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992AB" w14:textId="2532582B" w:rsidR="0030535A" w:rsidRDefault="0030535A" w:rsidP="00DA3528">
      <w:pPr>
        <w:jc w:val="center"/>
        <w:rPr>
          <w:rFonts w:ascii="Times New Roman" w:hAnsi="Times New Roman" w:cs="Times New Roman"/>
          <w:sz w:val="24"/>
          <w:szCs w:val="24"/>
        </w:rPr>
      </w:pPr>
    </w:p>
    <w:p w14:paraId="176D2006" w14:textId="77777777" w:rsidR="00A2075A" w:rsidRDefault="00A2075A" w:rsidP="00DA3528">
      <w:pPr>
        <w:jc w:val="center"/>
        <w:rPr>
          <w:rFonts w:ascii="Times New Roman" w:hAnsi="Times New Roman" w:cs="Times New Roman"/>
          <w:sz w:val="24"/>
          <w:szCs w:val="24"/>
        </w:rPr>
      </w:pPr>
    </w:p>
    <w:p w14:paraId="1FDCA7DA" w14:textId="77777777" w:rsidR="009A4B0B" w:rsidRDefault="009A4B0B" w:rsidP="00DA3528">
      <w:pPr>
        <w:jc w:val="center"/>
        <w:rPr>
          <w:rFonts w:ascii="Times New Roman" w:hAnsi="Times New Roman" w:cs="Times New Roman"/>
          <w:sz w:val="24"/>
          <w:szCs w:val="24"/>
        </w:rPr>
      </w:pPr>
    </w:p>
    <w:p w14:paraId="6F20283D" w14:textId="77777777" w:rsidR="00DA3528" w:rsidRDefault="00DA3528" w:rsidP="00DA3528">
      <w:pPr>
        <w:jc w:val="center"/>
        <w:rPr>
          <w:rFonts w:ascii="Times New Roman" w:hAnsi="Times New Roman" w:cs="Times New Roman"/>
          <w:sz w:val="24"/>
          <w:szCs w:val="24"/>
        </w:rPr>
      </w:pPr>
      <w:r w:rsidRPr="00950C8F">
        <w:rPr>
          <w:rFonts w:ascii="Times New Roman" w:hAnsi="Times New Roman" w:cs="Times New Roman"/>
          <w:sz w:val="24"/>
          <w:szCs w:val="24"/>
        </w:rPr>
        <w:t>BORN TO HELP</w:t>
      </w:r>
    </w:p>
    <w:p w14:paraId="3FB4A864" w14:textId="77777777" w:rsidR="00DA3528" w:rsidRDefault="00DA3528" w:rsidP="00DA3528">
      <w:pPr>
        <w:jc w:val="center"/>
        <w:rPr>
          <w:rFonts w:ascii="Times New Roman" w:hAnsi="Times New Roman" w:cs="Times New Roman"/>
          <w:sz w:val="24"/>
          <w:szCs w:val="24"/>
        </w:rPr>
      </w:pPr>
    </w:p>
    <w:p w14:paraId="10ACE477" w14:textId="77777777" w:rsidR="00DA3528" w:rsidRDefault="00DA3528" w:rsidP="00DA3528">
      <w:pPr>
        <w:jc w:val="center"/>
        <w:rPr>
          <w:rFonts w:ascii="Times New Roman" w:hAnsi="Times New Roman" w:cs="Times New Roman"/>
          <w:sz w:val="24"/>
          <w:szCs w:val="24"/>
        </w:rPr>
      </w:pPr>
    </w:p>
    <w:p w14:paraId="53C55E6E" w14:textId="77777777" w:rsidR="00DA3528" w:rsidRDefault="00DA3528" w:rsidP="00DA3528">
      <w:pPr>
        <w:jc w:val="center"/>
        <w:rPr>
          <w:rFonts w:ascii="Times New Roman" w:hAnsi="Times New Roman" w:cs="Times New Roman"/>
          <w:sz w:val="24"/>
          <w:szCs w:val="24"/>
        </w:rPr>
      </w:pPr>
    </w:p>
    <w:p w14:paraId="55C47A73" w14:textId="77777777" w:rsidR="00DA3528" w:rsidRDefault="00DA3528" w:rsidP="00DA3528">
      <w:pPr>
        <w:jc w:val="center"/>
        <w:rPr>
          <w:rFonts w:ascii="Times New Roman" w:hAnsi="Times New Roman" w:cs="Times New Roman"/>
          <w:sz w:val="24"/>
          <w:szCs w:val="24"/>
        </w:rPr>
      </w:pPr>
    </w:p>
    <w:p w14:paraId="6D9A7B78" w14:textId="77777777" w:rsidR="00DA3528" w:rsidRDefault="00DA3528" w:rsidP="00DA3528">
      <w:pPr>
        <w:jc w:val="center"/>
        <w:rPr>
          <w:rFonts w:ascii="Times New Roman" w:hAnsi="Times New Roman" w:cs="Times New Roman"/>
          <w:sz w:val="24"/>
          <w:szCs w:val="24"/>
        </w:rPr>
      </w:pPr>
    </w:p>
    <w:p w14:paraId="5A7FA7CC" w14:textId="77777777" w:rsidR="00DA3528" w:rsidRDefault="00DA3528" w:rsidP="00DA3528">
      <w:pPr>
        <w:jc w:val="center"/>
        <w:rPr>
          <w:rFonts w:ascii="Times New Roman" w:hAnsi="Times New Roman" w:cs="Times New Roman"/>
          <w:sz w:val="24"/>
          <w:szCs w:val="24"/>
        </w:rPr>
      </w:pPr>
    </w:p>
    <w:p w14:paraId="6E552B07" w14:textId="77777777" w:rsidR="00DA3528" w:rsidRDefault="00DA3528" w:rsidP="00DA3528">
      <w:pPr>
        <w:jc w:val="center"/>
        <w:rPr>
          <w:rFonts w:ascii="Times New Roman" w:hAnsi="Times New Roman" w:cs="Times New Roman"/>
          <w:sz w:val="24"/>
          <w:szCs w:val="24"/>
        </w:rPr>
      </w:pPr>
    </w:p>
    <w:p w14:paraId="5460974A" w14:textId="77777777" w:rsidR="00DA3528" w:rsidRDefault="00DA3528" w:rsidP="00DA3528">
      <w:pPr>
        <w:jc w:val="center"/>
        <w:rPr>
          <w:rFonts w:ascii="Times New Roman" w:hAnsi="Times New Roman" w:cs="Times New Roman"/>
          <w:sz w:val="24"/>
          <w:szCs w:val="24"/>
        </w:rPr>
      </w:pPr>
    </w:p>
    <w:p w14:paraId="1898D384" w14:textId="77777777" w:rsidR="00DA3528" w:rsidRDefault="00DA3528" w:rsidP="00DA3528">
      <w:pPr>
        <w:jc w:val="center"/>
        <w:rPr>
          <w:rFonts w:ascii="Times New Roman" w:hAnsi="Times New Roman" w:cs="Times New Roman"/>
          <w:sz w:val="24"/>
          <w:szCs w:val="24"/>
        </w:rPr>
      </w:pPr>
    </w:p>
    <w:p w14:paraId="39F73C6E" w14:textId="77777777" w:rsidR="00DA3528" w:rsidRDefault="00DA3528" w:rsidP="00DA3528">
      <w:pPr>
        <w:jc w:val="center"/>
        <w:rPr>
          <w:rFonts w:ascii="Times New Roman" w:hAnsi="Times New Roman" w:cs="Times New Roman"/>
          <w:sz w:val="24"/>
          <w:szCs w:val="24"/>
        </w:rPr>
      </w:pPr>
    </w:p>
    <w:p w14:paraId="5CD61AC1" w14:textId="77777777" w:rsidR="00DA3528" w:rsidRDefault="00DA3528" w:rsidP="00DA3528">
      <w:pPr>
        <w:jc w:val="center"/>
        <w:rPr>
          <w:rFonts w:ascii="Times New Roman" w:hAnsi="Times New Roman" w:cs="Times New Roman"/>
          <w:sz w:val="24"/>
          <w:szCs w:val="24"/>
        </w:rPr>
      </w:pPr>
      <w:r>
        <w:rPr>
          <w:rFonts w:ascii="Times New Roman" w:hAnsi="Times New Roman" w:cs="Times New Roman"/>
          <w:sz w:val="24"/>
          <w:szCs w:val="24"/>
        </w:rPr>
        <w:t>A Dissertation Presented for the</w:t>
      </w:r>
    </w:p>
    <w:p w14:paraId="1CCD534E" w14:textId="77777777" w:rsidR="00DA3528" w:rsidRDefault="00DA3528" w:rsidP="00DA3528">
      <w:pPr>
        <w:jc w:val="center"/>
        <w:rPr>
          <w:rFonts w:ascii="Times New Roman" w:hAnsi="Times New Roman" w:cs="Times New Roman"/>
          <w:sz w:val="24"/>
          <w:szCs w:val="24"/>
        </w:rPr>
      </w:pPr>
      <w:r>
        <w:rPr>
          <w:rFonts w:ascii="Times New Roman" w:hAnsi="Times New Roman" w:cs="Times New Roman"/>
          <w:sz w:val="24"/>
          <w:szCs w:val="24"/>
        </w:rPr>
        <w:t xml:space="preserve">Doctor of Philosophy </w:t>
      </w:r>
    </w:p>
    <w:p w14:paraId="0C018E1D" w14:textId="77777777" w:rsidR="00DA3528" w:rsidRDefault="00DA3528" w:rsidP="00DA3528">
      <w:pPr>
        <w:jc w:val="center"/>
        <w:rPr>
          <w:rFonts w:ascii="Times New Roman" w:hAnsi="Times New Roman" w:cs="Times New Roman"/>
          <w:sz w:val="24"/>
          <w:szCs w:val="24"/>
        </w:rPr>
      </w:pPr>
      <w:r>
        <w:rPr>
          <w:rFonts w:ascii="Times New Roman" w:hAnsi="Times New Roman" w:cs="Times New Roman"/>
          <w:sz w:val="24"/>
          <w:szCs w:val="24"/>
        </w:rPr>
        <w:t>Degree</w:t>
      </w:r>
    </w:p>
    <w:p w14:paraId="32B5998C" w14:textId="77777777" w:rsidR="00DA3528" w:rsidRDefault="00DA3528" w:rsidP="00DA3528">
      <w:pPr>
        <w:jc w:val="center"/>
        <w:rPr>
          <w:rFonts w:ascii="Times New Roman" w:hAnsi="Times New Roman" w:cs="Times New Roman"/>
          <w:sz w:val="24"/>
          <w:szCs w:val="24"/>
        </w:rPr>
      </w:pPr>
      <w:r>
        <w:rPr>
          <w:rFonts w:ascii="Times New Roman" w:hAnsi="Times New Roman" w:cs="Times New Roman"/>
          <w:sz w:val="24"/>
          <w:szCs w:val="24"/>
        </w:rPr>
        <w:t>The University of Tennessee, Knoxville</w:t>
      </w:r>
    </w:p>
    <w:p w14:paraId="7BD04D5F" w14:textId="599A83CC" w:rsidR="00DA3528" w:rsidRDefault="00DA3528" w:rsidP="00DA3528">
      <w:pPr>
        <w:jc w:val="center"/>
        <w:rPr>
          <w:rFonts w:ascii="Times New Roman" w:hAnsi="Times New Roman" w:cs="Times New Roman"/>
          <w:sz w:val="24"/>
          <w:szCs w:val="24"/>
        </w:rPr>
      </w:pPr>
    </w:p>
    <w:p w14:paraId="17BF104A" w14:textId="17E09EEF" w:rsidR="00653F30" w:rsidRDefault="00653F30" w:rsidP="00DA3528">
      <w:pPr>
        <w:jc w:val="center"/>
        <w:rPr>
          <w:rFonts w:ascii="Times New Roman" w:hAnsi="Times New Roman" w:cs="Times New Roman"/>
          <w:sz w:val="24"/>
          <w:szCs w:val="24"/>
        </w:rPr>
      </w:pPr>
    </w:p>
    <w:p w14:paraId="1F3DE535" w14:textId="248EE671" w:rsidR="00653F30" w:rsidRDefault="00653F30" w:rsidP="00DA3528">
      <w:pPr>
        <w:jc w:val="center"/>
        <w:rPr>
          <w:rFonts w:ascii="Times New Roman" w:hAnsi="Times New Roman" w:cs="Times New Roman"/>
          <w:sz w:val="24"/>
          <w:szCs w:val="24"/>
        </w:rPr>
      </w:pPr>
    </w:p>
    <w:p w14:paraId="192B3BC5" w14:textId="2AA0A951" w:rsidR="00653F30" w:rsidRDefault="00653F30" w:rsidP="00DA3528">
      <w:pPr>
        <w:jc w:val="center"/>
        <w:rPr>
          <w:rFonts w:ascii="Times New Roman" w:hAnsi="Times New Roman" w:cs="Times New Roman"/>
          <w:sz w:val="24"/>
          <w:szCs w:val="24"/>
        </w:rPr>
      </w:pPr>
    </w:p>
    <w:p w14:paraId="708C5D77" w14:textId="53EAA4A7" w:rsidR="00653F30" w:rsidRDefault="00653F30" w:rsidP="00DA3528">
      <w:pPr>
        <w:jc w:val="center"/>
        <w:rPr>
          <w:rFonts w:ascii="Times New Roman" w:hAnsi="Times New Roman" w:cs="Times New Roman"/>
          <w:sz w:val="24"/>
          <w:szCs w:val="24"/>
        </w:rPr>
      </w:pPr>
    </w:p>
    <w:p w14:paraId="6BBB6F69" w14:textId="77777777" w:rsidR="00653F30" w:rsidRDefault="00653F30" w:rsidP="00DA3528">
      <w:pPr>
        <w:jc w:val="center"/>
        <w:rPr>
          <w:rFonts w:ascii="Times New Roman" w:hAnsi="Times New Roman" w:cs="Times New Roman"/>
          <w:sz w:val="24"/>
          <w:szCs w:val="24"/>
        </w:rPr>
      </w:pPr>
    </w:p>
    <w:p w14:paraId="3BE6F1B2" w14:textId="77777777" w:rsidR="00653F30" w:rsidRDefault="00653F30" w:rsidP="00653F30">
      <w:pPr>
        <w:jc w:val="center"/>
        <w:rPr>
          <w:rFonts w:ascii="Times New Roman" w:hAnsi="Times New Roman" w:cs="Times New Roman"/>
          <w:sz w:val="24"/>
          <w:szCs w:val="24"/>
        </w:rPr>
      </w:pPr>
      <w:r>
        <w:rPr>
          <w:rFonts w:ascii="Times New Roman" w:hAnsi="Times New Roman" w:cs="Times New Roman"/>
          <w:sz w:val="24"/>
          <w:szCs w:val="24"/>
        </w:rPr>
        <w:t>Alison Lloyd</w:t>
      </w:r>
    </w:p>
    <w:p w14:paraId="25D31F7E" w14:textId="77777777" w:rsidR="00653F30" w:rsidRDefault="00653F30" w:rsidP="00653F30">
      <w:pPr>
        <w:jc w:val="center"/>
        <w:rPr>
          <w:rFonts w:ascii="Times New Roman" w:hAnsi="Times New Roman" w:cs="Times New Roman"/>
          <w:sz w:val="24"/>
          <w:szCs w:val="24"/>
        </w:rPr>
        <w:sectPr w:rsidR="00653F30" w:rsidSect="00D95256">
          <w:headerReference w:type="default" r:id="rId8"/>
          <w:headerReference w:type="first" r:id="rId9"/>
          <w:pgSz w:w="12240" w:h="15840"/>
          <w:pgMar w:top="1440" w:right="1440" w:bottom="1440" w:left="1440" w:header="720" w:footer="720" w:gutter="0"/>
          <w:pgNumType w:start="1"/>
          <w:cols w:space="720"/>
          <w:titlePg/>
          <w:docGrid w:linePitch="360"/>
        </w:sectPr>
      </w:pPr>
      <w:r>
        <w:rPr>
          <w:rFonts w:ascii="Times New Roman" w:hAnsi="Times New Roman" w:cs="Times New Roman"/>
          <w:sz w:val="24"/>
          <w:szCs w:val="24"/>
        </w:rPr>
        <w:t>May 2021</w:t>
      </w:r>
    </w:p>
    <w:p w14:paraId="5B274C03" w14:textId="08885447" w:rsidR="00DA3528" w:rsidRPr="008A1E07" w:rsidRDefault="00DA3528" w:rsidP="00DA3528">
      <w:pPr>
        <w:jc w:val="center"/>
        <w:rPr>
          <w:rFonts w:ascii="Times New Roman" w:hAnsi="Times New Roman" w:cs="Times New Roman"/>
          <w:sz w:val="24"/>
          <w:szCs w:val="24"/>
        </w:rPr>
      </w:pPr>
      <w:r>
        <w:rPr>
          <w:rFonts w:ascii="Times New Roman" w:hAnsi="Times New Roman" w:cs="Times New Roman"/>
          <w:sz w:val="24"/>
          <w:szCs w:val="24"/>
        </w:rPr>
        <w:lastRenderedPageBreak/>
        <w:t>C</w:t>
      </w:r>
      <w:r w:rsidRPr="008A1E07">
        <w:rPr>
          <w:rFonts w:ascii="Times New Roman" w:hAnsi="Times New Roman" w:cs="Times New Roman"/>
          <w:sz w:val="24"/>
          <w:szCs w:val="24"/>
        </w:rPr>
        <w:t xml:space="preserve">opyright </w:t>
      </w:r>
      <w:r>
        <w:rPr>
          <w:rFonts w:ascii="Times New Roman" w:hAnsi="Times New Roman" w:cs="Times New Roman"/>
          <w:sz w:val="24"/>
          <w:szCs w:val="24"/>
        </w:rPr>
        <w:t xml:space="preserve">© </w:t>
      </w:r>
      <w:r w:rsidRPr="008A1E07">
        <w:rPr>
          <w:rFonts w:ascii="Times New Roman" w:hAnsi="Times New Roman" w:cs="Times New Roman"/>
          <w:sz w:val="24"/>
          <w:szCs w:val="24"/>
        </w:rPr>
        <w:t>Alison Lloyd</w:t>
      </w:r>
      <w:r w:rsidR="00AA1887">
        <w:rPr>
          <w:rFonts w:ascii="Times New Roman" w:hAnsi="Times New Roman" w:cs="Times New Roman"/>
          <w:sz w:val="24"/>
          <w:szCs w:val="24"/>
        </w:rPr>
        <w:t xml:space="preserve"> 2021</w:t>
      </w:r>
    </w:p>
    <w:p w14:paraId="0D9BE88F" w14:textId="77777777" w:rsidR="00DA3528" w:rsidRPr="008A1E07" w:rsidRDefault="00DA3528" w:rsidP="00DA3528">
      <w:pPr>
        <w:jc w:val="center"/>
        <w:rPr>
          <w:rFonts w:ascii="Times New Roman" w:hAnsi="Times New Roman" w:cs="Times New Roman"/>
          <w:sz w:val="24"/>
          <w:szCs w:val="24"/>
        </w:rPr>
      </w:pPr>
      <w:r w:rsidRPr="008A1E07">
        <w:rPr>
          <w:rFonts w:ascii="Times New Roman" w:hAnsi="Times New Roman" w:cs="Times New Roman"/>
          <w:sz w:val="24"/>
          <w:szCs w:val="24"/>
        </w:rPr>
        <w:t>All rights reserved</w:t>
      </w:r>
    </w:p>
    <w:p w14:paraId="313564C8" w14:textId="77777777" w:rsidR="00BE7326" w:rsidRDefault="00DA3528">
      <w:pPr>
        <w:rPr>
          <w:rFonts w:ascii="Times New Roman" w:hAnsi="Times New Roman" w:cs="Times New Roman"/>
          <w:sz w:val="24"/>
          <w:szCs w:val="24"/>
        </w:rPr>
      </w:pPr>
      <w:r>
        <w:rPr>
          <w:rFonts w:ascii="Times New Roman" w:hAnsi="Times New Roman" w:cs="Times New Roman"/>
          <w:sz w:val="24"/>
          <w:szCs w:val="24"/>
        </w:rPr>
        <w:br w:type="page"/>
      </w:r>
    </w:p>
    <w:p w14:paraId="68681449" w14:textId="77777777" w:rsidR="00BE7326" w:rsidRDefault="00BE7326" w:rsidP="00BE7326">
      <w:pPr>
        <w:tabs>
          <w:tab w:val="left" w:pos="2020"/>
        </w:tabs>
        <w:jc w:val="center"/>
        <w:rPr>
          <w:rFonts w:ascii="Times New Roman" w:hAnsi="Times New Roman" w:cs="Times New Roman"/>
          <w:b/>
          <w:bCs/>
          <w:sz w:val="24"/>
          <w:szCs w:val="24"/>
        </w:rPr>
      </w:pPr>
      <w:r w:rsidRPr="00BE7326">
        <w:rPr>
          <w:rFonts w:ascii="Times New Roman" w:hAnsi="Times New Roman" w:cs="Times New Roman"/>
          <w:b/>
          <w:bCs/>
          <w:sz w:val="24"/>
          <w:szCs w:val="24"/>
        </w:rPr>
        <w:lastRenderedPageBreak/>
        <w:t>Acknowledgement</w:t>
      </w:r>
    </w:p>
    <w:p w14:paraId="7BDF273B" w14:textId="77777777" w:rsidR="00BE7326" w:rsidRPr="00A76E37" w:rsidRDefault="00BE7326" w:rsidP="00BE7326">
      <w:pPr>
        <w:shd w:val="clear" w:color="auto" w:fill="FFFFFF"/>
        <w:spacing w:after="0" w:line="480" w:lineRule="auto"/>
        <w:ind w:firstLine="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 special thank you to my family and friends who provided unending encouragement on my journey. I am </w:t>
      </w:r>
      <w:r w:rsidRPr="0023297B">
        <w:rPr>
          <w:rFonts w:ascii="Times New Roman" w:eastAsia="Times New Roman" w:hAnsi="Times New Roman" w:cs="Times New Roman"/>
          <w:color w:val="222222"/>
          <w:sz w:val="24"/>
          <w:szCs w:val="24"/>
        </w:rPr>
        <w:t xml:space="preserve">so thankful for the support from </w:t>
      </w:r>
      <w:r>
        <w:rPr>
          <w:rFonts w:ascii="Times New Roman" w:eastAsia="Times New Roman" w:hAnsi="Times New Roman" w:cs="Times New Roman"/>
          <w:color w:val="222222"/>
          <w:sz w:val="24"/>
          <w:szCs w:val="24"/>
        </w:rPr>
        <w:t>my</w:t>
      </w:r>
      <w:r w:rsidRPr="0023297B">
        <w:rPr>
          <w:rFonts w:ascii="Times New Roman" w:eastAsia="Times New Roman" w:hAnsi="Times New Roman" w:cs="Times New Roman"/>
          <w:color w:val="222222"/>
          <w:sz w:val="24"/>
          <w:szCs w:val="24"/>
        </w:rPr>
        <w:t xml:space="preserve"> husband</w:t>
      </w:r>
      <w:r>
        <w:rPr>
          <w:rFonts w:ascii="Times New Roman" w:eastAsia="Times New Roman" w:hAnsi="Times New Roman" w:cs="Times New Roman"/>
          <w:color w:val="222222"/>
          <w:sz w:val="24"/>
          <w:szCs w:val="24"/>
        </w:rPr>
        <w:t>, Tony</w:t>
      </w:r>
      <w:r w:rsidRPr="0023297B">
        <w:rPr>
          <w:rFonts w:ascii="Times New Roman" w:eastAsia="Times New Roman" w:hAnsi="Times New Roman" w:cs="Times New Roman"/>
          <w:color w:val="222222"/>
          <w:sz w:val="24"/>
          <w:szCs w:val="24"/>
        </w:rPr>
        <w:t xml:space="preserve"> and three children</w:t>
      </w:r>
      <w:r>
        <w:rPr>
          <w:rFonts w:ascii="Times New Roman" w:eastAsia="Times New Roman" w:hAnsi="Times New Roman" w:cs="Times New Roman"/>
          <w:color w:val="222222"/>
          <w:sz w:val="24"/>
          <w:szCs w:val="24"/>
        </w:rPr>
        <w:t xml:space="preserve">, Meredith, Hannah, and Spencer who kept the light at the end of the tunnel. I am grateful for the guidance by my committee members, Dr. William Nugent, Dr. Sandra Thomas, Dr. </w:t>
      </w:r>
      <w:proofErr w:type="spellStart"/>
      <w:r>
        <w:rPr>
          <w:rFonts w:ascii="Times New Roman" w:eastAsia="Times New Roman" w:hAnsi="Times New Roman" w:cs="Times New Roman"/>
          <w:color w:val="222222"/>
          <w:sz w:val="24"/>
          <w:szCs w:val="24"/>
        </w:rPr>
        <w:t>Thereasa</w:t>
      </w:r>
      <w:proofErr w:type="spellEnd"/>
      <w:r>
        <w:rPr>
          <w:rFonts w:ascii="Times New Roman" w:eastAsia="Times New Roman" w:hAnsi="Times New Roman" w:cs="Times New Roman"/>
          <w:color w:val="222222"/>
          <w:sz w:val="24"/>
          <w:szCs w:val="24"/>
        </w:rPr>
        <w:t xml:space="preserve"> Abrams, and Dr. Mary Held. I am grateful for the teaching that Dr. Nugent provided, especially in with CFA and AMOS. Dr. Thomas has provided a calm and steady approach to research that helped me to remain on course. Thank you to Dr. Held for all</w:t>
      </w:r>
      <w:r w:rsidR="00617EBA">
        <w:rPr>
          <w:rFonts w:ascii="Times New Roman" w:eastAsia="Times New Roman" w:hAnsi="Times New Roman" w:cs="Times New Roman"/>
          <w:color w:val="222222"/>
          <w:sz w:val="24"/>
          <w:szCs w:val="24"/>
        </w:rPr>
        <w:t xml:space="preserve"> he</w:t>
      </w:r>
      <w:r>
        <w:rPr>
          <w:rFonts w:ascii="Times New Roman" w:eastAsia="Times New Roman" w:hAnsi="Times New Roman" w:cs="Times New Roman"/>
          <w:color w:val="222222"/>
          <w:sz w:val="24"/>
          <w:szCs w:val="24"/>
        </w:rPr>
        <w:t xml:space="preserve">r timely feedback on many drafts. Thank you to Dr. Abrams for her collaboration on our many publications and for inspiring me to great heights. Finally, thank you to Social Work Librarian Dr. Steven </w:t>
      </w:r>
      <w:proofErr w:type="spellStart"/>
      <w:r>
        <w:rPr>
          <w:rFonts w:ascii="Times New Roman" w:eastAsia="Times New Roman" w:hAnsi="Times New Roman" w:cs="Times New Roman"/>
          <w:color w:val="222222"/>
          <w:sz w:val="24"/>
          <w:szCs w:val="24"/>
        </w:rPr>
        <w:t>Mielewski</w:t>
      </w:r>
      <w:proofErr w:type="spellEnd"/>
      <w:r>
        <w:rPr>
          <w:rFonts w:ascii="Times New Roman" w:eastAsia="Times New Roman" w:hAnsi="Times New Roman" w:cs="Times New Roman"/>
          <w:color w:val="222222"/>
          <w:sz w:val="24"/>
          <w:szCs w:val="24"/>
        </w:rPr>
        <w:t xml:space="preserve"> and Statistical Consultant Dr. Cary Springer.</w:t>
      </w:r>
    </w:p>
    <w:p w14:paraId="3AF10628" w14:textId="77777777" w:rsidR="00BE7326" w:rsidRDefault="00BE7326" w:rsidP="00BE7326">
      <w:pPr>
        <w:tabs>
          <w:tab w:val="left" w:pos="2020"/>
        </w:tabs>
        <w:rPr>
          <w:rFonts w:ascii="Times New Roman" w:hAnsi="Times New Roman" w:cs="Times New Roman"/>
          <w:sz w:val="24"/>
          <w:szCs w:val="24"/>
        </w:rPr>
      </w:pPr>
      <w:r>
        <w:rPr>
          <w:rFonts w:ascii="Times New Roman" w:hAnsi="Times New Roman" w:cs="Times New Roman"/>
          <w:sz w:val="24"/>
          <w:szCs w:val="24"/>
        </w:rPr>
        <w:br w:type="page"/>
      </w:r>
    </w:p>
    <w:p w14:paraId="48FA7F47" w14:textId="77777777" w:rsidR="00D075B5" w:rsidRPr="002E1044" w:rsidRDefault="00D075B5" w:rsidP="00D075B5">
      <w:pPr>
        <w:jc w:val="center"/>
        <w:rPr>
          <w:rFonts w:ascii="Times New Roman" w:hAnsi="Times New Roman" w:cs="Times New Roman"/>
          <w:b/>
          <w:sz w:val="24"/>
          <w:szCs w:val="24"/>
        </w:rPr>
      </w:pPr>
      <w:bookmarkStart w:id="0" w:name="_Hlk69666232"/>
      <w:bookmarkStart w:id="1" w:name="_GoBack"/>
      <w:r w:rsidRPr="002E1044">
        <w:rPr>
          <w:rFonts w:ascii="Times New Roman" w:hAnsi="Times New Roman" w:cs="Times New Roman"/>
          <w:b/>
          <w:sz w:val="24"/>
          <w:szCs w:val="24"/>
        </w:rPr>
        <w:lastRenderedPageBreak/>
        <w:t>Table of Contents</w:t>
      </w:r>
    </w:p>
    <w:bookmarkEnd w:id="1"/>
    <w:p w14:paraId="4CF1AE2D" w14:textId="77777777" w:rsidR="00D075B5" w:rsidRPr="002E1044" w:rsidRDefault="00D075B5" w:rsidP="00D075B5">
      <w:pPr>
        <w:rPr>
          <w:rFonts w:ascii="Times New Roman" w:hAnsi="Times New Roman" w:cs="Times New Roman"/>
          <w:sz w:val="24"/>
          <w:szCs w:val="24"/>
        </w:rPr>
      </w:pPr>
    </w:p>
    <w:sdt>
      <w:sdtPr>
        <w:rPr>
          <w:rFonts w:eastAsiaTheme="minorHAnsi"/>
        </w:rPr>
        <w:id w:val="961305946"/>
        <w:docPartObj>
          <w:docPartGallery w:val="Table of Contents"/>
          <w:docPartUnique/>
        </w:docPartObj>
      </w:sdtPr>
      <w:sdtEndPr>
        <w:rPr>
          <w:rFonts w:eastAsiaTheme="minorEastAsia"/>
        </w:rPr>
      </w:sdtEndPr>
      <w:sdtContent>
        <w:bookmarkStart w:id="2" w:name="_Hlk69326594" w:displacedByCustomXml="prev"/>
        <w:p w14:paraId="6EB3C92A" w14:textId="77777777" w:rsidR="00D075B5" w:rsidRPr="002E1044" w:rsidRDefault="00D075B5" w:rsidP="00D075B5">
          <w:pPr>
            <w:pStyle w:val="TOC1"/>
          </w:pPr>
          <w:r w:rsidRPr="002E1044">
            <w:t xml:space="preserve">Introduction </w:t>
          </w:r>
          <w:r w:rsidRPr="002E1044">
            <w:ptab w:relativeTo="margin" w:alignment="right" w:leader="dot"/>
          </w:r>
          <w:r w:rsidRPr="002E1044">
            <w:t>1</w:t>
          </w:r>
        </w:p>
        <w:p w14:paraId="023941C7" w14:textId="77777777" w:rsidR="00D075B5" w:rsidRPr="002E1044" w:rsidRDefault="00D075B5" w:rsidP="00D075B5">
          <w:pPr>
            <w:pStyle w:val="TOC1"/>
          </w:pPr>
          <w:r w:rsidRPr="002E1044">
            <w:t>Abstract</w:t>
          </w:r>
          <w:r w:rsidRPr="002E1044">
            <w:ptab w:relativeTo="margin" w:alignment="right" w:leader="dot"/>
          </w:r>
          <w:r w:rsidRPr="002E1044">
            <w:t>3</w:t>
          </w:r>
        </w:p>
        <w:p w14:paraId="699D29F6" w14:textId="77777777" w:rsidR="00D075B5" w:rsidRPr="002E1044" w:rsidRDefault="00D075B5" w:rsidP="00D075B5">
          <w:pPr>
            <w:pStyle w:val="TOC1"/>
          </w:pPr>
          <w:r w:rsidRPr="002E1044">
            <w:t>Chapter 1: Critical Review of Literature</w:t>
          </w:r>
          <w:r w:rsidRPr="002E1044">
            <w:ptab w:relativeTo="margin" w:alignment="right" w:leader="dot"/>
          </w:r>
          <w:r w:rsidRPr="002E1044">
            <w:t>5</w:t>
          </w:r>
        </w:p>
        <w:p w14:paraId="4D5FA4D3" w14:textId="77777777" w:rsidR="00D075B5" w:rsidRPr="002E1044" w:rsidRDefault="00D075B5" w:rsidP="00D075B5">
          <w:pPr>
            <w:pStyle w:val="TOC2"/>
          </w:pPr>
          <w:r w:rsidRPr="002E1044">
            <w:rPr>
              <w:lang w:val="en"/>
            </w:rPr>
            <w:t>Introduction</w:t>
          </w:r>
          <w:r w:rsidRPr="002E1044">
            <w:ptab w:relativeTo="margin" w:alignment="right" w:leader="dot"/>
          </w:r>
          <w:r w:rsidRPr="002E1044">
            <w:t xml:space="preserve">6 </w:t>
          </w:r>
        </w:p>
        <w:p w14:paraId="6943170E" w14:textId="77777777" w:rsidR="00D075B5" w:rsidRPr="002E1044" w:rsidRDefault="00D075B5" w:rsidP="00D075B5">
          <w:pPr>
            <w:pStyle w:val="TOC2"/>
          </w:pPr>
          <w:r w:rsidRPr="002E1044">
            <w:t>Statement of the Problem</w:t>
          </w:r>
          <w:r w:rsidRPr="002E1044">
            <w:ptab w:relativeTo="margin" w:alignment="right" w:leader="dot"/>
          </w:r>
          <w:r w:rsidRPr="002E1044">
            <w:t>11</w:t>
          </w:r>
          <w:r w:rsidRPr="002E1044">
            <w:ptab w:relativeTo="margin" w:alignment="right" w:leader="dot"/>
          </w:r>
        </w:p>
        <w:p w14:paraId="4DD85D36" w14:textId="77777777" w:rsidR="00D075B5" w:rsidRPr="002E1044" w:rsidRDefault="00D075B5" w:rsidP="00D075B5">
          <w:pPr>
            <w:pStyle w:val="TOC2"/>
          </w:pPr>
          <w:r w:rsidRPr="002E1044">
            <w:t>Methods</w:t>
          </w:r>
          <w:r w:rsidRPr="002E1044">
            <w:ptab w:relativeTo="margin" w:alignment="right" w:leader="dot"/>
          </w:r>
          <w:r w:rsidRPr="002E1044">
            <w:t>13</w:t>
          </w:r>
        </w:p>
        <w:p w14:paraId="007CB464" w14:textId="77777777" w:rsidR="00D075B5" w:rsidRPr="002E1044" w:rsidRDefault="00D075B5" w:rsidP="00D075B5">
          <w:pPr>
            <w:pStyle w:val="TOC2"/>
          </w:pPr>
          <w:r w:rsidRPr="002E1044">
            <w:t>Results</w:t>
          </w:r>
          <w:r w:rsidRPr="002E1044">
            <w:ptab w:relativeTo="margin" w:alignment="right" w:leader="dot"/>
          </w:r>
          <w:r w:rsidRPr="002E1044">
            <w:t>15</w:t>
          </w:r>
        </w:p>
        <w:p w14:paraId="4B2116A7" w14:textId="77777777" w:rsidR="00D075B5" w:rsidRPr="002E1044" w:rsidRDefault="00D075B5" w:rsidP="00D075B5">
          <w:pPr>
            <w:pStyle w:val="TOC2"/>
          </w:pPr>
          <w:r w:rsidRPr="002E1044">
            <w:rPr>
              <w:rFonts w:eastAsia="Times New Roman"/>
            </w:rPr>
            <w:t>Gap Identified</w:t>
          </w:r>
          <w:r w:rsidRPr="002E1044">
            <w:ptab w:relativeTo="margin" w:alignment="right" w:leader="dot"/>
          </w:r>
          <w:r w:rsidRPr="002E1044">
            <w:t>21</w:t>
          </w:r>
        </w:p>
        <w:p w14:paraId="4F6ED298" w14:textId="77777777" w:rsidR="00D075B5" w:rsidRPr="002E1044" w:rsidRDefault="00D075B5" w:rsidP="00D075B5">
          <w:pPr>
            <w:pStyle w:val="TOC2"/>
          </w:pPr>
          <w:r w:rsidRPr="002E1044">
            <w:t>Case Series and Expert Opinion</w:t>
          </w:r>
          <w:r w:rsidRPr="002E1044">
            <w:ptab w:relativeTo="margin" w:alignment="right" w:leader="dot"/>
          </w:r>
          <w:r w:rsidRPr="002E1044">
            <w:t>23</w:t>
          </w:r>
        </w:p>
        <w:bookmarkEnd w:id="2"/>
        <w:p w14:paraId="6991F2EC" w14:textId="77777777" w:rsidR="00D075B5" w:rsidRPr="002E1044" w:rsidRDefault="00D075B5" w:rsidP="00D075B5">
          <w:pPr>
            <w:pStyle w:val="TOC2"/>
            <w:rPr>
              <w:lang w:val="en"/>
            </w:rPr>
          </w:pPr>
          <w:r w:rsidRPr="002E1044">
            <w:t>Case Manager/Discharge Planner</w:t>
          </w:r>
          <w:r w:rsidRPr="002E1044">
            <w:rPr>
              <w:lang w:val="en"/>
            </w:rPr>
            <w:t xml:space="preserve"> </w:t>
          </w:r>
          <w:r w:rsidRPr="002E1044">
            <w:ptab w:relativeTo="margin" w:alignment="right" w:leader="dot"/>
          </w:r>
          <w:r w:rsidRPr="002E1044">
            <w:t>24</w:t>
          </w:r>
        </w:p>
        <w:p w14:paraId="1F21428B" w14:textId="77777777" w:rsidR="00D075B5" w:rsidRPr="002E1044" w:rsidRDefault="00D075B5" w:rsidP="00D075B5">
          <w:pPr>
            <w:pStyle w:val="TOC2"/>
          </w:pPr>
          <w:r w:rsidRPr="002E1044">
            <w:t>End of Life Assistance</w:t>
          </w:r>
          <w:r w:rsidRPr="002E1044">
            <w:ptab w:relativeTo="margin" w:alignment="right" w:leader="dot"/>
          </w:r>
          <w:r w:rsidRPr="002E1044">
            <w:t>25</w:t>
          </w:r>
        </w:p>
        <w:p w14:paraId="5A029D2B" w14:textId="77777777" w:rsidR="00D075B5" w:rsidRPr="002E1044" w:rsidRDefault="00D075B5" w:rsidP="00D075B5">
          <w:pPr>
            <w:pStyle w:val="TOC2"/>
          </w:pPr>
          <w:r w:rsidRPr="002E1044">
            <w:t>Advocate</w:t>
          </w:r>
          <w:r w:rsidRPr="002E1044">
            <w:ptab w:relativeTo="margin" w:alignment="right" w:leader="dot"/>
          </w:r>
          <w:r w:rsidRPr="002E1044">
            <w:t>26</w:t>
          </w:r>
        </w:p>
        <w:p w14:paraId="3154702F" w14:textId="77777777" w:rsidR="00D075B5" w:rsidRPr="002E1044" w:rsidRDefault="00D075B5" w:rsidP="00D075B5">
          <w:pPr>
            <w:pStyle w:val="TOC2"/>
          </w:pPr>
          <w:bookmarkStart w:id="3" w:name="_Hlk69454493"/>
          <w:r w:rsidRPr="002E1044">
            <w:rPr>
              <w:rFonts w:eastAsia="Times New Roman"/>
            </w:rPr>
            <w:t>Unique Aspect of Hospital based Social Work-</w:t>
          </w:r>
          <w:proofErr w:type="spellStart"/>
          <w:r w:rsidRPr="002E1044">
            <w:rPr>
              <w:rFonts w:eastAsia="Times New Roman"/>
            </w:rPr>
            <w:t>Interprofessional</w:t>
          </w:r>
          <w:proofErr w:type="spellEnd"/>
          <w:r w:rsidRPr="002E1044">
            <w:rPr>
              <w:rFonts w:eastAsia="Times New Roman"/>
            </w:rPr>
            <w:t xml:space="preserve"> Teams-</w:t>
          </w:r>
          <w:r w:rsidRPr="002E1044">
            <w:rPr>
              <w:lang w:val="en"/>
            </w:rPr>
            <w:t xml:space="preserve"> Urban</w:t>
          </w:r>
          <w:r w:rsidRPr="002E1044">
            <w:t xml:space="preserve"> </w:t>
          </w:r>
          <w:r w:rsidRPr="002E1044">
            <w:ptab w:relativeTo="margin" w:alignment="right" w:leader="dot"/>
          </w:r>
          <w:r w:rsidRPr="002E1044">
            <w:t>27</w:t>
          </w:r>
        </w:p>
        <w:p w14:paraId="0F6094B1" w14:textId="77777777" w:rsidR="00D075B5" w:rsidRPr="002E1044" w:rsidRDefault="00D075B5" w:rsidP="00D075B5">
          <w:pPr>
            <w:pStyle w:val="TOC2"/>
          </w:pPr>
          <w:r w:rsidRPr="002E1044">
            <w:rPr>
              <w:lang w:val="en"/>
            </w:rPr>
            <w:t>Findings regarding knowledge and educational preparation</w:t>
          </w:r>
          <w:r w:rsidRPr="002E1044">
            <w:t xml:space="preserve"> </w:t>
          </w:r>
          <w:r w:rsidRPr="002E1044">
            <w:ptab w:relativeTo="margin" w:alignment="right" w:leader="dot"/>
          </w:r>
          <w:r w:rsidRPr="002E1044">
            <w:t>28</w:t>
          </w:r>
        </w:p>
        <w:p w14:paraId="07350712" w14:textId="77777777" w:rsidR="00D075B5" w:rsidRPr="002E1044" w:rsidRDefault="00D075B5" w:rsidP="00D075B5">
          <w:pPr>
            <w:pStyle w:val="TOC2"/>
            <w:rPr>
              <w:lang w:val="en"/>
            </w:rPr>
          </w:pPr>
          <w:r w:rsidRPr="002E1044">
            <w:rPr>
              <w:rFonts w:eastAsia="Times New Roman"/>
            </w:rPr>
            <w:t>Social work-Lack of preparation for interdisciplinary team</w:t>
          </w:r>
          <w:r w:rsidRPr="002E1044">
            <w:t xml:space="preserve"> </w:t>
          </w:r>
          <w:r w:rsidRPr="002E1044">
            <w:ptab w:relativeTo="margin" w:alignment="right" w:leader="dot"/>
          </w:r>
          <w:r w:rsidRPr="002E1044">
            <w:t>31</w:t>
          </w:r>
        </w:p>
        <w:p w14:paraId="185CFCEE" w14:textId="77777777" w:rsidR="00D075B5" w:rsidRPr="002E1044" w:rsidRDefault="00D075B5" w:rsidP="00D075B5">
          <w:pPr>
            <w:pStyle w:val="TOC2"/>
          </w:pPr>
          <w:r w:rsidRPr="002E1044">
            <w:t xml:space="preserve">Education Available for Social Work Students </w:t>
          </w:r>
          <w:r w:rsidRPr="002E1044">
            <w:ptab w:relativeTo="margin" w:alignment="right" w:leader="dot"/>
          </w:r>
          <w:r w:rsidRPr="002E1044">
            <w:t>33</w:t>
          </w:r>
        </w:p>
        <w:bookmarkEnd w:id="3"/>
        <w:p w14:paraId="42600390" w14:textId="77777777" w:rsidR="00D075B5" w:rsidRPr="002E1044" w:rsidRDefault="00D075B5" w:rsidP="00D075B5">
          <w:pPr>
            <w:pStyle w:val="TOC2"/>
          </w:pPr>
          <w:r w:rsidRPr="002E1044">
            <w:rPr>
              <w:rFonts w:eastAsia="Times New Roman"/>
            </w:rPr>
            <w:t>Importance of More Knowledge</w:t>
          </w:r>
          <w:r w:rsidRPr="002E1044">
            <w:t xml:space="preserve"> </w:t>
          </w:r>
          <w:r w:rsidRPr="002E1044">
            <w:ptab w:relativeTo="margin" w:alignment="right" w:leader="dot"/>
          </w:r>
          <w:r w:rsidRPr="002E1044">
            <w:t>35</w:t>
          </w:r>
        </w:p>
        <w:p w14:paraId="787581A0" w14:textId="77777777" w:rsidR="00D075B5" w:rsidRPr="002E1044" w:rsidRDefault="00D075B5" w:rsidP="00D075B5">
          <w:pPr>
            <w:pStyle w:val="TOC2"/>
          </w:pPr>
          <w:bookmarkStart w:id="4" w:name="_Hlk69326847"/>
          <w:r w:rsidRPr="002E1044">
            <w:t xml:space="preserve">Importance of More Social Work Education </w:t>
          </w:r>
          <w:r w:rsidRPr="002E1044">
            <w:ptab w:relativeTo="margin" w:alignment="right" w:leader="dot"/>
          </w:r>
          <w:r w:rsidRPr="002E1044">
            <w:t>38</w:t>
          </w:r>
        </w:p>
        <w:p w14:paraId="4EFAE0EB" w14:textId="77777777" w:rsidR="00D075B5" w:rsidRPr="002E1044" w:rsidRDefault="00D075B5" w:rsidP="00D075B5">
          <w:pPr>
            <w:pStyle w:val="TOC2"/>
          </w:pPr>
          <w:r w:rsidRPr="002E1044">
            <w:rPr>
              <w:rFonts w:eastAsia="Times New Roman"/>
            </w:rPr>
            <w:t>Urban and Rural Settings</w:t>
          </w:r>
          <w:r w:rsidRPr="002E1044">
            <w:rPr>
              <w:lang w:val="en"/>
            </w:rPr>
            <w:t xml:space="preserve"> </w:t>
          </w:r>
          <w:r w:rsidRPr="002E1044">
            <w:ptab w:relativeTo="margin" w:alignment="right" w:leader="dot"/>
          </w:r>
          <w:r w:rsidRPr="002E1044">
            <w:t>41</w:t>
          </w:r>
        </w:p>
        <w:p w14:paraId="099372B6" w14:textId="77777777" w:rsidR="00D075B5" w:rsidRPr="002E1044" w:rsidRDefault="00D075B5" w:rsidP="00D075B5">
          <w:pPr>
            <w:pStyle w:val="TOC2"/>
          </w:pPr>
          <w:r w:rsidRPr="002E1044">
            <w:rPr>
              <w:rFonts w:eastAsia="Times New Roman"/>
            </w:rPr>
            <w:t>Differences in Hospitals</w:t>
          </w:r>
          <w:r w:rsidRPr="002E1044">
            <w:t xml:space="preserve"> </w:t>
          </w:r>
          <w:r w:rsidRPr="002E1044">
            <w:ptab w:relativeTo="margin" w:alignment="right" w:leader="dot"/>
          </w:r>
          <w:r w:rsidRPr="002E1044">
            <w:t>43</w:t>
          </w:r>
        </w:p>
        <w:p w14:paraId="78A473B3" w14:textId="77777777" w:rsidR="00D075B5" w:rsidRPr="002E1044" w:rsidRDefault="00D075B5" w:rsidP="00D075B5">
          <w:pPr>
            <w:pStyle w:val="TOC2"/>
          </w:pPr>
          <w:r w:rsidRPr="002E1044">
            <w:rPr>
              <w:rFonts w:eastAsia="Times New Roman"/>
            </w:rPr>
            <w:t>Differences in Rural and Urban Health</w:t>
          </w:r>
          <w:r w:rsidRPr="002E1044">
            <w:t xml:space="preserve"> </w:t>
          </w:r>
          <w:r w:rsidRPr="002E1044">
            <w:ptab w:relativeTo="margin" w:alignment="right" w:leader="dot"/>
          </w:r>
          <w:r w:rsidRPr="002E1044">
            <w:t>44</w:t>
          </w:r>
        </w:p>
        <w:p w14:paraId="57F79416" w14:textId="77777777" w:rsidR="00D075B5" w:rsidRPr="002E1044" w:rsidRDefault="00D075B5" w:rsidP="00D075B5">
          <w:pPr>
            <w:pStyle w:val="TOC2"/>
          </w:pPr>
          <w:r w:rsidRPr="002E1044">
            <w:rPr>
              <w:rFonts w:eastAsia="Times New Roman"/>
            </w:rPr>
            <w:t>Differences in Social Work Practice Between Urban and Rural Settings</w:t>
          </w:r>
          <w:r w:rsidRPr="002E1044">
            <w:t xml:space="preserve"> </w:t>
          </w:r>
          <w:r w:rsidRPr="002E1044">
            <w:ptab w:relativeTo="margin" w:alignment="right" w:leader="dot"/>
          </w:r>
          <w:r w:rsidRPr="002E1044">
            <w:t>44</w:t>
          </w:r>
        </w:p>
        <w:bookmarkEnd w:id="4"/>
        <w:p w14:paraId="4FF8E5C9" w14:textId="77777777" w:rsidR="00D075B5" w:rsidRPr="002E1044" w:rsidRDefault="00D075B5" w:rsidP="00D075B5">
          <w:pPr>
            <w:pStyle w:val="TOC2"/>
          </w:pPr>
          <w:r w:rsidRPr="002E1044">
            <w:t xml:space="preserve">Discussion </w:t>
          </w:r>
          <w:r w:rsidRPr="002E1044">
            <w:ptab w:relativeTo="margin" w:alignment="right" w:leader="dot"/>
          </w:r>
          <w:r w:rsidRPr="002E1044">
            <w:t>46</w:t>
          </w:r>
        </w:p>
        <w:p w14:paraId="1A942909" w14:textId="77777777" w:rsidR="00D075B5" w:rsidRPr="002E1044" w:rsidRDefault="00D075B5" w:rsidP="00D075B5">
          <w:pPr>
            <w:pStyle w:val="TOC2"/>
          </w:pPr>
          <w:r w:rsidRPr="002E1044">
            <w:rPr>
              <w:rFonts w:eastAsia="Times New Roman"/>
            </w:rPr>
            <w:t>Limitations</w:t>
          </w:r>
          <w:r w:rsidRPr="002E1044">
            <w:rPr>
              <w:lang w:val="en"/>
            </w:rPr>
            <w:t xml:space="preserve"> </w:t>
          </w:r>
          <w:r w:rsidRPr="002E1044">
            <w:ptab w:relativeTo="margin" w:alignment="right" w:leader="dot"/>
          </w:r>
          <w:r w:rsidRPr="002E1044">
            <w:t>48</w:t>
          </w:r>
        </w:p>
        <w:p w14:paraId="40F71004" w14:textId="77777777" w:rsidR="00D075B5" w:rsidRPr="002E1044" w:rsidRDefault="00D075B5" w:rsidP="00D075B5">
          <w:pPr>
            <w:pStyle w:val="TOC2"/>
          </w:pPr>
          <w:r w:rsidRPr="002E1044">
            <w:rPr>
              <w:rFonts w:eastAsia="Times New Roman"/>
            </w:rPr>
            <w:t>Future Implications</w:t>
          </w:r>
          <w:r w:rsidRPr="002E1044">
            <w:t xml:space="preserve"> </w:t>
          </w:r>
          <w:r w:rsidRPr="002E1044">
            <w:ptab w:relativeTo="margin" w:alignment="right" w:leader="dot"/>
          </w:r>
          <w:r w:rsidRPr="002E1044">
            <w:t>48</w:t>
          </w:r>
        </w:p>
        <w:p w14:paraId="612E49CF" w14:textId="77777777" w:rsidR="00D075B5" w:rsidRPr="002E1044" w:rsidRDefault="00D075B5" w:rsidP="00D075B5">
          <w:pPr>
            <w:pStyle w:val="TOC2"/>
          </w:pPr>
          <w:r w:rsidRPr="002E1044">
            <w:rPr>
              <w:rFonts w:eastAsia="Times New Roman"/>
            </w:rPr>
            <w:t>Conclusion</w:t>
          </w:r>
          <w:r w:rsidRPr="002E1044">
            <w:t xml:space="preserve"> </w:t>
          </w:r>
          <w:r w:rsidRPr="002E1044">
            <w:ptab w:relativeTo="margin" w:alignment="right" w:leader="dot"/>
          </w:r>
          <w:r w:rsidRPr="002E1044">
            <w:t>50</w:t>
          </w:r>
        </w:p>
        <w:p w14:paraId="47D27AAB" w14:textId="77777777" w:rsidR="00D075B5" w:rsidRPr="002E1044" w:rsidRDefault="00D075B5" w:rsidP="00D075B5">
          <w:pPr>
            <w:pStyle w:val="TOC1"/>
          </w:pPr>
          <w:bookmarkStart w:id="5" w:name="_Hlk69666206"/>
          <w:r w:rsidRPr="002E1044">
            <w:t xml:space="preserve">Chapter 2: Self-efficacy and Preparation </w:t>
          </w:r>
          <w:bookmarkEnd w:id="5"/>
          <w:r w:rsidRPr="002E1044">
            <w:ptab w:relativeTo="margin" w:alignment="right" w:leader="dot"/>
          </w:r>
          <w:r w:rsidRPr="002E1044">
            <w:t>53</w:t>
          </w:r>
        </w:p>
        <w:p w14:paraId="70B8BE3F" w14:textId="77777777" w:rsidR="00D075B5" w:rsidRPr="002E1044" w:rsidRDefault="00D075B5" w:rsidP="00D075B5">
          <w:pPr>
            <w:pStyle w:val="TOC2"/>
          </w:pPr>
          <w:r w:rsidRPr="002E1044">
            <w:t xml:space="preserve">Introduction </w:t>
          </w:r>
          <w:r w:rsidRPr="002E1044">
            <w:ptab w:relativeTo="margin" w:alignment="right" w:leader="dot"/>
          </w:r>
          <w:r w:rsidRPr="002E1044">
            <w:t>53</w:t>
          </w:r>
        </w:p>
        <w:p w14:paraId="7A6765B4" w14:textId="77777777" w:rsidR="00D075B5" w:rsidRPr="002E1044" w:rsidRDefault="00D075B5" w:rsidP="00D075B5">
          <w:pPr>
            <w:pStyle w:val="TOC2"/>
          </w:pPr>
          <w:r w:rsidRPr="002E1044">
            <w:t>M</w:t>
          </w:r>
          <w:r w:rsidRPr="002E1044">
            <w:rPr>
              <w:bCs/>
            </w:rPr>
            <w:t>ethods</w:t>
          </w:r>
          <w:r w:rsidRPr="002E1044">
            <w:t xml:space="preserve"> </w:t>
          </w:r>
          <w:r w:rsidRPr="002E1044">
            <w:ptab w:relativeTo="margin" w:alignment="right" w:leader="dot"/>
          </w:r>
          <w:r w:rsidRPr="002E1044">
            <w:t>55</w:t>
          </w:r>
        </w:p>
        <w:p w14:paraId="6BB59D1A" w14:textId="77777777" w:rsidR="00D075B5" w:rsidRPr="002E1044" w:rsidRDefault="00D075B5" w:rsidP="00D075B5">
          <w:pPr>
            <w:pStyle w:val="TOC2"/>
          </w:pPr>
          <w:r w:rsidRPr="002E1044">
            <w:t xml:space="preserve">Data Analysis </w:t>
          </w:r>
          <w:r w:rsidRPr="002E1044">
            <w:ptab w:relativeTo="margin" w:alignment="right" w:leader="dot"/>
          </w:r>
          <w:r w:rsidRPr="002E1044">
            <w:t>58</w:t>
          </w:r>
        </w:p>
        <w:p w14:paraId="3158F23F" w14:textId="77777777" w:rsidR="00D075B5" w:rsidRPr="002E1044" w:rsidRDefault="00D075B5" w:rsidP="00D075B5">
          <w:pPr>
            <w:pStyle w:val="TOC2"/>
          </w:pPr>
          <w:r w:rsidRPr="002E1044">
            <w:rPr>
              <w:rFonts w:eastAsia="Times New Roman"/>
            </w:rPr>
            <w:t>Results</w:t>
          </w:r>
          <w:r w:rsidRPr="002E1044">
            <w:t xml:space="preserve"> </w:t>
          </w:r>
          <w:r w:rsidRPr="002E1044">
            <w:ptab w:relativeTo="margin" w:alignment="right" w:leader="dot"/>
          </w:r>
          <w:r w:rsidRPr="002E1044">
            <w:t>59</w:t>
          </w:r>
        </w:p>
        <w:p w14:paraId="3C5221D8" w14:textId="77777777" w:rsidR="00D075B5" w:rsidRPr="002E1044" w:rsidRDefault="00D075B5" w:rsidP="00D075B5">
          <w:pPr>
            <w:pStyle w:val="TOC2"/>
          </w:pPr>
          <w:r w:rsidRPr="002E1044">
            <w:rPr>
              <w:rFonts w:eastAsia="Times New Roman"/>
            </w:rPr>
            <w:t>Conclusions Study Two</w:t>
          </w:r>
          <w:r w:rsidRPr="002E1044">
            <w:t xml:space="preserve"> </w:t>
          </w:r>
          <w:r w:rsidRPr="002E1044">
            <w:ptab w:relativeTo="margin" w:alignment="right" w:leader="dot"/>
          </w:r>
          <w:r w:rsidRPr="002E1044">
            <w:t>64</w:t>
          </w:r>
        </w:p>
        <w:p w14:paraId="35E935D5" w14:textId="77777777" w:rsidR="00D075B5" w:rsidRPr="002E1044" w:rsidRDefault="00D075B5" w:rsidP="00D075B5">
          <w:pPr>
            <w:pStyle w:val="TOC2"/>
          </w:pPr>
          <w:r w:rsidRPr="002E1044">
            <w:t xml:space="preserve">Limitations </w:t>
          </w:r>
          <w:r w:rsidRPr="002E1044">
            <w:ptab w:relativeTo="margin" w:alignment="right" w:leader="dot"/>
          </w:r>
          <w:r w:rsidRPr="002E1044">
            <w:t>65</w:t>
          </w:r>
        </w:p>
        <w:p w14:paraId="4EC30877" w14:textId="77777777" w:rsidR="00D075B5" w:rsidRPr="002E1044" w:rsidRDefault="00D075B5" w:rsidP="00D075B5">
          <w:pPr>
            <w:pStyle w:val="TOC2"/>
          </w:pPr>
          <w:r w:rsidRPr="002E1044">
            <w:rPr>
              <w:rFonts w:eastAsia="Times New Roman"/>
            </w:rPr>
            <w:t>Implications for Future Research</w:t>
          </w:r>
          <w:r w:rsidRPr="002E1044">
            <w:rPr>
              <w:lang w:val="en"/>
            </w:rPr>
            <w:t xml:space="preserve"> </w:t>
          </w:r>
          <w:r w:rsidRPr="002E1044">
            <w:ptab w:relativeTo="margin" w:alignment="right" w:leader="dot"/>
          </w:r>
          <w:r w:rsidRPr="002E1044">
            <w:t>65</w:t>
          </w:r>
        </w:p>
        <w:p w14:paraId="2B28A023" w14:textId="77777777" w:rsidR="00D075B5" w:rsidRPr="002E1044" w:rsidRDefault="00D075B5" w:rsidP="00D075B5">
          <w:pPr>
            <w:pStyle w:val="TOC1"/>
          </w:pPr>
          <w:r w:rsidRPr="002E1044">
            <w:t>Chapter 3: Path Model and Qualitative Synthesis</w:t>
          </w:r>
          <w:r w:rsidRPr="002E1044">
            <w:ptab w:relativeTo="margin" w:alignment="right" w:leader="dot"/>
          </w:r>
          <w:r w:rsidRPr="002E1044">
            <w:t>67</w:t>
          </w:r>
        </w:p>
        <w:p w14:paraId="50942F90" w14:textId="77777777" w:rsidR="00D075B5" w:rsidRPr="002E1044" w:rsidRDefault="00D075B5" w:rsidP="00D075B5">
          <w:pPr>
            <w:pStyle w:val="TOC2"/>
          </w:pPr>
          <w:r w:rsidRPr="002E1044">
            <w:t>Introduction</w:t>
          </w:r>
          <w:r w:rsidRPr="002E1044">
            <w:ptab w:relativeTo="margin" w:alignment="right" w:leader="dot"/>
          </w:r>
          <w:r w:rsidRPr="002E1044">
            <w:t>67</w:t>
          </w:r>
        </w:p>
        <w:p w14:paraId="5FF180C6" w14:textId="77777777" w:rsidR="00D075B5" w:rsidRPr="002E1044" w:rsidRDefault="00D075B5" w:rsidP="00D075B5">
          <w:pPr>
            <w:pStyle w:val="TOC2"/>
          </w:pPr>
          <w:r w:rsidRPr="002E1044">
            <w:rPr>
              <w:rFonts w:eastAsia="Times New Roman"/>
            </w:rPr>
            <w:t>Methods</w:t>
          </w:r>
          <w:r w:rsidRPr="002E1044">
            <w:t xml:space="preserve"> </w:t>
          </w:r>
          <w:r w:rsidRPr="002E1044">
            <w:ptab w:relativeTo="margin" w:alignment="right" w:leader="dot"/>
          </w:r>
          <w:r w:rsidRPr="002E1044">
            <w:t>69</w:t>
          </w:r>
        </w:p>
        <w:p w14:paraId="4EE6277C" w14:textId="77777777" w:rsidR="00D075B5" w:rsidRPr="002E1044" w:rsidRDefault="00D075B5" w:rsidP="00D075B5">
          <w:pPr>
            <w:pStyle w:val="TOC2"/>
          </w:pPr>
          <w:r w:rsidRPr="002E1044">
            <w:t xml:space="preserve">Data Analysis </w:t>
          </w:r>
          <w:r w:rsidRPr="002E1044">
            <w:ptab w:relativeTo="margin" w:alignment="right" w:leader="dot"/>
          </w:r>
          <w:r w:rsidRPr="002E1044">
            <w:t>76</w:t>
          </w:r>
        </w:p>
        <w:p w14:paraId="6E85AE0A" w14:textId="77777777" w:rsidR="00D075B5" w:rsidRPr="002E1044" w:rsidRDefault="00D075B5" w:rsidP="00D075B5">
          <w:pPr>
            <w:pStyle w:val="TOC2"/>
          </w:pPr>
          <w:r w:rsidRPr="002E1044">
            <w:rPr>
              <w:rFonts w:eastAsia="Times New Roman"/>
            </w:rPr>
            <w:t>Results</w:t>
          </w:r>
          <w:r w:rsidRPr="002E1044">
            <w:rPr>
              <w:lang w:val="en"/>
            </w:rPr>
            <w:t xml:space="preserve"> </w:t>
          </w:r>
          <w:r w:rsidRPr="002E1044">
            <w:ptab w:relativeTo="margin" w:alignment="right" w:leader="dot"/>
          </w:r>
          <w:r w:rsidRPr="002E1044">
            <w:t>77</w:t>
          </w:r>
        </w:p>
        <w:p w14:paraId="1972A85A" w14:textId="77777777" w:rsidR="00D075B5" w:rsidRPr="002E1044" w:rsidRDefault="00D075B5" w:rsidP="00D075B5">
          <w:pPr>
            <w:pStyle w:val="TOC2"/>
          </w:pPr>
          <w:r w:rsidRPr="002E1044">
            <w:t xml:space="preserve">Limitations </w:t>
          </w:r>
          <w:r w:rsidRPr="002E1044">
            <w:ptab w:relativeTo="margin" w:alignment="right" w:leader="dot"/>
          </w:r>
          <w:r w:rsidRPr="002E1044">
            <w:t>85</w:t>
          </w:r>
        </w:p>
        <w:p w14:paraId="5EB13BC4" w14:textId="77777777" w:rsidR="00D075B5" w:rsidRPr="002E1044" w:rsidRDefault="00D075B5" w:rsidP="00D075B5">
          <w:pPr>
            <w:pStyle w:val="TOC2"/>
          </w:pPr>
          <w:r w:rsidRPr="002E1044">
            <w:t>Conclusions</w:t>
          </w:r>
          <w:r w:rsidRPr="002E1044">
            <w:ptab w:relativeTo="margin" w:alignment="right" w:leader="dot"/>
          </w:r>
          <w:r w:rsidRPr="002E1044">
            <w:t>97</w:t>
          </w:r>
        </w:p>
        <w:p w14:paraId="504EBB73" w14:textId="77777777" w:rsidR="00D075B5" w:rsidRPr="002E1044" w:rsidRDefault="00D075B5" w:rsidP="00D075B5">
          <w:pPr>
            <w:pStyle w:val="TOC1"/>
          </w:pPr>
          <w:r w:rsidRPr="002E1044">
            <w:t xml:space="preserve">Final Conclusion </w:t>
          </w:r>
          <w:r w:rsidRPr="002E1044">
            <w:ptab w:relativeTo="margin" w:alignment="right" w:leader="dot"/>
          </w:r>
          <w:r w:rsidRPr="002E1044">
            <w:t>109</w:t>
          </w:r>
        </w:p>
        <w:p w14:paraId="7779FE2B" w14:textId="77777777" w:rsidR="00D075B5" w:rsidRPr="002E1044" w:rsidRDefault="00D075B5" w:rsidP="00D075B5">
          <w:pPr>
            <w:pStyle w:val="TOC2"/>
          </w:pPr>
          <w:r w:rsidRPr="002E1044">
            <w:t xml:space="preserve">References </w:t>
          </w:r>
          <w:r w:rsidRPr="002E1044">
            <w:ptab w:relativeTo="margin" w:alignment="right" w:leader="dot"/>
          </w:r>
          <w:r w:rsidRPr="002E1044">
            <w:t>110</w:t>
          </w:r>
        </w:p>
        <w:p w14:paraId="1E18BE32" w14:textId="77777777" w:rsidR="00D075B5" w:rsidRPr="002E1044" w:rsidRDefault="00D075B5" w:rsidP="00D075B5">
          <w:pPr>
            <w:pStyle w:val="TOC2"/>
          </w:pPr>
          <w:r w:rsidRPr="002E1044">
            <w:rPr>
              <w:rFonts w:eastAsia="Times New Roman"/>
            </w:rPr>
            <w:t>Appendix</w:t>
          </w:r>
          <w:r w:rsidRPr="002E1044">
            <w:rPr>
              <w:lang w:val="en"/>
            </w:rPr>
            <w:t xml:space="preserve"> </w:t>
          </w:r>
          <w:r w:rsidRPr="002E1044">
            <w:ptab w:relativeTo="margin" w:alignment="right" w:leader="dot"/>
          </w:r>
          <w:r w:rsidRPr="002E1044">
            <w:t>128</w:t>
          </w:r>
        </w:p>
        <w:p w14:paraId="36454055" w14:textId="77777777" w:rsidR="00D075B5" w:rsidRPr="002E1044" w:rsidRDefault="00D075B5" w:rsidP="00D075B5">
          <w:pPr>
            <w:pStyle w:val="TOC2"/>
          </w:pPr>
          <w:r w:rsidRPr="002E1044">
            <w:rPr>
              <w:rFonts w:eastAsia="Times New Roman"/>
            </w:rPr>
            <w:t>Vita</w:t>
          </w:r>
          <w:r w:rsidRPr="002E1044">
            <w:rPr>
              <w:lang w:val="en"/>
            </w:rPr>
            <w:t xml:space="preserve"> </w:t>
          </w:r>
          <w:r w:rsidRPr="002E1044">
            <w:ptab w:relativeTo="margin" w:alignment="right" w:leader="dot"/>
          </w:r>
          <w:r w:rsidRPr="002E1044">
            <w:t>137</w:t>
          </w:r>
        </w:p>
      </w:sdtContent>
    </w:sdt>
    <w:p w14:paraId="19C1D140" w14:textId="77777777" w:rsidR="00D075B5" w:rsidRPr="002E1044" w:rsidRDefault="00D075B5" w:rsidP="00D075B5">
      <w:pPr>
        <w:tabs>
          <w:tab w:val="left" w:pos="2670"/>
        </w:tabs>
        <w:rPr>
          <w:rFonts w:ascii="Times New Roman" w:eastAsia="Times New Roman" w:hAnsi="Times New Roman" w:cs="Times New Roman"/>
          <w:bCs/>
          <w:sz w:val="24"/>
          <w:szCs w:val="24"/>
        </w:rPr>
      </w:pPr>
    </w:p>
    <w:p w14:paraId="3B854BF5" w14:textId="77777777" w:rsidR="00D075B5" w:rsidRPr="002E1044" w:rsidRDefault="00D075B5" w:rsidP="00D075B5">
      <w:pPr>
        <w:rPr>
          <w:rFonts w:ascii="Times New Roman" w:eastAsia="Times New Roman" w:hAnsi="Times New Roman" w:cs="Times New Roman"/>
          <w:b/>
          <w:sz w:val="24"/>
          <w:szCs w:val="24"/>
        </w:rPr>
      </w:pPr>
    </w:p>
    <w:p w14:paraId="03BFC954" w14:textId="77777777" w:rsidR="00D075B5" w:rsidRPr="002E1044" w:rsidRDefault="00D075B5" w:rsidP="00D075B5">
      <w:pPr>
        <w:rPr>
          <w:rFonts w:ascii="Times New Roman" w:eastAsia="Times New Roman" w:hAnsi="Times New Roman" w:cs="Times New Roman"/>
          <w:b/>
          <w:sz w:val="24"/>
          <w:szCs w:val="24"/>
        </w:rPr>
      </w:pPr>
      <w:r w:rsidRPr="002E1044">
        <w:rPr>
          <w:rFonts w:ascii="Times New Roman" w:eastAsia="Times New Roman" w:hAnsi="Times New Roman" w:cs="Times New Roman"/>
          <w:b/>
          <w:sz w:val="24"/>
          <w:szCs w:val="24"/>
        </w:rPr>
        <w:br w:type="page"/>
      </w:r>
    </w:p>
    <w:p w14:paraId="6F9B4E64" w14:textId="77777777" w:rsidR="00D075B5" w:rsidRPr="002E1044" w:rsidRDefault="00D075B5" w:rsidP="00D075B5">
      <w:pPr>
        <w:jc w:val="center"/>
        <w:rPr>
          <w:rFonts w:ascii="Times New Roman" w:eastAsia="Times New Roman" w:hAnsi="Times New Roman" w:cs="Times New Roman"/>
          <w:b/>
          <w:sz w:val="24"/>
          <w:szCs w:val="24"/>
        </w:rPr>
      </w:pPr>
      <w:r w:rsidRPr="002E1044">
        <w:rPr>
          <w:rFonts w:ascii="Times New Roman" w:eastAsia="Times New Roman" w:hAnsi="Times New Roman" w:cs="Times New Roman"/>
          <w:b/>
          <w:sz w:val="24"/>
          <w:szCs w:val="24"/>
        </w:rPr>
        <w:t>List of Tables</w:t>
      </w:r>
    </w:p>
    <w:p w14:paraId="341B38FB" w14:textId="77777777" w:rsidR="00D075B5" w:rsidRPr="002E1044" w:rsidRDefault="00D075B5" w:rsidP="00D075B5">
      <w:pPr>
        <w:rPr>
          <w:rFonts w:ascii="Times New Roman" w:eastAsia="Times New Roman" w:hAnsi="Times New Roman" w:cs="Times New Roman"/>
          <w:bCs/>
          <w:sz w:val="24"/>
          <w:szCs w:val="24"/>
        </w:rPr>
      </w:pPr>
      <w:r w:rsidRPr="002E1044">
        <w:rPr>
          <w:rFonts w:ascii="Times New Roman" w:eastAsia="Times New Roman" w:hAnsi="Times New Roman" w:cs="Times New Roman"/>
          <w:bCs/>
          <w:sz w:val="24"/>
          <w:szCs w:val="24"/>
        </w:rPr>
        <w:t>Table 1: Table of Missing Data Values …………………………………………………………61</w:t>
      </w:r>
    </w:p>
    <w:p w14:paraId="1365C955" w14:textId="77777777" w:rsidR="00D075B5" w:rsidRPr="002E1044" w:rsidRDefault="00D075B5" w:rsidP="00D075B5">
      <w:pPr>
        <w:rPr>
          <w:rFonts w:ascii="Times New Roman" w:eastAsia="Times New Roman" w:hAnsi="Times New Roman" w:cs="Times New Roman"/>
          <w:bCs/>
          <w:sz w:val="24"/>
          <w:szCs w:val="24"/>
        </w:rPr>
      </w:pPr>
      <w:r w:rsidRPr="002E1044">
        <w:rPr>
          <w:rFonts w:ascii="Times New Roman" w:hAnsi="Times New Roman" w:cs="Times New Roman"/>
          <w:sz w:val="24"/>
          <w:szCs w:val="24"/>
        </w:rPr>
        <w:t>Table 2. Table of Missing Data Values for Study 3 …………………………………………….79</w:t>
      </w:r>
      <w:r w:rsidRPr="002E1044">
        <w:rPr>
          <w:rFonts w:ascii="Times New Roman" w:eastAsia="Times New Roman" w:hAnsi="Times New Roman" w:cs="Times New Roman"/>
          <w:bCs/>
          <w:sz w:val="24"/>
          <w:szCs w:val="24"/>
        </w:rPr>
        <w:br w:type="page"/>
      </w:r>
    </w:p>
    <w:p w14:paraId="42E974AE" w14:textId="77777777" w:rsidR="00D075B5" w:rsidRPr="002E1044" w:rsidRDefault="00D075B5" w:rsidP="002E1044">
      <w:pPr>
        <w:spacing w:after="0" w:line="480" w:lineRule="auto"/>
        <w:jc w:val="center"/>
        <w:rPr>
          <w:rFonts w:ascii="Times New Roman" w:eastAsia="Times New Roman" w:hAnsi="Times New Roman" w:cs="Times New Roman"/>
          <w:b/>
          <w:sz w:val="24"/>
          <w:szCs w:val="24"/>
        </w:rPr>
      </w:pPr>
      <w:r w:rsidRPr="002E1044">
        <w:rPr>
          <w:rFonts w:ascii="Times New Roman" w:eastAsia="Times New Roman" w:hAnsi="Times New Roman" w:cs="Times New Roman"/>
          <w:b/>
          <w:sz w:val="24"/>
          <w:szCs w:val="24"/>
        </w:rPr>
        <w:t>List of Figures</w:t>
      </w:r>
    </w:p>
    <w:p w14:paraId="112E16E6" w14:textId="77777777" w:rsidR="00D075B5" w:rsidRPr="002E1044" w:rsidRDefault="00D075B5" w:rsidP="002E1044">
      <w:pPr>
        <w:pStyle w:val="TOC3"/>
        <w:ind w:left="0"/>
        <w:rPr>
          <w:rFonts w:ascii="Times New Roman" w:hAnsi="Times New Roman"/>
          <w:sz w:val="24"/>
          <w:szCs w:val="24"/>
        </w:rPr>
      </w:pPr>
      <w:r w:rsidRPr="002E1044">
        <w:rPr>
          <w:rFonts w:ascii="Times New Roman" w:hAnsi="Times New Roman"/>
          <w:bCs/>
          <w:sz w:val="24"/>
          <w:szCs w:val="24"/>
          <w:lang w:val="en"/>
        </w:rPr>
        <w:t xml:space="preserve">   Figure 1: </w:t>
      </w:r>
      <w:r w:rsidRPr="002E1044">
        <w:rPr>
          <w:rFonts w:ascii="Times New Roman" w:hAnsi="Times New Roman"/>
          <w:bCs/>
          <w:sz w:val="24"/>
          <w:szCs w:val="24"/>
        </w:rPr>
        <w:t>Flowchart of inclusion and exclusion criteria</w:t>
      </w:r>
      <w:r w:rsidRPr="002E1044">
        <w:rPr>
          <w:rFonts w:ascii="Times New Roman" w:hAnsi="Times New Roman"/>
          <w:bCs/>
          <w:sz w:val="24"/>
          <w:szCs w:val="24"/>
          <w:lang w:val="en"/>
        </w:rPr>
        <w:t xml:space="preserve"> for PubMed articles </w:t>
      </w:r>
      <w:r w:rsidRPr="002E1044">
        <w:rPr>
          <w:rFonts w:ascii="Times New Roman" w:hAnsi="Times New Roman"/>
          <w:sz w:val="24"/>
          <w:szCs w:val="24"/>
        </w:rPr>
        <w:ptab w:relativeTo="margin" w:alignment="right" w:leader="dot"/>
      </w:r>
      <w:r w:rsidRPr="002E1044">
        <w:rPr>
          <w:rFonts w:ascii="Times New Roman" w:hAnsi="Times New Roman"/>
          <w:sz w:val="24"/>
          <w:szCs w:val="24"/>
        </w:rPr>
        <w:t>16</w:t>
      </w:r>
    </w:p>
    <w:p w14:paraId="3031274F" w14:textId="77777777" w:rsidR="00D075B5" w:rsidRPr="002E1044" w:rsidRDefault="00D075B5" w:rsidP="002E1044">
      <w:pPr>
        <w:pStyle w:val="TOC2"/>
        <w:ind w:left="0"/>
      </w:pPr>
      <w:r w:rsidRPr="002E1044">
        <w:t xml:space="preserve">   Figure 2: Flowchart of inclusion and exclusion criteria</w:t>
      </w:r>
      <w:r w:rsidRPr="002E1044">
        <w:rPr>
          <w:lang w:val="en"/>
        </w:rPr>
        <w:t xml:space="preserve"> for SCOPUS articles </w:t>
      </w:r>
      <w:r w:rsidRPr="002E1044">
        <w:ptab w:relativeTo="margin" w:alignment="right" w:leader="dot"/>
      </w:r>
      <w:r w:rsidRPr="002E1044">
        <w:t>18</w:t>
      </w:r>
    </w:p>
    <w:p w14:paraId="68BDCC8D" w14:textId="1E9866BA" w:rsidR="00D075B5" w:rsidRPr="002E1044" w:rsidRDefault="002E1044" w:rsidP="002E1044">
      <w:pPr>
        <w:pStyle w:val="TOC1"/>
        <w:ind w:left="0"/>
        <w:rPr>
          <w:lang w:val="en"/>
        </w:rPr>
      </w:pPr>
      <w:r w:rsidRPr="002E1044">
        <w:t xml:space="preserve">   </w:t>
      </w:r>
      <w:r w:rsidR="00D075B5" w:rsidRPr="002E1044">
        <w:t>Figure 3: Flowchart of inclusion and exclusion criteria</w:t>
      </w:r>
      <w:r w:rsidR="00D075B5" w:rsidRPr="002E1044">
        <w:rPr>
          <w:lang w:val="en"/>
        </w:rPr>
        <w:t xml:space="preserve"> for Web of Science articles </w:t>
      </w:r>
      <w:r w:rsidR="00D075B5" w:rsidRPr="002E1044">
        <w:ptab w:relativeTo="margin" w:alignment="right" w:leader="dot"/>
      </w:r>
      <w:r w:rsidR="00D075B5" w:rsidRPr="002E1044">
        <w:t>19</w:t>
      </w:r>
    </w:p>
    <w:p w14:paraId="545D28AB" w14:textId="7E8D3489" w:rsidR="00D075B5" w:rsidRPr="002E1044" w:rsidRDefault="002E1044" w:rsidP="002E1044">
      <w:pPr>
        <w:rPr>
          <w:rFonts w:ascii="Times New Roman" w:hAnsi="Times New Roman" w:cs="Times New Roman"/>
          <w:sz w:val="24"/>
          <w:szCs w:val="24"/>
          <w:lang w:val="en"/>
        </w:rPr>
      </w:pPr>
      <w:r w:rsidRPr="002E1044">
        <w:rPr>
          <w:rFonts w:ascii="Times New Roman" w:hAnsi="Times New Roman" w:cs="Times New Roman"/>
          <w:sz w:val="24"/>
          <w:szCs w:val="24"/>
        </w:rPr>
        <w:t xml:space="preserve">   </w:t>
      </w:r>
      <w:r w:rsidR="00D075B5" w:rsidRPr="002E1044">
        <w:rPr>
          <w:rFonts w:ascii="Times New Roman" w:hAnsi="Times New Roman" w:cs="Times New Roman"/>
          <w:sz w:val="24"/>
          <w:szCs w:val="24"/>
        </w:rPr>
        <w:t>Figure 4: Flowchart of inclusion and exclusion criteria</w:t>
      </w:r>
      <w:r w:rsidR="00D075B5" w:rsidRPr="002E1044">
        <w:rPr>
          <w:rFonts w:ascii="Times New Roman" w:hAnsi="Times New Roman" w:cs="Times New Roman"/>
          <w:sz w:val="24"/>
          <w:szCs w:val="24"/>
          <w:lang w:val="en"/>
        </w:rPr>
        <w:t xml:space="preserve"> for Academic Search Complete</w:t>
      </w:r>
      <w:r w:rsidRPr="002E1044">
        <w:rPr>
          <w:rFonts w:ascii="Times New Roman" w:hAnsi="Times New Roman" w:cs="Times New Roman"/>
          <w:sz w:val="24"/>
          <w:szCs w:val="24"/>
          <w:lang w:val="en"/>
        </w:rPr>
        <w:t xml:space="preserve"> articles</w:t>
      </w:r>
      <w:r w:rsidR="00D075B5" w:rsidRPr="002E1044">
        <w:rPr>
          <w:rFonts w:ascii="Times New Roman" w:hAnsi="Times New Roman" w:cs="Times New Roman"/>
          <w:sz w:val="24"/>
          <w:szCs w:val="24"/>
          <w:lang w:val="en"/>
        </w:rPr>
        <w:t xml:space="preserve"> </w:t>
      </w:r>
      <w:r w:rsidRPr="002E1044">
        <w:rPr>
          <w:rFonts w:ascii="Times New Roman" w:hAnsi="Times New Roman" w:cs="Times New Roman"/>
          <w:sz w:val="24"/>
          <w:szCs w:val="24"/>
          <w:lang w:val="en"/>
        </w:rPr>
        <w:t xml:space="preserve">        </w:t>
      </w:r>
    </w:p>
    <w:p w14:paraId="0A255DF7" w14:textId="228C3D16" w:rsidR="002E1044" w:rsidRPr="002E1044" w:rsidRDefault="002E1044" w:rsidP="002E1044">
      <w:pPr>
        <w:rPr>
          <w:rFonts w:ascii="Times New Roman" w:hAnsi="Times New Roman" w:cs="Times New Roman"/>
          <w:sz w:val="24"/>
          <w:szCs w:val="24"/>
        </w:rPr>
      </w:pPr>
      <w:r w:rsidRPr="002E1044">
        <w:rPr>
          <w:rFonts w:ascii="Times New Roman" w:hAnsi="Times New Roman" w:cs="Times New Roman"/>
          <w:sz w:val="24"/>
          <w:szCs w:val="24"/>
          <w:lang w:val="en"/>
        </w:rPr>
        <w:t xml:space="preserve">   ………………………………………………………………………………………………….20</w:t>
      </w:r>
    </w:p>
    <w:p w14:paraId="14EE1419" w14:textId="77777777" w:rsidR="00D075B5" w:rsidRPr="002E1044" w:rsidRDefault="00D075B5" w:rsidP="002E1044">
      <w:pPr>
        <w:pStyle w:val="TOC3"/>
        <w:ind w:left="0"/>
        <w:rPr>
          <w:rFonts w:ascii="Times New Roman" w:hAnsi="Times New Roman"/>
          <w:sz w:val="24"/>
          <w:szCs w:val="24"/>
        </w:rPr>
      </w:pPr>
      <w:r w:rsidRPr="002E1044">
        <w:rPr>
          <w:rFonts w:ascii="Times New Roman" w:hAnsi="Times New Roman"/>
          <w:sz w:val="24"/>
          <w:szCs w:val="24"/>
        </w:rPr>
        <w:t xml:space="preserve">   Figure 5: H</w:t>
      </w:r>
      <w:r w:rsidRPr="002E1044">
        <w:rPr>
          <w:rFonts w:ascii="Times New Roman" w:hAnsi="Times New Roman"/>
          <w:noProof/>
          <w:sz w:val="24"/>
          <w:szCs w:val="24"/>
        </w:rPr>
        <w:t xml:space="preserve">SWSE score frequency distribution  </w:t>
      </w:r>
      <w:r w:rsidRPr="002E1044">
        <w:rPr>
          <w:rFonts w:ascii="Times New Roman" w:hAnsi="Times New Roman"/>
          <w:sz w:val="24"/>
          <w:szCs w:val="24"/>
        </w:rPr>
        <w:ptab w:relativeTo="margin" w:alignment="right" w:leader="dot"/>
      </w:r>
      <w:r w:rsidRPr="002E1044">
        <w:rPr>
          <w:rFonts w:ascii="Times New Roman" w:hAnsi="Times New Roman"/>
          <w:sz w:val="24"/>
          <w:szCs w:val="24"/>
        </w:rPr>
        <w:t>62</w:t>
      </w:r>
    </w:p>
    <w:p w14:paraId="0C85ACBF" w14:textId="77777777" w:rsidR="00D075B5" w:rsidRPr="002E1044" w:rsidRDefault="00D075B5" w:rsidP="002E1044">
      <w:pPr>
        <w:pStyle w:val="TOC2"/>
        <w:ind w:left="0"/>
      </w:pPr>
      <w:r w:rsidRPr="002E1044">
        <w:rPr>
          <w:noProof/>
        </w:rPr>
        <w:t xml:space="preserve">   Figure 6: Preparedness score frequency distribution </w:t>
      </w:r>
      <w:r w:rsidRPr="002E1044">
        <w:ptab w:relativeTo="margin" w:alignment="right" w:leader="dot"/>
      </w:r>
      <w:r w:rsidRPr="002E1044">
        <w:t>63</w:t>
      </w:r>
    </w:p>
    <w:p w14:paraId="7F40CE8F" w14:textId="77777777" w:rsidR="00D075B5" w:rsidRPr="002E1044" w:rsidRDefault="00D075B5" w:rsidP="002E1044">
      <w:pPr>
        <w:pStyle w:val="TOC1"/>
        <w:ind w:left="0"/>
        <w:rPr>
          <w:lang w:val="en"/>
        </w:rPr>
      </w:pPr>
      <w:r w:rsidRPr="002E1044">
        <w:rPr>
          <w:noProof/>
        </w:rPr>
        <w:t xml:space="preserve">   Figure 7:</w:t>
      </w:r>
      <w:r w:rsidRPr="002E1044">
        <w:t xml:space="preserve"> Path model tested </w:t>
      </w:r>
      <w:r w:rsidRPr="002E1044">
        <w:ptab w:relativeTo="margin" w:alignment="right" w:leader="dot"/>
      </w:r>
      <w:r w:rsidRPr="002E1044">
        <w:t>68</w:t>
      </w:r>
    </w:p>
    <w:p w14:paraId="74414679" w14:textId="77777777" w:rsidR="00D075B5" w:rsidRPr="002E1044" w:rsidRDefault="00D075B5" w:rsidP="002E1044">
      <w:pPr>
        <w:rPr>
          <w:rFonts w:ascii="Times New Roman" w:hAnsi="Times New Roman" w:cs="Times New Roman"/>
          <w:sz w:val="24"/>
          <w:szCs w:val="24"/>
        </w:rPr>
      </w:pPr>
      <w:r w:rsidRPr="002E1044">
        <w:rPr>
          <w:rFonts w:ascii="Times New Roman" w:hAnsi="Times New Roman" w:cs="Times New Roman"/>
          <w:sz w:val="24"/>
          <w:szCs w:val="24"/>
        </w:rPr>
        <w:t xml:space="preserve">   Figure 8:  Comfort scale score frequency distribution </w:t>
      </w:r>
      <w:r w:rsidRPr="002E1044">
        <w:rPr>
          <w:rFonts w:ascii="Times New Roman" w:hAnsi="Times New Roman" w:cs="Times New Roman"/>
          <w:sz w:val="24"/>
          <w:szCs w:val="24"/>
        </w:rPr>
        <w:ptab w:relativeTo="margin" w:alignment="right" w:leader="dot"/>
      </w:r>
      <w:r w:rsidRPr="002E1044">
        <w:rPr>
          <w:rFonts w:ascii="Times New Roman" w:hAnsi="Times New Roman" w:cs="Times New Roman"/>
          <w:sz w:val="24"/>
          <w:szCs w:val="24"/>
        </w:rPr>
        <w:t>80</w:t>
      </w:r>
    </w:p>
    <w:p w14:paraId="073979FC" w14:textId="77777777" w:rsidR="00D075B5" w:rsidRPr="002E1044" w:rsidRDefault="00D075B5" w:rsidP="002E1044">
      <w:pPr>
        <w:pStyle w:val="TOC3"/>
        <w:ind w:left="0"/>
        <w:rPr>
          <w:rFonts w:ascii="Times New Roman" w:hAnsi="Times New Roman"/>
          <w:sz w:val="24"/>
          <w:szCs w:val="24"/>
        </w:rPr>
      </w:pPr>
      <w:r w:rsidRPr="002E1044">
        <w:rPr>
          <w:rFonts w:ascii="Times New Roman" w:hAnsi="Times New Roman"/>
          <w:sz w:val="24"/>
          <w:szCs w:val="24"/>
        </w:rPr>
        <w:t xml:space="preserve">   Figure 9:  Portion HSWSE scale score distribution </w:t>
      </w:r>
      <w:r w:rsidRPr="002E1044">
        <w:rPr>
          <w:rFonts w:ascii="Times New Roman" w:hAnsi="Times New Roman"/>
          <w:sz w:val="24"/>
          <w:szCs w:val="24"/>
        </w:rPr>
        <w:ptab w:relativeTo="margin" w:alignment="right" w:leader="dot"/>
      </w:r>
      <w:r w:rsidRPr="002E1044">
        <w:rPr>
          <w:rFonts w:ascii="Times New Roman" w:hAnsi="Times New Roman"/>
          <w:sz w:val="24"/>
          <w:szCs w:val="24"/>
        </w:rPr>
        <w:t>81</w:t>
      </w:r>
    </w:p>
    <w:p w14:paraId="43096CEC" w14:textId="77777777" w:rsidR="00D075B5" w:rsidRPr="002E1044" w:rsidRDefault="00D075B5" w:rsidP="002E1044">
      <w:pPr>
        <w:pStyle w:val="TOC2"/>
        <w:ind w:left="0"/>
      </w:pPr>
      <w:r w:rsidRPr="002E1044">
        <w:t xml:space="preserve">   Figure 10: QOL score frequency distribution</w:t>
      </w:r>
      <w:r w:rsidRPr="002E1044" w:rsidDel="00E525B0">
        <w:t xml:space="preserve"> </w:t>
      </w:r>
      <w:r w:rsidRPr="002E1044">
        <w:ptab w:relativeTo="margin" w:alignment="right" w:leader="dot"/>
      </w:r>
      <w:r w:rsidRPr="002E1044">
        <w:t>83</w:t>
      </w:r>
    </w:p>
    <w:p w14:paraId="5BA4724C" w14:textId="77777777" w:rsidR="00D075B5" w:rsidRPr="002E1044" w:rsidRDefault="00D075B5" w:rsidP="002E1044">
      <w:pPr>
        <w:pStyle w:val="TOC1"/>
        <w:rPr>
          <w:lang w:val="en"/>
        </w:rPr>
      </w:pPr>
      <w:r w:rsidRPr="002E1044">
        <w:t xml:space="preserve">Figure 11:  </w:t>
      </w:r>
      <w:r w:rsidRPr="002E1044">
        <w:rPr>
          <w:shd w:val="clear" w:color="auto" w:fill="FFFFFF"/>
        </w:rPr>
        <w:t>Modified Path Model</w:t>
      </w:r>
      <w:r w:rsidRPr="002E1044" w:rsidDel="00424E45">
        <w:t xml:space="preserve"> </w:t>
      </w:r>
      <w:r w:rsidRPr="002E1044">
        <w:ptab w:relativeTo="margin" w:alignment="right" w:leader="dot"/>
      </w:r>
      <w:r w:rsidRPr="002E1044">
        <w:t>84</w:t>
      </w:r>
    </w:p>
    <w:p w14:paraId="16F39A3E" w14:textId="77777777" w:rsidR="00803E47" w:rsidRDefault="00803E47" w:rsidP="002E1044">
      <w:pPr>
        <w:spacing w:line="480" w:lineRule="auto"/>
        <w:rPr>
          <w:rFonts w:ascii="Times New Roman" w:hAnsi="Times New Roman" w:cs="Times New Roman"/>
          <w:sz w:val="24"/>
          <w:szCs w:val="24"/>
        </w:rPr>
      </w:pPr>
    </w:p>
    <w:bookmarkEnd w:id="0"/>
    <w:p w14:paraId="1A710462" w14:textId="77777777" w:rsidR="00714A10" w:rsidRDefault="00714A10" w:rsidP="00714A10">
      <w:pPr>
        <w:spacing w:after="0" w:line="480" w:lineRule="auto"/>
        <w:rPr>
          <w:rFonts w:ascii="Times New Roman" w:hAnsi="Times New Roman" w:cs="Times New Roman"/>
          <w:sz w:val="24"/>
          <w:szCs w:val="24"/>
          <w:lang w:val="en"/>
        </w:rPr>
      </w:pPr>
    </w:p>
    <w:p w14:paraId="7CC1DE7E" w14:textId="77777777" w:rsidR="00714A10" w:rsidRDefault="00714A10" w:rsidP="00714A10">
      <w:pPr>
        <w:spacing w:after="0" w:line="480" w:lineRule="auto"/>
        <w:rPr>
          <w:rFonts w:ascii="Times New Roman" w:hAnsi="Times New Roman" w:cs="Times New Roman"/>
          <w:sz w:val="24"/>
          <w:szCs w:val="24"/>
          <w:lang w:val="en"/>
        </w:rPr>
      </w:pPr>
    </w:p>
    <w:p w14:paraId="34817F23" w14:textId="77777777" w:rsidR="00714A10" w:rsidRDefault="00714A10" w:rsidP="00714A10">
      <w:pPr>
        <w:rPr>
          <w:rFonts w:ascii="Times New Roman" w:hAnsi="Times New Roman" w:cs="Times New Roman"/>
          <w:sz w:val="24"/>
          <w:szCs w:val="24"/>
          <w:lang w:val="en"/>
        </w:rPr>
      </w:pPr>
    </w:p>
    <w:p w14:paraId="66F722D3" w14:textId="77777777" w:rsidR="00714A10" w:rsidRDefault="00714A10">
      <w:pPr>
        <w:rPr>
          <w:rFonts w:ascii="Times New Roman" w:eastAsia="Times New Roman" w:hAnsi="Times New Roman" w:cs="Times New Roman"/>
          <w:b/>
          <w:sz w:val="24"/>
          <w:szCs w:val="24"/>
        </w:rPr>
        <w:sectPr w:rsidR="00714A10" w:rsidSect="00D95256">
          <w:headerReference w:type="default" r:id="rId10"/>
          <w:headerReference w:type="first" r:id="rId11"/>
          <w:pgSz w:w="12240" w:h="15840"/>
          <w:pgMar w:top="1440" w:right="1440" w:bottom="1440" w:left="1440" w:header="720" w:footer="720" w:gutter="0"/>
          <w:pgNumType w:fmt="lowerRoman" w:start="2"/>
          <w:cols w:space="720"/>
          <w:titlePg/>
          <w:docGrid w:linePitch="360"/>
        </w:sectPr>
      </w:pPr>
    </w:p>
    <w:p w14:paraId="31FFF2F0" w14:textId="77777777" w:rsidR="00CA25FB" w:rsidRDefault="00CA25FB" w:rsidP="00CA25FB">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Introduction</w:t>
      </w:r>
    </w:p>
    <w:p w14:paraId="4317A573" w14:textId="77777777" w:rsidR="00CA25FB" w:rsidRPr="000236C4" w:rsidRDefault="00CA25FB" w:rsidP="00CA25FB">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dissertation examined the views of social workers who were employed in hospital settings with regard to their MSW preparation for their role</w:t>
      </w:r>
      <w:r w:rsidR="00FD267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0236C4">
        <w:rPr>
          <w:rFonts w:ascii="Times New Roman" w:hAnsi="Times New Roman" w:cs="Times New Roman"/>
          <w:sz w:val="24"/>
          <w:szCs w:val="24"/>
        </w:rPr>
        <w:t xml:space="preserve">The purpose of this dissertation </w:t>
      </w:r>
      <w:r w:rsidR="00FD267F">
        <w:rPr>
          <w:rFonts w:ascii="Times New Roman" w:hAnsi="Times New Roman" w:cs="Times New Roman"/>
          <w:sz w:val="24"/>
          <w:szCs w:val="24"/>
        </w:rPr>
        <w:t>was</w:t>
      </w:r>
      <w:r w:rsidR="00FD267F" w:rsidRPr="000236C4">
        <w:rPr>
          <w:rFonts w:ascii="Times New Roman" w:hAnsi="Times New Roman" w:cs="Times New Roman"/>
          <w:sz w:val="24"/>
          <w:szCs w:val="24"/>
        </w:rPr>
        <w:t xml:space="preserve"> </w:t>
      </w:r>
      <w:r w:rsidRPr="000236C4">
        <w:rPr>
          <w:rFonts w:ascii="Times New Roman" w:hAnsi="Times New Roman" w:cs="Times New Roman"/>
          <w:sz w:val="24"/>
          <w:szCs w:val="24"/>
        </w:rPr>
        <w:t xml:space="preserve">to ascertain the (1) level of readiness for hospital social work roles </w:t>
      </w:r>
      <w:r w:rsidR="005E68F1">
        <w:rPr>
          <w:rFonts w:ascii="Times New Roman" w:hAnsi="Times New Roman" w:cs="Times New Roman"/>
          <w:sz w:val="24"/>
          <w:szCs w:val="24"/>
        </w:rPr>
        <w:t xml:space="preserve">based on their perceptions of their graduate Social Work education </w:t>
      </w:r>
      <w:r w:rsidRPr="000236C4">
        <w:rPr>
          <w:rFonts w:ascii="Times New Roman" w:hAnsi="Times New Roman" w:cs="Times New Roman"/>
          <w:sz w:val="24"/>
          <w:szCs w:val="24"/>
        </w:rPr>
        <w:t xml:space="preserve">as perceived by MSW graduates from CSWE accredited programs, </w:t>
      </w:r>
      <w:r w:rsidR="00A27C1A">
        <w:rPr>
          <w:rFonts w:ascii="Times New Roman" w:hAnsi="Times New Roman" w:cs="Times New Roman"/>
          <w:sz w:val="24"/>
          <w:szCs w:val="24"/>
        </w:rPr>
        <w:t xml:space="preserve"> </w:t>
      </w:r>
      <w:r w:rsidRPr="000236C4">
        <w:rPr>
          <w:rFonts w:ascii="Times New Roman" w:hAnsi="Times New Roman" w:cs="Times New Roman"/>
          <w:sz w:val="24"/>
          <w:szCs w:val="24"/>
        </w:rPr>
        <w:t xml:space="preserve">(2) </w:t>
      </w:r>
      <w:r w:rsidR="005E68F1">
        <w:rPr>
          <w:rFonts w:ascii="Times New Roman" w:hAnsi="Times New Roman" w:cs="Times New Roman"/>
          <w:sz w:val="24"/>
          <w:szCs w:val="24"/>
        </w:rPr>
        <w:t xml:space="preserve">their sense of professional self-efficacy, and (3) the </w:t>
      </w:r>
      <w:r w:rsidRPr="000236C4">
        <w:rPr>
          <w:rFonts w:ascii="Times New Roman" w:hAnsi="Times New Roman" w:cs="Times New Roman"/>
          <w:sz w:val="24"/>
          <w:szCs w:val="24"/>
        </w:rPr>
        <w:t>quality of life perceived by the social workers</w:t>
      </w:r>
      <w:r>
        <w:rPr>
          <w:rFonts w:ascii="Times New Roman" w:hAnsi="Times New Roman" w:cs="Times New Roman"/>
          <w:sz w:val="24"/>
          <w:szCs w:val="24"/>
        </w:rPr>
        <w:t xml:space="preserve"> with self-efficacy as a possible mediator variable. </w:t>
      </w:r>
      <w:r>
        <w:rPr>
          <w:rFonts w:ascii="Times New Roman" w:eastAsia="Times New Roman" w:hAnsi="Times New Roman" w:cs="Times New Roman"/>
          <w:sz w:val="24"/>
          <w:szCs w:val="24"/>
        </w:rPr>
        <w:t>A</w:t>
      </w:r>
      <w:r w:rsidRPr="000236C4">
        <w:rPr>
          <w:rFonts w:ascii="Times New Roman" w:eastAsia="Times New Roman" w:hAnsi="Times New Roman" w:cs="Times New Roman"/>
          <w:sz w:val="24"/>
          <w:szCs w:val="24"/>
        </w:rPr>
        <w:t xml:space="preserve"> systematic review was conducted to review the 1) knowledge base and 2) preparation for the role of social workers in acute care hospital settings. Although roles from many professionals (e.g., physician, pharmacist, and nurse) on the interdisciplinary team are clearly defined</w:t>
      </w:r>
      <w:r w:rsidR="00A27C1A">
        <w:rPr>
          <w:rFonts w:ascii="Times New Roman" w:eastAsia="Times New Roman" w:hAnsi="Times New Roman" w:cs="Times New Roman"/>
          <w:sz w:val="24"/>
          <w:szCs w:val="24"/>
        </w:rPr>
        <w:t>,</w:t>
      </w:r>
      <w:r w:rsidRPr="000236C4">
        <w:rPr>
          <w:rFonts w:ascii="Times New Roman" w:eastAsia="Times New Roman" w:hAnsi="Times New Roman" w:cs="Times New Roman"/>
          <w:sz w:val="24"/>
          <w:szCs w:val="24"/>
        </w:rPr>
        <w:t xml:space="preserve"> the social work role is not well defined, and development of the science of Social Work in hospital settings is lagging behind the</w:t>
      </w:r>
      <w:r w:rsidR="00A27C1A">
        <w:rPr>
          <w:rFonts w:ascii="Times New Roman" w:eastAsia="Times New Roman" w:hAnsi="Times New Roman" w:cs="Times New Roman"/>
          <w:sz w:val="24"/>
          <w:szCs w:val="24"/>
        </w:rPr>
        <w:t>se</w:t>
      </w:r>
      <w:r w:rsidRPr="000236C4">
        <w:rPr>
          <w:rFonts w:ascii="Times New Roman" w:eastAsia="Times New Roman" w:hAnsi="Times New Roman" w:cs="Times New Roman"/>
          <w:sz w:val="24"/>
          <w:szCs w:val="24"/>
        </w:rPr>
        <w:t xml:space="preserve"> other professions as a result. </w:t>
      </w:r>
    </w:p>
    <w:p w14:paraId="7D32F275" w14:textId="77777777" w:rsidR="00CA25FB" w:rsidRDefault="00CA25FB" w:rsidP="00CA25FB">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0236C4">
        <w:rPr>
          <w:rFonts w:ascii="Times New Roman" w:eastAsia="Times New Roman" w:hAnsi="Times New Roman" w:cs="Times New Roman"/>
          <w:sz w:val="24"/>
          <w:szCs w:val="24"/>
        </w:rPr>
        <w:t xml:space="preserve">hemes </w:t>
      </w:r>
      <w:r>
        <w:rPr>
          <w:rFonts w:ascii="Times New Roman" w:eastAsia="Times New Roman" w:hAnsi="Times New Roman" w:cs="Times New Roman"/>
          <w:sz w:val="24"/>
          <w:szCs w:val="24"/>
        </w:rPr>
        <w:t>i</w:t>
      </w:r>
      <w:r w:rsidRPr="000236C4">
        <w:rPr>
          <w:rFonts w:ascii="Times New Roman" w:eastAsia="Times New Roman" w:hAnsi="Times New Roman" w:cs="Times New Roman"/>
          <w:sz w:val="24"/>
          <w:szCs w:val="24"/>
        </w:rPr>
        <w:t>dentified from the systematic review</w:t>
      </w:r>
      <w:r>
        <w:rPr>
          <w:rFonts w:ascii="Times New Roman" w:eastAsia="Times New Roman" w:hAnsi="Times New Roman" w:cs="Times New Roman"/>
          <w:sz w:val="24"/>
          <w:szCs w:val="24"/>
        </w:rPr>
        <w:t xml:space="preserve"> were</w:t>
      </w:r>
      <w:r w:rsidRPr="000236C4">
        <w:rPr>
          <w:rFonts w:ascii="Times New Roman" w:eastAsia="Times New Roman" w:hAnsi="Times New Roman" w:cs="Times New Roman"/>
          <w:sz w:val="24"/>
          <w:szCs w:val="24"/>
        </w:rPr>
        <w:t xml:space="preserve">: history of social work, importance of the role of hospital social worker, and the role of hospital social workers in </w:t>
      </w:r>
      <w:r>
        <w:rPr>
          <w:rFonts w:ascii="Times New Roman" w:eastAsia="Times New Roman" w:hAnsi="Times New Roman" w:cs="Times New Roman"/>
          <w:sz w:val="24"/>
          <w:szCs w:val="24"/>
        </w:rPr>
        <w:t>rural</w:t>
      </w:r>
      <w:r w:rsidRPr="000236C4">
        <w:rPr>
          <w:rFonts w:ascii="Times New Roman" w:eastAsia="Times New Roman" w:hAnsi="Times New Roman" w:cs="Times New Roman"/>
          <w:sz w:val="24"/>
          <w:szCs w:val="24"/>
        </w:rPr>
        <w:t xml:space="preserve"> and urban settings. Although some education exists within MSW curricul</w:t>
      </w:r>
      <w:r w:rsidR="00A27C1A">
        <w:rPr>
          <w:rFonts w:ascii="Times New Roman" w:eastAsia="Times New Roman" w:hAnsi="Times New Roman" w:cs="Times New Roman"/>
          <w:sz w:val="24"/>
          <w:szCs w:val="24"/>
        </w:rPr>
        <w:t>a</w:t>
      </w:r>
      <w:r w:rsidRPr="000236C4">
        <w:rPr>
          <w:rFonts w:ascii="Times New Roman" w:eastAsia="Times New Roman" w:hAnsi="Times New Roman" w:cs="Times New Roman"/>
          <w:sz w:val="24"/>
          <w:szCs w:val="24"/>
        </w:rPr>
        <w:t xml:space="preserve"> regarding general social work roles in health care settings, there was limited literature on the specific social work role within interdisciplinary teams in urban hospitals and even less literature on the role in rural hospital settings.  Further examination is needed to evaluate the preparation for roles in acute care hospitals, especially from the perspective of social workers who are currently employed in the hospital setting, particularly in rural settings. A key gap in </w:t>
      </w:r>
      <w:r w:rsidR="00A27C1A">
        <w:rPr>
          <w:rFonts w:ascii="Times New Roman" w:eastAsia="Times New Roman" w:hAnsi="Times New Roman" w:cs="Times New Roman"/>
          <w:sz w:val="24"/>
          <w:szCs w:val="24"/>
        </w:rPr>
        <w:t xml:space="preserve">the </w:t>
      </w:r>
      <w:r w:rsidRPr="000236C4">
        <w:rPr>
          <w:rFonts w:ascii="Times New Roman" w:eastAsia="Times New Roman" w:hAnsi="Times New Roman" w:cs="Times New Roman"/>
          <w:sz w:val="24"/>
          <w:szCs w:val="24"/>
        </w:rPr>
        <w:t>literature identified was the limited and dated current scales for measuring social worker understanding of their role in acute care hospital settings within an interdisciplinary team.</w:t>
      </w:r>
      <w:r>
        <w:rPr>
          <w:rFonts w:ascii="Times New Roman" w:eastAsia="Times New Roman" w:hAnsi="Times New Roman" w:cs="Times New Roman"/>
          <w:sz w:val="24"/>
          <w:szCs w:val="24"/>
        </w:rPr>
        <w:t xml:space="preserve"> </w:t>
      </w:r>
    </w:p>
    <w:p w14:paraId="268C6FDC" w14:textId="77777777" w:rsidR="00CA25FB" w:rsidRDefault="00CA25FB" w:rsidP="00CA25FB">
      <w:pPr>
        <w:spacing w:after="0"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The focus of </w:t>
      </w:r>
      <w:r w:rsidRPr="00526F3E">
        <w:rPr>
          <w:rFonts w:ascii="Times New Roman" w:hAnsi="Times New Roman" w:cs="Times New Roman"/>
          <w:sz w:val="24"/>
          <w:szCs w:val="24"/>
        </w:rPr>
        <w:t>Research Question One (RQ1)</w:t>
      </w:r>
      <w:r>
        <w:rPr>
          <w:rFonts w:ascii="Times New Roman" w:hAnsi="Times New Roman" w:cs="Times New Roman"/>
          <w:sz w:val="24"/>
          <w:szCs w:val="24"/>
        </w:rPr>
        <w:t xml:space="preserve"> was an examination of the level </w:t>
      </w:r>
      <w:r w:rsidRPr="00280FC9">
        <w:rPr>
          <w:rFonts w:ascii="Times New Roman" w:hAnsi="Times New Roman" w:cs="Times New Roman"/>
          <w:sz w:val="24"/>
          <w:szCs w:val="24"/>
        </w:rPr>
        <w:t xml:space="preserve">of self-efficacy </w:t>
      </w:r>
      <w:r>
        <w:rPr>
          <w:rFonts w:ascii="Times New Roman" w:hAnsi="Times New Roman" w:cs="Times New Roman"/>
          <w:sz w:val="24"/>
          <w:szCs w:val="24"/>
        </w:rPr>
        <w:t xml:space="preserve">felt by </w:t>
      </w:r>
      <w:r w:rsidRPr="00280FC9">
        <w:rPr>
          <w:rFonts w:ascii="Times New Roman" w:hAnsi="Times New Roman" w:cs="Times New Roman"/>
          <w:sz w:val="24"/>
          <w:szCs w:val="24"/>
        </w:rPr>
        <w:t xml:space="preserve">social workers’ </w:t>
      </w:r>
      <w:r>
        <w:rPr>
          <w:rFonts w:ascii="Times New Roman" w:hAnsi="Times New Roman" w:cs="Times New Roman"/>
          <w:sz w:val="24"/>
          <w:szCs w:val="24"/>
        </w:rPr>
        <w:t>i</w:t>
      </w:r>
      <w:r w:rsidRPr="00280FC9">
        <w:rPr>
          <w:rFonts w:ascii="Times New Roman" w:hAnsi="Times New Roman" w:cs="Times New Roman"/>
          <w:sz w:val="24"/>
          <w:szCs w:val="24"/>
        </w:rPr>
        <w:t>n a hospital setting</w:t>
      </w:r>
      <w:r w:rsidR="005E68F1">
        <w:rPr>
          <w:rFonts w:ascii="Times New Roman" w:hAnsi="Times New Roman" w:cs="Times New Roman"/>
          <w:sz w:val="24"/>
          <w:szCs w:val="24"/>
        </w:rPr>
        <w:t>, and the degree to which they felt prep</w:t>
      </w:r>
      <w:r w:rsidR="00EE1C70">
        <w:rPr>
          <w:rFonts w:ascii="Times New Roman" w:hAnsi="Times New Roman" w:cs="Times New Roman"/>
          <w:sz w:val="24"/>
          <w:szCs w:val="24"/>
        </w:rPr>
        <w:t>a</w:t>
      </w:r>
      <w:r w:rsidR="005E68F1">
        <w:rPr>
          <w:rFonts w:ascii="Times New Roman" w:hAnsi="Times New Roman" w:cs="Times New Roman"/>
          <w:sz w:val="24"/>
          <w:szCs w:val="24"/>
        </w:rPr>
        <w:t xml:space="preserve">red </w:t>
      </w:r>
      <w:r w:rsidR="005E68F1">
        <w:rPr>
          <w:rFonts w:ascii="Times New Roman" w:hAnsi="Times New Roman" w:cs="Times New Roman"/>
          <w:sz w:val="24"/>
          <w:szCs w:val="24"/>
        </w:rPr>
        <w:lastRenderedPageBreak/>
        <w:t>for working on an interdisciplinary team in a hospital setting by their MSW education</w:t>
      </w:r>
      <w:r>
        <w:rPr>
          <w:rFonts w:ascii="Times New Roman" w:hAnsi="Times New Roman" w:cs="Times New Roman"/>
          <w:sz w:val="24"/>
          <w:szCs w:val="24"/>
        </w:rPr>
        <w:t>. The level of self-efficacy was measured by responses</w:t>
      </w:r>
      <w:r w:rsidRPr="00280FC9">
        <w:rPr>
          <w:rFonts w:ascii="Times New Roman" w:hAnsi="Times New Roman" w:cs="Times New Roman"/>
          <w:sz w:val="24"/>
          <w:szCs w:val="24"/>
        </w:rPr>
        <w:t xml:space="preserve"> on the H</w:t>
      </w:r>
      <w:r>
        <w:rPr>
          <w:rFonts w:ascii="Times New Roman" w:hAnsi="Times New Roman" w:cs="Times New Roman"/>
          <w:sz w:val="24"/>
          <w:szCs w:val="24"/>
        </w:rPr>
        <w:t>ealth and Social Work Self-Efficacy (HSWSE) scale</w:t>
      </w:r>
      <w:r w:rsidR="005E68F1">
        <w:rPr>
          <w:rFonts w:ascii="Times New Roman" w:hAnsi="Times New Roman" w:cs="Times New Roman"/>
          <w:sz w:val="24"/>
          <w:szCs w:val="24"/>
        </w:rPr>
        <w:t>.</w:t>
      </w:r>
      <w:r>
        <w:rPr>
          <w:rFonts w:ascii="Times New Roman" w:hAnsi="Times New Roman" w:cs="Times New Roman"/>
          <w:sz w:val="24"/>
          <w:szCs w:val="24"/>
        </w:rPr>
        <w:t xml:space="preserve"> </w:t>
      </w:r>
      <w:r w:rsidR="005E68F1">
        <w:rPr>
          <w:rFonts w:ascii="Times New Roman" w:hAnsi="Times New Roman" w:cs="Times New Roman"/>
          <w:sz w:val="24"/>
          <w:szCs w:val="24"/>
        </w:rPr>
        <w:t>The degree to which they felt prepared by their MSW training was measured on</w:t>
      </w:r>
      <w:r>
        <w:rPr>
          <w:rFonts w:ascii="Times New Roman" w:hAnsi="Times New Roman" w:cs="Times New Roman"/>
          <w:sz w:val="24"/>
          <w:szCs w:val="24"/>
        </w:rPr>
        <w:t xml:space="preserve"> a scale uniquely designed by the author similar to the HSWSE scale</w:t>
      </w:r>
      <w:r w:rsidR="00771C7F">
        <w:rPr>
          <w:rFonts w:ascii="Times New Roman" w:hAnsi="Times New Roman" w:cs="Times New Roman"/>
          <w:sz w:val="24"/>
          <w:szCs w:val="24"/>
        </w:rPr>
        <w:t>, called the Preparedness scale.</w:t>
      </w:r>
      <w:r>
        <w:rPr>
          <w:rFonts w:ascii="Times New Roman" w:hAnsi="Times New Roman" w:cs="Times New Roman"/>
          <w:sz w:val="24"/>
          <w:szCs w:val="24"/>
        </w:rPr>
        <w:t xml:space="preserve"> </w:t>
      </w:r>
    </w:p>
    <w:p w14:paraId="74AC206A" w14:textId="77777777" w:rsidR="00CA25FB" w:rsidRDefault="00CA25FB" w:rsidP="00CA25FB">
      <w:pPr>
        <w:spacing w:after="0" w:line="480" w:lineRule="auto"/>
        <w:textAlignment w:val="baseline"/>
        <w:rPr>
          <w:rFonts w:ascii="Times New Roman" w:hAnsi="Times New Roman" w:cs="Times New Roman"/>
          <w:sz w:val="24"/>
          <w:szCs w:val="24"/>
        </w:rPr>
      </w:pPr>
      <w:r>
        <w:rPr>
          <w:rFonts w:ascii="Times New Roman" w:hAnsi="Times New Roman" w:cs="Times New Roman"/>
          <w:sz w:val="24"/>
          <w:szCs w:val="24"/>
        </w:rPr>
        <w:tab/>
        <w:t>The focus of Study 3</w:t>
      </w:r>
      <w:r w:rsidR="00A27C1A">
        <w:rPr>
          <w:rFonts w:ascii="Times New Roman" w:hAnsi="Times New Roman" w:cs="Times New Roman"/>
          <w:sz w:val="24"/>
          <w:szCs w:val="24"/>
        </w:rPr>
        <w:t>,</w:t>
      </w:r>
      <w:r>
        <w:rPr>
          <w:rFonts w:ascii="Times New Roman" w:hAnsi="Times New Roman" w:cs="Times New Roman"/>
          <w:sz w:val="24"/>
          <w:szCs w:val="24"/>
        </w:rPr>
        <w:t xml:space="preserve"> </w:t>
      </w:r>
      <w:r w:rsidRPr="0031235E">
        <w:rPr>
          <w:rFonts w:ascii="Times New Roman" w:hAnsi="Times New Roman" w:cs="Times New Roman"/>
          <w:sz w:val="24"/>
          <w:szCs w:val="24"/>
        </w:rPr>
        <w:t>Research Question One (RQ1)</w:t>
      </w:r>
      <w:r w:rsidR="00A27C1A">
        <w:rPr>
          <w:rFonts w:ascii="Times New Roman" w:hAnsi="Times New Roman" w:cs="Times New Roman"/>
          <w:sz w:val="24"/>
          <w:szCs w:val="24"/>
        </w:rPr>
        <w:t>,</w:t>
      </w:r>
      <w:r w:rsidRPr="0031235E">
        <w:rPr>
          <w:rFonts w:ascii="Times New Roman" w:hAnsi="Times New Roman" w:cs="Times New Roman"/>
          <w:sz w:val="24"/>
          <w:szCs w:val="24"/>
        </w:rPr>
        <w:t xml:space="preserve"> </w:t>
      </w:r>
      <w:r w:rsidR="004A15AE" w:rsidRPr="0031235E">
        <w:rPr>
          <w:rFonts w:ascii="Times New Roman" w:hAnsi="Times New Roman" w:cs="Times New Roman"/>
          <w:sz w:val="24"/>
          <w:szCs w:val="24"/>
        </w:rPr>
        <w:t xml:space="preserve">explored the comfort level of social workers within the work climate by reviewing the sum of the scores on a portion of a self-efficacy scale (HSWSE scale) and correlating with the sum of the scores on the </w:t>
      </w:r>
      <w:r w:rsidR="004A15AE">
        <w:rPr>
          <w:rFonts w:ascii="Times New Roman" w:hAnsi="Times New Roman" w:cs="Times New Roman"/>
          <w:sz w:val="24"/>
          <w:szCs w:val="24"/>
        </w:rPr>
        <w:t>Comfort</w:t>
      </w:r>
      <w:r w:rsidR="004A15AE" w:rsidRPr="0031235E">
        <w:rPr>
          <w:rFonts w:ascii="Times New Roman" w:hAnsi="Times New Roman" w:cs="Times New Roman"/>
          <w:sz w:val="24"/>
          <w:szCs w:val="24"/>
        </w:rPr>
        <w:t xml:space="preserve"> scale, a unique scale developed by the author.</w:t>
      </w:r>
      <w:r w:rsidR="004A15AE">
        <w:rPr>
          <w:rFonts w:ascii="Times New Roman" w:hAnsi="Times New Roman" w:cs="Times New Roman"/>
          <w:sz w:val="24"/>
          <w:szCs w:val="24"/>
        </w:rPr>
        <w:t xml:space="preserve"> Research question 2 (RQ2) </w:t>
      </w:r>
      <w:r w:rsidR="005E68F1">
        <w:rPr>
          <w:rFonts w:ascii="Times New Roman" w:hAnsi="Times New Roman" w:cs="Times New Roman"/>
          <w:sz w:val="24"/>
          <w:szCs w:val="24"/>
        </w:rPr>
        <w:t>tested a</w:t>
      </w:r>
      <w:r w:rsidR="004A15AE">
        <w:rPr>
          <w:rFonts w:ascii="Times New Roman" w:hAnsi="Times New Roman" w:cs="Times New Roman"/>
          <w:sz w:val="24"/>
          <w:szCs w:val="24"/>
        </w:rPr>
        <w:t xml:space="preserve"> path model for the relationship between preparation, social work self-efficacy, and quality of life</w:t>
      </w:r>
      <w:r w:rsidR="005E68F1">
        <w:rPr>
          <w:rFonts w:ascii="Times New Roman" w:hAnsi="Times New Roman" w:cs="Times New Roman"/>
          <w:sz w:val="24"/>
          <w:szCs w:val="24"/>
        </w:rPr>
        <w:t>.</w:t>
      </w:r>
      <w:r w:rsidR="004A15AE">
        <w:rPr>
          <w:rFonts w:ascii="Times New Roman" w:hAnsi="Times New Roman" w:cs="Times New Roman"/>
          <w:sz w:val="24"/>
          <w:szCs w:val="24"/>
        </w:rPr>
        <w:t xml:space="preserve"> </w:t>
      </w:r>
      <w:r w:rsidRPr="0031235E">
        <w:rPr>
          <w:rFonts w:ascii="Times New Roman" w:hAnsi="Times New Roman" w:cs="Times New Roman"/>
          <w:sz w:val="24"/>
          <w:szCs w:val="24"/>
        </w:rPr>
        <w:t>Research Question Three (RQ3) examined themes from responses to a set of open-ended questions</w:t>
      </w:r>
      <w:r>
        <w:rPr>
          <w:rFonts w:ascii="Times New Roman" w:hAnsi="Times New Roman" w:cs="Times New Roman"/>
          <w:sz w:val="24"/>
          <w:szCs w:val="24"/>
        </w:rPr>
        <w:t xml:space="preserve"> asked of participants with respect to working in a hospital setting.</w:t>
      </w:r>
    </w:p>
    <w:p w14:paraId="0A646604" w14:textId="77777777" w:rsidR="00597096" w:rsidRDefault="00597096" w:rsidP="00597096">
      <w:pPr>
        <w:spacing w:after="0" w:line="480" w:lineRule="auto"/>
        <w:jc w:val="center"/>
        <w:textAlignment w:val="baseline"/>
        <w:rPr>
          <w:rFonts w:ascii="Times New Roman" w:hAnsi="Times New Roman" w:cs="Times New Roman"/>
          <w:b/>
          <w:bCs/>
          <w:sz w:val="24"/>
          <w:szCs w:val="24"/>
        </w:rPr>
      </w:pPr>
    </w:p>
    <w:p w14:paraId="48AA6352" w14:textId="77777777" w:rsidR="00597096" w:rsidRDefault="00597096" w:rsidP="00597096">
      <w:pPr>
        <w:spacing w:after="0" w:line="480" w:lineRule="auto"/>
        <w:jc w:val="center"/>
        <w:textAlignment w:val="baseline"/>
        <w:rPr>
          <w:rFonts w:ascii="Times New Roman" w:hAnsi="Times New Roman" w:cs="Times New Roman"/>
          <w:b/>
          <w:bCs/>
          <w:sz w:val="24"/>
          <w:szCs w:val="24"/>
        </w:rPr>
      </w:pPr>
    </w:p>
    <w:p w14:paraId="4BB11FA6" w14:textId="77777777" w:rsidR="00597096" w:rsidRDefault="00597096" w:rsidP="00597096">
      <w:pPr>
        <w:spacing w:after="0" w:line="480" w:lineRule="auto"/>
        <w:jc w:val="center"/>
        <w:textAlignment w:val="baseline"/>
        <w:rPr>
          <w:rFonts w:ascii="Times New Roman" w:hAnsi="Times New Roman" w:cs="Times New Roman"/>
          <w:b/>
          <w:bCs/>
          <w:sz w:val="24"/>
          <w:szCs w:val="24"/>
        </w:rPr>
      </w:pPr>
    </w:p>
    <w:p w14:paraId="6517FB7E" w14:textId="77777777" w:rsidR="00597096" w:rsidRDefault="00597096" w:rsidP="00597096">
      <w:pPr>
        <w:spacing w:after="0" w:line="480" w:lineRule="auto"/>
        <w:jc w:val="center"/>
        <w:textAlignment w:val="baseline"/>
        <w:rPr>
          <w:rFonts w:ascii="Times New Roman" w:hAnsi="Times New Roman" w:cs="Times New Roman"/>
          <w:b/>
          <w:bCs/>
          <w:sz w:val="24"/>
          <w:szCs w:val="24"/>
        </w:rPr>
      </w:pPr>
    </w:p>
    <w:p w14:paraId="641808F5" w14:textId="77777777" w:rsidR="00597096" w:rsidRDefault="00597096" w:rsidP="00597096">
      <w:pPr>
        <w:spacing w:after="0" w:line="480" w:lineRule="auto"/>
        <w:jc w:val="center"/>
        <w:textAlignment w:val="baseline"/>
        <w:rPr>
          <w:rFonts w:ascii="Times New Roman" w:hAnsi="Times New Roman" w:cs="Times New Roman"/>
          <w:b/>
          <w:bCs/>
          <w:sz w:val="24"/>
          <w:szCs w:val="24"/>
        </w:rPr>
      </w:pPr>
    </w:p>
    <w:p w14:paraId="091C8655" w14:textId="77777777" w:rsidR="00597096" w:rsidRDefault="00597096" w:rsidP="00597096">
      <w:pPr>
        <w:spacing w:after="0" w:line="480" w:lineRule="auto"/>
        <w:jc w:val="center"/>
        <w:textAlignment w:val="baseline"/>
        <w:rPr>
          <w:rFonts w:ascii="Times New Roman" w:hAnsi="Times New Roman" w:cs="Times New Roman"/>
          <w:b/>
          <w:bCs/>
          <w:sz w:val="24"/>
          <w:szCs w:val="24"/>
        </w:rPr>
      </w:pPr>
    </w:p>
    <w:p w14:paraId="265A30DD" w14:textId="77777777" w:rsidR="00597096" w:rsidRDefault="00597096" w:rsidP="00597096">
      <w:pPr>
        <w:spacing w:after="0" w:line="480" w:lineRule="auto"/>
        <w:jc w:val="center"/>
        <w:textAlignment w:val="baseline"/>
        <w:rPr>
          <w:rFonts w:ascii="Times New Roman" w:hAnsi="Times New Roman" w:cs="Times New Roman"/>
          <w:b/>
          <w:bCs/>
          <w:sz w:val="24"/>
          <w:szCs w:val="24"/>
        </w:rPr>
      </w:pPr>
    </w:p>
    <w:p w14:paraId="6D115AC9" w14:textId="77777777" w:rsidR="00597096" w:rsidRDefault="00597096" w:rsidP="00597096">
      <w:pPr>
        <w:spacing w:after="0" w:line="480" w:lineRule="auto"/>
        <w:jc w:val="center"/>
        <w:textAlignment w:val="baseline"/>
        <w:rPr>
          <w:rFonts w:ascii="Times New Roman" w:hAnsi="Times New Roman" w:cs="Times New Roman"/>
          <w:b/>
          <w:bCs/>
          <w:sz w:val="24"/>
          <w:szCs w:val="24"/>
        </w:rPr>
      </w:pPr>
    </w:p>
    <w:p w14:paraId="4DD4BC51" w14:textId="77777777" w:rsidR="00597096" w:rsidRDefault="00597096" w:rsidP="00597096">
      <w:pPr>
        <w:spacing w:after="0" w:line="480" w:lineRule="auto"/>
        <w:jc w:val="center"/>
        <w:textAlignment w:val="baseline"/>
        <w:rPr>
          <w:rFonts w:ascii="Times New Roman" w:hAnsi="Times New Roman" w:cs="Times New Roman"/>
          <w:b/>
          <w:bCs/>
          <w:sz w:val="24"/>
          <w:szCs w:val="24"/>
        </w:rPr>
      </w:pPr>
    </w:p>
    <w:p w14:paraId="75494D75" w14:textId="77777777" w:rsidR="00597096" w:rsidRDefault="00597096" w:rsidP="00597096">
      <w:pPr>
        <w:spacing w:after="0" w:line="480" w:lineRule="auto"/>
        <w:jc w:val="center"/>
        <w:textAlignment w:val="baseline"/>
        <w:rPr>
          <w:rFonts w:ascii="Times New Roman" w:hAnsi="Times New Roman" w:cs="Times New Roman"/>
          <w:b/>
          <w:bCs/>
          <w:sz w:val="24"/>
          <w:szCs w:val="24"/>
        </w:rPr>
      </w:pPr>
    </w:p>
    <w:p w14:paraId="182D8023" w14:textId="77777777" w:rsidR="00597096" w:rsidRDefault="00597096" w:rsidP="00597096">
      <w:pPr>
        <w:spacing w:after="0" w:line="480" w:lineRule="auto"/>
        <w:jc w:val="center"/>
        <w:textAlignment w:val="baseline"/>
        <w:rPr>
          <w:rFonts w:ascii="Times New Roman" w:hAnsi="Times New Roman" w:cs="Times New Roman"/>
          <w:b/>
          <w:bCs/>
          <w:sz w:val="24"/>
          <w:szCs w:val="24"/>
        </w:rPr>
      </w:pPr>
    </w:p>
    <w:p w14:paraId="2499714B" w14:textId="77777777" w:rsidR="00D22F09" w:rsidRPr="00180EE3" w:rsidRDefault="00D22F09" w:rsidP="00D22F09">
      <w:pPr>
        <w:spacing w:after="0" w:line="480" w:lineRule="auto"/>
        <w:jc w:val="center"/>
        <w:textAlignment w:val="baseline"/>
        <w:rPr>
          <w:rFonts w:ascii="Times New Roman" w:hAnsi="Times New Roman" w:cs="Times New Roman"/>
          <w:b/>
          <w:bCs/>
          <w:sz w:val="24"/>
          <w:szCs w:val="24"/>
        </w:rPr>
      </w:pPr>
      <w:r w:rsidRPr="00180EE3">
        <w:rPr>
          <w:rFonts w:ascii="Times New Roman" w:hAnsi="Times New Roman" w:cs="Times New Roman"/>
          <w:b/>
          <w:bCs/>
          <w:sz w:val="24"/>
          <w:szCs w:val="24"/>
        </w:rPr>
        <w:lastRenderedPageBreak/>
        <w:t xml:space="preserve">Abstract </w:t>
      </w:r>
    </w:p>
    <w:p w14:paraId="2D9C1507" w14:textId="77777777" w:rsidR="00D22F09" w:rsidRPr="00180EE3" w:rsidRDefault="00D22F09" w:rsidP="00D22F09">
      <w:pPr>
        <w:spacing w:after="0" w:line="480" w:lineRule="auto"/>
        <w:ind w:firstLine="720"/>
        <w:textAlignment w:val="baseline"/>
        <w:rPr>
          <w:rFonts w:ascii="Times New Roman" w:hAnsi="Times New Roman" w:cs="Times New Roman"/>
          <w:sz w:val="24"/>
          <w:szCs w:val="24"/>
        </w:rPr>
      </w:pPr>
      <w:r w:rsidRPr="00180EE3">
        <w:rPr>
          <w:rFonts w:ascii="Times New Roman" w:hAnsi="Times New Roman" w:cs="Times New Roman"/>
          <w:sz w:val="24"/>
          <w:szCs w:val="24"/>
        </w:rPr>
        <w:t xml:space="preserve">The purpose of this dissertation </w:t>
      </w:r>
      <w:r>
        <w:rPr>
          <w:rFonts w:ascii="Times New Roman" w:hAnsi="Times New Roman" w:cs="Times New Roman"/>
          <w:sz w:val="24"/>
          <w:szCs w:val="24"/>
        </w:rPr>
        <w:t>was</w:t>
      </w:r>
      <w:r w:rsidRPr="00180EE3">
        <w:rPr>
          <w:rFonts w:ascii="Times New Roman" w:hAnsi="Times New Roman" w:cs="Times New Roman"/>
          <w:sz w:val="24"/>
          <w:szCs w:val="24"/>
        </w:rPr>
        <w:t xml:space="preserve"> to ascertain (1) </w:t>
      </w:r>
      <w:r>
        <w:rPr>
          <w:rFonts w:ascii="Times New Roman" w:hAnsi="Times New Roman" w:cs="Times New Roman"/>
          <w:sz w:val="24"/>
          <w:szCs w:val="24"/>
        </w:rPr>
        <w:t xml:space="preserve">the </w:t>
      </w:r>
      <w:r w:rsidRPr="00180EE3">
        <w:rPr>
          <w:rFonts w:ascii="Times New Roman" w:hAnsi="Times New Roman" w:cs="Times New Roman"/>
          <w:sz w:val="24"/>
          <w:szCs w:val="24"/>
        </w:rPr>
        <w:t xml:space="preserve">level of readiness for hospital social work roles as perceived by </w:t>
      </w:r>
      <w:r>
        <w:rPr>
          <w:rFonts w:ascii="Times New Roman" w:hAnsi="Times New Roman" w:cs="Times New Roman"/>
          <w:sz w:val="24"/>
          <w:szCs w:val="24"/>
        </w:rPr>
        <w:t>Master of Social Work (</w:t>
      </w:r>
      <w:r w:rsidRPr="00180EE3">
        <w:rPr>
          <w:rFonts w:ascii="Times New Roman" w:hAnsi="Times New Roman" w:cs="Times New Roman"/>
          <w:sz w:val="24"/>
          <w:szCs w:val="24"/>
        </w:rPr>
        <w:t>MSW</w:t>
      </w:r>
      <w:r>
        <w:rPr>
          <w:rFonts w:ascii="Times New Roman" w:hAnsi="Times New Roman" w:cs="Times New Roman"/>
          <w:sz w:val="24"/>
          <w:szCs w:val="24"/>
        </w:rPr>
        <w:t>)</w:t>
      </w:r>
      <w:r w:rsidRPr="00180EE3">
        <w:rPr>
          <w:rFonts w:ascii="Times New Roman" w:hAnsi="Times New Roman" w:cs="Times New Roman"/>
          <w:sz w:val="24"/>
          <w:szCs w:val="24"/>
        </w:rPr>
        <w:t xml:space="preserve"> graduates from C</w:t>
      </w:r>
      <w:r>
        <w:rPr>
          <w:rFonts w:ascii="Times New Roman" w:hAnsi="Times New Roman" w:cs="Times New Roman"/>
          <w:sz w:val="24"/>
          <w:szCs w:val="24"/>
        </w:rPr>
        <w:t xml:space="preserve">ouncil on </w:t>
      </w:r>
      <w:r w:rsidRPr="00180EE3">
        <w:rPr>
          <w:rFonts w:ascii="Times New Roman" w:hAnsi="Times New Roman" w:cs="Times New Roman"/>
          <w:sz w:val="24"/>
          <w:szCs w:val="24"/>
        </w:rPr>
        <w:t>S</w:t>
      </w:r>
      <w:r>
        <w:rPr>
          <w:rFonts w:ascii="Times New Roman" w:hAnsi="Times New Roman" w:cs="Times New Roman"/>
          <w:sz w:val="24"/>
          <w:szCs w:val="24"/>
        </w:rPr>
        <w:t xml:space="preserve">ocial </w:t>
      </w:r>
      <w:r w:rsidRPr="00180EE3">
        <w:rPr>
          <w:rFonts w:ascii="Times New Roman" w:hAnsi="Times New Roman" w:cs="Times New Roman"/>
          <w:sz w:val="24"/>
          <w:szCs w:val="24"/>
        </w:rPr>
        <w:t>W</w:t>
      </w:r>
      <w:r>
        <w:rPr>
          <w:rFonts w:ascii="Times New Roman" w:hAnsi="Times New Roman" w:cs="Times New Roman"/>
          <w:sz w:val="24"/>
          <w:szCs w:val="24"/>
        </w:rPr>
        <w:t xml:space="preserve">ork </w:t>
      </w:r>
      <w:r w:rsidRPr="00180EE3">
        <w:rPr>
          <w:rFonts w:ascii="Times New Roman" w:hAnsi="Times New Roman" w:cs="Times New Roman"/>
          <w:sz w:val="24"/>
          <w:szCs w:val="24"/>
        </w:rPr>
        <w:t>E</w:t>
      </w:r>
      <w:r>
        <w:rPr>
          <w:rFonts w:ascii="Times New Roman" w:hAnsi="Times New Roman" w:cs="Times New Roman"/>
          <w:sz w:val="24"/>
          <w:szCs w:val="24"/>
        </w:rPr>
        <w:t>ducation</w:t>
      </w:r>
      <w:r w:rsidRPr="00180EE3">
        <w:rPr>
          <w:rFonts w:ascii="Times New Roman" w:hAnsi="Times New Roman" w:cs="Times New Roman"/>
          <w:sz w:val="24"/>
          <w:szCs w:val="24"/>
        </w:rPr>
        <w:t xml:space="preserve"> accredited programs,</w:t>
      </w:r>
      <w:r>
        <w:rPr>
          <w:rFonts w:ascii="Times New Roman" w:hAnsi="Times New Roman" w:cs="Times New Roman"/>
          <w:sz w:val="24"/>
          <w:szCs w:val="24"/>
        </w:rPr>
        <w:t xml:space="preserve"> </w:t>
      </w:r>
      <w:r w:rsidRPr="00180EE3">
        <w:rPr>
          <w:rFonts w:ascii="Times New Roman" w:hAnsi="Times New Roman" w:cs="Times New Roman"/>
          <w:sz w:val="24"/>
          <w:szCs w:val="24"/>
        </w:rPr>
        <w:t xml:space="preserve">(2) </w:t>
      </w:r>
      <w:r>
        <w:rPr>
          <w:rFonts w:ascii="Times New Roman" w:hAnsi="Times New Roman" w:cs="Times New Roman"/>
          <w:sz w:val="24"/>
          <w:szCs w:val="24"/>
        </w:rPr>
        <w:t xml:space="preserve">the extent to which MSW level social workers felt prepared for their hospital roles by their MSW education, and (3) the </w:t>
      </w:r>
      <w:r w:rsidRPr="00180EE3">
        <w:rPr>
          <w:rFonts w:ascii="Times New Roman" w:hAnsi="Times New Roman" w:cs="Times New Roman"/>
          <w:sz w:val="24"/>
          <w:szCs w:val="24"/>
        </w:rPr>
        <w:t>quality of life perceived by social workers</w:t>
      </w:r>
      <w:r>
        <w:rPr>
          <w:rFonts w:ascii="Times New Roman" w:hAnsi="Times New Roman" w:cs="Times New Roman"/>
          <w:sz w:val="24"/>
          <w:szCs w:val="24"/>
        </w:rPr>
        <w:t>,</w:t>
      </w:r>
      <w:r w:rsidRPr="00180EE3">
        <w:rPr>
          <w:rFonts w:ascii="Times New Roman" w:hAnsi="Times New Roman" w:cs="Times New Roman"/>
          <w:sz w:val="24"/>
          <w:szCs w:val="24"/>
        </w:rPr>
        <w:t xml:space="preserve"> with self-efficacy as a possible mediator variable. A </w:t>
      </w:r>
      <w:r>
        <w:rPr>
          <w:rFonts w:ascii="Times New Roman" w:hAnsi="Times New Roman" w:cs="Times New Roman"/>
          <w:sz w:val="24"/>
          <w:szCs w:val="24"/>
        </w:rPr>
        <w:t xml:space="preserve">critical </w:t>
      </w:r>
      <w:r w:rsidRPr="00180EE3">
        <w:rPr>
          <w:rFonts w:ascii="Times New Roman" w:hAnsi="Times New Roman" w:cs="Times New Roman"/>
          <w:sz w:val="24"/>
          <w:szCs w:val="24"/>
        </w:rPr>
        <w:t xml:space="preserve">literature </w:t>
      </w:r>
      <w:r>
        <w:rPr>
          <w:rFonts w:ascii="Times New Roman" w:hAnsi="Times New Roman" w:cs="Times New Roman"/>
          <w:sz w:val="24"/>
          <w:szCs w:val="24"/>
        </w:rPr>
        <w:t xml:space="preserve">review </w:t>
      </w:r>
      <w:r w:rsidRPr="00180EE3">
        <w:rPr>
          <w:rFonts w:ascii="Times New Roman" w:hAnsi="Times New Roman" w:cs="Times New Roman"/>
          <w:sz w:val="24"/>
          <w:szCs w:val="24"/>
        </w:rPr>
        <w:t>was completed. Surveys were sent using social</w:t>
      </w:r>
      <w:r>
        <w:rPr>
          <w:rFonts w:ascii="Times New Roman" w:hAnsi="Times New Roman" w:cs="Times New Roman"/>
          <w:sz w:val="24"/>
          <w:szCs w:val="24"/>
        </w:rPr>
        <w:t xml:space="preserve"> media</w:t>
      </w:r>
      <w:r w:rsidRPr="00180EE3">
        <w:rPr>
          <w:rFonts w:ascii="Times New Roman" w:hAnsi="Times New Roman" w:cs="Times New Roman"/>
          <w:sz w:val="24"/>
          <w:szCs w:val="24"/>
        </w:rPr>
        <w:t xml:space="preserve">. </w:t>
      </w:r>
      <w:r>
        <w:rPr>
          <w:rFonts w:ascii="Times New Roman" w:hAnsi="Times New Roman" w:cs="Times New Roman"/>
          <w:sz w:val="24"/>
          <w:szCs w:val="24"/>
        </w:rPr>
        <w:t xml:space="preserve">One empirical study </w:t>
      </w:r>
      <w:r w:rsidRPr="00180EE3">
        <w:rPr>
          <w:rFonts w:ascii="Times New Roman" w:hAnsi="Times New Roman" w:cs="Times New Roman"/>
          <w:sz w:val="24"/>
          <w:szCs w:val="24"/>
        </w:rPr>
        <w:t>examined the level of self-efficacy felt by social workers as they work</w:t>
      </w:r>
      <w:r>
        <w:rPr>
          <w:rFonts w:ascii="Times New Roman" w:hAnsi="Times New Roman" w:cs="Times New Roman"/>
          <w:sz w:val="24"/>
          <w:szCs w:val="24"/>
        </w:rPr>
        <w:t>ed</w:t>
      </w:r>
      <w:r w:rsidRPr="00180EE3">
        <w:rPr>
          <w:rFonts w:ascii="Times New Roman" w:hAnsi="Times New Roman" w:cs="Times New Roman"/>
          <w:sz w:val="24"/>
          <w:szCs w:val="24"/>
        </w:rPr>
        <w:t xml:space="preserve"> in hospital setting</w:t>
      </w:r>
      <w:r>
        <w:rPr>
          <w:rFonts w:ascii="Times New Roman" w:hAnsi="Times New Roman" w:cs="Times New Roman"/>
          <w:sz w:val="24"/>
          <w:szCs w:val="24"/>
        </w:rPr>
        <w:t>s</w:t>
      </w:r>
      <w:r w:rsidRPr="00180EE3">
        <w:rPr>
          <w:rFonts w:ascii="Times New Roman" w:hAnsi="Times New Roman" w:cs="Times New Roman"/>
          <w:sz w:val="24"/>
          <w:szCs w:val="24"/>
        </w:rPr>
        <w:t xml:space="preserve">. </w:t>
      </w:r>
      <w:r>
        <w:rPr>
          <w:rFonts w:ascii="Times New Roman" w:hAnsi="Times New Roman" w:cs="Times New Roman"/>
          <w:sz w:val="24"/>
          <w:szCs w:val="24"/>
        </w:rPr>
        <w:t>It also investigated the degree to which they felt prepared for their hospital roles by their MSW education.</w:t>
      </w:r>
      <w:r w:rsidRPr="00180EE3">
        <w:rPr>
          <w:rFonts w:ascii="Times New Roman" w:hAnsi="Times New Roman" w:cs="Times New Roman"/>
          <w:sz w:val="24"/>
          <w:szCs w:val="24"/>
        </w:rPr>
        <w:t xml:space="preserve"> </w:t>
      </w:r>
      <w:r>
        <w:rPr>
          <w:rFonts w:ascii="Times New Roman" w:hAnsi="Times New Roman" w:cs="Times New Roman"/>
          <w:sz w:val="24"/>
          <w:szCs w:val="24"/>
        </w:rPr>
        <w:t xml:space="preserve">A second empirical study </w:t>
      </w:r>
      <w:r w:rsidRPr="00180EE3">
        <w:rPr>
          <w:rFonts w:ascii="Times New Roman" w:hAnsi="Times New Roman" w:cs="Times New Roman"/>
          <w:sz w:val="24"/>
          <w:szCs w:val="24"/>
        </w:rPr>
        <w:t xml:space="preserve">examined </w:t>
      </w:r>
      <w:r>
        <w:rPr>
          <w:rFonts w:ascii="Times New Roman" w:hAnsi="Times New Roman" w:cs="Times New Roman"/>
          <w:sz w:val="24"/>
          <w:szCs w:val="24"/>
        </w:rPr>
        <w:t>a</w:t>
      </w:r>
      <w:r w:rsidRPr="00180EE3">
        <w:rPr>
          <w:rFonts w:ascii="Times New Roman" w:hAnsi="Times New Roman" w:cs="Times New Roman"/>
          <w:sz w:val="24"/>
          <w:szCs w:val="24"/>
        </w:rPr>
        <w:t xml:space="preserve"> path model </w:t>
      </w:r>
      <w:r>
        <w:rPr>
          <w:rFonts w:ascii="Times New Roman" w:hAnsi="Times New Roman" w:cs="Times New Roman"/>
          <w:sz w:val="24"/>
          <w:szCs w:val="24"/>
        </w:rPr>
        <w:t>testing the possible moderating effect of professional self-efficacy on the relationship between perceived preparedness and quality of life. E</w:t>
      </w:r>
      <w:r w:rsidRPr="00180EE3">
        <w:rPr>
          <w:rFonts w:ascii="Times New Roman" w:hAnsi="Times New Roman" w:cs="Times New Roman"/>
          <w:sz w:val="24"/>
          <w:szCs w:val="24"/>
        </w:rPr>
        <w:t xml:space="preserve">merging themes from open-ended comments </w:t>
      </w:r>
      <w:r>
        <w:rPr>
          <w:rFonts w:ascii="Times New Roman" w:hAnsi="Times New Roman" w:cs="Times New Roman"/>
          <w:sz w:val="24"/>
          <w:szCs w:val="24"/>
        </w:rPr>
        <w:t>were also compiled.</w:t>
      </w:r>
    </w:p>
    <w:p w14:paraId="57DF6BA8" w14:textId="77777777" w:rsidR="00D22F09" w:rsidRPr="00180EE3" w:rsidRDefault="00D22F09" w:rsidP="00D22F09">
      <w:pPr>
        <w:spacing w:after="0" w:line="480" w:lineRule="auto"/>
        <w:ind w:firstLine="720"/>
        <w:rPr>
          <w:rFonts w:ascii="Times New Roman" w:eastAsia="Times New Roman" w:hAnsi="Times New Roman" w:cs="Times New Roman"/>
          <w:sz w:val="24"/>
          <w:szCs w:val="24"/>
        </w:rPr>
      </w:pPr>
      <w:r w:rsidRPr="00180EE3">
        <w:rPr>
          <w:rFonts w:ascii="Times New Roman" w:eastAsia="Times New Roman" w:hAnsi="Times New Roman" w:cs="Times New Roman"/>
          <w:sz w:val="24"/>
          <w:szCs w:val="24"/>
        </w:rPr>
        <w:t xml:space="preserve">Findings from </w:t>
      </w:r>
      <w:r>
        <w:rPr>
          <w:rFonts w:ascii="Times New Roman" w:eastAsia="Times New Roman" w:hAnsi="Times New Roman" w:cs="Times New Roman"/>
          <w:sz w:val="24"/>
          <w:szCs w:val="24"/>
        </w:rPr>
        <w:t>a</w:t>
      </w:r>
      <w:r w:rsidRPr="00180EE3">
        <w:rPr>
          <w:rFonts w:ascii="Times New Roman" w:eastAsia="Times New Roman" w:hAnsi="Times New Roman" w:cs="Times New Roman"/>
          <w:sz w:val="24"/>
          <w:szCs w:val="24"/>
        </w:rPr>
        <w:t xml:space="preserve"> systematic review of the literature showed an emerging pattern of themes: (1) </w:t>
      </w:r>
      <w:r>
        <w:rPr>
          <w:rFonts w:ascii="Times New Roman" w:eastAsia="Times New Roman" w:hAnsi="Times New Roman" w:cs="Times New Roman"/>
          <w:sz w:val="24"/>
          <w:szCs w:val="24"/>
        </w:rPr>
        <w:t xml:space="preserve">a </w:t>
      </w:r>
      <w:r w:rsidRPr="00180EE3">
        <w:rPr>
          <w:rFonts w:ascii="Times New Roman" w:eastAsia="Times New Roman" w:hAnsi="Times New Roman" w:cs="Times New Roman"/>
          <w:sz w:val="24"/>
          <w:szCs w:val="24"/>
        </w:rPr>
        <w:t xml:space="preserve">history of social work with </w:t>
      </w:r>
      <w:r>
        <w:rPr>
          <w:rFonts w:ascii="Times New Roman" w:eastAsia="Times New Roman" w:hAnsi="Times New Roman" w:cs="Times New Roman"/>
          <w:sz w:val="24"/>
          <w:szCs w:val="24"/>
        </w:rPr>
        <w:t xml:space="preserve">a </w:t>
      </w:r>
      <w:r w:rsidRPr="00180EE3">
        <w:rPr>
          <w:rFonts w:ascii="Times New Roman" w:eastAsia="Times New Roman" w:hAnsi="Times New Roman" w:cs="Times New Roman"/>
          <w:sz w:val="24"/>
          <w:szCs w:val="24"/>
        </w:rPr>
        <w:t>focus on the knowledge base; (2)</w:t>
      </w:r>
      <w:r>
        <w:rPr>
          <w:rFonts w:ascii="Times New Roman" w:eastAsia="Times New Roman" w:hAnsi="Times New Roman" w:cs="Times New Roman"/>
          <w:sz w:val="24"/>
          <w:szCs w:val="24"/>
        </w:rPr>
        <w:t xml:space="preserve"> the </w:t>
      </w:r>
      <w:r w:rsidRPr="00180EE3">
        <w:rPr>
          <w:rFonts w:ascii="Times New Roman" w:eastAsia="Times New Roman" w:hAnsi="Times New Roman" w:cs="Times New Roman"/>
          <w:sz w:val="24"/>
          <w:szCs w:val="24"/>
        </w:rPr>
        <w:t>importance of the role</w:t>
      </w:r>
      <w:r>
        <w:rPr>
          <w:rFonts w:ascii="Times New Roman" w:eastAsia="Times New Roman" w:hAnsi="Times New Roman" w:cs="Times New Roman"/>
          <w:sz w:val="24"/>
          <w:szCs w:val="24"/>
        </w:rPr>
        <w:t>s</w:t>
      </w:r>
      <w:r w:rsidRPr="00180EE3">
        <w:rPr>
          <w:rFonts w:ascii="Times New Roman" w:eastAsia="Times New Roman" w:hAnsi="Times New Roman" w:cs="Times New Roman"/>
          <w:sz w:val="24"/>
          <w:szCs w:val="24"/>
        </w:rPr>
        <w:t xml:space="preserve"> of hospital social workers; and (3) </w:t>
      </w:r>
      <w:r>
        <w:rPr>
          <w:rFonts w:ascii="Times New Roman" w:eastAsia="Times New Roman" w:hAnsi="Times New Roman" w:cs="Times New Roman"/>
          <w:sz w:val="24"/>
          <w:szCs w:val="24"/>
        </w:rPr>
        <w:t>the r</w:t>
      </w:r>
      <w:r w:rsidRPr="00180EE3">
        <w:rPr>
          <w:rFonts w:ascii="Times New Roman" w:eastAsia="Times New Roman" w:hAnsi="Times New Roman" w:cs="Times New Roman"/>
          <w:sz w:val="24"/>
          <w:szCs w:val="24"/>
        </w:rPr>
        <w:t>ole of social workers in hospital</w:t>
      </w:r>
      <w:r>
        <w:rPr>
          <w:rFonts w:ascii="Times New Roman" w:eastAsia="Times New Roman" w:hAnsi="Times New Roman" w:cs="Times New Roman"/>
          <w:sz w:val="24"/>
          <w:szCs w:val="24"/>
        </w:rPr>
        <w:t xml:space="preserve">s </w:t>
      </w:r>
      <w:r w:rsidRPr="00180EE3">
        <w:rPr>
          <w:rFonts w:ascii="Times New Roman" w:eastAsia="Times New Roman" w:hAnsi="Times New Roman" w:cs="Times New Roman"/>
          <w:sz w:val="24"/>
          <w:szCs w:val="24"/>
        </w:rPr>
        <w:t>as part of interprofessional team</w:t>
      </w:r>
      <w:r>
        <w:rPr>
          <w:rFonts w:ascii="Times New Roman" w:eastAsia="Times New Roman" w:hAnsi="Times New Roman" w:cs="Times New Roman"/>
          <w:sz w:val="24"/>
          <w:szCs w:val="24"/>
        </w:rPr>
        <w:t>s</w:t>
      </w:r>
      <w:r w:rsidRPr="00180EE3">
        <w:rPr>
          <w:rFonts w:ascii="Times New Roman" w:eastAsia="Times New Roman" w:hAnsi="Times New Roman" w:cs="Times New Roman"/>
          <w:sz w:val="24"/>
          <w:szCs w:val="24"/>
        </w:rPr>
        <w:t xml:space="preserve">. </w:t>
      </w:r>
    </w:p>
    <w:p w14:paraId="3131FC20" w14:textId="77777777" w:rsidR="00D22F09" w:rsidRPr="00180EE3" w:rsidRDefault="00D22F09" w:rsidP="00D22F09">
      <w:pPr>
        <w:spacing w:after="0"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Results of the first empirical study showed MSW social workers only felt moderately prepared for their hospital roles, and felt moderate levels of self-efficacy.  </w:t>
      </w:r>
      <w:r>
        <w:rPr>
          <w:rFonts w:ascii="Times New Roman" w:hAnsi="Times New Roman" w:cs="Times New Roman"/>
          <w:sz w:val="24"/>
          <w:szCs w:val="24"/>
        </w:rPr>
        <w:t xml:space="preserve">Results of the path analysis suggested that professional self-efficacy mediated the relationship between the degree to which social workers felt prepared by their MSW training to work in hospital settings and their quality of life. Results further suggested </w:t>
      </w:r>
      <w:r>
        <w:rPr>
          <w:rFonts w:ascii="Times New Roman" w:hAnsi="Times New Roman" w:cs="Times New Roman"/>
          <w:color w:val="000000"/>
          <w:sz w:val="24"/>
          <w:szCs w:val="24"/>
          <w:shd w:val="clear" w:color="auto" w:fill="FFFFFF"/>
        </w:rPr>
        <w:t xml:space="preserve">social workers’ sense of preparedness had a stronger effect on professional self-confidence than did their on-the-job experience. The results also showed professional self-efficacy had a positive effect on quality of life.  </w:t>
      </w:r>
    </w:p>
    <w:p w14:paraId="65A22746" w14:textId="77777777" w:rsidR="00D22F09" w:rsidRDefault="00D22F09" w:rsidP="00D22F09">
      <w:pPr>
        <w:spacing w:after="0" w:line="480" w:lineRule="auto"/>
        <w:ind w:firstLine="720"/>
        <w:rPr>
          <w:rFonts w:ascii="Times New Roman" w:eastAsia="Times New Roman" w:hAnsi="Times New Roman" w:cs="Times New Roman"/>
          <w:color w:val="000000"/>
          <w:sz w:val="24"/>
          <w:szCs w:val="24"/>
        </w:rPr>
      </w:pPr>
      <w:r w:rsidRPr="00180EE3">
        <w:rPr>
          <w:rFonts w:ascii="Times New Roman" w:eastAsia="Times New Roman" w:hAnsi="Times New Roman" w:cs="Times New Roman"/>
          <w:sz w:val="24"/>
          <w:szCs w:val="24"/>
        </w:rPr>
        <w:lastRenderedPageBreak/>
        <w:t xml:space="preserve">Results of the qualitative analysis revealed that social workers support </w:t>
      </w:r>
      <w:r>
        <w:rPr>
          <w:rFonts w:ascii="Times New Roman" w:eastAsia="Times New Roman" w:hAnsi="Times New Roman" w:cs="Times New Roman"/>
          <w:sz w:val="24"/>
          <w:szCs w:val="24"/>
        </w:rPr>
        <w:t>and</w:t>
      </w:r>
      <w:r w:rsidRPr="00180EE3">
        <w:rPr>
          <w:rFonts w:ascii="Times New Roman" w:eastAsia="Times New Roman" w:hAnsi="Times New Roman" w:cs="Times New Roman"/>
          <w:sz w:val="24"/>
          <w:szCs w:val="24"/>
        </w:rPr>
        <w:t xml:space="preserve"> define the profession to one another. Most felt unprepared by </w:t>
      </w:r>
      <w:r>
        <w:rPr>
          <w:rFonts w:ascii="Times New Roman" w:eastAsia="Times New Roman" w:hAnsi="Times New Roman" w:cs="Times New Roman"/>
          <w:sz w:val="24"/>
          <w:szCs w:val="24"/>
        </w:rPr>
        <w:t xml:space="preserve">their </w:t>
      </w:r>
      <w:r w:rsidRPr="00180EE3">
        <w:rPr>
          <w:rFonts w:ascii="Times New Roman" w:eastAsia="Times New Roman" w:hAnsi="Times New Roman" w:cs="Times New Roman"/>
          <w:sz w:val="24"/>
          <w:szCs w:val="24"/>
        </w:rPr>
        <w:t>MSW program for hospital social work.</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Anecdotally, </w:t>
      </w:r>
      <w:r w:rsidRPr="007D44A9">
        <w:rPr>
          <w:rFonts w:ascii="Times New Roman" w:eastAsia="Times New Roman" w:hAnsi="Times New Roman" w:cs="Times New Roman"/>
          <w:color w:val="000000"/>
          <w:sz w:val="24"/>
          <w:szCs w:val="24"/>
        </w:rPr>
        <w:t xml:space="preserve">social workers </w:t>
      </w:r>
      <w:r>
        <w:rPr>
          <w:rFonts w:ascii="Times New Roman" w:eastAsia="Times New Roman" w:hAnsi="Times New Roman" w:cs="Times New Roman"/>
          <w:color w:val="000000"/>
          <w:sz w:val="24"/>
          <w:szCs w:val="24"/>
        </w:rPr>
        <w:t xml:space="preserve">reported </w:t>
      </w:r>
      <w:r w:rsidRPr="007D44A9">
        <w:rPr>
          <w:rFonts w:ascii="Times New Roman" w:eastAsia="Times New Roman" w:hAnsi="Times New Roman" w:cs="Times New Roman"/>
          <w:color w:val="000000"/>
          <w:sz w:val="24"/>
          <w:szCs w:val="24"/>
        </w:rPr>
        <w:t>encoura</w:t>
      </w:r>
      <w:r>
        <w:rPr>
          <w:rFonts w:ascii="Times New Roman" w:eastAsia="Times New Roman" w:hAnsi="Times New Roman" w:cs="Times New Roman"/>
          <w:color w:val="000000"/>
          <w:sz w:val="24"/>
          <w:szCs w:val="24"/>
        </w:rPr>
        <w:t>ging one another, and reported excellent self-care habits, all of which can contribute to good quality of life.</w:t>
      </w:r>
    </w:p>
    <w:p w14:paraId="04A777DD" w14:textId="77777777" w:rsidR="00985F33" w:rsidRDefault="00985F33">
      <w:pPr>
        <w:rPr>
          <w:rFonts w:ascii="Times New Roman" w:hAnsi="Times New Roman" w:cs="Times New Roman"/>
          <w:sz w:val="24"/>
          <w:szCs w:val="24"/>
        </w:rPr>
      </w:pPr>
      <w:r>
        <w:rPr>
          <w:rFonts w:ascii="Times New Roman" w:hAnsi="Times New Roman" w:cs="Times New Roman"/>
          <w:sz w:val="24"/>
          <w:szCs w:val="24"/>
        </w:rPr>
        <w:br w:type="page"/>
      </w:r>
    </w:p>
    <w:p w14:paraId="27AE17B4" w14:textId="44B9B8CF" w:rsidR="005A15CD" w:rsidRDefault="00041232" w:rsidP="00DA3528">
      <w:pPr>
        <w:spacing w:after="0" w:line="480" w:lineRule="auto"/>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1:</w:t>
      </w:r>
      <w:r w:rsidR="005A15CD">
        <w:rPr>
          <w:rFonts w:ascii="Times New Roman" w:eastAsia="Times New Roman" w:hAnsi="Times New Roman" w:cs="Times New Roman"/>
          <w:b/>
          <w:sz w:val="24"/>
          <w:szCs w:val="24"/>
        </w:rPr>
        <w:t xml:space="preserve"> Critical Review of Literature</w:t>
      </w:r>
    </w:p>
    <w:p w14:paraId="5CD013A1" w14:textId="77777777" w:rsidR="00DA3528" w:rsidRPr="00A83104" w:rsidRDefault="00DA3528" w:rsidP="00EC30C4">
      <w:pPr>
        <w:spacing w:after="0" w:line="480" w:lineRule="auto"/>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Abstract</w:t>
      </w:r>
    </w:p>
    <w:p w14:paraId="358DED04" w14:textId="77777777" w:rsidR="00DA3528" w:rsidRPr="00A83104" w:rsidRDefault="00DA3528" w:rsidP="00DA3528">
      <w:pPr>
        <w:spacing w:after="0" w:line="480" w:lineRule="auto"/>
        <w:ind w:firstLine="720"/>
        <w:textAlignment w:val="baseline"/>
        <w:rPr>
          <w:rFonts w:ascii="Times New Roman" w:eastAsia="Times New Roman" w:hAnsi="Times New Roman" w:cs="Times New Roman"/>
          <w:sz w:val="24"/>
          <w:szCs w:val="24"/>
        </w:rPr>
      </w:pPr>
      <w:r w:rsidRPr="00A83104">
        <w:rPr>
          <w:rFonts w:ascii="Times New Roman" w:eastAsia="Times New Roman" w:hAnsi="Times New Roman" w:cs="Times New Roman"/>
          <w:sz w:val="24"/>
          <w:szCs w:val="24"/>
        </w:rPr>
        <w:t xml:space="preserve">Adequate preparation is needed for persons entering most professions and especially social workers beginning work in hospital settings since vulnerable lives are involved. This systematic review was undertaken to review the 1) knowledge base, and 2) preparation for the role of inpatient social worker in an acute care hospital setting.  The knowledge base consists of the literature pertaining to social work in hospital settings, including journal articles and books specific to social work practice, specifically practice within acute care hospital settings. Preparation for the role consists of the process that social workers undertake to work in an acute care hospital setting. </w:t>
      </w:r>
    </w:p>
    <w:p w14:paraId="20CA9104" w14:textId="77777777" w:rsidR="00DA3528" w:rsidRPr="00A83104" w:rsidRDefault="00DA3528" w:rsidP="00DA3528">
      <w:pPr>
        <w:spacing w:after="0" w:line="480" w:lineRule="auto"/>
        <w:ind w:firstLine="720"/>
        <w:textAlignment w:val="baseline"/>
        <w:rPr>
          <w:rFonts w:ascii="Times New Roman" w:eastAsia="Times New Roman" w:hAnsi="Times New Roman" w:cs="Times New Roman"/>
          <w:sz w:val="24"/>
          <w:szCs w:val="24"/>
        </w:rPr>
      </w:pPr>
      <w:r w:rsidRPr="00A83104">
        <w:rPr>
          <w:rFonts w:ascii="Times New Roman" w:eastAsia="Times New Roman" w:hAnsi="Times New Roman" w:cs="Times New Roman"/>
          <w:sz w:val="24"/>
          <w:szCs w:val="24"/>
        </w:rPr>
        <w:t>The distinction between rural and urban workforce was identified through the systematic review as there was limited literature on the specific social work role in urban hospitals, with even less literature on the role in rural hospitals.  The literature was analyzed for the purpose of comparison of roles within the different settings, as often rural hospitals are even less resourced than urban counterparts</w:t>
      </w:r>
      <w:r w:rsidRPr="00A83104">
        <w:rPr>
          <w:rFonts w:ascii="Times New Roman" w:hAnsi="Times New Roman" w:cs="Times New Roman"/>
          <w:sz w:val="24"/>
          <w:szCs w:val="24"/>
        </w:rPr>
        <w:t xml:space="preserve"> (Smith, Plover, McChesney, &amp; Lake, 2019)</w:t>
      </w:r>
      <w:r w:rsidRPr="00A83104">
        <w:rPr>
          <w:rFonts w:ascii="Times New Roman" w:eastAsia="Times New Roman" w:hAnsi="Times New Roman" w:cs="Times New Roman"/>
          <w:sz w:val="24"/>
          <w:szCs w:val="24"/>
        </w:rPr>
        <w:t xml:space="preserve">. A review of 1095 articles from 1978 to 2018 was completed.  The results of this review provided direction for 1) conceptualizing the knowledge base for hospital social workers and 2) assessing the adequacy of MSW level education for the role of hospital social workers.  From this systematic review, it was shown that there was a knowledge gap in social work education in MSW programs within the U.S. in terms of defining the social work role in acute care hospital settings, particularly regarding the role on the interdisciplinary medical team. Further review is needed to evaluate the preparation for the acute care hospital role, especially from the lens of the social workers who are currently employed in the hospital setting, and particularly in rural settings.  Themes </w:t>
      </w:r>
      <w:r w:rsidRPr="00A83104">
        <w:rPr>
          <w:rFonts w:ascii="Times New Roman" w:eastAsia="Times New Roman" w:hAnsi="Times New Roman" w:cs="Times New Roman"/>
          <w:sz w:val="24"/>
          <w:szCs w:val="24"/>
        </w:rPr>
        <w:lastRenderedPageBreak/>
        <w:t>identified from the systematic review of the literature were grouped into three categories: (1) the history of social work with a focus on the a) knowledge base, and b) preparation; (2) the importance of the role of hospital social workers; and (3) the role of social workers in urban and rural hospital settings. From the systematic review of the literature, essential skills identified as necessary to work in this setting were those of having a basic orientation to the medical system, managing a loosely-structured client interview process, providing rapid assessment and treatment design, dealing with grief and loss, and working with complex family systems. Further research is necessary to identify methods of preparing the future workforce of hospital social workers, especially with the expected number of health care social workers to exceed 176,500 by 2026 (U.S. Bureau of Labor Statistics, 2018).</w:t>
      </w:r>
    </w:p>
    <w:p w14:paraId="162A02C6" w14:textId="77777777" w:rsidR="00DA3528" w:rsidRPr="00A83104" w:rsidRDefault="00DA3528" w:rsidP="00DA3528">
      <w:pPr>
        <w:spacing w:after="360" w:line="480" w:lineRule="auto"/>
        <w:jc w:val="center"/>
        <w:textAlignment w:val="baseline"/>
        <w:rPr>
          <w:rFonts w:ascii="Times New Roman" w:eastAsia="Times New Roman" w:hAnsi="Times New Roman" w:cs="Times New Roman"/>
          <w:i/>
          <w:sz w:val="24"/>
          <w:szCs w:val="24"/>
        </w:rPr>
      </w:pPr>
      <w:r w:rsidRPr="00A83104">
        <w:rPr>
          <w:rFonts w:ascii="Times New Roman" w:eastAsia="Times New Roman" w:hAnsi="Times New Roman" w:cs="Times New Roman"/>
          <w:i/>
          <w:sz w:val="24"/>
          <w:szCs w:val="24"/>
        </w:rPr>
        <w:t>Keywords: Social work, hospital, preparation, role, rural, urban</w:t>
      </w:r>
    </w:p>
    <w:p w14:paraId="64B921DF" w14:textId="77777777" w:rsidR="00DA3528" w:rsidRPr="00A83104" w:rsidRDefault="00DA3528" w:rsidP="00EC30C4">
      <w:pPr>
        <w:spacing w:after="0" w:line="480" w:lineRule="auto"/>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Introduction</w:t>
      </w:r>
    </w:p>
    <w:p w14:paraId="2D554DD7" w14:textId="77777777" w:rsidR="00DA3528" w:rsidRPr="00A83104" w:rsidRDefault="00DA3528" w:rsidP="00DA3528">
      <w:pPr>
        <w:spacing w:after="0" w:line="480" w:lineRule="auto"/>
        <w:ind w:firstLine="720"/>
        <w:textAlignment w:val="baseline"/>
        <w:rPr>
          <w:rFonts w:ascii="Times New Roman" w:eastAsia="Times New Roman" w:hAnsi="Times New Roman" w:cs="Times New Roman"/>
          <w:sz w:val="24"/>
          <w:szCs w:val="24"/>
        </w:rPr>
      </w:pPr>
      <w:r w:rsidRPr="00A83104">
        <w:rPr>
          <w:rFonts w:ascii="Times New Roman" w:eastAsia="Times New Roman" w:hAnsi="Times New Roman" w:cs="Times New Roman"/>
          <w:sz w:val="24"/>
          <w:szCs w:val="24"/>
        </w:rPr>
        <w:t>Social workers have a long-standing history of addressing a range of patient needs (</w:t>
      </w:r>
      <w:proofErr w:type="spellStart"/>
      <w:r w:rsidRPr="00A83104">
        <w:rPr>
          <w:rFonts w:ascii="Times New Roman" w:eastAsia="Times New Roman" w:hAnsi="Times New Roman" w:cs="Times New Roman"/>
          <w:sz w:val="24"/>
          <w:szCs w:val="24"/>
        </w:rPr>
        <w:t>eg</w:t>
      </w:r>
      <w:proofErr w:type="spellEnd"/>
      <w:r w:rsidRPr="00A83104">
        <w:rPr>
          <w:rFonts w:ascii="Times New Roman" w:eastAsia="Times New Roman" w:hAnsi="Times New Roman" w:cs="Times New Roman"/>
          <w:sz w:val="24"/>
          <w:szCs w:val="24"/>
        </w:rPr>
        <w:t xml:space="preserve">, case management, emotional support, and discharge planning) in hospital settings. With more than </w:t>
      </w:r>
      <w:r w:rsidRPr="00A83104">
        <w:rPr>
          <w:rFonts w:ascii="Times New Roman" w:hAnsi="Times New Roman" w:cs="Times New Roman"/>
          <w:sz w:val="24"/>
          <w:szCs w:val="24"/>
        </w:rPr>
        <w:t>680,000 social workers employed in the U.S. (U.S. Bureau of Labor Statistics, 2018), with 6210 U.S. hospitals (AHA, 2019), and 85% of social workers within health care practicing in urban hospital settings (NASW, 2009), it is vital to examine both the 1) knowledge base, and 2) preparation for these professional roles.</w:t>
      </w:r>
    </w:p>
    <w:p w14:paraId="3C98052D" w14:textId="77777777" w:rsidR="00DA3528" w:rsidRPr="00A83104" w:rsidRDefault="00DA3528" w:rsidP="009D45D9">
      <w:pPr>
        <w:spacing w:after="0" w:line="480" w:lineRule="auto"/>
        <w:ind w:firstLine="720"/>
        <w:rPr>
          <w:rFonts w:ascii="Times New Roman" w:hAnsi="Times New Roman" w:cs="Times New Roman"/>
          <w:sz w:val="24"/>
          <w:szCs w:val="24"/>
        </w:rPr>
      </w:pPr>
      <w:r w:rsidRPr="00A83104">
        <w:rPr>
          <w:rFonts w:ascii="Times New Roman" w:eastAsia="Times New Roman" w:hAnsi="Times New Roman" w:cs="Times New Roman"/>
          <w:sz w:val="24"/>
          <w:szCs w:val="24"/>
        </w:rPr>
        <w:t xml:space="preserve">The role of social workers in hospital settings as defined by the American Hospital Association (AHA) is [the provision of] “organized services that are properly directed and sufficiently staffed by qualified individuals who provide assistance and counseling to patients and families in dealing with social, emotional, and environmental problems associated with illness or disability, often in the context of financial or discharge planning coordination (AHA, </w:t>
      </w:r>
      <w:r w:rsidRPr="00A83104">
        <w:rPr>
          <w:rFonts w:ascii="Times New Roman" w:eastAsia="Times New Roman" w:hAnsi="Times New Roman" w:cs="Times New Roman"/>
          <w:sz w:val="24"/>
          <w:szCs w:val="24"/>
        </w:rPr>
        <w:lastRenderedPageBreak/>
        <w:t>2019). Despite this definition, the social work role is often ancillary to that of physicians and nurses, and is both historically and currently poorly defined across settings (</w:t>
      </w:r>
      <w:r w:rsidRPr="00A83104">
        <w:rPr>
          <w:rFonts w:ascii="Times New Roman" w:hAnsi="Times New Roman" w:cs="Times New Roman"/>
          <w:sz w:val="24"/>
          <w:szCs w:val="24"/>
        </w:rPr>
        <w:t xml:space="preserve">Canon, 1913; Canon, 1949; Kaplan &amp; Berkman, 2015; </w:t>
      </w:r>
      <w:proofErr w:type="spellStart"/>
      <w:r w:rsidRPr="00A83104">
        <w:rPr>
          <w:rFonts w:ascii="Times New Roman" w:hAnsi="Times New Roman" w:cs="Times New Roman"/>
          <w:sz w:val="24"/>
          <w:szCs w:val="24"/>
        </w:rPr>
        <w:t>Praglin</w:t>
      </w:r>
      <w:proofErr w:type="spellEnd"/>
      <w:r w:rsidRPr="00A83104">
        <w:rPr>
          <w:rFonts w:ascii="Times New Roman" w:hAnsi="Times New Roman" w:cs="Times New Roman"/>
          <w:sz w:val="24"/>
          <w:szCs w:val="24"/>
        </w:rPr>
        <w:t xml:space="preserve">, 2007). Though some evidence suggests that the primary role of social workers in hospital settings today centers on discharge planning and biopsychosocial assessment (Judd &amp; Sheffield, 2010; </w:t>
      </w:r>
      <w:proofErr w:type="spellStart"/>
      <w:r w:rsidRPr="00A83104">
        <w:rPr>
          <w:rFonts w:ascii="Times New Roman" w:hAnsi="Times New Roman" w:cs="Times New Roman"/>
          <w:sz w:val="24"/>
          <w:szCs w:val="24"/>
        </w:rPr>
        <w:t>Shepperd</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Lannin</w:t>
      </w:r>
      <w:proofErr w:type="spellEnd"/>
      <w:r w:rsidRPr="00A83104">
        <w:rPr>
          <w:rFonts w:ascii="Times New Roman" w:hAnsi="Times New Roman" w:cs="Times New Roman"/>
          <w:sz w:val="24"/>
          <w:szCs w:val="24"/>
        </w:rPr>
        <w:t xml:space="preserve">, Clemson, </w:t>
      </w:r>
      <w:proofErr w:type="spellStart"/>
      <w:r w:rsidRPr="00A83104">
        <w:rPr>
          <w:rFonts w:ascii="Times New Roman" w:hAnsi="Times New Roman" w:cs="Times New Roman"/>
          <w:sz w:val="24"/>
          <w:szCs w:val="24"/>
        </w:rPr>
        <w:t>McCluskey</w:t>
      </w:r>
      <w:proofErr w:type="spellEnd"/>
      <w:r w:rsidRPr="00A83104">
        <w:rPr>
          <w:rFonts w:ascii="Times New Roman" w:hAnsi="Times New Roman" w:cs="Times New Roman"/>
          <w:sz w:val="24"/>
          <w:szCs w:val="24"/>
        </w:rPr>
        <w:t xml:space="preserve">, Cameron, &amp; Barras, 2013), This systematic review of the literature resulted in more opinion based articles than empirical evidence available to guide social workers on their discrete roles on urban hospital-based medical teams, with even less literature on the role within rural hospitals. </w:t>
      </w:r>
    </w:p>
    <w:p w14:paraId="2F0B618C" w14:textId="77777777" w:rsidR="00DA3528" w:rsidRPr="00A83104" w:rsidRDefault="00DA3528" w:rsidP="00DA3528">
      <w:pPr>
        <w:spacing w:after="0" w:line="480" w:lineRule="auto"/>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          Lack of clarity on the social work role can create confusion for not only social workers but also for non-social work providers and even patients (</w:t>
      </w:r>
      <w:proofErr w:type="spellStart"/>
      <w:r w:rsidRPr="00A83104">
        <w:rPr>
          <w:rFonts w:ascii="Times New Roman" w:hAnsi="Times New Roman" w:cs="Times New Roman"/>
          <w:sz w:val="24"/>
          <w:szCs w:val="24"/>
        </w:rPr>
        <w:t>Bywaters</w:t>
      </w:r>
      <w:proofErr w:type="spellEnd"/>
      <w:r w:rsidRPr="00A83104">
        <w:rPr>
          <w:rFonts w:ascii="Times New Roman" w:hAnsi="Times New Roman" w:cs="Times New Roman"/>
          <w:sz w:val="24"/>
          <w:szCs w:val="24"/>
        </w:rPr>
        <w:t>, 1986; Craig &amp; Muscat, 2013; Judd &amp; Sheffield, 2010). The author’s experience consists of working as a social worker in an acute care hospital setting with interdisciplinary teams, and this experience suggests that the training for social workers in general may not be adequate for working in this hospital setting. These views have been echoed by others in the social work literature (</w:t>
      </w:r>
      <w:proofErr w:type="spellStart"/>
      <w:r w:rsidRPr="00A83104">
        <w:rPr>
          <w:rFonts w:ascii="Times New Roman" w:hAnsi="Times New Roman" w:cs="Times New Roman"/>
          <w:sz w:val="24"/>
          <w:szCs w:val="24"/>
        </w:rPr>
        <w:t>Brazg</w:t>
      </w:r>
      <w:proofErr w:type="spellEnd"/>
      <w:r w:rsidRPr="00A83104">
        <w:rPr>
          <w:rFonts w:ascii="Times New Roman" w:hAnsi="Times New Roman" w:cs="Times New Roman"/>
          <w:sz w:val="24"/>
          <w:szCs w:val="24"/>
        </w:rPr>
        <w:t xml:space="preserve">, 2018; Craig &amp; Muscat, 2013; Judd &amp; Sheffield, 2010; Kahn, 1974; </w:t>
      </w:r>
      <w:proofErr w:type="spellStart"/>
      <w:r w:rsidRPr="00A83104">
        <w:rPr>
          <w:rFonts w:ascii="Times New Roman" w:hAnsi="Times New Roman" w:cs="Times New Roman"/>
          <w:sz w:val="24"/>
          <w:szCs w:val="24"/>
        </w:rPr>
        <w:t>Rehr</w:t>
      </w:r>
      <w:proofErr w:type="spellEnd"/>
      <w:r w:rsidRPr="00A83104">
        <w:rPr>
          <w:rFonts w:ascii="Times New Roman" w:hAnsi="Times New Roman" w:cs="Times New Roman"/>
          <w:sz w:val="24"/>
          <w:szCs w:val="24"/>
        </w:rPr>
        <w:t xml:space="preserve"> &amp; Rosenberg, 1977; Williams &amp; </w:t>
      </w:r>
      <w:proofErr w:type="spellStart"/>
      <w:r w:rsidRPr="00A83104">
        <w:rPr>
          <w:rFonts w:ascii="Times New Roman" w:hAnsi="Times New Roman" w:cs="Times New Roman"/>
          <w:sz w:val="24"/>
          <w:szCs w:val="24"/>
        </w:rPr>
        <w:t>Vieyra</w:t>
      </w:r>
      <w:proofErr w:type="spellEnd"/>
      <w:r w:rsidRPr="00A83104">
        <w:rPr>
          <w:rFonts w:ascii="Times New Roman" w:hAnsi="Times New Roman" w:cs="Times New Roman"/>
          <w:sz w:val="24"/>
          <w:szCs w:val="24"/>
        </w:rPr>
        <w:t xml:space="preserve">, 2018). This author’s view, along with the systematic review suggests a need for further exploration of the knowledge base and preparation for social work in general, and specifically further exploration from the lens of current social workers regarding the extent to which they feel prepared to work in the specific setting of an acute care hospital as a member of an interdisciplinary team. This is especially important as there are more than 680,000 social workers employed in the U.S. (U.S. Bureau of Labor Statistics, 2018), with 6210 U.S. hospitals (AHA, 2019), and 85% of social workers within health care practicing in urban hospital settings (NASW, 2009). </w:t>
      </w:r>
    </w:p>
    <w:p w14:paraId="62A9F54C"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lastRenderedPageBreak/>
        <w:t>Social workers possess a unique set of skills to contribute to patient care that must be better defined in order to work effectively alongside other medical providers to facilitate transitions of care and provide assessments and emotional support often at a time when patients are facing difficult decisions involved during unplanned functional decline and end of life care. In order to help address this lack of clarity of the social work role within medical teams, this systematic review explores what sources of knowledge are available for informing the roles of social workers in acute care hospital settings.</w:t>
      </w:r>
    </w:p>
    <w:p w14:paraId="2D3462B7" w14:textId="77777777" w:rsidR="00DA3528" w:rsidRPr="00A83104" w:rsidRDefault="00DA3528" w:rsidP="00EC30C4">
      <w:pPr>
        <w:spacing w:after="0" w:line="480" w:lineRule="auto"/>
        <w:ind w:firstLine="720"/>
        <w:textAlignment w:val="baseline"/>
        <w:rPr>
          <w:rFonts w:ascii="Times New Roman" w:hAnsi="Times New Roman" w:cs="Times New Roman"/>
          <w:b/>
          <w:sz w:val="24"/>
          <w:szCs w:val="24"/>
        </w:rPr>
      </w:pPr>
      <w:r w:rsidRPr="00A83104">
        <w:rPr>
          <w:rFonts w:ascii="Times New Roman" w:hAnsi="Times New Roman" w:cs="Times New Roman"/>
          <w:b/>
          <w:sz w:val="24"/>
          <w:szCs w:val="24"/>
        </w:rPr>
        <w:t>Knowledge Base</w:t>
      </w:r>
      <w:r w:rsidR="00AA0CEE">
        <w:rPr>
          <w:rFonts w:ascii="Times New Roman" w:hAnsi="Times New Roman" w:cs="Times New Roman"/>
          <w:b/>
          <w:sz w:val="24"/>
          <w:szCs w:val="24"/>
        </w:rPr>
        <w:t>.</w:t>
      </w:r>
    </w:p>
    <w:p w14:paraId="4DBBD4DB"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There are currently 271 accredited master’s social work programs and 26 master’s programs in candidacy for accreditation through the Council on Social Work Education (CSWE) in the United States (CSWE, 2015a). One small reference pertaining to hospital social work is contained in the Specialized Practice Curricular Guide for Trauma-Informed Social Work Practice as part of the CSWE Educational Policy and Accreditation Standards (EPAS) (CSWE, 2015c). This reference consisted of an exercise of drawing a genogram and was designed for social workers themselves to recognize how their personal past trauma patterns may influence their professional development (CSWE, 2015c). The other reference within this curriculum guide pertaining to hospital social work contained a question for a small group discussion regarding interacting with a client who had been sexually assaulted and presented to the hospital (CSWE, 2015c, p. 143). Although curricula in MSW programs is designed based on CSWE EPAS guidelines, the guidelines pertain to the general knowledge base of social work, rather than specific to hospital settings (CSWE, 2015e). The Colleges of Social Work (CSW’s) that are accredited by CSWE are guided by these CSWE accreditation standards and EPAS as curriculum content is developed. </w:t>
      </w:r>
    </w:p>
    <w:p w14:paraId="39E1AF40" w14:textId="77777777" w:rsidR="00DA3528" w:rsidRPr="00A83104" w:rsidRDefault="00DA3528" w:rsidP="00EC30C4">
      <w:pPr>
        <w:spacing w:after="0" w:line="480" w:lineRule="auto"/>
        <w:ind w:firstLine="720"/>
        <w:textAlignment w:val="baseline"/>
        <w:rPr>
          <w:rFonts w:ascii="Times New Roman" w:hAnsi="Times New Roman" w:cs="Times New Roman"/>
          <w:b/>
          <w:sz w:val="24"/>
          <w:szCs w:val="24"/>
        </w:rPr>
      </w:pPr>
      <w:r w:rsidRPr="00A83104">
        <w:rPr>
          <w:rFonts w:ascii="Times New Roman" w:hAnsi="Times New Roman" w:cs="Times New Roman"/>
          <w:b/>
          <w:sz w:val="24"/>
          <w:szCs w:val="24"/>
        </w:rPr>
        <w:lastRenderedPageBreak/>
        <w:t>MSW Level Preparation</w:t>
      </w:r>
      <w:r w:rsidR="00AA0CEE">
        <w:rPr>
          <w:rFonts w:ascii="Times New Roman" w:hAnsi="Times New Roman" w:cs="Times New Roman"/>
          <w:b/>
          <w:sz w:val="24"/>
          <w:szCs w:val="24"/>
        </w:rPr>
        <w:t>.</w:t>
      </w:r>
    </w:p>
    <w:p w14:paraId="220CEDFD"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The Council on Social Work Education (CSWE) posits that for social work education the field education is the signature pedagogy (CSWE, 2015d</w:t>
      </w:r>
      <w:proofErr w:type="gramStart"/>
      <w:r w:rsidRPr="00A83104">
        <w:rPr>
          <w:rFonts w:ascii="Times New Roman" w:hAnsi="Times New Roman" w:cs="Times New Roman"/>
          <w:sz w:val="24"/>
          <w:szCs w:val="24"/>
        </w:rPr>
        <w:t>,e</w:t>
      </w:r>
      <w:proofErr w:type="gramEnd"/>
      <w:r w:rsidRPr="00A83104">
        <w:rPr>
          <w:rFonts w:ascii="Times New Roman" w:hAnsi="Times New Roman" w:cs="Times New Roman"/>
          <w:sz w:val="24"/>
          <w:szCs w:val="24"/>
        </w:rPr>
        <w:t>). Further, EPAS states</w:t>
      </w:r>
    </w:p>
    <w:p w14:paraId="6512BE2D" w14:textId="77777777" w:rsidR="00DA3528" w:rsidRPr="00A83104" w:rsidRDefault="00DA3528" w:rsidP="00DA3528">
      <w:pPr>
        <w:spacing w:after="0" w:line="480" w:lineRule="auto"/>
        <w:ind w:left="900" w:right="1440" w:hanging="9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        “The intent of field education is to connect the theoretical and conceptual contribution of the classroom with the practical world of the practice setting. It is a basic precept of social work education that the two interrelated components of curriculum—classroom and field—are of equal importance within the curriculum, and each contributes to the development of the requisite competencies of professional practice.” (CSWE</w:t>
      </w:r>
      <w:r w:rsidRPr="00A83104">
        <w:rPr>
          <w:rStyle w:val="Hyperlink"/>
          <w:rFonts w:ascii="Times New Roman" w:hAnsi="Times New Roman" w:cs="Times New Roman"/>
          <w:sz w:val="24"/>
          <w:szCs w:val="24"/>
        </w:rPr>
        <w:t xml:space="preserve"> 2015e</w:t>
      </w:r>
      <w:r w:rsidRPr="00A83104">
        <w:rPr>
          <w:rFonts w:ascii="Times New Roman" w:hAnsi="Times New Roman" w:cs="Times New Roman"/>
          <w:sz w:val="24"/>
          <w:szCs w:val="24"/>
        </w:rPr>
        <w:t xml:space="preserve">, p. 12). </w:t>
      </w:r>
    </w:p>
    <w:p w14:paraId="1B16B830" w14:textId="77777777" w:rsidR="00DA3528" w:rsidRPr="00A83104" w:rsidRDefault="00DA3528" w:rsidP="00DA3528">
      <w:pPr>
        <w:spacing w:after="0" w:line="480" w:lineRule="auto"/>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Although EPAS’ intent is connecting the classroom and practice, there are concerns that students are not being adequately prepared as part of the practical field experience, which is a signature of the social work education (Bogo &amp; Sewell, 2018). Reasons for this lack of preparation have been identified as factors relating to the state of the economy, students’ competing obligations and economic statuses, as well as agency environments and staff turnover (Bogo &amp; Sewell, 2018). This distinct training that is a basic precept of social work education is not adequately preparing social workers in general, and especially not preparing for work in specific settings. The recent final report in the Field Education Survey stated that “Because students become practitioners, the functioning of social systems, the needs of clients and consumers, and the fabric of society are at stake” (CSWE </w:t>
      </w:r>
      <w:hyperlink r:id="rId12" w:anchor="CR1" w:tooltip="View reference" w:history="1">
        <w:r w:rsidRPr="00A83104">
          <w:rPr>
            <w:rStyle w:val="Hyperlink"/>
            <w:rFonts w:ascii="Times New Roman" w:hAnsi="Times New Roman" w:cs="Times New Roman"/>
            <w:sz w:val="24"/>
            <w:szCs w:val="24"/>
          </w:rPr>
          <w:t>2018</w:t>
        </w:r>
      </w:hyperlink>
      <w:r w:rsidRPr="00A83104">
        <w:rPr>
          <w:rFonts w:ascii="Times New Roman" w:hAnsi="Times New Roman" w:cs="Times New Roman"/>
          <w:sz w:val="24"/>
          <w:szCs w:val="24"/>
        </w:rPr>
        <w:t>, p. 6). This statement emphasizes the importance of this distinct training as social work tasks affect the nature of society.</w:t>
      </w:r>
    </w:p>
    <w:p w14:paraId="2D3C90CF" w14:textId="77777777" w:rsidR="001D384D" w:rsidRDefault="001D384D" w:rsidP="00EC30C4">
      <w:pPr>
        <w:spacing w:after="0" w:line="480" w:lineRule="auto"/>
        <w:ind w:firstLine="720"/>
        <w:textAlignment w:val="baseline"/>
        <w:rPr>
          <w:rFonts w:ascii="Times New Roman" w:eastAsia="Times New Roman" w:hAnsi="Times New Roman" w:cs="Times New Roman"/>
          <w:b/>
          <w:sz w:val="24"/>
          <w:szCs w:val="24"/>
        </w:rPr>
      </w:pPr>
    </w:p>
    <w:p w14:paraId="23E7B2FE" w14:textId="77777777" w:rsidR="001D384D" w:rsidRDefault="001D384D" w:rsidP="00EC30C4">
      <w:pPr>
        <w:spacing w:after="0" w:line="480" w:lineRule="auto"/>
        <w:ind w:firstLine="720"/>
        <w:textAlignment w:val="baseline"/>
        <w:rPr>
          <w:rFonts w:ascii="Times New Roman" w:eastAsia="Times New Roman" w:hAnsi="Times New Roman" w:cs="Times New Roman"/>
          <w:b/>
          <w:sz w:val="24"/>
          <w:szCs w:val="24"/>
        </w:rPr>
      </w:pPr>
    </w:p>
    <w:p w14:paraId="51A4DC3C" w14:textId="078C13FE" w:rsidR="00DA3528" w:rsidRPr="00A83104" w:rsidRDefault="00DA3528" w:rsidP="00EC30C4">
      <w:pPr>
        <w:spacing w:after="0" w:line="480" w:lineRule="auto"/>
        <w:ind w:firstLine="720"/>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lastRenderedPageBreak/>
        <w:t>Critical Role of Social Work for Addressing Patient Needs</w:t>
      </w:r>
      <w:r w:rsidR="00AA0CEE">
        <w:rPr>
          <w:rFonts w:ascii="Times New Roman" w:eastAsia="Times New Roman" w:hAnsi="Times New Roman" w:cs="Times New Roman"/>
          <w:b/>
          <w:sz w:val="24"/>
          <w:szCs w:val="24"/>
        </w:rPr>
        <w:t>.</w:t>
      </w:r>
    </w:p>
    <w:p w14:paraId="3CA1B89F" w14:textId="77777777" w:rsidR="00DA3528" w:rsidRPr="00A83104" w:rsidRDefault="00DA3528" w:rsidP="00DA3528">
      <w:pPr>
        <w:pStyle w:val="NormalWeb"/>
        <w:spacing w:before="0" w:beforeAutospacing="0" w:after="0" w:afterAutospacing="0" w:line="480" w:lineRule="auto"/>
        <w:ind w:firstLine="720"/>
      </w:pPr>
      <w:r w:rsidRPr="00A83104">
        <w:t xml:space="preserve">From its beginnings, hospital social work was seen as helping families receive appropriate services and advocating for patients who were marginalized, especially immigrants and those with physical diseases, were homeless, and undergoing social distress (Canon, 1913; </w:t>
      </w:r>
      <w:proofErr w:type="spellStart"/>
      <w:r w:rsidRPr="00A83104">
        <w:t>Praglin</w:t>
      </w:r>
      <w:proofErr w:type="spellEnd"/>
      <w:r w:rsidRPr="00A83104">
        <w:t xml:space="preserve">, 2007; Richmond, 1922). Today there are more than 680,000 social workers employed in the U.S. (U.S. Bureau of Labor Statistics, 2018). Currently, hospital social work has been aligned with expedient discharge planning and case management, especially regarding decreasing length of stay for patients (Auerbach, Mason, &amp; Laporte, 2007; Auerbach, Rock, Goldstein, Kaminsky, &amp; Heft-Laporte, 2001; Judd &amp; Sheffield, 2010; </w:t>
      </w:r>
      <w:proofErr w:type="spellStart"/>
      <w:r w:rsidRPr="00A83104">
        <w:t>Praglin</w:t>
      </w:r>
      <w:proofErr w:type="spellEnd"/>
      <w:r w:rsidRPr="00A83104">
        <w:t xml:space="preserve">, 2007). However, it is the hypothesis of this author that social work may be moving in a direction further from assisting patient’s with basic social work needs and into an area that is more cost focused for insurance companies and hospitals by engaging in expedient discharge planning before patients feel ready to leave the inpatient setting. It is also this author’s hypothesis that social workers are not adequately trained to work within these high-pressure discharge environments, with inadequate knowledge for assisting patients and families as little knowledge is taught in MSW curriculums specific to roles in acute care hospital settings and inadequate preparation during student practicums. </w:t>
      </w:r>
    </w:p>
    <w:p w14:paraId="233488E6" w14:textId="77777777" w:rsidR="00DA3528" w:rsidRPr="00A83104" w:rsidRDefault="00DA3528" w:rsidP="00DA3528">
      <w:pPr>
        <w:pStyle w:val="NormalWeb"/>
        <w:spacing w:before="0" w:beforeAutospacing="0" w:after="0" w:afterAutospacing="0" w:line="480" w:lineRule="auto"/>
        <w:ind w:firstLine="720"/>
      </w:pPr>
      <w:r w:rsidRPr="00A83104">
        <w:t xml:space="preserve"> While undertaking these roles, social workers are addressing critical issues such as </w:t>
      </w:r>
    </w:p>
    <w:p w14:paraId="3174B0EE" w14:textId="77777777" w:rsidR="00DA3528" w:rsidRPr="00A83104" w:rsidRDefault="00DA3528" w:rsidP="00DA3528">
      <w:pPr>
        <w:pStyle w:val="NormalWeb"/>
        <w:spacing w:before="0" w:beforeAutospacing="0" w:after="0" w:afterAutospacing="0" w:line="480" w:lineRule="auto"/>
      </w:pPr>
      <w:r w:rsidRPr="00A83104">
        <w:t xml:space="preserve">providing comprehensive psychosocial assessment, education on resources and advance directives, as well as crisis intervention and facilitating discharges, gaining insurance coverage, and locating community resources for transportation and housing (NASW, 2011).  Social workers address </w:t>
      </w:r>
      <w:r w:rsidRPr="00A83104">
        <w:rPr>
          <w:lang w:val="en"/>
        </w:rPr>
        <w:t xml:space="preserve">social determinants of health, specifically, those biopsychosocial factors that affect patient health outcomes (Berger, </w:t>
      </w:r>
      <w:proofErr w:type="spellStart"/>
      <w:r w:rsidRPr="00A83104">
        <w:rPr>
          <w:lang w:val="en"/>
        </w:rPr>
        <w:t>Cayner</w:t>
      </w:r>
      <w:proofErr w:type="spellEnd"/>
      <w:r w:rsidRPr="00A83104">
        <w:rPr>
          <w:lang w:val="en"/>
        </w:rPr>
        <w:t xml:space="preserve">, Jensen, Mizrahi, </w:t>
      </w:r>
      <w:proofErr w:type="spellStart"/>
      <w:r w:rsidRPr="00A83104">
        <w:rPr>
          <w:lang w:val="en"/>
        </w:rPr>
        <w:t>Scesny</w:t>
      </w:r>
      <w:proofErr w:type="spellEnd"/>
      <w:r w:rsidRPr="00A83104">
        <w:rPr>
          <w:lang w:val="en"/>
        </w:rPr>
        <w:t xml:space="preserve"> &amp; Trachtenberg, 1996; Berkman, </w:t>
      </w:r>
      <w:proofErr w:type="spellStart"/>
      <w:r w:rsidRPr="00A83104">
        <w:rPr>
          <w:lang w:val="en"/>
        </w:rPr>
        <w:t>Bonander</w:t>
      </w:r>
      <w:proofErr w:type="spellEnd"/>
      <w:r w:rsidRPr="00A83104">
        <w:rPr>
          <w:lang w:val="en"/>
        </w:rPr>
        <w:t xml:space="preserve">, </w:t>
      </w:r>
      <w:proofErr w:type="spellStart"/>
      <w:r w:rsidRPr="00A83104">
        <w:rPr>
          <w:lang w:val="en"/>
        </w:rPr>
        <w:t>Rutchick</w:t>
      </w:r>
      <w:proofErr w:type="spellEnd"/>
      <w:r w:rsidRPr="00A83104">
        <w:rPr>
          <w:lang w:val="en"/>
        </w:rPr>
        <w:t xml:space="preserve">, Silverman, </w:t>
      </w:r>
      <w:proofErr w:type="spellStart"/>
      <w:r w:rsidRPr="00A83104">
        <w:rPr>
          <w:lang w:val="en"/>
        </w:rPr>
        <w:t>Kemler</w:t>
      </w:r>
      <w:proofErr w:type="spellEnd"/>
      <w:r w:rsidRPr="00A83104">
        <w:rPr>
          <w:lang w:val="en"/>
        </w:rPr>
        <w:t>, Marcus &amp; Isaacson-</w:t>
      </w:r>
      <w:proofErr w:type="spellStart"/>
      <w:r w:rsidRPr="00A83104">
        <w:rPr>
          <w:lang w:val="en"/>
        </w:rPr>
        <w:t>Rubinger</w:t>
      </w:r>
      <w:proofErr w:type="spellEnd"/>
      <w:r w:rsidRPr="00A83104">
        <w:rPr>
          <w:lang w:val="en"/>
        </w:rPr>
        <w:t xml:space="preserve">, 1990; </w:t>
      </w:r>
      <w:proofErr w:type="spellStart"/>
      <w:r w:rsidRPr="00A83104">
        <w:rPr>
          <w:lang w:val="en"/>
        </w:rPr>
        <w:lastRenderedPageBreak/>
        <w:t>Steketee</w:t>
      </w:r>
      <w:proofErr w:type="spellEnd"/>
      <w:r w:rsidRPr="00A83104">
        <w:rPr>
          <w:lang w:val="en"/>
        </w:rPr>
        <w:t xml:space="preserve">, Ross &amp; </w:t>
      </w:r>
      <w:proofErr w:type="spellStart"/>
      <w:r w:rsidRPr="00A83104">
        <w:rPr>
          <w:lang w:val="en"/>
        </w:rPr>
        <w:t>Wachan</w:t>
      </w:r>
      <w:proofErr w:type="spellEnd"/>
      <w:r w:rsidRPr="00A83104">
        <w:rPr>
          <w:lang w:val="en"/>
        </w:rPr>
        <w:t xml:space="preserve">, </w:t>
      </w:r>
      <w:r w:rsidRPr="00621108">
        <w:rPr>
          <w:lang w:val="en"/>
        </w:rPr>
        <w:t xml:space="preserve">2017; </w:t>
      </w:r>
      <w:proofErr w:type="spellStart"/>
      <w:r w:rsidRPr="00621108">
        <w:rPr>
          <w:lang w:val="en"/>
        </w:rPr>
        <w:t>Zerden</w:t>
      </w:r>
      <w:proofErr w:type="spellEnd"/>
      <w:r w:rsidRPr="00621108">
        <w:rPr>
          <w:lang w:val="en"/>
        </w:rPr>
        <w:t xml:space="preserve">, Lombardi, Fraser, Jones &amp; Rico, 2017). </w:t>
      </w:r>
      <w:r w:rsidRPr="00621108">
        <w:t>The</w:t>
      </w:r>
      <w:r w:rsidRPr="00A83104">
        <w:t xml:space="preserve"> inpatient social worker has a critical role within hospital settings and “they” help alleviate health inequities by advocating for patients and families and assisting with health improvement measures such as safe discharge planning, home health care, and counseling.  </w:t>
      </w:r>
    </w:p>
    <w:p w14:paraId="64B457FA" w14:textId="77777777" w:rsidR="00DA3528" w:rsidRPr="00A83104" w:rsidRDefault="00DA3528" w:rsidP="00DA3528">
      <w:pPr>
        <w:pStyle w:val="NormalWeb"/>
        <w:spacing w:before="0" w:beforeAutospacing="0" w:after="0" w:afterAutospacing="0" w:line="480" w:lineRule="auto"/>
        <w:ind w:firstLine="720"/>
      </w:pPr>
      <w:r w:rsidRPr="00A83104">
        <w:t xml:space="preserve">Having access to not only health care, but community resources like food pantries, can promote health equality as those who have previously faced access and utilization barriers such as lack of insurance or transportation will be provided resources for the provision of regular medical care and healthier meals (Woolf, 2019). For example, by a social worker addressing the issue of unstable housing, a patient may then be able to more easily focus on getting to medical appointments, which in turn, affects health outcomes (Hood, </w:t>
      </w:r>
      <w:proofErr w:type="spellStart"/>
      <w:r w:rsidRPr="00A83104">
        <w:t>Gennuso</w:t>
      </w:r>
      <w:proofErr w:type="spellEnd"/>
      <w:r w:rsidRPr="00A83104">
        <w:t xml:space="preserve">, Swain, &amp; Catlin, 2016). Within this role, social workers must have unique and specific knowledge on how to work on interdisciplinary teams as they are often an integral part of the inpatient treatment team within acute care hospitals.  </w:t>
      </w:r>
    </w:p>
    <w:p w14:paraId="759FF087" w14:textId="77777777" w:rsidR="00DA3528" w:rsidRPr="00A83104" w:rsidRDefault="00DA3528" w:rsidP="00EC30C4">
      <w:pPr>
        <w:pStyle w:val="NormalWeb"/>
        <w:spacing w:before="0" w:beforeAutospacing="0" w:after="0" w:afterAutospacing="0" w:line="480" w:lineRule="auto"/>
        <w:rPr>
          <w:b/>
          <w:lang w:val="en"/>
        </w:rPr>
      </w:pPr>
      <w:r w:rsidRPr="00A83104">
        <w:rPr>
          <w:b/>
          <w:lang w:val="en"/>
        </w:rPr>
        <w:t>Statement of the Problem</w:t>
      </w:r>
    </w:p>
    <w:p w14:paraId="13DB5BAA" w14:textId="77777777" w:rsidR="00DA3528" w:rsidRPr="00A83104" w:rsidRDefault="00DA3528" w:rsidP="00EC30C4">
      <w:pPr>
        <w:spacing w:after="0" w:line="480" w:lineRule="auto"/>
        <w:ind w:firstLine="720"/>
        <w:rPr>
          <w:rFonts w:ascii="Times New Roman" w:hAnsi="Times New Roman" w:cs="Times New Roman"/>
          <w:b/>
          <w:sz w:val="24"/>
          <w:szCs w:val="24"/>
          <w:lang w:val="en"/>
        </w:rPr>
      </w:pPr>
      <w:r w:rsidRPr="00A83104">
        <w:rPr>
          <w:rFonts w:ascii="Times New Roman" w:hAnsi="Times New Roman" w:cs="Times New Roman"/>
          <w:b/>
          <w:sz w:val="24"/>
          <w:szCs w:val="24"/>
          <w:lang w:val="en"/>
        </w:rPr>
        <w:t>Purpose</w:t>
      </w:r>
      <w:r w:rsidR="00AA0CEE">
        <w:rPr>
          <w:rFonts w:ascii="Times New Roman" w:hAnsi="Times New Roman" w:cs="Times New Roman"/>
          <w:b/>
          <w:sz w:val="24"/>
          <w:szCs w:val="24"/>
          <w:lang w:val="en"/>
        </w:rPr>
        <w:t>.</w:t>
      </w:r>
      <w:r w:rsidRPr="00A83104">
        <w:rPr>
          <w:rFonts w:ascii="Times New Roman" w:hAnsi="Times New Roman" w:cs="Times New Roman"/>
          <w:b/>
          <w:sz w:val="24"/>
          <w:szCs w:val="24"/>
          <w:lang w:val="en"/>
        </w:rPr>
        <w:t xml:space="preserve"> </w:t>
      </w:r>
    </w:p>
    <w:p w14:paraId="61583C88" w14:textId="77777777" w:rsidR="00DA3528" w:rsidRPr="00A83104" w:rsidRDefault="00DA3528" w:rsidP="00DA3528">
      <w:pPr>
        <w:spacing w:after="0" w:line="480" w:lineRule="auto"/>
        <w:ind w:firstLine="720"/>
        <w:rPr>
          <w:rFonts w:ascii="Times New Roman" w:hAnsi="Times New Roman" w:cs="Times New Roman"/>
          <w:sz w:val="24"/>
          <w:szCs w:val="24"/>
          <w:lang w:val="en"/>
        </w:rPr>
      </w:pPr>
      <w:r w:rsidRPr="00A83104">
        <w:rPr>
          <w:rFonts w:ascii="Times New Roman" w:hAnsi="Times New Roman" w:cs="Times New Roman"/>
          <w:sz w:val="24"/>
          <w:szCs w:val="24"/>
          <w:lang w:val="en"/>
        </w:rPr>
        <w:t xml:space="preserve">The purpose of this systematic review is two-fold 1) to critically review the literature on the knowledge base for the role of social worker within acute care hospital settings and 2) to critically review the literature pertaining to the preparation for the role of social worker in acute care hospital settings, both urban and rural, in the United States. This review includes broad examination and synthesis of literature of empirical studies, theoretical pieces, and expert opinion pertaining to the 1) education and 2) preparation undertaken by social workers seeking employment within inpatient hospital settings. </w:t>
      </w:r>
      <w:r w:rsidRPr="00A83104">
        <w:rPr>
          <w:rFonts w:ascii="Times New Roman" w:eastAsia="Times New Roman" w:hAnsi="Times New Roman" w:cs="Times New Roman"/>
          <w:sz w:val="24"/>
          <w:szCs w:val="24"/>
        </w:rPr>
        <w:t>The purpose of</w:t>
      </w:r>
      <w:r w:rsidRPr="00A83104">
        <w:rPr>
          <w:rFonts w:ascii="Times New Roman" w:hAnsi="Times New Roman" w:cs="Times New Roman"/>
          <w:sz w:val="24"/>
          <w:szCs w:val="24"/>
          <w:lang w:val="en"/>
        </w:rPr>
        <w:t xml:space="preserve"> understanding role expectations of </w:t>
      </w:r>
      <w:r w:rsidRPr="00A83104">
        <w:rPr>
          <w:rFonts w:ascii="Times New Roman" w:hAnsi="Times New Roman" w:cs="Times New Roman"/>
          <w:sz w:val="24"/>
          <w:szCs w:val="24"/>
          <w:lang w:val="en"/>
        </w:rPr>
        <w:lastRenderedPageBreak/>
        <w:t xml:space="preserve">social workers in inpatient acute care hospitals is to inform future efforts of education and preparation. </w:t>
      </w:r>
    </w:p>
    <w:p w14:paraId="11171AF4" w14:textId="77777777" w:rsidR="001C7E64" w:rsidRPr="00EC30C4" w:rsidRDefault="001C7E64" w:rsidP="00DA3528">
      <w:pPr>
        <w:spacing w:after="0" w:line="480" w:lineRule="auto"/>
        <w:ind w:firstLine="720"/>
        <w:textAlignment w:val="baseline"/>
        <w:rPr>
          <w:rFonts w:ascii="Times New Roman" w:hAnsi="Times New Roman" w:cs="Times New Roman"/>
          <w:b/>
          <w:bCs/>
          <w:sz w:val="24"/>
          <w:szCs w:val="24"/>
          <w:lang w:val="en"/>
        </w:rPr>
      </w:pPr>
      <w:r w:rsidRPr="00EC30C4">
        <w:rPr>
          <w:rFonts w:ascii="Times New Roman" w:hAnsi="Times New Roman" w:cs="Times New Roman"/>
          <w:b/>
          <w:bCs/>
          <w:sz w:val="24"/>
          <w:szCs w:val="24"/>
          <w:lang w:val="en"/>
        </w:rPr>
        <w:t>Objective.</w:t>
      </w:r>
    </w:p>
    <w:p w14:paraId="3E71CB8C"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lang w:val="en"/>
        </w:rPr>
      </w:pPr>
      <w:r w:rsidRPr="00A83104">
        <w:rPr>
          <w:rFonts w:ascii="Times New Roman" w:hAnsi="Times New Roman" w:cs="Times New Roman"/>
          <w:sz w:val="24"/>
          <w:szCs w:val="24"/>
          <w:lang w:val="en"/>
        </w:rPr>
        <w:t xml:space="preserve">This systematic review of the literature examines the 1) knowledge base of social workers in acute care hospital settings and 2) the degree of preparation for social workers who will enter the hospital setting. This literature review was a systematic examination of current literature using the outcome variable of preparedness, as this relates to the findings regarding knowledge, educational preparation, and the unique aspects of hospital based social work on an interdisciplinary team. Preparedness was defined in a multi-dimensional manner as 1) the extent to which MSW students have been educationally prepared by knowledge obtained through curriculum content and literature such as journal articles and books specific to social work practice, and 2) the specific processes that social workers engage in to acquire the skills necessary to perform the tasks in an acute care hospital. These processes include trainings, as well as practicum experiences within the MSW programs.  The </w:t>
      </w:r>
      <w:r w:rsidR="003776F0">
        <w:rPr>
          <w:rFonts w:ascii="Times New Roman" w:hAnsi="Times New Roman" w:cs="Times New Roman"/>
          <w:sz w:val="24"/>
          <w:szCs w:val="24"/>
          <w:lang w:val="en"/>
        </w:rPr>
        <w:t>systematic</w:t>
      </w:r>
      <w:r w:rsidR="003776F0" w:rsidRPr="00A83104">
        <w:rPr>
          <w:rFonts w:ascii="Times New Roman" w:hAnsi="Times New Roman" w:cs="Times New Roman"/>
          <w:sz w:val="24"/>
          <w:szCs w:val="24"/>
          <w:lang w:val="en"/>
        </w:rPr>
        <w:t xml:space="preserve"> </w:t>
      </w:r>
      <w:r w:rsidRPr="00A83104">
        <w:rPr>
          <w:rFonts w:ascii="Times New Roman" w:hAnsi="Times New Roman" w:cs="Times New Roman"/>
          <w:sz w:val="24"/>
          <w:szCs w:val="24"/>
          <w:lang w:val="en"/>
        </w:rPr>
        <w:t>review provides a critique of existing literature and a framework for understanding the roles assumed by social workers in acute care hospital settings within the United States (U.S.). Further, despite the commonality of interdisciplinary work within U.S. hospitals, there is evidence of differences between these roles within the urban and rural hospital settings. Finally, the result of this review can inform future educational efforts by identifying gaps and methodological weakness in existing literature.</w:t>
      </w:r>
    </w:p>
    <w:p w14:paraId="30FF6E9B" w14:textId="77777777" w:rsidR="00B92E56" w:rsidRDefault="00B92E56" w:rsidP="00EC30C4">
      <w:pPr>
        <w:spacing w:after="0" w:line="480" w:lineRule="auto"/>
        <w:rPr>
          <w:rFonts w:ascii="Times New Roman" w:hAnsi="Times New Roman" w:cs="Times New Roman"/>
          <w:b/>
          <w:sz w:val="24"/>
          <w:szCs w:val="24"/>
          <w:lang w:val="en"/>
        </w:rPr>
      </w:pPr>
    </w:p>
    <w:p w14:paraId="705F2BAE" w14:textId="77777777" w:rsidR="00B92E56" w:rsidRDefault="00B92E56" w:rsidP="00EC30C4">
      <w:pPr>
        <w:spacing w:after="0" w:line="480" w:lineRule="auto"/>
        <w:rPr>
          <w:rFonts w:ascii="Times New Roman" w:hAnsi="Times New Roman" w:cs="Times New Roman"/>
          <w:b/>
          <w:sz w:val="24"/>
          <w:szCs w:val="24"/>
          <w:lang w:val="en"/>
        </w:rPr>
      </w:pPr>
    </w:p>
    <w:p w14:paraId="586D14AF" w14:textId="77777777" w:rsidR="00B92E56" w:rsidRDefault="00B92E56" w:rsidP="00EC30C4">
      <w:pPr>
        <w:spacing w:after="0" w:line="480" w:lineRule="auto"/>
        <w:rPr>
          <w:rFonts w:ascii="Times New Roman" w:hAnsi="Times New Roman" w:cs="Times New Roman"/>
          <w:b/>
          <w:sz w:val="24"/>
          <w:szCs w:val="24"/>
          <w:lang w:val="en"/>
        </w:rPr>
      </w:pPr>
    </w:p>
    <w:p w14:paraId="2E9A8996" w14:textId="0E1BB7F6" w:rsidR="00DA3528" w:rsidRPr="00A83104" w:rsidRDefault="00DA3528" w:rsidP="00EC30C4">
      <w:pPr>
        <w:spacing w:after="0" w:line="480" w:lineRule="auto"/>
        <w:rPr>
          <w:rFonts w:ascii="Times New Roman" w:hAnsi="Times New Roman" w:cs="Times New Roman"/>
          <w:b/>
          <w:sz w:val="24"/>
          <w:szCs w:val="24"/>
          <w:lang w:val="en"/>
        </w:rPr>
      </w:pPr>
      <w:r w:rsidRPr="00A83104">
        <w:rPr>
          <w:rFonts w:ascii="Times New Roman" w:hAnsi="Times New Roman" w:cs="Times New Roman"/>
          <w:b/>
          <w:sz w:val="24"/>
          <w:szCs w:val="24"/>
          <w:lang w:val="en"/>
        </w:rPr>
        <w:lastRenderedPageBreak/>
        <w:t>Method</w:t>
      </w:r>
      <w:r w:rsidR="00725823">
        <w:rPr>
          <w:rFonts w:ascii="Times New Roman" w:hAnsi="Times New Roman" w:cs="Times New Roman"/>
          <w:b/>
          <w:sz w:val="24"/>
          <w:szCs w:val="24"/>
          <w:lang w:val="en"/>
        </w:rPr>
        <w:t>s</w:t>
      </w:r>
    </w:p>
    <w:p w14:paraId="799CFD28" w14:textId="77777777" w:rsidR="00DA3528" w:rsidRPr="00A83104" w:rsidRDefault="00DA3528" w:rsidP="00EC30C4">
      <w:pPr>
        <w:spacing w:after="0" w:line="480" w:lineRule="auto"/>
        <w:ind w:firstLine="720"/>
        <w:rPr>
          <w:rFonts w:ascii="Times New Roman" w:hAnsi="Times New Roman" w:cs="Times New Roman"/>
          <w:b/>
          <w:sz w:val="24"/>
          <w:szCs w:val="24"/>
          <w:lang w:val="en"/>
        </w:rPr>
      </w:pPr>
      <w:r w:rsidRPr="00A83104">
        <w:rPr>
          <w:rFonts w:ascii="Times New Roman" w:hAnsi="Times New Roman" w:cs="Times New Roman"/>
          <w:b/>
          <w:sz w:val="24"/>
          <w:szCs w:val="24"/>
          <w:lang w:val="en"/>
        </w:rPr>
        <w:t>Search Strategy</w:t>
      </w:r>
      <w:r w:rsidR="00AA0CEE">
        <w:rPr>
          <w:rFonts w:ascii="Times New Roman" w:hAnsi="Times New Roman" w:cs="Times New Roman"/>
          <w:b/>
          <w:sz w:val="24"/>
          <w:szCs w:val="24"/>
          <w:lang w:val="en"/>
        </w:rPr>
        <w:t>.</w:t>
      </w:r>
    </w:p>
    <w:p w14:paraId="16A8D42E" w14:textId="77777777" w:rsidR="00DA3528" w:rsidRPr="00A83104" w:rsidRDefault="00DA3528" w:rsidP="00DA3528">
      <w:pPr>
        <w:spacing w:after="0" w:line="480" w:lineRule="auto"/>
        <w:ind w:firstLine="720"/>
        <w:textAlignment w:val="baseline"/>
        <w:rPr>
          <w:rFonts w:ascii="Times New Roman" w:eastAsia="Times New Roman" w:hAnsi="Times New Roman" w:cs="Times New Roman"/>
          <w:sz w:val="24"/>
          <w:szCs w:val="24"/>
        </w:rPr>
      </w:pPr>
      <w:r w:rsidRPr="00A83104">
        <w:rPr>
          <w:rFonts w:ascii="Times New Roman" w:eastAsia="Times New Roman" w:hAnsi="Times New Roman" w:cs="Times New Roman"/>
          <w:sz w:val="24"/>
          <w:szCs w:val="24"/>
        </w:rPr>
        <w:t>A comprehensive systematic review was conducted over the time span of May through June 2019 using the following databases: CINAHL, PubMed, SCOPUS, Social Work Abstracts, Web of Science, and Academic Search Complete.  Publications were chosen from the dates 1978-2019</w:t>
      </w:r>
      <w:proofErr w:type="gramStart"/>
      <w:r w:rsidRPr="00A83104">
        <w:rPr>
          <w:rFonts w:ascii="Times New Roman" w:eastAsia="Times New Roman" w:hAnsi="Times New Roman" w:cs="Times New Roman"/>
          <w:sz w:val="24"/>
          <w:szCs w:val="24"/>
        </w:rPr>
        <w:t>,  as</w:t>
      </w:r>
      <w:proofErr w:type="gramEnd"/>
      <w:r w:rsidRPr="00A83104">
        <w:rPr>
          <w:rFonts w:ascii="Times New Roman" w:eastAsia="Times New Roman" w:hAnsi="Times New Roman" w:cs="Times New Roman"/>
          <w:sz w:val="24"/>
          <w:szCs w:val="24"/>
        </w:rPr>
        <w:t xml:space="preserve"> the author’s intention was to capture whether there were changes in opinion on educational content as health care has evolved with more focus on cost containment in recent years. The search strategy included combinations of the following key terms pertinent to this study: social, healthcare, preparation, education, training, urban, and rural.  As part of this systematic review, one author’s publications were numerous on the topic of social work in hospital setting and included two case studies, two qualitative studies, one quantitative study, and six opinion articles</w:t>
      </w:r>
      <w:r w:rsidRPr="00A83104">
        <w:rPr>
          <w:rFonts w:ascii="Times New Roman" w:hAnsi="Times New Roman" w:cs="Times New Roman"/>
          <w:sz w:val="24"/>
          <w:szCs w:val="24"/>
        </w:rPr>
        <w:t xml:space="preserve"> (Berkman, 1996; Berkman, </w:t>
      </w:r>
      <w:proofErr w:type="spellStart"/>
      <w:r w:rsidRPr="00A83104">
        <w:rPr>
          <w:rFonts w:ascii="Times New Roman" w:hAnsi="Times New Roman" w:cs="Times New Roman"/>
          <w:sz w:val="24"/>
          <w:szCs w:val="24"/>
        </w:rPr>
        <w:t>Bonander</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Kemler</w:t>
      </w:r>
      <w:proofErr w:type="spellEnd"/>
      <w:r w:rsidRPr="00A83104">
        <w:rPr>
          <w:rFonts w:ascii="Times New Roman" w:hAnsi="Times New Roman" w:cs="Times New Roman"/>
          <w:sz w:val="24"/>
          <w:szCs w:val="24"/>
        </w:rPr>
        <w:t xml:space="preserve">, Marcus, </w:t>
      </w:r>
      <w:proofErr w:type="spellStart"/>
      <w:r w:rsidRPr="00A83104">
        <w:rPr>
          <w:rFonts w:ascii="Times New Roman" w:hAnsi="Times New Roman" w:cs="Times New Roman"/>
          <w:sz w:val="24"/>
          <w:szCs w:val="24"/>
        </w:rPr>
        <w:t>Rubinger</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Rutchick</w:t>
      </w:r>
      <w:proofErr w:type="spellEnd"/>
      <w:r w:rsidRPr="00A83104">
        <w:rPr>
          <w:rFonts w:ascii="Times New Roman" w:hAnsi="Times New Roman" w:cs="Times New Roman"/>
          <w:sz w:val="24"/>
          <w:szCs w:val="24"/>
        </w:rPr>
        <w:t xml:space="preserve">, &amp; Silverman, 1988; Berkman, </w:t>
      </w:r>
      <w:proofErr w:type="spellStart"/>
      <w:r w:rsidRPr="00A83104">
        <w:rPr>
          <w:rFonts w:ascii="Times New Roman" w:hAnsi="Times New Roman" w:cs="Times New Roman"/>
          <w:sz w:val="24"/>
          <w:szCs w:val="24"/>
        </w:rPr>
        <w:t>Bonander</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Kemler</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Rubinger</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Rutchick</w:t>
      </w:r>
      <w:proofErr w:type="spellEnd"/>
      <w:r w:rsidRPr="00A83104">
        <w:rPr>
          <w:rFonts w:ascii="Times New Roman" w:hAnsi="Times New Roman" w:cs="Times New Roman"/>
          <w:sz w:val="24"/>
          <w:szCs w:val="24"/>
        </w:rPr>
        <w:t xml:space="preserve">, &amp; Silverman, 1996; Berkman &amp; </w:t>
      </w:r>
      <w:proofErr w:type="spellStart"/>
      <w:r w:rsidRPr="00A83104">
        <w:rPr>
          <w:rFonts w:ascii="Times New Roman" w:hAnsi="Times New Roman" w:cs="Times New Roman"/>
          <w:sz w:val="24"/>
          <w:szCs w:val="24"/>
        </w:rPr>
        <w:t>Rehr</w:t>
      </w:r>
      <w:proofErr w:type="spellEnd"/>
      <w:r w:rsidRPr="00A83104">
        <w:rPr>
          <w:rFonts w:ascii="Times New Roman" w:hAnsi="Times New Roman" w:cs="Times New Roman"/>
          <w:sz w:val="24"/>
          <w:szCs w:val="24"/>
        </w:rPr>
        <w:t xml:space="preserve">, H. 1973; Berkman, </w:t>
      </w:r>
      <w:proofErr w:type="spellStart"/>
      <w:r w:rsidRPr="00A83104">
        <w:rPr>
          <w:rFonts w:ascii="Times New Roman" w:hAnsi="Times New Roman" w:cs="Times New Roman"/>
          <w:sz w:val="24"/>
          <w:szCs w:val="24"/>
        </w:rPr>
        <w:t>Bonander</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Ritchick</w:t>
      </w:r>
      <w:proofErr w:type="spellEnd"/>
      <w:r w:rsidRPr="00A83104">
        <w:rPr>
          <w:rFonts w:ascii="Times New Roman" w:hAnsi="Times New Roman" w:cs="Times New Roman"/>
          <w:sz w:val="24"/>
          <w:szCs w:val="24"/>
        </w:rPr>
        <w:t xml:space="preserve">, Silverman, </w:t>
      </w:r>
      <w:proofErr w:type="spellStart"/>
      <w:r w:rsidRPr="00A83104">
        <w:rPr>
          <w:rFonts w:ascii="Times New Roman" w:hAnsi="Times New Roman" w:cs="Times New Roman"/>
          <w:sz w:val="24"/>
          <w:szCs w:val="24"/>
        </w:rPr>
        <w:t>Kemler</w:t>
      </w:r>
      <w:proofErr w:type="spellEnd"/>
      <w:r w:rsidRPr="00A83104">
        <w:rPr>
          <w:rFonts w:ascii="Times New Roman" w:hAnsi="Times New Roman" w:cs="Times New Roman"/>
          <w:sz w:val="24"/>
          <w:szCs w:val="24"/>
        </w:rPr>
        <w:t>, Marcus, &amp; Isaacson-</w:t>
      </w:r>
      <w:proofErr w:type="spellStart"/>
      <w:r w:rsidRPr="00A83104">
        <w:rPr>
          <w:rFonts w:ascii="Times New Roman" w:hAnsi="Times New Roman" w:cs="Times New Roman"/>
          <w:sz w:val="24"/>
          <w:szCs w:val="24"/>
        </w:rPr>
        <w:t>Rubinger</w:t>
      </w:r>
      <w:proofErr w:type="spellEnd"/>
      <w:r w:rsidRPr="00A83104">
        <w:rPr>
          <w:rFonts w:ascii="Times New Roman" w:hAnsi="Times New Roman" w:cs="Times New Roman"/>
          <w:sz w:val="24"/>
          <w:szCs w:val="24"/>
        </w:rPr>
        <w:t xml:space="preserve">, 1980; Berkman, Gardner, </w:t>
      </w:r>
      <w:proofErr w:type="spellStart"/>
      <w:r w:rsidRPr="00A83104">
        <w:rPr>
          <w:rFonts w:ascii="Times New Roman" w:hAnsi="Times New Roman" w:cs="Times New Roman"/>
          <w:sz w:val="24"/>
          <w:szCs w:val="24"/>
        </w:rPr>
        <w:t>Zodikoff</w:t>
      </w:r>
      <w:proofErr w:type="spellEnd"/>
      <w:r w:rsidRPr="00A83104">
        <w:rPr>
          <w:rFonts w:ascii="Times New Roman" w:hAnsi="Times New Roman" w:cs="Times New Roman"/>
          <w:sz w:val="24"/>
          <w:szCs w:val="24"/>
        </w:rPr>
        <w:t xml:space="preserve">, &amp; </w:t>
      </w:r>
      <w:proofErr w:type="spellStart"/>
      <w:r w:rsidRPr="00A83104">
        <w:rPr>
          <w:rFonts w:ascii="Times New Roman" w:hAnsi="Times New Roman" w:cs="Times New Roman"/>
          <w:sz w:val="24"/>
          <w:szCs w:val="24"/>
        </w:rPr>
        <w:t>Harootyan</w:t>
      </w:r>
      <w:proofErr w:type="spellEnd"/>
      <w:r w:rsidRPr="00A83104">
        <w:rPr>
          <w:rFonts w:ascii="Times New Roman" w:hAnsi="Times New Roman" w:cs="Times New Roman"/>
          <w:sz w:val="24"/>
          <w:szCs w:val="24"/>
        </w:rPr>
        <w:t xml:space="preserve">, 2005; Carlton, Falck, &amp; Berkman, 1985; </w:t>
      </w:r>
      <w:proofErr w:type="spellStart"/>
      <w:r w:rsidRPr="00A83104">
        <w:rPr>
          <w:rFonts w:ascii="Times New Roman" w:hAnsi="Times New Roman" w:cs="Times New Roman"/>
          <w:sz w:val="24"/>
          <w:szCs w:val="24"/>
        </w:rPr>
        <w:t>Rehr</w:t>
      </w:r>
      <w:proofErr w:type="spellEnd"/>
      <w:r w:rsidRPr="00A83104">
        <w:rPr>
          <w:rFonts w:ascii="Times New Roman" w:hAnsi="Times New Roman" w:cs="Times New Roman"/>
          <w:sz w:val="24"/>
          <w:szCs w:val="24"/>
        </w:rPr>
        <w:t xml:space="preserve">, Berkman, &amp; Rosenberg, 1980; </w:t>
      </w:r>
      <w:proofErr w:type="spellStart"/>
      <w:r w:rsidRPr="00A83104">
        <w:rPr>
          <w:rFonts w:ascii="Times New Roman" w:hAnsi="Times New Roman" w:cs="Times New Roman"/>
          <w:sz w:val="24"/>
          <w:szCs w:val="24"/>
        </w:rPr>
        <w:t>Volland</w:t>
      </w:r>
      <w:proofErr w:type="spellEnd"/>
      <w:r w:rsidRPr="00A83104">
        <w:rPr>
          <w:rFonts w:ascii="Times New Roman" w:hAnsi="Times New Roman" w:cs="Times New Roman"/>
          <w:sz w:val="24"/>
          <w:szCs w:val="24"/>
        </w:rPr>
        <w:t xml:space="preserve">, Berkman, Phillips, &amp; Stein, 2003). </w:t>
      </w:r>
      <w:r w:rsidRPr="00A83104">
        <w:rPr>
          <w:rFonts w:ascii="Times New Roman" w:eastAsia="Times New Roman" w:hAnsi="Times New Roman" w:cs="Times New Roman"/>
          <w:sz w:val="24"/>
          <w:szCs w:val="24"/>
        </w:rPr>
        <w:t xml:space="preserve"> One author was contacted to invite her opinion on future directions for this research endeavor as she had peer reviewed publications spanning over a time period of over twenty years. </w:t>
      </w:r>
    </w:p>
    <w:p w14:paraId="65E0AADF" w14:textId="77777777" w:rsidR="00DA3528" w:rsidRPr="00A83104" w:rsidRDefault="00DA3528" w:rsidP="00EC30C4">
      <w:pPr>
        <w:spacing w:after="0" w:line="480" w:lineRule="auto"/>
        <w:ind w:firstLine="720"/>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Search Terms</w:t>
      </w:r>
      <w:r w:rsidR="00AA0CEE">
        <w:rPr>
          <w:rFonts w:ascii="Times New Roman" w:eastAsia="Times New Roman" w:hAnsi="Times New Roman" w:cs="Times New Roman"/>
          <w:b/>
          <w:sz w:val="24"/>
          <w:szCs w:val="24"/>
        </w:rPr>
        <w:t>.</w:t>
      </w:r>
    </w:p>
    <w:p w14:paraId="770815C2" w14:textId="77777777" w:rsidR="00DA3528" w:rsidRPr="00A83104" w:rsidRDefault="00DA3528" w:rsidP="00DA3528">
      <w:pPr>
        <w:spacing w:after="0" w:line="480" w:lineRule="auto"/>
        <w:ind w:firstLine="720"/>
        <w:textAlignment w:val="baseline"/>
      </w:pPr>
      <w:r w:rsidRPr="00A83104">
        <w:rPr>
          <w:rFonts w:ascii="Times New Roman" w:eastAsia="Times New Roman" w:hAnsi="Times New Roman" w:cs="Times New Roman"/>
          <w:sz w:val="24"/>
          <w:szCs w:val="24"/>
        </w:rPr>
        <w:t xml:space="preserve">After consulting with the UTK Social Work librarian, a search of the CINAHL database was completed by entering the following search terms into the Boolean string: </w:t>
      </w:r>
      <w:r w:rsidRPr="00A83104">
        <w:rPr>
          <w:rFonts w:ascii="Times New Roman" w:hAnsi="Times New Roman" w:cs="Times New Roman"/>
          <w:sz w:val="24"/>
          <w:szCs w:val="24"/>
        </w:rPr>
        <w:t xml:space="preserve">(social work or social workers) AND (hospital or hospitals) AND (preparedness OR readiness OR education OR </w:t>
      </w:r>
      <w:r w:rsidRPr="00A83104">
        <w:rPr>
          <w:rFonts w:ascii="Times New Roman" w:hAnsi="Times New Roman" w:cs="Times New Roman"/>
          <w:sz w:val="24"/>
          <w:szCs w:val="24"/>
        </w:rPr>
        <w:lastRenderedPageBreak/>
        <w:t>training). When searching PubMed, the following search terms were entered: (((</w:t>
      </w:r>
      <w:proofErr w:type="spellStart"/>
      <w:r w:rsidRPr="00A83104">
        <w:rPr>
          <w:rFonts w:ascii="Times New Roman" w:hAnsi="Times New Roman" w:cs="Times New Roman"/>
          <w:sz w:val="24"/>
          <w:szCs w:val="24"/>
        </w:rPr>
        <w:t>inservice</w:t>
      </w:r>
      <w:proofErr w:type="spellEnd"/>
      <w:r w:rsidRPr="00A83104">
        <w:rPr>
          <w:rFonts w:ascii="Times New Roman" w:hAnsi="Times New Roman" w:cs="Times New Roman"/>
          <w:sz w:val="24"/>
          <w:szCs w:val="24"/>
        </w:rPr>
        <w:t xml:space="preserve"> </w:t>
      </w:r>
      <w:proofErr w:type="gramStart"/>
      <w:r w:rsidRPr="00A83104">
        <w:rPr>
          <w:rFonts w:ascii="Times New Roman" w:hAnsi="Times New Roman" w:cs="Times New Roman"/>
          <w:sz w:val="24"/>
          <w:szCs w:val="24"/>
        </w:rPr>
        <w:t>training[</w:t>
      </w:r>
      <w:proofErr w:type="spellStart"/>
      <w:proofErr w:type="gramEnd"/>
      <w:r w:rsidRPr="00A83104">
        <w:rPr>
          <w:rFonts w:ascii="Times New Roman" w:hAnsi="Times New Roman" w:cs="Times New Roman"/>
          <w:sz w:val="24"/>
          <w:szCs w:val="24"/>
        </w:rPr>
        <w:t>MeSH</w:t>
      </w:r>
      <w:proofErr w:type="spellEnd"/>
      <w:r w:rsidRPr="00A83104">
        <w:rPr>
          <w:rFonts w:ascii="Times New Roman" w:hAnsi="Times New Roman" w:cs="Times New Roman"/>
          <w:sz w:val="24"/>
          <w:szCs w:val="24"/>
        </w:rPr>
        <w:t xml:space="preserve"> Terms]) OR education[</w:t>
      </w:r>
      <w:proofErr w:type="spellStart"/>
      <w:r w:rsidRPr="00A83104">
        <w:rPr>
          <w:rFonts w:ascii="Times New Roman" w:hAnsi="Times New Roman" w:cs="Times New Roman"/>
          <w:sz w:val="24"/>
          <w:szCs w:val="24"/>
        </w:rPr>
        <w:t>MeSH</w:t>
      </w:r>
      <w:proofErr w:type="spellEnd"/>
      <w:r w:rsidRPr="00A83104">
        <w:rPr>
          <w:rFonts w:ascii="Times New Roman" w:hAnsi="Times New Roman" w:cs="Times New Roman"/>
          <w:sz w:val="24"/>
          <w:szCs w:val="24"/>
        </w:rPr>
        <w:t xml:space="preserve"> Terms]) AND social workers[</w:t>
      </w:r>
      <w:proofErr w:type="spellStart"/>
      <w:r w:rsidRPr="00A83104">
        <w:rPr>
          <w:rFonts w:ascii="Times New Roman" w:hAnsi="Times New Roman" w:cs="Times New Roman"/>
          <w:sz w:val="24"/>
          <w:szCs w:val="24"/>
        </w:rPr>
        <w:t>MeSH</w:t>
      </w:r>
      <w:proofErr w:type="spellEnd"/>
      <w:r w:rsidRPr="00A83104">
        <w:rPr>
          <w:rFonts w:ascii="Times New Roman" w:hAnsi="Times New Roman" w:cs="Times New Roman"/>
          <w:sz w:val="24"/>
          <w:szCs w:val="24"/>
        </w:rPr>
        <w:t xml:space="preserve"> Terms]) OR social work department, hospital[</w:t>
      </w:r>
      <w:proofErr w:type="spellStart"/>
      <w:r w:rsidRPr="00A83104">
        <w:rPr>
          <w:rFonts w:ascii="Times New Roman" w:hAnsi="Times New Roman" w:cs="Times New Roman"/>
          <w:sz w:val="24"/>
          <w:szCs w:val="24"/>
        </w:rPr>
        <w:t>MeSH</w:t>
      </w:r>
      <w:proofErr w:type="spellEnd"/>
      <w:r w:rsidRPr="00A83104">
        <w:rPr>
          <w:rFonts w:ascii="Times New Roman" w:hAnsi="Times New Roman" w:cs="Times New Roman"/>
          <w:sz w:val="24"/>
          <w:szCs w:val="24"/>
        </w:rPr>
        <w:t xml:space="preserve"> Terms]. For the SCOPUS database, the search terms entered were: social workers AND hospitals AND (preparedness or readiness or education or training) and excluded articles greater than 10 years old, limited to medicine, nursing, social science, and health professions, United States, and English, and journals. The search string for Social Work Abstracts included the following terms: social workers AND hospitals AND (preparedness or readiness or education or training). Web of Science search terms included the following search terms: social workers AND hospitals AND (preparedness or readiness or education or training). Search terms entered in Academic Search Complete included the following: </w:t>
      </w:r>
      <w:proofErr w:type="gramStart"/>
      <w:r w:rsidRPr="00A83104">
        <w:rPr>
          <w:rFonts w:ascii="Times New Roman" w:hAnsi="Times New Roman" w:cs="Times New Roman"/>
          <w:sz w:val="24"/>
          <w:szCs w:val="24"/>
        </w:rPr>
        <w:t>TI :</w:t>
      </w:r>
      <w:proofErr w:type="gramEnd"/>
      <w:r w:rsidRPr="00A83104">
        <w:rPr>
          <w:rFonts w:ascii="Times New Roman" w:hAnsi="Times New Roman" w:cs="Times New Roman"/>
          <w:sz w:val="24"/>
          <w:szCs w:val="24"/>
        </w:rPr>
        <w:t xml:space="preserve"> (social work or social workers) AND  (hospital or hospitals) AND ( preparedness OR readiness OR education OR  training). Reference lists in articles found were also searched and some articles dated earlier than 2009 were included as the content in the article was specific to the role of social workers in hospitals. </w:t>
      </w:r>
    </w:p>
    <w:p w14:paraId="0C37B123" w14:textId="77777777" w:rsidR="00DA3528" w:rsidRPr="00A83104" w:rsidRDefault="00DA3528" w:rsidP="00EC30C4">
      <w:pPr>
        <w:spacing w:after="0" w:line="480" w:lineRule="auto"/>
        <w:ind w:firstLine="720"/>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Inclusion and Exclusion Criteria</w:t>
      </w:r>
      <w:r w:rsidR="00AA0CEE">
        <w:rPr>
          <w:rFonts w:ascii="Times New Roman" w:eastAsia="Times New Roman" w:hAnsi="Times New Roman" w:cs="Times New Roman"/>
          <w:b/>
          <w:sz w:val="24"/>
          <w:szCs w:val="24"/>
        </w:rPr>
        <w:t>.</w:t>
      </w:r>
    </w:p>
    <w:p w14:paraId="4F93305B" w14:textId="77777777" w:rsidR="00DA3528" w:rsidRPr="00A83104" w:rsidRDefault="00DA3528" w:rsidP="00DA3528">
      <w:pPr>
        <w:spacing w:after="0" w:line="480" w:lineRule="auto"/>
        <w:ind w:firstLine="720"/>
        <w:textAlignment w:val="baseline"/>
        <w:rPr>
          <w:rFonts w:ascii="Times New Roman" w:eastAsia="Times New Roman" w:hAnsi="Times New Roman" w:cs="Times New Roman"/>
          <w:sz w:val="24"/>
          <w:szCs w:val="24"/>
        </w:rPr>
      </w:pPr>
      <w:r w:rsidRPr="00A83104">
        <w:rPr>
          <w:rFonts w:ascii="Times New Roman" w:hAnsi="Times New Roman" w:cs="Times New Roman"/>
          <w:sz w:val="24"/>
          <w:szCs w:val="24"/>
          <w:lang w:val="en"/>
        </w:rPr>
        <w:t xml:space="preserve">Inclusion criteria focused on articles that were opinion, theoretical writings, and empirical studies. For inclusion in this review, the article must have been published in English, appeared in a peer-reviewed journal, pertained to adults in the United States, and contained content on the role of social work in </w:t>
      </w:r>
      <w:r w:rsidR="003776F0">
        <w:rPr>
          <w:rFonts w:ascii="Times New Roman" w:hAnsi="Times New Roman" w:cs="Times New Roman"/>
          <w:sz w:val="24"/>
          <w:szCs w:val="24"/>
          <w:lang w:val="en"/>
        </w:rPr>
        <w:t>urban or rural</w:t>
      </w:r>
      <w:r w:rsidRPr="00A83104">
        <w:rPr>
          <w:rFonts w:ascii="Times New Roman" w:hAnsi="Times New Roman" w:cs="Times New Roman"/>
          <w:sz w:val="24"/>
          <w:szCs w:val="24"/>
          <w:lang w:val="en"/>
        </w:rPr>
        <w:t xml:space="preserve"> hospital setting</w:t>
      </w:r>
      <w:r w:rsidR="003776F0">
        <w:rPr>
          <w:rFonts w:ascii="Times New Roman" w:hAnsi="Times New Roman" w:cs="Times New Roman"/>
          <w:sz w:val="24"/>
          <w:szCs w:val="24"/>
          <w:lang w:val="en"/>
        </w:rPr>
        <w:t>s.</w:t>
      </w:r>
      <w:r w:rsidRPr="00A83104">
        <w:rPr>
          <w:rFonts w:ascii="Times New Roman" w:hAnsi="Times New Roman" w:cs="Times New Roman"/>
          <w:sz w:val="24"/>
          <w:szCs w:val="24"/>
          <w:lang w:val="en"/>
        </w:rPr>
        <w:t xml:space="preserve"> The dates included were </w:t>
      </w:r>
      <w:r w:rsidRPr="00A83104">
        <w:rPr>
          <w:rFonts w:ascii="Times New Roman" w:eastAsia="Times New Roman" w:hAnsi="Times New Roman" w:cs="Times New Roman"/>
          <w:sz w:val="24"/>
          <w:szCs w:val="24"/>
        </w:rPr>
        <w:t xml:space="preserve">1978-2019 as the author wanted to capture whether there were changes in opinion or educational content as health care has evolved with more focus on cost containment in recent years. </w:t>
      </w:r>
    </w:p>
    <w:p w14:paraId="5CB2E614" w14:textId="174ADD99" w:rsidR="00DA3528" w:rsidRPr="00A83104" w:rsidRDefault="00DA3528" w:rsidP="00DA3528">
      <w:pPr>
        <w:spacing w:after="0" w:line="480" w:lineRule="auto"/>
        <w:ind w:firstLine="720"/>
        <w:textAlignment w:val="baseline"/>
        <w:rPr>
          <w:rFonts w:ascii="Times New Roman" w:eastAsia="Times New Roman" w:hAnsi="Times New Roman" w:cs="Times New Roman"/>
          <w:sz w:val="24"/>
          <w:szCs w:val="24"/>
        </w:rPr>
      </w:pPr>
      <w:r w:rsidRPr="00A83104">
        <w:rPr>
          <w:rFonts w:ascii="Times New Roman" w:hAnsi="Times New Roman" w:cs="Times New Roman"/>
          <w:sz w:val="24"/>
          <w:szCs w:val="24"/>
          <w:lang w:val="en"/>
        </w:rPr>
        <w:t xml:space="preserve">Articles were excluded if they were not peer-reviewed, not published in English, did not pertain to the United States (the international focus was too broad for the purpose of this </w:t>
      </w:r>
      <w:r w:rsidRPr="00A83104">
        <w:rPr>
          <w:rFonts w:ascii="Times New Roman" w:hAnsi="Times New Roman" w:cs="Times New Roman"/>
          <w:sz w:val="24"/>
          <w:szCs w:val="24"/>
          <w:lang w:val="en"/>
        </w:rPr>
        <w:lastRenderedPageBreak/>
        <w:t>dissertation), or did not pertain to adults (as there is an added relationship of parental unit or guardian to the patient-provider dynamic), or the hospital setting, or contain information</w:t>
      </w:r>
      <w:r w:rsidR="001D384D">
        <w:rPr>
          <w:rFonts w:ascii="Times New Roman" w:hAnsi="Times New Roman" w:cs="Times New Roman"/>
          <w:sz w:val="24"/>
          <w:szCs w:val="24"/>
          <w:lang w:val="en"/>
        </w:rPr>
        <w:t xml:space="preserve"> </w:t>
      </w:r>
      <w:r w:rsidRPr="00A83104">
        <w:rPr>
          <w:rFonts w:ascii="Times New Roman" w:hAnsi="Times New Roman" w:cs="Times New Roman"/>
          <w:sz w:val="24"/>
          <w:szCs w:val="24"/>
          <w:lang w:val="en"/>
        </w:rPr>
        <w:t xml:space="preserve">regarding on the job training.  The initial search produced 1095 articles in total. The abstracts were reviewed and articles were excluded based on criteria outlined above. </w:t>
      </w:r>
    </w:p>
    <w:p w14:paraId="563170FF" w14:textId="0B8D37BF" w:rsidR="00DA3528" w:rsidRPr="00A83104" w:rsidRDefault="00DA3528" w:rsidP="00EC30C4">
      <w:pPr>
        <w:spacing w:after="0" w:line="480" w:lineRule="auto"/>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Results</w:t>
      </w:r>
    </w:p>
    <w:p w14:paraId="41C8B769" w14:textId="77777777" w:rsidR="00DA3528" w:rsidRPr="00A83104" w:rsidRDefault="00DA3528" w:rsidP="00EC30C4">
      <w:pPr>
        <w:pStyle w:val="options-controls-li"/>
        <w:spacing w:before="0" w:beforeAutospacing="0" w:after="0" w:afterAutospacing="0" w:line="480" w:lineRule="auto"/>
        <w:ind w:firstLine="600"/>
        <w:rPr>
          <w:b/>
        </w:rPr>
      </w:pPr>
      <w:r w:rsidRPr="00A83104">
        <w:rPr>
          <w:b/>
        </w:rPr>
        <w:t>Results of Search</w:t>
      </w:r>
      <w:r w:rsidR="00AA0CEE">
        <w:rPr>
          <w:b/>
        </w:rPr>
        <w:t>.</w:t>
      </w:r>
    </w:p>
    <w:p w14:paraId="4C3109A4" w14:textId="77777777" w:rsidR="00DA3528" w:rsidRPr="00A83104" w:rsidRDefault="00DA3528" w:rsidP="00DA3528">
      <w:pPr>
        <w:pStyle w:val="options-controls-li"/>
        <w:spacing w:before="0" w:beforeAutospacing="0" w:after="0" w:afterAutospacing="0" w:line="480" w:lineRule="auto"/>
        <w:ind w:firstLine="600"/>
      </w:pPr>
      <w:r w:rsidRPr="00A83104">
        <w:t xml:space="preserve">In total, 1095 articles met initial selection criteria for inclusion in this systematic literature review and after review of abstracts the review produced the following results: CINAHL yielded 9 results, PubMed, 128, SCOPUS, 345, Social Work Abstracts, 10, Web of Science, 361, Academic Search Complete 242. Next, articles were reviewed for content specific to 1) knowledge and 2) education for the hospital social worker role. Following, is the outline by database of publications included and excluded. </w:t>
      </w:r>
    </w:p>
    <w:p w14:paraId="104BB1E5" w14:textId="77777777" w:rsidR="00DA3528" w:rsidRPr="00EC30C4" w:rsidRDefault="00DA3528" w:rsidP="00EC30C4">
      <w:pPr>
        <w:pStyle w:val="options-controls-li"/>
        <w:spacing w:before="0" w:beforeAutospacing="0" w:after="0" w:afterAutospacing="0" w:line="480" w:lineRule="auto"/>
        <w:ind w:firstLine="600"/>
        <w:rPr>
          <w:b/>
          <w:i/>
          <w:iCs/>
        </w:rPr>
      </w:pPr>
      <w:r w:rsidRPr="00EC30C4">
        <w:rPr>
          <w:b/>
          <w:i/>
          <w:iCs/>
        </w:rPr>
        <w:t>CINAHL</w:t>
      </w:r>
      <w:r w:rsidR="00AA0CEE">
        <w:rPr>
          <w:b/>
          <w:i/>
          <w:iCs/>
        </w:rPr>
        <w:t>.</w:t>
      </w:r>
    </w:p>
    <w:p w14:paraId="42F46573" w14:textId="77777777" w:rsidR="00DA3528" w:rsidRPr="00A83104" w:rsidRDefault="00DA3528" w:rsidP="00DA3528">
      <w:pPr>
        <w:pStyle w:val="options-controls-li"/>
        <w:spacing w:before="0" w:beforeAutospacing="0" w:after="0" w:afterAutospacing="0" w:line="480" w:lineRule="auto"/>
        <w:ind w:firstLine="600"/>
      </w:pPr>
      <w:r w:rsidRPr="00A83104">
        <w:t xml:space="preserve">Of the 9 CINAHL results, 4 were included, the other 5 excluded as they pertained to children, supervisors, and hospital restructuring. </w:t>
      </w:r>
    </w:p>
    <w:p w14:paraId="34E4BCA7" w14:textId="77777777" w:rsidR="00DA3528" w:rsidRPr="00EC30C4" w:rsidRDefault="00DA3528" w:rsidP="00EC30C4">
      <w:pPr>
        <w:pStyle w:val="options-controls-li"/>
        <w:spacing w:before="0" w:beforeAutospacing="0" w:after="0" w:afterAutospacing="0" w:line="480" w:lineRule="auto"/>
        <w:ind w:firstLine="600"/>
        <w:rPr>
          <w:b/>
          <w:i/>
          <w:iCs/>
        </w:rPr>
      </w:pPr>
      <w:r w:rsidRPr="00EC30C4">
        <w:rPr>
          <w:b/>
          <w:i/>
          <w:iCs/>
        </w:rPr>
        <w:t>PubMed</w:t>
      </w:r>
      <w:r w:rsidR="00AA0CEE">
        <w:rPr>
          <w:b/>
          <w:i/>
          <w:iCs/>
        </w:rPr>
        <w:t>.</w:t>
      </w:r>
    </w:p>
    <w:p w14:paraId="46261E45" w14:textId="76AB185F" w:rsidR="00DA3528" w:rsidRDefault="00DA3528" w:rsidP="00DA3528">
      <w:pPr>
        <w:pStyle w:val="options-controls-li"/>
        <w:spacing w:before="0" w:beforeAutospacing="0" w:after="0" w:afterAutospacing="0" w:line="480" w:lineRule="auto"/>
        <w:ind w:firstLine="600"/>
      </w:pPr>
      <w:r w:rsidRPr="00A83104">
        <w:t>Of the 128 PubMed articles, 5 topic areas were identified for the included articles: discharge planning (n=4), interprofessional training (n=7), knowledge (n=11), role (n=15) and role importance (n=1). The excluded articles include 5 areas: on the job training (n=14), non-U.S. (n=16), disease specific related (n=23), child related (n=13), and non-hospital related (n=24) (</w:t>
      </w:r>
      <w:r>
        <w:t>Figure 1).</w:t>
      </w:r>
    </w:p>
    <w:p w14:paraId="4DD326CA" w14:textId="77777777" w:rsidR="00A46927" w:rsidRPr="00EC30C4" w:rsidRDefault="00A46927" w:rsidP="00A46927">
      <w:pPr>
        <w:pStyle w:val="options-controls-li"/>
        <w:spacing w:before="0" w:beforeAutospacing="0" w:after="0" w:afterAutospacing="0" w:line="480" w:lineRule="auto"/>
        <w:ind w:firstLine="600"/>
        <w:rPr>
          <w:b/>
          <w:i/>
          <w:iCs/>
          <w:lang w:val="en"/>
        </w:rPr>
      </w:pPr>
      <w:r w:rsidRPr="00EC30C4">
        <w:rPr>
          <w:b/>
          <w:i/>
          <w:iCs/>
          <w:lang w:val="en"/>
        </w:rPr>
        <w:t>SCOPUS</w:t>
      </w:r>
      <w:r>
        <w:rPr>
          <w:b/>
          <w:i/>
          <w:iCs/>
          <w:lang w:val="en"/>
        </w:rPr>
        <w:t>.</w:t>
      </w:r>
    </w:p>
    <w:p w14:paraId="3F642178" w14:textId="77777777" w:rsidR="000A16A5" w:rsidRDefault="000A16A5" w:rsidP="00DA3528">
      <w:pPr>
        <w:pStyle w:val="options-controls-li"/>
        <w:spacing w:before="0" w:beforeAutospacing="0" w:after="0" w:afterAutospacing="0" w:line="480" w:lineRule="auto"/>
        <w:ind w:firstLine="600"/>
      </w:pPr>
      <w:r>
        <w:rPr>
          <w:noProof/>
        </w:rPr>
        <w:lastRenderedPageBreak/>
        <w:drawing>
          <wp:inline distT="0" distB="0" distL="0" distR="0" wp14:anchorId="7B42365F" wp14:editId="5F65ACAC">
            <wp:extent cx="4400550" cy="24858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6827" cy="2500674"/>
                    </a:xfrm>
                    <a:prstGeom prst="rect">
                      <a:avLst/>
                    </a:prstGeom>
                    <a:noFill/>
                  </pic:spPr>
                </pic:pic>
              </a:graphicData>
            </a:graphic>
          </wp:inline>
        </w:drawing>
      </w:r>
    </w:p>
    <w:p w14:paraId="7F64E1B7" w14:textId="28B403C9" w:rsidR="00286F23" w:rsidRDefault="000A16A5" w:rsidP="000A16A5">
      <w:pPr>
        <w:rPr>
          <w:rFonts w:ascii="Times New Roman" w:hAnsi="Times New Roman" w:cs="Times New Roman"/>
          <w:bCs/>
          <w:sz w:val="24"/>
          <w:szCs w:val="24"/>
          <w:lang w:val="en"/>
        </w:rPr>
      </w:pPr>
      <w:r w:rsidRPr="00865DCA">
        <w:rPr>
          <w:rFonts w:ascii="Times New Roman" w:hAnsi="Times New Roman" w:cs="Times New Roman"/>
          <w:bCs/>
          <w:sz w:val="24"/>
          <w:szCs w:val="24"/>
          <w:lang w:val="en"/>
        </w:rPr>
        <w:t xml:space="preserve">Figure 1. </w:t>
      </w:r>
      <w:r w:rsidRPr="00865DCA">
        <w:rPr>
          <w:rFonts w:ascii="Times New Roman" w:hAnsi="Times New Roman" w:cs="Times New Roman"/>
          <w:bCs/>
          <w:sz w:val="24"/>
          <w:szCs w:val="24"/>
        </w:rPr>
        <w:t>Flowchart of inclusion and exclusion criteria</w:t>
      </w:r>
      <w:r w:rsidRPr="00865DCA">
        <w:rPr>
          <w:rFonts w:ascii="Times New Roman" w:hAnsi="Times New Roman" w:cs="Times New Roman"/>
          <w:bCs/>
          <w:sz w:val="24"/>
          <w:szCs w:val="24"/>
          <w:lang w:val="en"/>
        </w:rPr>
        <w:t xml:space="preserve"> for PubMed articles.</w:t>
      </w:r>
    </w:p>
    <w:p w14:paraId="1D020944" w14:textId="77777777" w:rsidR="00286F23" w:rsidRDefault="00286F23">
      <w:pPr>
        <w:rPr>
          <w:rFonts w:ascii="Times New Roman" w:hAnsi="Times New Roman" w:cs="Times New Roman"/>
          <w:bCs/>
          <w:sz w:val="24"/>
          <w:szCs w:val="24"/>
          <w:lang w:val="en"/>
        </w:rPr>
      </w:pPr>
      <w:r>
        <w:rPr>
          <w:rFonts w:ascii="Times New Roman" w:hAnsi="Times New Roman" w:cs="Times New Roman"/>
          <w:bCs/>
          <w:sz w:val="24"/>
          <w:szCs w:val="24"/>
          <w:lang w:val="en"/>
        </w:rPr>
        <w:br w:type="page"/>
      </w:r>
    </w:p>
    <w:p w14:paraId="711B9354" w14:textId="13029AA2" w:rsidR="00286F23" w:rsidRDefault="00DA3528" w:rsidP="00DA3528">
      <w:pPr>
        <w:pStyle w:val="options-controls-li"/>
        <w:spacing w:before="0" w:beforeAutospacing="0" w:after="0" w:afterAutospacing="0" w:line="480" w:lineRule="auto"/>
        <w:ind w:firstLine="600"/>
        <w:rPr>
          <w:lang w:val="en"/>
        </w:rPr>
      </w:pPr>
      <w:r w:rsidRPr="00A83104">
        <w:rPr>
          <w:lang w:val="en"/>
        </w:rPr>
        <w:lastRenderedPageBreak/>
        <w:t>SCOPUS articles (n=345) were reviewed for pertinent content. Of the 345 articles reviewed five topic areas were identified as pertinent to the topic of knowledge and preparation for social workers on interdisciplinary teams: discharge planning (n=56), interprofessional training (n=13), knowledge (n=25), and role (n=10). The remaining 289 articles did not meet inclusion criteria</w:t>
      </w:r>
      <w:r>
        <w:rPr>
          <w:lang w:val="en"/>
        </w:rPr>
        <w:t xml:space="preserve"> </w:t>
      </w:r>
      <w:r w:rsidRPr="00A83104">
        <w:rPr>
          <w:lang w:val="en"/>
        </w:rPr>
        <w:t>(</w:t>
      </w:r>
      <w:r>
        <w:rPr>
          <w:lang w:val="en"/>
        </w:rPr>
        <w:t>Figure 2).</w:t>
      </w:r>
      <w:r w:rsidRPr="00A83104">
        <w:rPr>
          <w:lang w:val="en"/>
        </w:rPr>
        <w:t xml:space="preserve"> </w:t>
      </w:r>
    </w:p>
    <w:p w14:paraId="553F8DDD" w14:textId="77777777" w:rsidR="00A46927" w:rsidRPr="00EC30C4" w:rsidRDefault="00A46927" w:rsidP="00A46927">
      <w:pPr>
        <w:spacing w:after="0" w:line="480" w:lineRule="auto"/>
        <w:ind w:firstLine="120"/>
        <w:rPr>
          <w:rFonts w:ascii="Times New Roman" w:hAnsi="Times New Roman" w:cs="Times New Roman"/>
          <w:b/>
          <w:i/>
          <w:iCs/>
          <w:sz w:val="24"/>
          <w:szCs w:val="24"/>
          <w:lang w:val="en"/>
        </w:rPr>
      </w:pPr>
      <w:r w:rsidRPr="00EC30C4">
        <w:rPr>
          <w:rFonts w:ascii="Times New Roman" w:hAnsi="Times New Roman" w:cs="Times New Roman"/>
          <w:b/>
          <w:i/>
          <w:iCs/>
          <w:sz w:val="24"/>
          <w:szCs w:val="24"/>
          <w:lang w:val="en"/>
        </w:rPr>
        <w:t>Social Work Abstracts</w:t>
      </w:r>
    </w:p>
    <w:p w14:paraId="0232375A" w14:textId="77777777" w:rsidR="00A46927" w:rsidRPr="00A83104" w:rsidRDefault="00A46927" w:rsidP="00A4692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ab/>
      </w:r>
      <w:r w:rsidRPr="00A83104">
        <w:rPr>
          <w:rFonts w:ascii="Times New Roman" w:hAnsi="Times New Roman" w:cs="Times New Roman"/>
          <w:sz w:val="24"/>
          <w:szCs w:val="24"/>
          <w:lang w:val="en"/>
        </w:rPr>
        <w:t xml:space="preserve">Social Work Abstracts produced two studies that met inclusion criteria for the systematic review, one related to discharge planning, and the other related to interdisciplinary teams. The remaining studies that were excluded were articles on the topics of specific disease related subjects and non-hospital information. </w:t>
      </w:r>
    </w:p>
    <w:p w14:paraId="5B821690" w14:textId="77777777" w:rsidR="00A46927" w:rsidRPr="00EC30C4" w:rsidRDefault="00A46927" w:rsidP="00A46927">
      <w:pPr>
        <w:spacing w:after="0" w:line="480" w:lineRule="auto"/>
        <w:ind w:firstLine="720"/>
        <w:rPr>
          <w:rFonts w:ascii="Times New Roman" w:hAnsi="Times New Roman" w:cs="Times New Roman"/>
          <w:b/>
          <w:i/>
          <w:iCs/>
          <w:sz w:val="24"/>
          <w:szCs w:val="24"/>
          <w:lang w:val="en"/>
        </w:rPr>
      </w:pPr>
      <w:r w:rsidRPr="00EC30C4">
        <w:rPr>
          <w:rFonts w:ascii="Times New Roman" w:hAnsi="Times New Roman" w:cs="Times New Roman"/>
          <w:b/>
          <w:i/>
          <w:iCs/>
          <w:sz w:val="24"/>
          <w:szCs w:val="24"/>
          <w:lang w:val="en"/>
        </w:rPr>
        <w:t>Web of Science</w:t>
      </w:r>
      <w:r>
        <w:rPr>
          <w:rFonts w:ascii="Times New Roman" w:hAnsi="Times New Roman" w:cs="Times New Roman"/>
          <w:b/>
          <w:i/>
          <w:iCs/>
          <w:sz w:val="24"/>
          <w:szCs w:val="24"/>
          <w:lang w:val="en"/>
        </w:rPr>
        <w:t>.</w:t>
      </w:r>
    </w:p>
    <w:p w14:paraId="28A88C3A" w14:textId="38C863BB" w:rsidR="00A46927" w:rsidRDefault="00A46927" w:rsidP="00A46927">
      <w:pPr>
        <w:spacing w:after="0" w:line="480" w:lineRule="auto"/>
        <w:ind w:firstLine="720"/>
        <w:rPr>
          <w:rFonts w:ascii="Times New Roman" w:hAnsi="Times New Roman" w:cs="Times New Roman"/>
          <w:sz w:val="24"/>
          <w:szCs w:val="24"/>
          <w:lang w:val="en"/>
        </w:rPr>
      </w:pPr>
      <w:r w:rsidRPr="00A83104">
        <w:rPr>
          <w:rFonts w:ascii="Times New Roman" w:hAnsi="Times New Roman" w:cs="Times New Roman"/>
          <w:sz w:val="24"/>
          <w:szCs w:val="24"/>
          <w:lang w:val="en"/>
        </w:rPr>
        <w:t xml:space="preserve">Web of Science yielded 361 total results. Of the total of 361 articles reviewed, 67 met inclusion criteria. These remaining articles were grouped into the following four categories: discharge planning (n=6), </w:t>
      </w:r>
      <w:proofErr w:type="spellStart"/>
      <w:r w:rsidRPr="00A83104">
        <w:rPr>
          <w:rFonts w:ascii="Times New Roman" w:hAnsi="Times New Roman" w:cs="Times New Roman"/>
          <w:sz w:val="24"/>
          <w:szCs w:val="24"/>
          <w:lang w:val="en"/>
        </w:rPr>
        <w:t>interprofessional</w:t>
      </w:r>
      <w:proofErr w:type="spellEnd"/>
      <w:r w:rsidRPr="00A83104">
        <w:rPr>
          <w:rFonts w:ascii="Times New Roman" w:hAnsi="Times New Roman" w:cs="Times New Roman"/>
          <w:sz w:val="24"/>
          <w:szCs w:val="24"/>
          <w:lang w:val="en"/>
        </w:rPr>
        <w:t xml:space="preserve"> training (n=16), knowledge (n=33), and role (n=12) (</w:t>
      </w:r>
      <w:r>
        <w:rPr>
          <w:rFonts w:ascii="Times New Roman" w:hAnsi="Times New Roman" w:cs="Times New Roman"/>
          <w:sz w:val="24"/>
          <w:szCs w:val="24"/>
          <w:lang w:val="en"/>
        </w:rPr>
        <w:t>Figure 3).</w:t>
      </w:r>
    </w:p>
    <w:p w14:paraId="4AA8D6DB" w14:textId="77777777" w:rsidR="00A46927" w:rsidRPr="00EC30C4" w:rsidRDefault="00A46927" w:rsidP="00A46927">
      <w:pPr>
        <w:spacing w:after="0" w:line="480" w:lineRule="auto"/>
        <w:ind w:firstLine="720"/>
        <w:rPr>
          <w:rFonts w:ascii="Times New Roman" w:hAnsi="Times New Roman" w:cs="Times New Roman"/>
          <w:b/>
          <w:i/>
          <w:iCs/>
          <w:sz w:val="24"/>
          <w:szCs w:val="24"/>
          <w:lang w:val="en"/>
        </w:rPr>
      </w:pPr>
      <w:r w:rsidRPr="00EC30C4">
        <w:rPr>
          <w:rFonts w:ascii="Times New Roman" w:hAnsi="Times New Roman" w:cs="Times New Roman"/>
          <w:b/>
          <w:i/>
          <w:iCs/>
          <w:sz w:val="24"/>
          <w:szCs w:val="24"/>
          <w:lang w:val="en"/>
        </w:rPr>
        <w:t>Academic Search Complete</w:t>
      </w:r>
      <w:r>
        <w:rPr>
          <w:rFonts w:ascii="Times New Roman" w:hAnsi="Times New Roman" w:cs="Times New Roman"/>
          <w:b/>
          <w:i/>
          <w:iCs/>
          <w:sz w:val="24"/>
          <w:szCs w:val="24"/>
          <w:lang w:val="en"/>
        </w:rPr>
        <w:t>.</w:t>
      </w:r>
    </w:p>
    <w:p w14:paraId="4A477CBB" w14:textId="0AE4077E" w:rsidR="00A46927" w:rsidRDefault="00A46927" w:rsidP="00A46927">
      <w:pPr>
        <w:spacing w:after="0" w:line="480" w:lineRule="auto"/>
        <w:ind w:firstLine="720"/>
        <w:rPr>
          <w:rFonts w:ascii="Times New Roman" w:hAnsi="Times New Roman" w:cs="Times New Roman"/>
          <w:sz w:val="24"/>
          <w:szCs w:val="24"/>
          <w:lang w:val="en"/>
        </w:rPr>
      </w:pPr>
      <w:r w:rsidRPr="00A83104">
        <w:rPr>
          <w:rFonts w:ascii="Times New Roman" w:hAnsi="Times New Roman" w:cs="Times New Roman"/>
          <w:sz w:val="24"/>
          <w:szCs w:val="24"/>
          <w:lang w:val="en"/>
        </w:rPr>
        <w:t xml:space="preserve">Academic Search Complete yielded 242 articles, with 49 being included and 193 excluded according to the search criteria. These articles were grouped into the following four categories: discharge planning (n= 3), </w:t>
      </w:r>
      <w:proofErr w:type="spellStart"/>
      <w:r w:rsidRPr="00A83104">
        <w:rPr>
          <w:rFonts w:ascii="Times New Roman" w:hAnsi="Times New Roman" w:cs="Times New Roman"/>
          <w:sz w:val="24"/>
          <w:szCs w:val="24"/>
          <w:lang w:val="en"/>
        </w:rPr>
        <w:t>interprofessional</w:t>
      </w:r>
      <w:proofErr w:type="spellEnd"/>
      <w:r w:rsidRPr="00A83104">
        <w:rPr>
          <w:rFonts w:ascii="Times New Roman" w:hAnsi="Times New Roman" w:cs="Times New Roman"/>
          <w:sz w:val="24"/>
          <w:szCs w:val="24"/>
          <w:lang w:val="en"/>
        </w:rPr>
        <w:t xml:space="preserve"> training (n=9), knowledge (n=27), and role (n=10) (</w:t>
      </w:r>
      <w:r>
        <w:rPr>
          <w:rFonts w:ascii="Times New Roman" w:hAnsi="Times New Roman" w:cs="Times New Roman"/>
          <w:sz w:val="24"/>
          <w:szCs w:val="24"/>
          <w:lang w:val="en"/>
        </w:rPr>
        <w:t>Figure 4).</w:t>
      </w:r>
    </w:p>
    <w:p w14:paraId="263C2470" w14:textId="77777777" w:rsidR="00A46927" w:rsidRPr="00A83104" w:rsidRDefault="00A46927" w:rsidP="00A46927">
      <w:pPr>
        <w:spacing w:after="0" w:line="480" w:lineRule="auto"/>
        <w:ind w:firstLine="720"/>
        <w:rPr>
          <w:rFonts w:ascii="Times New Roman" w:hAnsi="Times New Roman" w:cs="Times New Roman"/>
          <w:b/>
          <w:sz w:val="24"/>
          <w:szCs w:val="24"/>
          <w:lang w:val="en"/>
        </w:rPr>
      </w:pPr>
      <w:r w:rsidRPr="00A83104">
        <w:rPr>
          <w:rFonts w:ascii="Times New Roman" w:hAnsi="Times New Roman" w:cs="Times New Roman"/>
          <w:b/>
          <w:sz w:val="24"/>
          <w:szCs w:val="24"/>
          <w:lang w:val="en"/>
        </w:rPr>
        <w:t>Results of Systematic Review of the Literature</w:t>
      </w:r>
      <w:r>
        <w:rPr>
          <w:rFonts w:ascii="Times New Roman" w:hAnsi="Times New Roman" w:cs="Times New Roman"/>
          <w:b/>
          <w:sz w:val="24"/>
          <w:szCs w:val="24"/>
          <w:lang w:val="en"/>
        </w:rPr>
        <w:t>.</w:t>
      </w:r>
    </w:p>
    <w:p w14:paraId="7CB31C8D" w14:textId="6F57E384" w:rsidR="00286F23" w:rsidRDefault="00A46927" w:rsidP="00A46927">
      <w:pPr>
        <w:spacing w:after="0" w:line="480" w:lineRule="auto"/>
        <w:ind w:firstLine="720"/>
        <w:rPr>
          <w:rFonts w:ascii="Times New Roman" w:eastAsia="Times New Roman" w:hAnsi="Times New Roman" w:cs="Times New Roman"/>
          <w:sz w:val="24"/>
          <w:szCs w:val="24"/>
          <w:lang w:val="en"/>
        </w:rPr>
      </w:pPr>
      <w:r w:rsidRPr="00A83104">
        <w:rPr>
          <w:rFonts w:ascii="Times New Roman" w:hAnsi="Times New Roman" w:cs="Times New Roman"/>
          <w:sz w:val="24"/>
          <w:szCs w:val="24"/>
        </w:rPr>
        <w:t xml:space="preserve">After reviewing the abstracts of the 1095 articles, the following articles were further excluded for the following reasons: non-U.S. (n=199), disease specific (n=326), child related </w:t>
      </w:r>
      <w:r w:rsidR="00286F23">
        <w:rPr>
          <w:lang w:val="en"/>
        </w:rPr>
        <w:br w:type="page"/>
      </w:r>
    </w:p>
    <w:p w14:paraId="17C86374" w14:textId="77777777" w:rsidR="000A16A5" w:rsidRPr="00A83104" w:rsidRDefault="000A16A5" w:rsidP="00DA3528">
      <w:pPr>
        <w:pStyle w:val="options-controls-li"/>
        <w:spacing w:before="0" w:beforeAutospacing="0" w:after="0" w:afterAutospacing="0" w:line="480" w:lineRule="auto"/>
        <w:ind w:firstLine="600"/>
        <w:rPr>
          <w:lang w:val="en"/>
        </w:rPr>
      </w:pPr>
      <w:r>
        <w:rPr>
          <w:noProof/>
        </w:rPr>
        <w:lastRenderedPageBreak/>
        <w:drawing>
          <wp:inline distT="0" distB="0" distL="0" distR="0" wp14:anchorId="738FDC0D" wp14:editId="0D94A1A3">
            <wp:extent cx="4486275" cy="252102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54818" cy="2559545"/>
                    </a:xfrm>
                    <a:prstGeom prst="rect">
                      <a:avLst/>
                    </a:prstGeom>
                    <a:noFill/>
                  </pic:spPr>
                </pic:pic>
              </a:graphicData>
            </a:graphic>
          </wp:inline>
        </w:drawing>
      </w:r>
    </w:p>
    <w:p w14:paraId="7D9C0771" w14:textId="77777777" w:rsidR="000A16A5" w:rsidRDefault="000A16A5">
      <w:pPr>
        <w:rPr>
          <w:rFonts w:ascii="Times New Roman" w:hAnsi="Times New Roman" w:cs="Times New Roman"/>
          <w:b/>
          <w:i/>
          <w:iCs/>
          <w:sz w:val="24"/>
          <w:szCs w:val="24"/>
          <w:lang w:val="en"/>
        </w:rPr>
      </w:pPr>
      <w:r>
        <w:rPr>
          <w:rFonts w:ascii="Times New Roman" w:hAnsi="Times New Roman" w:cs="Times New Roman"/>
          <w:sz w:val="24"/>
          <w:szCs w:val="24"/>
        </w:rPr>
        <w:t>Figure 2. F</w:t>
      </w:r>
      <w:r w:rsidRPr="00865DCA">
        <w:rPr>
          <w:rFonts w:ascii="Times New Roman" w:hAnsi="Times New Roman" w:cs="Times New Roman"/>
          <w:sz w:val="24"/>
          <w:szCs w:val="24"/>
        </w:rPr>
        <w:t>lowchart of inclusion and exclusion criteria</w:t>
      </w:r>
      <w:r w:rsidRPr="00865DCA">
        <w:rPr>
          <w:rFonts w:ascii="Times New Roman" w:hAnsi="Times New Roman" w:cs="Times New Roman"/>
          <w:sz w:val="24"/>
          <w:szCs w:val="24"/>
          <w:lang w:val="en"/>
        </w:rPr>
        <w:t xml:space="preserve"> for SCOPUS articles.</w:t>
      </w:r>
      <w:r>
        <w:rPr>
          <w:rFonts w:ascii="Times New Roman" w:hAnsi="Times New Roman" w:cs="Times New Roman"/>
          <w:b/>
          <w:i/>
          <w:iCs/>
          <w:sz w:val="24"/>
          <w:szCs w:val="24"/>
          <w:lang w:val="en"/>
        </w:rPr>
        <w:br w:type="page"/>
      </w:r>
    </w:p>
    <w:p w14:paraId="57CEF923" w14:textId="77777777" w:rsidR="000A16A5" w:rsidRDefault="000A16A5">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6CCB685" wp14:editId="495F85FF">
            <wp:extent cx="4399280" cy="2483508"/>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33132" cy="2502618"/>
                    </a:xfrm>
                    <a:prstGeom prst="rect">
                      <a:avLst/>
                    </a:prstGeom>
                    <a:noFill/>
                  </pic:spPr>
                </pic:pic>
              </a:graphicData>
            </a:graphic>
          </wp:inline>
        </w:drawing>
      </w:r>
    </w:p>
    <w:p w14:paraId="3A38A8FA" w14:textId="03E98FE8" w:rsidR="00286F23" w:rsidRDefault="000A16A5" w:rsidP="000A16A5">
      <w:pPr>
        <w:rPr>
          <w:rFonts w:ascii="Times New Roman" w:hAnsi="Times New Roman" w:cs="Times New Roman"/>
          <w:sz w:val="24"/>
          <w:szCs w:val="24"/>
          <w:lang w:val="en"/>
        </w:rPr>
      </w:pPr>
      <w:r>
        <w:rPr>
          <w:rFonts w:ascii="Times New Roman" w:hAnsi="Times New Roman" w:cs="Times New Roman"/>
          <w:sz w:val="24"/>
          <w:szCs w:val="24"/>
        </w:rPr>
        <w:t>Figure 3. F</w:t>
      </w:r>
      <w:r w:rsidRPr="00865DCA">
        <w:rPr>
          <w:rFonts w:ascii="Times New Roman" w:hAnsi="Times New Roman" w:cs="Times New Roman"/>
          <w:sz w:val="24"/>
          <w:szCs w:val="24"/>
        </w:rPr>
        <w:t>lowchart of inclusion and exclusion criteria</w:t>
      </w:r>
      <w:r w:rsidRPr="00865DCA">
        <w:rPr>
          <w:rFonts w:ascii="Times New Roman" w:hAnsi="Times New Roman" w:cs="Times New Roman"/>
          <w:sz w:val="24"/>
          <w:szCs w:val="24"/>
          <w:lang w:val="en"/>
        </w:rPr>
        <w:t xml:space="preserve"> for </w:t>
      </w:r>
      <w:r>
        <w:rPr>
          <w:rFonts w:ascii="Times New Roman" w:hAnsi="Times New Roman" w:cs="Times New Roman"/>
          <w:sz w:val="24"/>
          <w:szCs w:val="24"/>
          <w:lang w:val="en"/>
        </w:rPr>
        <w:t>Web of Science</w:t>
      </w:r>
      <w:r w:rsidRPr="00865DCA">
        <w:rPr>
          <w:rFonts w:ascii="Times New Roman" w:hAnsi="Times New Roman" w:cs="Times New Roman"/>
          <w:sz w:val="24"/>
          <w:szCs w:val="24"/>
          <w:lang w:val="en"/>
        </w:rPr>
        <w:t xml:space="preserve"> articles.</w:t>
      </w:r>
    </w:p>
    <w:p w14:paraId="32426464" w14:textId="77777777" w:rsidR="00286F23" w:rsidRDefault="00286F23">
      <w:pPr>
        <w:rPr>
          <w:rFonts w:ascii="Times New Roman" w:hAnsi="Times New Roman" w:cs="Times New Roman"/>
          <w:sz w:val="24"/>
          <w:szCs w:val="24"/>
          <w:lang w:val="en"/>
        </w:rPr>
      </w:pPr>
      <w:r>
        <w:rPr>
          <w:rFonts w:ascii="Times New Roman" w:hAnsi="Times New Roman" w:cs="Times New Roman"/>
          <w:sz w:val="24"/>
          <w:szCs w:val="24"/>
          <w:lang w:val="en"/>
        </w:rPr>
        <w:br w:type="page"/>
      </w:r>
    </w:p>
    <w:p w14:paraId="78CCF3A4" w14:textId="77777777" w:rsidR="00A27BC4" w:rsidRDefault="00A27BC4" w:rsidP="00DA3528">
      <w:pPr>
        <w:spacing w:after="0" w:line="480" w:lineRule="auto"/>
        <w:ind w:firstLine="720"/>
        <w:rPr>
          <w:rFonts w:ascii="Times New Roman" w:hAnsi="Times New Roman" w:cs="Times New Roman"/>
          <w:sz w:val="24"/>
          <w:szCs w:val="24"/>
          <w:lang w:val="en"/>
        </w:rPr>
      </w:pPr>
      <w:r>
        <w:rPr>
          <w:rFonts w:ascii="Times New Roman" w:hAnsi="Times New Roman" w:cs="Times New Roman"/>
          <w:noProof/>
          <w:sz w:val="24"/>
          <w:szCs w:val="24"/>
        </w:rPr>
        <w:lastRenderedPageBreak/>
        <w:drawing>
          <wp:inline distT="0" distB="0" distL="0" distR="0" wp14:anchorId="22DC0B36" wp14:editId="6EA6D854">
            <wp:extent cx="4517390" cy="27800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7390" cy="2780030"/>
                    </a:xfrm>
                    <a:prstGeom prst="rect">
                      <a:avLst/>
                    </a:prstGeom>
                    <a:noFill/>
                  </pic:spPr>
                </pic:pic>
              </a:graphicData>
            </a:graphic>
          </wp:inline>
        </w:drawing>
      </w:r>
    </w:p>
    <w:p w14:paraId="69ABD5E8" w14:textId="79C14EB9" w:rsidR="00286F23" w:rsidRDefault="00A27BC4" w:rsidP="00A27BC4">
      <w:pPr>
        <w:spacing w:after="0" w:line="480" w:lineRule="auto"/>
        <w:rPr>
          <w:rFonts w:ascii="Times New Roman" w:hAnsi="Times New Roman" w:cs="Times New Roman"/>
          <w:sz w:val="24"/>
          <w:szCs w:val="24"/>
          <w:lang w:val="en"/>
        </w:rPr>
      </w:pPr>
      <w:r>
        <w:rPr>
          <w:rFonts w:ascii="Times New Roman" w:hAnsi="Times New Roman" w:cs="Times New Roman"/>
          <w:sz w:val="24"/>
          <w:szCs w:val="24"/>
        </w:rPr>
        <w:t>Figure 4. F</w:t>
      </w:r>
      <w:r w:rsidRPr="00865DCA">
        <w:rPr>
          <w:rFonts w:ascii="Times New Roman" w:hAnsi="Times New Roman" w:cs="Times New Roman"/>
          <w:sz w:val="24"/>
          <w:szCs w:val="24"/>
        </w:rPr>
        <w:t>lowchart of inclusion and exclusion criteria</w:t>
      </w:r>
      <w:r w:rsidRPr="00865DCA">
        <w:rPr>
          <w:rFonts w:ascii="Times New Roman" w:hAnsi="Times New Roman" w:cs="Times New Roman"/>
          <w:sz w:val="24"/>
          <w:szCs w:val="24"/>
          <w:lang w:val="en"/>
        </w:rPr>
        <w:t xml:space="preserve"> for </w:t>
      </w:r>
      <w:r>
        <w:rPr>
          <w:rFonts w:ascii="Times New Roman" w:hAnsi="Times New Roman" w:cs="Times New Roman"/>
          <w:sz w:val="24"/>
          <w:szCs w:val="24"/>
          <w:lang w:val="en"/>
        </w:rPr>
        <w:t xml:space="preserve">Academic Search Complete </w:t>
      </w:r>
      <w:r w:rsidRPr="00865DCA">
        <w:rPr>
          <w:rFonts w:ascii="Times New Roman" w:hAnsi="Times New Roman" w:cs="Times New Roman"/>
          <w:sz w:val="24"/>
          <w:szCs w:val="24"/>
          <w:lang w:val="en"/>
        </w:rPr>
        <w:t>articles.</w:t>
      </w:r>
    </w:p>
    <w:p w14:paraId="07F5FE2E" w14:textId="77777777" w:rsidR="00286F23" w:rsidRDefault="00286F23">
      <w:pPr>
        <w:rPr>
          <w:rFonts w:ascii="Times New Roman" w:hAnsi="Times New Roman" w:cs="Times New Roman"/>
          <w:sz w:val="24"/>
          <w:szCs w:val="24"/>
          <w:lang w:val="en"/>
        </w:rPr>
      </w:pPr>
      <w:r>
        <w:rPr>
          <w:rFonts w:ascii="Times New Roman" w:hAnsi="Times New Roman" w:cs="Times New Roman"/>
          <w:sz w:val="24"/>
          <w:szCs w:val="24"/>
          <w:lang w:val="en"/>
        </w:rPr>
        <w:br w:type="page"/>
      </w:r>
    </w:p>
    <w:p w14:paraId="1DD847E3" w14:textId="22768B09" w:rsidR="00DA3528" w:rsidRDefault="00DA3528" w:rsidP="00A2075A">
      <w:pPr>
        <w:tabs>
          <w:tab w:val="left" w:pos="2730"/>
        </w:tabs>
        <w:spacing w:line="480" w:lineRule="auto"/>
        <w:rPr>
          <w:rFonts w:ascii="Times New Roman" w:hAnsi="Times New Roman" w:cs="Times New Roman"/>
          <w:sz w:val="24"/>
          <w:szCs w:val="24"/>
          <w:lang w:val="en"/>
        </w:rPr>
      </w:pPr>
      <w:r w:rsidRPr="00A83104">
        <w:rPr>
          <w:rFonts w:ascii="Times New Roman" w:hAnsi="Times New Roman" w:cs="Times New Roman"/>
          <w:sz w:val="24"/>
          <w:szCs w:val="24"/>
        </w:rPr>
        <w:lastRenderedPageBreak/>
        <w:t xml:space="preserve">(n=145), on the job training (n=17), and non-hospital related (n=192). The inclusion criteria for the systematic review were met by a total of 216 unique articles. These remaining 216 articles were reviewed in-depth for application to the systematic review of the literature. Of the 216 articles, 24 of the empirical articles contained results with quantitative content, 42 contained content specific to qualitative research, 4 contained mixed methods, 51 were case studies, and the remaining 95 were expert opinion publications. </w:t>
      </w:r>
      <w:r>
        <w:rPr>
          <w:rFonts w:ascii="Times New Roman" w:hAnsi="Times New Roman" w:cs="Times New Roman"/>
          <w:sz w:val="24"/>
          <w:szCs w:val="24"/>
        </w:rPr>
        <w:tab/>
      </w:r>
    </w:p>
    <w:p w14:paraId="0D4A80EC" w14:textId="77777777" w:rsidR="00DA3528" w:rsidRPr="00A83104" w:rsidRDefault="00DA3528" w:rsidP="00EC30C4">
      <w:pPr>
        <w:spacing w:after="0" w:line="480" w:lineRule="auto"/>
        <w:rPr>
          <w:rFonts w:ascii="Times New Roman" w:hAnsi="Times New Roman" w:cs="Times New Roman"/>
          <w:b/>
          <w:sz w:val="24"/>
          <w:szCs w:val="24"/>
        </w:rPr>
      </w:pPr>
      <w:r w:rsidRPr="007A7B05">
        <w:rPr>
          <w:rFonts w:ascii="Times New Roman" w:hAnsi="Times New Roman" w:cs="Times New Roman"/>
          <w:b/>
          <w:sz w:val="24"/>
          <w:szCs w:val="24"/>
        </w:rPr>
        <w:t>Gap Identified</w:t>
      </w:r>
    </w:p>
    <w:p w14:paraId="7E408CB6"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The knowledge gap found from this systematic review was the </w:t>
      </w:r>
      <w:r w:rsidRPr="00A83104">
        <w:rPr>
          <w:rFonts w:ascii="Times New Roman" w:eastAsia="Times New Roman" w:hAnsi="Times New Roman" w:cs="Times New Roman"/>
          <w:sz w:val="24"/>
          <w:szCs w:val="24"/>
        </w:rPr>
        <w:t>content missing in social work education in MSW programs within the U.S. in terms of the 1) education and 2) preparation for performing the social work role specifically in acute care hospital settings, and particularly regarding the role within an interdisciplinary medical team in rural hospital settings.</w:t>
      </w:r>
    </w:p>
    <w:p w14:paraId="0D631E0D" w14:textId="77777777" w:rsidR="00DA3528" w:rsidRPr="00A83104" w:rsidRDefault="00DA3528" w:rsidP="00DA3528">
      <w:pPr>
        <w:spacing w:after="0" w:line="480" w:lineRule="auto"/>
        <w:textAlignment w:val="baseline"/>
        <w:rPr>
          <w:rFonts w:ascii="Times New Roman" w:hAnsi="Times New Roman" w:cs="Times New Roman"/>
          <w:sz w:val="24"/>
          <w:szCs w:val="24"/>
        </w:rPr>
      </w:pPr>
      <w:r w:rsidRPr="00A83104">
        <w:rPr>
          <w:rFonts w:ascii="Times New Roman" w:eastAsia="Times New Roman" w:hAnsi="Times New Roman" w:cs="Times New Roman"/>
          <w:sz w:val="24"/>
          <w:szCs w:val="24"/>
        </w:rPr>
        <w:t xml:space="preserve">Driven by the CSWE and EPAS standards, CSWE accredited programs develop curriculum content in MSW programs. These guidelines pertain to general knowledge of social work, influence course content, and currently do not contain knowledge specific to hospital settings, let alone rural hospital settings (CSWE, 2105). Although literature reflects the baseline MSW knowledge in terms of education for general social work roles, further review is needed to evaluate the preparation for the acute care hospital role, especially from the lens of the social workers who are currently employed in the hospital setting, and particularly in rural settings. </w:t>
      </w:r>
    </w:p>
    <w:p w14:paraId="2E849CFC" w14:textId="77777777" w:rsidR="00DA3528" w:rsidRPr="00A83104" w:rsidRDefault="00DA3528" w:rsidP="00DA3528">
      <w:pPr>
        <w:spacing w:after="0" w:line="480" w:lineRule="auto"/>
        <w:textAlignment w:val="baseline"/>
        <w:rPr>
          <w:rFonts w:ascii="Times New Roman" w:hAnsi="Times New Roman" w:cs="Times New Roman"/>
          <w:sz w:val="24"/>
          <w:szCs w:val="24"/>
        </w:rPr>
      </w:pPr>
      <w:r w:rsidRPr="00A83104">
        <w:rPr>
          <w:rFonts w:ascii="Times New Roman" w:hAnsi="Times New Roman" w:cs="Times New Roman"/>
          <w:sz w:val="24"/>
          <w:szCs w:val="24"/>
        </w:rPr>
        <w:t>Although social workers’ perceptions of their psychosocial competencies with interdisciplinary medical teams have been studied recently, identification of other skills is necessary for informing education (</w:t>
      </w:r>
      <w:proofErr w:type="spellStart"/>
      <w:r w:rsidRPr="00A83104">
        <w:rPr>
          <w:rFonts w:ascii="Times New Roman" w:hAnsi="Times New Roman" w:cs="Times New Roman"/>
          <w:sz w:val="24"/>
          <w:szCs w:val="24"/>
        </w:rPr>
        <w:t>Maramaldi</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Sobran</w:t>
      </w:r>
      <w:proofErr w:type="spellEnd"/>
      <w:r w:rsidRPr="00A83104">
        <w:rPr>
          <w:rFonts w:ascii="Times New Roman" w:hAnsi="Times New Roman" w:cs="Times New Roman"/>
          <w:sz w:val="24"/>
          <w:szCs w:val="24"/>
        </w:rPr>
        <w:t xml:space="preserve">, Scheck, </w:t>
      </w:r>
      <w:proofErr w:type="spellStart"/>
      <w:r w:rsidRPr="00A83104">
        <w:rPr>
          <w:rFonts w:ascii="Times New Roman" w:hAnsi="Times New Roman" w:cs="Times New Roman"/>
          <w:sz w:val="24"/>
          <w:szCs w:val="24"/>
        </w:rPr>
        <w:t>Cusato</w:t>
      </w:r>
      <w:proofErr w:type="spellEnd"/>
      <w:r w:rsidRPr="00A83104">
        <w:rPr>
          <w:rFonts w:ascii="Times New Roman" w:hAnsi="Times New Roman" w:cs="Times New Roman"/>
          <w:sz w:val="24"/>
          <w:szCs w:val="24"/>
        </w:rPr>
        <w:t xml:space="preserve">, Lee, White, &amp; Cadet, 2014).  </w:t>
      </w:r>
      <w:r w:rsidRPr="00A83104">
        <w:rPr>
          <w:rFonts w:ascii="Times New Roman" w:eastAsia="Times New Roman" w:hAnsi="Times New Roman" w:cs="Times New Roman"/>
          <w:sz w:val="24"/>
          <w:szCs w:val="24"/>
        </w:rPr>
        <w:t xml:space="preserve"> </w:t>
      </w:r>
    </w:p>
    <w:p w14:paraId="3087353B" w14:textId="77777777" w:rsidR="00DA3528" w:rsidRPr="00A83104" w:rsidRDefault="00DA3528" w:rsidP="00DA3528">
      <w:pPr>
        <w:spacing w:after="0" w:line="480" w:lineRule="auto"/>
        <w:ind w:firstLine="720"/>
        <w:rPr>
          <w:rFonts w:ascii="Times New Roman" w:hAnsi="Times New Roman" w:cs="Times New Roman"/>
          <w:sz w:val="24"/>
          <w:szCs w:val="24"/>
          <w:lang w:val="en"/>
        </w:rPr>
      </w:pPr>
      <w:r w:rsidRPr="00A83104">
        <w:rPr>
          <w:rFonts w:ascii="Times New Roman" w:hAnsi="Times New Roman" w:cs="Times New Roman"/>
          <w:sz w:val="24"/>
          <w:szCs w:val="24"/>
          <w:lang w:val="en"/>
        </w:rPr>
        <w:t xml:space="preserve">The studies in this systematic review of the literature were found to be grouped into three main themes regarding the role of social worker in acute care hospital settings:  1) importance of </w:t>
      </w:r>
      <w:r w:rsidRPr="00A83104">
        <w:rPr>
          <w:rFonts w:ascii="Times New Roman" w:hAnsi="Times New Roman" w:cs="Times New Roman"/>
          <w:sz w:val="24"/>
          <w:szCs w:val="24"/>
          <w:lang w:val="en"/>
        </w:rPr>
        <w:lastRenderedPageBreak/>
        <w:t>social work role, 2) knowledge base and educational preparation required, 3) interprofessional interactions.  After reviewing the studies, it was determined that the group labelled ‘discharge planning’ was similar in content to the group labelled ‘role’ so studies in these categories were combined into one category of ‘role’.  The studies within the systematic review were analyzed and categorized by the hierarchy of research provided by the Center for Evidence Based Medicine</w:t>
      </w:r>
      <w:r w:rsidRPr="00A83104">
        <w:rPr>
          <w:rFonts w:ascii="Times New Roman" w:hAnsi="Times New Roman" w:cs="Times New Roman"/>
          <w:sz w:val="24"/>
          <w:szCs w:val="24"/>
        </w:rPr>
        <w:t xml:space="preserve"> (1979</w:t>
      </w:r>
      <w:r w:rsidRPr="00A83104">
        <w:rPr>
          <w:rFonts w:ascii="Times New Roman" w:hAnsi="Times New Roman" w:cs="Times New Roman"/>
          <w:sz w:val="24"/>
          <w:szCs w:val="24"/>
          <w:lang w:val="en"/>
        </w:rPr>
        <w:t>). The following outlines the type of literature by research design.</w:t>
      </w:r>
    </w:p>
    <w:p w14:paraId="4E11EF6D" w14:textId="77777777" w:rsidR="00DA3528" w:rsidRPr="00A83104" w:rsidRDefault="00DA3528" w:rsidP="00DA3528">
      <w:pPr>
        <w:spacing w:after="0" w:line="480" w:lineRule="auto"/>
        <w:ind w:firstLine="720"/>
        <w:rPr>
          <w:rFonts w:ascii="Times New Roman" w:hAnsi="Times New Roman" w:cs="Times New Roman"/>
          <w:sz w:val="24"/>
          <w:szCs w:val="24"/>
        </w:rPr>
      </w:pPr>
      <w:r w:rsidRPr="00A83104">
        <w:rPr>
          <w:rFonts w:ascii="Times New Roman" w:hAnsi="Times New Roman" w:cs="Times New Roman"/>
          <w:sz w:val="24"/>
          <w:szCs w:val="24"/>
          <w:lang w:val="en"/>
        </w:rPr>
        <w:t>One systematic literature review included a broad range of health care settings and populations (</w:t>
      </w:r>
      <w:proofErr w:type="spellStart"/>
      <w:r w:rsidRPr="00A83104">
        <w:rPr>
          <w:rFonts w:ascii="Times New Roman" w:hAnsi="Times New Roman" w:cs="Times New Roman"/>
          <w:sz w:val="24"/>
          <w:szCs w:val="24"/>
          <w:lang w:val="en"/>
        </w:rPr>
        <w:t>Steketee</w:t>
      </w:r>
      <w:proofErr w:type="spellEnd"/>
      <w:r w:rsidRPr="00A83104">
        <w:rPr>
          <w:rFonts w:ascii="Times New Roman" w:hAnsi="Times New Roman" w:cs="Times New Roman"/>
          <w:sz w:val="24"/>
          <w:szCs w:val="24"/>
          <w:lang w:val="en"/>
        </w:rPr>
        <w:t xml:space="preserve">, Ross &amp; </w:t>
      </w:r>
      <w:proofErr w:type="spellStart"/>
      <w:r w:rsidRPr="00A83104">
        <w:rPr>
          <w:rFonts w:ascii="Times New Roman" w:hAnsi="Times New Roman" w:cs="Times New Roman"/>
          <w:sz w:val="24"/>
          <w:szCs w:val="24"/>
          <w:lang w:val="en"/>
        </w:rPr>
        <w:t>Wachman</w:t>
      </w:r>
      <w:proofErr w:type="spellEnd"/>
      <w:r w:rsidRPr="00A83104">
        <w:rPr>
          <w:rFonts w:ascii="Times New Roman" w:hAnsi="Times New Roman" w:cs="Times New Roman"/>
          <w:sz w:val="24"/>
          <w:szCs w:val="24"/>
          <w:lang w:val="en"/>
        </w:rPr>
        <w:t xml:space="preserve">, 2017). </w:t>
      </w:r>
      <w:r w:rsidRPr="00A83104">
        <w:rPr>
          <w:rFonts w:ascii="Times New Roman" w:eastAsia="Times New Roman" w:hAnsi="Times New Roman" w:cs="Times New Roman"/>
          <w:sz w:val="24"/>
          <w:szCs w:val="24"/>
        </w:rPr>
        <w:t xml:space="preserve">This systematic review included review of the online databases that contained literature on mental health, </w:t>
      </w:r>
      <w:r w:rsidRPr="00A83104">
        <w:rPr>
          <w:rFonts w:ascii="Times New Roman" w:hAnsi="Times New Roman" w:cs="Times New Roman"/>
          <w:sz w:val="24"/>
          <w:szCs w:val="24"/>
        </w:rPr>
        <w:t>biomedicine, healthcare, nursing, allied health articles, science, medicine, and technology with over 75% of the included studies using controlled comparison study designs. Two of the studies within the systematic review showed that teams led by social work produced higher quality rankings as compared to groups led by those other than social workers but included social workers on the interdisciplinary team</w:t>
      </w:r>
      <w:r w:rsidRPr="00A83104">
        <w:rPr>
          <w:rFonts w:ascii="Times New Roman" w:hAnsi="Times New Roman" w:cs="Times New Roman"/>
          <w:sz w:val="24"/>
          <w:szCs w:val="24"/>
          <w:lang w:val="en"/>
        </w:rPr>
        <w:t xml:space="preserve"> (</w:t>
      </w:r>
      <w:proofErr w:type="spellStart"/>
      <w:r w:rsidRPr="00A83104">
        <w:rPr>
          <w:rFonts w:ascii="Times New Roman" w:hAnsi="Times New Roman" w:cs="Times New Roman"/>
          <w:sz w:val="24"/>
          <w:szCs w:val="24"/>
          <w:lang w:val="en"/>
        </w:rPr>
        <w:t>Steketee</w:t>
      </w:r>
      <w:proofErr w:type="spellEnd"/>
      <w:r w:rsidRPr="00A83104">
        <w:rPr>
          <w:rFonts w:ascii="Times New Roman" w:hAnsi="Times New Roman" w:cs="Times New Roman"/>
          <w:sz w:val="24"/>
          <w:szCs w:val="24"/>
          <w:lang w:val="en"/>
        </w:rPr>
        <w:t xml:space="preserve">, Ross &amp; </w:t>
      </w:r>
      <w:proofErr w:type="spellStart"/>
      <w:r w:rsidRPr="00A83104">
        <w:rPr>
          <w:rFonts w:ascii="Times New Roman" w:hAnsi="Times New Roman" w:cs="Times New Roman"/>
          <w:sz w:val="24"/>
          <w:szCs w:val="24"/>
          <w:lang w:val="en"/>
        </w:rPr>
        <w:t>Wachman</w:t>
      </w:r>
      <w:proofErr w:type="spellEnd"/>
      <w:r w:rsidRPr="00A83104">
        <w:rPr>
          <w:rFonts w:ascii="Times New Roman" w:hAnsi="Times New Roman" w:cs="Times New Roman"/>
          <w:sz w:val="24"/>
          <w:szCs w:val="24"/>
          <w:lang w:val="en"/>
        </w:rPr>
        <w:t>, 2017)</w:t>
      </w:r>
      <w:r w:rsidRPr="00A83104">
        <w:rPr>
          <w:rFonts w:ascii="Times New Roman" w:hAnsi="Times New Roman" w:cs="Times New Roman"/>
          <w:sz w:val="24"/>
          <w:szCs w:val="24"/>
        </w:rPr>
        <w:t>. A conclusion of this systematic review of the literature was that interventions involving social workers, regardless of whether the social worker was a team member, or a team leader, produced positive effects on health outcomes at less cost than usual care without social work involvement (</w:t>
      </w:r>
      <w:proofErr w:type="spellStart"/>
      <w:r w:rsidRPr="00A83104">
        <w:rPr>
          <w:rFonts w:ascii="Times New Roman" w:hAnsi="Times New Roman" w:cs="Times New Roman"/>
          <w:sz w:val="24"/>
          <w:szCs w:val="24"/>
          <w:lang w:val="en"/>
        </w:rPr>
        <w:t>Steketee</w:t>
      </w:r>
      <w:proofErr w:type="spellEnd"/>
      <w:r w:rsidRPr="00A83104">
        <w:rPr>
          <w:rFonts w:ascii="Times New Roman" w:hAnsi="Times New Roman" w:cs="Times New Roman"/>
          <w:sz w:val="24"/>
          <w:szCs w:val="24"/>
          <w:lang w:val="en"/>
        </w:rPr>
        <w:t xml:space="preserve">, Ross &amp; </w:t>
      </w:r>
      <w:proofErr w:type="spellStart"/>
      <w:r w:rsidRPr="00A83104">
        <w:rPr>
          <w:rFonts w:ascii="Times New Roman" w:hAnsi="Times New Roman" w:cs="Times New Roman"/>
          <w:sz w:val="24"/>
          <w:szCs w:val="24"/>
          <w:lang w:val="en"/>
        </w:rPr>
        <w:t>Wachman</w:t>
      </w:r>
      <w:proofErr w:type="spellEnd"/>
      <w:r w:rsidRPr="00A83104">
        <w:rPr>
          <w:rFonts w:ascii="Times New Roman" w:hAnsi="Times New Roman" w:cs="Times New Roman"/>
          <w:sz w:val="24"/>
          <w:szCs w:val="24"/>
          <w:lang w:val="en"/>
        </w:rPr>
        <w:t>, 2017). However, this study was limited by the inclusion of maternal and child health related content, such as pregnancy prevention and high-risk pregnancies, as these elements were excluded by this author in the search terms within this systematic review of the literature. Another limitation was the inclusion of a small sample size for one study (</w:t>
      </w:r>
      <w:proofErr w:type="spellStart"/>
      <w:r w:rsidRPr="00A83104">
        <w:rPr>
          <w:rFonts w:ascii="Times New Roman" w:hAnsi="Times New Roman" w:cs="Times New Roman"/>
          <w:sz w:val="24"/>
          <w:szCs w:val="24"/>
          <w:lang w:val="en"/>
        </w:rPr>
        <w:t>Steketee</w:t>
      </w:r>
      <w:proofErr w:type="spellEnd"/>
      <w:r w:rsidRPr="00A83104">
        <w:rPr>
          <w:rFonts w:ascii="Times New Roman" w:hAnsi="Times New Roman" w:cs="Times New Roman"/>
          <w:sz w:val="24"/>
          <w:szCs w:val="24"/>
          <w:lang w:val="en"/>
        </w:rPr>
        <w:t xml:space="preserve">, Ross, &amp; </w:t>
      </w:r>
      <w:proofErr w:type="spellStart"/>
      <w:r w:rsidRPr="00A83104">
        <w:rPr>
          <w:rFonts w:ascii="Times New Roman" w:hAnsi="Times New Roman" w:cs="Times New Roman"/>
          <w:sz w:val="24"/>
          <w:szCs w:val="24"/>
          <w:lang w:val="en"/>
        </w:rPr>
        <w:t>Wachman</w:t>
      </w:r>
      <w:proofErr w:type="spellEnd"/>
      <w:r w:rsidRPr="00A83104">
        <w:rPr>
          <w:rFonts w:ascii="Times New Roman" w:hAnsi="Times New Roman" w:cs="Times New Roman"/>
          <w:sz w:val="24"/>
          <w:szCs w:val="24"/>
          <w:lang w:val="en"/>
        </w:rPr>
        <w:t>, 2017).</w:t>
      </w:r>
      <w:r w:rsidRPr="00A83104">
        <w:rPr>
          <w:rFonts w:ascii="Times New Roman" w:hAnsi="Times New Roman" w:cs="Times New Roman"/>
          <w:sz w:val="24"/>
          <w:szCs w:val="24"/>
        </w:rPr>
        <w:t xml:space="preserve">  Results of this study suggest the need for further testing regarding the added benefit of social work to clinical health </w:t>
      </w:r>
      <w:r w:rsidRPr="00A83104">
        <w:rPr>
          <w:rFonts w:ascii="Times New Roman" w:hAnsi="Times New Roman" w:cs="Times New Roman"/>
          <w:sz w:val="24"/>
          <w:szCs w:val="24"/>
        </w:rPr>
        <w:lastRenderedPageBreak/>
        <w:t>services as compared to services that did not include social work, including information on the cost outcomes of having social workers on care teams (</w:t>
      </w:r>
      <w:proofErr w:type="spellStart"/>
      <w:r w:rsidRPr="00A83104">
        <w:rPr>
          <w:rFonts w:ascii="Times New Roman" w:hAnsi="Times New Roman" w:cs="Times New Roman"/>
          <w:sz w:val="24"/>
          <w:szCs w:val="24"/>
        </w:rPr>
        <w:t>Steketee</w:t>
      </w:r>
      <w:proofErr w:type="spellEnd"/>
      <w:r w:rsidRPr="00A83104">
        <w:rPr>
          <w:rFonts w:ascii="Times New Roman" w:hAnsi="Times New Roman" w:cs="Times New Roman"/>
          <w:sz w:val="24"/>
          <w:szCs w:val="24"/>
        </w:rPr>
        <w:t xml:space="preserve">, Ross &amp; </w:t>
      </w:r>
      <w:proofErr w:type="spellStart"/>
      <w:r w:rsidRPr="00A83104">
        <w:rPr>
          <w:rFonts w:ascii="Times New Roman" w:hAnsi="Times New Roman" w:cs="Times New Roman"/>
          <w:sz w:val="24"/>
          <w:szCs w:val="24"/>
        </w:rPr>
        <w:t>Wachman</w:t>
      </w:r>
      <w:proofErr w:type="spellEnd"/>
      <w:r w:rsidRPr="00A83104">
        <w:rPr>
          <w:rFonts w:ascii="Times New Roman" w:hAnsi="Times New Roman" w:cs="Times New Roman"/>
          <w:sz w:val="24"/>
          <w:szCs w:val="24"/>
        </w:rPr>
        <w:t xml:space="preserve">, 2017). </w:t>
      </w:r>
    </w:p>
    <w:p w14:paraId="211AFE05" w14:textId="77777777" w:rsidR="00DA3528" w:rsidRPr="00A83104" w:rsidRDefault="00DA3528" w:rsidP="00DA3528">
      <w:pPr>
        <w:spacing w:after="0" w:line="480" w:lineRule="auto"/>
        <w:rPr>
          <w:rFonts w:ascii="Times New Roman" w:hAnsi="Times New Roman" w:cs="Times New Roman"/>
          <w:b/>
          <w:sz w:val="24"/>
          <w:szCs w:val="24"/>
          <w:lang w:val="en"/>
        </w:rPr>
      </w:pPr>
      <w:r w:rsidRPr="00A83104">
        <w:rPr>
          <w:rFonts w:ascii="Times New Roman" w:hAnsi="Times New Roman" w:cs="Times New Roman"/>
          <w:b/>
          <w:sz w:val="24"/>
          <w:szCs w:val="24"/>
          <w:lang w:val="en"/>
        </w:rPr>
        <w:t>Case Series and Expert Opinion</w:t>
      </w:r>
    </w:p>
    <w:p w14:paraId="238FBBFE"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lang w:val="en"/>
        </w:rPr>
        <w:t xml:space="preserve">One expert opinion article linked social work’s guiding framework of the biopsychosocial approach to the focus for health care reform and integrated healthcare (Stanhope, </w:t>
      </w:r>
      <w:proofErr w:type="spellStart"/>
      <w:r w:rsidRPr="00A83104">
        <w:rPr>
          <w:rFonts w:ascii="Times New Roman" w:hAnsi="Times New Roman" w:cs="Times New Roman"/>
          <w:sz w:val="24"/>
          <w:szCs w:val="24"/>
          <w:lang w:val="en"/>
        </w:rPr>
        <w:t>Videka</w:t>
      </w:r>
      <w:proofErr w:type="spellEnd"/>
      <w:r w:rsidRPr="00A83104">
        <w:rPr>
          <w:rFonts w:ascii="Times New Roman" w:hAnsi="Times New Roman" w:cs="Times New Roman"/>
          <w:sz w:val="24"/>
          <w:szCs w:val="24"/>
          <w:lang w:val="en"/>
        </w:rPr>
        <w:t xml:space="preserve">, </w:t>
      </w:r>
      <w:proofErr w:type="spellStart"/>
      <w:r w:rsidRPr="00A83104">
        <w:rPr>
          <w:rFonts w:ascii="Times New Roman" w:hAnsi="Times New Roman" w:cs="Times New Roman"/>
          <w:sz w:val="24"/>
          <w:szCs w:val="24"/>
          <w:lang w:val="en"/>
        </w:rPr>
        <w:t>Thorning</w:t>
      </w:r>
      <w:proofErr w:type="spellEnd"/>
      <w:r w:rsidRPr="00A83104">
        <w:rPr>
          <w:rFonts w:ascii="Times New Roman" w:hAnsi="Times New Roman" w:cs="Times New Roman"/>
          <w:sz w:val="24"/>
          <w:szCs w:val="24"/>
          <w:lang w:val="en"/>
        </w:rPr>
        <w:t xml:space="preserve"> &amp; McKay, 2015).  Another recent qualitative study showed the value of social work especially when assisting the LGBT population within hospitals (Conlon &amp; </w:t>
      </w:r>
      <w:proofErr w:type="spellStart"/>
      <w:r w:rsidRPr="00A83104">
        <w:rPr>
          <w:rFonts w:ascii="Times New Roman" w:hAnsi="Times New Roman" w:cs="Times New Roman"/>
          <w:sz w:val="24"/>
          <w:szCs w:val="24"/>
          <w:lang w:val="en"/>
        </w:rPr>
        <w:t>Aldredge</w:t>
      </w:r>
      <w:proofErr w:type="spellEnd"/>
      <w:r w:rsidRPr="00A83104">
        <w:rPr>
          <w:rFonts w:ascii="Times New Roman" w:hAnsi="Times New Roman" w:cs="Times New Roman"/>
          <w:sz w:val="24"/>
          <w:szCs w:val="24"/>
          <w:lang w:val="en"/>
        </w:rPr>
        <w:t xml:space="preserve">, 2013).  </w:t>
      </w:r>
      <w:r w:rsidRPr="00A83104">
        <w:rPr>
          <w:rFonts w:ascii="Times New Roman" w:hAnsi="Times New Roman" w:cs="Times New Roman"/>
          <w:sz w:val="24"/>
          <w:szCs w:val="24"/>
        </w:rPr>
        <w:t xml:space="preserve">There is a growing body of evidence which suggests the inclusion of social workers on interdisciplinary teams leads to improved patient level health outcomes, as social workers work within systems that are patient focused, such as collaborative care models (Fraser, Lombardi, Wu, de Saxe </w:t>
      </w:r>
      <w:proofErr w:type="spellStart"/>
      <w:r w:rsidRPr="00A83104">
        <w:rPr>
          <w:rFonts w:ascii="Times New Roman" w:hAnsi="Times New Roman" w:cs="Times New Roman"/>
          <w:sz w:val="24"/>
          <w:szCs w:val="24"/>
        </w:rPr>
        <w:t>Zerden</w:t>
      </w:r>
      <w:proofErr w:type="spellEnd"/>
      <w:r w:rsidRPr="00A83104">
        <w:rPr>
          <w:rFonts w:ascii="Times New Roman" w:hAnsi="Times New Roman" w:cs="Times New Roman"/>
          <w:sz w:val="24"/>
          <w:szCs w:val="24"/>
        </w:rPr>
        <w:t xml:space="preserve">, Richman &amp; </w:t>
      </w:r>
      <w:proofErr w:type="spellStart"/>
      <w:r w:rsidRPr="00A83104">
        <w:rPr>
          <w:rFonts w:ascii="Times New Roman" w:hAnsi="Times New Roman" w:cs="Times New Roman"/>
          <w:sz w:val="24"/>
          <w:szCs w:val="24"/>
        </w:rPr>
        <w:t>Fraher</w:t>
      </w:r>
      <w:proofErr w:type="spellEnd"/>
      <w:r w:rsidRPr="00A83104">
        <w:rPr>
          <w:rFonts w:ascii="Times New Roman" w:hAnsi="Times New Roman" w:cs="Times New Roman"/>
          <w:sz w:val="24"/>
          <w:szCs w:val="24"/>
        </w:rPr>
        <w:t xml:space="preserve">, 2018; Zimmerman &amp; </w:t>
      </w:r>
      <w:proofErr w:type="spellStart"/>
      <w:r w:rsidRPr="00A83104">
        <w:rPr>
          <w:rFonts w:ascii="Times New Roman" w:hAnsi="Times New Roman" w:cs="Times New Roman"/>
          <w:sz w:val="24"/>
          <w:szCs w:val="24"/>
        </w:rPr>
        <w:t>Dabelko</w:t>
      </w:r>
      <w:proofErr w:type="spellEnd"/>
      <w:r w:rsidRPr="00A83104">
        <w:rPr>
          <w:rFonts w:ascii="Times New Roman" w:hAnsi="Times New Roman" w:cs="Times New Roman"/>
          <w:sz w:val="24"/>
          <w:szCs w:val="24"/>
        </w:rPr>
        <w:t>, 2007). Collaborative care models have been associated with higher consumer satisfaction with patients’ hospital visit, more effective team performance and better overall care coordination (</w:t>
      </w:r>
      <w:proofErr w:type="spellStart"/>
      <w:r w:rsidRPr="00A83104">
        <w:rPr>
          <w:rFonts w:ascii="Times New Roman" w:hAnsi="Times New Roman" w:cs="Times New Roman"/>
          <w:sz w:val="24"/>
          <w:szCs w:val="24"/>
        </w:rPr>
        <w:t>Gance</w:t>
      </w:r>
      <w:proofErr w:type="spellEnd"/>
      <w:r w:rsidRPr="00A83104">
        <w:rPr>
          <w:rFonts w:ascii="Times New Roman" w:hAnsi="Times New Roman" w:cs="Times New Roman"/>
          <w:sz w:val="24"/>
          <w:szCs w:val="24"/>
        </w:rPr>
        <w:t xml:space="preserve">-Cleveland, 2005; </w:t>
      </w:r>
      <w:proofErr w:type="spellStart"/>
      <w:r w:rsidRPr="00A83104">
        <w:rPr>
          <w:rFonts w:ascii="Times New Roman" w:hAnsi="Times New Roman" w:cs="Times New Roman"/>
          <w:sz w:val="24"/>
          <w:szCs w:val="24"/>
        </w:rPr>
        <w:t>DiMatteo</w:t>
      </w:r>
      <w:proofErr w:type="spellEnd"/>
      <w:r w:rsidRPr="00A83104">
        <w:rPr>
          <w:rFonts w:ascii="Times New Roman" w:hAnsi="Times New Roman" w:cs="Times New Roman"/>
          <w:sz w:val="24"/>
          <w:szCs w:val="24"/>
        </w:rPr>
        <w:t xml:space="preserve"> et al., 2002; Ponte et al., 2004; Institute for Family-Centered Care, 2004).  These collaborative care models, producing increased patient satisfaction, bring patients and families into the planning and delivery of healthcare (Zimmerman &amp; </w:t>
      </w:r>
      <w:proofErr w:type="spellStart"/>
      <w:r w:rsidRPr="00A83104">
        <w:rPr>
          <w:rFonts w:ascii="Times New Roman" w:hAnsi="Times New Roman" w:cs="Times New Roman"/>
          <w:sz w:val="24"/>
          <w:szCs w:val="24"/>
        </w:rPr>
        <w:t>Dabelko</w:t>
      </w:r>
      <w:proofErr w:type="spellEnd"/>
      <w:r w:rsidRPr="00A83104">
        <w:rPr>
          <w:rFonts w:ascii="Times New Roman" w:hAnsi="Times New Roman" w:cs="Times New Roman"/>
          <w:sz w:val="24"/>
          <w:szCs w:val="24"/>
        </w:rPr>
        <w:t xml:space="preserve">, 2007). The existence of collaborative care models, and the inclusion of social workers within these models, leads to the necessity for educating future practitioners to work within these environments. In order to be better prepared for working on an interdisciplinary team, understand the skills set of the various team members, and to work effectively with patients and families, social workers need education either through practicum experience, </w:t>
      </w:r>
      <w:r w:rsidR="003776F0">
        <w:rPr>
          <w:rFonts w:ascii="Times New Roman" w:hAnsi="Times New Roman" w:cs="Times New Roman"/>
          <w:sz w:val="24"/>
          <w:szCs w:val="24"/>
        </w:rPr>
        <w:t xml:space="preserve">classroom, </w:t>
      </w:r>
      <w:r w:rsidRPr="00A83104">
        <w:rPr>
          <w:rFonts w:ascii="Times New Roman" w:hAnsi="Times New Roman" w:cs="Times New Roman"/>
          <w:sz w:val="24"/>
          <w:szCs w:val="24"/>
        </w:rPr>
        <w:t xml:space="preserve">internships, or a combination of the </w:t>
      </w:r>
      <w:r w:rsidR="003776F0">
        <w:rPr>
          <w:rFonts w:ascii="Times New Roman" w:hAnsi="Times New Roman" w:cs="Times New Roman"/>
          <w:sz w:val="24"/>
          <w:szCs w:val="24"/>
        </w:rPr>
        <w:t>these</w:t>
      </w:r>
      <w:r w:rsidRPr="00A83104">
        <w:rPr>
          <w:rFonts w:ascii="Times New Roman" w:hAnsi="Times New Roman" w:cs="Times New Roman"/>
          <w:sz w:val="24"/>
          <w:szCs w:val="24"/>
        </w:rPr>
        <w:t xml:space="preserve"> methods.</w:t>
      </w:r>
    </w:p>
    <w:p w14:paraId="5C2BBF43"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lastRenderedPageBreak/>
        <w:t xml:space="preserve">Further, social workers have a unique perspective and relationship with patients and families that allows for providing further assistance by addressing patients’ social determinants of health, in areas such as excessive copays, difficulties applying for insurance, and transportation logistics (Powell, Doty, </w:t>
      </w:r>
      <w:proofErr w:type="spellStart"/>
      <w:r w:rsidRPr="00A83104">
        <w:rPr>
          <w:rFonts w:ascii="Times New Roman" w:hAnsi="Times New Roman" w:cs="Times New Roman"/>
          <w:sz w:val="24"/>
          <w:szCs w:val="24"/>
        </w:rPr>
        <w:t>Casten</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Rovner</w:t>
      </w:r>
      <w:proofErr w:type="spellEnd"/>
      <w:r w:rsidRPr="00A83104">
        <w:rPr>
          <w:rFonts w:ascii="Times New Roman" w:hAnsi="Times New Roman" w:cs="Times New Roman"/>
          <w:sz w:val="24"/>
          <w:szCs w:val="24"/>
        </w:rPr>
        <w:t>, &amp; Rising, 2016). A systematic review encompassing three decades of international research showed that the role of social work increasingly helped improve social determinants of health such as housing and employment (</w:t>
      </w:r>
      <w:proofErr w:type="spellStart"/>
      <w:r w:rsidRPr="00A83104">
        <w:rPr>
          <w:rFonts w:ascii="Times New Roman" w:hAnsi="Times New Roman" w:cs="Times New Roman"/>
          <w:sz w:val="24"/>
          <w:szCs w:val="24"/>
        </w:rPr>
        <w:t>Steketee</w:t>
      </w:r>
      <w:proofErr w:type="spellEnd"/>
      <w:r w:rsidRPr="00A83104">
        <w:rPr>
          <w:rFonts w:ascii="Times New Roman" w:hAnsi="Times New Roman" w:cs="Times New Roman"/>
          <w:sz w:val="24"/>
          <w:szCs w:val="24"/>
        </w:rPr>
        <w:t xml:space="preserve">, Ross &amp; </w:t>
      </w:r>
      <w:proofErr w:type="spellStart"/>
      <w:r w:rsidRPr="00A83104">
        <w:rPr>
          <w:rFonts w:ascii="Times New Roman" w:hAnsi="Times New Roman" w:cs="Times New Roman"/>
          <w:sz w:val="24"/>
          <w:szCs w:val="24"/>
        </w:rPr>
        <w:t>Wachman</w:t>
      </w:r>
      <w:proofErr w:type="spellEnd"/>
      <w:r w:rsidRPr="00A83104">
        <w:rPr>
          <w:rFonts w:ascii="Times New Roman" w:hAnsi="Times New Roman" w:cs="Times New Roman"/>
          <w:sz w:val="24"/>
          <w:szCs w:val="24"/>
        </w:rPr>
        <w:t xml:space="preserve">, 2017. Social workers have been an integral part of the U.S. health care system and possess a unique skill set to work with patients from the perspective of person-in-environment.  However, the social workers practicing in hospitals are part of a greater hierarchical structure, often working alongside those who carry more authority within the medical center, such as physicians (Berkman, </w:t>
      </w:r>
      <w:proofErr w:type="spellStart"/>
      <w:r w:rsidRPr="00A83104">
        <w:rPr>
          <w:rFonts w:ascii="Times New Roman" w:hAnsi="Times New Roman" w:cs="Times New Roman"/>
          <w:sz w:val="24"/>
          <w:szCs w:val="24"/>
        </w:rPr>
        <w:t>Bonander</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Kemler</w:t>
      </w:r>
      <w:proofErr w:type="spellEnd"/>
      <w:r w:rsidRPr="00A83104">
        <w:rPr>
          <w:rFonts w:ascii="Times New Roman" w:hAnsi="Times New Roman" w:cs="Times New Roman"/>
          <w:sz w:val="24"/>
          <w:szCs w:val="24"/>
        </w:rPr>
        <w:t xml:space="preserve">, Marcus, </w:t>
      </w:r>
      <w:proofErr w:type="spellStart"/>
      <w:r w:rsidRPr="00A83104">
        <w:rPr>
          <w:rFonts w:ascii="Times New Roman" w:hAnsi="Times New Roman" w:cs="Times New Roman"/>
          <w:sz w:val="24"/>
          <w:szCs w:val="24"/>
        </w:rPr>
        <w:t>Rubinger</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Rutchick</w:t>
      </w:r>
      <w:proofErr w:type="spellEnd"/>
      <w:r w:rsidRPr="00A83104">
        <w:rPr>
          <w:rFonts w:ascii="Times New Roman" w:hAnsi="Times New Roman" w:cs="Times New Roman"/>
          <w:sz w:val="24"/>
          <w:szCs w:val="24"/>
        </w:rPr>
        <w:t xml:space="preserve">, &amp; Silverman, 1988).  The current systematic review produced three main themes regarding the role of social worker: Case Manager/Discharge Planner, End of Life Assistance, and Advocate. These themes are outlined below. </w:t>
      </w:r>
    </w:p>
    <w:p w14:paraId="15554BD4" w14:textId="77777777" w:rsidR="00DA3528" w:rsidRPr="00A83104" w:rsidRDefault="00DA3528" w:rsidP="00174A38">
      <w:pPr>
        <w:spacing w:after="0" w:line="480" w:lineRule="auto"/>
        <w:textAlignment w:val="baseline"/>
        <w:rPr>
          <w:rFonts w:ascii="Times New Roman" w:hAnsi="Times New Roman" w:cs="Times New Roman"/>
          <w:b/>
          <w:sz w:val="24"/>
          <w:szCs w:val="24"/>
        </w:rPr>
      </w:pPr>
      <w:r w:rsidRPr="00A83104">
        <w:rPr>
          <w:rFonts w:ascii="Times New Roman" w:hAnsi="Times New Roman" w:cs="Times New Roman"/>
          <w:b/>
          <w:sz w:val="24"/>
          <w:szCs w:val="24"/>
        </w:rPr>
        <w:t>Case Manager/Discharge Planner</w:t>
      </w:r>
    </w:p>
    <w:p w14:paraId="044AB95E" w14:textId="77777777" w:rsidR="00DA3528" w:rsidRPr="00A83104" w:rsidRDefault="00DA3528" w:rsidP="00DA3528">
      <w:pPr>
        <w:pStyle w:val="NormalWeb"/>
        <w:spacing w:before="0" w:beforeAutospacing="0" w:after="0" w:afterAutospacing="0" w:line="480" w:lineRule="auto"/>
        <w:ind w:firstLine="720"/>
        <w:textAlignment w:val="baseline"/>
      </w:pPr>
      <w:r w:rsidRPr="00A83104">
        <w:t xml:space="preserve">Studies both past and present support case management as a vital role of social workers in hospital settings (Craig &amp; </w:t>
      </w:r>
      <w:proofErr w:type="spellStart"/>
      <w:r w:rsidRPr="00A83104">
        <w:t>Muskat</w:t>
      </w:r>
      <w:proofErr w:type="spellEnd"/>
      <w:r w:rsidRPr="00A83104">
        <w:t>, 2013; Davidson, 1990; Fink-</w:t>
      </w:r>
      <w:proofErr w:type="spellStart"/>
      <w:r w:rsidRPr="00A83104">
        <w:t>Samnick</w:t>
      </w:r>
      <w:proofErr w:type="spellEnd"/>
      <w:r w:rsidRPr="00A83104">
        <w:t xml:space="preserve">, 2019; Judd &amp; Sheffield, 2010; Gregorian, 2005).  The case manager role is all encompassing, as the role effects many aspects of a patient’s life and this role fits easily into the fundamental value of social justice within the social work profession Code of Ethics (NASW, 2017).  </w:t>
      </w:r>
    </w:p>
    <w:p w14:paraId="41B60B36"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The role of case manager is to assist patients and provide family support. The support can be in the form of talking through such emotional topics such as the withdrawal of life support for a loved one, providing family support for grief and loss, assisting with discharge transitions of </w:t>
      </w:r>
      <w:r w:rsidRPr="00A83104">
        <w:rPr>
          <w:rFonts w:ascii="Times New Roman" w:hAnsi="Times New Roman" w:cs="Times New Roman"/>
          <w:sz w:val="24"/>
          <w:szCs w:val="24"/>
        </w:rPr>
        <w:lastRenderedPageBreak/>
        <w:t>care, and helping families choose a hospice agency. One study identified discharge planning was initially a nurse activity, but that this aspect of patient care was eventually claimed by social work (Davison, 1990).  Case management is currently being linked to the financial health of hospital systems.  The fiscal identity of an organization is related to the review of readmissions as value-based care has been implemented. Bundled payments are part of value-based care.  If a patient is readmitted within a certain time window after discharge, insurers often deny payment of claims on the grounds of lack of comprehensive care during the admission. Thus, the demand for interprofessional effort is shown. By understanding the professional roles of others on the health care team, it allows for seamless teamwork and breaks down the silos that were part of workforces of the past. The core goal of interprofessional practice is building interdependencies in order to best manage the needs of all patients, especially those patients with complex care needs. This interdependence has also been shown to reduce medical errors due to improved team communication (Fink-</w:t>
      </w:r>
      <w:proofErr w:type="spellStart"/>
      <w:r w:rsidRPr="00A83104">
        <w:rPr>
          <w:rFonts w:ascii="Times New Roman" w:hAnsi="Times New Roman" w:cs="Times New Roman"/>
          <w:sz w:val="24"/>
          <w:szCs w:val="24"/>
        </w:rPr>
        <w:t>Samnick</w:t>
      </w:r>
      <w:proofErr w:type="spellEnd"/>
      <w:r w:rsidRPr="00A83104">
        <w:rPr>
          <w:rFonts w:ascii="Times New Roman" w:hAnsi="Times New Roman" w:cs="Times New Roman"/>
          <w:sz w:val="24"/>
          <w:szCs w:val="24"/>
        </w:rPr>
        <w:t>, 2019). With over 75% of readmissions costing $12 billion in the U.S., the coordination and organized care can result in more coordinated transitions and prevent these unnecessary readmissions (Fink-</w:t>
      </w:r>
      <w:proofErr w:type="spellStart"/>
      <w:r w:rsidRPr="00A83104">
        <w:rPr>
          <w:rFonts w:ascii="Times New Roman" w:hAnsi="Times New Roman" w:cs="Times New Roman"/>
          <w:sz w:val="24"/>
          <w:szCs w:val="24"/>
        </w:rPr>
        <w:t>Samnick</w:t>
      </w:r>
      <w:proofErr w:type="spellEnd"/>
      <w:r w:rsidRPr="00A83104">
        <w:rPr>
          <w:rFonts w:ascii="Times New Roman" w:hAnsi="Times New Roman" w:cs="Times New Roman"/>
          <w:sz w:val="24"/>
          <w:szCs w:val="24"/>
        </w:rPr>
        <w:t xml:space="preserve">, 2019). Educating social workers on case management roles and expectations can assist with this much needed coordination of the hospital discharge process. </w:t>
      </w:r>
    </w:p>
    <w:p w14:paraId="7FD8FC11" w14:textId="77777777" w:rsidR="00DA3528" w:rsidRPr="00A83104" w:rsidRDefault="00DA3528" w:rsidP="00174A38">
      <w:pPr>
        <w:spacing w:after="0" w:line="480" w:lineRule="auto"/>
        <w:textAlignment w:val="baseline"/>
        <w:rPr>
          <w:rFonts w:ascii="Times New Roman" w:hAnsi="Times New Roman" w:cs="Times New Roman"/>
          <w:b/>
          <w:sz w:val="24"/>
          <w:szCs w:val="24"/>
        </w:rPr>
      </w:pPr>
      <w:r w:rsidRPr="00A83104">
        <w:rPr>
          <w:rFonts w:ascii="Times New Roman" w:hAnsi="Times New Roman" w:cs="Times New Roman"/>
          <w:b/>
          <w:sz w:val="24"/>
          <w:szCs w:val="24"/>
        </w:rPr>
        <w:t>End of Life Assistance</w:t>
      </w:r>
    </w:p>
    <w:p w14:paraId="424B1621"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Similar to social workers employed in outpatient hospice settings, inpatient social workers have discussions about palliative and end of life care, such as choosing to forgo curative treatment and enroll</w:t>
      </w:r>
      <w:r w:rsidR="003776F0">
        <w:rPr>
          <w:rFonts w:ascii="Times New Roman" w:hAnsi="Times New Roman" w:cs="Times New Roman"/>
          <w:sz w:val="24"/>
          <w:szCs w:val="24"/>
        </w:rPr>
        <w:t>ment</w:t>
      </w:r>
      <w:r w:rsidRPr="00A83104">
        <w:rPr>
          <w:rFonts w:ascii="Times New Roman" w:hAnsi="Times New Roman" w:cs="Times New Roman"/>
          <w:sz w:val="24"/>
          <w:szCs w:val="24"/>
        </w:rPr>
        <w:t xml:space="preserve"> in hospice. As stated by the National Consensus Project for Quality Palliative Care, the goal of palliative care is to “prevent and relieve suffering and to support the best possible quality of life for patients and their families, regardless of the stage of the disease </w:t>
      </w:r>
      <w:r w:rsidRPr="00A83104">
        <w:rPr>
          <w:rFonts w:ascii="Times New Roman" w:hAnsi="Times New Roman" w:cs="Times New Roman"/>
          <w:sz w:val="24"/>
          <w:szCs w:val="24"/>
        </w:rPr>
        <w:lastRenderedPageBreak/>
        <w:t>or the need for other therapies” (</w:t>
      </w:r>
      <w:proofErr w:type="spellStart"/>
      <w:r w:rsidRPr="00A83104">
        <w:rPr>
          <w:rFonts w:ascii="Times New Roman" w:hAnsi="Times New Roman" w:cs="Times New Roman"/>
          <w:sz w:val="24"/>
          <w:szCs w:val="24"/>
        </w:rPr>
        <w:t>Puchalski</w:t>
      </w:r>
      <w:proofErr w:type="spellEnd"/>
      <w:r w:rsidRPr="00A83104">
        <w:rPr>
          <w:rFonts w:ascii="Times New Roman" w:hAnsi="Times New Roman" w:cs="Times New Roman"/>
          <w:sz w:val="24"/>
          <w:szCs w:val="24"/>
        </w:rPr>
        <w:t>, Ferrell, Virani, Otis-Green, Baird, Bull, &amp; Pugliese, 2009, p.885). Palliative</w:t>
      </w:r>
      <w:r w:rsidR="003776F0">
        <w:rPr>
          <w:rFonts w:ascii="Times New Roman" w:hAnsi="Times New Roman" w:cs="Times New Roman"/>
          <w:sz w:val="24"/>
          <w:szCs w:val="24"/>
        </w:rPr>
        <w:t xml:space="preserve"> care</w:t>
      </w:r>
      <w:r w:rsidRPr="00A83104">
        <w:rPr>
          <w:rFonts w:ascii="Times New Roman" w:hAnsi="Times New Roman" w:cs="Times New Roman"/>
          <w:sz w:val="24"/>
          <w:szCs w:val="24"/>
        </w:rPr>
        <w:t xml:space="preserve"> can be involved for pain management during active treatment, while enrolling in hospice is forgoing treatment.  As members of interdisciplinary team, the social work role is heavily focused on advanced planning for end of life (Daly &amp; </w:t>
      </w:r>
      <w:proofErr w:type="spellStart"/>
      <w:r w:rsidRPr="00A83104">
        <w:rPr>
          <w:rFonts w:ascii="Times New Roman" w:hAnsi="Times New Roman" w:cs="Times New Roman"/>
          <w:sz w:val="24"/>
          <w:szCs w:val="24"/>
        </w:rPr>
        <w:t>Matzel</w:t>
      </w:r>
      <w:proofErr w:type="spellEnd"/>
      <w:r w:rsidRPr="00A83104">
        <w:rPr>
          <w:rFonts w:ascii="Times New Roman" w:hAnsi="Times New Roman" w:cs="Times New Roman"/>
          <w:sz w:val="24"/>
          <w:szCs w:val="24"/>
        </w:rPr>
        <w:t xml:space="preserve">, 2013). Advanced planning activities were specifically found to include completing medical advanced directives for care and for resuscitation, in addition to other end-of-life planning (Daly &amp; </w:t>
      </w:r>
      <w:proofErr w:type="spellStart"/>
      <w:r w:rsidRPr="00A83104">
        <w:rPr>
          <w:rFonts w:ascii="Times New Roman" w:hAnsi="Times New Roman" w:cs="Times New Roman"/>
          <w:sz w:val="24"/>
          <w:szCs w:val="24"/>
        </w:rPr>
        <w:t>Matzel</w:t>
      </w:r>
      <w:proofErr w:type="spellEnd"/>
      <w:r w:rsidRPr="00A83104">
        <w:rPr>
          <w:rFonts w:ascii="Times New Roman" w:hAnsi="Times New Roman" w:cs="Times New Roman"/>
          <w:sz w:val="24"/>
          <w:szCs w:val="24"/>
        </w:rPr>
        <w:t>, 2013; Waldrop &amp; Kirkendall, 2010). Through use of an exploratory descriptive study to determine how urban and rural approaches vary regarding end of life planning, rural social workers specifically, were found to more frequently provide services related to advanced planning for end of life, as opposed to other forms of care as compared to their urban counterparts (Waldrop and Kirkendall 2010).   The main concerns identified in rural settings were logistical challenges, lower wages than urban counterparts, and therefore difficulty in maintaining staffing levels specifically with nursing staff (Waldrop and Kirkendall 2010).  Another challenge identified was that of program issues, where there were not funds to have patients remain with one agency, from home health care through hospice. It was thought that this process could be more seamless for patients near end of life. There was also a lack of understanding identified regarding the continuum from curative treatment to palliative care. While this study pertained to outpatient hospice, the inpatient social workers have similar discussions with patients and families.</w:t>
      </w:r>
    </w:p>
    <w:p w14:paraId="559CD6DD" w14:textId="5DA0E37E" w:rsidR="00DA3528" w:rsidRPr="00A83104" w:rsidRDefault="00DA3528" w:rsidP="00174A38">
      <w:pPr>
        <w:spacing w:after="0" w:line="480" w:lineRule="auto"/>
        <w:textAlignment w:val="baseline"/>
        <w:rPr>
          <w:rFonts w:ascii="Times New Roman" w:hAnsi="Times New Roman" w:cs="Times New Roman"/>
          <w:b/>
          <w:sz w:val="24"/>
          <w:szCs w:val="24"/>
        </w:rPr>
      </w:pPr>
      <w:r w:rsidRPr="00A83104">
        <w:rPr>
          <w:rFonts w:ascii="Times New Roman" w:hAnsi="Times New Roman" w:cs="Times New Roman"/>
          <w:b/>
          <w:sz w:val="24"/>
          <w:szCs w:val="24"/>
        </w:rPr>
        <w:t>Advocate</w:t>
      </w:r>
    </w:p>
    <w:p w14:paraId="7CEBC52E"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From the systematic review, another role that emerged for inpatient social workers was that of patient advocate. Social workers advocate for patients by first listening to concerns in a non-judgmental way and voicing those concerns to those who may best help patients (Council on </w:t>
      </w:r>
      <w:r w:rsidRPr="00A83104">
        <w:rPr>
          <w:rFonts w:ascii="Times New Roman" w:hAnsi="Times New Roman" w:cs="Times New Roman"/>
          <w:sz w:val="24"/>
          <w:szCs w:val="24"/>
        </w:rPr>
        <w:lastRenderedPageBreak/>
        <w:t xml:space="preserve">Social Work Education [CSWE], 2015b, Curricular Guide for Economic Well-Being Practice, p.6).  Advocacy is further defined by the provision of “organizational and community resources that promote client economic well-being and facilitate policy change,” at the micro, mezzo and macro levels (Council on Social Work Education [CSWE], 2015b, Curricular Guide for Economic Well-Being Practice, p.37). An example of advocating at the micro level is advocating for disabled clients to receive public benefits such as Supplemental Security Income or Social Security Disability Insurance. Several studies identified advocacy as a main role for social workers for the high-risk populations served and that social workers themselves view advocacy as essential to their role (Craig &amp; </w:t>
      </w:r>
      <w:proofErr w:type="spellStart"/>
      <w:r w:rsidRPr="00A83104">
        <w:rPr>
          <w:rFonts w:ascii="Times New Roman" w:hAnsi="Times New Roman" w:cs="Times New Roman"/>
          <w:sz w:val="24"/>
          <w:szCs w:val="24"/>
        </w:rPr>
        <w:t>Muskat</w:t>
      </w:r>
      <w:proofErr w:type="spellEnd"/>
      <w:r w:rsidRPr="00A83104">
        <w:rPr>
          <w:rFonts w:ascii="Times New Roman" w:hAnsi="Times New Roman" w:cs="Times New Roman"/>
          <w:sz w:val="24"/>
          <w:szCs w:val="24"/>
        </w:rPr>
        <w:t xml:space="preserve">, 2013; Gregorian, 2005; Judd &amp; Sheffield, 2009). Another study suggested that social workers help the hospital meet its organizational needs as a result of efforts by social work to increase departmental credibility (Davidson, 2009).  Although several studies spoke about the importance of advocacy, there were differing levels at which to advocate, that of micro, mezzo and macro.  In some studies advocacy referred to helping patients obtain resources like housing or insurance (Davidson, 1990; Judd &amp; Sheffield, 2010), in others, advocacy was meant for the social worker themselves to define their role to other team members (Craig &amp; Muscat, 2013). Thus, it would be important to examine this topic of advocacy from the lens of social workers. </w:t>
      </w:r>
    </w:p>
    <w:p w14:paraId="7BF8814D" w14:textId="530EA5F0" w:rsidR="00DA3528" w:rsidRPr="00A83104" w:rsidRDefault="00DA3528" w:rsidP="00174A38">
      <w:pPr>
        <w:spacing w:after="0" w:line="480" w:lineRule="auto"/>
        <w:textAlignment w:val="baseline"/>
        <w:rPr>
          <w:rFonts w:ascii="Times New Roman" w:hAnsi="Times New Roman" w:cs="Times New Roman"/>
          <w:b/>
          <w:sz w:val="24"/>
          <w:szCs w:val="24"/>
          <w:lang w:val="en"/>
        </w:rPr>
      </w:pPr>
      <w:r w:rsidRPr="00A83104">
        <w:rPr>
          <w:rFonts w:ascii="Times New Roman" w:eastAsia="Times New Roman" w:hAnsi="Times New Roman" w:cs="Times New Roman"/>
          <w:b/>
          <w:sz w:val="24"/>
          <w:szCs w:val="24"/>
        </w:rPr>
        <w:t>Unique Aspect of Hospital based Social Work-Interprofessional Teams-</w:t>
      </w:r>
      <w:r w:rsidRPr="00A83104">
        <w:rPr>
          <w:rFonts w:ascii="Times New Roman" w:hAnsi="Times New Roman" w:cs="Times New Roman"/>
          <w:b/>
          <w:sz w:val="24"/>
          <w:szCs w:val="24"/>
          <w:lang w:val="en"/>
        </w:rPr>
        <w:t xml:space="preserve"> Urban</w:t>
      </w:r>
    </w:p>
    <w:p w14:paraId="0785501A" w14:textId="77777777" w:rsidR="00DA3528" w:rsidRPr="00A83104" w:rsidRDefault="00DA3528" w:rsidP="00DA3528">
      <w:pPr>
        <w:spacing w:after="0" w:line="480" w:lineRule="auto"/>
        <w:ind w:firstLine="720"/>
        <w:rPr>
          <w:rFonts w:ascii="Times New Roman" w:hAnsi="Times New Roman" w:cs="Times New Roman"/>
          <w:sz w:val="24"/>
          <w:szCs w:val="24"/>
          <w:lang w:val="en"/>
        </w:rPr>
      </w:pPr>
      <w:r w:rsidRPr="00A83104">
        <w:rPr>
          <w:rFonts w:ascii="Times New Roman" w:hAnsi="Times New Roman" w:cs="Times New Roman"/>
          <w:sz w:val="24"/>
          <w:szCs w:val="24"/>
          <w:lang w:val="en"/>
        </w:rPr>
        <w:t xml:space="preserve">One hundred forty six of the studies found pertaining to the role of social worker in an urban acute care hospital setting were expert opinion or case studies examining various populations and tools for performing the job (Berkman, 1988; Berkman &amp; </w:t>
      </w:r>
      <w:proofErr w:type="spellStart"/>
      <w:r w:rsidRPr="00A83104">
        <w:rPr>
          <w:rFonts w:ascii="Times New Roman" w:hAnsi="Times New Roman" w:cs="Times New Roman"/>
          <w:sz w:val="24"/>
          <w:szCs w:val="24"/>
          <w:lang w:val="en"/>
        </w:rPr>
        <w:t>Rehr</w:t>
      </w:r>
      <w:proofErr w:type="spellEnd"/>
      <w:r w:rsidRPr="00A83104">
        <w:rPr>
          <w:rFonts w:ascii="Times New Roman" w:hAnsi="Times New Roman" w:cs="Times New Roman"/>
          <w:sz w:val="24"/>
          <w:szCs w:val="24"/>
          <w:lang w:val="en"/>
        </w:rPr>
        <w:t>, 1978; Clare, Fink-</w:t>
      </w:r>
      <w:proofErr w:type="spellStart"/>
      <w:r w:rsidRPr="00A83104">
        <w:rPr>
          <w:rFonts w:ascii="Times New Roman" w:hAnsi="Times New Roman" w:cs="Times New Roman"/>
          <w:sz w:val="24"/>
          <w:szCs w:val="24"/>
          <w:lang w:val="en"/>
        </w:rPr>
        <w:t>Samnick</w:t>
      </w:r>
      <w:proofErr w:type="spellEnd"/>
      <w:r w:rsidRPr="00A83104">
        <w:rPr>
          <w:rFonts w:ascii="Times New Roman" w:hAnsi="Times New Roman" w:cs="Times New Roman"/>
          <w:sz w:val="24"/>
          <w:szCs w:val="24"/>
          <w:lang w:val="en"/>
        </w:rPr>
        <w:t xml:space="preserve">, 2019; Clarke, Neuwirth &amp; Bernstein, 1986; Davidson, 1990; Gregorian, 2008; </w:t>
      </w:r>
      <w:proofErr w:type="spellStart"/>
      <w:r w:rsidRPr="00A83104">
        <w:rPr>
          <w:rFonts w:ascii="Times New Roman" w:hAnsi="Times New Roman" w:cs="Times New Roman"/>
          <w:sz w:val="24"/>
          <w:szCs w:val="24"/>
          <w:lang w:val="en"/>
        </w:rPr>
        <w:t>Naleppa</w:t>
      </w:r>
      <w:proofErr w:type="spellEnd"/>
      <w:r w:rsidRPr="00A83104">
        <w:rPr>
          <w:rFonts w:ascii="Times New Roman" w:hAnsi="Times New Roman" w:cs="Times New Roman"/>
          <w:sz w:val="24"/>
          <w:szCs w:val="24"/>
          <w:lang w:val="en"/>
        </w:rPr>
        <w:t xml:space="preserve"> &amp; Reid, 2000; Netting, 1992; </w:t>
      </w:r>
      <w:proofErr w:type="spellStart"/>
      <w:r w:rsidRPr="00A83104">
        <w:rPr>
          <w:rFonts w:ascii="Times New Roman" w:hAnsi="Times New Roman" w:cs="Times New Roman"/>
          <w:sz w:val="24"/>
          <w:szCs w:val="24"/>
          <w:lang w:val="en"/>
        </w:rPr>
        <w:t>Treiger</w:t>
      </w:r>
      <w:proofErr w:type="spellEnd"/>
      <w:r w:rsidRPr="00A83104">
        <w:rPr>
          <w:rFonts w:ascii="Times New Roman" w:hAnsi="Times New Roman" w:cs="Times New Roman"/>
          <w:sz w:val="24"/>
          <w:szCs w:val="24"/>
          <w:lang w:val="en"/>
        </w:rPr>
        <w:t xml:space="preserve"> &amp; Fink-</w:t>
      </w:r>
      <w:proofErr w:type="spellStart"/>
      <w:r w:rsidRPr="00A83104">
        <w:rPr>
          <w:rFonts w:ascii="Times New Roman" w:hAnsi="Times New Roman" w:cs="Times New Roman"/>
          <w:sz w:val="24"/>
          <w:szCs w:val="24"/>
          <w:lang w:val="en"/>
        </w:rPr>
        <w:t>Samnick</w:t>
      </w:r>
      <w:proofErr w:type="spellEnd"/>
      <w:r w:rsidRPr="00A83104">
        <w:rPr>
          <w:rFonts w:ascii="Times New Roman" w:hAnsi="Times New Roman" w:cs="Times New Roman"/>
          <w:sz w:val="24"/>
          <w:szCs w:val="24"/>
          <w:lang w:val="en"/>
        </w:rPr>
        <w:t xml:space="preserve">, 2013). One study utilized </w:t>
      </w:r>
      <w:r w:rsidRPr="00A83104">
        <w:rPr>
          <w:rFonts w:ascii="Times New Roman" w:hAnsi="Times New Roman" w:cs="Times New Roman"/>
          <w:sz w:val="24"/>
          <w:szCs w:val="24"/>
          <w:lang w:val="en"/>
        </w:rPr>
        <w:lastRenderedPageBreak/>
        <w:t xml:space="preserve">random selection for an experiment on case finding while controlling for social work as independent case finders (Berkman &amp; </w:t>
      </w:r>
      <w:proofErr w:type="spellStart"/>
      <w:r w:rsidRPr="00A83104">
        <w:rPr>
          <w:rFonts w:ascii="Times New Roman" w:hAnsi="Times New Roman" w:cs="Times New Roman"/>
          <w:sz w:val="24"/>
          <w:szCs w:val="24"/>
          <w:lang w:val="en"/>
        </w:rPr>
        <w:t>Rehr</w:t>
      </w:r>
      <w:proofErr w:type="spellEnd"/>
      <w:r w:rsidRPr="00A83104">
        <w:rPr>
          <w:rFonts w:ascii="Times New Roman" w:hAnsi="Times New Roman" w:cs="Times New Roman"/>
          <w:sz w:val="24"/>
          <w:szCs w:val="24"/>
          <w:lang w:val="en"/>
        </w:rPr>
        <w:t xml:space="preserve">, 1973). Results indicated that independent case finding reached significantly more patients, including those who needed social work as a result of becoming ill and hospitalized (Berkman &amp; </w:t>
      </w:r>
      <w:proofErr w:type="spellStart"/>
      <w:r w:rsidRPr="00A83104">
        <w:rPr>
          <w:rFonts w:ascii="Times New Roman" w:hAnsi="Times New Roman" w:cs="Times New Roman"/>
          <w:sz w:val="24"/>
          <w:szCs w:val="24"/>
          <w:lang w:val="en"/>
        </w:rPr>
        <w:t>Rehr</w:t>
      </w:r>
      <w:proofErr w:type="spellEnd"/>
      <w:r w:rsidRPr="00A83104">
        <w:rPr>
          <w:rFonts w:ascii="Times New Roman" w:hAnsi="Times New Roman" w:cs="Times New Roman"/>
          <w:sz w:val="24"/>
          <w:szCs w:val="24"/>
          <w:lang w:val="en"/>
        </w:rPr>
        <w:t xml:space="preserve">, 1973). One limitation of this study was the participant selection was limited to those aged 65 and older and this may impact generalizability to other populations. Another study distributed a needs assessment that was completed by members of the interdisciplinary palliative care team (Daly &amp; </w:t>
      </w:r>
      <w:proofErr w:type="spellStart"/>
      <w:r w:rsidRPr="00A83104">
        <w:rPr>
          <w:rFonts w:ascii="Times New Roman" w:hAnsi="Times New Roman" w:cs="Times New Roman"/>
          <w:sz w:val="24"/>
          <w:szCs w:val="24"/>
          <w:lang w:val="en"/>
        </w:rPr>
        <w:t>Matzel</w:t>
      </w:r>
      <w:proofErr w:type="spellEnd"/>
      <w:r w:rsidRPr="00A83104">
        <w:rPr>
          <w:rFonts w:ascii="Times New Roman" w:hAnsi="Times New Roman" w:cs="Times New Roman"/>
          <w:sz w:val="24"/>
          <w:szCs w:val="24"/>
          <w:lang w:val="en"/>
        </w:rPr>
        <w:t xml:space="preserve">, 2013). </w:t>
      </w:r>
    </w:p>
    <w:p w14:paraId="205EA2EE" w14:textId="77777777" w:rsidR="00DA3528" w:rsidRPr="00A83104" w:rsidRDefault="00DA3528" w:rsidP="00DA3528">
      <w:pPr>
        <w:spacing w:after="0" w:line="480" w:lineRule="auto"/>
        <w:ind w:firstLine="720"/>
        <w:rPr>
          <w:rFonts w:ascii="Times New Roman" w:hAnsi="Times New Roman" w:cs="Times New Roman"/>
          <w:sz w:val="24"/>
          <w:szCs w:val="24"/>
        </w:rPr>
      </w:pPr>
      <w:r w:rsidRPr="00A83104">
        <w:rPr>
          <w:rFonts w:ascii="Times New Roman" w:hAnsi="Times New Roman" w:cs="Times New Roman"/>
          <w:sz w:val="24"/>
          <w:szCs w:val="24"/>
          <w:lang w:val="en"/>
        </w:rPr>
        <w:t xml:space="preserve">Another article consisted of role definition through a self-administered questionnaire from an initial sampling frame of a list of 5,000 hospitals within the United States (Judd &amp; Sheffield, 2010). The final article consisted of a qualitative study using focus groups to collect data about the social work profession’s role in primary health care settings (Craig &amp; </w:t>
      </w:r>
      <w:proofErr w:type="spellStart"/>
      <w:r w:rsidRPr="00A83104">
        <w:rPr>
          <w:rFonts w:ascii="Times New Roman" w:hAnsi="Times New Roman" w:cs="Times New Roman"/>
          <w:sz w:val="24"/>
          <w:szCs w:val="24"/>
          <w:lang w:val="en"/>
        </w:rPr>
        <w:t>Muskat</w:t>
      </w:r>
      <w:proofErr w:type="spellEnd"/>
      <w:r w:rsidRPr="00A83104">
        <w:rPr>
          <w:rFonts w:ascii="Times New Roman" w:hAnsi="Times New Roman" w:cs="Times New Roman"/>
          <w:sz w:val="24"/>
          <w:szCs w:val="24"/>
          <w:lang w:val="en"/>
        </w:rPr>
        <w:t>, 2013).</w:t>
      </w:r>
      <w:r w:rsidRPr="00A83104">
        <w:rPr>
          <w:rFonts w:ascii="Times New Roman" w:eastAsia="Times New Roman" w:hAnsi="Times New Roman" w:cs="Times New Roman"/>
          <w:sz w:val="24"/>
          <w:szCs w:val="24"/>
        </w:rPr>
        <w:t xml:space="preserve"> </w:t>
      </w:r>
      <w:r w:rsidRPr="00A83104">
        <w:rPr>
          <w:rFonts w:ascii="Times New Roman" w:hAnsi="Times New Roman" w:cs="Times New Roman"/>
          <w:sz w:val="24"/>
          <w:szCs w:val="24"/>
        </w:rPr>
        <w:t>Further, as members of interprofessional teams, research showed that social workers have fulfilled an important role in assisting patients with modifiable determinants of health, specifically assisting in the areas of social and environmental factors that affect physical health (</w:t>
      </w:r>
      <w:proofErr w:type="spellStart"/>
      <w:r w:rsidRPr="00A83104">
        <w:rPr>
          <w:rFonts w:ascii="Times New Roman" w:hAnsi="Times New Roman" w:cs="Times New Roman"/>
          <w:sz w:val="24"/>
          <w:szCs w:val="24"/>
        </w:rPr>
        <w:t>Braveman</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Egerter</w:t>
      </w:r>
      <w:proofErr w:type="spellEnd"/>
      <w:r w:rsidRPr="00A83104">
        <w:rPr>
          <w:rFonts w:ascii="Times New Roman" w:hAnsi="Times New Roman" w:cs="Times New Roman"/>
          <w:sz w:val="24"/>
          <w:szCs w:val="24"/>
        </w:rPr>
        <w:t xml:space="preserve">, &amp; Williams, 2011; </w:t>
      </w:r>
      <w:proofErr w:type="spellStart"/>
      <w:r w:rsidRPr="00A83104">
        <w:rPr>
          <w:rFonts w:ascii="Times New Roman" w:hAnsi="Times New Roman" w:cs="Times New Roman"/>
          <w:sz w:val="24"/>
          <w:szCs w:val="24"/>
        </w:rPr>
        <w:t>Maramaldi</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Sobran</w:t>
      </w:r>
      <w:proofErr w:type="spellEnd"/>
      <w:r w:rsidRPr="00A83104">
        <w:rPr>
          <w:rFonts w:ascii="Times New Roman" w:hAnsi="Times New Roman" w:cs="Times New Roman"/>
          <w:sz w:val="24"/>
          <w:szCs w:val="24"/>
        </w:rPr>
        <w:t xml:space="preserve">, Scheck, </w:t>
      </w:r>
      <w:proofErr w:type="spellStart"/>
      <w:r w:rsidRPr="00A83104">
        <w:rPr>
          <w:rFonts w:ascii="Times New Roman" w:hAnsi="Times New Roman" w:cs="Times New Roman"/>
          <w:sz w:val="24"/>
          <w:szCs w:val="24"/>
        </w:rPr>
        <w:t>Cusato</w:t>
      </w:r>
      <w:proofErr w:type="spellEnd"/>
      <w:r w:rsidRPr="00A83104">
        <w:rPr>
          <w:rFonts w:ascii="Times New Roman" w:hAnsi="Times New Roman" w:cs="Times New Roman"/>
          <w:sz w:val="24"/>
          <w:szCs w:val="24"/>
        </w:rPr>
        <w:t xml:space="preserve">, Lee, White &amp; Cadet, 2014; Salas, Altamirano &amp; Williams, 2012; Stanhope, </w:t>
      </w:r>
      <w:proofErr w:type="spellStart"/>
      <w:r w:rsidRPr="00A83104">
        <w:rPr>
          <w:rFonts w:ascii="Times New Roman" w:hAnsi="Times New Roman" w:cs="Times New Roman"/>
          <w:sz w:val="24"/>
          <w:szCs w:val="24"/>
        </w:rPr>
        <w:t>Videka</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Thorning</w:t>
      </w:r>
      <w:proofErr w:type="spellEnd"/>
      <w:r w:rsidRPr="00A83104">
        <w:rPr>
          <w:rFonts w:ascii="Times New Roman" w:hAnsi="Times New Roman" w:cs="Times New Roman"/>
          <w:sz w:val="24"/>
          <w:szCs w:val="24"/>
        </w:rPr>
        <w:t xml:space="preserve"> &amp; McKay, 2015).</w:t>
      </w:r>
    </w:p>
    <w:p w14:paraId="699D41C0" w14:textId="38FEFDBB" w:rsidR="00DA3528" w:rsidRPr="00A83104" w:rsidRDefault="00DA3528" w:rsidP="00553257">
      <w:pPr>
        <w:spacing w:after="0" w:line="480" w:lineRule="auto"/>
        <w:rPr>
          <w:rFonts w:ascii="Times New Roman" w:hAnsi="Times New Roman" w:cs="Times New Roman"/>
          <w:b/>
          <w:sz w:val="24"/>
          <w:szCs w:val="24"/>
          <w:lang w:val="en"/>
        </w:rPr>
      </w:pPr>
      <w:r w:rsidRPr="00A83104">
        <w:rPr>
          <w:rFonts w:ascii="Times New Roman" w:hAnsi="Times New Roman" w:cs="Times New Roman"/>
          <w:b/>
          <w:sz w:val="24"/>
          <w:szCs w:val="24"/>
          <w:lang w:val="en"/>
        </w:rPr>
        <w:t xml:space="preserve">Findings </w:t>
      </w:r>
      <w:r w:rsidR="008B1B16">
        <w:rPr>
          <w:rFonts w:ascii="Times New Roman" w:hAnsi="Times New Roman" w:cs="Times New Roman"/>
          <w:b/>
          <w:sz w:val="24"/>
          <w:szCs w:val="24"/>
          <w:lang w:val="en"/>
        </w:rPr>
        <w:t>R</w:t>
      </w:r>
      <w:r w:rsidRPr="00A83104">
        <w:rPr>
          <w:rFonts w:ascii="Times New Roman" w:hAnsi="Times New Roman" w:cs="Times New Roman"/>
          <w:b/>
          <w:sz w:val="24"/>
          <w:szCs w:val="24"/>
          <w:lang w:val="en"/>
        </w:rPr>
        <w:t xml:space="preserve">egarding </w:t>
      </w:r>
      <w:r w:rsidR="008B1B16">
        <w:rPr>
          <w:rFonts w:ascii="Times New Roman" w:hAnsi="Times New Roman" w:cs="Times New Roman"/>
          <w:b/>
          <w:sz w:val="24"/>
          <w:szCs w:val="24"/>
          <w:lang w:val="en"/>
        </w:rPr>
        <w:t>K</w:t>
      </w:r>
      <w:r w:rsidRPr="00A83104">
        <w:rPr>
          <w:rFonts w:ascii="Times New Roman" w:hAnsi="Times New Roman" w:cs="Times New Roman"/>
          <w:b/>
          <w:sz w:val="24"/>
          <w:szCs w:val="24"/>
          <w:lang w:val="en"/>
        </w:rPr>
        <w:t xml:space="preserve">nowledge and </w:t>
      </w:r>
      <w:r w:rsidR="008B1B16">
        <w:rPr>
          <w:rFonts w:ascii="Times New Roman" w:hAnsi="Times New Roman" w:cs="Times New Roman"/>
          <w:b/>
          <w:sz w:val="24"/>
          <w:szCs w:val="24"/>
          <w:lang w:val="en"/>
        </w:rPr>
        <w:t>E</w:t>
      </w:r>
      <w:r w:rsidRPr="00A83104">
        <w:rPr>
          <w:rFonts w:ascii="Times New Roman" w:hAnsi="Times New Roman" w:cs="Times New Roman"/>
          <w:b/>
          <w:sz w:val="24"/>
          <w:szCs w:val="24"/>
          <w:lang w:val="en"/>
        </w:rPr>
        <w:t xml:space="preserve">ducational </w:t>
      </w:r>
      <w:r w:rsidR="008B1B16">
        <w:rPr>
          <w:rFonts w:ascii="Times New Roman" w:hAnsi="Times New Roman" w:cs="Times New Roman"/>
          <w:b/>
          <w:sz w:val="24"/>
          <w:szCs w:val="24"/>
          <w:lang w:val="en"/>
        </w:rPr>
        <w:t>P</w:t>
      </w:r>
      <w:r w:rsidRPr="00A83104">
        <w:rPr>
          <w:rFonts w:ascii="Times New Roman" w:hAnsi="Times New Roman" w:cs="Times New Roman"/>
          <w:b/>
          <w:sz w:val="24"/>
          <w:szCs w:val="24"/>
          <w:lang w:val="en"/>
        </w:rPr>
        <w:t>reparation</w:t>
      </w:r>
    </w:p>
    <w:p w14:paraId="50F052EB" w14:textId="77777777" w:rsidR="00DA3528" w:rsidRPr="00A83104" w:rsidRDefault="00DA3528" w:rsidP="00DA3528">
      <w:pPr>
        <w:spacing w:after="0" w:line="480" w:lineRule="auto"/>
        <w:ind w:firstLine="720"/>
        <w:rPr>
          <w:rFonts w:ascii="Times New Roman" w:hAnsi="Times New Roman" w:cs="Times New Roman"/>
          <w:sz w:val="24"/>
          <w:szCs w:val="24"/>
          <w:lang w:val="en"/>
        </w:rPr>
      </w:pPr>
      <w:r w:rsidRPr="00A83104">
        <w:rPr>
          <w:rFonts w:ascii="Times New Roman" w:hAnsi="Times New Roman" w:cs="Times New Roman"/>
          <w:sz w:val="24"/>
          <w:szCs w:val="24"/>
          <w:lang w:val="en"/>
        </w:rPr>
        <w:t xml:space="preserve">Four of the studies meeting the inclusion criteria for review were cross-sectional case series studies and included social workers’ perceived confidence and understanding of the social worker roles (Acker &amp; Lawrence 2009; </w:t>
      </w:r>
      <w:proofErr w:type="spellStart"/>
      <w:r w:rsidRPr="00A83104">
        <w:rPr>
          <w:rFonts w:ascii="Times New Roman" w:hAnsi="Times New Roman" w:cs="Times New Roman"/>
          <w:sz w:val="24"/>
          <w:szCs w:val="24"/>
          <w:lang w:val="en"/>
        </w:rPr>
        <w:t>DeMartini</w:t>
      </w:r>
      <w:proofErr w:type="spellEnd"/>
      <w:r w:rsidRPr="00A83104">
        <w:rPr>
          <w:rFonts w:ascii="Times New Roman" w:hAnsi="Times New Roman" w:cs="Times New Roman"/>
          <w:sz w:val="24"/>
          <w:szCs w:val="24"/>
          <w:lang w:val="en"/>
        </w:rPr>
        <w:t xml:space="preserve"> &amp; </w:t>
      </w:r>
      <w:proofErr w:type="spellStart"/>
      <w:r w:rsidRPr="00A83104">
        <w:rPr>
          <w:rFonts w:ascii="Times New Roman" w:hAnsi="Times New Roman" w:cs="Times New Roman"/>
          <w:sz w:val="24"/>
          <w:szCs w:val="24"/>
          <w:lang w:val="en"/>
        </w:rPr>
        <w:t>Whitbeck</w:t>
      </w:r>
      <w:proofErr w:type="spellEnd"/>
      <w:r w:rsidRPr="00A83104">
        <w:rPr>
          <w:rFonts w:ascii="Times New Roman" w:hAnsi="Times New Roman" w:cs="Times New Roman"/>
          <w:sz w:val="24"/>
          <w:szCs w:val="24"/>
          <w:lang w:val="en"/>
        </w:rPr>
        <w:t xml:space="preserve">, 1987; </w:t>
      </w:r>
      <w:proofErr w:type="spellStart"/>
      <w:r w:rsidRPr="00A83104">
        <w:rPr>
          <w:rFonts w:ascii="Times New Roman" w:hAnsi="Times New Roman" w:cs="Times New Roman"/>
          <w:sz w:val="24"/>
          <w:szCs w:val="24"/>
          <w:lang w:val="en"/>
        </w:rPr>
        <w:t>Sagah</w:t>
      </w:r>
      <w:proofErr w:type="spellEnd"/>
      <w:r w:rsidRPr="00A83104">
        <w:rPr>
          <w:rFonts w:ascii="Times New Roman" w:hAnsi="Times New Roman" w:cs="Times New Roman"/>
          <w:sz w:val="24"/>
          <w:szCs w:val="24"/>
          <w:lang w:val="en"/>
        </w:rPr>
        <w:t xml:space="preserve"> </w:t>
      </w:r>
      <w:proofErr w:type="spellStart"/>
      <w:r w:rsidRPr="00A83104">
        <w:rPr>
          <w:rFonts w:ascii="Times New Roman" w:hAnsi="Times New Roman" w:cs="Times New Roman"/>
          <w:sz w:val="24"/>
          <w:szCs w:val="24"/>
          <w:lang w:val="en"/>
        </w:rPr>
        <w:t>Zadeh</w:t>
      </w:r>
      <w:proofErr w:type="spellEnd"/>
      <w:r w:rsidRPr="00A83104">
        <w:rPr>
          <w:rFonts w:ascii="Times New Roman" w:hAnsi="Times New Roman" w:cs="Times New Roman"/>
          <w:sz w:val="24"/>
          <w:szCs w:val="24"/>
          <w:lang w:val="en"/>
        </w:rPr>
        <w:t xml:space="preserve">, </w:t>
      </w:r>
      <w:proofErr w:type="spellStart"/>
      <w:r w:rsidRPr="00A83104">
        <w:rPr>
          <w:rFonts w:ascii="Times New Roman" w:hAnsi="Times New Roman" w:cs="Times New Roman"/>
          <w:sz w:val="24"/>
          <w:szCs w:val="24"/>
          <w:lang w:val="en"/>
        </w:rPr>
        <w:t>Shepley</w:t>
      </w:r>
      <w:proofErr w:type="spellEnd"/>
      <w:r w:rsidRPr="00A83104">
        <w:rPr>
          <w:rFonts w:ascii="Times New Roman" w:hAnsi="Times New Roman" w:cs="Times New Roman"/>
          <w:sz w:val="24"/>
          <w:szCs w:val="24"/>
          <w:lang w:val="en"/>
        </w:rPr>
        <w:t xml:space="preserve">, </w:t>
      </w:r>
      <w:proofErr w:type="spellStart"/>
      <w:r w:rsidRPr="00A83104">
        <w:rPr>
          <w:rFonts w:ascii="Times New Roman" w:hAnsi="Times New Roman" w:cs="Times New Roman"/>
          <w:sz w:val="24"/>
          <w:szCs w:val="24"/>
          <w:lang w:val="en"/>
        </w:rPr>
        <w:t>Sadatsafavi</w:t>
      </w:r>
      <w:proofErr w:type="spellEnd"/>
      <w:r w:rsidRPr="00A83104">
        <w:rPr>
          <w:rFonts w:ascii="Times New Roman" w:hAnsi="Times New Roman" w:cs="Times New Roman"/>
          <w:sz w:val="24"/>
          <w:szCs w:val="24"/>
          <w:lang w:val="en"/>
        </w:rPr>
        <w:t xml:space="preserve">, </w:t>
      </w:r>
      <w:proofErr w:type="spellStart"/>
      <w:r w:rsidRPr="00A83104">
        <w:rPr>
          <w:rFonts w:ascii="Times New Roman" w:hAnsi="Times New Roman" w:cs="Times New Roman"/>
          <w:sz w:val="24"/>
          <w:szCs w:val="24"/>
          <w:lang w:val="en"/>
        </w:rPr>
        <w:t>Owora</w:t>
      </w:r>
      <w:proofErr w:type="spellEnd"/>
      <w:r w:rsidRPr="00A83104">
        <w:rPr>
          <w:rFonts w:ascii="Times New Roman" w:hAnsi="Times New Roman" w:cs="Times New Roman"/>
          <w:sz w:val="24"/>
          <w:szCs w:val="24"/>
          <w:lang w:val="en"/>
        </w:rPr>
        <w:t xml:space="preserve"> &amp; Krieger, 2018; </w:t>
      </w:r>
      <w:proofErr w:type="spellStart"/>
      <w:r w:rsidRPr="00A83104">
        <w:rPr>
          <w:rFonts w:ascii="Times New Roman" w:hAnsi="Times New Roman" w:cs="Times New Roman"/>
          <w:sz w:val="24"/>
          <w:szCs w:val="24"/>
          <w:lang w:val="en"/>
        </w:rPr>
        <w:t>Sidani</w:t>
      </w:r>
      <w:proofErr w:type="spellEnd"/>
      <w:r w:rsidRPr="00A83104">
        <w:rPr>
          <w:rFonts w:ascii="Times New Roman" w:hAnsi="Times New Roman" w:cs="Times New Roman"/>
          <w:sz w:val="24"/>
          <w:szCs w:val="24"/>
          <w:lang w:val="en"/>
        </w:rPr>
        <w:t>, Reeves, Hurlock-</w:t>
      </w:r>
      <w:proofErr w:type="spellStart"/>
      <w:r w:rsidRPr="00A83104">
        <w:rPr>
          <w:rFonts w:ascii="Times New Roman" w:hAnsi="Times New Roman" w:cs="Times New Roman"/>
          <w:sz w:val="24"/>
          <w:szCs w:val="24"/>
          <w:lang w:val="en"/>
        </w:rPr>
        <w:t>Chorostecki</w:t>
      </w:r>
      <w:proofErr w:type="spellEnd"/>
      <w:r w:rsidRPr="00A83104">
        <w:rPr>
          <w:rFonts w:ascii="Times New Roman" w:hAnsi="Times New Roman" w:cs="Times New Roman"/>
          <w:sz w:val="24"/>
          <w:szCs w:val="24"/>
          <w:lang w:val="en"/>
        </w:rPr>
        <w:t xml:space="preserve">, van </w:t>
      </w:r>
      <w:proofErr w:type="spellStart"/>
      <w:r w:rsidRPr="00A83104">
        <w:rPr>
          <w:rFonts w:ascii="Times New Roman" w:hAnsi="Times New Roman" w:cs="Times New Roman"/>
          <w:sz w:val="24"/>
          <w:szCs w:val="24"/>
          <w:lang w:val="en"/>
        </w:rPr>
        <w:t>Soeren</w:t>
      </w:r>
      <w:proofErr w:type="spellEnd"/>
      <w:r w:rsidRPr="00A83104">
        <w:rPr>
          <w:rFonts w:ascii="Times New Roman" w:hAnsi="Times New Roman" w:cs="Times New Roman"/>
          <w:sz w:val="24"/>
          <w:szCs w:val="24"/>
          <w:lang w:val="en"/>
        </w:rPr>
        <w:t xml:space="preserve"> &amp; Collins, 2018). One publication included measurement</w:t>
      </w:r>
      <w:r w:rsidRPr="00A83104">
        <w:rPr>
          <w:rFonts w:ascii="Times New Roman" w:hAnsi="Times New Roman" w:cs="Times New Roman"/>
          <w:i/>
          <w:sz w:val="24"/>
          <w:szCs w:val="24"/>
          <w:lang w:val="en"/>
        </w:rPr>
        <w:t xml:space="preserve"> </w:t>
      </w:r>
      <w:r w:rsidRPr="00A83104">
        <w:rPr>
          <w:rFonts w:ascii="Times New Roman" w:hAnsi="Times New Roman" w:cs="Times New Roman"/>
          <w:sz w:val="24"/>
          <w:szCs w:val="24"/>
          <w:lang w:val="en"/>
        </w:rPr>
        <w:t xml:space="preserve">of social workers perceived confidence </w:t>
      </w:r>
      <w:r w:rsidRPr="00A83104">
        <w:rPr>
          <w:rFonts w:ascii="Times New Roman" w:hAnsi="Times New Roman" w:cs="Times New Roman"/>
          <w:sz w:val="24"/>
          <w:szCs w:val="24"/>
          <w:lang w:val="en"/>
        </w:rPr>
        <w:lastRenderedPageBreak/>
        <w:t>(Acker &amp; Lawrence, 2009) and another was comprised of a literature review of peer reviewed social work journals and peer reviewed health and mental health journals which contained articles on psychosocial interventions (</w:t>
      </w:r>
      <w:proofErr w:type="spellStart"/>
      <w:r w:rsidRPr="00A83104">
        <w:rPr>
          <w:rFonts w:ascii="Times New Roman" w:hAnsi="Times New Roman" w:cs="Times New Roman"/>
          <w:sz w:val="24"/>
          <w:szCs w:val="24"/>
          <w:lang w:val="en"/>
        </w:rPr>
        <w:t>Volland</w:t>
      </w:r>
      <w:proofErr w:type="spellEnd"/>
      <w:r w:rsidRPr="00A83104">
        <w:rPr>
          <w:rFonts w:ascii="Times New Roman" w:hAnsi="Times New Roman" w:cs="Times New Roman"/>
          <w:sz w:val="24"/>
          <w:szCs w:val="24"/>
          <w:lang w:val="en"/>
        </w:rPr>
        <w:t xml:space="preserve">, Berkman &amp; Phillips, 2008). Several other studies included primarily qualitative data and expert opinion (Berkman, </w:t>
      </w:r>
      <w:proofErr w:type="spellStart"/>
      <w:r w:rsidRPr="00A83104">
        <w:rPr>
          <w:rFonts w:ascii="Times New Roman" w:hAnsi="Times New Roman" w:cs="Times New Roman"/>
          <w:sz w:val="24"/>
          <w:szCs w:val="24"/>
          <w:lang w:val="en"/>
        </w:rPr>
        <w:t>Kemler</w:t>
      </w:r>
      <w:proofErr w:type="spellEnd"/>
      <w:r w:rsidRPr="00A83104">
        <w:rPr>
          <w:rFonts w:ascii="Times New Roman" w:hAnsi="Times New Roman" w:cs="Times New Roman"/>
          <w:sz w:val="24"/>
          <w:szCs w:val="24"/>
          <w:lang w:val="en"/>
        </w:rPr>
        <w:t xml:space="preserve">, Marcus &amp; Silverman, 1985; Browne, 2006; Browne, Keefe, Ruth, Cox, </w:t>
      </w:r>
      <w:proofErr w:type="spellStart"/>
      <w:r w:rsidRPr="00A83104">
        <w:rPr>
          <w:rFonts w:ascii="Times New Roman" w:hAnsi="Times New Roman" w:cs="Times New Roman"/>
          <w:sz w:val="24"/>
          <w:szCs w:val="24"/>
          <w:lang w:val="en"/>
        </w:rPr>
        <w:t>Maramaldi</w:t>
      </w:r>
      <w:proofErr w:type="spellEnd"/>
      <w:r w:rsidRPr="00A83104">
        <w:rPr>
          <w:rFonts w:ascii="Times New Roman" w:hAnsi="Times New Roman" w:cs="Times New Roman"/>
          <w:sz w:val="24"/>
          <w:szCs w:val="24"/>
          <w:lang w:val="en"/>
        </w:rPr>
        <w:t xml:space="preserve">, </w:t>
      </w:r>
      <w:proofErr w:type="spellStart"/>
      <w:r w:rsidRPr="00A83104">
        <w:rPr>
          <w:rFonts w:ascii="Times New Roman" w:hAnsi="Times New Roman" w:cs="Times New Roman"/>
          <w:sz w:val="24"/>
          <w:szCs w:val="24"/>
          <w:lang w:val="en"/>
        </w:rPr>
        <w:t>Rishel</w:t>
      </w:r>
      <w:proofErr w:type="spellEnd"/>
      <w:r w:rsidRPr="00A83104">
        <w:rPr>
          <w:rFonts w:ascii="Times New Roman" w:hAnsi="Times New Roman" w:cs="Times New Roman"/>
          <w:sz w:val="24"/>
          <w:szCs w:val="24"/>
          <w:lang w:val="en"/>
        </w:rPr>
        <w:t xml:space="preserve">, </w:t>
      </w:r>
      <w:proofErr w:type="spellStart"/>
      <w:r w:rsidRPr="00A83104">
        <w:rPr>
          <w:rFonts w:ascii="Times New Roman" w:hAnsi="Times New Roman" w:cs="Times New Roman"/>
          <w:sz w:val="24"/>
          <w:szCs w:val="24"/>
          <w:lang w:val="en"/>
        </w:rPr>
        <w:t>Rountree</w:t>
      </w:r>
      <w:proofErr w:type="spellEnd"/>
      <w:r w:rsidRPr="00A83104">
        <w:rPr>
          <w:rFonts w:ascii="Times New Roman" w:hAnsi="Times New Roman" w:cs="Times New Roman"/>
          <w:sz w:val="24"/>
          <w:szCs w:val="24"/>
          <w:lang w:val="en"/>
        </w:rPr>
        <w:t xml:space="preserve">, </w:t>
      </w:r>
      <w:proofErr w:type="spellStart"/>
      <w:r w:rsidRPr="00A83104">
        <w:rPr>
          <w:rFonts w:ascii="Times New Roman" w:hAnsi="Times New Roman" w:cs="Times New Roman"/>
          <w:sz w:val="24"/>
          <w:szCs w:val="24"/>
          <w:lang w:val="en"/>
        </w:rPr>
        <w:t>Zlotnik</w:t>
      </w:r>
      <w:proofErr w:type="spellEnd"/>
      <w:r w:rsidRPr="00A83104">
        <w:rPr>
          <w:rFonts w:ascii="Times New Roman" w:hAnsi="Times New Roman" w:cs="Times New Roman"/>
          <w:sz w:val="24"/>
          <w:szCs w:val="24"/>
          <w:lang w:val="en"/>
        </w:rPr>
        <w:t xml:space="preserve"> &amp; Marshall, 2017; Goldstein, 1990; Held, Black, Chaffin, Mallory, Diehl &amp; Cummings, 2019). Another article contained a secondary data analysis examining what is known from education and what is learned from practice (Carlton, Falck &amp; Berkman, 2008)</w:t>
      </w:r>
    </w:p>
    <w:p w14:paraId="2EA9D7FD"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eastAsia="Times New Roman" w:hAnsi="Times New Roman" w:cs="Times New Roman"/>
          <w:sz w:val="24"/>
          <w:szCs w:val="24"/>
        </w:rPr>
        <w:t xml:space="preserve">As early as 2003, the Institute of Medicine listed work in interdisciplinary teams as one of the five core competencies needed for health care professionals (Institute of Medicine, 2003; </w:t>
      </w:r>
      <w:proofErr w:type="spellStart"/>
      <w:r w:rsidRPr="00A83104">
        <w:rPr>
          <w:rFonts w:ascii="Times New Roman" w:hAnsi="Times New Roman" w:cs="Times New Roman"/>
          <w:sz w:val="24"/>
          <w:szCs w:val="24"/>
        </w:rPr>
        <w:t>Knebel</w:t>
      </w:r>
      <w:proofErr w:type="spellEnd"/>
      <w:r w:rsidRPr="00A83104">
        <w:rPr>
          <w:rFonts w:ascii="Times New Roman" w:hAnsi="Times New Roman" w:cs="Times New Roman"/>
          <w:sz w:val="24"/>
          <w:szCs w:val="24"/>
        </w:rPr>
        <w:t xml:space="preserve"> &amp; Greiner, 2003). </w:t>
      </w:r>
      <w:r w:rsidRPr="00A83104">
        <w:rPr>
          <w:rFonts w:ascii="Times New Roman" w:eastAsia="Times New Roman" w:hAnsi="Times New Roman" w:cs="Times New Roman"/>
          <w:sz w:val="24"/>
          <w:szCs w:val="24"/>
        </w:rPr>
        <w:t xml:space="preserve">Other professions have followed suit in providing guidance for incorporating interprofessional learning into the curriculum, such as public health, which has requirements for interprofessional learning outcomes for students (Association of Schools of Public Health, 2006). </w:t>
      </w:r>
      <w:r w:rsidRPr="00A83104">
        <w:rPr>
          <w:rFonts w:ascii="Times New Roman" w:hAnsi="Times New Roman" w:cs="Times New Roman"/>
          <w:sz w:val="24"/>
          <w:szCs w:val="24"/>
        </w:rPr>
        <w:t xml:space="preserve">As recent as 2016, the CSWE was added to the Interprofessional Education Collaborative which provides guidelines for Core Competencies for </w:t>
      </w:r>
      <w:r w:rsidR="003776F0">
        <w:rPr>
          <w:rFonts w:ascii="Times New Roman" w:hAnsi="Times New Roman" w:cs="Times New Roman"/>
          <w:sz w:val="24"/>
          <w:szCs w:val="24"/>
        </w:rPr>
        <w:t>i</w:t>
      </w:r>
      <w:r w:rsidRPr="00A83104">
        <w:rPr>
          <w:rFonts w:ascii="Times New Roman" w:hAnsi="Times New Roman" w:cs="Times New Roman"/>
          <w:sz w:val="24"/>
          <w:szCs w:val="24"/>
        </w:rPr>
        <w:t xml:space="preserve">nterprofessional </w:t>
      </w:r>
      <w:r w:rsidR="003776F0">
        <w:rPr>
          <w:rFonts w:ascii="Times New Roman" w:hAnsi="Times New Roman" w:cs="Times New Roman"/>
          <w:sz w:val="24"/>
          <w:szCs w:val="24"/>
        </w:rPr>
        <w:t>practice</w:t>
      </w:r>
      <w:r w:rsidRPr="00A83104">
        <w:rPr>
          <w:rFonts w:ascii="Times New Roman" w:hAnsi="Times New Roman" w:cs="Times New Roman"/>
          <w:sz w:val="24"/>
          <w:szCs w:val="24"/>
        </w:rPr>
        <w:t xml:space="preserve"> (Interprofessional Education Collaborative, 2016). </w:t>
      </w:r>
      <w:r w:rsidR="003776F0">
        <w:rPr>
          <w:rFonts w:ascii="Times New Roman" w:hAnsi="Times New Roman" w:cs="Times New Roman"/>
          <w:sz w:val="24"/>
          <w:szCs w:val="24"/>
        </w:rPr>
        <w:t xml:space="preserve">The </w:t>
      </w:r>
      <w:r w:rsidRPr="00A83104">
        <w:rPr>
          <w:rFonts w:ascii="Times New Roman" w:hAnsi="Times New Roman" w:cs="Times New Roman"/>
          <w:sz w:val="24"/>
          <w:szCs w:val="24"/>
        </w:rPr>
        <w:t xml:space="preserve">Interprofessional Education Collaborative gathered decision makers on higher education from various medical fields and created core competency guidelines for a providing a well-rounded education for preparation on working on interdisciplinary teams (Interprofessional Education Collaborative, 2016). </w:t>
      </w:r>
    </w:p>
    <w:p w14:paraId="44CFDDDA" w14:textId="77777777" w:rsidR="00DA3528" w:rsidRPr="00A83104" w:rsidRDefault="00DA3528" w:rsidP="00DA3528">
      <w:pPr>
        <w:spacing w:after="0" w:line="480" w:lineRule="auto"/>
        <w:ind w:firstLine="720"/>
        <w:rPr>
          <w:rFonts w:ascii="Times New Roman" w:eastAsia="Times New Roman" w:hAnsi="Times New Roman" w:cs="Times New Roman"/>
          <w:sz w:val="24"/>
          <w:szCs w:val="24"/>
        </w:rPr>
      </w:pPr>
      <w:r w:rsidRPr="00A83104">
        <w:rPr>
          <w:rFonts w:ascii="Times New Roman" w:eastAsia="Times New Roman" w:hAnsi="Times New Roman" w:cs="Times New Roman"/>
          <w:sz w:val="24"/>
          <w:szCs w:val="24"/>
        </w:rPr>
        <w:t xml:space="preserve"> Below are four subsections in which identified interdisciplinary team membership is discussed. These descriptions include competencies defined through the professional organizations for working on interdisciplinary teams. </w:t>
      </w:r>
    </w:p>
    <w:p w14:paraId="757EBEF9" w14:textId="13A77242" w:rsidR="00DA3528" w:rsidRPr="00A83104" w:rsidRDefault="00DA3528" w:rsidP="00333233">
      <w:pPr>
        <w:spacing w:after="0" w:line="480" w:lineRule="auto"/>
        <w:ind w:firstLine="720"/>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Physicians</w:t>
      </w:r>
      <w:r w:rsidR="00333233">
        <w:rPr>
          <w:rFonts w:ascii="Times New Roman" w:eastAsia="Times New Roman" w:hAnsi="Times New Roman" w:cs="Times New Roman"/>
          <w:b/>
          <w:sz w:val="24"/>
          <w:szCs w:val="24"/>
        </w:rPr>
        <w:t>.</w:t>
      </w:r>
    </w:p>
    <w:p w14:paraId="1A713AF0" w14:textId="77777777" w:rsidR="00DA3528" w:rsidRPr="00A83104" w:rsidRDefault="00DA3528" w:rsidP="00DA3528">
      <w:pPr>
        <w:spacing w:after="0" w:line="480" w:lineRule="auto"/>
        <w:ind w:firstLine="720"/>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sz w:val="24"/>
          <w:szCs w:val="24"/>
        </w:rPr>
        <w:lastRenderedPageBreak/>
        <w:t>Medical schools and residency programs began teaching interdisciplinary education as a focus in 2008 (Association of American Medical Colleges, 2012). The concept of education for the interprofessional team has even extended to the American Dental Education Association, as interprofessional work with other health disciplines has been added as a competency (The American Dental Education Association, 2008).</w:t>
      </w:r>
      <w:r w:rsidRPr="00A83104">
        <w:rPr>
          <w:rFonts w:ascii="Times New Roman" w:eastAsia="Times New Roman" w:hAnsi="Times New Roman" w:cs="Times New Roman"/>
          <w:b/>
          <w:sz w:val="24"/>
          <w:szCs w:val="24"/>
        </w:rPr>
        <w:t xml:space="preserve"> </w:t>
      </w:r>
    </w:p>
    <w:p w14:paraId="04EED2FF" w14:textId="16AD5BCD" w:rsidR="00DA3528" w:rsidRPr="00A83104" w:rsidRDefault="00DA3528" w:rsidP="00333233">
      <w:pPr>
        <w:spacing w:after="0" w:line="480" w:lineRule="auto"/>
        <w:ind w:firstLine="720"/>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Nurses</w:t>
      </w:r>
      <w:r w:rsidR="00333233">
        <w:rPr>
          <w:rFonts w:ascii="Times New Roman" w:eastAsia="Times New Roman" w:hAnsi="Times New Roman" w:cs="Times New Roman"/>
          <w:b/>
          <w:sz w:val="24"/>
          <w:szCs w:val="24"/>
        </w:rPr>
        <w:t>.</w:t>
      </w:r>
    </w:p>
    <w:p w14:paraId="592130E4" w14:textId="77777777" w:rsidR="00DA3528" w:rsidRPr="00A83104" w:rsidRDefault="00DA3528" w:rsidP="00DA3528">
      <w:pPr>
        <w:spacing w:after="0" w:line="480" w:lineRule="auto"/>
        <w:ind w:firstLine="720"/>
        <w:rPr>
          <w:rFonts w:ascii="Times New Roman" w:hAnsi="Times New Roman" w:cs="Times New Roman"/>
          <w:sz w:val="24"/>
          <w:szCs w:val="24"/>
        </w:rPr>
      </w:pPr>
      <w:r w:rsidRPr="00A83104">
        <w:rPr>
          <w:rFonts w:ascii="Times New Roman" w:eastAsia="Times New Roman" w:hAnsi="Times New Roman" w:cs="Times New Roman"/>
          <w:sz w:val="24"/>
          <w:szCs w:val="24"/>
        </w:rPr>
        <w:t xml:space="preserve">Interprofessional training focus is found in most nursing curriculums. Nursing programs incorporated interprofessional collaboration into their curriculums first in doctoral programs in 2006, next in baccalaureate programs in 2008, and finally into the master’s program in 2011  American Association of Colleges of Nursing, 2011; </w:t>
      </w:r>
      <w:r w:rsidRPr="00A83104">
        <w:rPr>
          <w:rFonts w:ascii="Times New Roman" w:hAnsi="Times New Roman" w:cs="Times New Roman"/>
          <w:sz w:val="24"/>
          <w:szCs w:val="24"/>
        </w:rPr>
        <w:t xml:space="preserve">Held, Mallory &amp; Cummings, 2017). Nursing educators determined DNP graduates needed preparation in the interprofessional aspect of healthcare as functioning on an interprofessional team was important for collaboration (American Association of Colleges of Nursing, 2006, 2008). </w:t>
      </w:r>
    </w:p>
    <w:p w14:paraId="695D73C4" w14:textId="19D71CF4" w:rsidR="00DA3528" w:rsidRPr="00A83104" w:rsidRDefault="00DA3528" w:rsidP="00333233">
      <w:pPr>
        <w:spacing w:after="0" w:line="480" w:lineRule="auto"/>
        <w:ind w:firstLine="720"/>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Psychologists</w:t>
      </w:r>
      <w:r w:rsidR="00333233">
        <w:rPr>
          <w:rFonts w:ascii="Times New Roman" w:eastAsia="Times New Roman" w:hAnsi="Times New Roman" w:cs="Times New Roman"/>
          <w:b/>
          <w:sz w:val="24"/>
          <w:szCs w:val="24"/>
        </w:rPr>
        <w:t>.</w:t>
      </w:r>
      <w:r w:rsidRPr="00A83104">
        <w:rPr>
          <w:rFonts w:ascii="Times New Roman" w:eastAsia="Times New Roman" w:hAnsi="Times New Roman" w:cs="Times New Roman"/>
          <w:b/>
          <w:sz w:val="24"/>
          <w:szCs w:val="24"/>
        </w:rPr>
        <w:t xml:space="preserve"> </w:t>
      </w:r>
    </w:p>
    <w:p w14:paraId="412F1758" w14:textId="77777777" w:rsidR="00DA3528" w:rsidRPr="00A83104" w:rsidRDefault="00DA3528" w:rsidP="00DA3528">
      <w:pPr>
        <w:spacing w:after="0" w:line="480" w:lineRule="auto"/>
        <w:ind w:firstLine="720"/>
        <w:textAlignment w:val="baseline"/>
        <w:rPr>
          <w:rFonts w:ascii="Times New Roman" w:eastAsia="Times New Roman" w:hAnsi="Times New Roman" w:cs="Times New Roman"/>
          <w:sz w:val="24"/>
          <w:szCs w:val="24"/>
        </w:rPr>
      </w:pPr>
      <w:r w:rsidRPr="00A83104">
        <w:rPr>
          <w:rFonts w:ascii="Times New Roman" w:eastAsia="Times New Roman" w:hAnsi="Times New Roman" w:cs="Times New Roman"/>
          <w:sz w:val="24"/>
          <w:szCs w:val="24"/>
        </w:rPr>
        <w:t xml:space="preserve">As early as 2002, training guidelines have been updated for psychologists for working in primary care settings, and these guidelines were then updated in 2011, with competencies being distributed in 2013 for psychologists working in primary care settings (American Psychological Association, 2015). These competencies contain essential components and behavior anchors such as recognizing team dynamics and having mutual respect with other professionals by developing collaborative relationships which include mutual respect and shared values. Other behavioral anchors contained in the APA competencies is the promotion of collegial and mutually respectful relationships with colleagues from different disciplines (APA, 2015). </w:t>
      </w:r>
    </w:p>
    <w:p w14:paraId="469F6F73" w14:textId="6C7E8159" w:rsidR="00DA3528" w:rsidRPr="00A83104" w:rsidRDefault="00DA3528" w:rsidP="00333233">
      <w:pPr>
        <w:spacing w:after="0" w:line="480" w:lineRule="auto"/>
        <w:ind w:firstLine="720"/>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Pharmacy</w:t>
      </w:r>
      <w:r w:rsidR="00333233">
        <w:rPr>
          <w:rFonts w:ascii="Times New Roman" w:eastAsia="Times New Roman" w:hAnsi="Times New Roman" w:cs="Times New Roman"/>
          <w:b/>
          <w:sz w:val="24"/>
          <w:szCs w:val="24"/>
        </w:rPr>
        <w:t>.</w:t>
      </w:r>
    </w:p>
    <w:p w14:paraId="6D835881" w14:textId="77777777" w:rsidR="00DA3528" w:rsidRPr="00A83104" w:rsidRDefault="00DA3528" w:rsidP="00DA3528">
      <w:pPr>
        <w:spacing w:after="0" w:line="480" w:lineRule="auto"/>
        <w:ind w:firstLine="720"/>
        <w:textAlignment w:val="baseline"/>
        <w:rPr>
          <w:rFonts w:ascii="Times New Roman" w:eastAsia="Times New Roman" w:hAnsi="Times New Roman" w:cs="Times New Roman"/>
          <w:sz w:val="24"/>
          <w:szCs w:val="24"/>
        </w:rPr>
      </w:pPr>
      <w:r w:rsidRPr="00A83104">
        <w:rPr>
          <w:rFonts w:ascii="Times New Roman" w:eastAsia="Times New Roman" w:hAnsi="Times New Roman" w:cs="Times New Roman"/>
          <w:sz w:val="24"/>
          <w:szCs w:val="24"/>
        </w:rPr>
        <w:lastRenderedPageBreak/>
        <w:t xml:space="preserve">Pharmacy programs first began including interprofessional education in their vision statement and even into their accreditation criteria in 2005 (Accreditation Council for Pharmacy Education, 2015; Maine, 2005). The Accreditation Council for Pharmacy Education (2015) incorporated interprofessional simulation experience and non-pharmacy preceptors into its most recent accreditation standards and schools are given permission to approach interprofessional education based on insight provided by evolving research within this area (Accreditation Council for Pharmacy Education, 2015). </w:t>
      </w:r>
    </w:p>
    <w:p w14:paraId="62E742E0" w14:textId="77777777" w:rsidR="00DA3528" w:rsidRPr="00A83104" w:rsidRDefault="00DA3528" w:rsidP="00553257">
      <w:pPr>
        <w:spacing w:after="0" w:line="480" w:lineRule="auto"/>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Social work-Lack of preparation for interdisciplinary team</w:t>
      </w:r>
    </w:p>
    <w:p w14:paraId="5CFD6882"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eastAsia="Times New Roman" w:hAnsi="Times New Roman" w:cs="Times New Roman"/>
          <w:sz w:val="24"/>
          <w:szCs w:val="24"/>
        </w:rPr>
        <w:t xml:space="preserve">Although Social Work programs have offered courses related to integrated health care, there are not defined core competencies in Social Work for how to prepare to work on integrated health care teams (CSWE, 2017). This is concerning as the profession of social work is lagging behind other disciplines in this area (Held, Mallory, &amp; Cummings, 2017).  Research identified that although the </w:t>
      </w:r>
      <w:r w:rsidRPr="00A83104">
        <w:rPr>
          <w:rFonts w:ascii="Times New Roman" w:hAnsi="Times New Roman" w:cs="Times New Roman"/>
          <w:sz w:val="24"/>
          <w:szCs w:val="24"/>
        </w:rPr>
        <w:t xml:space="preserve">social worker in the medical setting is a member of a self-directed interdisciplinary team, working with minimal supervision when providing services to patients and families, social workers were not prepared by their MSW curriculum for the job tasks (Berkman, </w:t>
      </w:r>
      <w:proofErr w:type="spellStart"/>
      <w:r w:rsidRPr="00A83104">
        <w:rPr>
          <w:rFonts w:ascii="Times New Roman" w:hAnsi="Times New Roman" w:cs="Times New Roman"/>
          <w:sz w:val="24"/>
          <w:szCs w:val="24"/>
        </w:rPr>
        <w:t>Bonander</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Kemler</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Rubinger</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Rutchick</w:t>
      </w:r>
      <w:proofErr w:type="spellEnd"/>
      <w:r w:rsidRPr="00A83104">
        <w:rPr>
          <w:rFonts w:ascii="Times New Roman" w:hAnsi="Times New Roman" w:cs="Times New Roman"/>
          <w:sz w:val="24"/>
          <w:szCs w:val="24"/>
        </w:rPr>
        <w:t>, &amp; Silverman, 1996). As early as 1990, role blurring of hospital social workers was thought to be problematic and this continues to be a concern presently especially with the focus on more collaborative efforts from interdisciplinary teams (Davidson, 1990; Fink-</w:t>
      </w:r>
      <w:proofErr w:type="spellStart"/>
      <w:r w:rsidRPr="00A83104">
        <w:rPr>
          <w:rFonts w:ascii="Times New Roman" w:hAnsi="Times New Roman" w:cs="Times New Roman"/>
          <w:sz w:val="24"/>
          <w:szCs w:val="24"/>
        </w:rPr>
        <w:t>Samnick</w:t>
      </w:r>
      <w:proofErr w:type="spellEnd"/>
      <w:r w:rsidRPr="00A83104">
        <w:rPr>
          <w:rFonts w:ascii="Times New Roman" w:hAnsi="Times New Roman" w:cs="Times New Roman"/>
          <w:sz w:val="24"/>
          <w:szCs w:val="24"/>
        </w:rPr>
        <w:t>, 2019). Fink-</w:t>
      </w:r>
      <w:proofErr w:type="spellStart"/>
      <w:r w:rsidRPr="00A83104">
        <w:rPr>
          <w:rFonts w:ascii="Times New Roman" w:hAnsi="Times New Roman" w:cs="Times New Roman"/>
          <w:sz w:val="24"/>
          <w:szCs w:val="24"/>
        </w:rPr>
        <w:t>Samnick</w:t>
      </w:r>
      <w:proofErr w:type="spellEnd"/>
      <w:r w:rsidRPr="00A83104">
        <w:rPr>
          <w:rFonts w:ascii="Times New Roman" w:hAnsi="Times New Roman" w:cs="Times New Roman"/>
          <w:sz w:val="24"/>
          <w:szCs w:val="24"/>
        </w:rPr>
        <w:t xml:space="preserve"> (2019) take an approach that calls for educating students of all disciplines on the importance of integrated teamwork prior to working in the hospital setting.  This is a new approach and different from previous approaches where social workers were responsible for setting boundaries and defining their role on the team (Craig &amp; Muscat, 2013; Davidson, 1990; Judd &amp; Sheffield, 2009. If the role of social workers is </w:t>
      </w:r>
      <w:r w:rsidRPr="00A83104">
        <w:rPr>
          <w:rFonts w:ascii="Times New Roman" w:hAnsi="Times New Roman" w:cs="Times New Roman"/>
          <w:sz w:val="24"/>
          <w:szCs w:val="24"/>
        </w:rPr>
        <w:lastRenderedPageBreak/>
        <w:t>not understood by others within the hospital, this lack of understanding limits the roles and activities of social work, creating less positive outcomes for patients and impacting the bottom line for the hospital (Judd &amp; Sheffield, 2009). The latest approach of interprofessional education involves students from different professions learning about, from and with each other, thus establishing a collaborative effort for the health care workforce (Fink-</w:t>
      </w:r>
      <w:proofErr w:type="spellStart"/>
      <w:r w:rsidRPr="00A83104">
        <w:rPr>
          <w:rFonts w:ascii="Times New Roman" w:hAnsi="Times New Roman" w:cs="Times New Roman"/>
          <w:sz w:val="24"/>
          <w:szCs w:val="24"/>
        </w:rPr>
        <w:t>Samnick</w:t>
      </w:r>
      <w:proofErr w:type="spellEnd"/>
      <w:r w:rsidRPr="00A83104">
        <w:rPr>
          <w:rFonts w:ascii="Times New Roman" w:hAnsi="Times New Roman" w:cs="Times New Roman"/>
          <w:sz w:val="24"/>
          <w:szCs w:val="24"/>
        </w:rPr>
        <w:t xml:space="preserve">, 2019). This collaboration is consistent with the World Health Organization (WHO) emphasis on comprehensive and intentional education for the upcoming healthcare workforce ([WHO], 2010). Although there are benefits for practicing on an interprofessional health care team, there are barriers to providing this type of care. One barrier is that of limited educational preparation for working within the team, especially for the role of social worker (Held, Black, Chaffin, Mallory, Diehl &amp; Cummings, 2019). </w:t>
      </w:r>
    </w:p>
    <w:p w14:paraId="009F3AF7"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Craig and </w:t>
      </w:r>
      <w:proofErr w:type="spellStart"/>
      <w:r w:rsidRPr="00A83104">
        <w:rPr>
          <w:rFonts w:ascii="Times New Roman" w:hAnsi="Times New Roman" w:cs="Times New Roman"/>
          <w:sz w:val="24"/>
          <w:szCs w:val="24"/>
        </w:rPr>
        <w:t>Muskat</w:t>
      </w:r>
      <w:proofErr w:type="spellEnd"/>
      <w:r w:rsidRPr="00A83104">
        <w:rPr>
          <w:rFonts w:ascii="Times New Roman" w:hAnsi="Times New Roman" w:cs="Times New Roman"/>
          <w:sz w:val="24"/>
          <w:szCs w:val="24"/>
        </w:rPr>
        <w:t xml:space="preserve"> (2013) conducted a qualitative study of hospital social workers, in which participants reported that they enacted roles of advocate, counselor and resource provider, despite inadequate training for the work required within the hospital setting. The identified needs of the participants in this study called for further coursework in their educational preparation for the role of inpatient social worker (Craig &amp; </w:t>
      </w:r>
      <w:proofErr w:type="spellStart"/>
      <w:r w:rsidRPr="00A83104">
        <w:rPr>
          <w:rFonts w:ascii="Times New Roman" w:hAnsi="Times New Roman" w:cs="Times New Roman"/>
          <w:sz w:val="24"/>
          <w:szCs w:val="24"/>
        </w:rPr>
        <w:t>Muskat</w:t>
      </w:r>
      <w:proofErr w:type="spellEnd"/>
      <w:r w:rsidRPr="00A83104">
        <w:rPr>
          <w:rFonts w:ascii="Times New Roman" w:hAnsi="Times New Roman" w:cs="Times New Roman"/>
          <w:sz w:val="24"/>
          <w:szCs w:val="24"/>
        </w:rPr>
        <w:t xml:space="preserve">, 2013).  Other recommendations from this study were to focus on the structure of the work provided by hospital social workers and identify common elements of the practice, especially since the work involves interaction with vulnerable populations within an ever-changing health care delivery system (Craig &amp; </w:t>
      </w:r>
      <w:proofErr w:type="spellStart"/>
      <w:r w:rsidRPr="00A83104">
        <w:rPr>
          <w:rFonts w:ascii="Times New Roman" w:hAnsi="Times New Roman" w:cs="Times New Roman"/>
          <w:sz w:val="24"/>
          <w:szCs w:val="24"/>
        </w:rPr>
        <w:t>Muskat</w:t>
      </w:r>
      <w:proofErr w:type="spellEnd"/>
      <w:r w:rsidRPr="00A83104">
        <w:rPr>
          <w:rFonts w:ascii="Times New Roman" w:hAnsi="Times New Roman" w:cs="Times New Roman"/>
          <w:sz w:val="24"/>
          <w:szCs w:val="24"/>
        </w:rPr>
        <w:t xml:space="preserve">, 2013). Similarly, even the most current NASW standards speak only to general health social work (NASW, 2016). </w:t>
      </w:r>
    </w:p>
    <w:p w14:paraId="77A5D33E"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eastAsia="Times New Roman" w:hAnsi="Times New Roman" w:cs="Times New Roman"/>
          <w:sz w:val="24"/>
          <w:szCs w:val="24"/>
        </w:rPr>
        <w:t xml:space="preserve">Along with the social work students feeling unprepared by their curriculum, there is also recent research that showed the Deans’ of Colleges of Social Work throughout the U.S. felt </w:t>
      </w:r>
      <w:r w:rsidRPr="00A83104">
        <w:rPr>
          <w:rFonts w:ascii="Times New Roman" w:eastAsia="Times New Roman" w:hAnsi="Times New Roman" w:cs="Times New Roman"/>
          <w:sz w:val="24"/>
          <w:szCs w:val="24"/>
        </w:rPr>
        <w:lastRenderedPageBreak/>
        <w:t>unprepared for implementing integrated healthcare into the Social Work curriculum (Held, Mallory, Cummings, 2017). This topic is timely and significant because of the large number of social workers going into health fields will outpace all other social worker fields by the year 2026 (</w:t>
      </w:r>
      <w:r w:rsidRPr="00A83104">
        <w:rPr>
          <w:rFonts w:ascii="Times New Roman" w:hAnsi="Times New Roman" w:cs="Times New Roman"/>
          <w:sz w:val="24"/>
          <w:szCs w:val="24"/>
        </w:rPr>
        <w:t xml:space="preserve">Bureau of Labor Statistics, 2016).  If the role is not defined, the lack of definition leaves it open to interpretation by those who are external to the profession.  Being externally defined would not provide for unity and organization for determining basic skills needed in MSW programs.  </w:t>
      </w:r>
    </w:p>
    <w:p w14:paraId="2FA5F699"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Other studies have shown that social workers’ own health is vulnerable due to dealing with emotionally taxing areas of life and death in health care settings (</w:t>
      </w:r>
      <w:proofErr w:type="spellStart"/>
      <w:r w:rsidRPr="00A83104">
        <w:rPr>
          <w:rFonts w:ascii="Times New Roman" w:hAnsi="Times New Roman" w:cs="Times New Roman"/>
          <w:sz w:val="24"/>
          <w:szCs w:val="24"/>
        </w:rPr>
        <w:t>Beemsterboer</w:t>
      </w:r>
      <w:proofErr w:type="spellEnd"/>
      <w:r w:rsidRPr="00A83104">
        <w:rPr>
          <w:rFonts w:ascii="Times New Roman" w:hAnsi="Times New Roman" w:cs="Times New Roman"/>
          <w:sz w:val="24"/>
          <w:szCs w:val="24"/>
        </w:rPr>
        <w:t xml:space="preserve"> &amp; Baum, 1984; Borland, 1981; Taylor-Brown, Johnson, Hunter &amp; </w:t>
      </w:r>
      <w:proofErr w:type="spellStart"/>
      <w:r w:rsidRPr="00A83104">
        <w:rPr>
          <w:rFonts w:ascii="Times New Roman" w:hAnsi="Times New Roman" w:cs="Times New Roman"/>
          <w:sz w:val="24"/>
          <w:szCs w:val="24"/>
        </w:rPr>
        <w:t>Rockowitz</w:t>
      </w:r>
      <w:proofErr w:type="spellEnd"/>
      <w:r w:rsidRPr="00A83104">
        <w:rPr>
          <w:rFonts w:ascii="Times New Roman" w:hAnsi="Times New Roman" w:cs="Times New Roman"/>
          <w:sz w:val="24"/>
          <w:szCs w:val="24"/>
        </w:rPr>
        <w:t xml:space="preserve">, 1982; </w:t>
      </w:r>
      <w:proofErr w:type="spellStart"/>
      <w:r w:rsidRPr="00A83104">
        <w:rPr>
          <w:rFonts w:ascii="Times New Roman" w:hAnsi="Times New Roman" w:cs="Times New Roman"/>
          <w:sz w:val="24"/>
          <w:szCs w:val="24"/>
        </w:rPr>
        <w:t>Mor</w:t>
      </w:r>
      <w:proofErr w:type="spellEnd"/>
      <w:r w:rsidRPr="00A83104">
        <w:rPr>
          <w:rFonts w:ascii="Times New Roman" w:hAnsi="Times New Roman" w:cs="Times New Roman"/>
          <w:sz w:val="24"/>
          <w:szCs w:val="24"/>
        </w:rPr>
        <w:t xml:space="preserve"> &amp; </w:t>
      </w:r>
      <w:proofErr w:type="spellStart"/>
      <w:r w:rsidRPr="00A83104">
        <w:rPr>
          <w:rFonts w:ascii="Times New Roman" w:hAnsi="Times New Roman" w:cs="Times New Roman"/>
          <w:sz w:val="24"/>
          <w:szCs w:val="24"/>
        </w:rPr>
        <w:t>Laliberte</w:t>
      </w:r>
      <w:proofErr w:type="spellEnd"/>
      <w:r w:rsidRPr="00A83104">
        <w:rPr>
          <w:rFonts w:ascii="Times New Roman" w:hAnsi="Times New Roman" w:cs="Times New Roman"/>
          <w:sz w:val="24"/>
          <w:szCs w:val="24"/>
        </w:rPr>
        <w:t xml:space="preserve">, 1984; Taylor-Brown, Johnson). A recent systematic review of rural social workers showed that there were challenges to social work practice, especially in rural settings and some of these challenges were identified as knowing community members who came in for treatment, lack of agencies to refer clients, and less job satisfaction which has been linked to burnout (Brown, Walters, Jones &amp; </w:t>
      </w:r>
      <w:proofErr w:type="spellStart"/>
      <w:r w:rsidRPr="00A83104">
        <w:rPr>
          <w:rFonts w:ascii="Times New Roman" w:hAnsi="Times New Roman" w:cs="Times New Roman"/>
          <w:sz w:val="24"/>
          <w:szCs w:val="24"/>
        </w:rPr>
        <w:t>Akinsola</w:t>
      </w:r>
      <w:proofErr w:type="spellEnd"/>
      <w:r w:rsidRPr="00A83104">
        <w:rPr>
          <w:rFonts w:ascii="Times New Roman" w:hAnsi="Times New Roman" w:cs="Times New Roman"/>
          <w:sz w:val="24"/>
          <w:szCs w:val="24"/>
        </w:rPr>
        <w:t>, 2017). Further, there are challenges identified for social workers in urban settings.  These challenges relate specifically to lack of educational preparation, collaboration as part of an interdisciplinary team, and identifying as a professional social worker (Ambrose-Miller &amp; Ashcroft, 2016; Carlton, Falck &amp; Berkman, 1985; Farmer, 2017).</w:t>
      </w:r>
    </w:p>
    <w:p w14:paraId="0CF22161" w14:textId="77777777" w:rsidR="00DA3528" w:rsidRPr="00A83104" w:rsidRDefault="00DA3528" w:rsidP="00553257">
      <w:pPr>
        <w:spacing w:after="0" w:line="480" w:lineRule="auto"/>
        <w:textAlignment w:val="baseline"/>
        <w:rPr>
          <w:rFonts w:ascii="Times New Roman" w:hAnsi="Times New Roman" w:cs="Times New Roman"/>
          <w:b/>
          <w:sz w:val="24"/>
          <w:szCs w:val="24"/>
        </w:rPr>
      </w:pPr>
      <w:r w:rsidRPr="00A83104">
        <w:rPr>
          <w:rFonts w:ascii="Times New Roman" w:hAnsi="Times New Roman" w:cs="Times New Roman"/>
          <w:b/>
          <w:sz w:val="24"/>
          <w:szCs w:val="24"/>
        </w:rPr>
        <w:t>Education Available for Social Work Students</w:t>
      </w:r>
    </w:p>
    <w:p w14:paraId="3FF738E4"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Along with defining the profession to other professions, some researchers have suggested that practice wisdom and scientific technologies be merged within the profession of social work (</w:t>
      </w:r>
      <w:proofErr w:type="spellStart"/>
      <w:r w:rsidRPr="00A83104">
        <w:rPr>
          <w:rFonts w:ascii="Times New Roman" w:hAnsi="Times New Roman" w:cs="Times New Roman"/>
          <w:sz w:val="24"/>
          <w:szCs w:val="24"/>
        </w:rPr>
        <w:t>Rehr</w:t>
      </w:r>
      <w:proofErr w:type="spellEnd"/>
      <w:r w:rsidRPr="00A83104">
        <w:rPr>
          <w:rFonts w:ascii="Times New Roman" w:hAnsi="Times New Roman" w:cs="Times New Roman"/>
          <w:sz w:val="24"/>
          <w:szCs w:val="24"/>
        </w:rPr>
        <w:t xml:space="preserve">, Rosenberg, Showers &amp; </w:t>
      </w:r>
      <w:proofErr w:type="spellStart"/>
      <w:r w:rsidRPr="00A83104">
        <w:rPr>
          <w:rFonts w:ascii="Times New Roman" w:hAnsi="Times New Roman" w:cs="Times New Roman"/>
          <w:sz w:val="24"/>
          <w:szCs w:val="24"/>
        </w:rPr>
        <w:t>Blumenfield</w:t>
      </w:r>
      <w:proofErr w:type="spellEnd"/>
      <w:r w:rsidRPr="00A83104">
        <w:rPr>
          <w:rFonts w:ascii="Times New Roman" w:hAnsi="Times New Roman" w:cs="Times New Roman"/>
          <w:sz w:val="24"/>
          <w:szCs w:val="24"/>
        </w:rPr>
        <w:t xml:space="preserve">, 1998). The divide between academics who assume a scientific rationality and the practitioners who align with experience, practical and intuitive </w:t>
      </w:r>
      <w:r w:rsidRPr="00A83104">
        <w:rPr>
          <w:rFonts w:ascii="Times New Roman" w:hAnsi="Times New Roman" w:cs="Times New Roman"/>
          <w:sz w:val="24"/>
          <w:szCs w:val="24"/>
        </w:rPr>
        <w:lastRenderedPageBreak/>
        <w:t>reasoning tends to impede progress in the profession of social work.  For the purpose of developing the profession, social work educators may need to merge the two sides of the profession, that of academia and practitioners. Once the two sides are in a cooperative stance, the profession will benefit from having more clearly defined structure, thus creating accountability and ease of definition for other professionals and drawing minimally from professional energies as compared to conflictual splits (</w:t>
      </w:r>
      <w:proofErr w:type="spellStart"/>
      <w:r w:rsidRPr="00A83104">
        <w:rPr>
          <w:rFonts w:ascii="Times New Roman" w:hAnsi="Times New Roman" w:cs="Times New Roman"/>
          <w:sz w:val="24"/>
          <w:szCs w:val="24"/>
        </w:rPr>
        <w:t>Rehr</w:t>
      </w:r>
      <w:proofErr w:type="spellEnd"/>
      <w:r w:rsidRPr="00A83104">
        <w:rPr>
          <w:rFonts w:ascii="Times New Roman" w:hAnsi="Times New Roman" w:cs="Times New Roman"/>
          <w:sz w:val="24"/>
          <w:szCs w:val="24"/>
        </w:rPr>
        <w:t xml:space="preserve">, Rosenberg, Showers &amp; </w:t>
      </w:r>
      <w:proofErr w:type="spellStart"/>
      <w:r w:rsidRPr="00A83104">
        <w:rPr>
          <w:rFonts w:ascii="Times New Roman" w:hAnsi="Times New Roman" w:cs="Times New Roman"/>
          <w:sz w:val="24"/>
          <w:szCs w:val="24"/>
        </w:rPr>
        <w:t>Blumenfield</w:t>
      </w:r>
      <w:proofErr w:type="spellEnd"/>
      <w:r w:rsidRPr="00A83104">
        <w:rPr>
          <w:rFonts w:ascii="Times New Roman" w:hAnsi="Times New Roman" w:cs="Times New Roman"/>
          <w:sz w:val="24"/>
          <w:szCs w:val="24"/>
        </w:rPr>
        <w:t xml:space="preserve">, 1998). Earlier researchers have suggested that research oriented social workers and practice oriented social workers find common ground for the purpose of integration of practice and research that will benefits patients (Austin, 1991; Fraser, Taylor, Jackson &amp; </w:t>
      </w:r>
      <w:proofErr w:type="spellStart"/>
      <w:r w:rsidRPr="00A83104">
        <w:rPr>
          <w:rFonts w:ascii="Times New Roman" w:hAnsi="Times New Roman" w:cs="Times New Roman"/>
          <w:sz w:val="24"/>
          <w:szCs w:val="24"/>
        </w:rPr>
        <w:t>O'Jack</w:t>
      </w:r>
      <w:proofErr w:type="spellEnd"/>
      <w:r w:rsidRPr="00A83104">
        <w:rPr>
          <w:rFonts w:ascii="Times New Roman" w:hAnsi="Times New Roman" w:cs="Times New Roman"/>
          <w:sz w:val="24"/>
          <w:szCs w:val="24"/>
        </w:rPr>
        <w:t xml:space="preserve">, 1991; Jenkins, 1990). </w:t>
      </w:r>
    </w:p>
    <w:p w14:paraId="0A4E5494"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Further studies support the integration of scientific knowledge with practice experience.  Integrating the theories of social work education, the empirical knowledge, and practice experience is defined as practice wisdom (Klein &amp; Bloom, 1995). It is this practice wisdom that translates the theory and previous practice experience into professional behavior. This type of wisdom draws from both direct practice experience and theory and culminates into professional action for the benefit of the patients (Klein &amp; Bloom, 1995; Payne, 2014). Another similar publication posits that knowledge base of social workers combines practice wisdom, humanities, and the contributions of interpretive human sciences (Goldstein, 1990).  Practice wisdom draws in part on the prior experience of the professional and on the established knowledge that is yet incomplete (Klein &amp; Bloom, 1995).  Without mutual interaction between knowledge and practice, each entity is described as less than it could be (Klein &amp; Bloom, 1995). </w:t>
      </w:r>
    </w:p>
    <w:p w14:paraId="7A0F6BC2"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proofErr w:type="spellStart"/>
      <w:r w:rsidRPr="00A83104">
        <w:rPr>
          <w:rFonts w:ascii="Times New Roman" w:hAnsi="Times New Roman" w:cs="Times New Roman"/>
          <w:sz w:val="24"/>
          <w:szCs w:val="24"/>
        </w:rPr>
        <w:t>Kadushin</w:t>
      </w:r>
      <w:proofErr w:type="spellEnd"/>
      <w:r w:rsidRPr="00A83104">
        <w:rPr>
          <w:rFonts w:ascii="Times New Roman" w:hAnsi="Times New Roman" w:cs="Times New Roman"/>
          <w:sz w:val="24"/>
          <w:szCs w:val="24"/>
        </w:rPr>
        <w:t xml:space="preserve"> and Egan (1997) reviewed graduate-level health care practice courses across CSWE accredited schools for the purpose of ascertaining their health specific content in the course curriculum. Although most respondents were from large state universities and there was </w:t>
      </w:r>
      <w:r w:rsidRPr="00A83104">
        <w:rPr>
          <w:rFonts w:ascii="Times New Roman" w:hAnsi="Times New Roman" w:cs="Times New Roman"/>
          <w:sz w:val="24"/>
          <w:szCs w:val="24"/>
        </w:rPr>
        <w:lastRenderedPageBreak/>
        <w:t>some consensus on basic foundational content, course units were found to include content related to the changing health care environment less consistently (</w:t>
      </w:r>
      <w:proofErr w:type="spellStart"/>
      <w:r w:rsidRPr="00A83104">
        <w:rPr>
          <w:rFonts w:ascii="Times New Roman" w:hAnsi="Times New Roman" w:cs="Times New Roman"/>
          <w:sz w:val="24"/>
          <w:szCs w:val="24"/>
        </w:rPr>
        <w:t>Kadushin</w:t>
      </w:r>
      <w:proofErr w:type="spellEnd"/>
      <w:r w:rsidRPr="00A83104">
        <w:rPr>
          <w:rFonts w:ascii="Times New Roman" w:hAnsi="Times New Roman" w:cs="Times New Roman"/>
          <w:sz w:val="24"/>
          <w:szCs w:val="24"/>
        </w:rPr>
        <w:t xml:space="preserve"> &amp; Egan, 1997). This core knowledge provided was thought to adequately prepare social worker for practice in health care but suggested that the content needed to prepare social workers for their role in the changing health care environment was not adequately preparing them (</w:t>
      </w:r>
      <w:proofErr w:type="spellStart"/>
      <w:r w:rsidRPr="00A83104">
        <w:rPr>
          <w:rFonts w:ascii="Times New Roman" w:hAnsi="Times New Roman" w:cs="Times New Roman"/>
          <w:sz w:val="24"/>
          <w:szCs w:val="24"/>
        </w:rPr>
        <w:t>Kadushin</w:t>
      </w:r>
      <w:proofErr w:type="spellEnd"/>
      <w:r w:rsidRPr="00A83104">
        <w:rPr>
          <w:rFonts w:ascii="Times New Roman" w:hAnsi="Times New Roman" w:cs="Times New Roman"/>
          <w:sz w:val="24"/>
          <w:szCs w:val="24"/>
        </w:rPr>
        <w:t xml:space="preserve"> &amp; Egan, 1997). The course content needed would be related to managed care issue, deinstitutionalization, HIV/AIDS population, and aging and gerontology (</w:t>
      </w:r>
      <w:proofErr w:type="spellStart"/>
      <w:r w:rsidRPr="00A83104">
        <w:rPr>
          <w:rFonts w:ascii="Times New Roman" w:hAnsi="Times New Roman" w:cs="Times New Roman"/>
          <w:sz w:val="24"/>
          <w:szCs w:val="24"/>
        </w:rPr>
        <w:t>Kadushin</w:t>
      </w:r>
      <w:proofErr w:type="spellEnd"/>
      <w:r w:rsidRPr="00A83104">
        <w:rPr>
          <w:rFonts w:ascii="Times New Roman" w:hAnsi="Times New Roman" w:cs="Times New Roman"/>
          <w:sz w:val="24"/>
          <w:szCs w:val="24"/>
        </w:rPr>
        <w:t xml:space="preserve"> &amp; Egan, 1997). Other literature supporting aging focus had been identified recently (B. Berkman, personal communication, June 7, 2019). </w:t>
      </w:r>
    </w:p>
    <w:p w14:paraId="3CA5E1F2" w14:textId="77777777" w:rsidR="00DA3528" w:rsidRPr="00A83104" w:rsidRDefault="00DA3528" w:rsidP="00DA3528">
      <w:pPr>
        <w:spacing w:after="0" w:line="480" w:lineRule="auto"/>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Similarly, a U.S. national analysis reviewing U.S. social work programs’ websites, found that there was broad health or health related content across baccalaureate and master’s curricula (Ruth, </w:t>
      </w:r>
      <w:proofErr w:type="spellStart"/>
      <w:r w:rsidRPr="00A83104">
        <w:rPr>
          <w:rFonts w:ascii="Times New Roman" w:hAnsi="Times New Roman" w:cs="Times New Roman"/>
          <w:sz w:val="24"/>
          <w:szCs w:val="24"/>
        </w:rPr>
        <w:t>Wachman</w:t>
      </w:r>
      <w:proofErr w:type="spellEnd"/>
      <w:r w:rsidRPr="00A83104">
        <w:rPr>
          <w:rFonts w:ascii="Times New Roman" w:hAnsi="Times New Roman" w:cs="Times New Roman"/>
          <w:sz w:val="24"/>
          <w:szCs w:val="24"/>
        </w:rPr>
        <w:t xml:space="preserve">, Marshall, </w:t>
      </w:r>
      <w:proofErr w:type="spellStart"/>
      <w:r w:rsidRPr="00A83104">
        <w:rPr>
          <w:rFonts w:ascii="Times New Roman" w:hAnsi="Times New Roman" w:cs="Times New Roman"/>
          <w:sz w:val="24"/>
          <w:szCs w:val="24"/>
        </w:rPr>
        <w:t>Backman</w:t>
      </w:r>
      <w:proofErr w:type="spellEnd"/>
      <w:r w:rsidRPr="00A83104">
        <w:rPr>
          <w:rFonts w:ascii="Times New Roman" w:hAnsi="Times New Roman" w:cs="Times New Roman"/>
          <w:sz w:val="24"/>
          <w:szCs w:val="24"/>
        </w:rPr>
        <w:t xml:space="preserve">, Harrington, Schultz &amp; Ouimet, 2017). </w:t>
      </w:r>
    </w:p>
    <w:p w14:paraId="42D9CD1E" w14:textId="2A3F8EED" w:rsidR="00DA3528" w:rsidRPr="00A83104" w:rsidRDefault="00DA3528" w:rsidP="00553257">
      <w:pPr>
        <w:spacing w:after="0" w:line="480" w:lineRule="auto"/>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 xml:space="preserve">Importance of </w:t>
      </w:r>
      <w:r w:rsidR="00B12553">
        <w:rPr>
          <w:rFonts w:ascii="Times New Roman" w:eastAsia="Times New Roman" w:hAnsi="Times New Roman" w:cs="Times New Roman"/>
          <w:b/>
          <w:sz w:val="24"/>
          <w:szCs w:val="24"/>
        </w:rPr>
        <w:t>M</w:t>
      </w:r>
      <w:r w:rsidRPr="00A83104">
        <w:rPr>
          <w:rFonts w:ascii="Times New Roman" w:eastAsia="Times New Roman" w:hAnsi="Times New Roman" w:cs="Times New Roman"/>
          <w:b/>
          <w:sz w:val="24"/>
          <w:szCs w:val="24"/>
        </w:rPr>
        <w:t xml:space="preserve">ore </w:t>
      </w:r>
      <w:r w:rsidR="00B12553">
        <w:rPr>
          <w:rFonts w:ascii="Times New Roman" w:eastAsia="Times New Roman" w:hAnsi="Times New Roman" w:cs="Times New Roman"/>
          <w:b/>
          <w:sz w:val="24"/>
          <w:szCs w:val="24"/>
        </w:rPr>
        <w:t>K</w:t>
      </w:r>
      <w:r w:rsidRPr="00A83104">
        <w:rPr>
          <w:rFonts w:ascii="Times New Roman" w:eastAsia="Times New Roman" w:hAnsi="Times New Roman" w:cs="Times New Roman"/>
          <w:b/>
          <w:sz w:val="24"/>
          <w:szCs w:val="24"/>
        </w:rPr>
        <w:t>nowledge</w:t>
      </w:r>
    </w:p>
    <w:p w14:paraId="389EC753"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Current educational efforts in the broader health care industry are trending towards interprofessional team-based care (IPTBC) in order to provide case management services in a fiscally responsible way (Fink-</w:t>
      </w:r>
      <w:proofErr w:type="spellStart"/>
      <w:r w:rsidRPr="00A83104">
        <w:rPr>
          <w:rFonts w:ascii="Times New Roman" w:hAnsi="Times New Roman" w:cs="Times New Roman"/>
          <w:sz w:val="24"/>
          <w:szCs w:val="24"/>
        </w:rPr>
        <w:t>Samnick</w:t>
      </w:r>
      <w:proofErr w:type="spellEnd"/>
      <w:r w:rsidRPr="00A83104">
        <w:rPr>
          <w:rFonts w:ascii="Times New Roman" w:hAnsi="Times New Roman" w:cs="Times New Roman"/>
          <w:sz w:val="24"/>
          <w:szCs w:val="24"/>
        </w:rPr>
        <w:t>, 2019). The IPTBC approach to patient care aligns each professional and avoids the silo approach within a team, while preventing overlap of services provided to patients (Fink-</w:t>
      </w:r>
      <w:proofErr w:type="spellStart"/>
      <w:r w:rsidRPr="00A83104">
        <w:rPr>
          <w:rFonts w:ascii="Times New Roman" w:hAnsi="Times New Roman" w:cs="Times New Roman"/>
          <w:sz w:val="24"/>
          <w:szCs w:val="24"/>
        </w:rPr>
        <w:t>Samnick</w:t>
      </w:r>
      <w:proofErr w:type="spellEnd"/>
      <w:r w:rsidRPr="00A83104">
        <w:rPr>
          <w:rFonts w:ascii="Times New Roman" w:hAnsi="Times New Roman" w:cs="Times New Roman"/>
          <w:sz w:val="24"/>
          <w:szCs w:val="24"/>
        </w:rPr>
        <w:t>, 2019). Health systems that did not utilize an IPTBC were found to have higher costs and penalties associated with health care delivery (Fink-</w:t>
      </w:r>
      <w:proofErr w:type="spellStart"/>
      <w:r w:rsidRPr="00A83104">
        <w:rPr>
          <w:rFonts w:ascii="Times New Roman" w:hAnsi="Times New Roman" w:cs="Times New Roman"/>
          <w:sz w:val="24"/>
          <w:szCs w:val="24"/>
        </w:rPr>
        <w:t>Samnick</w:t>
      </w:r>
      <w:proofErr w:type="spellEnd"/>
      <w:r w:rsidRPr="003B7B69">
        <w:rPr>
          <w:rFonts w:ascii="Times New Roman" w:hAnsi="Times New Roman" w:cs="Times New Roman"/>
          <w:sz w:val="24"/>
          <w:szCs w:val="24"/>
        </w:rPr>
        <w:t>,</w:t>
      </w:r>
      <w:r w:rsidRPr="00A83104">
        <w:rPr>
          <w:rFonts w:ascii="Times New Roman" w:hAnsi="Times New Roman" w:cs="Times New Roman"/>
          <w:sz w:val="24"/>
          <w:szCs w:val="24"/>
        </w:rPr>
        <w:t xml:space="preserve"> 2019). In the midst of keen focus on readmissions and costs of health care, the IPTBC has been referred to as “poetry in motion” due to the smooth interchange and handoff for care coordination (Fink-</w:t>
      </w:r>
      <w:proofErr w:type="spellStart"/>
      <w:r w:rsidRPr="00A83104">
        <w:rPr>
          <w:rFonts w:ascii="Times New Roman" w:hAnsi="Times New Roman" w:cs="Times New Roman"/>
          <w:sz w:val="24"/>
          <w:szCs w:val="24"/>
        </w:rPr>
        <w:t>Samnick</w:t>
      </w:r>
      <w:proofErr w:type="spellEnd"/>
      <w:r w:rsidRPr="00A83104">
        <w:rPr>
          <w:rFonts w:ascii="Times New Roman" w:hAnsi="Times New Roman" w:cs="Times New Roman"/>
          <w:sz w:val="24"/>
          <w:szCs w:val="24"/>
        </w:rPr>
        <w:t xml:space="preserve">, 2019). </w:t>
      </w:r>
    </w:p>
    <w:p w14:paraId="3E51834F"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Some schools of allied health have transitioned from siloed departments to cooperative health services, combining training for nursing, social work, and rehabilitation sciences so </w:t>
      </w:r>
      <w:r w:rsidRPr="00A83104">
        <w:rPr>
          <w:rFonts w:ascii="Times New Roman" w:hAnsi="Times New Roman" w:cs="Times New Roman"/>
          <w:sz w:val="24"/>
          <w:szCs w:val="24"/>
        </w:rPr>
        <w:lastRenderedPageBreak/>
        <w:t>students can learn alongside other allied professionals during their academic preparation, thus receiving training on interdisciplinary teams (Fink-</w:t>
      </w:r>
      <w:proofErr w:type="spellStart"/>
      <w:r w:rsidRPr="00A83104">
        <w:rPr>
          <w:rFonts w:ascii="Times New Roman" w:hAnsi="Times New Roman" w:cs="Times New Roman"/>
          <w:sz w:val="24"/>
          <w:szCs w:val="24"/>
        </w:rPr>
        <w:t>Samnick</w:t>
      </w:r>
      <w:proofErr w:type="spellEnd"/>
      <w:r w:rsidRPr="00A83104">
        <w:rPr>
          <w:rFonts w:ascii="Times New Roman" w:hAnsi="Times New Roman" w:cs="Times New Roman"/>
          <w:sz w:val="24"/>
          <w:szCs w:val="24"/>
        </w:rPr>
        <w:t>, 2019). Further research into the specific role of social workers includes education for the provision of such services as distance counseling and home monitoring via technological devices like smartphone apps, thus requiring social workers to understand their professional scope of practice as they work as part of the interprofessional team (Powell &amp; Fink-</w:t>
      </w:r>
      <w:proofErr w:type="spellStart"/>
      <w:r w:rsidRPr="00A83104">
        <w:rPr>
          <w:rFonts w:ascii="Times New Roman" w:hAnsi="Times New Roman" w:cs="Times New Roman"/>
          <w:sz w:val="24"/>
          <w:szCs w:val="24"/>
        </w:rPr>
        <w:t>Samnick</w:t>
      </w:r>
      <w:proofErr w:type="spellEnd"/>
      <w:r w:rsidRPr="00A83104">
        <w:rPr>
          <w:rFonts w:ascii="Times New Roman" w:hAnsi="Times New Roman" w:cs="Times New Roman"/>
          <w:sz w:val="24"/>
          <w:szCs w:val="24"/>
        </w:rPr>
        <w:t>, 2013). Efforts toward interprofessional care teams are encouraged by the Centers for Medicare &amp; Medicaid Services (CMS) since working within these teams is a method to improve patient outcomes, which are ultimately tied to hospital reimbursement (Nester, 2016). Further training for interprofessional teams is necessary as no single discipline is equipped to independently navigate the complexities of the unique health care environment of today (Nester, 2016). The area of interprofessional practice was recommended by the World Health Organization (WHO) Framework for Action as a collaborative practice model which brings multiple talents and professional backgrounds together to work towards delivering the highest quality of care (WHO, 2010).  Inherent in this collaborative practice model of care is the concept of relational coordination, which is present in organizational structures that have professionals connecting across workgroups, as opposed to fostering a silo approach to patient care (</w:t>
      </w:r>
      <w:proofErr w:type="spellStart"/>
      <w:r w:rsidRPr="00A83104">
        <w:rPr>
          <w:rFonts w:ascii="Times New Roman" w:hAnsi="Times New Roman" w:cs="Times New Roman"/>
          <w:sz w:val="24"/>
          <w:szCs w:val="24"/>
        </w:rPr>
        <w:t>Gittel</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Siedner</w:t>
      </w:r>
      <w:proofErr w:type="spellEnd"/>
      <w:r w:rsidRPr="00A83104">
        <w:rPr>
          <w:rFonts w:ascii="Times New Roman" w:hAnsi="Times New Roman" w:cs="Times New Roman"/>
          <w:sz w:val="24"/>
          <w:szCs w:val="24"/>
        </w:rPr>
        <w:t xml:space="preserve"> &amp; Wimbush, 2010).</w:t>
      </w:r>
    </w:p>
    <w:p w14:paraId="58274477"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Focusing specifically on the healthcare workers, another systematic review that was recently updated by adding thirty-nine studies, concluded that there was a need for more organizational level interventions aimed at reducing healthcare worker’s stress levels (</w:t>
      </w:r>
      <w:proofErr w:type="spellStart"/>
      <w:r w:rsidRPr="00A83104">
        <w:rPr>
          <w:rFonts w:ascii="Times New Roman" w:hAnsi="Times New Roman" w:cs="Times New Roman"/>
          <w:sz w:val="24"/>
          <w:szCs w:val="24"/>
        </w:rPr>
        <w:t>Ruotsalainen</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Verbeek</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Marin`A</w:t>
      </w:r>
      <w:proofErr w:type="spellEnd"/>
      <w:r w:rsidRPr="00A83104">
        <w:rPr>
          <w:rFonts w:ascii="Times New Roman" w:hAnsi="Times New Roman" w:cs="Times New Roman"/>
          <w:sz w:val="24"/>
          <w:szCs w:val="24"/>
        </w:rPr>
        <w:t xml:space="preserve">, &amp; Serra, 2015). In this study, fifty-four of the included studies were randomized controlled studies and concluded that healthcare workers did not have enough time, skill or social support in the workplace which led to distress, burnout and bodily illness </w:t>
      </w:r>
      <w:r w:rsidRPr="00A83104">
        <w:rPr>
          <w:rFonts w:ascii="Times New Roman" w:hAnsi="Times New Roman" w:cs="Times New Roman"/>
          <w:sz w:val="24"/>
          <w:szCs w:val="24"/>
        </w:rPr>
        <w:lastRenderedPageBreak/>
        <w:t>(</w:t>
      </w:r>
      <w:proofErr w:type="spellStart"/>
      <w:r w:rsidRPr="00A83104">
        <w:rPr>
          <w:rFonts w:ascii="Times New Roman" w:hAnsi="Times New Roman" w:cs="Times New Roman"/>
          <w:sz w:val="24"/>
          <w:szCs w:val="24"/>
        </w:rPr>
        <w:t>Ruotsalainen</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Verbeek</w:t>
      </w:r>
      <w:proofErr w:type="spellEnd"/>
      <w:r w:rsidRPr="00A83104">
        <w:rPr>
          <w:rFonts w:ascii="Times New Roman" w:hAnsi="Times New Roman" w:cs="Times New Roman"/>
          <w:sz w:val="24"/>
          <w:szCs w:val="24"/>
        </w:rPr>
        <w:t>, Marin` A, &amp; Serra, 2015). The majority of the studies in this review had been conducted in North America (twenty-four), with nineteen in Europe. This study encompassed the broad terms of “healthcare workers” which consisted of nurses, pastoral care, respiratory therapy, physicians, surgeons, and social work (</w:t>
      </w:r>
      <w:proofErr w:type="spellStart"/>
      <w:r w:rsidRPr="00A83104">
        <w:rPr>
          <w:rFonts w:ascii="Times New Roman" w:hAnsi="Times New Roman" w:cs="Times New Roman"/>
          <w:sz w:val="24"/>
          <w:szCs w:val="24"/>
        </w:rPr>
        <w:t>Ruotsalainen</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Verbeek</w:t>
      </w:r>
      <w:proofErr w:type="spellEnd"/>
      <w:r w:rsidRPr="00A83104">
        <w:rPr>
          <w:rFonts w:ascii="Times New Roman" w:hAnsi="Times New Roman" w:cs="Times New Roman"/>
          <w:sz w:val="24"/>
          <w:szCs w:val="24"/>
        </w:rPr>
        <w:t xml:space="preserve">, Marin` A, &amp; Serra, 2015). While this review was specifically focused on interventions for stress prevention, it highlighted an important area requiring further examination, that of the training of social workers within healthcare settings.  Without adequate training for practicing within the realm of the managed care world, the stress level for social workers was found to increase (Hall &amp; Keefe, 2000). With this increased stress, if social workers are unable to perform their job duties, they are at increased risk for burnout (Bandura, 1989; </w:t>
      </w:r>
      <w:proofErr w:type="spellStart"/>
      <w:r w:rsidRPr="00A83104">
        <w:rPr>
          <w:rFonts w:ascii="Times New Roman" w:hAnsi="Times New Roman" w:cs="Times New Roman"/>
          <w:sz w:val="24"/>
          <w:szCs w:val="24"/>
        </w:rPr>
        <w:t>Cherniss</w:t>
      </w:r>
      <w:proofErr w:type="spellEnd"/>
      <w:r w:rsidRPr="00A83104">
        <w:rPr>
          <w:rFonts w:ascii="Times New Roman" w:hAnsi="Times New Roman" w:cs="Times New Roman"/>
          <w:sz w:val="24"/>
          <w:szCs w:val="24"/>
        </w:rPr>
        <w:t xml:space="preserve">, 1993). Social workers in hospitals can have difficult, demanding roles, with high caseloads, which can lead to increased stress and burnout.  Role clarification can assist with helping social workers navigate these inherently challenging responsibilities as part of an interdisciplinary team.  </w:t>
      </w:r>
    </w:p>
    <w:p w14:paraId="757A701B" w14:textId="77777777" w:rsidR="00DA3528" w:rsidRPr="00A83104" w:rsidRDefault="00DA3528" w:rsidP="00DA3528">
      <w:pPr>
        <w:spacing w:after="0" w:line="480" w:lineRule="auto"/>
        <w:textAlignment w:val="baseline"/>
        <w:rPr>
          <w:rFonts w:ascii="Times New Roman" w:hAnsi="Times New Roman" w:cs="Times New Roman"/>
          <w:sz w:val="24"/>
          <w:szCs w:val="24"/>
        </w:rPr>
      </w:pPr>
      <w:r w:rsidRPr="00A83104">
        <w:rPr>
          <w:rFonts w:ascii="Times New Roman" w:hAnsi="Times New Roman" w:cs="Times New Roman"/>
          <w:sz w:val="24"/>
          <w:szCs w:val="24"/>
        </w:rPr>
        <w:tab/>
        <w:t>According to the Bureau of Labor Statistics, almost all of the growth in social workers between 2004 and 2014 occurred in health care social work and projected growth in health care social workers was found to be higher than any other category of workers (19.3%) (</w:t>
      </w:r>
      <w:proofErr w:type="spellStart"/>
      <w:r w:rsidRPr="00A83104">
        <w:rPr>
          <w:rFonts w:ascii="Times New Roman" w:hAnsi="Times New Roman" w:cs="Times New Roman"/>
          <w:sz w:val="24"/>
          <w:szCs w:val="24"/>
        </w:rPr>
        <w:t>Salsberg</w:t>
      </w:r>
      <w:proofErr w:type="spellEnd"/>
      <w:r w:rsidRPr="00A83104">
        <w:rPr>
          <w:rFonts w:ascii="Times New Roman" w:hAnsi="Times New Roman" w:cs="Times New Roman"/>
          <w:sz w:val="24"/>
          <w:szCs w:val="24"/>
        </w:rPr>
        <w:t xml:space="preserve">, Quigley, </w:t>
      </w:r>
      <w:proofErr w:type="spellStart"/>
      <w:r w:rsidRPr="00A83104">
        <w:rPr>
          <w:rFonts w:ascii="Times New Roman" w:hAnsi="Times New Roman" w:cs="Times New Roman"/>
          <w:sz w:val="24"/>
          <w:szCs w:val="24"/>
        </w:rPr>
        <w:t>Mehfoud</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Acquaviva</w:t>
      </w:r>
      <w:proofErr w:type="spellEnd"/>
      <w:r w:rsidRPr="00A83104">
        <w:rPr>
          <w:rFonts w:ascii="Times New Roman" w:hAnsi="Times New Roman" w:cs="Times New Roman"/>
          <w:sz w:val="24"/>
          <w:szCs w:val="24"/>
        </w:rPr>
        <w:t xml:space="preserve">, Wyche, &amp; </w:t>
      </w:r>
      <w:proofErr w:type="spellStart"/>
      <w:r w:rsidRPr="00A83104">
        <w:rPr>
          <w:rFonts w:ascii="Times New Roman" w:hAnsi="Times New Roman" w:cs="Times New Roman"/>
          <w:sz w:val="24"/>
          <w:szCs w:val="24"/>
        </w:rPr>
        <w:t>Silwa</w:t>
      </w:r>
      <w:proofErr w:type="spellEnd"/>
      <w:r w:rsidRPr="00A83104">
        <w:rPr>
          <w:rFonts w:ascii="Times New Roman" w:hAnsi="Times New Roman" w:cs="Times New Roman"/>
          <w:sz w:val="24"/>
          <w:szCs w:val="24"/>
        </w:rPr>
        <w:t xml:space="preserve">, 2017). In conjunction with this workforce growth, the social work profession has undergone steady growth in all educational programs, for BSW, MSW, and Ph.D. programs, with current number of accredited MSW programs standing at 255 (Council on Social Work Education [CSWE], 2017). With this growth comes the responsibility of adhering to the highest standards to serve patients in accordance with the guidelines afforded by the National Association of Social Workers (NASW) and in a professionally competent manner. However, the strides made by social work in growth in </w:t>
      </w:r>
      <w:r w:rsidRPr="00A83104">
        <w:rPr>
          <w:rFonts w:ascii="Times New Roman" w:hAnsi="Times New Roman" w:cs="Times New Roman"/>
          <w:sz w:val="24"/>
          <w:szCs w:val="24"/>
        </w:rPr>
        <w:lastRenderedPageBreak/>
        <w:t xml:space="preserve">number must be followed by the careful delineation of the boundaries of the profession to those who are both in the profession as well as to those outside of the profession (Williams &amp; </w:t>
      </w:r>
      <w:proofErr w:type="spellStart"/>
      <w:r w:rsidRPr="00A83104">
        <w:rPr>
          <w:rFonts w:ascii="Times New Roman" w:hAnsi="Times New Roman" w:cs="Times New Roman"/>
          <w:sz w:val="24"/>
          <w:szCs w:val="24"/>
        </w:rPr>
        <w:t>Vieyra</w:t>
      </w:r>
      <w:proofErr w:type="spellEnd"/>
      <w:r w:rsidRPr="00A83104">
        <w:rPr>
          <w:rFonts w:ascii="Times New Roman" w:hAnsi="Times New Roman" w:cs="Times New Roman"/>
          <w:sz w:val="24"/>
          <w:szCs w:val="24"/>
        </w:rPr>
        <w:t xml:space="preserve">, 2018). Educators posit that the continued success of social work depends on the ability to best define the profession to external audiences, including clarification about boundaries and practice areas (Williams &amp; </w:t>
      </w:r>
      <w:proofErr w:type="spellStart"/>
      <w:r w:rsidRPr="00A83104">
        <w:rPr>
          <w:rFonts w:ascii="Times New Roman" w:hAnsi="Times New Roman" w:cs="Times New Roman"/>
          <w:sz w:val="24"/>
          <w:szCs w:val="24"/>
        </w:rPr>
        <w:t>Vieyra</w:t>
      </w:r>
      <w:proofErr w:type="spellEnd"/>
      <w:r w:rsidRPr="00A83104">
        <w:rPr>
          <w:rFonts w:ascii="Times New Roman" w:hAnsi="Times New Roman" w:cs="Times New Roman"/>
          <w:sz w:val="24"/>
          <w:szCs w:val="24"/>
        </w:rPr>
        <w:t xml:space="preserve"> (2018). </w:t>
      </w:r>
    </w:p>
    <w:p w14:paraId="752BA4B5" w14:textId="2DE427FF" w:rsidR="00DA3528" w:rsidRPr="00A83104" w:rsidRDefault="00DA3528" w:rsidP="00553257">
      <w:pPr>
        <w:spacing w:after="0" w:line="480" w:lineRule="auto"/>
        <w:textAlignment w:val="baseline"/>
        <w:rPr>
          <w:rFonts w:ascii="Times New Roman" w:hAnsi="Times New Roman" w:cs="Times New Roman"/>
          <w:sz w:val="24"/>
          <w:szCs w:val="24"/>
        </w:rPr>
      </w:pPr>
      <w:r w:rsidRPr="00A83104">
        <w:rPr>
          <w:rFonts w:ascii="Times New Roman" w:hAnsi="Times New Roman" w:cs="Times New Roman"/>
          <w:b/>
          <w:sz w:val="24"/>
          <w:szCs w:val="24"/>
        </w:rPr>
        <w:t xml:space="preserve">Importance of </w:t>
      </w:r>
      <w:r w:rsidR="00B12553">
        <w:rPr>
          <w:rFonts w:ascii="Times New Roman" w:hAnsi="Times New Roman" w:cs="Times New Roman"/>
          <w:b/>
          <w:sz w:val="24"/>
          <w:szCs w:val="24"/>
        </w:rPr>
        <w:t>M</w:t>
      </w:r>
      <w:r w:rsidRPr="00A83104">
        <w:rPr>
          <w:rFonts w:ascii="Times New Roman" w:hAnsi="Times New Roman" w:cs="Times New Roman"/>
          <w:b/>
          <w:sz w:val="24"/>
          <w:szCs w:val="24"/>
        </w:rPr>
        <w:t>ore Social Work Education</w:t>
      </w:r>
    </w:p>
    <w:p w14:paraId="265A98FC"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Ideal practice areas for hospital social workers have been identified by researchers.  These areas include screening for high risk social problems (</w:t>
      </w:r>
      <w:proofErr w:type="spellStart"/>
      <w:r w:rsidRPr="00A83104">
        <w:rPr>
          <w:rFonts w:ascii="Times New Roman" w:hAnsi="Times New Roman" w:cs="Times New Roman"/>
          <w:sz w:val="24"/>
          <w:szCs w:val="24"/>
        </w:rPr>
        <w:t>Rehr</w:t>
      </w:r>
      <w:proofErr w:type="spellEnd"/>
      <w:r w:rsidRPr="00A83104">
        <w:rPr>
          <w:rFonts w:ascii="Times New Roman" w:hAnsi="Times New Roman" w:cs="Times New Roman"/>
          <w:sz w:val="24"/>
          <w:szCs w:val="24"/>
        </w:rPr>
        <w:t>, Berkman &amp; Rosenberg, 1980), suicide risk assessment (</w:t>
      </w:r>
      <w:proofErr w:type="spellStart"/>
      <w:r w:rsidRPr="00A83104">
        <w:rPr>
          <w:rFonts w:ascii="Times New Roman" w:hAnsi="Times New Roman" w:cs="Times New Roman"/>
          <w:sz w:val="24"/>
          <w:szCs w:val="24"/>
        </w:rPr>
        <w:t>Wharff</w:t>
      </w:r>
      <w:proofErr w:type="spellEnd"/>
      <w:r w:rsidRPr="00A83104">
        <w:rPr>
          <w:rFonts w:ascii="Times New Roman" w:hAnsi="Times New Roman" w:cs="Times New Roman"/>
          <w:sz w:val="24"/>
          <w:szCs w:val="24"/>
        </w:rPr>
        <w:t xml:space="preserve">, Ross &amp; Lambert, 2014), alcohol and drug screening (Duong, O’Sullivan, </w:t>
      </w:r>
      <w:proofErr w:type="spellStart"/>
      <w:r w:rsidRPr="00A83104">
        <w:rPr>
          <w:rFonts w:ascii="Times New Roman" w:hAnsi="Times New Roman" w:cs="Times New Roman"/>
          <w:sz w:val="24"/>
          <w:szCs w:val="24"/>
        </w:rPr>
        <w:t>Satre</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Soskin</w:t>
      </w:r>
      <w:proofErr w:type="spellEnd"/>
      <w:r w:rsidRPr="00A83104">
        <w:rPr>
          <w:rFonts w:ascii="Times New Roman" w:hAnsi="Times New Roman" w:cs="Times New Roman"/>
          <w:sz w:val="24"/>
          <w:szCs w:val="24"/>
        </w:rPr>
        <w:t xml:space="preserve"> &amp; Satterfield, 2016), problem identifiers in interdisciplinary team rounds (Murphy &amp; Reddy, 2017), and mindfulness trainers (Garland, Baker, Larsen, </w:t>
      </w:r>
      <w:proofErr w:type="spellStart"/>
      <w:r w:rsidRPr="00A83104">
        <w:rPr>
          <w:rFonts w:ascii="Times New Roman" w:hAnsi="Times New Roman" w:cs="Times New Roman"/>
          <w:sz w:val="24"/>
          <w:szCs w:val="24"/>
        </w:rPr>
        <w:t>Riquino</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Priddy</w:t>
      </w:r>
      <w:proofErr w:type="spellEnd"/>
      <w:r w:rsidRPr="00A83104">
        <w:rPr>
          <w:rFonts w:ascii="Times New Roman" w:hAnsi="Times New Roman" w:cs="Times New Roman"/>
          <w:sz w:val="24"/>
          <w:szCs w:val="24"/>
        </w:rPr>
        <w:t xml:space="preserve">, Thomas, Hanley, Galbraith, </w:t>
      </w:r>
      <w:proofErr w:type="spellStart"/>
      <w:r w:rsidRPr="00A83104">
        <w:rPr>
          <w:rFonts w:ascii="Times New Roman" w:hAnsi="Times New Roman" w:cs="Times New Roman"/>
          <w:sz w:val="24"/>
          <w:szCs w:val="24"/>
        </w:rPr>
        <w:t>Wanner</w:t>
      </w:r>
      <w:proofErr w:type="spellEnd"/>
      <w:r w:rsidRPr="00A83104">
        <w:rPr>
          <w:rFonts w:ascii="Times New Roman" w:hAnsi="Times New Roman" w:cs="Times New Roman"/>
          <w:sz w:val="24"/>
          <w:szCs w:val="24"/>
        </w:rPr>
        <w:t xml:space="preserve"> &amp; Nakamura, 2017). Recent literature showed social workers’ role as that of providing support to family members of patients who were being resuscitated</w:t>
      </w:r>
      <w:r w:rsidRPr="00A83104">
        <w:rPr>
          <w:rFonts w:ascii="Times New Roman" w:hAnsi="Times New Roman" w:cs="Times New Roman"/>
          <w:b/>
          <w:sz w:val="24"/>
          <w:szCs w:val="24"/>
        </w:rPr>
        <w:t xml:space="preserve"> (</w:t>
      </w:r>
      <w:proofErr w:type="spellStart"/>
      <w:r w:rsidRPr="00A83104">
        <w:rPr>
          <w:rFonts w:ascii="Times New Roman" w:hAnsi="Times New Roman" w:cs="Times New Roman"/>
          <w:sz w:val="24"/>
          <w:szCs w:val="24"/>
        </w:rPr>
        <w:t>Mureau</w:t>
      </w:r>
      <w:proofErr w:type="spellEnd"/>
      <w:r w:rsidRPr="00A83104">
        <w:rPr>
          <w:rFonts w:ascii="Times New Roman" w:hAnsi="Times New Roman" w:cs="Times New Roman"/>
          <w:sz w:val="24"/>
          <w:szCs w:val="24"/>
        </w:rPr>
        <w:t xml:space="preserve">-Haines, </w:t>
      </w:r>
      <w:proofErr w:type="spellStart"/>
      <w:r w:rsidRPr="00A83104">
        <w:rPr>
          <w:rFonts w:ascii="Times New Roman" w:hAnsi="Times New Roman" w:cs="Times New Roman"/>
          <w:sz w:val="24"/>
          <w:szCs w:val="24"/>
        </w:rPr>
        <w:t>Boes</w:t>
      </w:r>
      <w:proofErr w:type="spellEnd"/>
      <w:r w:rsidRPr="00A83104">
        <w:rPr>
          <w:rFonts w:ascii="Times New Roman" w:hAnsi="Times New Roman" w:cs="Times New Roman"/>
          <w:sz w:val="24"/>
          <w:szCs w:val="24"/>
        </w:rPr>
        <w:t xml:space="preserve">-Rossi, </w:t>
      </w:r>
      <w:proofErr w:type="spellStart"/>
      <w:r w:rsidRPr="00A83104">
        <w:rPr>
          <w:rFonts w:ascii="Times New Roman" w:hAnsi="Times New Roman" w:cs="Times New Roman"/>
          <w:sz w:val="24"/>
          <w:szCs w:val="24"/>
        </w:rPr>
        <w:t>Casperson</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Çoruh</w:t>
      </w:r>
      <w:proofErr w:type="spellEnd"/>
      <w:r w:rsidRPr="00A83104">
        <w:rPr>
          <w:rFonts w:ascii="Times New Roman" w:hAnsi="Times New Roman" w:cs="Times New Roman"/>
          <w:sz w:val="24"/>
          <w:szCs w:val="24"/>
        </w:rPr>
        <w:t xml:space="preserve">, Furth, </w:t>
      </w:r>
      <w:proofErr w:type="spellStart"/>
      <w:r w:rsidRPr="00A83104">
        <w:rPr>
          <w:rFonts w:ascii="Times New Roman" w:hAnsi="Times New Roman" w:cs="Times New Roman"/>
          <w:sz w:val="24"/>
          <w:szCs w:val="24"/>
        </w:rPr>
        <w:t>Haverland</w:t>
      </w:r>
      <w:proofErr w:type="spellEnd"/>
      <w:r w:rsidRPr="00A83104">
        <w:rPr>
          <w:rFonts w:ascii="Times New Roman" w:hAnsi="Times New Roman" w:cs="Times New Roman"/>
          <w:sz w:val="24"/>
          <w:szCs w:val="24"/>
        </w:rPr>
        <w:t xml:space="preserve">, &amp; </w:t>
      </w:r>
      <w:proofErr w:type="spellStart"/>
      <w:r w:rsidRPr="00A83104">
        <w:rPr>
          <w:rFonts w:ascii="Times New Roman" w:hAnsi="Times New Roman" w:cs="Times New Roman"/>
          <w:sz w:val="24"/>
          <w:szCs w:val="24"/>
        </w:rPr>
        <w:t>Shushan</w:t>
      </w:r>
      <w:proofErr w:type="spellEnd"/>
      <w:r w:rsidRPr="00A83104">
        <w:rPr>
          <w:rFonts w:ascii="Times New Roman" w:hAnsi="Times New Roman" w:cs="Times New Roman"/>
          <w:sz w:val="24"/>
          <w:szCs w:val="24"/>
        </w:rPr>
        <w:t xml:space="preserve">, 2017). </w:t>
      </w:r>
    </w:p>
    <w:p w14:paraId="7CABBE4E"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Other literature utilized retrospective case review methodology to document the reflections of social workers who participated on interdisciplinary teams (</w:t>
      </w:r>
      <w:proofErr w:type="spellStart"/>
      <w:r w:rsidRPr="00A83104">
        <w:rPr>
          <w:rFonts w:ascii="Times New Roman" w:hAnsi="Times New Roman" w:cs="Times New Roman"/>
          <w:sz w:val="24"/>
          <w:szCs w:val="24"/>
        </w:rPr>
        <w:t>Maramaldi</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Sobran</w:t>
      </w:r>
      <w:proofErr w:type="spellEnd"/>
      <w:r w:rsidRPr="00A83104">
        <w:rPr>
          <w:rFonts w:ascii="Times New Roman" w:hAnsi="Times New Roman" w:cs="Times New Roman"/>
          <w:sz w:val="24"/>
          <w:szCs w:val="24"/>
        </w:rPr>
        <w:t xml:space="preserve">, Scheck, </w:t>
      </w:r>
      <w:proofErr w:type="spellStart"/>
      <w:r w:rsidRPr="00A83104">
        <w:rPr>
          <w:rFonts w:ascii="Times New Roman" w:hAnsi="Times New Roman" w:cs="Times New Roman"/>
          <w:sz w:val="24"/>
          <w:szCs w:val="24"/>
        </w:rPr>
        <w:t>Cusato</w:t>
      </w:r>
      <w:proofErr w:type="spellEnd"/>
      <w:r w:rsidRPr="00A83104">
        <w:rPr>
          <w:rFonts w:ascii="Times New Roman" w:hAnsi="Times New Roman" w:cs="Times New Roman"/>
          <w:sz w:val="24"/>
          <w:szCs w:val="24"/>
        </w:rPr>
        <w:t>, Lee, White &amp; Cadet, 2014). This literature showed the function of social workers on interdisciplinary teams from 43 cases identified as the following: rapid 360-degree screening (from all available sources), psychosocial intervention, and placing referrals (</w:t>
      </w:r>
      <w:proofErr w:type="spellStart"/>
      <w:r w:rsidRPr="00A83104">
        <w:rPr>
          <w:rFonts w:ascii="Times New Roman" w:hAnsi="Times New Roman" w:cs="Times New Roman"/>
          <w:sz w:val="24"/>
          <w:szCs w:val="24"/>
        </w:rPr>
        <w:t>Maramaldi</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Sobran</w:t>
      </w:r>
      <w:proofErr w:type="spellEnd"/>
      <w:r w:rsidRPr="00A83104">
        <w:rPr>
          <w:rFonts w:ascii="Times New Roman" w:hAnsi="Times New Roman" w:cs="Times New Roman"/>
          <w:sz w:val="24"/>
          <w:szCs w:val="24"/>
        </w:rPr>
        <w:t xml:space="preserve">, Scheck, </w:t>
      </w:r>
      <w:proofErr w:type="spellStart"/>
      <w:r w:rsidRPr="00A83104">
        <w:rPr>
          <w:rFonts w:ascii="Times New Roman" w:hAnsi="Times New Roman" w:cs="Times New Roman"/>
          <w:sz w:val="24"/>
          <w:szCs w:val="24"/>
        </w:rPr>
        <w:t>Cusato</w:t>
      </w:r>
      <w:proofErr w:type="spellEnd"/>
      <w:r w:rsidRPr="00A83104">
        <w:rPr>
          <w:rFonts w:ascii="Times New Roman" w:hAnsi="Times New Roman" w:cs="Times New Roman"/>
          <w:sz w:val="24"/>
          <w:szCs w:val="24"/>
        </w:rPr>
        <w:t xml:space="preserve">, Lee, White &amp; Cadet, 2014). This finding was limited by the view from only the perspective of the social worker on the interdisciplinary team and specific to only one institution and authors acknowledged a future area of research could include the </w:t>
      </w:r>
      <w:r w:rsidRPr="00A83104">
        <w:rPr>
          <w:rFonts w:ascii="Times New Roman" w:hAnsi="Times New Roman" w:cs="Times New Roman"/>
          <w:sz w:val="24"/>
          <w:szCs w:val="24"/>
        </w:rPr>
        <w:lastRenderedPageBreak/>
        <w:t>views of other team participants such as nursing or physicians (</w:t>
      </w:r>
      <w:proofErr w:type="spellStart"/>
      <w:r w:rsidRPr="00A83104">
        <w:rPr>
          <w:rFonts w:ascii="Times New Roman" w:hAnsi="Times New Roman" w:cs="Times New Roman"/>
          <w:sz w:val="24"/>
          <w:szCs w:val="24"/>
        </w:rPr>
        <w:t>Maramaldi</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Sobran</w:t>
      </w:r>
      <w:proofErr w:type="spellEnd"/>
      <w:r w:rsidRPr="00A83104">
        <w:rPr>
          <w:rFonts w:ascii="Times New Roman" w:hAnsi="Times New Roman" w:cs="Times New Roman"/>
          <w:sz w:val="24"/>
          <w:szCs w:val="24"/>
        </w:rPr>
        <w:t xml:space="preserve">, Scheck, </w:t>
      </w:r>
      <w:proofErr w:type="spellStart"/>
      <w:r w:rsidRPr="00A83104">
        <w:rPr>
          <w:rFonts w:ascii="Times New Roman" w:hAnsi="Times New Roman" w:cs="Times New Roman"/>
          <w:sz w:val="24"/>
          <w:szCs w:val="24"/>
        </w:rPr>
        <w:t>Cusato</w:t>
      </w:r>
      <w:proofErr w:type="spellEnd"/>
      <w:r w:rsidRPr="00A83104">
        <w:rPr>
          <w:rFonts w:ascii="Times New Roman" w:hAnsi="Times New Roman" w:cs="Times New Roman"/>
          <w:sz w:val="24"/>
          <w:szCs w:val="24"/>
        </w:rPr>
        <w:t>, Lee, White &amp; Cadet, 2014). Another limitation acknowledged by the authors was the lack of feedback loop with others who were outside of the research panel, beyond the single institution where the study occurred (</w:t>
      </w:r>
      <w:proofErr w:type="spellStart"/>
      <w:r w:rsidRPr="00A83104">
        <w:rPr>
          <w:rFonts w:ascii="Times New Roman" w:hAnsi="Times New Roman" w:cs="Times New Roman"/>
          <w:sz w:val="24"/>
          <w:szCs w:val="24"/>
        </w:rPr>
        <w:t>Maramaldi</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Sobran</w:t>
      </w:r>
      <w:proofErr w:type="spellEnd"/>
      <w:r w:rsidRPr="00A83104">
        <w:rPr>
          <w:rFonts w:ascii="Times New Roman" w:hAnsi="Times New Roman" w:cs="Times New Roman"/>
          <w:sz w:val="24"/>
          <w:szCs w:val="24"/>
        </w:rPr>
        <w:t xml:space="preserve">, Scheck, </w:t>
      </w:r>
      <w:proofErr w:type="spellStart"/>
      <w:r w:rsidRPr="00A83104">
        <w:rPr>
          <w:rFonts w:ascii="Times New Roman" w:hAnsi="Times New Roman" w:cs="Times New Roman"/>
          <w:sz w:val="24"/>
          <w:szCs w:val="24"/>
        </w:rPr>
        <w:t>Cusato</w:t>
      </w:r>
      <w:proofErr w:type="spellEnd"/>
      <w:r w:rsidRPr="00A83104">
        <w:rPr>
          <w:rFonts w:ascii="Times New Roman" w:hAnsi="Times New Roman" w:cs="Times New Roman"/>
          <w:sz w:val="24"/>
          <w:szCs w:val="24"/>
        </w:rPr>
        <w:t xml:space="preserve">, Lee, White &amp; Cadet, 2014). </w:t>
      </w:r>
    </w:p>
    <w:p w14:paraId="63B0B078" w14:textId="55863D63" w:rsidR="00DA3528" w:rsidRDefault="00DA3528" w:rsidP="00DA3528">
      <w:pPr>
        <w:spacing w:after="0" w:line="480" w:lineRule="auto"/>
        <w:ind w:firstLine="720"/>
        <w:textAlignment w:val="baseline"/>
        <w:rPr>
          <w:rFonts w:ascii="Times New Roman" w:hAnsi="Times New Roman" w:cs="Times New Roman"/>
          <w:b/>
          <w:sz w:val="24"/>
          <w:szCs w:val="24"/>
        </w:rPr>
      </w:pPr>
      <w:r w:rsidRPr="00A83104">
        <w:rPr>
          <w:rFonts w:ascii="Times New Roman" w:hAnsi="Times New Roman" w:cs="Times New Roman"/>
          <w:sz w:val="24"/>
          <w:szCs w:val="24"/>
        </w:rPr>
        <w:t>The authors of one paper recommended greater integration of practicum and classroom for social workers in health care (</w:t>
      </w:r>
      <w:proofErr w:type="spellStart"/>
      <w:r w:rsidRPr="00A83104">
        <w:rPr>
          <w:rFonts w:ascii="Times New Roman" w:hAnsi="Times New Roman" w:cs="Times New Roman"/>
          <w:sz w:val="24"/>
          <w:szCs w:val="24"/>
        </w:rPr>
        <w:t>Volland</w:t>
      </w:r>
      <w:proofErr w:type="spellEnd"/>
      <w:r w:rsidRPr="00A83104">
        <w:rPr>
          <w:rFonts w:ascii="Times New Roman" w:hAnsi="Times New Roman" w:cs="Times New Roman"/>
          <w:sz w:val="24"/>
          <w:szCs w:val="24"/>
        </w:rPr>
        <w:t>, Berkman, Phillips, &amp; Stein, 2003). These authors argue for advanced training with health specific content into the MSW curriculum. This is because the social worker in the academic medical system is involved in a complex system with ever changing authority and communication</w:t>
      </w:r>
      <w:r w:rsidRPr="00A83104">
        <w:rPr>
          <w:rFonts w:ascii="Times New Roman" w:hAnsi="Times New Roman" w:cs="Times New Roman"/>
          <w:b/>
          <w:sz w:val="24"/>
          <w:szCs w:val="24"/>
        </w:rPr>
        <w:t>.</w:t>
      </w:r>
    </w:p>
    <w:p w14:paraId="0C6EC86F"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Recent research showed the need for further inquiry with a more robust research methodology to address the early learning and perceived professional development needs of social workers in health care (Nicholas, Jones, McPherson, </w:t>
      </w:r>
      <w:proofErr w:type="spellStart"/>
      <w:r w:rsidRPr="00A83104">
        <w:rPr>
          <w:rFonts w:ascii="Times New Roman" w:hAnsi="Times New Roman" w:cs="Times New Roman"/>
          <w:sz w:val="24"/>
          <w:szCs w:val="24"/>
        </w:rPr>
        <w:t>Hilsen</w:t>
      </w:r>
      <w:proofErr w:type="spellEnd"/>
      <w:r w:rsidRPr="00A83104">
        <w:rPr>
          <w:rFonts w:ascii="Times New Roman" w:hAnsi="Times New Roman" w:cs="Times New Roman"/>
          <w:sz w:val="24"/>
          <w:szCs w:val="24"/>
        </w:rPr>
        <w:t xml:space="preserve">, Moran &amp; </w:t>
      </w:r>
      <w:proofErr w:type="spellStart"/>
      <w:r w:rsidRPr="00A83104">
        <w:rPr>
          <w:rFonts w:ascii="Times New Roman" w:hAnsi="Times New Roman" w:cs="Times New Roman"/>
          <w:sz w:val="24"/>
          <w:szCs w:val="24"/>
        </w:rPr>
        <w:t>Mielke</w:t>
      </w:r>
      <w:proofErr w:type="spellEnd"/>
      <w:r w:rsidRPr="00A83104">
        <w:rPr>
          <w:rFonts w:ascii="Times New Roman" w:hAnsi="Times New Roman" w:cs="Times New Roman"/>
          <w:sz w:val="24"/>
          <w:szCs w:val="24"/>
        </w:rPr>
        <w:t xml:space="preserve">, 2019). This study included 24 groups of social workers within health care settings as they identified core competencies such as core knowledge base, understanding practice implications in health care, confidence working under conditions of sparse supervision, skills necessary for working as part of a multidisciplinary team, understanding power dynamics, accountability and commitment to personal professional development, reflectiveness on practice, and understanding of the broader organization’s drive towards building capacity (Nicholas, Jones, McPherson, </w:t>
      </w:r>
      <w:proofErr w:type="spellStart"/>
      <w:r w:rsidRPr="00A83104">
        <w:rPr>
          <w:rFonts w:ascii="Times New Roman" w:hAnsi="Times New Roman" w:cs="Times New Roman"/>
          <w:sz w:val="24"/>
          <w:szCs w:val="24"/>
        </w:rPr>
        <w:t>Hilsen</w:t>
      </w:r>
      <w:proofErr w:type="spellEnd"/>
      <w:r w:rsidRPr="00A83104">
        <w:rPr>
          <w:rFonts w:ascii="Times New Roman" w:hAnsi="Times New Roman" w:cs="Times New Roman"/>
          <w:sz w:val="24"/>
          <w:szCs w:val="24"/>
        </w:rPr>
        <w:t xml:space="preserve">, Moran &amp; </w:t>
      </w:r>
      <w:proofErr w:type="spellStart"/>
      <w:r w:rsidRPr="00A83104">
        <w:rPr>
          <w:rFonts w:ascii="Times New Roman" w:hAnsi="Times New Roman" w:cs="Times New Roman"/>
          <w:sz w:val="24"/>
          <w:szCs w:val="24"/>
        </w:rPr>
        <w:t>Mielke</w:t>
      </w:r>
      <w:proofErr w:type="spellEnd"/>
      <w:r w:rsidRPr="00A83104">
        <w:rPr>
          <w:rFonts w:ascii="Times New Roman" w:hAnsi="Times New Roman" w:cs="Times New Roman"/>
          <w:sz w:val="24"/>
          <w:szCs w:val="24"/>
        </w:rPr>
        <w:t>, 2019).</w:t>
      </w:r>
    </w:p>
    <w:p w14:paraId="110BFFD4"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One narrative review on the theoretical underpinnings of social work skills showed lack of holistic biopsychosocial assessment underlying skills and this type of assessment is a basic foundation in social work skill sets (</w:t>
      </w:r>
      <w:proofErr w:type="spellStart"/>
      <w:r w:rsidRPr="00A83104">
        <w:rPr>
          <w:rFonts w:ascii="Times New Roman" w:hAnsi="Times New Roman" w:cs="Times New Roman"/>
          <w:sz w:val="24"/>
          <w:szCs w:val="24"/>
        </w:rPr>
        <w:t>Karpetis</w:t>
      </w:r>
      <w:proofErr w:type="spellEnd"/>
      <w:r w:rsidRPr="00A83104">
        <w:rPr>
          <w:rFonts w:ascii="Times New Roman" w:hAnsi="Times New Roman" w:cs="Times New Roman"/>
          <w:sz w:val="24"/>
          <w:szCs w:val="24"/>
        </w:rPr>
        <w:t xml:space="preserve">, 2017). This study identified the lack of clearly </w:t>
      </w:r>
      <w:r w:rsidRPr="00A83104">
        <w:rPr>
          <w:rFonts w:ascii="Times New Roman" w:hAnsi="Times New Roman" w:cs="Times New Roman"/>
          <w:sz w:val="24"/>
          <w:szCs w:val="24"/>
        </w:rPr>
        <w:lastRenderedPageBreak/>
        <w:t>stated theoretical perspectives in social work learning and highlighted that there was also lack of elaboration on the operationalization of skills to practice (</w:t>
      </w:r>
      <w:proofErr w:type="spellStart"/>
      <w:r w:rsidRPr="00A83104">
        <w:rPr>
          <w:rFonts w:ascii="Times New Roman" w:hAnsi="Times New Roman" w:cs="Times New Roman"/>
          <w:sz w:val="24"/>
          <w:szCs w:val="24"/>
        </w:rPr>
        <w:t>Karpetis</w:t>
      </w:r>
      <w:proofErr w:type="spellEnd"/>
      <w:r w:rsidRPr="00A83104">
        <w:rPr>
          <w:rFonts w:ascii="Times New Roman" w:hAnsi="Times New Roman" w:cs="Times New Roman"/>
          <w:sz w:val="24"/>
          <w:szCs w:val="24"/>
        </w:rPr>
        <w:t>, 2017). The conclusion of this narrative review was that there is a need for more qualitative case studies exploring how social work techniques, with underlying theories, inform social work assessments and interventions due to the gap in knowledge (</w:t>
      </w:r>
      <w:proofErr w:type="spellStart"/>
      <w:r w:rsidRPr="00A83104">
        <w:rPr>
          <w:rFonts w:ascii="Times New Roman" w:hAnsi="Times New Roman" w:cs="Times New Roman"/>
          <w:sz w:val="24"/>
          <w:szCs w:val="24"/>
        </w:rPr>
        <w:t>Karpetis</w:t>
      </w:r>
      <w:proofErr w:type="spellEnd"/>
      <w:r w:rsidRPr="00A83104">
        <w:rPr>
          <w:rFonts w:ascii="Times New Roman" w:hAnsi="Times New Roman" w:cs="Times New Roman"/>
          <w:sz w:val="24"/>
          <w:szCs w:val="24"/>
        </w:rPr>
        <w:t xml:space="preserve">, 2017). This knowledge gap presented an area of focus for researching the views of practitioners as they practice in urban and rural hospitals. </w:t>
      </w:r>
    </w:p>
    <w:p w14:paraId="14620FA8"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Other recent research from a nationwide survey of social work graduates indicated that of those MSW’s with the main focus of their job in the health care setting, over 50% plan to work in a hospital setting (</w:t>
      </w:r>
      <w:proofErr w:type="spellStart"/>
      <w:r w:rsidRPr="00A83104">
        <w:rPr>
          <w:rFonts w:ascii="Times New Roman" w:hAnsi="Times New Roman" w:cs="Times New Roman"/>
          <w:sz w:val="24"/>
          <w:szCs w:val="24"/>
        </w:rPr>
        <w:t>Salsberg</w:t>
      </w:r>
      <w:proofErr w:type="spellEnd"/>
      <w:r w:rsidRPr="00A83104">
        <w:rPr>
          <w:rFonts w:ascii="Times New Roman" w:hAnsi="Times New Roman" w:cs="Times New Roman"/>
          <w:sz w:val="24"/>
          <w:szCs w:val="24"/>
        </w:rPr>
        <w:t xml:space="preserve">, Quigley, </w:t>
      </w:r>
      <w:proofErr w:type="spellStart"/>
      <w:r w:rsidRPr="00A83104">
        <w:rPr>
          <w:rFonts w:ascii="Times New Roman" w:hAnsi="Times New Roman" w:cs="Times New Roman"/>
          <w:sz w:val="24"/>
          <w:szCs w:val="24"/>
        </w:rPr>
        <w:t>Mehfoud</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Acquaviva</w:t>
      </w:r>
      <w:proofErr w:type="spellEnd"/>
      <w:r w:rsidRPr="00A83104">
        <w:rPr>
          <w:rFonts w:ascii="Times New Roman" w:hAnsi="Times New Roman" w:cs="Times New Roman"/>
          <w:sz w:val="24"/>
          <w:szCs w:val="24"/>
        </w:rPr>
        <w:t xml:space="preserve">, Wyche, &amp; </w:t>
      </w:r>
      <w:proofErr w:type="spellStart"/>
      <w:r w:rsidRPr="00A83104">
        <w:rPr>
          <w:rFonts w:ascii="Times New Roman" w:hAnsi="Times New Roman" w:cs="Times New Roman"/>
          <w:sz w:val="24"/>
          <w:szCs w:val="24"/>
        </w:rPr>
        <w:t>Silwa</w:t>
      </w:r>
      <w:proofErr w:type="spellEnd"/>
      <w:r w:rsidRPr="00A83104">
        <w:rPr>
          <w:rFonts w:ascii="Times New Roman" w:hAnsi="Times New Roman" w:cs="Times New Roman"/>
          <w:sz w:val="24"/>
          <w:szCs w:val="24"/>
        </w:rPr>
        <w:t xml:space="preserve">, 2018). This research does not specify whether the hospital is urban or rural. More detailed analysis is needed to ascertain the numbers of social workers specifically entering the rural hospital setting. This proposal is well-positioned to identify the numbers of social workers who are placed in rural vs. urban hospital settings, and their feeling of preparedness for those roles in each setting. </w:t>
      </w:r>
    </w:p>
    <w:p w14:paraId="10FF56E2"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Social workers in academic medical centers were found to need advanced training specific to disease lines, treatment and prognosis, course of illness and survival rates (Berkman, </w:t>
      </w:r>
      <w:proofErr w:type="spellStart"/>
      <w:r w:rsidRPr="00A83104">
        <w:rPr>
          <w:rFonts w:ascii="Times New Roman" w:hAnsi="Times New Roman" w:cs="Times New Roman"/>
          <w:sz w:val="24"/>
          <w:szCs w:val="24"/>
        </w:rPr>
        <w:t>Bonander</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Kemler</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Rubinger</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Rutchick</w:t>
      </w:r>
      <w:proofErr w:type="spellEnd"/>
      <w:r w:rsidRPr="00A83104">
        <w:rPr>
          <w:rFonts w:ascii="Times New Roman" w:hAnsi="Times New Roman" w:cs="Times New Roman"/>
          <w:sz w:val="24"/>
          <w:szCs w:val="24"/>
        </w:rPr>
        <w:t xml:space="preserve"> &amp; Silverman, 1996). There is a gap between advanced practice needs and MSW education that needs focus.  This education could be integrated into the curriculum, on the job training, or workshops. More questions than answers were found in a related study that was designed to examine the clinical base utilized by social workers in health settings (Carlton, Falck &amp; Berkman, 1985). This same study raised questions about the preparation for social workers in health care as their practice was determined to be more of an individualistic approach, which is less consistent with social work philosophy of defining the person as a social being (Carlton, Falck &amp; Berkman, 1985). Further questions arising from this </w:t>
      </w:r>
      <w:r w:rsidRPr="00A83104">
        <w:rPr>
          <w:rFonts w:ascii="Times New Roman" w:hAnsi="Times New Roman" w:cs="Times New Roman"/>
          <w:sz w:val="24"/>
          <w:szCs w:val="24"/>
        </w:rPr>
        <w:lastRenderedPageBreak/>
        <w:t xml:space="preserve">research were those of whether the social workers had been taught the essential elements of social work for the integration of social work in medical settings. </w:t>
      </w:r>
    </w:p>
    <w:p w14:paraId="2EB4CE15" w14:textId="77777777" w:rsidR="00DA3528" w:rsidRPr="00A83104" w:rsidRDefault="00DA3528" w:rsidP="00DA3528">
      <w:pPr>
        <w:spacing w:after="0" w:line="480" w:lineRule="auto"/>
        <w:ind w:firstLine="720"/>
        <w:textAlignment w:val="baseline"/>
        <w:rPr>
          <w:rFonts w:ascii="Times New Roman" w:eastAsia="Times New Roman" w:hAnsi="Times New Roman" w:cs="Times New Roman"/>
          <w:b/>
          <w:sz w:val="24"/>
          <w:szCs w:val="24"/>
        </w:rPr>
      </w:pPr>
      <w:r w:rsidRPr="00A83104">
        <w:rPr>
          <w:rFonts w:ascii="Times New Roman" w:hAnsi="Times New Roman" w:cs="Times New Roman"/>
          <w:sz w:val="24"/>
          <w:szCs w:val="24"/>
        </w:rPr>
        <w:t xml:space="preserve">Having more social work knowledge of the role within the interdisciplinary team is vital to the future of social work in acute care hospitals. If roles are not clearly defined, they will be left to interpretation, both by individualistic approach and by other professionals who have previously had their team roles defined. With managed care changes and more focused efforts on cost reduction with the healthcare world today, if roles lack definition, this is an additional stressor, which can increase risk of burnout (Bandura, 1989; </w:t>
      </w:r>
      <w:proofErr w:type="spellStart"/>
      <w:r w:rsidRPr="00A83104">
        <w:rPr>
          <w:rFonts w:ascii="Times New Roman" w:hAnsi="Times New Roman" w:cs="Times New Roman"/>
          <w:sz w:val="24"/>
          <w:szCs w:val="24"/>
        </w:rPr>
        <w:t>Cherniss</w:t>
      </w:r>
      <w:proofErr w:type="spellEnd"/>
      <w:r w:rsidRPr="00A83104">
        <w:rPr>
          <w:rFonts w:ascii="Times New Roman" w:hAnsi="Times New Roman" w:cs="Times New Roman"/>
          <w:sz w:val="24"/>
          <w:szCs w:val="24"/>
        </w:rPr>
        <w:t xml:space="preserve">, 1993; Hall &amp; Keefe, 2000). </w:t>
      </w:r>
      <w:r w:rsidRPr="00A83104">
        <w:rPr>
          <w:rFonts w:ascii="Times New Roman" w:eastAsia="Times New Roman" w:hAnsi="Times New Roman" w:cs="Times New Roman"/>
          <w:sz w:val="24"/>
          <w:szCs w:val="24"/>
        </w:rPr>
        <w:t>Despite commonality within social work roles, there is reason to believe roles of social work differ between urban and rural settings.</w:t>
      </w:r>
    </w:p>
    <w:p w14:paraId="6952B506" w14:textId="2307CD35" w:rsidR="00DA3528" w:rsidRPr="00A83104" w:rsidRDefault="00DA3528" w:rsidP="00553257">
      <w:pPr>
        <w:spacing w:after="0" w:line="480" w:lineRule="auto"/>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 xml:space="preserve">Urban and </w:t>
      </w:r>
      <w:r w:rsidR="00B12553">
        <w:rPr>
          <w:rFonts w:ascii="Times New Roman" w:eastAsia="Times New Roman" w:hAnsi="Times New Roman" w:cs="Times New Roman"/>
          <w:b/>
          <w:sz w:val="24"/>
          <w:szCs w:val="24"/>
        </w:rPr>
        <w:t>R</w:t>
      </w:r>
      <w:r w:rsidRPr="00A83104">
        <w:rPr>
          <w:rFonts w:ascii="Times New Roman" w:eastAsia="Times New Roman" w:hAnsi="Times New Roman" w:cs="Times New Roman"/>
          <w:b/>
          <w:sz w:val="24"/>
          <w:szCs w:val="24"/>
        </w:rPr>
        <w:t xml:space="preserve">ural </w:t>
      </w:r>
      <w:r w:rsidR="00B12553">
        <w:rPr>
          <w:rFonts w:ascii="Times New Roman" w:eastAsia="Times New Roman" w:hAnsi="Times New Roman" w:cs="Times New Roman"/>
          <w:b/>
          <w:sz w:val="24"/>
          <w:szCs w:val="24"/>
        </w:rPr>
        <w:t>S</w:t>
      </w:r>
      <w:r w:rsidRPr="00A83104">
        <w:rPr>
          <w:rFonts w:ascii="Times New Roman" w:eastAsia="Times New Roman" w:hAnsi="Times New Roman" w:cs="Times New Roman"/>
          <w:b/>
          <w:sz w:val="24"/>
          <w:szCs w:val="24"/>
        </w:rPr>
        <w:t>ettings</w:t>
      </w:r>
    </w:p>
    <w:p w14:paraId="24F78644"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For the purpose of this study, rural has been defined as the opposite of what is considered urban.  The definition of urban according to the U.S. Census Bureau is an urbanized area (UAs) of 50,000 or more people; urban clusters (UCs) of at least 2,500 and less than 50,000 people (U.S. Census Bureau, 2019). According to the 2010 Census, 59.5 million people, comprising 19.3% of the population, were considered as living in rural areas (U.S. Census Bureau, 2019).</w:t>
      </w:r>
    </w:p>
    <w:p w14:paraId="46E6A56F"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The role of social workers has been explored in rural settings from the viewpoint of the physician and the social worker Egan and </w:t>
      </w:r>
      <w:proofErr w:type="spellStart"/>
      <w:r w:rsidRPr="00A83104">
        <w:rPr>
          <w:rFonts w:ascii="Times New Roman" w:hAnsi="Times New Roman" w:cs="Times New Roman"/>
          <w:sz w:val="24"/>
          <w:szCs w:val="24"/>
        </w:rPr>
        <w:t>Kadushin</w:t>
      </w:r>
      <w:proofErr w:type="spellEnd"/>
      <w:r w:rsidRPr="00A83104">
        <w:rPr>
          <w:rFonts w:ascii="Times New Roman" w:hAnsi="Times New Roman" w:cs="Times New Roman"/>
          <w:sz w:val="24"/>
          <w:szCs w:val="24"/>
        </w:rPr>
        <w:t xml:space="preserve"> (2008).  In this study, the sample design consisted of surveys being sent to individual physicians and social workers from a registry of Iowa Hospital Director’s Society.  The results showed that both physicians and social workers thought social workers performed discharge planning better than RN’s. Conclusions were that social workers need to work with perfecting this aspect of the profession as it is recognized and </w:t>
      </w:r>
      <w:r w:rsidRPr="00A83104">
        <w:rPr>
          <w:rFonts w:ascii="Times New Roman" w:hAnsi="Times New Roman" w:cs="Times New Roman"/>
          <w:sz w:val="24"/>
          <w:szCs w:val="24"/>
        </w:rPr>
        <w:lastRenderedPageBreak/>
        <w:t>valued by physicians.  Other results from this publication showed that an emerging area of focus is that of coordination of community-based services.</w:t>
      </w:r>
    </w:p>
    <w:p w14:paraId="19657F26"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Specific to rural patients, research has shown that older female patients from rural areas tend to be more impoverished and have less education than their urban counterparts (</w:t>
      </w:r>
      <w:proofErr w:type="spellStart"/>
      <w:r w:rsidRPr="00A83104">
        <w:rPr>
          <w:rFonts w:ascii="Times New Roman" w:hAnsi="Times New Roman" w:cs="Times New Roman"/>
          <w:sz w:val="24"/>
          <w:szCs w:val="24"/>
        </w:rPr>
        <w:t>Sherr</w:t>
      </w:r>
      <w:proofErr w:type="spellEnd"/>
      <w:r w:rsidRPr="00A83104">
        <w:rPr>
          <w:rFonts w:ascii="Times New Roman" w:hAnsi="Times New Roman" w:cs="Times New Roman"/>
          <w:sz w:val="24"/>
          <w:szCs w:val="24"/>
        </w:rPr>
        <w:t xml:space="preserve"> and </w:t>
      </w:r>
      <w:proofErr w:type="spellStart"/>
      <w:r w:rsidRPr="00A83104">
        <w:rPr>
          <w:rFonts w:ascii="Times New Roman" w:hAnsi="Times New Roman" w:cs="Times New Roman"/>
          <w:sz w:val="24"/>
          <w:szCs w:val="24"/>
        </w:rPr>
        <w:t>Blumhardt</w:t>
      </w:r>
      <w:proofErr w:type="spellEnd"/>
      <w:r w:rsidRPr="00A83104">
        <w:rPr>
          <w:rFonts w:ascii="Times New Roman" w:hAnsi="Times New Roman" w:cs="Times New Roman"/>
          <w:sz w:val="24"/>
          <w:szCs w:val="24"/>
        </w:rPr>
        <w:t>, 2002). However, these women surprisingly did not perceive themselves as being poor, when compared to their parents. As many of these older women in rural areas did not work, upon losing their spouse, the need for accommodation was found to be greater than that of their urban counterparts. These older women were in poorer health with more chronic diseases as compared to their urban counterparts, thus having more risk for poor health outcomes.  It was recommended these rural women stay functionally integrated into their social networks for informal support and rely less on urban agencies for support since the urban health care infra-structure was considered costly and ineffective for assisting rural older women (Barnes &amp; Bern-King, 1999). It is thought that informal support system</w:t>
      </w:r>
      <w:r w:rsidR="009E4C27">
        <w:rPr>
          <w:rFonts w:ascii="Times New Roman" w:hAnsi="Times New Roman" w:cs="Times New Roman"/>
          <w:sz w:val="24"/>
          <w:szCs w:val="24"/>
        </w:rPr>
        <w:t>s</w:t>
      </w:r>
      <w:r w:rsidRPr="00A83104">
        <w:rPr>
          <w:rFonts w:ascii="Times New Roman" w:hAnsi="Times New Roman" w:cs="Times New Roman"/>
          <w:sz w:val="24"/>
          <w:szCs w:val="24"/>
        </w:rPr>
        <w:t xml:space="preserve"> provide women in rural areas with a sense of empowerment as the women may be able to remain in their homes longer with the increased support available. Social workers consider these support needs when placing patient’s with home health agencies, skilled nursing facilities, and hospice agencies. </w:t>
      </w:r>
    </w:p>
    <w:p w14:paraId="65CB96E4"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Further study of rural states gathered information from NASW members from eight rural states in a national random cross-sectional sample design (Mackie, 2007) The sample size was n=1665.  There were individual and group interviews of social workers in rural settings. The outcomes suggested that there are implications for social worker’s being placed in urban settings.  First social workers need to be strategically placed in urban settings based on their background and matching with community needs.  Secondly, it had been suggested to identify the term </w:t>
      </w:r>
      <w:r w:rsidRPr="00A83104">
        <w:rPr>
          <w:rFonts w:ascii="Times New Roman" w:hAnsi="Times New Roman" w:cs="Times New Roman"/>
          <w:sz w:val="24"/>
          <w:szCs w:val="24"/>
        </w:rPr>
        <w:lastRenderedPageBreak/>
        <w:t>“urban social work” and then develop curriculum specific to these social workers.  Thirdly, evaluation was found necessary for effective recruitment of social workers to rural areas.</w:t>
      </w:r>
    </w:p>
    <w:p w14:paraId="4E688A9C"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Other research consisting of a systematic literature review on the recruitment, job satisfaction, burnout and turnover of rural social workers showed that most rural social workers utilized a generalist approach when providing services to patients due to limited community resources (Brown, Walters, Jones, &amp; </w:t>
      </w:r>
      <w:proofErr w:type="spellStart"/>
      <w:r w:rsidRPr="00A83104">
        <w:rPr>
          <w:rFonts w:ascii="Times New Roman" w:hAnsi="Times New Roman" w:cs="Times New Roman"/>
          <w:sz w:val="24"/>
          <w:szCs w:val="24"/>
        </w:rPr>
        <w:t>Akinsola</w:t>
      </w:r>
      <w:proofErr w:type="spellEnd"/>
      <w:r w:rsidRPr="00A83104">
        <w:rPr>
          <w:rFonts w:ascii="Times New Roman" w:hAnsi="Times New Roman" w:cs="Times New Roman"/>
          <w:sz w:val="24"/>
          <w:szCs w:val="24"/>
        </w:rPr>
        <w:t xml:space="preserve"> (2017). This study along with a subsequent study also found that rural living tended to produce social workers who stayed local after graduation and rural social workers also had the highest degree of intention to leave their employment, especially if they were employed as child welfare workers (Brown, Walters, Jones, &amp; </w:t>
      </w:r>
      <w:proofErr w:type="spellStart"/>
      <w:r w:rsidRPr="00A83104">
        <w:rPr>
          <w:rFonts w:ascii="Times New Roman" w:hAnsi="Times New Roman" w:cs="Times New Roman"/>
          <w:sz w:val="24"/>
          <w:szCs w:val="24"/>
        </w:rPr>
        <w:t>Akinsola</w:t>
      </w:r>
      <w:proofErr w:type="spellEnd"/>
      <w:r w:rsidRPr="00A83104">
        <w:rPr>
          <w:rFonts w:ascii="Times New Roman" w:hAnsi="Times New Roman" w:cs="Times New Roman"/>
          <w:sz w:val="24"/>
          <w:szCs w:val="24"/>
        </w:rPr>
        <w:t>, 2017; Walters, Jones, &amp; Brown, 2019). Conclusions from this study were to develop technology to assist with paperwork as this is a cumbersome task in social worker roles, and also to advocate for salary increases for all social workers as social workers were found to be underpaid compared to other fields that require master’s degrees (Brown, Walters, Jones, &amp;</w:t>
      </w:r>
      <w:proofErr w:type="spellStart"/>
      <w:r w:rsidRPr="00A83104">
        <w:rPr>
          <w:rFonts w:ascii="Times New Roman" w:hAnsi="Times New Roman" w:cs="Times New Roman"/>
          <w:sz w:val="24"/>
          <w:szCs w:val="24"/>
        </w:rPr>
        <w:t>Akinsola</w:t>
      </w:r>
      <w:proofErr w:type="spellEnd"/>
      <w:r w:rsidRPr="00A83104">
        <w:rPr>
          <w:rFonts w:ascii="Times New Roman" w:hAnsi="Times New Roman" w:cs="Times New Roman"/>
          <w:sz w:val="24"/>
          <w:szCs w:val="24"/>
        </w:rPr>
        <w:t xml:space="preserve"> (2017). </w:t>
      </w:r>
    </w:p>
    <w:p w14:paraId="1B9A5E16"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An exploratory study was conducted to address effectiveness of lay health workers (LHW) (</w:t>
      </w:r>
      <w:proofErr w:type="spellStart"/>
      <w:r w:rsidRPr="00A83104">
        <w:rPr>
          <w:rFonts w:ascii="Times New Roman" w:hAnsi="Times New Roman" w:cs="Times New Roman"/>
          <w:sz w:val="24"/>
          <w:szCs w:val="24"/>
        </w:rPr>
        <w:t>Caradelli</w:t>
      </w:r>
      <w:proofErr w:type="spellEnd"/>
      <w:r w:rsidRPr="00A83104">
        <w:rPr>
          <w:rFonts w:ascii="Times New Roman" w:hAnsi="Times New Roman" w:cs="Times New Roman"/>
          <w:sz w:val="24"/>
          <w:szCs w:val="24"/>
        </w:rPr>
        <w:t xml:space="preserve">, Horsley, Ray, </w:t>
      </w:r>
      <w:proofErr w:type="spellStart"/>
      <w:r w:rsidRPr="00A83104">
        <w:rPr>
          <w:rFonts w:ascii="Times New Roman" w:hAnsi="Times New Roman" w:cs="Times New Roman"/>
          <w:sz w:val="24"/>
          <w:szCs w:val="24"/>
        </w:rPr>
        <w:t>Maggard</w:t>
      </w:r>
      <w:proofErr w:type="spellEnd"/>
      <w:r w:rsidRPr="00A83104">
        <w:rPr>
          <w:rFonts w:ascii="Times New Roman" w:hAnsi="Times New Roman" w:cs="Times New Roman"/>
          <w:sz w:val="24"/>
          <w:szCs w:val="24"/>
        </w:rPr>
        <w:t>, Schilling, Weatherford, Feltner &amp; Gilliam, 2017). LHW were dedicated to care transition efforts for a rural population in Kentucky.  Results showed a decrease in odds of readmission if patients were seen by the LHW</w:t>
      </w:r>
      <w:r w:rsidR="009E4C27">
        <w:rPr>
          <w:rFonts w:ascii="Times New Roman" w:hAnsi="Times New Roman" w:cs="Times New Roman"/>
          <w:sz w:val="24"/>
          <w:szCs w:val="24"/>
        </w:rPr>
        <w:t>, and therefore the importance of addressing</w:t>
      </w:r>
      <w:r w:rsidRPr="00A83104">
        <w:rPr>
          <w:rFonts w:ascii="Times New Roman" w:hAnsi="Times New Roman" w:cs="Times New Roman"/>
          <w:sz w:val="24"/>
          <w:szCs w:val="24"/>
        </w:rPr>
        <w:t xml:space="preserve"> social factors of a patient’s life when providing patient centered care. </w:t>
      </w:r>
    </w:p>
    <w:p w14:paraId="0C183C8D" w14:textId="783C0EF3" w:rsidR="00DA3528" w:rsidRPr="00A83104" w:rsidRDefault="00DA3528" w:rsidP="00553257">
      <w:pPr>
        <w:spacing w:after="0" w:line="480" w:lineRule="auto"/>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 xml:space="preserve">Differences in </w:t>
      </w:r>
      <w:r w:rsidR="00B12553">
        <w:rPr>
          <w:rFonts w:ascii="Times New Roman" w:eastAsia="Times New Roman" w:hAnsi="Times New Roman" w:cs="Times New Roman"/>
          <w:b/>
          <w:sz w:val="24"/>
          <w:szCs w:val="24"/>
        </w:rPr>
        <w:t>H</w:t>
      </w:r>
      <w:r w:rsidRPr="00A83104">
        <w:rPr>
          <w:rFonts w:ascii="Times New Roman" w:eastAsia="Times New Roman" w:hAnsi="Times New Roman" w:cs="Times New Roman"/>
          <w:b/>
          <w:sz w:val="24"/>
          <w:szCs w:val="24"/>
        </w:rPr>
        <w:t>ospitals</w:t>
      </w:r>
    </w:p>
    <w:p w14:paraId="18D79670" w14:textId="77777777" w:rsidR="00DA3528" w:rsidRPr="00A83104" w:rsidRDefault="00DA3528" w:rsidP="00DA3528">
      <w:pPr>
        <w:spacing w:after="0" w:line="480" w:lineRule="auto"/>
        <w:ind w:firstLine="720"/>
        <w:textAlignment w:val="baseline"/>
        <w:rPr>
          <w:rFonts w:ascii="Times New Roman" w:eastAsia="Times New Roman" w:hAnsi="Times New Roman" w:cs="Times New Roman"/>
          <w:sz w:val="24"/>
          <w:szCs w:val="24"/>
        </w:rPr>
      </w:pPr>
      <w:r w:rsidRPr="00A83104">
        <w:rPr>
          <w:rFonts w:ascii="Times New Roman" w:eastAsia="Times New Roman" w:hAnsi="Times New Roman" w:cs="Times New Roman"/>
          <w:sz w:val="24"/>
          <w:szCs w:val="24"/>
        </w:rPr>
        <w:t>According to the annual survey conducted by the American Hospital Association (AHA</w:t>
      </w:r>
      <w:proofErr w:type="gramStart"/>
      <w:r w:rsidRPr="00A83104">
        <w:rPr>
          <w:rFonts w:ascii="Times New Roman" w:eastAsia="Times New Roman" w:hAnsi="Times New Roman" w:cs="Times New Roman"/>
          <w:sz w:val="24"/>
          <w:szCs w:val="24"/>
        </w:rPr>
        <w:t>)(</w:t>
      </w:r>
      <w:proofErr w:type="gramEnd"/>
      <w:r w:rsidRPr="00A83104">
        <w:rPr>
          <w:rFonts w:ascii="Times New Roman" w:eastAsia="Times New Roman" w:hAnsi="Times New Roman" w:cs="Times New Roman"/>
          <w:sz w:val="24"/>
          <w:szCs w:val="24"/>
        </w:rPr>
        <w:t xml:space="preserve">2019), there are 6210 registered hospitals in the United States. Of these hospitals, there are 5262 community hospitals (defined as non-federal short term general and other special </w:t>
      </w:r>
      <w:r w:rsidRPr="00A83104">
        <w:rPr>
          <w:rFonts w:ascii="Times New Roman" w:eastAsia="Times New Roman" w:hAnsi="Times New Roman" w:cs="Times New Roman"/>
          <w:sz w:val="24"/>
          <w:szCs w:val="24"/>
        </w:rPr>
        <w:lastRenderedPageBreak/>
        <w:t xml:space="preserve">hospitals (obstetrics and gynecology, rehabilitation, orthopedic, and other individually described services) and academic medical centers or other teaching hospitals if they are nonfederal short-term hospitals), with 1875 being classified as rural community hospitals (AHA, 2019). Results from a stratified random sample of approximately 10,000 licensed social workers in the U.S. conducted in 2004, showed that 85% of social workers within health care practiced in urban settings (NASW, 2009). </w:t>
      </w:r>
    </w:p>
    <w:p w14:paraId="21B2F66B" w14:textId="52A7C2C4" w:rsidR="00DA3528" w:rsidRPr="00A83104" w:rsidRDefault="00DA3528" w:rsidP="00553257">
      <w:pPr>
        <w:spacing w:after="0" w:line="480" w:lineRule="auto"/>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 xml:space="preserve">Differences in </w:t>
      </w:r>
      <w:r w:rsidR="00B12553">
        <w:rPr>
          <w:rFonts w:ascii="Times New Roman" w:eastAsia="Times New Roman" w:hAnsi="Times New Roman" w:cs="Times New Roman"/>
          <w:b/>
          <w:sz w:val="24"/>
          <w:szCs w:val="24"/>
        </w:rPr>
        <w:t>R</w:t>
      </w:r>
      <w:r w:rsidRPr="00A83104">
        <w:rPr>
          <w:rFonts w:ascii="Times New Roman" w:eastAsia="Times New Roman" w:hAnsi="Times New Roman" w:cs="Times New Roman"/>
          <w:b/>
          <w:sz w:val="24"/>
          <w:szCs w:val="24"/>
        </w:rPr>
        <w:t xml:space="preserve">ural and </w:t>
      </w:r>
      <w:r w:rsidR="00B12553">
        <w:rPr>
          <w:rFonts w:ascii="Times New Roman" w:eastAsia="Times New Roman" w:hAnsi="Times New Roman" w:cs="Times New Roman"/>
          <w:b/>
          <w:sz w:val="24"/>
          <w:szCs w:val="24"/>
        </w:rPr>
        <w:t>U</w:t>
      </w:r>
      <w:r w:rsidRPr="00A83104">
        <w:rPr>
          <w:rFonts w:ascii="Times New Roman" w:eastAsia="Times New Roman" w:hAnsi="Times New Roman" w:cs="Times New Roman"/>
          <w:b/>
          <w:sz w:val="24"/>
          <w:szCs w:val="24"/>
        </w:rPr>
        <w:t xml:space="preserve">rban </w:t>
      </w:r>
      <w:r w:rsidR="00B12553">
        <w:rPr>
          <w:rFonts w:ascii="Times New Roman" w:eastAsia="Times New Roman" w:hAnsi="Times New Roman" w:cs="Times New Roman"/>
          <w:b/>
          <w:sz w:val="24"/>
          <w:szCs w:val="24"/>
        </w:rPr>
        <w:t>H</w:t>
      </w:r>
      <w:r w:rsidRPr="00A83104">
        <w:rPr>
          <w:rFonts w:ascii="Times New Roman" w:eastAsia="Times New Roman" w:hAnsi="Times New Roman" w:cs="Times New Roman"/>
          <w:b/>
          <w:sz w:val="24"/>
          <w:szCs w:val="24"/>
        </w:rPr>
        <w:t>ealth</w:t>
      </w:r>
    </w:p>
    <w:p w14:paraId="69A43565" w14:textId="77777777" w:rsidR="00DA3528" w:rsidRPr="00A83104" w:rsidRDefault="00DA3528" w:rsidP="00DA3528">
      <w:pPr>
        <w:spacing w:after="0" w:line="480" w:lineRule="auto"/>
        <w:textAlignment w:val="baseline"/>
        <w:rPr>
          <w:rFonts w:ascii="Times New Roman" w:eastAsia="Times New Roman" w:hAnsi="Times New Roman" w:cs="Times New Roman"/>
          <w:sz w:val="24"/>
          <w:szCs w:val="24"/>
        </w:rPr>
      </w:pPr>
      <w:r w:rsidRPr="00A83104">
        <w:rPr>
          <w:rFonts w:ascii="Times New Roman" w:eastAsia="Times New Roman" w:hAnsi="Times New Roman" w:cs="Times New Roman"/>
          <w:b/>
          <w:sz w:val="24"/>
          <w:szCs w:val="24"/>
        </w:rPr>
        <w:tab/>
      </w:r>
      <w:r w:rsidRPr="00A83104">
        <w:rPr>
          <w:rFonts w:ascii="Times New Roman" w:eastAsia="Times New Roman" w:hAnsi="Times New Roman" w:cs="Times New Roman"/>
          <w:sz w:val="24"/>
          <w:szCs w:val="24"/>
        </w:rPr>
        <w:t>According to population health researchers, rural residents were found to have more prevalence of smoking, less exercise, less nutritional diets, and were more likely to be obese than their suburban counterparts (Hartley, 2004). A cross‐sectional, comparative, and descriptive design sample of 566 urban, 49 large, 18 small, and 9 isolated hospitals from California, Florida, and Pennsylvania underscored</w:t>
      </w:r>
      <w:r w:rsidRPr="00A83104">
        <w:rPr>
          <w:rFonts w:ascii="Times New Roman" w:hAnsi="Times New Roman" w:cs="Times New Roman"/>
          <w:sz w:val="24"/>
          <w:szCs w:val="24"/>
        </w:rPr>
        <w:t xml:space="preserve"> the need for more rural health policies to allocate nursing resources to these areas that are under‐resourced, with more chronic diseases and poorer health outcomes compared to their urban counterparts</w:t>
      </w:r>
    </w:p>
    <w:p w14:paraId="5BA14B51" w14:textId="6EF1AC5A" w:rsidR="00DA3528" w:rsidRPr="00A83104" w:rsidRDefault="00DA3528" w:rsidP="00553257">
      <w:pPr>
        <w:spacing w:after="0" w:line="480" w:lineRule="auto"/>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 xml:space="preserve">Differences in </w:t>
      </w:r>
      <w:r w:rsidR="00B12553">
        <w:rPr>
          <w:rFonts w:ascii="Times New Roman" w:eastAsia="Times New Roman" w:hAnsi="Times New Roman" w:cs="Times New Roman"/>
          <w:b/>
          <w:sz w:val="24"/>
          <w:szCs w:val="24"/>
        </w:rPr>
        <w:t>S</w:t>
      </w:r>
      <w:r w:rsidRPr="00A83104">
        <w:rPr>
          <w:rFonts w:ascii="Times New Roman" w:eastAsia="Times New Roman" w:hAnsi="Times New Roman" w:cs="Times New Roman"/>
          <w:b/>
          <w:sz w:val="24"/>
          <w:szCs w:val="24"/>
        </w:rPr>
        <w:t xml:space="preserve">ocial </w:t>
      </w:r>
      <w:r w:rsidR="00B12553">
        <w:rPr>
          <w:rFonts w:ascii="Times New Roman" w:eastAsia="Times New Roman" w:hAnsi="Times New Roman" w:cs="Times New Roman"/>
          <w:b/>
          <w:sz w:val="24"/>
          <w:szCs w:val="24"/>
        </w:rPr>
        <w:t>W</w:t>
      </w:r>
      <w:r w:rsidRPr="00A83104">
        <w:rPr>
          <w:rFonts w:ascii="Times New Roman" w:eastAsia="Times New Roman" w:hAnsi="Times New Roman" w:cs="Times New Roman"/>
          <w:b/>
          <w:sz w:val="24"/>
          <w:szCs w:val="24"/>
        </w:rPr>
        <w:t xml:space="preserve">ork </w:t>
      </w:r>
      <w:r w:rsidR="00B12553">
        <w:rPr>
          <w:rFonts w:ascii="Times New Roman" w:eastAsia="Times New Roman" w:hAnsi="Times New Roman" w:cs="Times New Roman"/>
          <w:b/>
          <w:sz w:val="24"/>
          <w:szCs w:val="24"/>
        </w:rPr>
        <w:t>P</w:t>
      </w:r>
      <w:r w:rsidRPr="00A83104">
        <w:rPr>
          <w:rFonts w:ascii="Times New Roman" w:eastAsia="Times New Roman" w:hAnsi="Times New Roman" w:cs="Times New Roman"/>
          <w:b/>
          <w:sz w:val="24"/>
          <w:szCs w:val="24"/>
        </w:rPr>
        <w:t xml:space="preserve">ractice </w:t>
      </w:r>
      <w:r w:rsidR="00B12553">
        <w:rPr>
          <w:rFonts w:ascii="Times New Roman" w:eastAsia="Times New Roman" w:hAnsi="Times New Roman" w:cs="Times New Roman"/>
          <w:b/>
          <w:sz w:val="24"/>
          <w:szCs w:val="24"/>
        </w:rPr>
        <w:t>B</w:t>
      </w:r>
      <w:r w:rsidRPr="00A83104">
        <w:rPr>
          <w:rFonts w:ascii="Times New Roman" w:eastAsia="Times New Roman" w:hAnsi="Times New Roman" w:cs="Times New Roman"/>
          <w:b/>
          <w:sz w:val="24"/>
          <w:szCs w:val="24"/>
        </w:rPr>
        <w:t xml:space="preserve">etween </w:t>
      </w:r>
      <w:r w:rsidR="00B12553">
        <w:rPr>
          <w:rFonts w:ascii="Times New Roman" w:eastAsia="Times New Roman" w:hAnsi="Times New Roman" w:cs="Times New Roman"/>
          <w:b/>
          <w:sz w:val="24"/>
          <w:szCs w:val="24"/>
        </w:rPr>
        <w:t>U</w:t>
      </w:r>
      <w:r w:rsidRPr="00A83104">
        <w:rPr>
          <w:rFonts w:ascii="Times New Roman" w:eastAsia="Times New Roman" w:hAnsi="Times New Roman" w:cs="Times New Roman"/>
          <w:b/>
          <w:sz w:val="24"/>
          <w:szCs w:val="24"/>
        </w:rPr>
        <w:t xml:space="preserve">rban and </w:t>
      </w:r>
      <w:r w:rsidR="00B12553">
        <w:rPr>
          <w:rFonts w:ascii="Times New Roman" w:eastAsia="Times New Roman" w:hAnsi="Times New Roman" w:cs="Times New Roman"/>
          <w:b/>
          <w:sz w:val="24"/>
          <w:szCs w:val="24"/>
        </w:rPr>
        <w:t>R</w:t>
      </w:r>
      <w:r w:rsidRPr="00A83104">
        <w:rPr>
          <w:rFonts w:ascii="Times New Roman" w:eastAsia="Times New Roman" w:hAnsi="Times New Roman" w:cs="Times New Roman"/>
          <w:b/>
          <w:sz w:val="24"/>
          <w:szCs w:val="24"/>
        </w:rPr>
        <w:t xml:space="preserve">ural </w:t>
      </w:r>
      <w:r w:rsidR="00B12553">
        <w:rPr>
          <w:rFonts w:ascii="Times New Roman" w:eastAsia="Times New Roman" w:hAnsi="Times New Roman" w:cs="Times New Roman"/>
          <w:b/>
          <w:sz w:val="24"/>
          <w:szCs w:val="24"/>
        </w:rPr>
        <w:t>S</w:t>
      </w:r>
      <w:r w:rsidRPr="00A83104">
        <w:rPr>
          <w:rFonts w:ascii="Times New Roman" w:eastAsia="Times New Roman" w:hAnsi="Times New Roman" w:cs="Times New Roman"/>
          <w:b/>
          <w:sz w:val="24"/>
          <w:szCs w:val="24"/>
        </w:rPr>
        <w:t>ettings</w:t>
      </w:r>
    </w:p>
    <w:p w14:paraId="55D34448" w14:textId="77777777" w:rsidR="00DA3528" w:rsidRPr="00A83104" w:rsidRDefault="00DA3528" w:rsidP="00DA3528">
      <w:pPr>
        <w:spacing w:after="0" w:line="480" w:lineRule="auto"/>
        <w:ind w:firstLine="720"/>
        <w:textAlignment w:val="baseline"/>
        <w:rPr>
          <w:rFonts w:ascii="Times New Roman" w:eastAsia="Times New Roman" w:hAnsi="Times New Roman" w:cs="Times New Roman"/>
          <w:sz w:val="24"/>
          <w:szCs w:val="24"/>
        </w:rPr>
      </w:pPr>
      <w:r w:rsidRPr="00A83104">
        <w:rPr>
          <w:rFonts w:ascii="Times New Roman" w:eastAsia="Times New Roman" w:hAnsi="Times New Roman" w:cs="Times New Roman"/>
          <w:sz w:val="24"/>
          <w:szCs w:val="24"/>
        </w:rPr>
        <w:t>Rural communities face specific challenges compared to urban counterparts: poverty (United States Department of Agriculture [USDA], 2018), limited healthcare access (Health Resources and Services Administration, 2017; Rural Health Information Hub, 2017);</w:t>
      </w:r>
      <w:r w:rsidRPr="00A83104">
        <w:rPr>
          <w:rFonts w:ascii="Times New Roman" w:eastAsia="Times New Roman" w:hAnsi="Times New Roman" w:cs="Times New Roman"/>
          <w:b/>
          <w:sz w:val="24"/>
          <w:szCs w:val="24"/>
        </w:rPr>
        <w:t xml:space="preserve"> </w:t>
      </w:r>
      <w:r w:rsidRPr="00A83104">
        <w:rPr>
          <w:rFonts w:ascii="Times New Roman" w:eastAsia="Times New Roman" w:hAnsi="Times New Roman" w:cs="Times New Roman"/>
          <w:sz w:val="24"/>
          <w:szCs w:val="24"/>
        </w:rPr>
        <w:t xml:space="preserve">physical and mental health disparities </w:t>
      </w:r>
      <w:r w:rsidRPr="00A83104">
        <w:rPr>
          <w:rFonts w:ascii="Times New Roman" w:eastAsia="Times New Roman" w:hAnsi="Times New Roman" w:cs="Times New Roman"/>
          <w:b/>
          <w:sz w:val="24"/>
          <w:szCs w:val="24"/>
        </w:rPr>
        <w:t>(</w:t>
      </w:r>
      <w:proofErr w:type="spellStart"/>
      <w:r w:rsidRPr="00A83104">
        <w:rPr>
          <w:rFonts w:ascii="Times New Roman" w:eastAsia="Times New Roman" w:hAnsi="Times New Roman" w:cs="Times New Roman"/>
          <w:sz w:val="24"/>
          <w:szCs w:val="24"/>
        </w:rPr>
        <w:t>Befort</w:t>
      </w:r>
      <w:proofErr w:type="spellEnd"/>
      <w:r w:rsidRPr="00A83104">
        <w:rPr>
          <w:rFonts w:ascii="Times New Roman" w:eastAsia="Times New Roman" w:hAnsi="Times New Roman" w:cs="Times New Roman"/>
          <w:sz w:val="24"/>
          <w:szCs w:val="24"/>
        </w:rPr>
        <w:t xml:space="preserve">, </w:t>
      </w:r>
      <w:proofErr w:type="spellStart"/>
      <w:r w:rsidRPr="00A83104">
        <w:rPr>
          <w:rFonts w:ascii="Times New Roman" w:eastAsia="Times New Roman" w:hAnsi="Times New Roman" w:cs="Times New Roman"/>
          <w:sz w:val="24"/>
          <w:szCs w:val="24"/>
        </w:rPr>
        <w:t>Nazir</w:t>
      </w:r>
      <w:proofErr w:type="spellEnd"/>
      <w:r w:rsidRPr="00A83104">
        <w:rPr>
          <w:rFonts w:ascii="Times New Roman" w:eastAsia="Times New Roman" w:hAnsi="Times New Roman" w:cs="Times New Roman"/>
          <w:sz w:val="24"/>
          <w:szCs w:val="24"/>
        </w:rPr>
        <w:t xml:space="preserve">, &amp; </w:t>
      </w:r>
      <w:proofErr w:type="spellStart"/>
      <w:r w:rsidRPr="00A83104">
        <w:rPr>
          <w:rFonts w:ascii="Times New Roman" w:eastAsia="Times New Roman" w:hAnsi="Times New Roman" w:cs="Times New Roman"/>
          <w:sz w:val="24"/>
          <w:szCs w:val="24"/>
        </w:rPr>
        <w:t>Perri</w:t>
      </w:r>
      <w:proofErr w:type="spellEnd"/>
      <w:r w:rsidRPr="00A83104">
        <w:rPr>
          <w:rFonts w:ascii="Times New Roman" w:eastAsia="Times New Roman" w:hAnsi="Times New Roman" w:cs="Times New Roman"/>
          <w:sz w:val="24"/>
          <w:szCs w:val="24"/>
        </w:rPr>
        <w:t>, 2012</w:t>
      </w:r>
      <w:r w:rsidRPr="00A83104">
        <w:rPr>
          <w:rFonts w:ascii="Times New Roman" w:eastAsia="Times New Roman" w:hAnsi="Times New Roman" w:cs="Times New Roman"/>
          <w:b/>
          <w:sz w:val="24"/>
          <w:szCs w:val="24"/>
        </w:rPr>
        <w:t xml:space="preserve">; </w:t>
      </w:r>
      <w:r w:rsidRPr="00A83104">
        <w:rPr>
          <w:rFonts w:ascii="Times New Roman" w:eastAsia="Times New Roman" w:hAnsi="Times New Roman" w:cs="Times New Roman"/>
          <w:sz w:val="24"/>
          <w:szCs w:val="24"/>
        </w:rPr>
        <w:t>Dawson, 2017), along with reduced educational resources (Showalter, Johnson, Klein, &amp; Hartman, 2017); less transportation options (</w:t>
      </w:r>
      <w:r w:rsidRPr="00A83104">
        <w:rPr>
          <w:rFonts w:ascii="Times New Roman" w:hAnsi="Times New Roman" w:cs="Times New Roman"/>
          <w:sz w:val="24"/>
          <w:szCs w:val="24"/>
        </w:rPr>
        <w:t xml:space="preserve">Young </w:t>
      </w:r>
      <w:proofErr w:type="spellStart"/>
      <w:r w:rsidRPr="00A83104">
        <w:rPr>
          <w:rFonts w:ascii="Times New Roman" w:hAnsi="Times New Roman" w:cs="Times New Roman"/>
          <w:sz w:val="24"/>
          <w:szCs w:val="24"/>
        </w:rPr>
        <w:t>Pistella</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Bonati</w:t>
      </w:r>
      <w:proofErr w:type="spellEnd"/>
      <w:r w:rsidRPr="00A83104">
        <w:rPr>
          <w:rFonts w:ascii="Times New Roman" w:hAnsi="Times New Roman" w:cs="Times New Roman"/>
          <w:sz w:val="24"/>
          <w:szCs w:val="24"/>
        </w:rPr>
        <w:t xml:space="preserve">., &amp; </w:t>
      </w:r>
      <w:proofErr w:type="spellStart"/>
      <w:r w:rsidRPr="00A83104">
        <w:rPr>
          <w:rFonts w:ascii="Times New Roman" w:hAnsi="Times New Roman" w:cs="Times New Roman"/>
          <w:sz w:val="24"/>
          <w:szCs w:val="24"/>
        </w:rPr>
        <w:t>Mihalic</w:t>
      </w:r>
      <w:proofErr w:type="spellEnd"/>
      <w:r w:rsidRPr="00A83104">
        <w:rPr>
          <w:rFonts w:ascii="Times New Roman" w:hAnsi="Times New Roman" w:cs="Times New Roman"/>
          <w:sz w:val="24"/>
          <w:szCs w:val="24"/>
        </w:rPr>
        <w:t>, 2000</w:t>
      </w:r>
      <w:r w:rsidRPr="00A83104">
        <w:rPr>
          <w:rFonts w:ascii="Times New Roman" w:eastAsia="Times New Roman" w:hAnsi="Times New Roman" w:cs="Times New Roman"/>
          <w:sz w:val="24"/>
          <w:szCs w:val="24"/>
        </w:rPr>
        <w:t>), and those social workers who live within the same small community</w:t>
      </w:r>
      <w:r w:rsidRPr="00A83104">
        <w:rPr>
          <w:rFonts w:ascii="Times New Roman" w:hAnsi="Times New Roman" w:cs="Times New Roman"/>
          <w:sz w:val="24"/>
          <w:szCs w:val="24"/>
        </w:rPr>
        <w:t xml:space="preserve"> in which they practice, may attend church, interact in multiple roles with the local school (as parent and social worker), shop at the same stores, or even have multiple </w:t>
      </w:r>
      <w:r w:rsidRPr="00A83104">
        <w:rPr>
          <w:rFonts w:ascii="Times New Roman" w:hAnsi="Times New Roman" w:cs="Times New Roman"/>
          <w:sz w:val="24"/>
          <w:szCs w:val="24"/>
        </w:rPr>
        <w:lastRenderedPageBreak/>
        <w:t>relatives in common with patients (</w:t>
      </w:r>
      <w:r w:rsidRPr="00A83104">
        <w:rPr>
          <w:rFonts w:ascii="Times New Roman" w:eastAsia="Times New Roman" w:hAnsi="Times New Roman" w:cs="Times New Roman"/>
          <w:sz w:val="24"/>
          <w:szCs w:val="24"/>
        </w:rPr>
        <w:t xml:space="preserve">Humble, Lewis, Scott, &amp; Herzog, 2013). Rural social work practice brings ethical challenges, especially regarding confidentiality and dual relationships within the confines of rural towns as the roles of professional and resident overlap in rural areas. (Humble, Lewis, Scott, &amp; Herzog, 2013; </w:t>
      </w:r>
      <w:r w:rsidRPr="00A83104">
        <w:rPr>
          <w:rFonts w:ascii="Times New Roman" w:hAnsi="Times New Roman" w:cs="Times New Roman"/>
          <w:sz w:val="24"/>
          <w:szCs w:val="24"/>
        </w:rPr>
        <w:t xml:space="preserve">Young </w:t>
      </w:r>
      <w:proofErr w:type="spellStart"/>
      <w:r w:rsidRPr="00A83104">
        <w:rPr>
          <w:rFonts w:ascii="Times New Roman" w:hAnsi="Times New Roman" w:cs="Times New Roman"/>
          <w:sz w:val="24"/>
          <w:szCs w:val="24"/>
        </w:rPr>
        <w:t>Pistella</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Bonati</w:t>
      </w:r>
      <w:proofErr w:type="spellEnd"/>
      <w:r w:rsidRPr="00A83104">
        <w:rPr>
          <w:rFonts w:ascii="Times New Roman" w:hAnsi="Times New Roman" w:cs="Times New Roman"/>
          <w:sz w:val="24"/>
          <w:szCs w:val="24"/>
        </w:rPr>
        <w:t xml:space="preserve">., &amp; </w:t>
      </w:r>
      <w:proofErr w:type="spellStart"/>
      <w:r w:rsidRPr="00A83104">
        <w:rPr>
          <w:rFonts w:ascii="Times New Roman" w:hAnsi="Times New Roman" w:cs="Times New Roman"/>
          <w:sz w:val="24"/>
          <w:szCs w:val="24"/>
        </w:rPr>
        <w:t>Mihalic</w:t>
      </w:r>
      <w:proofErr w:type="spellEnd"/>
      <w:r w:rsidRPr="00A83104">
        <w:rPr>
          <w:rFonts w:ascii="Times New Roman" w:hAnsi="Times New Roman" w:cs="Times New Roman"/>
          <w:sz w:val="24"/>
          <w:szCs w:val="24"/>
        </w:rPr>
        <w:t>, 2000</w:t>
      </w:r>
      <w:r w:rsidRPr="00A83104">
        <w:rPr>
          <w:rFonts w:ascii="Times New Roman" w:eastAsia="Times New Roman" w:hAnsi="Times New Roman" w:cs="Times New Roman"/>
          <w:sz w:val="24"/>
          <w:szCs w:val="24"/>
        </w:rPr>
        <w:t xml:space="preserve">). Rural social workers also often perform their jobs in isolation, using a generalist perspective, and there are limited coworkers for support and face-to-face supervision (Humble, Lewis, Scott, &amp; Herzog, 2013). Thus, rural social workers take on multiple roles such as group workers, community organizers, researchers and administrators as they are likely the only social worker within a 100-mile radius (Humble, Lewis, Scott, &amp; Herzog, 2013; </w:t>
      </w:r>
      <w:r w:rsidRPr="00A83104">
        <w:rPr>
          <w:rFonts w:ascii="Times New Roman" w:hAnsi="Times New Roman" w:cs="Times New Roman"/>
          <w:sz w:val="24"/>
          <w:szCs w:val="24"/>
        </w:rPr>
        <w:t xml:space="preserve">Young </w:t>
      </w:r>
      <w:proofErr w:type="spellStart"/>
      <w:r w:rsidRPr="00A83104">
        <w:rPr>
          <w:rFonts w:ascii="Times New Roman" w:hAnsi="Times New Roman" w:cs="Times New Roman"/>
          <w:sz w:val="24"/>
          <w:szCs w:val="24"/>
        </w:rPr>
        <w:t>Pistella</w:t>
      </w:r>
      <w:proofErr w:type="spellEnd"/>
      <w:r w:rsidRPr="00A83104">
        <w:rPr>
          <w:rFonts w:ascii="Times New Roman" w:hAnsi="Times New Roman" w:cs="Times New Roman"/>
          <w:sz w:val="24"/>
          <w:szCs w:val="24"/>
        </w:rPr>
        <w:t xml:space="preserve">., </w:t>
      </w:r>
      <w:proofErr w:type="spellStart"/>
      <w:r w:rsidRPr="00A83104">
        <w:rPr>
          <w:rFonts w:ascii="Times New Roman" w:hAnsi="Times New Roman" w:cs="Times New Roman"/>
          <w:sz w:val="24"/>
          <w:szCs w:val="24"/>
        </w:rPr>
        <w:t>Bonati</w:t>
      </w:r>
      <w:proofErr w:type="spellEnd"/>
      <w:r w:rsidRPr="00A83104">
        <w:rPr>
          <w:rFonts w:ascii="Times New Roman" w:hAnsi="Times New Roman" w:cs="Times New Roman"/>
          <w:sz w:val="24"/>
          <w:szCs w:val="24"/>
        </w:rPr>
        <w:t xml:space="preserve">., &amp; </w:t>
      </w:r>
      <w:proofErr w:type="spellStart"/>
      <w:r w:rsidRPr="00A83104">
        <w:rPr>
          <w:rFonts w:ascii="Times New Roman" w:hAnsi="Times New Roman" w:cs="Times New Roman"/>
          <w:sz w:val="24"/>
          <w:szCs w:val="24"/>
        </w:rPr>
        <w:t>Mihalic</w:t>
      </w:r>
      <w:proofErr w:type="spellEnd"/>
      <w:r w:rsidRPr="00A83104">
        <w:rPr>
          <w:rFonts w:ascii="Times New Roman" w:hAnsi="Times New Roman" w:cs="Times New Roman"/>
          <w:sz w:val="24"/>
          <w:szCs w:val="24"/>
        </w:rPr>
        <w:t xml:space="preserve">, 2000). </w:t>
      </w:r>
    </w:p>
    <w:p w14:paraId="24EF608A" w14:textId="77777777" w:rsidR="00DA3528" w:rsidRPr="00A83104" w:rsidRDefault="00DA3528" w:rsidP="00DA3528">
      <w:pPr>
        <w:spacing w:after="0" w:line="480" w:lineRule="auto"/>
        <w:ind w:firstLine="720"/>
        <w:rPr>
          <w:rFonts w:ascii="Times New Roman" w:hAnsi="Times New Roman" w:cs="Times New Roman"/>
          <w:sz w:val="24"/>
          <w:szCs w:val="24"/>
          <w:lang w:val="en"/>
        </w:rPr>
      </w:pPr>
      <w:r w:rsidRPr="00A83104">
        <w:rPr>
          <w:rFonts w:ascii="Times New Roman" w:hAnsi="Times New Roman" w:cs="Times New Roman"/>
          <w:sz w:val="24"/>
          <w:szCs w:val="24"/>
          <w:lang w:val="en"/>
        </w:rPr>
        <w:t xml:space="preserve">Review results indicated sparse literature in this category. One quasi experimental study focused on a lay health worker model for addressing social needs and reducing readmissions for high risk patients (Cardarelli, Horsley, Ray, Maggard, Schilling, Weatherford, Feltner &amp; Gilliam, 2018). One national random sample cross-sectional survey measured demographic and educational differences between rural and urban social workers (Mackie, 2007). Another article contained a literature review about rural social work recruitment, job satisfaction and burnout (Brown, Walters, Jones &amp; </w:t>
      </w:r>
      <w:proofErr w:type="spellStart"/>
      <w:r w:rsidRPr="00A83104">
        <w:rPr>
          <w:rFonts w:ascii="Times New Roman" w:hAnsi="Times New Roman" w:cs="Times New Roman"/>
          <w:sz w:val="24"/>
          <w:szCs w:val="24"/>
          <w:lang w:val="en"/>
        </w:rPr>
        <w:t>Akinsola</w:t>
      </w:r>
      <w:proofErr w:type="spellEnd"/>
      <w:r w:rsidRPr="00A83104">
        <w:rPr>
          <w:rFonts w:ascii="Times New Roman" w:hAnsi="Times New Roman" w:cs="Times New Roman"/>
          <w:sz w:val="24"/>
          <w:szCs w:val="24"/>
          <w:lang w:val="en"/>
        </w:rPr>
        <w:t xml:space="preserve">, 2017). Two articles contained exploratory descriptive studies of various professional’s views of differences between urban and rural social workers (Egan &amp; </w:t>
      </w:r>
      <w:proofErr w:type="spellStart"/>
      <w:r w:rsidRPr="00A83104">
        <w:rPr>
          <w:rFonts w:ascii="Times New Roman" w:hAnsi="Times New Roman" w:cs="Times New Roman"/>
          <w:sz w:val="24"/>
          <w:szCs w:val="24"/>
          <w:lang w:val="en"/>
        </w:rPr>
        <w:t>Kadushin</w:t>
      </w:r>
      <w:proofErr w:type="spellEnd"/>
      <w:r w:rsidRPr="00A83104">
        <w:rPr>
          <w:rFonts w:ascii="Times New Roman" w:hAnsi="Times New Roman" w:cs="Times New Roman"/>
          <w:sz w:val="24"/>
          <w:szCs w:val="24"/>
          <w:lang w:val="en"/>
        </w:rPr>
        <w:t>, 1997; Waldrop &amp; Kirkendall, 2010). One finding included the application of human behavior theory to the trends in social work education for the population of rural elderly women (</w:t>
      </w:r>
      <w:proofErr w:type="spellStart"/>
      <w:r w:rsidRPr="00A83104">
        <w:rPr>
          <w:rFonts w:ascii="Times New Roman" w:hAnsi="Times New Roman" w:cs="Times New Roman"/>
          <w:sz w:val="24"/>
          <w:szCs w:val="24"/>
          <w:lang w:val="en"/>
        </w:rPr>
        <w:t>Sherr</w:t>
      </w:r>
      <w:proofErr w:type="spellEnd"/>
      <w:r w:rsidRPr="00A83104">
        <w:rPr>
          <w:rFonts w:ascii="Times New Roman" w:hAnsi="Times New Roman" w:cs="Times New Roman"/>
          <w:sz w:val="24"/>
          <w:szCs w:val="24"/>
          <w:lang w:val="en"/>
        </w:rPr>
        <w:t xml:space="preserve"> &amp; </w:t>
      </w:r>
      <w:proofErr w:type="spellStart"/>
      <w:r w:rsidRPr="00A83104">
        <w:rPr>
          <w:rFonts w:ascii="Times New Roman" w:hAnsi="Times New Roman" w:cs="Times New Roman"/>
          <w:sz w:val="24"/>
          <w:szCs w:val="24"/>
          <w:lang w:val="en"/>
        </w:rPr>
        <w:t>Blumhardt</w:t>
      </w:r>
      <w:proofErr w:type="spellEnd"/>
      <w:r w:rsidRPr="00A83104">
        <w:rPr>
          <w:rFonts w:ascii="Times New Roman" w:hAnsi="Times New Roman" w:cs="Times New Roman"/>
          <w:sz w:val="24"/>
          <w:szCs w:val="24"/>
          <w:lang w:val="en"/>
        </w:rPr>
        <w:t>, 2002). The final article included a survey of patients who attended rural health clinics, with no outcome measures surveyed (</w:t>
      </w:r>
      <w:proofErr w:type="spellStart"/>
      <w:r w:rsidRPr="00A83104">
        <w:rPr>
          <w:rFonts w:ascii="Times New Roman" w:hAnsi="Times New Roman" w:cs="Times New Roman"/>
          <w:sz w:val="24"/>
          <w:szCs w:val="24"/>
          <w:lang w:val="en"/>
        </w:rPr>
        <w:t>Nanjunda</w:t>
      </w:r>
      <w:proofErr w:type="spellEnd"/>
      <w:r w:rsidRPr="00A83104">
        <w:rPr>
          <w:rFonts w:ascii="Times New Roman" w:hAnsi="Times New Roman" w:cs="Times New Roman"/>
          <w:sz w:val="24"/>
          <w:szCs w:val="24"/>
          <w:lang w:val="en"/>
        </w:rPr>
        <w:t xml:space="preserve">, 2009). </w:t>
      </w:r>
    </w:p>
    <w:p w14:paraId="0E575492" w14:textId="77777777" w:rsidR="00DA3528" w:rsidRPr="00A83104" w:rsidRDefault="00DA3528" w:rsidP="00DA3528">
      <w:pPr>
        <w:spacing w:after="0" w:line="480" w:lineRule="auto"/>
        <w:ind w:firstLine="720"/>
        <w:textAlignment w:val="baseline"/>
        <w:rPr>
          <w:rFonts w:ascii="Times New Roman" w:eastAsia="Times New Roman" w:hAnsi="Times New Roman" w:cs="Times New Roman"/>
          <w:sz w:val="24"/>
          <w:szCs w:val="24"/>
        </w:rPr>
      </w:pPr>
      <w:r w:rsidRPr="00A83104">
        <w:rPr>
          <w:rFonts w:ascii="Times New Roman" w:eastAsia="Times New Roman" w:hAnsi="Times New Roman" w:cs="Times New Roman"/>
          <w:sz w:val="24"/>
          <w:szCs w:val="24"/>
        </w:rPr>
        <w:t xml:space="preserve">Due to these differences between urban and rural hospital settings and the social worker role within these hospitals it is important to examine the factors that comprise this phenomenon </w:t>
      </w:r>
      <w:r w:rsidRPr="00A83104">
        <w:rPr>
          <w:rFonts w:ascii="Times New Roman" w:eastAsia="Times New Roman" w:hAnsi="Times New Roman" w:cs="Times New Roman"/>
          <w:sz w:val="24"/>
          <w:szCs w:val="24"/>
        </w:rPr>
        <w:lastRenderedPageBreak/>
        <w:t>more thoroughly. Closer examination of the contributing factors comprising the role of social workers within both rural and urban hospital settings will offer insight from the viewpoint of those who work closely with patients and have an in-depth view of this area. Viewing this area from the lens of those who deliver care will provide a basis for guiding future educational efforts of social workers especially if rural settings remain challenged by limited access, resources, and transportation.</w:t>
      </w:r>
    </w:p>
    <w:p w14:paraId="47540EA0" w14:textId="77777777" w:rsidR="00DA3528" w:rsidRPr="00A83104" w:rsidRDefault="00DA3528" w:rsidP="00EC30C4">
      <w:pPr>
        <w:spacing w:after="0" w:line="480" w:lineRule="auto"/>
        <w:textAlignment w:val="baseline"/>
        <w:rPr>
          <w:rFonts w:ascii="Times New Roman" w:eastAsia="Times New Roman" w:hAnsi="Times New Roman" w:cs="Times New Roman"/>
          <w:sz w:val="24"/>
          <w:szCs w:val="24"/>
        </w:rPr>
      </w:pPr>
      <w:r w:rsidRPr="00A83104">
        <w:rPr>
          <w:rFonts w:ascii="Times New Roman" w:eastAsia="Times New Roman" w:hAnsi="Times New Roman" w:cs="Times New Roman"/>
          <w:b/>
          <w:sz w:val="24"/>
          <w:szCs w:val="24"/>
        </w:rPr>
        <w:t>Discussion</w:t>
      </w:r>
    </w:p>
    <w:p w14:paraId="7EC1E2B1" w14:textId="77777777" w:rsidR="00DA3528" w:rsidRPr="00A83104" w:rsidRDefault="00DA3528" w:rsidP="00DA3528">
      <w:pPr>
        <w:spacing w:after="0" w:line="480" w:lineRule="auto"/>
        <w:ind w:firstLine="720"/>
        <w:textAlignment w:val="baseline"/>
        <w:rPr>
          <w:rFonts w:ascii="Times New Roman" w:eastAsia="Times New Roman" w:hAnsi="Times New Roman" w:cs="Times New Roman"/>
          <w:sz w:val="24"/>
          <w:szCs w:val="24"/>
        </w:rPr>
      </w:pPr>
      <w:r w:rsidRPr="00A83104">
        <w:rPr>
          <w:rFonts w:ascii="Times New Roman" w:eastAsia="Times New Roman" w:hAnsi="Times New Roman" w:cs="Times New Roman"/>
          <w:sz w:val="24"/>
          <w:szCs w:val="24"/>
        </w:rPr>
        <w:t xml:space="preserve">Further study is needed from the unique perspective of the social workers who are employed in hospital settings. This view from the lens of the social workers within the acute care hospital settings would provide a unique perspective from the “inside” that has been only briefly viewed by a qualitative study (Craig &amp; </w:t>
      </w:r>
      <w:proofErr w:type="spellStart"/>
      <w:r w:rsidRPr="00A83104">
        <w:rPr>
          <w:rFonts w:ascii="Times New Roman" w:eastAsia="Times New Roman" w:hAnsi="Times New Roman" w:cs="Times New Roman"/>
          <w:sz w:val="24"/>
          <w:szCs w:val="24"/>
        </w:rPr>
        <w:t>Muskat</w:t>
      </w:r>
      <w:proofErr w:type="spellEnd"/>
      <w:r w:rsidRPr="00A83104">
        <w:rPr>
          <w:rFonts w:ascii="Times New Roman" w:eastAsia="Times New Roman" w:hAnsi="Times New Roman" w:cs="Times New Roman"/>
          <w:sz w:val="24"/>
          <w:szCs w:val="24"/>
        </w:rPr>
        <w:t>, 2013) and a doctoral dissertation (</w:t>
      </w:r>
      <w:proofErr w:type="spellStart"/>
      <w:r w:rsidRPr="00A83104">
        <w:rPr>
          <w:rFonts w:ascii="Times New Roman" w:eastAsia="Times New Roman" w:hAnsi="Times New Roman" w:cs="Times New Roman"/>
          <w:sz w:val="24"/>
          <w:szCs w:val="24"/>
        </w:rPr>
        <w:t>Brazg</w:t>
      </w:r>
      <w:proofErr w:type="spellEnd"/>
      <w:r w:rsidRPr="00A83104">
        <w:rPr>
          <w:rFonts w:ascii="Times New Roman" w:eastAsia="Times New Roman" w:hAnsi="Times New Roman" w:cs="Times New Roman"/>
          <w:sz w:val="24"/>
          <w:szCs w:val="24"/>
        </w:rPr>
        <w:t xml:space="preserve">, 2018). In the qualitative study, the participants articulated that although they were still doing the jobs of advocate, counselor and resource provider, they were not trained for the work required within the hospital setting and asked for further coursework in their educational preparation for the role of inpatient social worker. Recommendations from this study were to focus on the structure of the work provided by hospital social workers and identify common elements of the practice especially since the work involves interaction with vulnerable populations within an ever-changing health care delivery system (Craig &amp; </w:t>
      </w:r>
      <w:proofErr w:type="spellStart"/>
      <w:r w:rsidRPr="00A83104">
        <w:rPr>
          <w:rFonts w:ascii="Times New Roman" w:eastAsia="Times New Roman" w:hAnsi="Times New Roman" w:cs="Times New Roman"/>
          <w:sz w:val="24"/>
          <w:szCs w:val="24"/>
        </w:rPr>
        <w:t>Muskat</w:t>
      </w:r>
      <w:proofErr w:type="spellEnd"/>
      <w:r w:rsidRPr="00A83104">
        <w:rPr>
          <w:rFonts w:ascii="Times New Roman" w:eastAsia="Times New Roman" w:hAnsi="Times New Roman" w:cs="Times New Roman"/>
          <w:sz w:val="24"/>
          <w:szCs w:val="24"/>
        </w:rPr>
        <w:t>, 2013). Even the most current NASW standards speak only to general health social work (NASW, 2016). Another similar study of the interprofessional identity of social workers examined a small sample (n=20) of social workers within the Pacific Northwest region of the U.S. (</w:t>
      </w:r>
      <w:proofErr w:type="spellStart"/>
      <w:r w:rsidRPr="00A83104">
        <w:rPr>
          <w:rFonts w:ascii="Times New Roman" w:eastAsia="Times New Roman" w:hAnsi="Times New Roman" w:cs="Times New Roman"/>
          <w:sz w:val="24"/>
          <w:szCs w:val="24"/>
        </w:rPr>
        <w:t>Brazg</w:t>
      </w:r>
      <w:proofErr w:type="spellEnd"/>
      <w:r w:rsidRPr="00A83104">
        <w:rPr>
          <w:rFonts w:ascii="Times New Roman" w:eastAsia="Times New Roman" w:hAnsi="Times New Roman" w:cs="Times New Roman"/>
          <w:sz w:val="24"/>
          <w:szCs w:val="24"/>
        </w:rPr>
        <w:t xml:space="preserve">, 2018). This study was a small sample size, thus reducing the power of the study in correctly rejecting the false null hypothesis (Keith, 2015). One of the themes identified was role ambiguity and this topic is one that needs further </w:t>
      </w:r>
      <w:r w:rsidRPr="00A83104">
        <w:rPr>
          <w:rFonts w:ascii="Times New Roman" w:eastAsia="Times New Roman" w:hAnsi="Times New Roman" w:cs="Times New Roman"/>
          <w:sz w:val="24"/>
          <w:szCs w:val="24"/>
        </w:rPr>
        <w:lastRenderedPageBreak/>
        <w:t>exploration from the viewpoint of social workers, including health indicator as the work can be emotionally taxing (</w:t>
      </w:r>
      <w:proofErr w:type="spellStart"/>
      <w:r w:rsidRPr="00A83104">
        <w:rPr>
          <w:rFonts w:ascii="Times New Roman" w:hAnsi="Times New Roman" w:cs="Times New Roman"/>
          <w:sz w:val="24"/>
          <w:szCs w:val="24"/>
        </w:rPr>
        <w:t>Beemsterboer</w:t>
      </w:r>
      <w:proofErr w:type="spellEnd"/>
      <w:r w:rsidRPr="00A83104">
        <w:rPr>
          <w:rFonts w:ascii="Times New Roman" w:hAnsi="Times New Roman" w:cs="Times New Roman"/>
          <w:sz w:val="24"/>
          <w:szCs w:val="24"/>
        </w:rPr>
        <w:t xml:space="preserve"> &amp; Baum, 1984; Borland, 1981; </w:t>
      </w:r>
      <w:proofErr w:type="spellStart"/>
      <w:r w:rsidRPr="00A83104">
        <w:rPr>
          <w:rFonts w:ascii="Times New Roman" w:hAnsi="Times New Roman" w:cs="Times New Roman"/>
          <w:sz w:val="24"/>
          <w:szCs w:val="24"/>
        </w:rPr>
        <w:t>Mor</w:t>
      </w:r>
      <w:proofErr w:type="spellEnd"/>
      <w:r w:rsidRPr="00A83104">
        <w:rPr>
          <w:rFonts w:ascii="Times New Roman" w:hAnsi="Times New Roman" w:cs="Times New Roman"/>
          <w:sz w:val="24"/>
          <w:szCs w:val="24"/>
        </w:rPr>
        <w:t xml:space="preserve"> &amp; </w:t>
      </w:r>
      <w:proofErr w:type="spellStart"/>
      <w:r w:rsidRPr="00A83104">
        <w:rPr>
          <w:rFonts w:ascii="Times New Roman" w:hAnsi="Times New Roman" w:cs="Times New Roman"/>
          <w:sz w:val="24"/>
          <w:szCs w:val="24"/>
        </w:rPr>
        <w:t>Laliberte</w:t>
      </w:r>
      <w:proofErr w:type="spellEnd"/>
      <w:r w:rsidRPr="00A83104">
        <w:rPr>
          <w:rFonts w:ascii="Times New Roman" w:hAnsi="Times New Roman" w:cs="Times New Roman"/>
          <w:sz w:val="24"/>
          <w:szCs w:val="24"/>
        </w:rPr>
        <w:t xml:space="preserve">, 1984; Taylor-Brown, Johnson, Hunter &amp; </w:t>
      </w:r>
      <w:proofErr w:type="spellStart"/>
      <w:r w:rsidRPr="00A83104">
        <w:rPr>
          <w:rFonts w:ascii="Times New Roman" w:hAnsi="Times New Roman" w:cs="Times New Roman"/>
          <w:sz w:val="24"/>
          <w:szCs w:val="24"/>
        </w:rPr>
        <w:t>Rockowitz</w:t>
      </w:r>
      <w:proofErr w:type="spellEnd"/>
      <w:r w:rsidRPr="00A83104">
        <w:rPr>
          <w:rFonts w:ascii="Times New Roman" w:hAnsi="Times New Roman" w:cs="Times New Roman"/>
          <w:sz w:val="24"/>
          <w:szCs w:val="24"/>
        </w:rPr>
        <w:t>, 1982)</w:t>
      </w:r>
      <w:r w:rsidRPr="00A83104">
        <w:rPr>
          <w:rFonts w:ascii="Times New Roman" w:eastAsia="Times New Roman" w:hAnsi="Times New Roman" w:cs="Times New Roman"/>
          <w:sz w:val="24"/>
          <w:szCs w:val="24"/>
        </w:rPr>
        <w:t>.</w:t>
      </w:r>
    </w:p>
    <w:p w14:paraId="6F22A6F2"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eastAsia="Times New Roman" w:hAnsi="Times New Roman" w:cs="Times New Roman"/>
          <w:sz w:val="24"/>
          <w:szCs w:val="24"/>
        </w:rPr>
        <w:t>The views from those in the field will provide a unique approach to determining whether social workers feel prepared for the job tasks and explores whether there are differences between rural and urban hospital social worker roles, providing implications for future social work education in the U.S.  There is also recent research that showed the Deans’ of Colleges of Social Work throughout the U.S. felt unprepared for implementing integrated healthcare into the Social Work curriculum (Held, Mallory, Cummings, 2017). This topic is timely and significant because of the large number of social workers going into health fields will outpace all other social worker fields by the year 2026 (</w:t>
      </w:r>
      <w:r w:rsidRPr="00A83104">
        <w:rPr>
          <w:rFonts w:ascii="Times New Roman" w:hAnsi="Times New Roman" w:cs="Times New Roman"/>
          <w:sz w:val="24"/>
          <w:szCs w:val="24"/>
        </w:rPr>
        <w:t>Bureau of Labor Statistics, 2016).</w:t>
      </w:r>
    </w:p>
    <w:p w14:paraId="1F6B7B7E"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  Early studies had shown no in-depth examination of social worker’s own vulnerability when dealing with emotionally taxing areas of life and death in health care settings (</w:t>
      </w:r>
      <w:proofErr w:type="spellStart"/>
      <w:r w:rsidRPr="00A83104">
        <w:rPr>
          <w:rFonts w:ascii="Times New Roman" w:hAnsi="Times New Roman" w:cs="Times New Roman"/>
          <w:sz w:val="24"/>
          <w:szCs w:val="24"/>
        </w:rPr>
        <w:t>Beemsterboer</w:t>
      </w:r>
      <w:proofErr w:type="spellEnd"/>
      <w:r w:rsidRPr="00A83104">
        <w:rPr>
          <w:rFonts w:ascii="Times New Roman" w:hAnsi="Times New Roman" w:cs="Times New Roman"/>
          <w:sz w:val="24"/>
          <w:szCs w:val="24"/>
        </w:rPr>
        <w:t xml:space="preserve"> &amp; Baum, 1984; Borland, 1981; </w:t>
      </w:r>
      <w:proofErr w:type="spellStart"/>
      <w:r w:rsidRPr="00A83104">
        <w:rPr>
          <w:rFonts w:ascii="Times New Roman" w:hAnsi="Times New Roman" w:cs="Times New Roman"/>
          <w:sz w:val="24"/>
          <w:szCs w:val="24"/>
        </w:rPr>
        <w:t>Mor</w:t>
      </w:r>
      <w:proofErr w:type="spellEnd"/>
      <w:r w:rsidRPr="00A83104">
        <w:rPr>
          <w:rFonts w:ascii="Times New Roman" w:hAnsi="Times New Roman" w:cs="Times New Roman"/>
          <w:sz w:val="24"/>
          <w:szCs w:val="24"/>
        </w:rPr>
        <w:t xml:space="preserve"> &amp; </w:t>
      </w:r>
      <w:proofErr w:type="spellStart"/>
      <w:r w:rsidRPr="00A83104">
        <w:rPr>
          <w:rFonts w:ascii="Times New Roman" w:hAnsi="Times New Roman" w:cs="Times New Roman"/>
          <w:sz w:val="24"/>
          <w:szCs w:val="24"/>
        </w:rPr>
        <w:t>Laliberte</w:t>
      </w:r>
      <w:proofErr w:type="spellEnd"/>
      <w:r w:rsidRPr="00A83104">
        <w:rPr>
          <w:rFonts w:ascii="Times New Roman" w:hAnsi="Times New Roman" w:cs="Times New Roman"/>
          <w:sz w:val="24"/>
          <w:szCs w:val="24"/>
        </w:rPr>
        <w:t xml:space="preserve">, 1984; Taylor-Brown, Johnson, Hunter &amp; </w:t>
      </w:r>
      <w:proofErr w:type="spellStart"/>
      <w:r w:rsidRPr="00A83104">
        <w:rPr>
          <w:rFonts w:ascii="Times New Roman" w:hAnsi="Times New Roman" w:cs="Times New Roman"/>
          <w:sz w:val="24"/>
          <w:szCs w:val="24"/>
        </w:rPr>
        <w:t>Rockowitz</w:t>
      </w:r>
      <w:proofErr w:type="spellEnd"/>
      <w:r w:rsidRPr="00A83104">
        <w:rPr>
          <w:rFonts w:ascii="Times New Roman" w:hAnsi="Times New Roman" w:cs="Times New Roman"/>
          <w:sz w:val="24"/>
          <w:szCs w:val="24"/>
        </w:rPr>
        <w:t xml:space="preserve">, 1982). A recent systematic review of rural social workers showed that there were challenges to social work practice, especially in rural settings and some of these challenges were identified as those of knowing community members who came in for treatment, lack of agencies to which to refer clients, and less job satisfaction which has been linked to burnout (Brown, Walters, Jones &amp; </w:t>
      </w:r>
      <w:proofErr w:type="spellStart"/>
      <w:r w:rsidRPr="00A83104">
        <w:rPr>
          <w:rFonts w:ascii="Times New Roman" w:hAnsi="Times New Roman" w:cs="Times New Roman"/>
          <w:sz w:val="24"/>
          <w:szCs w:val="24"/>
        </w:rPr>
        <w:t>Akinsola</w:t>
      </w:r>
      <w:proofErr w:type="spellEnd"/>
      <w:r w:rsidRPr="00A83104">
        <w:rPr>
          <w:rFonts w:ascii="Times New Roman" w:hAnsi="Times New Roman" w:cs="Times New Roman"/>
          <w:sz w:val="24"/>
          <w:szCs w:val="24"/>
        </w:rPr>
        <w:t>, 2017). Further, there are challenges for social workers that have been identified in urban settings.  These challenges relate to lack of educational preparation, collaboration as part of an interdisciplinary team, and identifying as a professional social worker (Ambrose-Miller &amp; Ashcroft, 2016; Carlton, Falck &amp; Berkman, 1985; Farmer, 2017).</w:t>
      </w:r>
    </w:p>
    <w:p w14:paraId="796D41B3" w14:textId="77777777" w:rsidR="00DA3528" w:rsidRPr="00A83104" w:rsidRDefault="00DA3528" w:rsidP="00EC30C4">
      <w:pPr>
        <w:spacing w:after="0" w:line="480" w:lineRule="auto"/>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lastRenderedPageBreak/>
        <w:t>Limitations</w:t>
      </w:r>
    </w:p>
    <w:p w14:paraId="6F7E6151" w14:textId="77777777" w:rsidR="00DA3528" w:rsidRPr="00A83104" w:rsidRDefault="00DA3528" w:rsidP="00DA3528">
      <w:pPr>
        <w:spacing w:after="0" w:line="480" w:lineRule="auto"/>
        <w:ind w:firstLine="720"/>
        <w:textAlignment w:val="baseline"/>
        <w:rPr>
          <w:rFonts w:ascii="Times New Roman" w:eastAsia="Times New Roman" w:hAnsi="Times New Roman" w:cs="Times New Roman"/>
          <w:sz w:val="24"/>
          <w:szCs w:val="24"/>
        </w:rPr>
      </w:pPr>
      <w:r w:rsidRPr="00A83104">
        <w:rPr>
          <w:rFonts w:ascii="Times New Roman" w:eastAsia="Times New Roman" w:hAnsi="Times New Roman" w:cs="Times New Roman"/>
          <w:sz w:val="24"/>
          <w:szCs w:val="24"/>
        </w:rPr>
        <w:t>Limitations were found during the design and data collection of this systematic review. First, the inclusion criteria in the study design were U.S. studies exclusively, so this precluded examination of studies completed in other countries that may have captured role perceptions of those in the field. However, evidence indicated that the health systems of other countries were quite varied from the U.S. health system, and therefore the social work role could be influenced by the various political and health care arenas. Secondly, recruitment efforts were specifically aimed at acute care hospitals in an effort to narrow the study focus and even the field across all social work roles within this setting. The hospitals in the systematic review vary in size and location and the role of social workers may be influenced by size and location of the entity for which they work, thus the results may not be generalizable across all hospital social work roles.</w:t>
      </w:r>
    </w:p>
    <w:p w14:paraId="5E6852D7" w14:textId="77777777" w:rsidR="00DA3528" w:rsidRPr="00A83104" w:rsidRDefault="00DA3528" w:rsidP="00EC30C4">
      <w:pPr>
        <w:spacing w:after="0" w:line="480" w:lineRule="auto"/>
        <w:textAlignment w:val="baseline"/>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t>Future Implications</w:t>
      </w:r>
    </w:p>
    <w:p w14:paraId="633EEA07"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eastAsia="Times New Roman" w:hAnsi="Times New Roman" w:cs="Times New Roman"/>
          <w:sz w:val="24"/>
          <w:szCs w:val="24"/>
        </w:rPr>
        <w:t>One of the implications from this systematic review is that although a general knowledge base exists for social workers within health care settings, literature is limited on the preparation for the specific role of the social worker within acute care hospital settings. Researchers must further identify both the specific knowledge base for acute care hospital social work and the preparation needed for this acute care hospital role. Further study is needed to examine factors that contribute to social worker competency for work in acute care hospital settings, as well as health and well-being of the social workers in these roles. Along with this future study, an exploration of the level of preparedness experienced by acute care hospital</w:t>
      </w:r>
      <w:r w:rsidRPr="00A83104">
        <w:rPr>
          <w:rFonts w:ascii="Times New Roman" w:hAnsi="Times New Roman" w:cs="Times New Roman"/>
          <w:sz w:val="24"/>
          <w:szCs w:val="24"/>
        </w:rPr>
        <w:t xml:space="preserve"> social workers, via a uniquely designed qualitative survey, a health scale, general mental health scale, and burnout measure, could be used to inform future social work education and preparation. Other future </w:t>
      </w:r>
      <w:r w:rsidRPr="00A83104">
        <w:rPr>
          <w:rFonts w:ascii="Times New Roman" w:hAnsi="Times New Roman" w:cs="Times New Roman"/>
          <w:sz w:val="24"/>
          <w:szCs w:val="24"/>
        </w:rPr>
        <w:lastRenderedPageBreak/>
        <w:t>areas of study could be the exploration of social work roles with specific populations, especially interdisciplinary teams who work with older adults.</w:t>
      </w:r>
    </w:p>
    <w:p w14:paraId="7FA50C45" w14:textId="77777777" w:rsidR="00DA3528" w:rsidRPr="00A83104" w:rsidRDefault="00DA3528" w:rsidP="00DA3528">
      <w:pPr>
        <w:spacing w:after="0" w:line="480" w:lineRule="auto"/>
        <w:ind w:firstLine="720"/>
        <w:textAlignment w:val="baseline"/>
        <w:rPr>
          <w:rFonts w:ascii="Times New Roman" w:eastAsia="Times New Roman" w:hAnsi="Times New Roman" w:cs="Times New Roman"/>
          <w:sz w:val="24"/>
          <w:szCs w:val="24"/>
        </w:rPr>
      </w:pPr>
      <w:r w:rsidRPr="00A83104">
        <w:rPr>
          <w:rFonts w:ascii="Times New Roman" w:hAnsi="Times New Roman" w:cs="Times New Roman"/>
          <w:sz w:val="24"/>
          <w:szCs w:val="24"/>
        </w:rPr>
        <w:t xml:space="preserve">More opportunities are needed for practice on interdisciplinary teams prior to entering the hospital work setting. These opportunities could be provided as part of the general MSW curriculum, as part of their chosen practicum, or in a separate track within the MSW program. Other avenues for training could be considered for medical based interdisciplinary teams such as offering certificate programs within the university setting. For example, a Certificate such as Interdisciplinary Specialization in Aging at The Ohio State University provides a practice environment within the medical center setting. Programs such as this specialization allow students who are interested in medical social work an opportunity to gain experience as part of an interdisciplinary team prior to employment within the medical setting. </w:t>
      </w:r>
    </w:p>
    <w:p w14:paraId="79D4AB53" w14:textId="77777777" w:rsidR="00DA3528" w:rsidRPr="00A83104" w:rsidRDefault="00DA3528" w:rsidP="00DA3528">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Social work is often emotionally</w:t>
      </w:r>
      <w:r w:rsidR="009E4C27">
        <w:rPr>
          <w:rFonts w:ascii="Times New Roman" w:hAnsi="Times New Roman" w:cs="Times New Roman"/>
          <w:sz w:val="24"/>
          <w:szCs w:val="24"/>
        </w:rPr>
        <w:t xml:space="preserve"> demanding</w:t>
      </w:r>
      <w:r w:rsidRPr="00A83104">
        <w:rPr>
          <w:rFonts w:ascii="Times New Roman" w:hAnsi="Times New Roman" w:cs="Times New Roman"/>
          <w:sz w:val="24"/>
          <w:szCs w:val="24"/>
        </w:rPr>
        <w:t xml:space="preserve">, because the patient’s with which engagement occurs are often those who have experienced trauma and are in crisis (Newell &amp; MacNeil, 2010). Since part of the job of social work is to delve into personal histories of patients and families in order to truly understand their experiences, social workers might endure feelings of unrest and secondary trauma, burnout and employee turnover (Conrad &amp; </w:t>
      </w:r>
      <w:proofErr w:type="spellStart"/>
      <w:r w:rsidRPr="00A83104">
        <w:rPr>
          <w:rFonts w:ascii="Times New Roman" w:hAnsi="Times New Roman" w:cs="Times New Roman"/>
          <w:sz w:val="24"/>
          <w:szCs w:val="24"/>
        </w:rPr>
        <w:t>Kellar</w:t>
      </w:r>
      <w:proofErr w:type="spellEnd"/>
      <w:r w:rsidRPr="00A83104">
        <w:rPr>
          <w:rFonts w:ascii="Times New Roman" w:hAnsi="Times New Roman" w:cs="Times New Roman"/>
          <w:sz w:val="24"/>
          <w:szCs w:val="24"/>
        </w:rPr>
        <w:t>-Guenther, 2006; Dagan, Ben-</w:t>
      </w:r>
      <w:proofErr w:type="spellStart"/>
      <w:r w:rsidRPr="00A83104">
        <w:rPr>
          <w:rFonts w:ascii="Times New Roman" w:hAnsi="Times New Roman" w:cs="Times New Roman"/>
          <w:sz w:val="24"/>
          <w:szCs w:val="24"/>
        </w:rPr>
        <w:t>Porat</w:t>
      </w:r>
      <w:proofErr w:type="spellEnd"/>
      <w:r w:rsidRPr="00A83104">
        <w:rPr>
          <w:rFonts w:ascii="Times New Roman" w:hAnsi="Times New Roman" w:cs="Times New Roman"/>
          <w:sz w:val="24"/>
          <w:szCs w:val="24"/>
        </w:rPr>
        <w:t xml:space="preserve">, &amp; </w:t>
      </w:r>
      <w:proofErr w:type="spellStart"/>
      <w:r w:rsidRPr="00A83104">
        <w:rPr>
          <w:rFonts w:ascii="Times New Roman" w:hAnsi="Times New Roman" w:cs="Times New Roman"/>
          <w:sz w:val="24"/>
          <w:szCs w:val="24"/>
        </w:rPr>
        <w:t>Itzhaky</w:t>
      </w:r>
      <w:proofErr w:type="spellEnd"/>
      <w:r w:rsidRPr="00A83104">
        <w:rPr>
          <w:rFonts w:ascii="Times New Roman" w:hAnsi="Times New Roman" w:cs="Times New Roman"/>
          <w:sz w:val="24"/>
          <w:szCs w:val="24"/>
        </w:rPr>
        <w:t xml:space="preserve">, 2016; Middleton &amp; Potter, 2015; </w:t>
      </w:r>
      <w:proofErr w:type="spellStart"/>
      <w:r w:rsidRPr="00A83104">
        <w:rPr>
          <w:rFonts w:ascii="Times New Roman" w:hAnsi="Times New Roman" w:cs="Times New Roman"/>
          <w:sz w:val="24"/>
          <w:szCs w:val="24"/>
        </w:rPr>
        <w:t>Wagaman</w:t>
      </w:r>
      <w:proofErr w:type="spellEnd"/>
      <w:r w:rsidRPr="00A83104">
        <w:rPr>
          <w:rFonts w:ascii="Times New Roman" w:hAnsi="Times New Roman" w:cs="Times New Roman"/>
          <w:sz w:val="24"/>
          <w:szCs w:val="24"/>
        </w:rPr>
        <w:t>, Geiger, Shockley, &amp; Segal, 2015). As human being</w:t>
      </w:r>
      <w:r w:rsidR="009E4C27">
        <w:rPr>
          <w:rFonts w:ascii="Times New Roman" w:hAnsi="Times New Roman" w:cs="Times New Roman"/>
          <w:sz w:val="24"/>
          <w:szCs w:val="24"/>
        </w:rPr>
        <w:t>s</w:t>
      </w:r>
      <w:r w:rsidRPr="00A83104">
        <w:rPr>
          <w:rFonts w:ascii="Times New Roman" w:hAnsi="Times New Roman" w:cs="Times New Roman"/>
          <w:sz w:val="24"/>
          <w:szCs w:val="24"/>
        </w:rPr>
        <w:t xml:space="preserve"> with feelings social workers might struggle to observe and process the feelings associated with the trauma, loss and grief experienced by patients. However, to be helpful to patients, social workers must manage emotions and maintain a position of neutrality while being emotionally healthy in order to be provide optimum social work services. Studies have shown that stress affects providers as well as reduces efficacy of service delivery (Collings &amp; Murray, 1996; Grise-Owens et al., 2016; National Association of </w:t>
      </w:r>
      <w:r w:rsidRPr="00A83104">
        <w:rPr>
          <w:rFonts w:ascii="Times New Roman" w:hAnsi="Times New Roman" w:cs="Times New Roman"/>
          <w:sz w:val="24"/>
          <w:szCs w:val="24"/>
        </w:rPr>
        <w:lastRenderedPageBreak/>
        <w:t xml:space="preserve">Social Workers [NASW], 2008; </w:t>
      </w:r>
      <w:proofErr w:type="spellStart"/>
      <w:r w:rsidRPr="00A83104">
        <w:rPr>
          <w:rFonts w:ascii="Times New Roman" w:hAnsi="Times New Roman" w:cs="Times New Roman"/>
          <w:sz w:val="24"/>
          <w:szCs w:val="24"/>
        </w:rPr>
        <w:t>Smullens</w:t>
      </w:r>
      <w:proofErr w:type="spellEnd"/>
      <w:r w:rsidRPr="00A83104">
        <w:rPr>
          <w:rFonts w:ascii="Times New Roman" w:hAnsi="Times New Roman" w:cs="Times New Roman"/>
          <w:sz w:val="24"/>
          <w:szCs w:val="24"/>
        </w:rPr>
        <w:t xml:space="preserve">, 2015). Examining the skills needed for the inpatient social worker to remain emotionally healthy and offset burnout could help inform future education (Cohen &amp; </w:t>
      </w:r>
      <w:proofErr w:type="spellStart"/>
      <w:r w:rsidRPr="00A83104">
        <w:rPr>
          <w:rFonts w:ascii="Times New Roman" w:hAnsi="Times New Roman" w:cs="Times New Roman"/>
          <w:sz w:val="24"/>
          <w:szCs w:val="24"/>
        </w:rPr>
        <w:t>Gagin</w:t>
      </w:r>
      <w:proofErr w:type="spellEnd"/>
      <w:r w:rsidRPr="00A83104">
        <w:rPr>
          <w:rFonts w:ascii="Times New Roman" w:hAnsi="Times New Roman" w:cs="Times New Roman"/>
          <w:sz w:val="24"/>
          <w:szCs w:val="24"/>
        </w:rPr>
        <w:t xml:space="preserve">, 2005). </w:t>
      </w:r>
    </w:p>
    <w:p w14:paraId="6EBD7D85" w14:textId="77777777" w:rsidR="00DA3528" w:rsidRPr="00A83104" w:rsidRDefault="00DA3528" w:rsidP="00EC30C4">
      <w:pPr>
        <w:spacing w:after="0" w:line="480" w:lineRule="auto"/>
        <w:textAlignment w:val="baseline"/>
        <w:rPr>
          <w:rFonts w:ascii="Times New Roman" w:hAnsi="Times New Roman" w:cs="Times New Roman"/>
          <w:b/>
          <w:sz w:val="24"/>
          <w:szCs w:val="24"/>
        </w:rPr>
      </w:pPr>
      <w:r w:rsidRPr="00A83104">
        <w:rPr>
          <w:rFonts w:ascii="Times New Roman" w:hAnsi="Times New Roman" w:cs="Times New Roman"/>
          <w:b/>
          <w:sz w:val="24"/>
          <w:szCs w:val="24"/>
        </w:rPr>
        <w:t>Conclusion</w:t>
      </w:r>
    </w:p>
    <w:p w14:paraId="76854695" w14:textId="77777777" w:rsidR="00DA3528" w:rsidRPr="00A83104" w:rsidRDefault="00DA3528" w:rsidP="00DA3528">
      <w:pPr>
        <w:pStyle w:val="NormalWeb"/>
        <w:spacing w:before="0" w:beforeAutospacing="0" w:after="0" w:afterAutospacing="0" w:line="480" w:lineRule="auto"/>
        <w:ind w:firstLine="720"/>
      </w:pPr>
      <w:r w:rsidRPr="00A83104">
        <w:t xml:space="preserve">This systematic review of the literature was completed to provide insight and synthesize the exiting literature on the role of social workers within acute care hospital settings in the U.S.  The most pertinent finding is that even today there is still a lack of role definition, particularly regarding interdisciplinary team participation and rural hospital social work, although social workers have been performing their roles in acute care hospitals since the early 1900’s. Furthermore, this systematic review identified quantitatively more articles on the urban setting role of social work as compared to those in the rural setting. This systematic review identified a gap in the research area pertaining to the role definition of social workers in urban settings and an even larger gap in research for the role in rural settings. This lack of evidence provides opportunity for study from the lens of social workers in the urban and rural acute care hospital settings. The risk of not identifying these roles is that the roles could potentially be determined by those outside of the social work field, having values different than those in the Code of Ethics for Social Workers. The systematic review is consistent with the hypothesis of the author that social workers are not being adequately trained to work within these high-pressure discharge environments, with inadequate knowledge for assisting patients and families as little knowledge is taught in MSW curriculums specific to roles in acute care hospital settings, along with challenges found in practicum settings. Though limited, the majority of the knowledge base within U.S. MSW programs was pertinent to the role of urban social workers. A future study could include a review of course content for analysis of hospital-specific content related to social </w:t>
      </w:r>
      <w:r w:rsidRPr="00A83104">
        <w:lastRenderedPageBreak/>
        <w:t>worker preparation for health settings, specifically hospitals in urban versus rural settings. Future empirical research is needed for the knowledge base and preparation for acute care hospital social workers.</w:t>
      </w:r>
    </w:p>
    <w:p w14:paraId="71F1B84A" w14:textId="77777777" w:rsidR="00773D6E" w:rsidRPr="00773D6E" w:rsidRDefault="00DA3528" w:rsidP="009D45D9">
      <w:pPr>
        <w:spacing w:after="0" w:line="480" w:lineRule="auto"/>
        <w:ind w:firstLine="720"/>
        <w:textAlignment w:val="baseline"/>
        <w:rPr>
          <w:rFonts w:ascii="Times New Roman" w:hAnsi="Times New Roman" w:cs="Times New Roman"/>
          <w:sz w:val="24"/>
          <w:szCs w:val="24"/>
        </w:rPr>
      </w:pPr>
      <w:r w:rsidRPr="00A83104">
        <w:rPr>
          <w:rFonts w:ascii="Times New Roman" w:eastAsia="Times New Roman" w:hAnsi="Times New Roman" w:cs="Times New Roman"/>
          <w:sz w:val="24"/>
          <w:szCs w:val="24"/>
        </w:rPr>
        <w:t>The systematic review of the literature showed an emerging pattern of three themes in the data. Themes identified were grouped into three categories: (1) the history of social work with a focus on the knowledge base; (2) the importance of the role of hospital social workers; and (3) the role of social workers in urban and rural hospital settings as part of an interprofessional team. From the systematic review, essential skills identified as necessary to work in this setting were having a basic orientation to the medical system, managing a loosely-structured client interview process, providing rapid assessment and treatment, supporting patients and families who are processing grief and loss, and working with complex family systems. Further research is necessary to identify methods of preparing the future workforce of hospital social workers, particularly in rural settings and with the expected increase in health care social workers by 2026.</w:t>
      </w:r>
      <w:r w:rsidR="009D45D9">
        <w:rPr>
          <w:rFonts w:ascii="Times New Roman" w:eastAsia="Times New Roman" w:hAnsi="Times New Roman" w:cs="Times New Roman"/>
          <w:sz w:val="24"/>
          <w:szCs w:val="24"/>
        </w:rPr>
        <w:t xml:space="preserve"> </w:t>
      </w:r>
      <w:r w:rsidR="00773D6E">
        <w:rPr>
          <w:rFonts w:ascii="Times New Roman" w:hAnsi="Times New Roman" w:cs="Times New Roman"/>
          <w:sz w:val="24"/>
          <w:szCs w:val="24"/>
        </w:rPr>
        <w:t>The following r</w:t>
      </w:r>
      <w:r w:rsidR="00773D6E" w:rsidRPr="00773D6E">
        <w:rPr>
          <w:rFonts w:ascii="Times New Roman" w:hAnsi="Times New Roman" w:cs="Times New Roman"/>
          <w:sz w:val="24"/>
          <w:szCs w:val="24"/>
        </w:rPr>
        <w:t xml:space="preserve">esearch questions were </w:t>
      </w:r>
      <w:r w:rsidR="001F2B95">
        <w:rPr>
          <w:rFonts w:ascii="Times New Roman" w:hAnsi="Times New Roman" w:cs="Times New Roman"/>
          <w:sz w:val="24"/>
          <w:szCs w:val="24"/>
        </w:rPr>
        <w:t>generated</w:t>
      </w:r>
      <w:r w:rsidR="00773D6E" w:rsidRPr="00773D6E">
        <w:rPr>
          <w:rFonts w:ascii="Times New Roman" w:hAnsi="Times New Roman" w:cs="Times New Roman"/>
          <w:sz w:val="24"/>
          <w:szCs w:val="24"/>
        </w:rPr>
        <w:t xml:space="preserve"> from the </w:t>
      </w:r>
      <w:r w:rsidR="001F2B95">
        <w:rPr>
          <w:rFonts w:ascii="Times New Roman" w:hAnsi="Times New Roman" w:cs="Times New Roman"/>
          <w:sz w:val="24"/>
          <w:szCs w:val="24"/>
        </w:rPr>
        <w:t xml:space="preserve">results of the </w:t>
      </w:r>
      <w:r w:rsidR="00773D6E" w:rsidRPr="00773D6E">
        <w:rPr>
          <w:rFonts w:ascii="Times New Roman" w:hAnsi="Times New Roman" w:cs="Times New Roman"/>
          <w:sz w:val="24"/>
          <w:szCs w:val="24"/>
        </w:rPr>
        <w:t>critical review of literature.</w:t>
      </w:r>
    </w:p>
    <w:p w14:paraId="6137D9F4" w14:textId="77777777" w:rsidR="00773D6E" w:rsidRPr="004A15AE" w:rsidRDefault="00773D6E" w:rsidP="00EC30C4">
      <w:pPr>
        <w:spacing w:after="0" w:line="480" w:lineRule="auto"/>
        <w:ind w:firstLine="720"/>
        <w:textAlignment w:val="baseline"/>
        <w:rPr>
          <w:rFonts w:ascii="Times New Roman" w:hAnsi="Times New Roman" w:cs="Times New Roman"/>
          <w:sz w:val="24"/>
          <w:szCs w:val="24"/>
        </w:rPr>
      </w:pPr>
      <w:r w:rsidRPr="004A15AE">
        <w:rPr>
          <w:rFonts w:ascii="Times New Roman" w:hAnsi="Times New Roman" w:cs="Times New Roman"/>
          <w:b/>
          <w:sz w:val="24"/>
          <w:szCs w:val="24"/>
        </w:rPr>
        <w:t>Study 2:</w:t>
      </w:r>
      <w:r w:rsidRPr="004A15AE">
        <w:rPr>
          <w:rFonts w:ascii="Times New Roman" w:hAnsi="Times New Roman" w:cs="Times New Roman"/>
          <w:sz w:val="24"/>
          <w:szCs w:val="24"/>
        </w:rPr>
        <w:t xml:space="preserve"> </w:t>
      </w:r>
      <w:bookmarkStart w:id="6" w:name="_Hlk64295493"/>
      <w:r w:rsidRPr="004A15AE">
        <w:rPr>
          <w:rFonts w:ascii="Times New Roman" w:hAnsi="Times New Roman" w:cs="Times New Roman"/>
          <w:b/>
          <w:bCs/>
          <w:sz w:val="24"/>
          <w:szCs w:val="24"/>
        </w:rPr>
        <w:t xml:space="preserve">Research Question </w:t>
      </w:r>
      <w:r w:rsidR="00C71E28">
        <w:rPr>
          <w:rFonts w:ascii="Times New Roman" w:hAnsi="Times New Roman" w:cs="Times New Roman"/>
          <w:b/>
          <w:bCs/>
          <w:sz w:val="24"/>
          <w:szCs w:val="24"/>
        </w:rPr>
        <w:t>1</w:t>
      </w:r>
      <w:r w:rsidRPr="004A15AE">
        <w:rPr>
          <w:rFonts w:ascii="Times New Roman" w:hAnsi="Times New Roman" w:cs="Times New Roman"/>
          <w:b/>
          <w:bCs/>
          <w:sz w:val="24"/>
          <w:szCs w:val="24"/>
        </w:rPr>
        <w:t xml:space="preserve"> (RQ1)</w:t>
      </w:r>
      <w:r w:rsidR="001C7E64">
        <w:rPr>
          <w:rFonts w:ascii="Times New Roman" w:hAnsi="Times New Roman" w:cs="Times New Roman"/>
          <w:b/>
          <w:bCs/>
          <w:sz w:val="24"/>
          <w:szCs w:val="24"/>
        </w:rPr>
        <w:t>.</w:t>
      </w:r>
      <w:r w:rsidRPr="004A15AE">
        <w:rPr>
          <w:rFonts w:ascii="Times New Roman" w:hAnsi="Times New Roman" w:cs="Times New Roman"/>
          <w:b/>
          <w:bCs/>
          <w:sz w:val="24"/>
          <w:szCs w:val="24"/>
        </w:rPr>
        <w:t xml:space="preserve">  </w:t>
      </w:r>
      <w:r w:rsidRPr="004A15AE">
        <w:rPr>
          <w:rFonts w:ascii="Times New Roman" w:hAnsi="Times New Roman" w:cs="Times New Roman"/>
          <w:sz w:val="24"/>
          <w:szCs w:val="24"/>
        </w:rPr>
        <w:t>What level of self-efficacy do social workers’ feel to work in a hospital setting</w:t>
      </w:r>
      <w:r w:rsidR="00C71E28">
        <w:rPr>
          <w:rFonts w:ascii="Times New Roman" w:hAnsi="Times New Roman" w:cs="Times New Roman"/>
          <w:sz w:val="24"/>
          <w:szCs w:val="24"/>
        </w:rPr>
        <w:t>, and how prepared do they feel to work as part of an interdisciplinary team in a hospital setting as a result of their MSW education?</w:t>
      </w:r>
      <w:r w:rsidRPr="004A15AE">
        <w:rPr>
          <w:rFonts w:ascii="Times New Roman" w:hAnsi="Times New Roman" w:cs="Times New Roman"/>
          <w:sz w:val="24"/>
          <w:szCs w:val="24"/>
        </w:rPr>
        <w:t xml:space="preserve"> </w:t>
      </w:r>
    </w:p>
    <w:bookmarkEnd w:id="6"/>
    <w:p w14:paraId="36B15536" w14:textId="77777777" w:rsidR="00773D6E" w:rsidRPr="004A15AE" w:rsidRDefault="00773D6E" w:rsidP="00EC30C4">
      <w:pPr>
        <w:spacing w:after="0" w:line="480" w:lineRule="auto"/>
        <w:ind w:firstLine="720"/>
        <w:textAlignment w:val="baseline"/>
        <w:rPr>
          <w:rFonts w:ascii="Times New Roman" w:hAnsi="Times New Roman" w:cs="Times New Roman"/>
          <w:sz w:val="24"/>
          <w:szCs w:val="24"/>
        </w:rPr>
      </w:pPr>
      <w:r w:rsidRPr="004A15AE">
        <w:rPr>
          <w:rFonts w:ascii="Times New Roman" w:hAnsi="Times New Roman" w:cs="Times New Roman"/>
          <w:b/>
          <w:bCs/>
          <w:sz w:val="24"/>
          <w:szCs w:val="24"/>
        </w:rPr>
        <w:t>Study 3:</w:t>
      </w:r>
      <w:r w:rsidR="00E26F5E">
        <w:rPr>
          <w:rFonts w:ascii="Times New Roman" w:hAnsi="Times New Roman" w:cs="Times New Roman"/>
          <w:b/>
          <w:bCs/>
          <w:sz w:val="24"/>
          <w:szCs w:val="24"/>
        </w:rPr>
        <w:t xml:space="preserve"> </w:t>
      </w:r>
      <w:r w:rsidRPr="004A15AE">
        <w:rPr>
          <w:rFonts w:ascii="Times New Roman" w:hAnsi="Times New Roman" w:cs="Times New Roman"/>
          <w:b/>
          <w:bCs/>
          <w:sz w:val="24"/>
          <w:szCs w:val="24"/>
        </w:rPr>
        <w:t xml:space="preserve">Research Question </w:t>
      </w:r>
      <w:r w:rsidR="00E00F61" w:rsidRPr="004A15AE">
        <w:rPr>
          <w:rFonts w:ascii="Times New Roman" w:hAnsi="Times New Roman" w:cs="Times New Roman"/>
          <w:b/>
          <w:bCs/>
          <w:sz w:val="24"/>
          <w:szCs w:val="24"/>
        </w:rPr>
        <w:t>1</w:t>
      </w:r>
      <w:r w:rsidRPr="004A15AE">
        <w:rPr>
          <w:rFonts w:ascii="Times New Roman" w:hAnsi="Times New Roman" w:cs="Times New Roman"/>
          <w:b/>
          <w:bCs/>
          <w:sz w:val="24"/>
          <w:szCs w:val="24"/>
        </w:rPr>
        <w:t xml:space="preserve"> (RQ</w:t>
      </w:r>
      <w:r w:rsidR="00E00F61" w:rsidRPr="004A15AE">
        <w:rPr>
          <w:rFonts w:ascii="Times New Roman" w:hAnsi="Times New Roman" w:cs="Times New Roman"/>
          <w:b/>
          <w:bCs/>
          <w:sz w:val="24"/>
          <w:szCs w:val="24"/>
        </w:rPr>
        <w:t>1</w:t>
      </w:r>
      <w:r w:rsidRPr="004A15AE">
        <w:rPr>
          <w:rFonts w:ascii="Times New Roman" w:hAnsi="Times New Roman" w:cs="Times New Roman"/>
          <w:b/>
          <w:bCs/>
          <w:sz w:val="24"/>
          <w:szCs w:val="24"/>
        </w:rPr>
        <w:t>)</w:t>
      </w:r>
      <w:r w:rsidR="001C7E64">
        <w:rPr>
          <w:rFonts w:ascii="Times New Roman" w:hAnsi="Times New Roman" w:cs="Times New Roman"/>
          <w:b/>
          <w:bCs/>
          <w:sz w:val="24"/>
          <w:szCs w:val="24"/>
        </w:rPr>
        <w:t>.</w:t>
      </w:r>
      <w:r w:rsidRPr="004A15AE">
        <w:rPr>
          <w:rFonts w:ascii="Times New Roman" w:hAnsi="Times New Roman" w:cs="Times New Roman"/>
          <w:b/>
          <w:bCs/>
          <w:sz w:val="24"/>
          <w:szCs w:val="24"/>
        </w:rPr>
        <w:t xml:space="preserve"> </w:t>
      </w:r>
      <w:r w:rsidRPr="004A15AE">
        <w:rPr>
          <w:rFonts w:ascii="Times New Roman" w:hAnsi="Times New Roman" w:cs="Times New Roman"/>
          <w:sz w:val="24"/>
          <w:szCs w:val="24"/>
        </w:rPr>
        <w:t xml:space="preserve">Regarding comfort within the work climate, will the sum of the scores on a portion of a self-efficacy scale (HSWSE scale) positively correlate with the sum of the scores on the </w:t>
      </w:r>
      <w:r w:rsidR="00F55D37" w:rsidRPr="004A15AE">
        <w:rPr>
          <w:rFonts w:ascii="Times New Roman" w:hAnsi="Times New Roman" w:cs="Times New Roman"/>
          <w:sz w:val="24"/>
          <w:szCs w:val="24"/>
        </w:rPr>
        <w:t>Comfort</w:t>
      </w:r>
      <w:r w:rsidRPr="004A15AE">
        <w:rPr>
          <w:rFonts w:ascii="Times New Roman" w:hAnsi="Times New Roman" w:cs="Times New Roman"/>
          <w:sz w:val="24"/>
          <w:szCs w:val="24"/>
        </w:rPr>
        <w:t xml:space="preserve"> scale?</w:t>
      </w:r>
    </w:p>
    <w:p w14:paraId="4C1EBDDA" w14:textId="77777777" w:rsidR="009D45D9" w:rsidRDefault="00E00F61" w:rsidP="00EC30C4">
      <w:pPr>
        <w:spacing w:after="0" w:line="480" w:lineRule="auto"/>
        <w:ind w:firstLine="720"/>
        <w:textAlignment w:val="baseline"/>
        <w:rPr>
          <w:rFonts w:ascii="Times New Roman" w:hAnsi="Times New Roman" w:cs="Times New Roman"/>
          <w:sz w:val="24"/>
          <w:szCs w:val="24"/>
        </w:rPr>
      </w:pPr>
      <w:r w:rsidRPr="004A15AE">
        <w:rPr>
          <w:rFonts w:ascii="Times New Roman" w:hAnsi="Times New Roman" w:cs="Times New Roman"/>
          <w:b/>
          <w:bCs/>
          <w:sz w:val="24"/>
          <w:szCs w:val="24"/>
        </w:rPr>
        <w:t>Research Question 2 (RQ2)</w:t>
      </w:r>
      <w:r w:rsidR="001C7E64">
        <w:rPr>
          <w:rFonts w:ascii="Times New Roman" w:hAnsi="Times New Roman" w:cs="Times New Roman"/>
          <w:b/>
          <w:bCs/>
          <w:sz w:val="24"/>
          <w:szCs w:val="24"/>
        </w:rPr>
        <w:t>.</w:t>
      </w:r>
      <w:r w:rsidRPr="004A15AE">
        <w:rPr>
          <w:rFonts w:ascii="Times New Roman" w:hAnsi="Times New Roman" w:cs="Times New Roman"/>
          <w:b/>
          <w:bCs/>
          <w:sz w:val="24"/>
          <w:szCs w:val="24"/>
        </w:rPr>
        <w:t xml:space="preserve"> </w:t>
      </w:r>
      <w:r w:rsidRPr="004A15AE">
        <w:rPr>
          <w:rFonts w:ascii="Times New Roman" w:hAnsi="Times New Roman" w:cs="Times New Roman"/>
          <w:sz w:val="24"/>
          <w:szCs w:val="24"/>
        </w:rPr>
        <w:t xml:space="preserve">Does </w:t>
      </w:r>
      <w:r w:rsidR="00C71E28">
        <w:rPr>
          <w:rFonts w:ascii="Times New Roman" w:hAnsi="Times New Roman" w:cs="Times New Roman"/>
          <w:sz w:val="24"/>
          <w:szCs w:val="24"/>
        </w:rPr>
        <w:t>a</w:t>
      </w:r>
      <w:r w:rsidRPr="004A15AE">
        <w:rPr>
          <w:rFonts w:ascii="Times New Roman" w:hAnsi="Times New Roman" w:cs="Times New Roman"/>
          <w:sz w:val="24"/>
          <w:szCs w:val="24"/>
        </w:rPr>
        <w:t xml:space="preserve"> path model</w:t>
      </w:r>
      <w:r w:rsidR="00C71E28">
        <w:rPr>
          <w:rFonts w:ascii="Times New Roman" w:hAnsi="Times New Roman" w:cs="Times New Roman"/>
          <w:sz w:val="24"/>
          <w:szCs w:val="24"/>
        </w:rPr>
        <w:t>,</w:t>
      </w:r>
      <w:r w:rsidRPr="004A15AE">
        <w:rPr>
          <w:rFonts w:ascii="Times New Roman" w:hAnsi="Times New Roman" w:cs="Times New Roman"/>
          <w:sz w:val="24"/>
          <w:szCs w:val="24"/>
        </w:rPr>
        <w:t xml:space="preserve"> </w:t>
      </w:r>
      <w:r w:rsidR="00C71E28">
        <w:rPr>
          <w:rFonts w:ascii="Times New Roman" w:hAnsi="Times New Roman" w:cs="Times New Roman"/>
          <w:sz w:val="24"/>
          <w:szCs w:val="24"/>
        </w:rPr>
        <w:t xml:space="preserve">shown </w:t>
      </w:r>
      <w:r w:rsidRPr="004A15AE">
        <w:rPr>
          <w:rFonts w:ascii="Times New Roman" w:hAnsi="Times New Roman" w:cs="Times New Roman"/>
          <w:sz w:val="24"/>
          <w:szCs w:val="24"/>
        </w:rPr>
        <w:t xml:space="preserve">in Figure </w:t>
      </w:r>
      <w:r w:rsidR="00C33E92">
        <w:rPr>
          <w:rFonts w:ascii="Times New Roman" w:hAnsi="Times New Roman" w:cs="Times New Roman"/>
          <w:sz w:val="24"/>
          <w:szCs w:val="24"/>
        </w:rPr>
        <w:t>7</w:t>
      </w:r>
      <w:r w:rsidR="00C71E28">
        <w:rPr>
          <w:rFonts w:ascii="Times New Roman" w:hAnsi="Times New Roman" w:cs="Times New Roman"/>
          <w:sz w:val="24"/>
          <w:szCs w:val="24"/>
        </w:rPr>
        <w:t>,</w:t>
      </w:r>
      <w:r w:rsidRPr="004A15AE">
        <w:rPr>
          <w:rFonts w:ascii="Times New Roman" w:hAnsi="Times New Roman" w:cs="Times New Roman"/>
          <w:sz w:val="24"/>
          <w:szCs w:val="24"/>
        </w:rPr>
        <w:t xml:space="preserve"> differ between urban and rural settings?</w:t>
      </w:r>
    </w:p>
    <w:p w14:paraId="526627BD" w14:textId="72A3CAEC" w:rsidR="00286F23" w:rsidRDefault="009D45D9" w:rsidP="00EC30C4">
      <w:pPr>
        <w:spacing w:after="0" w:line="480" w:lineRule="auto"/>
        <w:ind w:firstLine="720"/>
        <w:textAlignment w:val="baseline"/>
        <w:rPr>
          <w:rFonts w:ascii="Times New Roman" w:hAnsi="Times New Roman" w:cs="Times New Roman"/>
          <w:sz w:val="24"/>
          <w:szCs w:val="24"/>
        </w:rPr>
      </w:pPr>
      <w:bookmarkStart w:id="7" w:name="_Hlk64874322"/>
      <w:r w:rsidRPr="00280FC9">
        <w:rPr>
          <w:rFonts w:ascii="Times New Roman" w:hAnsi="Times New Roman" w:cs="Times New Roman"/>
          <w:b/>
          <w:bCs/>
          <w:sz w:val="24"/>
          <w:szCs w:val="24"/>
        </w:rPr>
        <w:lastRenderedPageBreak/>
        <w:t>Research Question 3 (RQ3)</w:t>
      </w:r>
      <w:r w:rsidR="001C7E64">
        <w:rPr>
          <w:rFonts w:ascii="Times New Roman" w:hAnsi="Times New Roman" w:cs="Times New Roman"/>
          <w:b/>
          <w:bCs/>
          <w:sz w:val="24"/>
          <w:szCs w:val="24"/>
        </w:rPr>
        <w:t>.</w:t>
      </w:r>
      <w:r>
        <w:rPr>
          <w:rFonts w:ascii="Times New Roman" w:hAnsi="Times New Roman" w:cs="Times New Roman"/>
          <w:sz w:val="24"/>
          <w:szCs w:val="24"/>
        </w:rPr>
        <w:t xml:space="preserve"> What themes emerge from open-ended comments made by participants with respect to working in a hospital setting?</w:t>
      </w:r>
    </w:p>
    <w:p w14:paraId="10ACAD82" w14:textId="77777777" w:rsidR="00286F23" w:rsidRDefault="00286F23">
      <w:pPr>
        <w:rPr>
          <w:rFonts w:ascii="Times New Roman" w:hAnsi="Times New Roman" w:cs="Times New Roman"/>
          <w:sz w:val="24"/>
          <w:szCs w:val="24"/>
        </w:rPr>
      </w:pPr>
      <w:r>
        <w:rPr>
          <w:rFonts w:ascii="Times New Roman" w:hAnsi="Times New Roman" w:cs="Times New Roman"/>
          <w:sz w:val="24"/>
          <w:szCs w:val="24"/>
        </w:rPr>
        <w:br w:type="page"/>
      </w:r>
    </w:p>
    <w:p w14:paraId="340F6BCE" w14:textId="7E9F2B2C" w:rsidR="00BE0D35" w:rsidRPr="009873E0" w:rsidRDefault="00286F23" w:rsidP="00BE0D35">
      <w:pPr>
        <w:spacing w:after="0" w:line="480" w:lineRule="auto"/>
        <w:jc w:val="center"/>
        <w:textAlignment w:val="baseline"/>
        <w:rPr>
          <w:rFonts w:ascii="Times New Roman" w:hAnsi="Times New Roman" w:cs="Times New Roman"/>
          <w:b/>
          <w:bCs/>
          <w:sz w:val="24"/>
          <w:szCs w:val="24"/>
        </w:rPr>
      </w:pPr>
      <w:bookmarkStart w:id="8" w:name="_Hlk64295753"/>
      <w:bookmarkStart w:id="9" w:name="_Hlk64296134"/>
      <w:bookmarkEnd w:id="7"/>
      <w:r>
        <w:rPr>
          <w:rFonts w:ascii="Times New Roman" w:hAnsi="Times New Roman" w:cs="Times New Roman"/>
          <w:b/>
          <w:bCs/>
          <w:sz w:val="24"/>
          <w:szCs w:val="24"/>
        </w:rPr>
        <w:lastRenderedPageBreak/>
        <w:t>Ch</w:t>
      </w:r>
      <w:r w:rsidR="00041232" w:rsidRPr="009873E0">
        <w:rPr>
          <w:rFonts w:ascii="Times New Roman" w:hAnsi="Times New Roman" w:cs="Times New Roman"/>
          <w:b/>
          <w:bCs/>
          <w:sz w:val="24"/>
          <w:szCs w:val="24"/>
        </w:rPr>
        <w:t>apter 2</w:t>
      </w:r>
      <w:r w:rsidR="009873E0" w:rsidRPr="009873E0">
        <w:rPr>
          <w:rFonts w:ascii="Times New Roman" w:hAnsi="Times New Roman"/>
          <w:b/>
          <w:bCs/>
          <w:sz w:val="24"/>
          <w:szCs w:val="24"/>
        </w:rPr>
        <w:t>: Self-efficacy and Preparation</w:t>
      </w:r>
    </w:p>
    <w:p w14:paraId="4EA79820" w14:textId="77777777" w:rsidR="00BE0D35" w:rsidRPr="00A83104" w:rsidRDefault="00BE0D35" w:rsidP="00EC30C4">
      <w:pPr>
        <w:spacing w:after="0" w:line="480" w:lineRule="auto"/>
        <w:textAlignment w:val="baseline"/>
        <w:rPr>
          <w:rFonts w:ascii="Times New Roman" w:eastAsia="Times New Roman" w:hAnsi="Times New Roman" w:cs="Times New Roman"/>
          <w:b/>
          <w:sz w:val="24"/>
          <w:szCs w:val="24"/>
        </w:rPr>
      </w:pPr>
      <w:bookmarkStart w:id="10" w:name="_Hlk67334111"/>
      <w:r w:rsidRPr="00A83104">
        <w:rPr>
          <w:rFonts w:ascii="Times New Roman" w:eastAsia="Times New Roman" w:hAnsi="Times New Roman" w:cs="Times New Roman"/>
          <w:b/>
          <w:sz w:val="24"/>
          <w:szCs w:val="24"/>
        </w:rPr>
        <w:t>Introduction</w:t>
      </w:r>
    </w:p>
    <w:p w14:paraId="0E83D8BF" w14:textId="77777777" w:rsidR="00BF322F" w:rsidRDefault="00BF322F" w:rsidP="00BF322F">
      <w:pPr>
        <w:spacing w:after="0" w:line="480" w:lineRule="auto"/>
        <w:ind w:firstLine="720"/>
        <w:textAlignment w:val="baseline"/>
        <w:rPr>
          <w:rFonts w:ascii="Times New Roman" w:hAnsi="Times New Roman" w:cs="Times New Roman"/>
          <w:sz w:val="24"/>
          <w:szCs w:val="24"/>
        </w:rPr>
      </w:pPr>
      <w:r w:rsidRPr="00A83104">
        <w:rPr>
          <w:rFonts w:ascii="Times New Roman" w:eastAsia="Times New Roman" w:hAnsi="Times New Roman" w:cs="Times New Roman"/>
          <w:sz w:val="24"/>
          <w:szCs w:val="24"/>
        </w:rPr>
        <w:t>Social workers have a long-standing history of addressing a range of patient needs (e</w:t>
      </w:r>
      <w:r>
        <w:rPr>
          <w:rFonts w:ascii="Times New Roman" w:eastAsia="Times New Roman" w:hAnsi="Times New Roman" w:cs="Times New Roman"/>
          <w:sz w:val="24"/>
          <w:szCs w:val="24"/>
        </w:rPr>
        <w:t>.</w:t>
      </w:r>
      <w:r w:rsidRPr="00A83104">
        <w:rPr>
          <w:rFonts w:ascii="Times New Roman" w:eastAsia="Times New Roman" w:hAnsi="Times New Roman" w:cs="Times New Roman"/>
          <w:sz w:val="24"/>
          <w:szCs w:val="24"/>
        </w:rPr>
        <w:t>g</w:t>
      </w:r>
      <w:r>
        <w:rPr>
          <w:rFonts w:ascii="Times New Roman" w:eastAsia="Times New Roman" w:hAnsi="Times New Roman" w:cs="Times New Roman"/>
          <w:sz w:val="24"/>
          <w:szCs w:val="24"/>
        </w:rPr>
        <w:t>.</w:t>
      </w:r>
      <w:r w:rsidRPr="00A83104">
        <w:rPr>
          <w:rFonts w:ascii="Times New Roman" w:eastAsia="Times New Roman" w:hAnsi="Times New Roman" w:cs="Times New Roman"/>
          <w:sz w:val="24"/>
          <w:szCs w:val="24"/>
        </w:rPr>
        <w:t xml:space="preserve">, case management, emotional support, and discharge planning) in hospital settings. With more than </w:t>
      </w:r>
      <w:r w:rsidRPr="00A83104">
        <w:rPr>
          <w:rFonts w:ascii="Times New Roman" w:hAnsi="Times New Roman" w:cs="Times New Roman"/>
          <w:sz w:val="24"/>
          <w:szCs w:val="24"/>
        </w:rPr>
        <w:t>680,000 social workers employed in the U.S. (U.S. Bureau of Labor Statistics, 2018), with 6</w:t>
      </w:r>
      <w:r w:rsidR="00481CA4">
        <w:rPr>
          <w:rFonts w:ascii="Times New Roman" w:hAnsi="Times New Roman" w:cs="Times New Roman"/>
          <w:sz w:val="24"/>
          <w:szCs w:val="24"/>
        </w:rPr>
        <w:t>,</w:t>
      </w:r>
      <w:r w:rsidRPr="00A83104">
        <w:rPr>
          <w:rFonts w:ascii="Times New Roman" w:hAnsi="Times New Roman" w:cs="Times New Roman"/>
          <w:sz w:val="24"/>
          <w:szCs w:val="24"/>
        </w:rPr>
        <w:t xml:space="preserve">210 U.S. hospitals (AHA, 2019), and 85% of social workers within health care practicing in urban hospital settings (NASW, 2009), it is </w:t>
      </w:r>
      <w:r>
        <w:rPr>
          <w:rFonts w:ascii="Times New Roman" w:hAnsi="Times New Roman" w:cs="Times New Roman"/>
          <w:sz w:val="24"/>
          <w:szCs w:val="24"/>
        </w:rPr>
        <w:t>important</w:t>
      </w:r>
      <w:r w:rsidRPr="00A83104" w:rsidDel="00F67B7D">
        <w:rPr>
          <w:rFonts w:ascii="Times New Roman" w:hAnsi="Times New Roman" w:cs="Times New Roman"/>
          <w:sz w:val="24"/>
          <w:szCs w:val="24"/>
        </w:rPr>
        <w:t xml:space="preserve"> </w:t>
      </w:r>
      <w:r w:rsidRPr="00A83104">
        <w:rPr>
          <w:rFonts w:ascii="Times New Roman" w:hAnsi="Times New Roman" w:cs="Times New Roman"/>
          <w:sz w:val="24"/>
          <w:szCs w:val="24"/>
        </w:rPr>
        <w:t xml:space="preserve">to examine </w:t>
      </w:r>
      <w:bookmarkStart w:id="11" w:name="_Hlk67501546"/>
      <w:r w:rsidRPr="00A83104">
        <w:rPr>
          <w:rFonts w:ascii="Times New Roman" w:hAnsi="Times New Roman" w:cs="Times New Roman"/>
          <w:sz w:val="24"/>
          <w:szCs w:val="24"/>
        </w:rPr>
        <w:t xml:space="preserve">the </w:t>
      </w:r>
      <w:r>
        <w:rPr>
          <w:rFonts w:ascii="Times New Roman" w:hAnsi="Times New Roman" w:cs="Times New Roman"/>
          <w:sz w:val="24"/>
          <w:szCs w:val="24"/>
        </w:rPr>
        <w:t xml:space="preserve">degree to which social workers feel prepared </w:t>
      </w:r>
      <w:r w:rsidR="00057CC1">
        <w:rPr>
          <w:rFonts w:ascii="Times New Roman" w:hAnsi="Times New Roman" w:cs="Times New Roman"/>
          <w:sz w:val="24"/>
          <w:szCs w:val="24"/>
        </w:rPr>
        <w:t xml:space="preserve">by their masters social work education </w:t>
      </w:r>
      <w:r>
        <w:rPr>
          <w:rFonts w:ascii="Times New Roman" w:hAnsi="Times New Roman" w:cs="Times New Roman"/>
          <w:sz w:val="24"/>
          <w:szCs w:val="24"/>
        </w:rPr>
        <w:t>to work in hospitals as part of an interdisciplinary team and their sense of self-efficacy</w:t>
      </w:r>
      <w:r w:rsidR="00057CC1">
        <w:rPr>
          <w:rFonts w:ascii="Times New Roman" w:hAnsi="Times New Roman" w:cs="Times New Roman"/>
          <w:sz w:val="24"/>
          <w:szCs w:val="24"/>
        </w:rPr>
        <w:t xml:space="preserve"> working on the job</w:t>
      </w:r>
      <w:r>
        <w:rPr>
          <w:rFonts w:ascii="Times New Roman" w:hAnsi="Times New Roman" w:cs="Times New Roman"/>
          <w:sz w:val="24"/>
          <w:szCs w:val="24"/>
        </w:rPr>
        <w:t xml:space="preserve">. </w:t>
      </w:r>
      <w:bookmarkEnd w:id="11"/>
    </w:p>
    <w:p w14:paraId="731ED80C" w14:textId="77777777" w:rsidR="00BF322F" w:rsidRDefault="00BF322F" w:rsidP="00BF322F">
      <w:pPr>
        <w:spacing w:after="0" w:line="480" w:lineRule="auto"/>
        <w:ind w:firstLine="720"/>
        <w:textAlignment w:val="baseline"/>
        <w:rPr>
          <w:rFonts w:ascii="Times New Roman" w:hAnsi="Times New Roman" w:cs="Times New Roman"/>
          <w:sz w:val="24"/>
          <w:szCs w:val="24"/>
        </w:rPr>
      </w:pPr>
      <w:r>
        <w:rPr>
          <w:rFonts w:ascii="Times New Roman" w:hAnsi="Times New Roman" w:cs="Times New Roman"/>
          <w:sz w:val="24"/>
          <w:szCs w:val="24"/>
        </w:rPr>
        <w:t xml:space="preserve">There are currently 271 accredited master’s social work programs and 26 master’s programs in candidacy for accreditation through the Council on Social Work Education (CSWE) in the United States (CSWE, 2015a). Results from a critical literature review showed minimal content pertaining to hospital social work, in particular </w:t>
      </w:r>
      <w:r w:rsidR="00EB2156">
        <w:rPr>
          <w:rFonts w:ascii="Times New Roman" w:hAnsi="Times New Roman" w:cs="Times New Roman"/>
          <w:sz w:val="24"/>
          <w:szCs w:val="24"/>
        </w:rPr>
        <w:t xml:space="preserve">content concerning </w:t>
      </w:r>
      <w:r>
        <w:rPr>
          <w:rFonts w:ascii="Times New Roman" w:hAnsi="Times New Roman" w:cs="Times New Roman"/>
          <w:sz w:val="24"/>
          <w:szCs w:val="24"/>
        </w:rPr>
        <w:t>working on interdisciplinary teams. Only one small reference pertaining to hospital social work was found in the Specialized Practice Curricular Guide for Trauma-Informed Social Work Practice as part of the CSWE Educational Policy and Accreditation Standards (EPAS) (CSWE, 2015c). This reference consisted of an exercise o</w:t>
      </w:r>
      <w:r w:rsidR="00EB2156">
        <w:rPr>
          <w:rFonts w:ascii="Times New Roman" w:hAnsi="Times New Roman" w:cs="Times New Roman"/>
          <w:sz w:val="24"/>
          <w:szCs w:val="24"/>
        </w:rPr>
        <w:t>n</w:t>
      </w:r>
      <w:r>
        <w:rPr>
          <w:rFonts w:ascii="Times New Roman" w:hAnsi="Times New Roman" w:cs="Times New Roman"/>
          <w:sz w:val="24"/>
          <w:szCs w:val="24"/>
        </w:rPr>
        <w:t xml:space="preserve"> drawing a genogram and was designed for social workers themselves to recognize how their personal past trauma patterns influenced their professional development (CSWE, 2015c). The only other reference within this curriculum guide pertinent to hospital social work contained a question for small group discussion regarding interacting with a client who had been sexually assaulted and had presented to </w:t>
      </w:r>
      <w:r w:rsidR="00481CA4">
        <w:rPr>
          <w:rFonts w:ascii="Times New Roman" w:hAnsi="Times New Roman" w:cs="Times New Roman"/>
          <w:sz w:val="24"/>
          <w:szCs w:val="24"/>
        </w:rPr>
        <w:t>a</w:t>
      </w:r>
      <w:r>
        <w:rPr>
          <w:rFonts w:ascii="Times New Roman" w:hAnsi="Times New Roman" w:cs="Times New Roman"/>
          <w:sz w:val="24"/>
          <w:szCs w:val="24"/>
        </w:rPr>
        <w:t xml:space="preserve"> hospital (CSWE, 2015c, p. 143). Although curricula in MSW programs </w:t>
      </w:r>
      <w:r w:rsidR="00481CA4">
        <w:rPr>
          <w:rFonts w:ascii="Times New Roman" w:hAnsi="Times New Roman" w:cs="Times New Roman"/>
          <w:sz w:val="24"/>
          <w:szCs w:val="24"/>
        </w:rPr>
        <w:t>were</w:t>
      </w:r>
      <w:r>
        <w:rPr>
          <w:rFonts w:ascii="Times New Roman" w:hAnsi="Times New Roman" w:cs="Times New Roman"/>
          <w:sz w:val="24"/>
          <w:szCs w:val="24"/>
        </w:rPr>
        <w:t xml:space="preserve"> designed based on CSWE EPAS guidelines, these guidelines pertain only to the general knowledge base of social work, rather than to specifically </w:t>
      </w:r>
      <w:r w:rsidR="00985540">
        <w:rPr>
          <w:rFonts w:ascii="Times New Roman" w:hAnsi="Times New Roman" w:cs="Times New Roman"/>
          <w:sz w:val="24"/>
          <w:szCs w:val="24"/>
        </w:rPr>
        <w:lastRenderedPageBreak/>
        <w:t xml:space="preserve">working in a </w:t>
      </w:r>
      <w:r>
        <w:rPr>
          <w:rFonts w:ascii="Times New Roman" w:hAnsi="Times New Roman" w:cs="Times New Roman"/>
          <w:sz w:val="24"/>
          <w:szCs w:val="24"/>
        </w:rPr>
        <w:t xml:space="preserve">hospital setting (CSWE, 2015c). There appears to be no formal content requirement through CSWE for training hospital social workers. </w:t>
      </w:r>
    </w:p>
    <w:p w14:paraId="01533B33" w14:textId="77777777" w:rsidR="00BF322F" w:rsidRDefault="00BF322F" w:rsidP="00BF322F">
      <w:pPr>
        <w:spacing w:after="0" w:line="480" w:lineRule="auto"/>
        <w:ind w:firstLine="720"/>
        <w:textAlignment w:val="baseline"/>
        <w:rPr>
          <w:rFonts w:ascii="Times New Roman" w:hAnsi="Times New Roman" w:cs="Times New Roman"/>
          <w:sz w:val="24"/>
          <w:szCs w:val="24"/>
        </w:rPr>
      </w:pPr>
      <w:r>
        <w:rPr>
          <w:rFonts w:ascii="Times New Roman" w:hAnsi="Times New Roman" w:cs="Times New Roman"/>
          <w:sz w:val="24"/>
          <w:szCs w:val="24"/>
        </w:rPr>
        <w:t>While MSW field placements may provide some training</w:t>
      </w:r>
      <w:r w:rsidR="00481CA4">
        <w:rPr>
          <w:rFonts w:ascii="Times New Roman" w:hAnsi="Times New Roman" w:cs="Times New Roman"/>
          <w:sz w:val="24"/>
          <w:szCs w:val="24"/>
        </w:rPr>
        <w:t xml:space="preserve"> relevant for hospital social work</w:t>
      </w:r>
      <w:r>
        <w:rPr>
          <w:rFonts w:ascii="Times New Roman" w:hAnsi="Times New Roman" w:cs="Times New Roman"/>
          <w:sz w:val="24"/>
          <w:szCs w:val="24"/>
        </w:rPr>
        <w:t>, field placement</w:t>
      </w:r>
      <w:r w:rsidR="00985540">
        <w:rPr>
          <w:rFonts w:ascii="Times New Roman" w:hAnsi="Times New Roman" w:cs="Times New Roman"/>
          <w:sz w:val="24"/>
          <w:szCs w:val="24"/>
        </w:rPr>
        <w:t>s</w:t>
      </w:r>
      <w:r>
        <w:rPr>
          <w:rFonts w:ascii="Times New Roman" w:hAnsi="Times New Roman" w:cs="Times New Roman"/>
          <w:sz w:val="24"/>
          <w:szCs w:val="24"/>
        </w:rPr>
        <w:t xml:space="preserve"> often depend on availability of </w:t>
      </w:r>
      <w:r w:rsidR="00985540">
        <w:rPr>
          <w:rFonts w:ascii="Times New Roman" w:hAnsi="Times New Roman" w:cs="Times New Roman"/>
          <w:sz w:val="24"/>
          <w:szCs w:val="24"/>
        </w:rPr>
        <w:t>placement</w:t>
      </w:r>
      <w:r>
        <w:rPr>
          <w:rFonts w:ascii="Times New Roman" w:hAnsi="Times New Roman" w:cs="Times New Roman"/>
          <w:sz w:val="24"/>
          <w:szCs w:val="24"/>
        </w:rPr>
        <w:t xml:space="preserve"> spots</w:t>
      </w:r>
      <w:r w:rsidR="00985540">
        <w:rPr>
          <w:rFonts w:ascii="Times New Roman" w:hAnsi="Times New Roman" w:cs="Times New Roman"/>
          <w:sz w:val="24"/>
          <w:szCs w:val="24"/>
        </w:rPr>
        <w:t>,</w:t>
      </w:r>
      <w:r>
        <w:rPr>
          <w:rFonts w:ascii="Times New Roman" w:hAnsi="Times New Roman" w:cs="Times New Roman"/>
          <w:sz w:val="24"/>
          <w:szCs w:val="24"/>
        </w:rPr>
        <w:t xml:space="preserve"> so often students are not able to be placed in their first or second choice for required fieldwork hours. It is speculated that those students who desired hospital field placements and were placed in settings other than hospitals would not feel that they had been adequately prepared to work in a hospital setting. Further, social workers who secured employment in hospitals without this adequate training would lack the training needed, especially for working on interdisciplinary teams, thus creating a large learning curve on the job.</w:t>
      </w:r>
      <w:r w:rsidR="00985540">
        <w:rPr>
          <w:rFonts w:ascii="Times New Roman" w:hAnsi="Times New Roman" w:cs="Times New Roman"/>
          <w:sz w:val="24"/>
          <w:szCs w:val="24"/>
        </w:rPr>
        <w:t xml:space="preserve"> They would feel unprepared for the roles they have to fill in a hospital setting, especially working as part of an interdisciplinary team.</w:t>
      </w:r>
    </w:p>
    <w:p w14:paraId="7112CA4C" w14:textId="77777777" w:rsidR="00BE0D35" w:rsidRDefault="00BF322F" w:rsidP="00EC30C4">
      <w:pPr>
        <w:spacing w:after="0" w:line="480" w:lineRule="auto"/>
        <w:ind w:firstLine="720"/>
        <w:textAlignment w:val="baseline"/>
        <w:rPr>
          <w:rFonts w:ascii="Times New Roman" w:hAnsi="Times New Roman" w:cs="Times New Roman"/>
          <w:sz w:val="24"/>
          <w:szCs w:val="24"/>
        </w:rPr>
      </w:pPr>
      <w:bookmarkStart w:id="12" w:name="_Hlk67501783"/>
      <w:r>
        <w:rPr>
          <w:rFonts w:ascii="Times New Roman" w:hAnsi="Times New Roman" w:cs="Times New Roman"/>
          <w:sz w:val="24"/>
          <w:szCs w:val="24"/>
        </w:rPr>
        <w:t xml:space="preserve">My hypothesis is that MSW </w:t>
      </w:r>
      <w:r w:rsidR="00985540">
        <w:rPr>
          <w:rFonts w:ascii="Times New Roman" w:hAnsi="Times New Roman" w:cs="Times New Roman"/>
          <w:sz w:val="24"/>
          <w:szCs w:val="24"/>
        </w:rPr>
        <w:t>graduates</w:t>
      </w:r>
      <w:r>
        <w:rPr>
          <w:rFonts w:ascii="Times New Roman" w:hAnsi="Times New Roman" w:cs="Times New Roman"/>
          <w:sz w:val="24"/>
          <w:szCs w:val="24"/>
        </w:rPr>
        <w:t xml:space="preserve"> </w:t>
      </w:r>
      <w:r w:rsidR="00985540">
        <w:rPr>
          <w:rFonts w:ascii="Times New Roman" w:hAnsi="Times New Roman" w:cs="Times New Roman"/>
          <w:sz w:val="24"/>
          <w:szCs w:val="24"/>
        </w:rPr>
        <w:t>feel</w:t>
      </w:r>
      <w:r>
        <w:rPr>
          <w:rFonts w:ascii="Times New Roman" w:hAnsi="Times New Roman" w:cs="Times New Roman"/>
          <w:sz w:val="24"/>
          <w:szCs w:val="24"/>
        </w:rPr>
        <w:t xml:space="preserve"> largely unprepared to work in hospital settings as part of interdisciplinary teams.</w:t>
      </w:r>
      <w:r w:rsidRPr="008727D2">
        <w:rPr>
          <w:rFonts w:ascii="Times New Roman" w:hAnsi="Times New Roman" w:cs="Times New Roman"/>
          <w:sz w:val="24"/>
          <w:szCs w:val="24"/>
        </w:rPr>
        <w:t xml:space="preserve"> </w:t>
      </w:r>
      <w:r>
        <w:rPr>
          <w:rFonts w:ascii="Times New Roman" w:hAnsi="Times New Roman" w:cs="Times New Roman"/>
          <w:sz w:val="24"/>
          <w:szCs w:val="24"/>
        </w:rPr>
        <w:t xml:space="preserve">My </w:t>
      </w:r>
      <w:r w:rsidRPr="00A83104">
        <w:rPr>
          <w:rFonts w:ascii="Times New Roman" w:hAnsi="Times New Roman" w:cs="Times New Roman"/>
          <w:sz w:val="24"/>
          <w:szCs w:val="24"/>
        </w:rPr>
        <w:t xml:space="preserve">experience </w:t>
      </w:r>
      <w:r w:rsidR="00985540">
        <w:rPr>
          <w:rFonts w:ascii="Times New Roman" w:hAnsi="Times New Roman" w:cs="Times New Roman"/>
          <w:sz w:val="24"/>
          <w:szCs w:val="24"/>
        </w:rPr>
        <w:t xml:space="preserve">has </w:t>
      </w:r>
      <w:r w:rsidRPr="00A83104">
        <w:rPr>
          <w:rFonts w:ascii="Times New Roman" w:hAnsi="Times New Roman" w:cs="Times New Roman"/>
          <w:sz w:val="24"/>
          <w:szCs w:val="24"/>
        </w:rPr>
        <w:t>consist</w:t>
      </w:r>
      <w:r>
        <w:rPr>
          <w:rFonts w:ascii="Times New Roman" w:hAnsi="Times New Roman" w:cs="Times New Roman"/>
          <w:sz w:val="24"/>
          <w:szCs w:val="24"/>
        </w:rPr>
        <w:t>ed</w:t>
      </w:r>
      <w:r w:rsidRPr="00A83104">
        <w:rPr>
          <w:rFonts w:ascii="Times New Roman" w:hAnsi="Times New Roman" w:cs="Times New Roman"/>
          <w:sz w:val="24"/>
          <w:szCs w:val="24"/>
        </w:rPr>
        <w:t xml:space="preserve"> of working as a social worker in an acute care hospital setting with interdisciplinary teams, and this experience suggest</w:t>
      </w:r>
      <w:r>
        <w:rPr>
          <w:rFonts w:ascii="Times New Roman" w:hAnsi="Times New Roman" w:cs="Times New Roman"/>
          <w:sz w:val="24"/>
          <w:szCs w:val="24"/>
        </w:rPr>
        <w:t>ed</w:t>
      </w:r>
      <w:r w:rsidRPr="00A83104">
        <w:rPr>
          <w:rFonts w:ascii="Times New Roman" w:hAnsi="Times New Roman" w:cs="Times New Roman"/>
          <w:sz w:val="24"/>
          <w:szCs w:val="24"/>
        </w:rPr>
        <w:t xml:space="preserve"> that the training for social workers in general may not be adequate for working in this hospital setting. These views have been echoed by others in the social work literature (</w:t>
      </w:r>
      <w:proofErr w:type="spellStart"/>
      <w:r w:rsidRPr="00A83104">
        <w:rPr>
          <w:rFonts w:ascii="Times New Roman" w:hAnsi="Times New Roman" w:cs="Times New Roman"/>
          <w:sz w:val="24"/>
          <w:szCs w:val="24"/>
        </w:rPr>
        <w:t>Brazg</w:t>
      </w:r>
      <w:proofErr w:type="spellEnd"/>
      <w:r w:rsidRPr="00A83104">
        <w:rPr>
          <w:rFonts w:ascii="Times New Roman" w:hAnsi="Times New Roman" w:cs="Times New Roman"/>
          <w:sz w:val="24"/>
          <w:szCs w:val="24"/>
        </w:rPr>
        <w:t xml:space="preserve">, 2018; Craig &amp; Muscat, 2013; Judd &amp; Sheffield, 2010; Kahn, 1974; </w:t>
      </w:r>
      <w:proofErr w:type="spellStart"/>
      <w:r w:rsidRPr="00A83104">
        <w:rPr>
          <w:rFonts w:ascii="Times New Roman" w:hAnsi="Times New Roman" w:cs="Times New Roman"/>
          <w:sz w:val="24"/>
          <w:szCs w:val="24"/>
        </w:rPr>
        <w:t>Rehr</w:t>
      </w:r>
      <w:proofErr w:type="spellEnd"/>
      <w:r w:rsidRPr="00A83104">
        <w:rPr>
          <w:rFonts w:ascii="Times New Roman" w:hAnsi="Times New Roman" w:cs="Times New Roman"/>
          <w:sz w:val="24"/>
          <w:szCs w:val="24"/>
        </w:rPr>
        <w:t xml:space="preserve"> &amp; Rosenberg, 1977; Williams &amp; </w:t>
      </w:r>
      <w:proofErr w:type="spellStart"/>
      <w:r w:rsidRPr="00A83104">
        <w:rPr>
          <w:rFonts w:ascii="Times New Roman" w:hAnsi="Times New Roman" w:cs="Times New Roman"/>
          <w:sz w:val="24"/>
          <w:szCs w:val="24"/>
        </w:rPr>
        <w:t>Vieyra</w:t>
      </w:r>
      <w:proofErr w:type="spellEnd"/>
      <w:r w:rsidRPr="00A83104">
        <w:rPr>
          <w:rFonts w:ascii="Times New Roman" w:hAnsi="Times New Roman" w:cs="Times New Roman"/>
          <w:sz w:val="24"/>
          <w:szCs w:val="24"/>
        </w:rPr>
        <w:t xml:space="preserve">, 2018). </w:t>
      </w:r>
      <w:r>
        <w:rPr>
          <w:rFonts w:ascii="Times New Roman" w:hAnsi="Times New Roman" w:cs="Times New Roman"/>
          <w:sz w:val="24"/>
          <w:szCs w:val="24"/>
        </w:rPr>
        <w:t xml:space="preserve"> </w:t>
      </w:r>
      <w:bookmarkEnd w:id="12"/>
      <w:r w:rsidR="00985540">
        <w:rPr>
          <w:rFonts w:ascii="Times New Roman" w:hAnsi="Times New Roman" w:cs="Times New Roman"/>
          <w:sz w:val="24"/>
          <w:szCs w:val="24"/>
        </w:rPr>
        <w:t>Therefore t</w:t>
      </w:r>
      <w:r>
        <w:rPr>
          <w:rFonts w:ascii="Times New Roman" w:hAnsi="Times New Roman" w:cs="Times New Roman"/>
          <w:sz w:val="24"/>
          <w:szCs w:val="24"/>
        </w:rPr>
        <w:t xml:space="preserve">his study investigated the extent to which </w:t>
      </w:r>
      <w:r w:rsidR="00985540">
        <w:rPr>
          <w:rFonts w:ascii="Times New Roman" w:hAnsi="Times New Roman" w:cs="Times New Roman"/>
          <w:sz w:val="24"/>
          <w:szCs w:val="24"/>
        </w:rPr>
        <w:t xml:space="preserve">masters level </w:t>
      </w:r>
      <w:r>
        <w:rPr>
          <w:rFonts w:ascii="Times New Roman" w:hAnsi="Times New Roman" w:cs="Times New Roman"/>
          <w:sz w:val="24"/>
          <w:szCs w:val="24"/>
        </w:rPr>
        <w:t xml:space="preserve">social workers who are working in hospitals 1) felt adequately prepared </w:t>
      </w:r>
      <w:r w:rsidR="00985540">
        <w:rPr>
          <w:rFonts w:ascii="Times New Roman" w:hAnsi="Times New Roman" w:cs="Times New Roman"/>
          <w:sz w:val="24"/>
          <w:szCs w:val="24"/>
        </w:rPr>
        <w:t xml:space="preserve">by their social work education </w:t>
      </w:r>
      <w:r>
        <w:rPr>
          <w:rFonts w:ascii="Times New Roman" w:hAnsi="Times New Roman" w:cs="Times New Roman"/>
          <w:sz w:val="24"/>
          <w:szCs w:val="24"/>
        </w:rPr>
        <w:t>for their role as part of an interdisciplinary team</w:t>
      </w:r>
      <w:r w:rsidR="00985540">
        <w:rPr>
          <w:rFonts w:ascii="Times New Roman" w:hAnsi="Times New Roman" w:cs="Times New Roman"/>
          <w:sz w:val="24"/>
          <w:szCs w:val="24"/>
        </w:rPr>
        <w:t>,</w:t>
      </w:r>
      <w:r>
        <w:rPr>
          <w:rFonts w:ascii="Times New Roman" w:hAnsi="Times New Roman" w:cs="Times New Roman"/>
          <w:sz w:val="24"/>
          <w:szCs w:val="24"/>
        </w:rPr>
        <w:t xml:space="preserve"> and 2) the degree of self-efficacy </w:t>
      </w:r>
      <w:r w:rsidR="00985540">
        <w:rPr>
          <w:rFonts w:ascii="Times New Roman" w:hAnsi="Times New Roman" w:cs="Times New Roman"/>
          <w:sz w:val="24"/>
          <w:szCs w:val="24"/>
        </w:rPr>
        <w:t xml:space="preserve">they have </w:t>
      </w:r>
      <w:r>
        <w:rPr>
          <w:rFonts w:ascii="Times New Roman" w:hAnsi="Times New Roman" w:cs="Times New Roman"/>
          <w:sz w:val="24"/>
          <w:szCs w:val="24"/>
        </w:rPr>
        <w:t xml:space="preserve">felt on the job. </w:t>
      </w:r>
      <w:r w:rsidR="00985540">
        <w:rPr>
          <w:rFonts w:ascii="Times New Roman" w:hAnsi="Times New Roman" w:cs="Times New Roman"/>
          <w:sz w:val="24"/>
          <w:szCs w:val="24"/>
        </w:rPr>
        <w:t>Specifically, t</w:t>
      </w:r>
      <w:r w:rsidR="00BE0D35">
        <w:rPr>
          <w:rFonts w:ascii="Times New Roman" w:hAnsi="Times New Roman" w:cs="Times New Roman"/>
          <w:sz w:val="24"/>
          <w:szCs w:val="24"/>
        </w:rPr>
        <w:t>his research examined the level</w:t>
      </w:r>
      <w:r w:rsidR="00BE0D35" w:rsidRPr="00280FC9">
        <w:rPr>
          <w:rFonts w:ascii="Times New Roman" w:hAnsi="Times New Roman" w:cs="Times New Roman"/>
          <w:sz w:val="24"/>
          <w:szCs w:val="24"/>
        </w:rPr>
        <w:t xml:space="preserve"> of self-efficacy </w:t>
      </w:r>
      <w:r w:rsidR="00BE0D35">
        <w:rPr>
          <w:rFonts w:ascii="Times New Roman" w:hAnsi="Times New Roman" w:cs="Times New Roman"/>
          <w:sz w:val="24"/>
          <w:szCs w:val="24"/>
        </w:rPr>
        <w:t>felt by so</w:t>
      </w:r>
      <w:r w:rsidR="00BE0D35" w:rsidRPr="00280FC9">
        <w:rPr>
          <w:rFonts w:ascii="Times New Roman" w:hAnsi="Times New Roman" w:cs="Times New Roman"/>
          <w:sz w:val="24"/>
          <w:szCs w:val="24"/>
        </w:rPr>
        <w:t xml:space="preserve">cial workers in a hospital setting as demonstrated </w:t>
      </w:r>
      <w:r w:rsidR="00985540">
        <w:rPr>
          <w:rFonts w:ascii="Times New Roman" w:hAnsi="Times New Roman" w:cs="Times New Roman"/>
          <w:sz w:val="24"/>
          <w:szCs w:val="24"/>
        </w:rPr>
        <w:t xml:space="preserve">by their </w:t>
      </w:r>
      <w:r w:rsidR="00BE0D35" w:rsidRPr="00280FC9">
        <w:rPr>
          <w:rFonts w:ascii="Times New Roman" w:hAnsi="Times New Roman" w:cs="Times New Roman"/>
          <w:sz w:val="24"/>
          <w:szCs w:val="24"/>
        </w:rPr>
        <w:t>responses on the H</w:t>
      </w:r>
      <w:r w:rsidR="00BE0D35">
        <w:rPr>
          <w:rFonts w:ascii="Times New Roman" w:hAnsi="Times New Roman" w:cs="Times New Roman"/>
          <w:sz w:val="24"/>
          <w:szCs w:val="24"/>
        </w:rPr>
        <w:t>ealth and Social Work Self-Efficacy (HSWSE) scale</w:t>
      </w:r>
      <w:r w:rsidR="00985540">
        <w:rPr>
          <w:rFonts w:ascii="Times New Roman" w:hAnsi="Times New Roman" w:cs="Times New Roman"/>
          <w:sz w:val="24"/>
          <w:szCs w:val="24"/>
        </w:rPr>
        <w:t>,</w:t>
      </w:r>
      <w:r w:rsidR="00BE0D35">
        <w:rPr>
          <w:rFonts w:ascii="Times New Roman" w:hAnsi="Times New Roman" w:cs="Times New Roman"/>
          <w:sz w:val="24"/>
          <w:szCs w:val="24"/>
        </w:rPr>
        <w:t xml:space="preserve"> and </w:t>
      </w:r>
      <w:r w:rsidR="00AD24D0">
        <w:rPr>
          <w:rFonts w:ascii="Times New Roman" w:hAnsi="Times New Roman" w:cs="Times New Roman"/>
          <w:sz w:val="24"/>
          <w:szCs w:val="24"/>
        </w:rPr>
        <w:t>the degree to which social workers fe</w:t>
      </w:r>
      <w:r w:rsidR="00481CA4">
        <w:rPr>
          <w:rFonts w:ascii="Times New Roman" w:hAnsi="Times New Roman" w:cs="Times New Roman"/>
          <w:sz w:val="24"/>
          <w:szCs w:val="24"/>
        </w:rPr>
        <w:t>lt</w:t>
      </w:r>
      <w:r w:rsidR="00AD24D0">
        <w:rPr>
          <w:rFonts w:ascii="Times New Roman" w:hAnsi="Times New Roman" w:cs="Times New Roman"/>
          <w:sz w:val="24"/>
          <w:szCs w:val="24"/>
        </w:rPr>
        <w:t xml:space="preserve"> prepared to work as part of an </w:t>
      </w:r>
      <w:r w:rsidR="00AD24D0">
        <w:rPr>
          <w:rFonts w:ascii="Times New Roman" w:hAnsi="Times New Roman" w:cs="Times New Roman"/>
          <w:sz w:val="24"/>
          <w:szCs w:val="24"/>
        </w:rPr>
        <w:lastRenderedPageBreak/>
        <w:t xml:space="preserve">interdisciplinary team in a hospital setting as indicated by </w:t>
      </w:r>
      <w:r w:rsidR="00985540">
        <w:rPr>
          <w:rFonts w:ascii="Times New Roman" w:hAnsi="Times New Roman" w:cs="Times New Roman"/>
          <w:sz w:val="24"/>
          <w:szCs w:val="24"/>
        </w:rPr>
        <w:t xml:space="preserve">their </w:t>
      </w:r>
      <w:r w:rsidR="00AD24D0">
        <w:rPr>
          <w:rFonts w:ascii="Times New Roman" w:hAnsi="Times New Roman" w:cs="Times New Roman"/>
          <w:sz w:val="24"/>
          <w:szCs w:val="24"/>
        </w:rPr>
        <w:t xml:space="preserve">scores on </w:t>
      </w:r>
      <w:r w:rsidR="00BE0D35">
        <w:rPr>
          <w:rFonts w:ascii="Times New Roman" w:hAnsi="Times New Roman" w:cs="Times New Roman"/>
          <w:sz w:val="24"/>
          <w:szCs w:val="24"/>
        </w:rPr>
        <w:t>a scale uniquely designed by the author</w:t>
      </w:r>
      <w:r w:rsidR="00CB1594">
        <w:rPr>
          <w:rFonts w:ascii="Times New Roman" w:hAnsi="Times New Roman" w:cs="Times New Roman"/>
          <w:sz w:val="24"/>
          <w:szCs w:val="24"/>
        </w:rPr>
        <w:t>,</w:t>
      </w:r>
      <w:r w:rsidR="00BE0D35">
        <w:rPr>
          <w:rFonts w:ascii="Times New Roman" w:hAnsi="Times New Roman" w:cs="Times New Roman"/>
          <w:sz w:val="24"/>
          <w:szCs w:val="24"/>
        </w:rPr>
        <w:t xml:space="preserve"> similar to the HSWSE scale, </w:t>
      </w:r>
      <w:r w:rsidR="00CB1594">
        <w:rPr>
          <w:rFonts w:ascii="Times New Roman" w:hAnsi="Times New Roman" w:cs="Times New Roman"/>
          <w:sz w:val="24"/>
          <w:szCs w:val="24"/>
        </w:rPr>
        <w:t xml:space="preserve">to measure the </w:t>
      </w:r>
      <w:r w:rsidR="00481CA4">
        <w:rPr>
          <w:rFonts w:ascii="Times New Roman" w:hAnsi="Times New Roman" w:cs="Times New Roman"/>
          <w:sz w:val="24"/>
          <w:szCs w:val="24"/>
        </w:rPr>
        <w:t xml:space="preserve">extent </w:t>
      </w:r>
      <w:r w:rsidR="00CB1594">
        <w:rPr>
          <w:rFonts w:ascii="Times New Roman" w:hAnsi="Times New Roman" w:cs="Times New Roman"/>
          <w:sz w:val="24"/>
          <w:szCs w:val="24"/>
        </w:rPr>
        <w:t xml:space="preserve">to which </w:t>
      </w:r>
      <w:r w:rsidR="00985540">
        <w:rPr>
          <w:rFonts w:ascii="Times New Roman" w:hAnsi="Times New Roman" w:cs="Times New Roman"/>
          <w:sz w:val="24"/>
          <w:szCs w:val="24"/>
        </w:rPr>
        <w:t xml:space="preserve">they </w:t>
      </w:r>
      <w:r w:rsidR="00481CA4">
        <w:rPr>
          <w:rFonts w:ascii="Times New Roman" w:hAnsi="Times New Roman" w:cs="Times New Roman"/>
          <w:sz w:val="24"/>
          <w:szCs w:val="24"/>
        </w:rPr>
        <w:t>felt</w:t>
      </w:r>
      <w:r w:rsidR="00CB1594">
        <w:rPr>
          <w:rFonts w:ascii="Times New Roman" w:hAnsi="Times New Roman" w:cs="Times New Roman"/>
          <w:sz w:val="24"/>
          <w:szCs w:val="24"/>
        </w:rPr>
        <w:t xml:space="preserve"> prepared to work in a hospital setting as part of an interdisciplinary team</w:t>
      </w:r>
      <w:r w:rsidR="00481CA4">
        <w:rPr>
          <w:rFonts w:ascii="Times New Roman" w:hAnsi="Times New Roman" w:cs="Times New Roman"/>
          <w:sz w:val="24"/>
          <w:szCs w:val="24"/>
        </w:rPr>
        <w:t xml:space="preserve"> by their MSW education.  This is</w:t>
      </w:r>
      <w:r w:rsidR="00CB1594">
        <w:rPr>
          <w:rFonts w:ascii="Times New Roman" w:hAnsi="Times New Roman" w:cs="Times New Roman"/>
          <w:sz w:val="24"/>
          <w:szCs w:val="24"/>
        </w:rPr>
        <w:t xml:space="preserve"> </w:t>
      </w:r>
      <w:r w:rsidR="00BE0D35">
        <w:rPr>
          <w:rFonts w:ascii="Times New Roman" w:hAnsi="Times New Roman" w:cs="Times New Roman"/>
          <w:sz w:val="24"/>
          <w:szCs w:val="24"/>
        </w:rPr>
        <w:t xml:space="preserve">a scale </w:t>
      </w:r>
      <w:r w:rsidR="00481CA4">
        <w:rPr>
          <w:rFonts w:ascii="Times New Roman" w:hAnsi="Times New Roman" w:cs="Times New Roman"/>
          <w:sz w:val="24"/>
          <w:szCs w:val="24"/>
        </w:rPr>
        <w:t>the author refers to as</w:t>
      </w:r>
      <w:r w:rsidR="00BE0D35">
        <w:rPr>
          <w:rFonts w:ascii="Times New Roman" w:hAnsi="Times New Roman" w:cs="Times New Roman"/>
          <w:sz w:val="24"/>
          <w:szCs w:val="24"/>
        </w:rPr>
        <w:t xml:space="preserve"> the Preparedness Scale. </w:t>
      </w:r>
    </w:p>
    <w:bookmarkEnd w:id="10"/>
    <w:p w14:paraId="78E7BD58" w14:textId="77777777" w:rsidR="00BE0D35" w:rsidRPr="00DC0A25" w:rsidRDefault="00BE0D35" w:rsidP="00EC30C4">
      <w:pPr>
        <w:spacing w:after="0" w:line="480" w:lineRule="auto"/>
        <w:textAlignment w:val="baseline"/>
        <w:rPr>
          <w:rFonts w:ascii="Times New Roman" w:hAnsi="Times New Roman" w:cs="Times New Roman"/>
          <w:b/>
          <w:bCs/>
          <w:sz w:val="24"/>
          <w:szCs w:val="24"/>
        </w:rPr>
      </w:pPr>
      <w:r w:rsidRPr="00DC0A25">
        <w:rPr>
          <w:rFonts w:ascii="Times New Roman" w:hAnsi="Times New Roman" w:cs="Times New Roman"/>
          <w:b/>
          <w:bCs/>
          <w:sz w:val="24"/>
          <w:szCs w:val="24"/>
        </w:rPr>
        <w:t>Methods</w:t>
      </w:r>
    </w:p>
    <w:p w14:paraId="6D57C862" w14:textId="77777777" w:rsidR="00BE0D35" w:rsidRPr="00B81755" w:rsidRDefault="00BE0D35" w:rsidP="00EC30C4">
      <w:pPr>
        <w:spacing w:after="0" w:line="480" w:lineRule="auto"/>
        <w:ind w:firstLine="720"/>
        <w:textAlignment w:val="baseline"/>
        <w:rPr>
          <w:rFonts w:ascii="Times New Roman" w:hAnsi="Times New Roman" w:cs="Times New Roman"/>
          <w:b/>
          <w:bCs/>
          <w:sz w:val="24"/>
          <w:szCs w:val="24"/>
        </w:rPr>
      </w:pPr>
      <w:bookmarkStart w:id="13" w:name="_Hlk67154696"/>
      <w:r w:rsidRPr="00B81755">
        <w:rPr>
          <w:rFonts w:ascii="Times New Roman" w:hAnsi="Times New Roman" w:cs="Times New Roman"/>
          <w:b/>
          <w:bCs/>
          <w:sz w:val="24"/>
          <w:szCs w:val="24"/>
        </w:rPr>
        <w:t>Sampling</w:t>
      </w:r>
      <w:r w:rsidR="00307B5F">
        <w:rPr>
          <w:rFonts w:ascii="Times New Roman" w:hAnsi="Times New Roman" w:cs="Times New Roman"/>
          <w:b/>
          <w:bCs/>
          <w:sz w:val="24"/>
          <w:szCs w:val="24"/>
        </w:rPr>
        <w:t>.</w:t>
      </w:r>
    </w:p>
    <w:p w14:paraId="5BAF5BB3" w14:textId="77777777" w:rsidR="00BE0D35" w:rsidRPr="00677D3D" w:rsidRDefault="00BE0D35" w:rsidP="00BE0D35">
      <w:pPr>
        <w:spacing w:after="0" w:line="480" w:lineRule="auto"/>
        <w:ind w:firstLine="720"/>
        <w:textAlignment w:val="baseline"/>
        <w:rPr>
          <w:rFonts w:ascii="Times New Roman" w:hAnsi="Times New Roman" w:cs="Times New Roman"/>
          <w:sz w:val="24"/>
          <w:szCs w:val="24"/>
        </w:rPr>
      </w:pPr>
      <w:r w:rsidRPr="00677D3D">
        <w:rPr>
          <w:rFonts w:ascii="Times New Roman" w:hAnsi="Times New Roman" w:cs="Times New Roman"/>
          <w:sz w:val="24"/>
          <w:szCs w:val="24"/>
        </w:rPr>
        <w:t xml:space="preserve">The sample size </w:t>
      </w:r>
      <w:r>
        <w:rPr>
          <w:rFonts w:ascii="Times New Roman" w:hAnsi="Times New Roman" w:cs="Times New Roman"/>
          <w:sz w:val="24"/>
          <w:szCs w:val="24"/>
        </w:rPr>
        <w:t xml:space="preserve">goal </w:t>
      </w:r>
      <w:r w:rsidRPr="00677D3D">
        <w:rPr>
          <w:rFonts w:ascii="Times New Roman" w:hAnsi="Times New Roman" w:cs="Times New Roman"/>
          <w:sz w:val="24"/>
          <w:szCs w:val="24"/>
        </w:rPr>
        <w:t xml:space="preserve">was approximately 200 responses. The target population was </w:t>
      </w:r>
      <w:r w:rsidR="00EB2156">
        <w:rPr>
          <w:rFonts w:ascii="Times New Roman" w:hAnsi="Times New Roman" w:cs="Times New Roman"/>
          <w:sz w:val="24"/>
          <w:szCs w:val="24"/>
        </w:rPr>
        <w:t xml:space="preserve">all </w:t>
      </w:r>
      <w:r w:rsidRPr="00677D3D">
        <w:rPr>
          <w:rFonts w:ascii="Times New Roman" w:hAnsi="Times New Roman" w:cs="Times New Roman"/>
          <w:sz w:val="24"/>
          <w:szCs w:val="24"/>
        </w:rPr>
        <w:t xml:space="preserve">social workers within the United States with MSW degrees from CSWE accredited programs who were working in acute care hospital settings. The survey (see Appendix A) included a question about years of experience post MSW in acute care hospital settings. Per the Annual Statement by CSWE, 63,569 MSW students were enrolled as of 2017 in MSW CSWE accredited programs in the United States (CSWE, 2018). </w:t>
      </w:r>
    </w:p>
    <w:p w14:paraId="715DC4DB" w14:textId="77777777" w:rsidR="00BE0D35" w:rsidRPr="00677D3D" w:rsidRDefault="00BE0D35" w:rsidP="00BE0D35">
      <w:pPr>
        <w:spacing w:after="0" w:line="480" w:lineRule="auto"/>
        <w:ind w:firstLine="720"/>
        <w:rPr>
          <w:rFonts w:ascii="Times New Roman" w:hAnsi="Times New Roman" w:cs="Times New Roman"/>
          <w:sz w:val="24"/>
          <w:szCs w:val="24"/>
        </w:rPr>
      </w:pPr>
      <w:r w:rsidRPr="00677D3D">
        <w:rPr>
          <w:rFonts w:ascii="Times New Roman" w:hAnsi="Times New Roman" w:cs="Times New Roman"/>
          <w:sz w:val="24"/>
          <w:szCs w:val="24"/>
        </w:rPr>
        <w:t xml:space="preserve">Scores on these scales were obtained using social media avenues. Using data from the National Association of Social Workers (NASW) and state licensing boards </w:t>
      </w:r>
      <w:r w:rsidR="00C2216E">
        <w:rPr>
          <w:rFonts w:ascii="Times New Roman" w:hAnsi="Times New Roman" w:cs="Times New Roman"/>
          <w:sz w:val="24"/>
          <w:szCs w:val="24"/>
        </w:rPr>
        <w:t>in order to c</w:t>
      </w:r>
      <w:r w:rsidR="00185869">
        <w:rPr>
          <w:rFonts w:ascii="Times New Roman" w:hAnsi="Times New Roman" w:cs="Times New Roman"/>
          <w:sz w:val="24"/>
          <w:szCs w:val="24"/>
        </w:rPr>
        <w:t>reate</w:t>
      </w:r>
      <w:r w:rsidR="00C2216E">
        <w:rPr>
          <w:rFonts w:ascii="Times New Roman" w:hAnsi="Times New Roman" w:cs="Times New Roman"/>
          <w:sz w:val="24"/>
          <w:szCs w:val="24"/>
        </w:rPr>
        <w:t xml:space="preserve"> a sampling frame </w:t>
      </w:r>
      <w:r w:rsidRPr="00677D3D">
        <w:rPr>
          <w:rFonts w:ascii="Times New Roman" w:hAnsi="Times New Roman" w:cs="Times New Roman"/>
          <w:sz w:val="24"/>
          <w:szCs w:val="24"/>
        </w:rPr>
        <w:t>was cost prohibitive as there were fees associated with obtaining names of social workers.  Recruitment efforts were centered around social media, including Facebook, Reddit, and Twitter as recruitment from rural areas has historically been challenging (</w:t>
      </w:r>
      <w:r w:rsidRPr="00677D3D">
        <w:rPr>
          <w:rFonts w:ascii="Times New Roman" w:hAnsi="Times New Roman" w:cs="Times New Roman"/>
          <w:color w:val="222222"/>
          <w:sz w:val="24"/>
          <w:szCs w:val="24"/>
          <w:shd w:val="clear" w:color="auto" w:fill="FFFFFF"/>
        </w:rPr>
        <w:t>Brown, Walters, Jones, &amp; Akinsola,2017</w:t>
      </w:r>
      <w:r w:rsidRPr="00677D3D">
        <w:rPr>
          <w:rFonts w:ascii="Times New Roman" w:hAnsi="Times New Roman" w:cs="Times New Roman"/>
          <w:sz w:val="24"/>
          <w:szCs w:val="24"/>
        </w:rPr>
        <w:t xml:space="preserve">; </w:t>
      </w:r>
      <w:proofErr w:type="spellStart"/>
      <w:r w:rsidRPr="00677D3D">
        <w:rPr>
          <w:rFonts w:ascii="Times New Roman" w:hAnsi="Times New Roman" w:cs="Times New Roman"/>
          <w:color w:val="222222"/>
          <w:sz w:val="24"/>
          <w:szCs w:val="24"/>
          <w:shd w:val="clear" w:color="auto" w:fill="FFFFFF"/>
        </w:rPr>
        <w:t>Dusek</w:t>
      </w:r>
      <w:proofErr w:type="spellEnd"/>
      <w:r w:rsidRPr="00677D3D">
        <w:rPr>
          <w:rFonts w:ascii="Times New Roman" w:hAnsi="Times New Roman" w:cs="Times New Roman"/>
          <w:color w:val="222222"/>
          <w:sz w:val="24"/>
          <w:szCs w:val="24"/>
          <w:shd w:val="clear" w:color="auto" w:fill="FFFFFF"/>
        </w:rPr>
        <w:t xml:space="preserve">, </w:t>
      </w:r>
      <w:proofErr w:type="spellStart"/>
      <w:r w:rsidRPr="00677D3D">
        <w:rPr>
          <w:rFonts w:ascii="Times New Roman" w:hAnsi="Times New Roman" w:cs="Times New Roman"/>
          <w:color w:val="222222"/>
          <w:sz w:val="24"/>
          <w:szCs w:val="24"/>
          <w:shd w:val="clear" w:color="auto" w:fill="FFFFFF"/>
        </w:rPr>
        <w:t>Yurova</w:t>
      </w:r>
      <w:proofErr w:type="spellEnd"/>
      <w:r w:rsidRPr="00677D3D">
        <w:rPr>
          <w:rFonts w:ascii="Times New Roman" w:hAnsi="Times New Roman" w:cs="Times New Roman"/>
          <w:color w:val="222222"/>
          <w:sz w:val="24"/>
          <w:szCs w:val="24"/>
          <w:shd w:val="clear" w:color="auto" w:fill="FFFFFF"/>
        </w:rPr>
        <w:t xml:space="preserve">, &amp; </w:t>
      </w:r>
      <w:proofErr w:type="spellStart"/>
      <w:r w:rsidRPr="00677D3D">
        <w:rPr>
          <w:rFonts w:ascii="Times New Roman" w:hAnsi="Times New Roman" w:cs="Times New Roman"/>
          <w:color w:val="222222"/>
          <w:sz w:val="24"/>
          <w:szCs w:val="24"/>
          <w:shd w:val="clear" w:color="auto" w:fill="FFFFFF"/>
        </w:rPr>
        <w:t>Ruppel</w:t>
      </w:r>
      <w:proofErr w:type="spellEnd"/>
      <w:r w:rsidRPr="00677D3D">
        <w:rPr>
          <w:rFonts w:ascii="Times New Roman" w:hAnsi="Times New Roman" w:cs="Times New Roman"/>
          <w:color w:val="222222"/>
          <w:sz w:val="24"/>
          <w:szCs w:val="24"/>
          <w:shd w:val="clear" w:color="auto" w:fill="FFFFFF"/>
        </w:rPr>
        <w:t>, 2015)</w:t>
      </w:r>
      <w:r w:rsidRPr="00677D3D">
        <w:rPr>
          <w:rFonts w:ascii="Times New Roman" w:hAnsi="Times New Roman" w:cs="Times New Roman"/>
          <w:sz w:val="24"/>
          <w:szCs w:val="24"/>
        </w:rPr>
        <w:t xml:space="preserve">. Recruitment efforts were completed over a 30-day time frame as there exists a precedent for this time frame (Walters, Jones, Brown, 2019). Two reminder emails were sent along with the survey link during the recruitment phase of the study. The author’s personal social media accounts were utilized to share links with potential participants. Previous studies have utilized social media platforms for participant recruitment with sample sizes close to 200 (Walters, Jones, &amp; Brown, 2019). Extending the recruitment time </w:t>
      </w:r>
      <w:r w:rsidRPr="00677D3D">
        <w:rPr>
          <w:rFonts w:ascii="Times New Roman" w:hAnsi="Times New Roman" w:cs="Times New Roman"/>
          <w:sz w:val="24"/>
          <w:szCs w:val="24"/>
        </w:rPr>
        <w:lastRenderedPageBreak/>
        <w:t xml:space="preserve">was expected to garner more participants. The Qualtrics survey estimated time to complete </w:t>
      </w:r>
      <w:r w:rsidR="00C2216E">
        <w:rPr>
          <w:rFonts w:ascii="Times New Roman" w:hAnsi="Times New Roman" w:cs="Times New Roman"/>
          <w:sz w:val="24"/>
          <w:szCs w:val="24"/>
        </w:rPr>
        <w:t xml:space="preserve">the survey </w:t>
      </w:r>
      <w:r w:rsidRPr="00677D3D">
        <w:rPr>
          <w:rFonts w:ascii="Times New Roman" w:hAnsi="Times New Roman" w:cs="Times New Roman"/>
          <w:sz w:val="24"/>
          <w:szCs w:val="24"/>
        </w:rPr>
        <w:t>was approximately 15-20 minutes.</w:t>
      </w:r>
    </w:p>
    <w:p w14:paraId="3555F5CD" w14:textId="77777777" w:rsidR="00BE0D35" w:rsidRPr="00677D3D" w:rsidRDefault="00BE0D35" w:rsidP="00BE0D35">
      <w:pPr>
        <w:spacing w:after="0" w:line="480" w:lineRule="auto"/>
        <w:ind w:firstLine="720"/>
        <w:rPr>
          <w:rFonts w:ascii="Times New Roman" w:hAnsi="Times New Roman" w:cs="Times New Roman"/>
          <w:sz w:val="24"/>
          <w:szCs w:val="24"/>
        </w:rPr>
      </w:pPr>
      <w:r w:rsidRPr="00677D3D">
        <w:rPr>
          <w:rFonts w:ascii="Times New Roman" w:hAnsi="Times New Roman" w:cs="Times New Roman"/>
          <w:sz w:val="24"/>
          <w:szCs w:val="24"/>
        </w:rPr>
        <w:t>Participants were given the opportunity to consent to an online survey and then proceed</w:t>
      </w:r>
      <w:r>
        <w:rPr>
          <w:rFonts w:ascii="Times New Roman" w:hAnsi="Times New Roman" w:cs="Times New Roman"/>
          <w:sz w:val="24"/>
          <w:szCs w:val="24"/>
        </w:rPr>
        <w:t xml:space="preserve">ed </w:t>
      </w:r>
      <w:r w:rsidRPr="00677D3D">
        <w:rPr>
          <w:rFonts w:ascii="Times New Roman" w:hAnsi="Times New Roman" w:cs="Times New Roman"/>
          <w:sz w:val="24"/>
          <w:szCs w:val="24"/>
        </w:rPr>
        <w:t xml:space="preserve">with answering questions regarding their preparation for the social work role. No incentive or compensation was provided for participation in the survey. The informed consent was attached to the survey. The survey was provided to participants via Qualtrics. Once the participants read and checked the box consenting to the survey, participants were provided a link to the survey. Qualtrics was set to collect responses anonymously so participants identifying information could not be identified through the survey process. </w:t>
      </w:r>
    </w:p>
    <w:bookmarkEnd w:id="13"/>
    <w:p w14:paraId="3DC39735" w14:textId="77777777" w:rsidR="00BE0D35" w:rsidRPr="00B81755" w:rsidRDefault="00BE0D35" w:rsidP="00EC30C4">
      <w:pPr>
        <w:spacing w:after="0" w:line="480" w:lineRule="auto"/>
        <w:ind w:firstLine="720"/>
        <w:rPr>
          <w:rFonts w:ascii="Times New Roman" w:hAnsi="Times New Roman" w:cs="Times New Roman"/>
          <w:b/>
          <w:bCs/>
          <w:sz w:val="24"/>
          <w:szCs w:val="24"/>
        </w:rPr>
      </w:pPr>
      <w:r w:rsidRPr="00B81755">
        <w:rPr>
          <w:rFonts w:ascii="Times New Roman" w:hAnsi="Times New Roman" w:cs="Times New Roman"/>
          <w:b/>
          <w:bCs/>
          <w:sz w:val="24"/>
          <w:szCs w:val="24"/>
        </w:rPr>
        <w:t>Measures</w:t>
      </w:r>
      <w:r w:rsidR="00307B5F">
        <w:rPr>
          <w:rFonts w:ascii="Times New Roman" w:hAnsi="Times New Roman" w:cs="Times New Roman"/>
          <w:b/>
          <w:bCs/>
          <w:sz w:val="24"/>
          <w:szCs w:val="24"/>
        </w:rPr>
        <w:t>.</w:t>
      </w:r>
    </w:p>
    <w:p w14:paraId="138CAF03" w14:textId="77777777" w:rsidR="00BE0D35" w:rsidRPr="00EC30C4" w:rsidRDefault="00BE0D35" w:rsidP="00EC30C4">
      <w:pPr>
        <w:spacing w:after="0" w:line="480" w:lineRule="auto"/>
        <w:ind w:firstLine="720"/>
        <w:rPr>
          <w:rFonts w:ascii="Times New Roman" w:hAnsi="Times New Roman" w:cs="Times New Roman"/>
          <w:b/>
          <w:bCs/>
          <w:i/>
          <w:iCs/>
          <w:sz w:val="24"/>
          <w:szCs w:val="24"/>
        </w:rPr>
      </w:pPr>
      <w:r w:rsidRPr="00EC30C4">
        <w:rPr>
          <w:rFonts w:ascii="Times New Roman" w:hAnsi="Times New Roman" w:cs="Times New Roman"/>
          <w:b/>
          <w:bCs/>
          <w:i/>
          <w:iCs/>
          <w:sz w:val="24"/>
          <w:szCs w:val="24"/>
        </w:rPr>
        <w:t>Hospital Social Work Self-Efficacy Scale (HSWSE)</w:t>
      </w:r>
      <w:r w:rsidR="00307B5F">
        <w:rPr>
          <w:rFonts w:ascii="Times New Roman" w:hAnsi="Times New Roman" w:cs="Times New Roman"/>
          <w:b/>
          <w:bCs/>
          <w:i/>
          <w:iCs/>
          <w:sz w:val="24"/>
          <w:szCs w:val="24"/>
        </w:rPr>
        <w:t>.</w:t>
      </w:r>
    </w:p>
    <w:p w14:paraId="1722C901" w14:textId="77777777" w:rsidR="00BE0D35" w:rsidRPr="00AC4993" w:rsidRDefault="00BE0D35" w:rsidP="00BE0D3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scale consisted of 39 items with item scores ranging from 1 (Not at all confident) to 9 (Totally confident)</w:t>
      </w:r>
      <w:r w:rsidR="00343429">
        <w:rPr>
          <w:rFonts w:ascii="Times New Roman" w:hAnsi="Times New Roman" w:cs="Times New Roman"/>
          <w:sz w:val="24"/>
          <w:szCs w:val="24"/>
        </w:rPr>
        <w:t xml:space="preserve"> (Appendix)</w:t>
      </w:r>
      <w:r>
        <w:rPr>
          <w:rFonts w:ascii="Times New Roman" w:hAnsi="Times New Roman" w:cs="Times New Roman"/>
          <w:sz w:val="24"/>
          <w:szCs w:val="24"/>
        </w:rPr>
        <w:t xml:space="preserve">. The range of total scores on this scale </w:t>
      </w:r>
      <w:r w:rsidR="003F184C">
        <w:rPr>
          <w:rFonts w:ascii="Times New Roman" w:hAnsi="Times New Roman" w:cs="Times New Roman"/>
          <w:sz w:val="24"/>
          <w:szCs w:val="24"/>
        </w:rPr>
        <w:t>could</w:t>
      </w:r>
      <w:r>
        <w:rPr>
          <w:rFonts w:ascii="Times New Roman" w:hAnsi="Times New Roman" w:cs="Times New Roman"/>
          <w:sz w:val="24"/>
          <w:szCs w:val="24"/>
        </w:rPr>
        <w:t xml:space="preserve"> range from 39 to 351, with higher scores indicative of higher levels of confidence and self-efficacy.  Questions pertained to participants’ confidence level in their ability to perform specific hospital social work tasks (Holden, 2017). For example, item 1 on this scale asks, “</w:t>
      </w:r>
      <w:r w:rsidRPr="00AC4993">
        <w:rPr>
          <w:rFonts w:ascii="Times New Roman" w:hAnsi="Times New Roman" w:cs="Times New Roman"/>
          <w:sz w:val="24"/>
          <w:szCs w:val="24"/>
        </w:rPr>
        <w:t>How confident are you that you can work successfully with the following groups in a hospital setting</w:t>
      </w:r>
      <w:proofErr w:type="gramStart"/>
      <w:r>
        <w:rPr>
          <w:rFonts w:ascii="Times New Roman" w:hAnsi="Times New Roman" w:cs="Times New Roman"/>
          <w:sz w:val="24"/>
          <w:szCs w:val="24"/>
        </w:rPr>
        <w:t>?:</w:t>
      </w:r>
      <w:proofErr w:type="gramEnd"/>
      <w:r w:rsidRPr="00AC4993">
        <w:rPr>
          <w:rFonts w:ascii="Times New Roman" w:hAnsi="Times New Roman" w:cs="Times New Roman"/>
          <w:sz w:val="24"/>
          <w:szCs w:val="24"/>
        </w:rPr>
        <w:t xml:space="preserve"> Children with medical illness</w:t>
      </w:r>
      <w:r>
        <w:rPr>
          <w:rFonts w:ascii="Times New Roman" w:hAnsi="Times New Roman" w:cs="Times New Roman"/>
          <w:sz w:val="24"/>
          <w:szCs w:val="24"/>
        </w:rPr>
        <w:t>.”</w:t>
      </w:r>
    </w:p>
    <w:p w14:paraId="2C85E6B5" w14:textId="77777777" w:rsidR="00BE0D35" w:rsidRDefault="00BE0D35" w:rsidP="00BE0D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scale was developed by Dr. Gary Holden in 1996. Initial questions (1-19) were related to how confident the participants </w:t>
      </w:r>
      <w:r w:rsidR="009A32A6">
        <w:rPr>
          <w:rFonts w:ascii="Times New Roman" w:hAnsi="Times New Roman" w:cs="Times New Roman"/>
          <w:sz w:val="24"/>
          <w:szCs w:val="24"/>
        </w:rPr>
        <w:t>felt</w:t>
      </w:r>
      <w:r>
        <w:rPr>
          <w:rFonts w:ascii="Times New Roman" w:hAnsi="Times New Roman" w:cs="Times New Roman"/>
          <w:sz w:val="24"/>
          <w:szCs w:val="24"/>
        </w:rPr>
        <w:t xml:space="preserve"> when working with various groups in a hospital setting. The next set of questions (20-21) related to how confident the participants felt regarding successfully writing chart notes and psychosocial histories. The next set of questions (22-28) queried the participants’ level of confidence as they worked with other hospital social workers, </w:t>
      </w:r>
      <w:r>
        <w:rPr>
          <w:rFonts w:ascii="Times New Roman" w:hAnsi="Times New Roman" w:cs="Times New Roman"/>
          <w:sz w:val="24"/>
          <w:szCs w:val="24"/>
        </w:rPr>
        <w:lastRenderedPageBreak/>
        <w:t xml:space="preserve">supervisors, administrators, non-social work administrators, clerical staff, nurses, and physicians.  The </w:t>
      </w:r>
      <w:r w:rsidR="003B7B69">
        <w:rPr>
          <w:rFonts w:ascii="Times New Roman" w:hAnsi="Times New Roman" w:cs="Times New Roman"/>
          <w:sz w:val="24"/>
          <w:szCs w:val="24"/>
        </w:rPr>
        <w:t xml:space="preserve">next </w:t>
      </w:r>
      <w:r>
        <w:rPr>
          <w:rFonts w:ascii="Times New Roman" w:hAnsi="Times New Roman" w:cs="Times New Roman"/>
          <w:sz w:val="24"/>
          <w:szCs w:val="24"/>
        </w:rPr>
        <w:t xml:space="preserve">set of questions (29-39) related to participants’ level of confidence </w:t>
      </w:r>
      <w:r w:rsidRPr="000236C4">
        <w:rPr>
          <w:rFonts w:ascii="Times New Roman" w:hAnsi="Times New Roman" w:cs="Times New Roman"/>
          <w:sz w:val="24"/>
          <w:szCs w:val="24"/>
        </w:rPr>
        <w:t xml:space="preserve">with keeping abreast of the following: current hospital policy, aftercare resources for patients, </w:t>
      </w:r>
      <w:r w:rsidR="001F0DD2">
        <w:rPr>
          <w:rFonts w:ascii="Times New Roman" w:hAnsi="Times New Roman" w:cs="Times New Roman"/>
          <w:sz w:val="24"/>
          <w:szCs w:val="24"/>
        </w:rPr>
        <w:t xml:space="preserve">and </w:t>
      </w:r>
      <w:r w:rsidRPr="000236C4">
        <w:rPr>
          <w:rFonts w:ascii="Times New Roman" w:hAnsi="Times New Roman" w:cs="Times New Roman"/>
          <w:sz w:val="24"/>
          <w:szCs w:val="24"/>
        </w:rPr>
        <w:t xml:space="preserve">insurance benefit information. </w:t>
      </w:r>
    </w:p>
    <w:p w14:paraId="27F08233" w14:textId="77777777" w:rsidR="00BE0D35" w:rsidRDefault="00BE0D35" w:rsidP="00BE0D35">
      <w:pPr>
        <w:spacing w:after="0" w:line="480" w:lineRule="auto"/>
        <w:ind w:firstLine="720"/>
        <w:rPr>
          <w:rFonts w:ascii="Times New Roman" w:hAnsi="Times New Roman" w:cs="Times New Roman"/>
          <w:sz w:val="24"/>
          <w:szCs w:val="24"/>
        </w:rPr>
      </w:pPr>
      <w:r w:rsidRPr="000236C4">
        <w:rPr>
          <w:rFonts w:ascii="Times New Roman" w:hAnsi="Times New Roman" w:cs="Times New Roman"/>
          <w:sz w:val="24"/>
          <w:szCs w:val="24"/>
        </w:rPr>
        <w:t xml:space="preserve">The final set of questions pertain to the confidence level of the participant regarding successfully managing the following: stress of a fast-paced work environment, feelings regarding working in a bureaucracy, working with patients who are in extreme pain, working with patients who die, </w:t>
      </w:r>
      <w:r w:rsidR="00DC586F">
        <w:rPr>
          <w:rFonts w:ascii="Times New Roman" w:hAnsi="Times New Roman" w:cs="Times New Roman"/>
          <w:sz w:val="24"/>
          <w:szCs w:val="24"/>
        </w:rPr>
        <w:t xml:space="preserve">and </w:t>
      </w:r>
      <w:r w:rsidRPr="000236C4">
        <w:rPr>
          <w:rFonts w:ascii="Times New Roman" w:hAnsi="Times New Roman" w:cs="Times New Roman"/>
          <w:sz w:val="24"/>
          <w:szCs w:val="24"/>
        </w:rPr>
        <w:t xml:space="preserve">managing feelings when they may be blamed by patients or families for things going wrong. </w:t>
      </w:r>
    </w:p>
    <w:p w14:paraId="50BFAD34" w14:textId="77777777" w:rsidR="00BE0D35" w:rsidRDefault="00BE0D35" w:rsidP="00BE0D35">
      <w:pPr>
        <w:spacing w:after="0" w:line="480" w:lineRule="auto"/>
        <w:ind w:firstLine="720"/>
        <w:rPr>
          <w:rFonts w:ascii="Times New Roman" w:hAnsi="Times New Roman" w:cs="Times New Roman"/>
          <w:sz w:val="24"/>
          <w:szCs w:val="24"/>
        </w:rPr>
      </w:pPr>
      <w:r w:rsidRPr="000236C4">
        <w:rPr>
          <w:rFonts w:ascii="Times New Roman" w:hAnsi="Times New Roman" w:cs="Times New Roman"/>
          <w:sz w:val="24"/>
          <w:szCs w:val="24"/>
        </w:rPr>
        <w:t xml:space="preserve">For </w:t>
      </w:r>
      <w:r w:rsidR="00D87A8E">
        <w:rPr>
          <w:rFonts w:ascii="Times New Roman" w:hAnsi="Times New Roman" w:cs="Times New Roman"/>
          <w:sz w:val="24"/>
          <w:szCs w:val="24"/>
        </w:rPr>
        <w:t xml:space="preserve">evidence of </w:t>
      </w:r>
      <w:r w:rsidRPr="000236C4">
        <w:rPr>
          <w:rFonts w:ascii="Times New Roman" w:hAnsi="Times New Roman" w:cs="Times New Roman"/>
          <w:sz w:val="24"/>
          <w:szCs w:val="24"/>
        </w:rPr>
        <w:t xml:space="preserve">convergent validity, the scores </w:t>
      </w:r>
      <w:r w:rsidR="00085CAD">
        <w:rPr>
          <w:rFonts w:ascii="Times New Roman" w:hAnsi="Times New Roman" w:cs="Times New Roman"/>
          <w:sz w:val="24"/>
          <w:szCs w:val="24"/>
        </w:rPr>
        <w:t xml:space="preserve">on the HSWSE </w:t>
      </w:r>
      <w:r w:rsidRPr="000236C4">
        <w:rPr>
          <w:rFonts w:ascii="Times New Roman" w:hAnsi="Times New Roman" w:cs="Times New Roman"/>
          <w:sz w:val="24"/>
          <w:szCs w:val="24"/>
        </w:rPr>
        <w:t xml:space="preserve">were compared to </w:t>
      </w:r>
      <w:r w:rsidR="00085CAD">
        <w:rPr>
          <w:rFonts w:ascii="Times New Roman" w:hAnsi="Times New Roman" w:cs="Times New Roman"/>
          <w:sz w:val="24"/>
          <w:szCs w:val="24"/>
        </w:rPr>
        <w:t xml:space="preserve">scores on the </w:t>
      </w:r>
      <w:r w:rsidRPr="000236C4">
        <w:rPr>
          <w:rFonts w:ascii="Times New Roman" w:hAnsi="Times New Roman" w:cs="Times New Roman"/>
          <w:sz w:val="24"/>
          <w:szCs w:val="24"/>
        </w:rPr>
        <w:t xml:space="preserve">Social Worker Empowerment Scale (SWE), a 34-item self-report measure with five subscales that collectively measure the topic of empowerment (Franks, 1993). </w:t>
      </w:r>
      <w:r w:rsidR="00D87A8E">
        <w:rPr>
          <w:rFonts w:ascii="Times New Roman" w:hAnsi="Times New Roman" w:cs="Times New Roman"/>
          <w:sz w:val="24"/>
          <w:szCs w:val="24"/>
        </w:rPr>
        <w:t xml:space="preserve">Researchers have posited </w:t>
      </w:r>
      <w:r w:rsidRPr="000236C4">
        <w:rPr>
          <w:rFonts w:ascii="Times New Roman" w:hAnsi="Times New Roman" w:cs="Times New Roman"/>
          <w:sz w:val="24"/>
          <w:szCs w:val="24"/>
        </w:rPr>
        <w:t xml:space="preserve">Cronbach’s alpha was an average of .80 or greater for </w:t>
      </w:r>
      <w:r w:rsidR="00085CAD">
        <w:rPr>
          <w:rFonts w:ascii="Times New Roman" w:hAnsi="Times New Roman" w:cs="Times New Roman"/>
          <w:sz w:val="24"/>
          <w:szCs w:val="24"/>
        </w:rPr>
        <w:t xml:space="preserve">HSWSE </w:t>
      </w:r>
      <w:r w:rsidRPr="000236C4">
        <w:rPr>
          <w:rFonts w:ascii="Times New Roman" w:hAnsi="Times New Roman" w:cs="Times New Roman"/>
          <w:sz w:val="24"/>
          <w:szCs w:val="24"/>
        </w:rPr>
        <w:t xml:space="preserve">subscales showing evidence of convergent validity (Holden, </w:t>
      </w:r>
      <w:proofErr w:type="spellStart"/>
      <w:r w:rsidRPr="000236C4">
        <w:rPr>
          <w:rFonts w:ascii="Times New Roman" w:hAnsi="Times New Roman" w:cs="Times New Roman"/>
          <w:sz w:val="24"/>
          <w:szCs w:val="24"/>
        </w:rPr>
        <w:t>Cuzzi</w:t>
      </w:r>
      <w:proofErr w:type="spellEnd"/>
      <w:r w:rsidRPr="000236C4">
        <w:rPr>
          <w:rFonts w:ascii="Times New Roman" w:hAnsi="Times New Roman" w:cs="Times New Roman"/>
          <w:sz w:val="24"/>
          <w:szCs w:val="24"/>
        </w:rPr>
        <w:t xml:space="preserve">, Spitzer, Rutter, </w:t>
      </w:r>
      <w:proofErr w:type="spellStart"/>
      <w:r w:rsidRPr="000236C4">
        <w:rPr>
          <w:rFonts w:ascii="Times New Roman" w:hAnsi="Times New Roman" w:cs="Times New Roman"/>
          <w:sz w:val="24"/>
          <w:szCs w:val="24"/>
        </w:rPr>
        <w:t>Chernack</w:t>
      </w:r>
      <w:proofErr w:type="spellEnd"/>
      <w:r w:rsidRPr="000236C4">
        <w:rPr>
          <w:rFonts w:ascii="Times New Roman" w:hAnsi="Times New Roman" w:cs="Times New Roman"/>
          <w:sz w:val="24"/>
          <w:szCs w:val="24"/>
        </w:rPr>
        <w:t xml:space="preserve">, &amp; Rosenberg, 2009). </w:t>
      </w:r>
      <w:r w:rsidR="00085CAD">
        <w:rPr>
          <w:rFonts w:ascii="Times New Roman" w:hAnsi="Times New Roman" w:cs="Times New Roman"/>
          <w:sz w:val="24"/>
          <w:szCs w:val="24"/>
        </w:rPr>
        <w:t>The HSWSE</w:t>
      </w:r>
      <w:r w:rsidRPr="000236C4">
        <w:rPr>
          <w:rFonts w:ascii="Times New Roman" w:hAnsi="Times New Roman" w:cs="Times New Roman"/>
          <w:sz w:val="24"/>
          <w:szCs w:val="24"/>
        </w:rPr>
        <w:t xml:space="preserve"> is the second </w:t>
      </w:r>
      <w:r>
        <w:rPr>
          <w:rFonts w:ascii="Times New Roman" w:hAnsi="Times New Roman" w:cs="Times New Roman"/>
          <w:sz w:val="24"/>
          <w:szCs w:val="24"/>
        </w:rPr>
        <w:t>version</w:t>
      </w:r>
      <w:r w:rsidRPr="000236C4">
        <w:rPr>
          <w:rFonts w:ascii="Times New Roman" w:hAnsi="Times New Roman" w:cs="Times New Roman"/>
          <w:sz w:val="24"/>
          <w:szCs w:val="24"/>
        </w:rPr>
        <w:t xml:space="preserve"> of a scale that was</w:t>
      </w:r>
      <w:r>
        <w:rPr>
          <w:rFonts w:ascii="Times New Roman" w:hAnsi="Times New Roman" w:cs="Times New Roman"/>
          <w:sz w:val="24"/>
          <w:szCs w:val="24"/>
        </w:rPr>
        <w:t xml:space="preserve"> </w:t>
      </w:r>
      <w:r w:rsidRPr="000236C4">
        <w:rPr>
          <w:rFonts w:ascii="Times New Roman" w:hAnsi="Times New Roman" w:cs="Times New Roman"/>
          <w:sz w:val="24"/>
          <w:szCs w:val="24"/>
        </w:rPr>
        <w:t>initially provided to social work students to measure general self-efficacy (</w:t>
      </w:r>
      <w:proofErr w:type="spellStart"/>
      <w:r w:rsidRPr="000236C4">
        <w:rPr>
          <w:rFonts w:ascii="Times New Roman" w:hAnsi="Times New Roman" w:cs="Times New Roman"/>
          <w:sz w:val="24"/>
          <w:szCs w:val="24"/>
        </w:rPr>
        <w:t>Cuzzi</w:t>
      </w:r>
      <w:proofErr w:type="spellEnd"/>
      <w:r w:rsidRPr="000236C4">
        <w:rPr>
          <w:rFonts w:ascii="Times New Roman" w:hAnsi="Times New Roman" w:cs="Times New Roman"/>
          <w:sz w:val="24"/>
          <w:szCs w:val="24"/>
        </w:rPr>
        <w:t xml:space="preserve">, 1997; </w:t>
      </w:r>
      <w:r w:rsidRPr="000236C4">
        <w:rPr>
          <w:rFonts w:ascii="Times New Roman" w:hAnsi="Times New Roman" w:cs="Times New Roman"/>
          <w:color w:val="222222"/>
          <w:sz w:val="24"/>
          <w:szCs w:val="24"/>
          <w:shd w:val="clear" w:color="auto" w:fill="FFFFFF"/>
        </w:rPr>
        <w:t xml:space="preserve">Holden, </w:t>
      </w:r>
      <w:proofErr w:type="spellStart"/>
      <w:r w:rsidRPr="000236C4">
        <w:rPr>
          <w:rFonts w:ascii="Times New Roman" w:hAnsi="Times New Roman" w:cs="Times New Roman"/>
          <w:color w:val="222222"/>
          <w:sz w:val="24"/>
          <w:szCs w:val="24"/>
          <w:shd w:val="clear" w:color="auto" w:fill="FFFFFF"/>
        </w:rPr>
        <w:t>Cuzzi</w:t>
      </w:r>
      <w:proofErr w:type="spellEnd"/>
      <w:r w:rsidRPr="000236C4">
        <w:rPr>
          <w:rFonts w:ascii="Times New Roman" w:hAnsi="Times New Roman" w:cs="Times New Roman"/>
          <w:color w:val="222222"/>
          <w:sz w:val="24"/>
          <w:szCs w:val="24"/>
          <w:shd w:val="clear" w:color="auto" w:fill="FFFFFF"/>
        </w:rPr>
        <w:t xml:space="preserve">, Rutter, </w:t>
      </w:r>
      <w:proofErr w:type="spellStart"/>
      <w:r w:rsidRPr="000236C4">
        <w:rPr>
          <w:rFonts w:ascii="Times New Roman" w:hAnsi="Times New Roman" w:cs="Times New Roman"/>
          <w:color w:val="222222"/>
          <w:sz w:val="24"/>
          <w:szCs w:val="24"/>
          <w:shd w:val="clear" w:color="auto" w:fill="FFFFFF"/>
        </w:rPr>
        <w:t>Chernack</w:t>
      </w:r>
      <w:proofErr w:type="spellEnd"/>
      <w:r w:rsidRPr="000236C4">
        <w:rPr>
          <w:rFonts w:ascii="Times New Roman" w:hAnsi="Times New Roman" w:cs="Times New Roman"/>
          <w:color w:val="222222"/>
          <w:sz w:val="24"/>
          <w:szCs w:val="24"/>
          <w:shd w:val="clear" w:color="auto" w:fill="FFFFFF"/>
        </w:rPr>
        <w:t>, &amp; Rosenberg, 1997; S</w:t>
      </w:r>
      <w:r w:rsidRPr="000236C4">
        <w:rPr>
          <w:rFonts w:ascii="Times New Roman" w:hAnsi="Times New Roman" w:cs="Times New Roman"/>
          <w:sz w:val="24"/>
          <w:szCs w:val="24"/>
        </w:rPr>
        <w:t xml:space="preserve">herer &amp; Adams, 1983; </w:t>
      </w:r>
      <w:proofErr w:type="spellStart"/>
      <w:r w:rsidRPr="000236C4">
        <w:rPr>
          <w:rFonts w:ascii="Times New Roman" w:hAnsi="Times New Roman" w:cs="Times New Roman"/>
          <w:sz w:val="24"/>
          <w:szCs w:val="24"/>
        </w:rPr>
        <w:t>Sherer</w:t>
      </w:r>
      <w:proofErr w:type="spellEnd"/>
      <w:r w:rsidRPr="000236C4">
        <w:rPr>
          <w:rFonts w:ascii="Times New Roman" w:hAnsi="Times New Roman" w:cs="Times New Roman"/>
          <w:color w:val="222222"/>
          <w:sz w:val="24"/>
          <w:szCs w:val="24"/>
          <w:shd w:val="clear" w:color="auto" w:fill="FFFFFF"/>
        </w:rPr>
        <w:t xml:space="preserve">, Maddux, </w:t>
      </w:r>
      <w:proofErr w:type="spellStart"/>
      <w:r w:rsidRPr="000236C4">
        <w:rPr>
          <w:rFonts w:ascii="Times New Roman" w:hAnsi="Times New Roman" w:cs="Times New Roman"/>
          <w:color w:val="222222"/>
          <w:sz w:val="24"/>
          <w:szCs w:val="24"/>
          <w:shd w:val="clear" w:color="auto" w:fill="FFFFFF"/>
        </w:rPr>
        <w:t>Mercandante</w:t>
      </w:r>
      <w:proofErr w:type="spellEnd"/>
      <w:r w:rsidRPr="000236C4">
        <w:rPr>
          <w:rFonts w:ascii="Times New Roman" w:hAnsi="Times New Roman" w:cs="Times New Roman"/>
          <w:color w:val="222222"/>
          <w:sz w:val="24"/>
          <w:szCs w:val="24"/>
          <w:shd w:val="clear" w:color="auto" w:fill="FFFFFF"/>
        </w:rPr>
        <w:t>, Prentice-Dunn, Jacobs, &amp; Rogers, 1982). The HSWSE scale is considered public domain.</w:t>
      </w:r>
    </w:p>
    <w:p w14:paraId="64647317" w14:textId="77777777" w:rsidR="00BE0D35" w:rsidRPr="00EC30C4" w:rsidRDefault="00BE0D35" w:rsidP="00EC30C4">
      <w:pPr>
        <w:spacing w:after="0" w:line="480" w:lineRule="auto"/>
        <w:ind w:firstLine="720"/>
        <w:rPr>
          <w:rFonts w:ascii="Times New Roman" w:hAnsi="Times New Roman" w:cs="Times New Roman"/>
          <w:b/>
          <w:bCs/>
          <w:i/>
          <w:iCs/>
          <w:sz w:val="24"/>
          <w:szCs w:val="24"/>
        </w:rPr>
      </w:pPr>
      <w:r w:rsidRPr="00EC30C4">
        <w:rPr>
          <w:rFonts w:ascii="Times New Roman" w:hAnsi="Times New Roman" w:cs="Times New Roman"/>
          <w:b/>
          <w:bCs/>
          <w:i/>
          <w:iCs/>
          <w:sz w:val="24"/>
          <w:szCs w:val="24"/>
        </w:rPr>
        <w:t>Preparedness Scale</w:t>
      </w:r>
      <w:r w:rsidR="00307B5F">
        <w:rPr>
          <w:rFonts w:ascii="Times New Roman" w:hAnsi="Times New Roman" w:cs="Times New Roman"/>
          <w:b/>
          <w:bCs/>
          <w:i/>
          <w:iCs/>
          <w:sz w:val="24"/>
          <w:szCs w:val="24"/>
        </w:rPr>
        <w:t>.</w:t>
      </w:r>
    </w:p>
    <w:p w14:paraId="7CA012F7" w14:textId="77777777" w:rsidR="00BE0D35" w:rsidRDefault="00BE0D35" w:rsidP="00BE0D3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second measure used in this study was one designed by the author.  This uniquely designed scale was an altered version of the HSWSE scale in which the word “preparation” was substituted for the word “confidence” in each item. For example, rather than “How confident are you that you can work successfully with the following groups” the word “prepared” was </w:t>
      </w:r>
      <w:r>
        <w:rPr>
          <w:rFonts w:ascii="Times New Roman" w:hAnsi="Times New Roman" w:cs="Times New Roman"/>
          <w:sz w:val="24"/>
          <w:szCs w:val="24"/>
        </w:rPr>
        <w:lastRenderedPageBreak/>
        <w:t xml:space="preserve">substituted for “confidence.”  Thus, </w:t>
      </w:r>
      <w:r w:rsidR="00743B8C">
        <w:rPr>
          <w:rFonts w:ascii="Times New Roman" w:hAnsi="Times New Roman" w:cs="Times New Roman"/>
          <w:sz w:val="24"/>
          <w:szCs w:val="24"/>
        </w:rPr>
        <w:t xml:space="preserve">for example, </w:t>
      </w:r>
      <w:r>
        <w:rPr>
          <w:rFonts w:ascii="Times New Roman" w:hAnsi="Times New Roman" w:cs="Times New Roman"/>
          <w:sz w:val="24"/>
          <w:szCs w:val="24"/>
        </w:rPr>
        <w:t>item 1 read as, “</w:t>
      </w:r>
      <w:r w:rsidRPr="00AC4993">
        <w:rPr>
          <w:rFonts w:ascii="Times New Roman" w:hAnsi="Times New Roman" w:cs="Times New Roman"/>
          <w:sz w:val="24"/>
          <w:szCs w:val="24"/>
        </w:rPr>
        <w:t>Specifically considering your knowledge from your MSW curriculum classroom learning, bookwork, how adequately prepared do you feel to successfully work with the following groups in a hospital setting?</w:t>
      </w:r>
      <w:r>
        <w:rPr>
          <w:rFonts w:ascii="Times New Roman" w:hAnsi="Times New Roman" w:cs="Times New Roman"/>
          <w:sz w:val="24"/>
          <w:szCs w:val="24"/>
        </w:rPr>
        <w:t>:</w:t>
      </w:r>
      <w:r w:rsidRPr="00AC4993">
        <w:rPr>
          <w:rFonts w:ascii="Times New Roman" w:hAnsi="Times New Roman" w:cs="Times New Roman"/>
          <w:sz w:val="24"/>
          <w:szCs w:val="24"/>
        </w:rPr>
        <w:t xml:space="preserve"> - Children with medical illness</w:t>
      </w:r>
      <w:r>
        <w:rPr>
          <w:rFonts w:ascii="Times New Roman" w:hAnsi="Times New Roman" w:cs="Times New Roman"/>
          <w:sz w:val="24"/>
          <w:szCs w:val="24"/>
        </w:rPr>
        <w:t xml:space="preserve">.”  This scale was developed after obtaining permission from Dr. Gary Holden, the developer of the HSWSE scale. The word prepared was substituted as a means to ascertain how prepared participants felt by their formal education and practicum experience to work in hospital social work roles. The goal was to query the participants’ specifically about their education and practicum as it prepared them for hospital social work on an interdisciplinary team. </w:t>
      </w:r>
    </w:p>
    <w:p w14:paraId="2404973A" w14:textId="77777777" w:rsidR="00BE0D35" w:rsidRDefault="00BE0D35" w:rsidP="00BE0D3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with the HSWSE scale, item scores on this scale could range from 1 to 9, with the same word anchors for numerical item scores as on the HSWSE scale.  As with the HSWSE Scale, higher scores on </w:t>
      </w:r>
      <w:r w:rsidR="00743B8C">
        <w:rPr>
          <w:rFonts w:ascii="Times New Roman" w:hAnsi="Times New Roman" w:cs="Times New Roman"/>
          <w:sz w:val="24"/>
          <w:szCs w:val="24"/>
        </w:rPr>
        <w:t>the Preparedness</w:t>
      </w:r>
      <w:r>
        <w:rPr>
          <w:rFonts w:ascii="Times New Roman" w:hAnsi="Times New Roman" w:cs="Times New Roman"/>
          <w:sz w:val="24"/>
          <w:szCs w:val="24"/>
        </w:rPr>
        <w:t xml:space="preserve"> </w:t>
      </w:r>
      <w:r w:rsidR="00743B8C">
        <w:rPr>
          <w:rFonts w:ascii="Times New Roman" w:hAnsi="Times New Roman" w:cs="Times New Roman"/>
          <w:sz w:val="24"/>
          <w:szCs w:val="24"/>
        </w:rPr>
        <w:t>S</w:t>
      </w:r>
      <w:r>
        <w:rPr>
          <w:rFonts w:ascii="Times New Roman" w:hAnsi="Times New Roman" w:cs="Times New Roman"/>
          <w:sz w:val="24"/>
          <w:szCs w:val="24"/>
        </w:rPr>
        <w:t xml:space="preserve">cale indicated higher levels of felt preparedness, and lower scores </w:t>
      </w:r>
      <w:r w:rsidR="00743B8C">
        <w:rPr>
          <w:rFonts w:ascii="Times New Roman" w:hAnsi="Times New Roman" w:cs="Times New Roman"/>
          <w:sz w:val="24"/>
          <w:szCs w:val="24"/>
        </w:rPr>
        <w:t>lesser</w:t>
      </w:r>
      <w:r w:rsidR="00743B8C" w:rsidDel="00743B8C">
        <w:rPr>
          <w:rFonts w:ascii="Times New Roman" w:hAnsi="Times New Roman" w:cs="Times New Roman"/>
          <w:sz w:val="24"/>
          <w:szCs w:val="24"/>
        </w:rPr>
        <w:t xml:space="preserve"> </w:t>
      </w:r>
      <w:r>
        <w:rPr>
          <w:rFonts w:ascii="Times New Roman" w:hAnsi="Times New Roman" w:cs="Times New Roman"/>
          <w:sz w:val="24"/>
          <w:szCs w:val="24"/>
        </w:rPr>
        <w:t>levels of felt preparedness.</w:t>
      </w:r>
    </w:p>
    <w:p w14:paraId="5F2A4B88" w14:textId="77777777" w:rsidR="00BE0D35" w:rsidRPr="00B81755" w:rsidRDefault="00BE0D35" w:rsidP="00BE0D35">
      <w:pPr>
        <w:spacing w:after="0" w:line="480" w:lineRule="auto"/>
        <w:rPr>
          <w:rFonts w:ascii="Times New Roman" w:hAnsi="Times New Roman" w:cs="Times New Roman"/>
          <w:b/>
          <w:bCs/>
          <w:sz w:val="24"/>
          <w:szCs w:val="24"/>
        </w:rPr>
      </w:pPr>
      <w:r w:rsidRPr="00B81755">
        <w:rPr>
          <w:rFonts w:ascii="Times New Roman" w:hAnsi="Times New Roman" w:cs="Times New Roman"/>
          <w:b/>
          <w:bCs/>
          <w:sz w:val="24"/>
          <w:szCs w:val="24"/>
        </w:rPr>
        <w:t>Data Analysis</w:t>
      </w:r>
    </w:p>
    <w:p w14:paraId="74A09AD6" w14:textId="77777777" w:rsidR="00BE0D35" w:rsidRPr="000236C4" w:rsidRDefault="00BE0D35" w:rsidP="00BE0D3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Data </w:t>
      </w:r>
      <w:r w:rsidR="00781DE6">
        <w:rPr>
          <w:rFonts w:ascii="Times New Roman" w:hAnsi="Times New Roman" w:cs="Times New Roman"/>
          <w:sz w:val="24"/>
          <w:szCs w:val="24"/>
        </w:rPr>
        <w:t>were</w:t>
      </w:r>
      <w:r>
        <w:rPr>
          <w:rFonts w:ascii="Times New Roman" w:hAnsi="Times New Roman" w:cs="Times New Roman"/>
          <w:sz w:val="24"/>
          <w:szCs w:val="24"/>
        </w:rPr>
        <w:t xml:space="preserve"> analyzed using </w:t>
      </w:r>
      <w:r w:rsidR="00EB2156">
        <w:rPr>
          <w:rFonts w:ascii="Times New Roman" w:hAnsi="Times New Roman" w:cs="Times New Roman"/>
          <w:sz w:val="24"/>
          <w:szCs w:val="24"/>
        </w:rPr>
        <w:t xml:space="preserve">the </w:t>
      </w:r>
      <w:r>
        <w:rPr>
          <w:rFonts w:ascii="Times New Roman" w:hAnsi="Times New Roman" w:cs="Times New Roman"/>
          <w:sz w:val="24"/>
          <w:szCs w:val="24"/>
        </w:rPr>
        <w:t xml:space="preserve">SPSS </w:t>
      </w:r>
      <w:r w:rsidR="00781DE6">
        <w:rPr>
          <w:rFonts w:ascii="Times New Roman" w:hAnsi="Times New Roman" w:cs="Times New Roman"/>
          <w:sz w:val="24"/>
          <w:szCs w:val="24"/>
        </w:rPr>
        <w:t xml:space="preserve">descriptive statistics </w:t>
      </w:r>
      <w:r w:rsidR="00DB42DB">
        <w:rPr>
          <w:rFonts w:ascii="Times New Roman" w:hAnsi="Times New Roman" w:cs="Times New Roman"/>
          <w:sz w:val="24"/>
          <w:szCs w:val="24"/>
        </w:rPr>
        <w:t>routine</w:t>
      </w:r>
      <w:r>
        <w:rPr>
          <w:rFonts w:ascii="Times New Roman" w:hAnsi="Times New Roman" w:cs="Times New Roman"/>
          <w:sz w:val="24"/>
          <w:szCs w:val="24"/>
        </w:rPr>
        <w:t xml:space="preserve">. A missing data analysis was completed and missing values imputed using the EM method in SPSS.  Little’s MCAR test was </w:t>
      </w:r>
      <w:r w:rsidR="00781DE6">
        <w:rPr>
          <w:rFonts w:ascii="Times New Roman" w:hAnsi="Times New Roman" w:cs="Times New Roman"/>
          <w:sz w:val="24"/>
          <w:szCs w:val="24"/>
        </w:rPr>
        <w:t xml:space="preserve">used </w:t>
      </w:r>
      <w:r>
        <w:rPr>
          <w:rFonts w:ascii="Times New Roman" w:hAnsi="Times New Roman" w:cs="Times New Roman"/>
          <w:sz w:val="24"/>
          <w:szCs w:val="24"/>
        </w:rPr>
        <w:t xml:space="preserve">to determine if data were missing completely at random. A non-parametric One-Sample </w:t>
      </w:r>
      <w:proofErr w:type="spellStart"/>
      <w:r>
        <w:rPr>
          <w:rFonts w:ascii="Times New Roman" w:hAnsi="Times New Roman" w:cs="Times New Roman"/>
          <w:sz w:val="24"/>
          <w:szCs w:val="24"/>
        </w:rPr>
        <w:t>Kolmogrov</w:t>
      </w:r>
      <w:proofErr w:type="spellEnd"/>
      <w:r>
        <w:rPr>
          <w:rFonts w:ascii="Times New Roman" w:hAnsi="Times New Roman" w:cs="Times New Roman"/>
          <w:sz w:val="24"/>
          <w:szCs w:val="24"/>
        </w:rPr>
        <w:t>-Smirnov Test was completed to assess normality of the distributions of HSWSE and Preparedness Scale scores.   Correlations were run between HSWSE scores and Preparedness Scale scores.</w:t>
      </w:r>
    </w:p>
    <w:p w14:paraId="607F6004" w14:textId="77777777" w:rsidR="00041232" w:rsidRDefault="00041232" w:rsidP="00EC30C4">
      <w:pPr>
        <w:spacing w:after="0" w:line="480" w:lineRule="auto"/>
        <w:rPr>
          <w:rFonts w:ascii="Times New Roman" w:hAnsi="Times New Roman" w:cs="Times New Roman"/>
          <w:b/>
          <w:bCs/>
          <w:sz w:val="24"/>
          <w:szCs w:val="24"/>
        </w:rPr>
      </w:pPr>
    </w:p>
    <w:p w14:paraId="5F3F2FC4" w14:textId="77777777" w:rsidR="00041232" w:rsidRDefault="00041232" w:rsidP="00EC30C4">
      <w:pPr>
        <w:spacing w:after="0" w:line="480" w:lineRule="auto"/>
        <w:rPr>
          <w:rFonts w:ascii="Times New Roman" w:hAnsi="Times New Roman" w:cs="Times New Roman"/>
          <w:b/>
          <w:bCs/>
          <w:sz w:val="24"/>
          <w:szCs w:val="24"/>
        </w:rPr>
      </w:pPr>
    </w:p>
    <w:p w14:paraId="3EE1DFE2" w14:textId="77777777" w:rsidR="00041232" w:rsidRDefault="00041232" w:rsidP="00EC30C4">
      <w:pPr>
        <w:spacing w:after="0" w:line="480" w:lineRule="auto"/>
        <w:rPr>
          <w:rFonts w:ascii="Times New Roman" w:hAnsi="Times New Roman" w:cs="Times New Roman"/>
          <w:b/>
          <w:bCs/>
          <w:sz w:val="24"/>
          <w:szCs w:val="24"/>
        </w:rPr>
      </w:pPr>
    </w:p>
    <w:p w14:paraId="5060FC4D" w14:textId="16185782" w:rsidR="00BE0D35" w:rsidRPr="00EC30C4" w:rsidRDefault="00BE0D35" w:rsidP="00EC30C4">
      <w:pPr>
        <w:spacing w:after="0" w:line="480" w:lineRule="auto"/>
        <w:rPr>
          <w:rFonts w:ascii="Times New Roman" w:hAnsi="Times New Roman" w:cs="Times New Roman"/>
          <w:b/>
          <w:bCs/>
          <w:sz w:val="24"/>
          <w:szCs w:val="24"/>
        </w:rPr>
      </w:pPr>
      <w:r w:rsidRPr="00EC30C4">
        <w:rPr>
          <w:rFonts w:ascii="Times New Roman" w:hAnsi="Times New Roman" w:cs="Times New Roman"/>
          <w:b/>
          <w:bCs/>
          <w:sz w:val="24"/>
          <w:szCs w:val="24"/>
        </w:rPr>
        <w:lastRenderedPageBreak/>
        <w:t>Results</w:t>
      </w:r>
    </w:p>
    <w:p w14:paraId="33BBF9DA" w14:textId="77777777" w:rsidR="00AF3A3C" w:rsidRDefault="00BE0D35" w:rsidP="00602809">
      <w:pPr>
        <w:spacing w:line="480" w:lineRule="auto"/>
        <w:ind w:firstLine="720"/>
        <w:rPr>
          <w:rFonts w:ascii="Times New Roman" w:hAnsi="Times New Roman" w:cs="Times New Roman"/>
          <w:b/>
          <w:bCs/>
          <w:sz w:val="24"/>
          <w:szCs w:val="24"/>
        </w:rPr>
      </w:pPr>
      <w:r w:rsidRPr="00392C3B">
        <w:rPr>
          <w:rFonts w:ascii="Times New Roman" w:hAnsi="Times New Roman" w:cs="Times New Roman"/>
          <w:b/>
          <w:bCs/>
          <w:sz w:val="24"/>
          <w:szCs w:val="24"/>
        </w:rPr>
        <w:t>Demographics</w:t>
      </w:r>
      <w:bookmarkStart w:id="14" w:name="_Hlk67155177"/>
    </w:p>
    <w:p w14:paraId="4D6CFEE7" w14:textId="77777777" w:rsidR="00DA7A14" w:rsidRDefault="00BE0D35" w:rsidP="00EC30C4">
      <w:pPr>
        <w:spacing w:line="480" w:lineRule="auto"/>
        <w:ind w:firstLine="720"/>
        <w:rPr>
          <w:rFonts w:ascii="Times New Roman" w:hAnsi="Times New Roman" w:cs="Times New Roman"/>
          <w:sz w:val="24"/>
          <w:szCs w:val="24"/>
        </w:rPr>
      </w:pPr>
      <w:r w:rsidRPr="00B81755">
        <w:rPr>
          <w:rFonts w:ascii="Times New Roman" w:hAnsi="Times New Roman" w:cs="Times New Roman"/>
          <w:sz w:val="24"/>
          <w:szCs w:val="24"/>
        </w:rPr>
        <w:t xml:space="preserve">Participants ages ranged between 24 and 67, with </w:t>
      </w:r>
      <w:r w:rsidR="00DA7A14">
        <w:rPr>
          <w:rFonts w:ascii="Times New Roman" w:hAnsi="Times New Roman" w:cs="Times New Roman"/>
          <w:sz w:val="24"/>
          <w:szCs w:val="24"/>
        </w:rPr>
        <w:t>a</w:t>
      </w:r>
      <w:r w:rsidRPr="00B81755">
        <w:rPr>
          <w:rFonts w:ascii="Times New Roman" w:hAnsi="Times New Roman" w:cs="Times New Roman"/>
          <w:sz w:val="24"/>
          <w:szCs w:val="24"/>
        </w:rPr>
        <w:t xml:space="preserve"> mean age of 24</w:t>
      </w:r>
      <w:r w:rsidR="002843F0">
        <w:rPr>
          <w:rFonts w:ascii="Times New Roman" w:hAnsi="Times New Roman" w:cs="Times New Roman"/>
          <w:sz w:val="24"/>
          <w:szCs w:val="24"/>
        </w:rPr>
        <w:t xml:space="preserve"> (SD</w:t>
      </w:r>
      <w:r w:rsidR="00DA7A14">
        <w:rPr>
          <w:rFonts w:ascii="Times New Roman" w:hAnsi="Times New Roman" w:cs="Times New Roman"/>
          <w:sz w:val="24"/>
          <w:szCs w:val="24"/>
        </w:rPr>
        <w:t xml:space="preserve"> </w:t>
      </w:r>
      <w:r w:rsidR="002843F0">
        <w:rPr>
          <w:rFonts w:ascii="Times New Roman" w:hAnsi="Times New Roman" w:cs="Times New Roman"/>
          <w:sz w:val="24"/>
          <w:szCs w:val="24"/>
        </w:rPr>
        <w:t>=</w:t>
      </w:r>
      <w:r w:rsidR="00DA7A14">
        <w:rPr>
          <w:rFonts w:ascii="Times New Roman" w:hAnsi="Times New Roman" w:cs="Times New Roman"/>
          <w:sz w:val="24"/>
          <w:szCs w:val="24"/>
        </w:rPr>
        <w:t xml:space="preserve"> </w:t>
      </w:r>
      <w:r w:rsidR="002843F0">
        <w:rPr>
          <w:rFonts w:ascii="Times New Roman" w:hAnsi="Times New Roman" w:cs="Times New Roman"/>
          <w:sz w:val="24"/>
          <w:szCs w:val="24"/>
        </w:rPr>
        <w:t>10.8)</w:t>
      </w:r>
      <w:r w:rsidRPr="00B81755">
        <w:rPr>
          <w:rFonts w:ascii="Times New Roman" w:hAnsi="Times New Roman" w:cs="Times New Roman"/>
          <w:sz w:val="24"/>
          <w:szCs w:val="24"/>
        </w:rPr>
        <w:t xml:space="preserve"> and 89% </w:t>
      </w:r>
      <w:r w:rsidR="00DA7A14">
        <w:rPr>
          <w:rFonts w:ascii="Times New Roman" w:hAnsi="Times New Roman" w:cs="Times New Roman"/>
          <w:sz w:val="24"/>
          <w:szCs w:val="24"/>
        </w:rPr>
        <w:t xml:space="preserve">of the sample was </w:t>
      </w:r>
      <w:r w:rsidRPr="00B81755">
        <w:rPr>
          <w:rFonts w:ascii="Times New Roman" w:hAnsi="Times New Roman" w:cs="Times New Roman"/>
          <w:sz w:val="24"/>
          <w:szCs w:val="24"/>
        </w:rPr>
        <w:t xml:space="preserve">female. The number of years participants </w:t>
      </w:r>
      <w:r w:rsidR="00DA7A14">
        <w:rPr>
          <w:rFonts w:ascii="Times New Roman" w:hAnsi="Times New Roman" w:cs="Times New Roman"/>
          <w:sz w:val="24"/>
          <w:szCs w:val="24"/>
        </w:rPr>
        <w:t xml:space="preserve">reported in their </w:t>
      </w:r>
      <w:r w:rsidRPr="00B81755">
        <w:rPr>
          <w:rFonts w:ascii="Times New Roman" w:hAnsi="Times New Roman" w:cs="Times New Roman"/>
          <w:sz w:val="24"/>
          <w:szCs w:val="24"/>
        </w:rPr>
        <w:t>social work role</w:t>
      </w:r>
      <w:r w:rsidR="00DA7A14">
        <w:rPr>
          <w:rFonts w:ascii="Times New Roman" w:hAnsi="Times New Roman" w:cs="Times New Roman"/>
          <w:sz w:val="24"/>
          <w:szCs w:val="24"/>
        </w:rPr>
        <w:t>s</w:t>
      </w:r>
      <w:r w:rsidRPr="00B81755">
        <w:rPr>
          <w:rFonts w:ascii="Times New Roman" w:hAnsi="Times New Roman" w:cs="Times New Roman"/>
          <w:sz w:val="24"/>
          <w:szCs w:val="24"/>
        </w:rPr>
        <w:t xml:space="preserve"> ranged from 1 year to 20 years, with a mean of 8.75 years</w:t>
      </w:r>
      <w:r w:rsidR="002843F0">
        <w:rPr>
          <w:rFonts w:ascii="Times New Roman" w:hAnsi="Times New Roman" w:cs="Times New Roman"/>
          <w:sz w:val="24"/>
          <w:szCs w:val="24"/>
        </w:rPr>
        <w:t xml:space="preserve"> (SD</w:t>
      </w:r>
      <w:r w:rsidR="00DA7A14">
        <w:rPr>
          <w:rFonts w:ascii="Times New Roman" w:hAnsi="Times New Roman" w:cs="Times New Roman"/>
          <w:sz w:val="24"/>
          <w:szCs w:val="24"/>
        </w:rPr>
        <w:t xml:space="preserve"> </w:t>
      </w:r>
      <w:r w:rsidR="002843F0">
        <w:rPr>
          <w:rFonts w:ascii="Times New Roman" w:hAnsi="Times New Roman" w:cs="Times New Roman"/>
          <w:sz w:val="24"/>
          <w:szCs w:val="24"/>
        </w:rPr>
        <w:t>=</w:t>
      </w:r>
      <w:r w:rsidR="00DA7A14">
        <w:rPr>
          <w:rFonts w:ascii="Times New Roman" w:hAnsi="Times New Roman" w:cs="Times New Roman"/>
          <w:sz w:val="24"/>
          <w:szCs w:val="24"/>
        </w:rPr>
        <w:t xml:space="preserve"> </w:t>
      </w:r>
      <w:r w:rsidR="002843F0">
        <w:rPr>
          <w:rFonts w:ascii="Times New Roman" w:hAnsi="Times New Roman" w:cs="Times New Roman"/>
          <w:sz w:val="24"/>
          <w:szCs w:val="24"/>
        </w:rPr>
        <w:t>7.0)</w:t>
      </w:r>
      <w:r w:rsidRPr="00B81755">
        <w:rPr>
          <w:rFonts w:ascii="Times New Roman" w:hAnsi="Times New Roman" w:cs="Times New Roman"/>
          <w:sz w:val="24"/>
          <w:szCs w:val="24"/>
        </w:rPr>
        <w:t xml:space="preserve">. The responses showed that 19% had 20 or more years in their current social work role, 17% had 1 year, 10% had 2 years, and the remaining 54% had 3 to 19 service years. The majority of respondents had attended only in-person programs (80%), with 7% attending fully online programs, and 13% attending a combination of in-person and online programming. Respondents identified their practice focus as clinical (60%), community organization (9%), older adults (6%), school social work (3%), administrative (3%), and other (19%). </w:t>
      </w:r>
    </w:p>
    <w:p w14:paraId="697BD488" w14:textId="77777777" w:rsidR="00BE0D35" w:rsidRPr="00B81755" w:rsidRDefault="00BE0D35" w:rsidP="00EC30C4">
      <w:pPr>
        <w:spacing w:line="480" w:lineRule="auto"/>
        <w:ind w:firstLine="720"/>
        <w:rPr>
          <w:rFonts w:ascii="Times New Roman" w:hAnsi="Times New Roman" w:cs="Times New Roman"/>
          <w:sz w:val="24"/>
          <w:szCs w:val="24"/>
        </w:rPr>
      </w:pPr>
      <w:r w:rsidRPr="00B81755">
        <w:rPr>
          <w:rFonts w:ascii="Times New Roman" w:hAnsi="Times New Roman" w:cs="Times New Roman"/>
          <w:sz w:val="24"/>
          <w:szCs w:val="24"/>
        </w:rPr>
        <w:t>Respondents identified their practice foc</w:t>
      </w:r>
      <w:r w:rsidR="00DA7A14">
        <w:rPr>
          <w:rFonts w:ascii="Times New Roman" w:hAnsi="Times New Roman" w:cs="Times New Roman"/>
          <w:sz w:val="24"/>
          <w:szCs w:val="24"/>
        </w:rPr>
        <w:t>i</w:t>
      </w:r>
      <w:r w:rsidRPr="00B81755">
        <w:rPr>
          <w:rFonts w:ascii="Times New Roman" w:hAnsi="Times New Roman" w:cs="Times New Roman"/>
          <w:sz w:val="24"/>
          <w:szCs w:val="24"/>
        </w:rPr>
        <w:t xml:space="preserve"> in multiple areas such as hospital inpatient (56%), outpatient healthcare (30%), inpatient mental health (5%), outpatient mental health (16%), children (14%), adolescents (6%), older adults (17%), substance abuse (7%), skilled nursing facility (10%), research organization (4%), and higher education institution (5%). Participants </w:t>
      </w:r>
      <w:r w:rsidR="00DB42DB">
        <w:rPr>
          <w:rFonts w:ascii="Times New Roman" w:hAnsi="Times New Roman" w:cs="Times New Roman"/>
          <w:sz w:val="24"/>
          <w:szCs w:val="24"/>
        </w:rPr>
        <w:t>reported</w:t>
      </w:r>
      <w:r w:rsidRPr="00B81755">
        <w:rPr>
          <w:rFonts w:ascii="Times New Roman" w:hAnsi="Times New Roman" w:cs="Times New Roman"/>
          <w:sz w:val="24"/>
          <w:szCs w:val="24"/>
        </w:rPr>
        <w:t xml:space="preserve"> that they had </w:t>
      </w:r>
      <w:r w:rsidR="00EB2156">
        <w:rPr>
          <w:rFonts w:ascii="Times New Roman" w:hAnsi="Times New Roman" w:cs="Times New Roman"/>
          <w:sz w:val="24"/>
          <w:szCs w:val="24"/>
        </w:rPr>
        <w:t xml:space="preserve">a </w:t>
      </w:r>
      <w:r w:rsidRPr="00B81755">
        <w:rPr>
          <w:rFonts w:ascii="Times New Roman" w:hAnsi="Times New Roman" w:cs="Times New Roman"/>
          <w:sz w:val="24"/>
          <w:szCs w:val="24"/>
        </w:rPr>
        <w:t xml:space="preserve">prior history of mental health concerns all of the time (6%), most of the time (13%), some of the time (15%), a little of the time (36%), and none of the time (30%). </w:t>
      </w:r>
    </w:p>
    <w:bookmarkEnd w:id="14"/>
    <w:p w14:paraId="4E9565D5" w14:textId="77777777" w:rsidR="00BE0D35" w:rsidRDefault="00BE0D35" w:rsidP="00EC30C4">
      <w:pPr>
        <w:spacing w:after="0" w:line="480" w:lineRule="auto"/>
        <w:ind w:firstLine="720"/>
        <w:rPr>
          <w:rFonts w:ascii="Times New Roman" w:hAnsi="Times New Roman" w:cs="Times New Roman"/>
          <w:b/>
          <w:bCs/>
          <w:sz w:val="24"/>
          <w:szCs w:val="24"/>
        </w:rPr>
      </w:pPr>
      <w:r>
        <w:rPr>
          <w:rFonts w:ascii="Times New Roman" w:hAnsi="Times New Roman" w:cs="Times New Roman"/>
          <w:b/>
          <w:bCs/>
          <w:sz w:val="24"/>
          <w:szCs w:val="24"/>
        </w:rPr>
        <w:t>Reliabilities of Scores</w:t>
      </w:r>
      <w:r w:rsidR="00307B5F">
        <w:rPr>
          <w:rFonts w:ascii="Times New Roman" w:hAnsi="Times New Roman" w:cs="Times New Roman"/>
          <w:b/>
          <w:bCs/>
          <w:sz w:val="24"/>
          <w:szCs w:val="24"/>
        </w:rPr>
        <w:t>.</w:t>
      </w:r>
    </w:p>
    <w:p w14:paraId="547082F4" w14:textId="77777777" w:rsidR="00BE0D35" w:rsidRDefault="00BE0D35" w:rsidP="00BE0D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reliability (Cronbach’s Alpha) of the scores on the HSWSE scale was .91. The reliability o</w:t>
      </w:r>
      <w:r w:rsidR="00DA7A14">
        <w:rPr>
          <w:rFonts w:ascii="Times New Roman" w:hAnsi="Times New Roman" w:cs="Times New Roman"/>
          <w:sz w:val="24"/>
          <w:szCs w:val="24"/>
        </w:rPr>
        <w:t>f</w:t>
      </w:r>
      <w:r>
        <w:rPr>
          <w:rFonts w:ascii="Times New Roman" w:hAnsi="Times New Roman" w:cs="Times New Roman"/>
          <w:sz w:val="24"/>
          <w:szCs w:val="24"/>
        </w:rPr>
        <w:t xml:space="preserve"> the scores on the Preparedness scale was .97. </w:t>
      </w:r>
    </w:p>
    <w:p w14:paraId="69BC3ED6" w14:textId="77777777" w:rsidR="00041232" w:rsidRDefault="00041232" w:rsidP="00EC30C4">
      <w:pPr>
        <w:spacing w:after="0" w:line="480" w:lineRule="auto"/>
        <w:ind w:firstLine="720"/>
        <w:rPr>
          <w:rFonts w:ascii="Times New Roman" w:hAnsi="Times New Roman" w:cs="Times New Roman"/>
          <w:b/>
          <w:bCs/>
          <w:sz w:val="24"/>
          <w:szCs w:val="24"/>
        </w:rPr>
      </w:pPr>
    </w:p>
    <w:p w14:paraId="694D4BBE" w14:textId="77777777" w:rsidR="00041232" w:rsidRDefault="00041232" w:rsidP="00EC30C4">
      <w:pPr>
        <w:spacing w:after="0" w:line="480" w:lineRule="auto"/>
        <w:ind w:firstLine="720"/>
        <w:rPr>
          <w:rFonts w:ascii="Times New Roman" w:hAnsi="Times New Roman" w:cs="Times New Roman"/>
          <w:b/>
          <w:bCs/>
          <w:sz w:val="24"/>
          <w:szCs w:val="24"/>
        </w:rPr>
      </w:pPr>
    </w:p>
    <w:p w14:paraId="7B5CBE07" w14:textId="75C38835" w:rsidR="00BE0D35" w:rsidRDefault="00BE0D35" w:rsidP="00EC30C4">
      <w:pPr>
        <w:spacing w:after="0" w:line="480" w:lineRule="auto"/>
        <w:ind w:firstLine="720"/>
        <w:rPr>
          <w:rFonts w:ascii="Times New Roman" w:hAnsi="Times New Roman" w:cs="Times New Roman"/>
          <w:b/>
          <w:bCs/>
          <w:sz w:val="24"/>
          <w:szCs w:val="24"/>
        </w:rPr>
      </w:pPr>
      <w:r>
        <w:rPr>
          <w:rFonts w:ascii="Times New Roman" w:hAnsi="Times New Roman" w:cs="Times New Roman"/>
          <w:b/>
          <w:bCs/>
          <w:sz w:val="24"/>
          <w:szCs w:val="24"/>
        </w:rPr>
        <w:lastRenderedPageBreak/>
        <w:t>Missing Data</w:t>
      </w:r>
      <w:r w:rsidR="00307B5F">
        <w:rPr>
          <w:rFonts w:ascii="Times New Roman" w:hAnsi="Times New Roman" w:cs="Times New Roman"/>
          <w:b/>
          <w:bCs/>
          <w:sz w:val="24"/>
          <w:szCs w:val="24"/>
        </w:rPr>
        <w:t>.</w:t>
      </w:r>
    </w:p>
    <w:p w14:paraId="2FF30842" w14:textId="4635B7E5" w:rsidR="00286F23" w:rsidRDefault="00DA7A14" w:rsidP="00BE0D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Table 1</w:t>
      </w:r>
      <w:r w:rsidR="00BE0D35">
        <w:rPr>
          <w:rFonts w:ascii="Times New Roman" w:hAnsi="Times New Roman" w:cs="Times New Roman"/>
          <w:sz w:val="24"/>
          <w:szCs w:val="24"/>
        </w:rPr>
        <w:t xml:space="preserve"> below shows the missing data values for</w:t>
      </w:r>
      <w:r>
        <w:rPr>
          <w:rFonts w:ascii="Times New Roman" w:hAnsi="Times New Roman" w:cs="Times New Roman"/>
          <w:sz w:val="24"/>
          <w:szCs w:val="24"/>
        </w:rPr>
        <w:t xml:space="preserve"> </w:t>
      </w:r>
      <w:r w:rsidR="00837F4A">
        <w:rPr>
          <w:rFonts w:ascii="Times New Roman" w:hAnsi="Times New Roman" w:cs="Times New Roman"/>
          <w:sz w:val="24"/>
          <w:szCs w:val="24"/>
        </w:rPr>
        <w:t>scores on</w:t>
      </w:r>
      <w:r w:rsidR="00BE0D35">
        <w:rPr>
          <w:rFonts w:ascii="Times New Roman" w:hAnsi="Times New Roman" w:cs="Times New Roman"/>
          <w:sz w:val="24"/>
          <w:szCs w:val="24"/>
        </w:rPr>
        <w:t xml:space="preserve"> the two scales</w:t>
      </w:r>
      <w:r w:rsidR="007A7B05">
        <w:rPr>
          <w:rFonts w:ascii="Times New Roman" w:hAnsi="Times New Roman" w:cs="Times New Roman"/>
          <w:sz w:val="24"/>
          <w:szCs w:val="24"/>
        </w:rPr>
        <w:t>.</w:t>
      </w:r>
    </w:p>
    <w:p w14:paraId="68BC71E1" w14:textId="77777777" w:rsidR="001F0CE7" w:rsidRDefault="001F0CE7" w:rsidP="001F0C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Missing values were imputed using the Expectation Maximization (EM) algorithm in SPSS. Results of Little’s MCAR test </w:t>
      </w:r>
      <w:r w:rsidRPr="00D358D6">
        <w:rPr>
          <w:rFonts w:ascii="Times New Roman" w:hAnsi="Times New Roman" w:cs="Times New Roman"/>
          <w:sz w:val="24"/>
          <w:szCs w:val="24"/>
        </w:rPr>
        <w:t>were</w:t>
      </w:r>
      <w:r>
        <w:rPr>
          <w:rFonts w:ascii="Times New Roman" w:hAnsi="Times New Roman" w:cs="Times New Roman"/>
          <w:sz w:val="24"/>
          <w:szCs w:val="24"/>
        </w:rPr>
        <w:t>,</w:t>
      </w:r>
      <w:r w:rsidRPr="00D358D6">
        <w:rPr>
          <w:rFonts w:ascii="Times New Roman" w:hAnsi="Times New Roman" w:cs="Times New Roman"/>
          <w:sz w:val="24"/>
          <w:szCs w:val="24"/>
        </w:rPr>
        <w:t xml:space="preserve"> χ</w:t>
      </w:r>
      <w:r w:rsidRPr="00D358D6">
        <w:rPr>
          <w:rFonts w:ascii="Times New Roman" w:hAnsi="Times New Roman" w:cs="Times New Roman"/>
          <w:sz w:val="24"/>
          <w:szCs w:val="24"/>
          <w:vertAlign w:val="superscript"/>
        </w:rPr>
        <w:t>2</w:t>
      </w:r>
      <w:r w:rsidRPr="00B81755">
        <w:rPr>
          <w:rFonts w:ascii="Times New Roman" w:hAnsi="Times New Roman" w:cs="Times New Roman"/>
          <w:color w:val="000000"/>
          <w:sz w:val="24"/>
          <w:szCs w:val="24"/>
          <w:shd w:val="clear" w:color="auto" w:fill="FFFFFF"/>
        </w:rPr>
        <w:t xml:space="preserve"> (22) = 22.02, p &gt; .05.</w:t>
      </w:r>
      <w:r>
        <w:rPr>
          <w:rFonts w:ascii="Times New Roman" w:hAnsi="Times New Roman" w:cs="Times New Roman"/>
          <w:sz w:val="24"/>
          <w:szCs w:val="24"/>
        </w:rPr>
        <w:t xml:space="preserve"> This result was consistent with data missing completely at random.</w:t>
      </w:r>
    </w:p>
    <w:p w14:paraId="2069C34B" w14:textId="77777777" w:rsidR="001F0CE7" w:rsidRDefault="001F0CE7" w:rsidP="001F0CE7">
      <w:pPr>
        <w:spacing w:after="0" w:line="480" w:lineRule="auto"/>
        <w:ind w:firstLine="720"/>
        <w:rPr>
          <w:rFonts w:ascii="Times New Roman" w:hAnsi="Times New Roman" w:cs="Times New Roman"/>
          <w:b/>
          <w:bCs/>
          <w:sz w:val="24"/>
          <w:szCs w:val="24"/>
        </w:rPr>
      </w:pPr>
      <w:r>
        <w:rPr>
          <w:rFonts w:ascii="Times New Roman" w:hAnsi="Times New Roman" w:cs="Times New Roman"/>
          <w:b/>
          <w:bCs/>
          <w:sz w:val="24"/>
          <w:szCs w:val="24"/>
        </w:rPr>
        <w:t>Results for Research Questions.</w:t>
      </w:r>
    </w:p>
    <w:p w14:paraId="1475E612" w14:textId="77777777" w:rsidR="001F0CE7" w:rsidRDefault="001F0CE7" w:rsidP="001F0CE7">
      <w:pPr>
        <w:spacing w:after="0" w:line="480" w:lineRule="auto"/>
        <w:ind w:firstLine="720"/>
        <w:rPr>
          <w:rFonts w:ascii="Times New Roman" w:hAnsi="Times New Roman" w:cs="Times New Roman"/>
          <w:sz w:val="24"/>
          <w:szCs w:val="24"/>
        </w:rPr>
      </w:pPr>
      <w:r w:rsidRPr="00EC30C4">
        <w:rPr>
          <w:rFonts w:ascii="Times New Roman" w:hAnsi="Times New Roman" w:cs="Times New Roman"/>
          <w:b/>
          <w:bCs/>
          <w:i/>
          <w:iCs/>
          <w:sz w:val="24"/>
          <w:szCs w:val="24"/>
        </w:rPr>
        <w:t>Study 2 Research Question One (RQ1</w:t>
      </w:r>
      <w:r>
        <w:rPr>
          <w:rFonts w:ascii="Times New Roman" w:hAnsi="Times New Roman" w:cs="Times New Roman"/>
          <w:b/>
          <w:bCs/>
          <w:sz w:val="24"/>
          <w:szCs w:val="24"/>
        </w:rPr>
        <w:t>).</w:t>
      </w:r>
      <w:r>
        <w:rPr>
          <w:rFonts w:ascii="Times New Roman" w:hAnsi="Times New Roman" w:cs="Times New Roman"/>
          <w:sz w:val="24"/>
          <w:szCs w:val="24"/>
        </w:rPr>
        <w:t xml:space="preserve"> What level of self-efficacy did social workers’ feel to work in a hospital setting as demonstrated in responses on the Hospital Social Work Self-Efficacy (HSWSE) scale and a uniquely designed scale (Preparedness) similar to the HSWSE scale? </w:t>
      </w:r>
    </w:p>
    <w:p w14:paraId="0A080181" w14:textId="6BA5ECE7" w:rsidR="001F0CE7" w:rsidRDefault="001F0CE7" w:rsidP="001F0CE7">
      <w:pPr>
        <w:spacing w:after="0" w:line="480" w:lineRule="auto"/>
        <w:ind w:firstLine="720"/>
        <w:rPr>
          <w:rFonts w:ascii="Times New Roman" w:hAnsi="Times New Roman" w:cs="Times New Roman"/>
          <w:sz w:val="24"/>
          <w:szCs w:val="24"/>
          <w:shd w:val="clear" w:color="auto" w:fill="FFFFFF"/>
        </w:rPr>
      </w:pPr>
      <w:r>
        <w:rPr>
          <w:rFonts w:ascii="Times New Roman" w:hAnsi="Times New Roman" w:cs="Times New Roman"/>
          <w:sz w:val="24"/>
          <w:szCs w:val="24"/>
        </w:rPr>
        <w:t xml:space="preserve">The general </w:t>
      </w:r>
      <w:r w:rsidRPr="00A469C9">
        <w:rPr>
          <w:rFonts w:ascii="Times New Roman" w:hAnsi="Times New Roman" w:cs="Times New Roman"/>
          <w:sz w:val="24"/>
          <w:szCs w:val="24"/>
        </w:rPr>
        <w:t xml:space="preserve">level of confidence was indicated by the mean score on the HSWSE scale. The mean </w:t>
      </w:r>
      <w:r>
        <w:rPr>
          <w:rFonts w:ascii="Times New Roman" w:hAnsi="Times New Roman" w:cs="Times New Roman"/>
          <w:sz w:val="24"/>
          <w:szCs w:val="24"/>
        </w:rPr>
        <w:t xml:space="preserve">total </w:t>
      </w:r>
      <w:r w:rsidRPr="00A469C9">
        <w:rPr>
          <w:rFonts w:ascii="Times New Roman" w:hAnsi="Times New Roman" w:cs="Times New Roman"/>
          <w:sz w:val="24"/>
          <w:szCs w:val="24"/>
        </w:rPr>
        <w:t xml:space="preserve">score was </w:t>
      </w:r>
      <w:r w:rsidRPr="00B81755">
        <w:rPr>
          <w:rFonts w:ascii="Times New Roman" w:hAnsi="Times New Roman" w:cs="Times New Roman"/>
          <w:sz w:val="24"/>
          <w:szCs w:val="24"/>
          <w:shd w:val="clear" w:color="auto" w:fill="FFFFFF"/>
        </w:rPr>
        <w:t>262.8 (SD = 30.8), 95% CI (256.0, 269.6)</w:t>
      </w:r>
      <w:r>
        <w:rPr>
          <w:rFonts w:ascii="Times New Roman" w:hAnsi="Times New Roman" w:cs="Times New Roman"/>
          <w:sz w:val="24"/>
          <w:szCs w:val="24"/>
          <w:shd w:val="clear" w:color="auto" w:fill="FFFFFF"/>
        </w:rPr>
        <w:t>.  The distribution of HSWSE scores is shown in Figure 5</w:t>
      </w:r>
      <w:r w:rsidRPr="00B81755">
        <w:rPr>
          <w:rFonts w:ascii="Times New Roman" w:hAnsi="Times New Roman" w:cs="Times New Roman"/>
          <w:sz w:val="24"/>
          <w:szCs w:val="24"/>
          <w:shd w:val="clear" w:color="auto" w:fill="FFFFFF"/>
        </w:rPr>
        <w:t>.</w:t>
      </w:r>
    </w:p>
    <w:p w14:paraId="7EB0CF69" w14:textId="77777777" w:rsidR="001F0CE7" w:rsidRPr="00B81755" w:rsidRDefault="001F0CE7" w:rsidP="001F0CE7">
      <w:pPr>
        <w:spacing w:after="0" w:line="480" w:lineRule="auto"/>
        <w:ind w:firstLine="720"/>
        <w:rPr>
          <w:rFonts w:ascii="Times New Roman" w:hAnsi="Times New Roman" w:cs="Times New Roman"/>
          <w:sz w:val="24"/>
          <w:szCs w:val="24"/>
          <w:shd w:val="clear" w:color="auto" w:fill="FFFFFF"/>
        </w:rPr>
      </w:pPr>
      <w:r w:rsidRPr="00A469C9">
        <w:rPr>
          <w:rFonts w:ascii="Times New Roman" w:hAnsi="Times New Roman" w:cs="Times New Roman"/>
          <w:sz w:val="24"/>
          <w:szCs w:val="24"/>
        </w:rPr>
        <w:t xml:space="preserve">The mean item score was </w:t>
      </w:r>
      <w:r w:rsidRPr="00B81755">
        <w:rPr>
          <w:rFonts w:ascii="Times New Roman" w:hAnsi="Times New Roman" w:cs="Times New Roman"/>
          <w:sz w:val="24"/>
          <w:szCs w:val="24"/>
          <w:shd w:val="clear" w:color="auto" w:fill="FFFFFF"/>
        </w:rPr>
        <w:t>7.3, 95% CI (7.1, 7.5)</w:t>
      </w:r>
      <w:r w:rsidRPr="00A469C9">
        <w:rPr>
          <w:rFonts w:ascii="Times New Roman" w:hAnsi="Times New Roman" w:cs="Times New Roman"/>
          <w:sz w:val="24"/>
          <w:szCs w:val="24"/>
        </w:rPr>
        <w:t xml:space="preserve">, indicating that respondents felt slightly more than moderately confident in dealing with various workplace scenarios. </w:t>
      </w:r>
      <w:r w:rsidRPr="00B81755">
        <w:rPr>
          <w:rFonts w:ascii="Times New Roman" w:hAnsi="Times New Roman" w:cs="Times New Roman"/>
          <w:sz w:val="24"/>
          <w:szCs w:val="24"/>
          <w:shd w:val="clear" w:color="auto" w:fill="FFFFFF"/>
        </w:rPr>
        <w:t xml:space="preserve">Quartile scores on HSWSE </w:t>
      </w:r>
      <w:r>
        <w:rPr>
          <w:rFonts w:ascii="Times New Roman" w:hAnsi="Times New Roman" w:cs="Times New Roman"/>
          <w:sz w:val="24"/>
          <w:szCs w:val="24"/>
          <w:shd w:val="clear" w:color="auto" w:fill="FFFFFF"/>
        </w:rPr>
        <w:t xml:space="preserve">Scale </w:t>
      </w:r>
      <w:r w:rsidRPr="00B81755">
        <w:rPr>
          <w:rFonts w:ascii="Times New Roman" w:hAnsi="Times New Roman" w:cs="Times New Roman"/>
          <w:sz w:val="24"/>
          <w:szCs w:val="24"/>
          <w:shd w:val="clear" w:color="auto" w:fill="FFFFFF"/>
        </w:rPr>
        <w:t xml:space="preserve">were the following: 25th: 239;   50th: 265;   </w:t>
      </w:r>
      <w:r>
        <w:rPr>
          <w:rFonts w:ascii="Times New Roman" w:hAnsi="Times New Roman" w:cs="Times New Roman"/>
          <w:sz w:val="24"/>
          <w:szCs w:val="24"/>
          <w:shd w:val="clear" w:color="auto" w:fill="FFFFFF"/>
        </w:rPr>
        <w:t xml:space="preserve">and </w:t>
      </w:r>
      <w:r w:rsidRPr="00B81755">
        <w:rPr>
          <w:rFonts w:ascii="Times New Roman" w:hAnsi="Times New Roman" w:cs="Times New Roman"/>
          <w:sz w:val="24"/>
          <w:szCs w:val="24"/>
          <w:shd w:val="clear" w:color="auto" w:fill="FFFFFF"/>
        </w:rPr>
        <w:t xml:space="preserve">75th:  287. </w:t>
      </w:r>
    </w:p>
    <w:p w14:paraId="6011FD0F" w14:textId="522B576A" w:rsidR="001F0CE7" w:rsidRDefault="001F0CE7" w:rsidP="001F0CE7">
      <w:pPr>
        <w:spacing w:after="0" w:line="480" w:lineRule="auto"/>
        <w:ind w:firstLine="720"/>
        <w:rPr>
          <w:rFonts w:ascii="Times New Roman" w:eastAsia="Times New Roman" w:hAnsi="Times New Roman" w:cs="Times New Roman"/>
          <w:color w:val="000000"/>
          <w:sz w:val="24"/>
          <w:szCs w:val="24"/>
        </w:rPr>
      </w:pPr>
      <w:r w:rsidRPr="00B81755">
        <w:rPr>
          <w:rFonts w:ascii="Times New Roman" w:eastAsia="Times New Roman" w:hAnsi="Times New Roman" w:cs="Times New Roman"/>
          <w:color w:val="000000"/>
          <w:sz w:val="24"/>
          <w:szCs w:val="24"/>
        </w:rPr>
        <w:t xml:space="preserve">The mean preparedness </w:t>
      </w:r>
      <w:r>
        <w:rPr>
          <w:rFonts w:ascii="Times New Roman" w:eastAsia="Times New Roman" w:hAnsi="Times New Roman" w:cs="Times New Roman"/>
          <w:color w:val="000000"/>
          <w:sz w:val="24"/>
          <w:szCs w:val="24"/>
        </w:rPr>
        <w:t xml:space="preserve">total </w:t>
      </w:r>
      <w:r w:rsidRPr="00B81755">
        <w:rPr>
          <w:rFonts w:ascii="Times New Roman" w:eastAsia="Times New Roman" w:hAnsi="Times New Roman" w:cs="Times New Roman"/>
          <w:color w:val="000000"/>
          <w:sz w:val="24"/>
          <w:szCs w:val="24"/>
        </w:rPr>
        <w:t xml:space="preserve">score was 203.5 (SD = 57.3), 95% CI (190.8, 216.2).  </w:t>
      </w:r>
      <w:r>
        <w:rPr>
          <w:rFonts w:ascii="Times New Roman" w:eastAsia="Times New Roman" w:hAnsi="Times New Roman" w:cs="Times New Roman"/>
          <w:color w:val="000000"/>
          <w:sz w:val="24"/>
          <w:szCs w:val="24"/>
        </w:rPr>
        <w:t>T</w:t>
      </w:r>
      <w:r w:rsidRPr="00B81755">
        <w:rPr>
          <w:rFonts w:ascii="Times New Roman" w:eastAsia="Times New Roman" w:hAnsi="Times New Roman" w:cs="Times New Roman"/>
          <w:color w:val="000000"/>
          <w:sz w:val="24"/>
          <w:szCs w:val="24"/>
        </w:rPr>
        <w:t>he mean</w:t>
      </w:r>
      <w:r>
        <w:rPr>
          <w:rFonts w:ascii="Times New Roman" w:eastAsia="Times New Roman" w:hAnsi="Times New Roman" w:cs="Times New Roman"/>
          <w:color w:val="000000"/>
          <w:sz w:val="24"/>
          <w:szCs w:val="24"/>
        </w:rPr>
        <w:t xml:space="preserve"> </w:t>
      </w:r>
      <w:r w:rsidRPr="00B81755">
        <w:rPr>
          <w:rFonts w:ascii="Times New Roman" w:eastAsia="Times New Roman" w:hAnsi="Times New Roman" w:cs="Times New Roman"/>
          <w:color w:val="000000"/>
          <w:sz w:val="24"/>
          <w:szCs w:val="24"/>
        </w:rPr>
        <w:t>Preparedness item score was 5.5, 95% CI (5.2, 5.8)</w:t>
      </w:r>
      <w:r>
        <w:rPr>
          <w:rFonts w:ascii="Times New Roman" w:eastAsia="Times New Roman" w:hAnsi="Times New Roman" w:cs="Times New Roman"/>
          <w:color w:val="000000"/>
          <w:sz w:val="24"/>
          <w:szCs w:val="24"/>
        </w:rPr>
        <w:t xml:space="preserve">.  The distribution of Preparedness scores is shown in </w:t>
      </w:r>
      <w:r w:rsidRPr="00C15595">
        <w:rPr>
          <w:rFonts w:ascii="Times New Roman" w:eastAsia="Times New Roman" w:hAnsi="Times New Roman" w:cs="Times New Roman"/>
          <w:color w:val="000000"/>
          <w:sz w:val="24"/>
          <w:szCs w:val="24"/>
        </w:rPr>
        <w:t>Figure</w:t>
      </w:r>
      <w:r>
        <w:rPr>
          <w:rFonts w:ascii="Times New Roman" w:eastAsia="Times New Roman" w:hAnsi="Times New Roman" w:cs="Times New Roman"/>
          <w:color w:val="000000"/>
          <w:sz w:val="24"/>
          <w:szCs w:val="24"/>
        </w:rPr>
        <w:t xml:space="preserve"> 6</w:t>
      </w:r>
      <w:r w:rsidRPr="00B81755">
        <w:rPr>
          <w:rFonts w:ascii="Times New Roman" w:eastAsia="Times New Roman" w:hAnsi="Times New Roman" w:cs="Times New Roman"/>
          <w:color w:val="000000"/>
          <w:sz w:val="24"/>
          <w:szCs w:val="24"/>
        </w:rPr>
        <w:t>.</w:t>
      </w:r>
    </w:p>
    <w:p w14:paraId="17F7ACE9" w14:textId="0D20F4E3" w:rsidR="001F0CE7" w:rsidRDefault="001F0CE7" w:rsidP="001F0CE7">
      <w:pPr>
        <w:spacing w:after="0" w:line="480" w:lineRule="auto"/>
        <w:ind w:firstLine="720"/>
        <w:rPr>
          <w:rFonts w:ascii="Times New Roman" w:eastAsia="Times New Roman" w:hAnsi="Times New Roman" w:cs="Times New Roman"/>
          <w:color w:val="000000"/>
          <w:sz w:val="24"/>
          <w:szCs w:val="24"/>
        </w:rPr>
      </w:pPr>
      <w:r w:rsidRPr="00B81755">
        <w:rPr>
          <w:rFonts w:ascii="Times New Roman" w:eastAsia="Times New Roman" w:hAnsi="Times New Roman" w:cs="Times New Roman"/>
          <w:color w:val="000000"/>
          <w:sz w:val="24"/>
          <w:szCs w:val="24"/>
        </w:rPr>
        <w:t xml:space="preserve">Quartile scores on the Preparedness Scale were the following:  25th: 165.5; 50th: 203.5; </w:t>
      </w:r>
      <w:r>
        <w:rPr>
          <w:rFonts w:ascii="Times New Roman" w:eastAsia="Times New Roman" w:hAnsi="Times New Roman" w:cs="Times New Roman"/>
          <w:color w:val="000000"/>
          <w:sz w:val="24"/>
          <w:szCs w:val="24"/>
        </w:rPr>
        <w:t xml:space="preserve">and </w:t>
      </w:r>
      <w:r w:rsidRPr="00B81755">
        <w:rPr>
          <w:rFonts w:ascii="Times New Roman" w:eastAsia="Times New Roman" w:hAnsi="Times New Roman" w:cs="Times New Roman"/>
          <w:color w:val="000000"/>
          <w:sz w:val="24"/>
          <w:szCs w:val="24"/>
        </w:rPr>
        <w:t>75th: 239</w:t>
      </w:r>
      <w:r>
        <w:rPr>
          <w:rFonts w:ascii="Times New Roman" w:eastAsia="Times New Roman" w:hAnsi="Times New Roman" w:cs="Times New Roman"/>
          <w:color w:val="000000"/>
          <w:sz w:val="24"/>
          <w:szCs w:val="24"/>
        </w:rPr>
        <w:t xml:space="preserve">.  These findings suggested respondents felt moderately prepared by their MSW training for the hospital roles in which they worked. </w:t>
      </w:r>
    </w:p>
    <w:p w14:paraId="445F63BC" w14:textId="6E524B8D" w:rsidR="001F0CE7" w:rsidRDefault="001F0CE7" w:rsidP="001F0CE7">
      <w:pPr>
        <w:spacing w:after="0" w:line="480" w:lineRule="auto"/>
        <w:ind w:firstLine="720"/>
        <w:rPr>
          <w:rFonts w:ascii="Times New Roman" w:eastAsia="Times New Roman" w:hAnsi="Times New Roman" w:cs="Times New Roman"/>
          <w:color w:val="000000"/>
          <w:sz w:val="24"/>
          <w:szCs w:val="24"/>
        </w:rPr>
      </w:pPr>
      <w:r>
        <w:rPr>
          <w:rFonts w:ascii="Times New Roman" w:hAnsi="Times New Roman" w:cs="Times New Roman"/>
          <w:sz w:val="24"/>
          <w:szCs w:val="24"/>
        </w:rPr>
        <w:t>One hypothesis was that there would be a positive correlation between HSWSE and</w:t>
      </w:r>
    </w:p>
    <w:p w14:paraId="106EF88E" w14:textId="77777777" w:rsidR="005373F3" w:rsidRDefault="005373F3" w:rsidP="00903DB3">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Table 1. Table of Missing Data Values</w:t>
      </w:r>
    </w:p>
    <w:tbl>
      <w:tblPr>
        <w:tblStyle w:val="TableGrid"/>
        <w:tblW w:w="9037" w:type="dxa"/>
        <w:tblInd w:w="0" w:type="dxa"/>
        <w:tblLook w:val="04A0" w:firstRow="1" w:lastRow="0" w:firstColumn="1" w:lastColumn="0" w:noHBand="0" w:noVBand="1"/>
      </w:tblPr>
      <w:tblGrid>
        <w:gridCol w:w="1483"/>
        <w:gridCol w:w="1769"/>
        <w:gridCol w:w="1046"/>
        <w:gridCol w:w="1551"/>
        <w:gridCol w:w="1788"/>
        <w:gridCol w:w="1400"/>
      </w:tblGrid>
      <w:tr w:rsidR="00BE0D35" w14:paraId="281ACAF6" w14:textId="77777777" w:rsidTr="005373F3">
        <w:trPr>
          <w:trHeight w:val="863"/>
        </w:trPr>
        <w:tc>
          <w:tcPr>
            <w:tcW w:w="1483" w:type="dxa"/>
            <w:tcBorders>
              <w:top w:val="single" w:sz="4" w:space="0" w:color="auto"/>
              <w:left w:val="single" w:sz="4" w:space="0" w:color="auto"/>
              <w:bottom w:val="single" w:sz="4" w:space="0" w:color="auto"/>
              <w:right w:val="single" w:sz="4" w:space="0" w:color="auto"/>
            </w:tcBorders>
            <w:hideMark/>
          </w:tcPr>
          <w:p w14:paraId="34895ED6" w14:textId="77777777" w:rsidR="00BE0D35" w:rsidRDefault="00BE0D35" w:rsidP="001C7E64">
            <w:pPr>
              <w:jc w:val="center"/>
              <w:rPr>
                <w:rFonts w:ascii="Times New Roman" w:hAnsi="Times New Roman" w:cs="Times New Roman"/>
                <w:b/>
                <w:bCs/>
                <w:sz w:val="24"/>
                <w:szCs w:val="24"/>
              </w:rPr>
            </w:pPr>
            <w:r>
              <w:rPr>
                <w:rFonts w:ascii="Times New Roman" w:hAnsi="Times New Roman" w:cs="Times New Roman"/>
                <w:b/>
                <w:bCs/>
                <w:sz w:val="24"/>
                <w:szCs w:val="24"/>
              </w:rPr>
              <w:t>Scale</w:t>
            </w:r>
          </w:p>
        </w:tc>
        <w:tc>
          <w:tcPr>
            <w:tcW w:w="1769" w:type="dxa"/>
            <w:tcBorders>
              <w:top w:val="single" w:sz="4" w:space="0" w:color="auto"/>
              <w:left w:val="single" w:sz="4" w:space="0" w:color="auto"/>
              <w:bottom w:val="single" w:sz="4" w:space="0" w:color="auto"/>
              <w:right w:val="single" w:sz="4" w:space="0" w:color="auto"/>
            </w:tcBorders>
            <w:hideMark/>
          </w:tcPr>
          <w:p w14:paraId="1507FE2D" w14:textId="77777777" w:rsidR="00BE0D35" w:rsidRDefault="00BE0D35" w:rsidP="001C7E64">
            <w:pPr>
              <w:jc w:val="center"/>
              <w:rPr>
                <w:rFonts w:ascii="Times New Roman" w:hAnsi="Times New Roman" w:cs="Times New Roman"/>
                <w:b/>
                <w:bCs/>
                <w:sz w:val="24"/>
                <w:szCs w:val="24"/>
              </w:rPr>
            </w:pPr>
            <w:r>
              <w:rPr>
                <w:rFonts w:ascii="Times New Roman" w:hAnsi="Times New Roman" w:cs="Times New Roman"/>
                <w:b/>
                <w:bCs/>
                <w:sz w:val="24"/>
                <w:szCs w:val="24"/>
              </w:rPr>
              <w:t>Number Valid Responses (N)</w:t>
            </w:r>
          </w:p>
        </w:tc>
        <w:tc>
          <w:tcPr>
            <w:tcW w:w="1046" w:type="dxa"/>
            <w:tcBorders>
              <w:top w:val="single" w:sz="4" w:space="0" w:color="auto"/>
              <w:left w:val="single" w:sz="4" w:space="0" w:color="auto"/>
              <w:bottom w:val="single" w:sz="4" w:space="0" w:color="auto"/>
              <w:right w:val="single" w:sz="4" w:space="0" w:color="auto"/>
            </w:tcBorders>
            <w:hideMark/>
          </w:tcPr>
          <w:p w14:paraId="6EAED44B" w14:textId="77777777" w:rsidR="00BE0D35" w:rsidRDefault="00BE0D35" w:rsidP="001C7E64">
            <w:pPr>
              <w:jc w:val="center"/>
              <w:rPr>
                <w:rFonts w:ascii="Times New Roman" w:hAnsi="Times New Roman" w:cs="Times New Roman"/>
                <w:b/>
                <w:bCs/>
                <w:sz w:val="24"/>
                <w:szCs w:val="24"/>
              </w:rPr>
            </w:pPr>
            <w:r>
              <w:rPr>
                <w:rFonts w:ascii="Times New Roman" w:hAnsi="Times New Roman" w:cs="Times New Roman"/>
                <w:b/>
                <w:bCs/>
                <w:sz w:val="24"/>
                <w:szCs w:val="24"/>
              </w:rPr>
              <w:t>Mean</w:t>
            </w:r>
          </w:p>
        </w:tc>
        <w:tc>
          <w:tcPr>
            <w:tcW w:w="1551" w:type="dxa"/>
            <w:tcBorders>
              <w:top w:val="single" w:sz="4" w:space="0" w:color="auto"/>
              <w:left w:val="single" w:sz="4" w:space="0" w:color="auto"/>
              <w:bottom w:val="single" w:sz="4" w:space="0" w:color="auto"/>
              <w:right w:val="single" w:sz="4" w:space="0" w:color="auto"/>
            </w:tcBorders>
            <w:hideMark/>
          </w:tcPr>
          <w:p w14:paraId="44133A2E" w14:textId="77777777" w:rsidR="00BE0D35" w:rsidRDefault="00BE0D35" w:rsidP="001C7E64">
            <w:pPr>
              <w:jc w:val="center"/>
              <w:rPr>
                <w:rFonts w:ascii="Times New Roman" w:hAnsi="Times New Roman" w:cs="Times New Roman"/>
                <w:b/>
                <w:bCs/>
                <w:sz w:val="24"/>
                <w:szCs w:val="24"/>
              </w:rPr>
            </w:pPr>
            <w:r>
              <w:rPr>
                <w:rFonts w:ascii="Times New Roman" w:hAnsi="Times New Roman" w:cs="Times New Roman"/>
                <w:b/>
                <w:bCs/>
                <w:sz w:val="24"/>
                <w:szCs w:val="24"/>
              </w:rPr>
              <w:t>Missing Count</w:t>
            </w:r>
          </w:p>
        </w:tc>
        <w:tc>
          <w:tcPr>
            <w:tcW w:w="1788" w:type="dxa"/>
            <w:tcBorders>
              <w:top w:val="single" w:sz="4" w:space="0" w:color="auto"/>
              <w:left w:val="single" w:sz="4" w:space="0" w:color="auto"/>
              <w:bottom w:val="single" w:sz="4" w:space="0" w:color="auto"/>
              <w:right w:val="single" w:sz="4" w:space="0" w:color="auto"/>
            </w:tcBorders>
            <w:hideMark/>
          </w:tcPr>
          <w:p w14:paraId="30ABD725" w14:textId="77777777" w:rsidR="00BE0D35" w:rsidRDefault="00BE0D35" w:rsidP="001C7E64">
            <w:pPr>
              <w:jc w:val="center"/>
              <w:rPr>
                <w:rFonts w:ascii="Times New Roman" w:hAnsi="Times New Roman" w:cs="Times New Roman"/>
                <w:b/>
                <w:bCs/>
                <w:sz w:val="24"/>
                <w:szCs w:val="24"/>
              </w:rPr>
            </w:pPr>
            <w:r>
              <w:rPr>
                <w:rFonts w:ascii="Times New Roman" w:hAnsi="Times New Roman" w:cs="Times New Roman"/>
                <w:b/>
                <w:bCs/>
                <w:sz w:val="24"/>
                <w:szCs w:val="24"/>
              </w:rPr>
              <w:t>Percent Missing Data</w:t>
            </w:r>
          </w:p>
        </w:tc>
        <w:tc>
          <w:tcPr>
            <w:tcW w:w="1400" w:type="dxa"/>
            <w:tcBorders>
              <w:top w:val="single" w:sz="4" w:space="0" w:color="auto"/>
              <w:left w:val="single" w:sz="4" w:space="0" w:color="auto"/>
              <w:bottom w:val="single" w:sz="4" w:space="0" w:color="auto"/>
              <w:right w:val="single" w:sz="4" w:space="0" w:color="auto"/>
            </w:tcBorders>
            <w:hideMark/>
          </w:tcPr>
          <w:p w14:paraId="4B697783" w14:textId="77777777" w:rsidR="00BE0D35" w:rsidRDefault="00BE0D35" w:rsidP="001C7E64">
            <w:pPr>
              <w:jc w:val="center"/>
              <w:rPr>
                <w:rFonts w:ascii="Times New Roman" w:hAnsi="Times New Roman" w:cs="Times New Roman"/>
                <w:b/>
                <w:bCs/>
                <w:sz w:val="24"/>
                <w:szCs w:val="24"/>
              </w:rPr>
            </w:pPr>
            <w:r>
              <w:rPr>
                <w:rFonts w:ascii="Times New Roman" w:hAnsi="Times New Roman" w:cs="Times New Roman"/>
                <w:b/>
                <w:bCs/>
                <w:sz w:val="24"/>
                <w:szCs w:val="24"/>
              </w:rPr>
              <w:t>Standard Deviation</w:t>
            </w:r>
          </w:p>
        </w:tc>
      </w:tr>
      <w:tr w:rsidR="00BE0D35" w14:paraId="0E342B5D" w14:textId="77777777" w:rsidTr="005373F3">
        <w:trPr>
          <w:trHeight w:val="420"/>
        </w:trPr>
        <w:tc>
          <w:tcPr>
            <w:tcW w:w="1483" w:type="dxa"/>
            <w:tcBorders>
              <w:top w:val="single" w:sz="4" w:space="0" w:color="auto"/>
              <w:left w:val="single" w:sz="4" w:space="0" w:color="auto"/>
              <w:bottom w:val="single" w:sz="4" w:space="0" w:color="auto"/>
              <w:right w:val="single" w:sz="4" w:space="0" w:color="auto"/>
            </w:tcBorders>
            <w:hideMark/>
          </w:tcPr>
          <w:p w14:paraId="26E90833" w14:textId="77777777" w:rsidR="00BE0D35" w:rsidRDefault="00BE0D35"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HSWSE</w:t>
            </w:r>
          </w:p>
        </w:tc>
        <w:tc>
          <w:tcPr>
            <w:tcW w:w="1769" w:type="dxa"/>
            <w:tcBorders>
              <w:top w:val="single" w:sz="4" w:space="0" w:color="auto"/>
              <w:left w:val="single" w:sz="4" w:space="0" w:color="auto"/>
              <w:bottom w:val="single" w:sz="4" w:space="0" w:color="auto"/>
              <w:right w:val="single" w:sz="4" w:space="0" w:color="auto"/>
            </w:tcBorders>
            <w:hideMark/>
          </w:tcPr>
          <w:p w14:paraId="54EC5548" w14:textId="77777777" w:rsidR="00BE0D35" w:rsidRDefault="00BE0D35"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1046" w:type="dxa"/>
            <w:tcBorders>
              <w:top w:val="single" w:sz="4" w:space="0" w:color="auto"/>
              <w:left w:val="single" w:sz="4" w:space="0" w:color="auto"/>
              <w:bottom w:val="single" w:sz="4" w:space="0" w:color="auto"/>
              <w:right w:val="single" w:sz="4" w:space="0" w:color="auto"/>
            </w:tcBorders>
            <w:hideMark/>
          </w:tcPr>
          <w:p w14:paraId="0990934F" w14:textId="77777777" w:rsidR="00BE0D35" w:rsidRDefault="00BE0D35"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262.74</w:t>
            </w:r>
          </w:p>
        </w:tc>
        <w:tc>
          <w:tcPr>
            <w:tcW w:w="1551" w:type="dxa"/>
            <w:tcBorders>
              <w:top w:val="single" w:sz="4" w:space="0" w:color="auto"/>
              <w:left w:val="single" w:sz="4" w:space="0" w:color="auto"/>
              <w:bottom w:val="single" w:sz="4" w:space="0" w:color="auto"/>
              <w:right w:val="single" w:sz="4" w:space="0" w:color="auto"/>
            </w:tcBorders>
            <w:hideMark/>
          </w:tcPr>
          <w:p w14:paraId="0A70039C" w14:textId="77777777" w:rsidR="00BE0D35" w:rsidRDefault="00BE0D35"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788" w:type="dxa"/>
            <w:tcBorders>
              <w:top w:val="single" w:sz="4" w:space="0" w:color="auto"/>
              <w:left w:val="single" w:sz="4" w:space="0" w:color="auto"/>
              <w:bottom w:val="single" w:sz="4" w:space="0" w:color="auto"/>
              <w:right w:val="single" w:sz="4" w:space="0" w:color="auto"/>
            </w:tcBorders>
            <w:hideMark/>
          </w:tcPr>
          <w:p w14:paraId="06473D36" w14:textId="77777777" w:rsidR="00BE0D35" w:rsidRDefault="00BE0D35"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15.9</w:t>
            </w:r>
          </w:p>
        </w:tc>
        <w:tc>
          <w:tcPr>
            <w:tcW w:w="1400" w:type="dxa"/>
            <w:tcBorders>
              <w:top w:val="single" w:sz="4" w:space="0" w:color="auto"/>
              <w:left w:val="single" w:sz="4" w:space="0" w:color="auto"/>
              <w:bottom w:val="single" w:sz="4" w:space="0" w:color="auto"/>
              <w:right w:val="single" w:sz="4" w:space="0" w:color="auto"/>
            </w:tcBorders>
            <w:hideMark/>
          </w:tcPr>
          <w:p w14:paraId="7603E34E" w14:textId="77777777" w:rsidR="00BE0D35" w:rsidRDefault="00BE0D35"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31.97</w:t>
            </w:r>
          </w:p>
        </w:tc>
      </w:tr>
      <w:tr w:rsidR="00BE0D35" w14:paraId="487E8D41" w14:textId="77777777" w:rsidTr="005373F3">
        <w:trPr>
          <w:trHeight w:val="436"/>
        </w:trPr>
        <w:tc>
          <w:tcPr>
            <w:tcW w:w="1483" w:type="dxa"/>
            <w:tcBorders>
              <w:top w:val="single" w:sz="4" w:space="0" w:color="auto"/>
              <w:left w:val="single" w:sz="4" w:space="0" w:color="auto"/>
              <w:bottom w:val="single" w:sz="4" w:space="0" w:color="auto"/>
              <w:right w:val="single" w:sz="4" w:space="0" w:color="auto"/>
            </w:tcBorders>
            <w:hideMark/>
          </w:tcPr>
          <w:p w14:paraId="0270445D" w14:textId="77777777" w:rsidR="00BE0D35" w:rsidRDefault="00BE0D35"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Preparedness</w:t>
            </w:r>
          </w:p>
        </w:tc>
        <w:tc>
          <w:tcPr>
            <w:tcW w:w="1769" w:type="dxa"/>
            <w:tcBorders>
              <w:top w:val="single" w:sz="4" w:space="0" w:color="auto"/>
              <w:left w:val="single" w:sz="4" w:space="0" w:color="auto"/>
              <w:bottom w:val="single" w:sz="4" w:space="0" w:color="auto"/>
              <w:right w:val="single" w:sz="4" w:space="0" w:color="auto"/>
            </w:tcBorders>
            <w:hideMark/>
          </w:tcPr>
          <w:p w14:paraId="27FB5264" w14:textId="77777777" w:rsidR="00BE0D35" w:rsidRDefault="00BE0D35"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046" w:type="dxa"/>
            <w:tcBorders>
              <w:top w:val="single" w:sz="4" w:space="0" w:color="auto"/>
              <w:left w:val="single" w:sz="4" w:space="0" w:color="auto"/>
              <w:bottom w:val="single" w:sz="4" w:space="0" w:color="auto"/>
              <w:right w:val="single" w:sz="4" w:space="0" w:color="auto"/>
            </w:tcBorders>
            <w:hideMark/>
          </w:tcPr>
          <w:p w14:paraId="6F949F6B" w14:textId="77777777" w:rsidR="00BE0D35" w:rsidRDefault="00BE0D35"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106.53</w:t>
            </w:r>
          </w:p>
        </w:tc>
        <w:tc>
          <w:tcPr>
            <w:tcW w:w="1551" w:type="dxa"/>
            <w:tcBorders>
              <w:top w:val="single" w:sz="4" w:space="0" w:color="auto"/>
              <w:left w:val="single" w:sz="4" w:space="0" w:color="auto"/>
              <w:bottom w:val="single" w:sz="4" w:space="0" w:color="auto"/>
              <w:right w:val="single" w:sz="4" w:space="0" w:color="auto"/>
            </w:tcBorders>
            <w:hideMark/>
          </w:tcPr>
          <w:p w14:paraId="33B4BB97" w14:textId="77777777" w:rsidR="00BE0D35" w:rsidRDefault="00BE0D35"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788" w:type="dxa"/>
            <w:tcBorders>
              <w:top w:val="single" w:sz="4" w:space="0" w:color="auto"/>
              <w:left w:val="single" w:sz="4" w:space="0" w:color="auto"/>
              <w:bottom w:val="single" w:sz="4" w:space="0" w:color="auto"/>
              <w:right w:val="single" w:sz="4" w:space="0" w:color="auto"/>
            </w:tcBorders>
            <w:hideMark/>
          </w:tcPr>
          <w:p w14:paraId="378D631A" w14:textId="77777777" w:rsidR="00BE0D35" w:rsidRDefault="00BE0D35"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18.2</w:t>
            </w:r>
          </w:p>
        </w:tc>
        <w:tc>
          <w:tcPr>
            <w:tcW w:w="1400" w:type="dxa"/>
            <w:tcBorders>
              <w:top w:val="single" w:sz="4" w:space="0" w:color="auto"/>
              <w:left w:val="single" w:sz="4" w:space="0" w:color="auto"/>
              <w:bottom w:val="single" w:sz="4" w:space="0" w:color="auto"/>
              <w:right w:val="single" w:sz="4" w:space="0" w:color="auto"/>
            </w:tcBorders>
            <w:hideMark/>
          </w:tcPr>
          <w:p w14:paraId="461FAEB7" w14:textId="77777777" w:rsidR="00BE0D35" w:rsidRDefault="00BE0D35"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35.04</w:t>
            </w:r>
          </w:p>
        </w:tc>
      </w:tr>
      <w:tr w:rsidR="00B34E4E" w14:paraId="638456C0" w14:textId="77777777" w:rsidTr="005373F3">
        <w:trPr>
          <w:trHeight w:val="436"/>
        </w:trPr>
        <w:tc>
          <w:tcPr>
            <w:tcW w:w="1483" w:type="dxa"/>
            <w:tcBorders>
              <w:top w:val="single" w:sz="4" w:space="0" w:color="auto"/>
              <w:left w:val="single" w:sz="4" w:space="0" w:color="auto"/>
              <w:bottom w:val="single" w:sz="4" w:space="0" w:color="auto"/>
              <w:right w:val="single" w:sz="4" w:space="0" w:color="auto"/>
            </w:tcBorders>
          </w:tcPr>
          <w:p w14:paraId="39FDCA3C" w14:textId="77777777" w:rsidR="00B34E4E" w:rsidRDefault="00B34E4E" w:rsidP="00C27181">
            <w:pPr>
              <w:jc w:val="center"/>
              <w:rPr>
                <w:rFonts w:ascii="Times New Roman" w:hAnsi="Times New Roman" w:cs="Times New Roman"/>
                <w:sz w:val="24"/>
                <w:szCs w:val="24"/>
              </w:rPr>
            </w:pPr>
            <w:r>
              <w:rPr>
                <w:rFonts w:ascii="Times New Roman" w:hAnsi="Times New Roman" w:cs="Times New Roman"/>
                <w:sz w:val="24"/>
                <w:szCs w:val="24"/>
              </w:rPr>
              <w:t>Years Exp</w:t>
            </w:r>
          </w:p>
        </w:tc>
        <w:tc>
          <w:tcPr>
            <w:tcW w:w="1769" w:type="dxa"/>
            <w:tcBorders>
              <w:top w:val="single" w:sz="4" w:space="0" w:color="auto"/>
              <w:left w:val="single" w:sz="4" w:space="0" w:color="auto"/>
              <w:bottom w:val="single" w:sz="4" w:space="0" w:color="auto"/>
              <w:right w:val="single" w:sz="4" w:space="0" w:color="auto"/>
            </w:tcBorders>
          </w:tcPr>
          <w:p w14:paraId="58442E8C" w14:textId="77777777" w:rsidR="00B34E4E" w:rsidRDefault="00B34E4E"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046" w:type="dxa"/>
            <w:tcBorders>
              <w:top w:val="single" w:sz="4" w:space="0" w:color="auto"/>
              <w:left w:val="single" w:sz="4" w:space="0" w:color="auto"/>
              <w:bottom w:val="single" w:sz="4" w:space="0" w:color="auto"/>
              <w:right w:val="single" w:sz="4" w:space="0" w:color="auto"/>
            </w:tcBorders>
          </w:tcPr>
          <w:p w14:paraId="4ABA8707" w14:textId="77777777" w:rsidR="00B34E4E" w:rsidRDefault="00B34E4E"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8.75</w:t>
            </w:r>
          </w:p>
        </w:tc>
        <w:tc>
          <w:tcPr>
            <w:tcW w:w="1551" w:type="dxa"/>
            <w:tcBorders>
              <w:top w:val="single" w:sz="4" w:space="0" w:color="auto"/>
              <w:left w:val="single" w:sz="4" w:space="0" w:color="auto"/>
              <w:bottom w:val="single" w:sz="4" w:space="0" w:color="auto"/>
              <w:right w:val="single" w:sz="4" w:space="0" w:color="auto"/>
            </w:tcBorders>
          </w:tcPr>
          <w:p w14:paraId="70DAED09" w14:textId="77777777" w:rsidR="00B34E4E" w:rsidRDefault="00B34E4E"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88" w:type="dxa"/>
            <w:tcBorders>
              <w:top w:val="single" w:sz="4" w:space="0" w:color="auto"/>
              <w:left w:val="single" w:sz="4" w:space="0" w:color="auto"/>
              <w:bottom w:val="single" w:sz="4" w:space="0" w:color="auto"/>
              <w:right w:val="single" w:sz="4" w:space="0" w:color="auto"/>
            </w:tcBorders>
          </w:tcPr>
          <w:p w14:paraId="19C455C7" w14:textId="77777777" w:rsidR="00B34E4E" w:rsidRDefault="00B34E4E"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400" w:type="dxa"/>
            <w:tcBorders>
              <w:top w:val="single" w:sz="4" w:space="0" w:color="auto"/>
              <w:left w:val="single" w:sz="4" w:space="0" w:color="auto"/>
              <w:bottom w:val="single" w:sz="4" w:space="0" w:color="auto"/>
              <w:right w:val="single" w:sz="4" w:space="0" w:color="auto"/>
            </w:tcBorders>
          </w:tcPr>
          <w:p w14:paraId="1C1B6F2A" w14:textId="77777777" w:rsidR="00B34E4E" w:rsidRDefault="00B34E4E" w:rsidP="001C7E64">
            <w:pPr>
              <w:spacing w:line="480" w:lineRule="auto"/>
              <w:jc w:val="center"/>
              <w:rPr>
                <w:rFonts w:ascii="Times New Roman" w:hAnsi="Times New Roman" w:cs="Times New Roman"/>
                <w:sz w:val="24"/>
                <w:szCs w:val="24"/>
              </w:rPr>
            </w:pPr>
            <w:r>
              <w:rPr>
                <w:rFonts w:ascii="Times New Roman" w:hAnsi="Times New Roman" w:cs="Times New Roman"/>
                <w:sz w:val="24"/>
                <w:szCs w:val="24"/>
              </w:rPr>
              <w:t>7.04</w:t>
            </w:r>
          </w:p>
        </w:tc>
      </w:tr>
    </w:tbl>
    <w:p w14:paraId="0DD60AE9" w14:textId="555FA6D7" w:rsidR="007A7B05" w:rsidRDefault="007A7B05">
      <w:pPr>
        <w:rPr>
          <w:rFonts w:ascii="Times New Roman" w:hAnsi="Times New Roman" w:cs="Times New Roman"/>
          <w:sz w:val="24"/>
          <w:szCs w:val="24"/>
        </w:rPr>
      </w:pPr>
    </w:p>
    <w:p w14:paraId="483BFCEF" w14:textId="77777777" w:rsidR="00286F23" w:rsidRDefault="00286F23">
      <w:pPr>
        <w:rPr>
          <w:rFonts w:ascii="Times New Roman" w:hAnsi="Times New Roman" w:cs="Times New Roman"/>
          <w:sz w:val="24"/>
          <w:szCs w:val="24"/>
        </w:rPr>
      </w:pPr>
      <w:bookmarkStart w:id="15" w:name="_Hlk67155375"/>
      <w:r>
        <w:rPr>
          <w:rFonts w:ascii="Times New Roman" w:hAnsi="Times New Roman" w:cs="Times New Roman"/>
          <w:sz w:val="24"/>
          <w:szCs w:val="24"/>
        </w:rPr>
        <w:br w:type="page"/>
      </w:r>
    </w:p>
    <w:bookmarkEnd w:id="15"/>
    <w:p w14:paraId="55D1B38F" w14:textId="77777777" w:rsidR="009400B0" w:rsidRDefault="009400B0" w:rsidP="00BE0D35">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A6A1543" wp14:editId="0BA4BFBA">
            <wp:extent cx="4572000" cy="2698482"/>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07163" cy="2719236"/>
                    </a:xfrm>
                    <a:prstGeom prst="rect">
                      <a:avLst/>
                    </a:prstGeom>
                    <a:noFill/>
                  </pic:spPr>
                </pic:pic>
              </a:graphicData>
            </a:graphic>
          </wp:inline>
        </w:drawing>
      </w:r>
    </w:p>
    <w:p w14:paraId="5B9E75B1" w14:textId="645C1A98" w:rsidR="00286F23" w:rsidRDefault="009400B0" w:rsidP="00041232">
      <w:pPr>
        <w:spacing w:after="0"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t>Figure 5. HSWSE score frequency distribution.</w:t>
      </w:r>
    </w:p>
    <w:p w14:paraId="3C753839" w14:textId="77777777" w:rsidR="00286F23" w:rsidRDefault="00286F23">
      <w:pPr>
        <w:rPr>
          <w:rFonts w:ascii="Times New Roman" w:hAnsi="Times New Roman" w:cs="Times New Roman"/>
          <w:noProof/>
          <w:sz w:val="24"/>
          <w:szCs w:val="24"/>
        </w:rPr>
      </w:pPr>
      <w:r>
        <w:rPr>
          <w:rFonts w:ascii="Times New Roman" w:hAnsi="Times New Roman" w:cs="Times New Roman"/>
          <w:noProof/>
          <w:sz w:val="24"/>
          <w:szCs w:val="24"/>
        </w:rPr>
        <w:br w:type="page"/>
      </w:r>
    </w:p>
    <w:p w14:paraId="47112035" w14:textId="63A340C5" w:rsidR="009400B0" w:rsidRDefault="009A6883" w:rsidP="00EE4018">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747D8B35" wp14:editId="47BB8C10">
            <wp:extent cx="4219396" cy="2489681"/>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19396" cy="2489681"/>
                    </a:xfrm>
                    <a:prstGeom prst="rect">
                      <a:avLst/>
                    </a:prstGeom>
                    <a:noFill/>
                  </pic:spPr>
                </pic:pic>
              </a:graphicData>
            </a:graphic>
          </wp:inline>
        </w:drawing>
      </w:r>
    </w:p>
    <w:p w14:paraId="770D67DE" w14:textId="798AA203" w:rsidR="00286F23" w:rsidRDefault="009A6883" w:rsidP="009A6883">
      <w:pPr>
        <w:spacing w:after="0"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t>Figure 6. Preparedness score frequency distribution.</w:t>
      </w:r>
    </w:p>
    <w:p w14:paraId="5676463F" w14:textId="77777777" w:rsidR="00286F23" w:rsidRDefault="00286F23">
      <w:pPr>
        <w:rPr>
          <w:rFonts w:ascii="Times New Roman" w:hAnsi="Times New Roman" w:cs="Times New Roman"/>
          <w:noProof/>
          <w:sz w:val="24"/>
          <w:szCs w:val="24"/>
        </w:rPr>
      </w:pPr>
      <w:r>
        <w:rPr>
          <w:rFonts w:ascii="Times New Roman" w:hAnsi="Times New Roman" w:cs="Times New Roman"/>
          <w:noProof/>
          <w:sz w:val="24"/>
          <w:szCs w:val="24"/>
        </w:rPr>
        <w:br w:type="page"/>
      </w:r>
    </w:p>
    <w:p w14:paraId="7C147A38" w14:textId="428E30A3" w:rsidR="00E1549B" w:rsidRDefault="00002513" w:rsidP="001F0CE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Preparedness scales.  Thus, the correlation between the HSWSE scale scores and the Preparedness scale scores was estimated.  The correlation between these scores was +.50, p &lt; .001.</w:t>
      </w:r>
      <w:r w:rsidR="002D20E1">
        <w:rPr>
          <w:rFonts w:ascii="Times New Roman" w:hAnsi="Times New Roman" w:cs="Times New Roman"/>
          <w:sz w:val="24"/>
          <w:szCs w:val="24"/>
        </w:rPr>
        <w:t xml:space="preserve"> </w:t>
      </w:r>
      <w:r>
        <w:rPr>
          <w:rFonts w:ascii="Times New Roman" w:hAnsi="Times New Roman" w:cs="Times New Roman"/>
          <w:sz w:val="24"/>
          <w:szCs w:val="24"/>
        </w:rPr>
        <w:t xml:space="preserve">The correction for attenuation formula was used to correct this estimated correlation for unreliability.  The estimated reliability for HSWSE scores was .91, and the estimated reliability for Preparedness scores was .97. The estimated dis-attenuated correlation was .53 (Lord &amp; Novick, 1968). This was the estimated correlation with no random measurement error.  </w:t>
      </w:r>
      <w:r w:rsidR="00E1549B">
        <w:rPr>
          <w:rFonts w:ascii="Times New Roman" w:eastAsia="Times New Roman" w:hAnsi="Times New Roman" w:cs="Times New Roman"/>
          <w:color w:val="000000"/>
          <w:sz w:val="24"/>
          <w:szCs w:val="24"/>
        </w:rPr>
        <w:t xml:space="preserve"> </w:t>
      </w:r>
      <w:r w:rsidR="00E1549B">
        <w:rPr>
          <w:rFonts w:ascii="Times New Roman" w:hAnsi="Times New Roman" w:cs="Times New Roman"/>
          <w:sz w:val="24"/>
          <w:szCs w:val="24"/>
        </w:rPr>
        <w:t xml:space="preserve">The mean item score of 5.5 on the Preparedness Scale demonstrated that participants felt only moderately prepared for their hospital role, a result which was consistent with findings in the literature </w:t>
      </w:r>
      <w:proofErr w:type="spellStart"/>
      <w:r w:rsidR="00E1549B" w:rsidRPr="00A83104">
        <w:rPr>
          <w:rFonts w:ascii="Times New Roman" w:hAnsi="Times New Roman" w:cs="Times New Roman"/>
          <w:sz w:val="24"/>
          <w:szCs w:val="24"/>
        </w:rPr>
        <w:t>Brazg</w:t>
      </w:r>
      <w:proofErr w:type="spellEnd"/>
      <w:r w:rsidR="00E1549B" w:rsidRPr="00A83104">
        <w:rPr>
          <w:rFonts w:ascii="Times New Roman" w:hAnsi="Times New Roman" w:cs="Times New Roman"/>
          <w:sz w:val="24"/>
          <w:szCs w:val="24"/>
        </w:rPr>
        <w:t xml:space="preserve">, 2018; Craig &amp; Muscat, 2013; Judd &amp; Sheffield, 2010; Kahn, 1974; </w:t>
      </w:r>
      <w:proofErr w:type="spellStart"/>
      <w:r w:rsidR="00E1549B" w:rsidRPr="00A83104">
        <w:rPr>
          <w:rFonts w:ascii="Times New Roman" w:hAnsi="Times New Roman" w:cs="Times New Roman"/>
          <w:sz w:val="24"/>
          <w:szCs w:val="24"/>
        </w:rPr>
        <w:t>Rehr</w:t>
      </w:r>
      <w:proofErr w:type="spellEnd"/>
      <w:r w:rsidR="00E1549B" w:rsidRPr="00A83104">
        <w:rPr>
          <w:rFonts w:ascii="Times New Roman" w:hAnsi="Times New Roman" w:cs="Times New Roman"/>
          <w:sz w:val="24"/>
          <w:szCs w:val="24"/>
        </w:rPr>
        <w:t xml:space="preserve"> &amp; Rosenberg, 1977; Williams &amp; </w:t>
      </w:r>
      <w:proofErr w:type="spellStart"/>
      <w:r w:rsidR="00E1549B" w:rsidRPr="00A83104">
        <w:rPr>
          <w:rFonts w:ascii="Times New Roman" w:hAnsi="Times New Roman" w:cs="Times New Roman"/>
          <w:sz w:val="24"/>
          <w:szCs w:val="24"/>
        </w:rPr>
        <w:t>Vieyra</w:t>
      </w:r>
      <w:proofErr w:type="spellEnd"/>
      <w:r w:rsidR="00E1549B" w:rsidRPr="00A83104">
        <w:rPr>
          <w:rFonts w:ascii="Times New Roman" w:hAnsi="Times New Roman" w:cs="Times New Roman"/>
          <w:sz w:val="24"/>
          <w:szCs w:val="24"/>
        </w:rPr>
        <w:t>, 2018)</w:t>
      </w:r>
      <w:r w:rsidR="00E1549B">
        <w:rPr>
          <w:rFonts w:ascii="Times New Roman" w:hAnsi="Times New Roman" w:cs="Times New Roman"/>
          <w:sz w:val="24"/>
          <w:szCs w:val="24"/>
        </w:rPr>
        <w:t>.</w:t>
      </w:r>
    </w:p>
    <w:p w14:paraId="38A1A251" w14:textId="77777777" w:rsidR="00BE0D35" w:rsidRPr="00B81755" w:rsidRDefault="00BE0D35" w:rsidP="00BE0D35">
      <w:pPr>
        <w:shd w:val="clear" w:color="auto" w:fill="FFFFFF"/>
        <w:spacing w:after="0" w:line="480" w:lineRule="auto"/>
        <w:rPr>
          <w:rFonts w:ascii="Times New Roman" w:eastAsia="Times New Roman" w:hAnsi="Times New Roman" w:cs="Times New Roman"/>
          <w:color w:val="000000"/>
          <w:sz w:val="24"/>
          <w:szCs w:val="24"/>
        </w:rPr>
      </w:pPr>
      <w:r>
        <w:rPr>
          <w:rFonts w:ascii="Calibri" w:eastAsia="Times New Roman" w:hAnsi="Calibri" w:cs="Calibri"/>
          <w:color w:val="000000"/>
          <w:sz w:val="24"/>
          <w:szCs w:val="24"/>
        </w:rPr>
        <w:tab/>
      </w:r>
      <w:r w:rsidRPr="00B81755">
        <w:rPr>
          <w:rFonts w:ascii="Times New Roman" w:eastAsia="Times New Roman" w:hAnsi="Times New Roman" w:cs="Times New Roman"/>
          <w:color w:val="000000"/>
          <w:sz w:val="24"/>
          <w:szCs w:val="24"/>
        </w:rPr>
        <w:t xml:space="preserve">The results of one-sample Kolmogorov-Smirnov tests suggested the observed distribution of HSWSE scores and the </w:t>
      </w:r>
      <w:r w:rsidR="00581FFC">
        <w:rPr>
          <w:rFonts w:ascii="Times New Roman" w:eastAsia="Times New Roman" w:hAnsi="Times New Roman" w:cs="Times New Roman"/>
          <w:color w:val="000000"/>
          <w:sz w:val="24"/>
          <w:szCs w:val="24"/>
        </w:rPr>
        <w:t xml:space="preserve">observed </w:t>
      </w:r>
      <w:r w:rsidRPr="00B81755">
        <w:rPr>
          <w:rFonts w:ascii="Times New Roman" w:eastAsia="Times New Roman" w:hAnsi="Times New Roman" w:cs="Times New Roman"/>
          <w:color w:val="000000"/>
          <w:sz w:val="24"/>
          <w:szCs w:val="24"/>
        </w:rPr>
        <w:t>distribution of Preparedness Scale scores were consistent with normality</w:t>
      </w:r>
      <w:r w:rsidR="004B47BA">
        <w:rPr>
          <w:rFonts w:ascii="Times New Roman" w:eastAsia="Times New Roman" w:hAnsi="Times New Roman" w:cs="Times New Roman"/>
          <w:color w:val="000000"/>
          <w:sz w:val="24"/>
          <w:szCs w:val="24"/>
        </w:rPr>
        <w:t>.</w:t>
      </w:r>
      <w:r w:rsidR="00A22854">
        <w:rPr>
          <w:rFonts w:ascii="Times New Roman" w:eastAsia="Times New Roman" w:hAnsi="Times New Roman" w:cs="Times New Roman"/>
          <w:color w:val="000000"/>
          <w:sz w:val="24"/>
          <w:szCs w:val="24"/>
        </w:rPr>
        <w:t xml:space="preserve"> </w:t>
      </w:r>
    </w:p>
    <w:p w14:paraId="0D09B459" w14:textId="77777777" w:rsidR="00BE0D35" w:rsidRDefault="00BE0D35">
      <w:pPr>
        <w:spacing w:after="0" w:line="480" w:lineRule="auto"/>
        <w:rPr>
          <w:rFonts w:ascii="Times New Roman" w:hAnsi="Times New Roman" w:cs="Times New Roman"/>
          <w:b/>
          <w:bCs/>
          <w:sz w:val="24"/>
          <w:szCs w:val="24"/>
        </w:rPr>
      </w:pPr>
      <w:r w:rsidRPr="00DC0A25">
        <w:rPr>
          <w:rFonts w:ascii="Times New Roman" w:hAnsi="Times New Roman" w:cs="Times New Roman"/>
          <w:b/>
          <w:bCs/>
          <w:sz w:val="24"/>
          <w:szCs w:val="24"/>
        </w:rPr>
        <w:t>Conclusion Study 2</w:t>
      </w:r>
    </w:p>
    <w:p w14:paraId="485864F8" w14:textId="77777777" w:rsidR="00BE0D35" w:rsidRDefault="00BE0D35" w:rsidP="00BE0D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regard to the self-efficacy scores on the HSWSE scale, social workers were slightly </w:t>
      </w:r>
      <w:r w:rsidR="000B77CB">
        <w:rPr>
          <w:rFonts w:ascii="Times New Roman" w:eastAsia="Times New Roman" w:hAnsi="Times New Roman" w:cs="Times New Roman"/>
          <w:color w:val="000000"/>
          <w:sz w:val="24"/>
          <w:szCs w:val="24"/>
        </w:rPr>
        <w:t>more than moderately confident</w:t>
      </w:r>
      <w:r>
        <w:rPr>
          <w:rFonts w:ascii="Times New Roman" w:hAnsi="Times New Roman" w:cs="Times New Roman"/>
          <w:sz w:val="24"/>
          <w:szCs w:val="24"/>
        </w:rPr>
        <w:t xml:space="preserve"> working with various populations in a hospital setting. Through tasks such as case management for discharge planning and end of life support, social workers can experience challenging scenarios and at the same time influence the fiscal well-being of the hospital (</w:t>
      </w:r>
      <w:r w:rsidRPr="00A83104">
        <w:rPr>
          <w:rFonts w:ascii="Times New Roman" w:hAnsi="Times New Roman" w:cs="Times New Roman"/>
          <w:sz w:val="24"/>
          <w:szCs w:val="24"/>
        </w:rPr>
        <w:t xml:space="preserve">Daly &amp; </w:t>
      </w:r>
      <w:proofErr w:type="spellStart"/>
      <w:r w:rsidRPr="00A83104">
        <w:rPr>
          <w:rFonts w:ascii="Times New Roman" w:hAnsi="Times New Roman" w:cs="Times New Roman"/>
          <w:sz w:val="24"/>
          <w:szCs w:val="24"/>
        </w:rPr>
        <w:t>Matzel</w:t>
      </w:r>
      <w:proofErr w:type="spellEnd"/>
      <w:r w:rsidRPr="00A83104">
        <w:rPr>
          <w:rFonts w:ascii="Times New Roman" w:hAnsi="Times New Roman" w:cs="Times New Roman"/>
          <w:sz w:val="24"/>
          <w:szCs w:val="24"/>
        </w:rPr>
        <w:t>, 2013</w:t>
      </w:r>
      <w:r>
        <w:rPr>
          <w:rFonts w:ascii="Times New Roman" w:hAnsi="Times New Roman" w:cs="Times New Roman"/>
          <w:sz w:val="24"/>
          <w:szCs w:val="24"/>
        </w:rPr>
        <w:t xml:space="preserve">, </w:t>
      </w:r>
      <w:r w:rsidRPr="00A83104">
        <w:rPr>
          <w:rFonts w:ascii="Times New Roman" w:hAnsi="Times New Roman" w:cs="Times New Roman"/>
          <w:sz w:val="24"/>
          <w:szCs w:val="24"/>
        </w:rPr>
        <w:t>Fink-</w:t>
      </w:r>
      <w:proofErr w:type="spellStart"/>
      <w:r w:rsidRPr="00A83104">
        <w:rPr>
          <w:rFonts w:ascii="Times New Roman" w:hAnsi="Times New Roman" w:cs="Times New Roman"/>
          <w:sz w:val="24"/>
          <w:szCs w:val="24"/>
        </w:rPr>
        <w:t>Samnick</w:t>
      </w:r>
      <w:proofErr w:type="spellEnd"/>
      <w:r w:rsidRPr="00A83104">
        <w:rPr>
          <w:rFonts w:ascii="Times New Roman" w:hAnsi="Times New Roman" w:cs="Times New Roman"/>
          <w:sz w:val="24"/>
          <w:szCs w:val="24"/>
        </w:rPr>
        <w:t>, 2019</w:t>
      </w:r>
      <w:r>
        <w:rPr>
          <w:rFonts w:ascii="Times New Roman" w:hAnsi="Times New Roman" w:cs="Times New Roman"/>
          <w:sz w:val="24"/>
          <w:szCs w:val="24"/>
        </w:rPr>
        <w:t>). With pressures to discharge expediently, it is imperative that social workers have the confidence and skills necessary to perform their job duties prior to entering the workplace</w:t>
      </w:r>
      <w:r w:rsidR="002D20E1">
        <w:rPr>
          <w:rFonts w:ascii="Times New Roman" w:hAnsi="Times New Roman" w:cs="Times New Roman"/>
          <w:sz w:val="24"/>
          <w:szCs w:val="24"/>
        </w:rPr>
        <w:t>,</w:t>
      </w:r>
      <w:r>
        <w:rPr>
          <w:rFonts w:ascii="Times New Roman" w:hAnsi="Times New Roman" w:cs="Times New Roman"/>
          <w:sz w:val="24"/>
          <w:szCs w:val="24"/>
        </w:rPr>
        <w:t xml:space="preserve"> a</w:t>
      </w:r>
      <w:r w:rsidR="002D20E1">
        <w:rPr>
          <w:rFonts w:ascii="Times New Roman" w:hAnsi="Times New Roman" w:cs="Times New Roman"/>
          <w:sz w:val="24"/>
          <w:szCs w:val="24"/>
        </w:rPr>
        <w:t>nd</w:t>
      </w:r>
      <w:r>
        <w:rPr>
          <w:rFonts w:ascii="Times New Roman" w:hAnsi="Times New Roman" w:cs="Times New Roman"/>
          <w:sz w:val="24"/>
          <w:szCs w:val="24"/>
        </w:rPr>
        <w:t xml:space="preserve"> scoring slightly </w:t>
      </w:r>
      <w:r w:rsidR="000B77CB">
        <w:rPr>
          <w:rFonts w:ascii="Times New Roman" w:hAnsi="Times New Roman" w:cs="Times New Roman"/>
          <w:sz w:val="24"/>
          <w:szCs w:val="24"/>
        </w:rPr>
        <w:t xml:space="preserve">more than </w:t>
      </w:r>
      <w:r>
        <w:rPr>
          <w:rFonts w:ascii="Times New Roman" w:hAnsi="Times New Roman" w:cs="Times New Roman"/>
          <w:sz w:val="24"/>
          <w:szCs w:val="24"/>
        </w:rPr>
        <w:t>moderately confident does not seem adequate to meet the demands of a busy interdisciplinary team. For example, one question on the HSWSE scale asked about comfort in managing feelings when patients</w:t>
      </w:r>
      <w:r w:rsidR="00E26F5E">
        <w:rPr>
          <w:rFonts w:ascii="Times New Roman" w:hAnsi="Times New Roman" w:cs="Times New Roman"/>
          <w:sz w:val="24"/>
          <w:szCs w:val="24"/>
        </w:rPr>
        <w:t xml:space="preserve"> </w:t>
      </w:r>
      <w:r>
        <w:rPr>
          <w:rFonts w:ascii="Times New Roman" w:hAnsi="Times New Roman" w:cs="Times New Roman"/>
          <w:sz w:val="24"/>
          <w:szCs w:val="24"/>
        </w:rPr>
        <w:t xml:space="preserve">have </w:t>
      </w:r>
      <w:r>
        <w:rPr>
          <w:rFonts w:ascii="Times New Roman" w:hAnsi="Times New Roman" w:cs="Times New Roman"/>
          <w:sz w:val="24"/>
          <w:szCs w:val="24"/>
        </w:rPr>
        <w:lastRenderedPageBreak/>
        <w:t xml:space="preserve">died. Social workers need good coping strategies, along with confidence in managing a variety of populations. Scores of </w:t>
      </w:r>
      <w:r w:rsidR="000B77CB">
        <w:rPr>
          <w:rFonts w:ascii="Times New Roman" w:eastAsia="Times New Roman" w:hAnsi="Times New Roman" w:cs="Times New Roman"/>
          <w:color w:val="000000"/>
          <w:sz w:val="24"/>
          <w:szCs w:val="24"/>
        </w:rPr>
        <w:t xml:space="preserve">slightly more than moderately confident </w:t>
      </w:r>
      <w:r>
        <w:rPr>
          <w:rFonts w:ascii="Times New Roman" w:hAnsi="Times New Roman" w:cs="Times New Roman"/>
          <w:sz w:val="24"/>
          <w:szCs w:val="24"/>
        </w:rPr>
        <w:t xml:space="preserve">do not seem adequate enough for the challenges inherent in a hospital setting. More specific training </w:t>
      </w:r>
      <w:r w:rsidR="001E1F78">
        <w:rPr>
          <w:rFonts w:ascii="Times New Roman" w:hAnsi="Times New Roman" w:cs="Times New Roman"/>
          <w:sz w:val="24"/>
          <w:szCs w:val="24"/>
        </w:rPr>
        <w:t xml:space="preserve">might lead to </w:t>
      </w:r>
      <w:r>
        <w:rPr>
          <w:rFonts w:ascii="Times New Roman" w:hAnsi="Times New Roman" w:cs="Times New Roman"/>
          <w:sz w:val="24"/>
          <w:szCs w:val="24"/>
        </w:rPr>
        <w:t>scores on the HSWSE scale to be more in the range of “totally confident.”</w:t>
      </w:r>
    </w:p>
    <w:p w14:paraId="02264AA3" w14:textId="77777777" w:rsidR="00BE0D35" w:rsidRDefault="00BE0D35" w:rsidP="00BE0D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hypothesized, the Preparedness scale demonstrated hospital social workers </w:t>
      </w:r>
      <w:r w:rsidR="001E1F78">
        <w:rPr>
          <w:rFonts w:ascii="Times New Roman" w:hAnsi="Times New Roman" w:cs="Times New Roman"/>
          <w:sz w:val="24"/>
          <w:szCs w:val="24"/>
        </w:rPr>
        <w:t>felt only moderately well prepared for their hospital</w:t>
      </w:r>
      <w:r>
        <w:rPr>
          <w:rFonts w:ascii="Times New Roman" w:hAnsi="Times New Roman" w:cs="Times New Roman"/>
          <w:sz w:val="24"/>
          <w:szCs w:val="24"/>
        </w:rPr>
        <w:t xml:space="preserve"> role</w:t>
      </w:r>
      <w:r w:rsidR="001E1F78">
        <w:rPr>
          <w:rFonts w:ascii="Times New Roman" w:hAnsi="Times New Roman" w:cs="Times New Roman"/>
          <w:sz w:val="24"/>
          <w:szCs w:val="24"/>
        </w:rPr>
        <w:t>s</w:t>
      </w:r>
      <w:r>
        <w:rPr>
          <w:rFonts w:ascii="Times New Roman" w:hAnsi="Times New Roman" w:cs="Times New Roman"/>
          <w:sz w:val="24"/>
          <w:szCs w:val="24"/>
        </w:rPr>
        <w:t>.</w:t>
      </w:r>
      <w:r w:rsidR="001E1F78">
        <w:rPr>
          <w:rFonts w:ascii="Times New Roman" w:hAnsi="Times New Roman" w:cs="Times New Roman"/>
          <w:sz w:val="24"/>
          <w:szCs w:val="24"/>
        </w:rPr>
        <w:t xml:space="preserve"> This finding, consistent with that of other researchers, suggests changes in MSW program content may need to be made to help better prepare social workers for hospital work.</w:t>
      </w:r>
    </w:p>
    <w:p w14:paraId="120A046B" w14:textId="77777777" w:rsidR="00BE0D35" w:rsidRPr="00B81755" w:rsidRDefault="00BE0D35" w:rsidP="00EC30C4">
      <w:pPr>
        <w:spacing w:after="0" w:line="480" w:lineRule="auto"/>
        <w:rPr>
          <w:rFonts w:ascii="Times New Roman" w:hAnsi="Times New Roman" w:cs="Times New Roman"/>
          <w:b/>
          <w:bCs/>
          <w:sz w:val="24"/>
          <w:szCs w:val="24"/>
        </w:rPr>
      </w:pPr>
      <w:r w:rsidRPr="00B81755">
        <w:rPr>
          <w:rFonts w:ascii="Times New Roman" w:hAnsi="Times New Roman" w:cs="Times New Roman"/>
          <w:b/>
          <w:bCs/>
          <w:sz w:val="24"/>
          <w:szCs w:val="24"/>
        </w:rPr>
        <w:t>Limitations</w:t>
      </w:r>
    </w:p>
    <w:p w14:paraId="25582F01" w14:textId="77777777" w:rsidR="00BE0D35" w:rsidRPr="00536658" w:rsidRDefault="00BE0D35" w:rsidP="00BE0D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was a large number of incomplete survey responses. There were 203 participants who opened the survey link but did </w:t>
      </w:r>
      <w:r w:rsidRPr="00536658">
        <w:rPr>
          <w:rFonts w:ascii="Times New Roman" w:hAnsi="Times New Roman" w:cs="Times New Roman"/>
          <w:sz w:val="24"/>
          <w:szCs w:val="24"/>
        </w:rPr>
        <w:t>not complete th</w:t>
      </w:r>
      <w:r w:rsidRPr="007E4C41">
        <w:rPr>
          <w:rFonts w:ascii="Times New Roman" w:hAnsi="Times New Roman" w:cs="Times New Roman"/>
          <w:sz w:val="24"/>
          <w:szCs w:val="24"/>
        </w:rPr>
        <w:t xml:space="preserve">e survey. </w:t>
      </w:r>
      <w:r w:rsidRPr="00B81755">
        <w:rPr>
          <w:rFonts w:ascii="Times New Roman" w:hAnsi="Times New Roman" w:cs="Times New Roman"/>
          <w:sz w:val="24"/>
          <w:szCs w:val="24"/>
        </w:rPr>
        <w:t>T</w:t>
      </w:r>
      <w:r w:rsidRPr="00536658">
        <w:rPr>
          <w:rFonts w:ascii="Times New Roman" w:hAnsi="Times New Roman" w:cs="Times New Roman"/>
          <w:sz w:val="24"/>
          <w:szCs w:val="24"/>
        </w:rPr>
        <w:t>he</w:t>
      </w:r>
      <w:r w:rsidRPr="007E4C41">
        <w:rPr>
          <w:rFonts w:ascii="Times New Roman" w:hAnsi="Times New Roman" w:cs="Times New Roman"/>
          <w:sz w:val="24"/>
          <w:szCs w:val="24"/>
        </w:rPr>
        <w:t xml:space="preserve"> response rate was </w:t>
      </w:r>
      <w:r w:rsidR="000C051C">
        <w:rPr>
          <w:rFonts w:ascii="Times New Roman" w:hAnsi="Times New Roman" w:cs="Times New Roman"/>
          <w:sz w:val="24"/>
          <w:szCs w:val="24"/>
        </w:rPr>
        <w:t xml:space="preserve">only </w:t>
      </w:r>
      <w:r w:rsidRPr="007E4C41">
        <w:rPr>
          <w:rFonts w:ascii="Times New Roman" w:hAnsi="Times New Roman" w:cs="Times New Roman"/>
          <w:sz w:val="24"/>
          <w:szCs w:val="24"/>
        </w:rPr>
        <w:t xml:space="preserve">29%, with 81 participants who chose to complete the survey. The sample </w:t>
      </w:r>
      <w:r w:rsidRPr="00B81755">
        <w:rPr>
          <w:rFonts w:ascii="Times New Roman" w:hAnsi="Times New Roman" w:cs="Times New Roman"/>
          <w:sz w:val="24"/>
          <w:szCs w:val="24"/>
        </w:rPr>
        <w:t xml:space="preserve">is not a random sample, rather a unique sampling of those participants who chose to complete the survey. </w:t>
      </w:r>
      <w:r w:rsidR="000C051C">
        <w:rPr>
          <w:rFonts w:ascii="Times New Roman" w:hAnsi="Times New Roman" w:cs="Times New Roman"/>
          <w:sz w:val="24"/>
          <w:szCs w:val="24"/>
        </w:rPr>
        <w:t>The small sample size and low response rate suggest this sample may be unique and not be representative of the target population.</w:t>
      </w:r>
      <w:r w:rsidRPr="00B81755">
        <w:rPr>
          <w:rFonts w:ascii="Times New Roman" w:hAnsi="Times New Roman" w:cs="Times New Roman"/>
          <w:sz w:val="24"/>
          <w:szCs w:val="24"/>
        </w:rPr>
        <w:t xml:space="preserve"> </w:t>
      </w:r>
      <w:r w:rsidR="002D20E1">
        <w:rPr>
          <w:rFonts w:ascii="Times New Roman" w:hAnsi="Times New Roman" w:cs="Times New Roman"/>
          <w:sz w:val="24"/>
          <w:szCs w:val="24"/>
        </w:rPr>
        <w:t xml:space="preserve">The strategy of sending survey links through social </w:t>
      </w:r>
      <w:r w:rsidR="00AE3C54">
        <w:rPr>
          <w:rFonts w:ascii="Times New Roman" w:hAnsi="Times New Roman" w:cs="Times New Roman"/>
          <w:sz w:val="24"/>
          <w:szCs w:val="24"/>
        </w:rPr>
        <w:t xml:space="preserve">media </w:t>
      </w:r>
      <w:r w:rsidR="002D20E1">
        <w:rPr>
          <w:rFonts w:ascii="Times New Roman" w:hAnsi="Times New Roman" w:cs="Times New Roman"/>
          <w:sz w:val="24"/>
          <w:szCs w:val="24"/>
        </w:rPr>
        <w:t>networks may also have led to a unique sample.</w:t>
      </w:r>
    </w:p>
    <w:p w14:paraId="430FF156" w14:textId="7BFCA836" w:rsidR="00BE0D35" w:rsidRDefault="00BE0D35" w:rsidP="00EC30C4">
      <w:pPr>
        <w:spacing w:after="0" w:line="480" w:lineRule="auto"/>
        <w:rPr>
          <w:rFonts w:ascii="Times New Roman" w:hAnsi="Times New Roman" w:cs="Times New Roman"/>
          <w:b/>
          <w:bCs/>
          <w:sz w:val="24"/>
          <w:szCs w:val="24"/>
        </w:rPr>
      </w:pPr>
      <w:r w:rsidRPr="00B81755">
        <w:rPr>
          <w:rFonts w:ascii="Times New Roman" w:hAnsi="Times New Roman" w:cs="Times New Roman"/>
          <w:b/>
          <w:bCs/>
          <w:sz w:val="24"/>
          <w:szCs w:val="24"/>
        </w:rPr>
        <w:t>Implications for Future Research</w:t>
      </w:r>
    </w:p>
    <w:p w14:paraId="55AA3E04" w14:textId="77777777" w:rsidR="00BE0D35" w:rsidRPr="00A83104" w:rsidRDefault="00BE0D35" w:rsidP="00BE0D35">
      <w:pPr>
        <w:spacing w:after="0" w:line="480" w:lineRule="auto"/>
        <w:ind w:firstLine="720"/>
        <w:textAlignment w:val="baseline"/>
        <w:rPr>
          <w:rFonts w:ascii="Times New Roman" w:hAnsi="Times New Roman" w:cs="Times New Roman"/>
          <w:sz w:val="24"/>
          <w:szCs w:val="24"/>
        </w:rPr>
      </w:pPr>
      <w:r w:rsidRPr="00A83104">
        <w:rPr>
          <w:rFonts w:ascii="Times New Roman" w:eastAsia="Times New Roman" w:hAnsi="Times New Roman" w:cs="Times New Roman"/>
          <w:sz w:val="24"/>
          <w:szCs w:val="24"/>
        </w:rPr>
        <w:t>Further study is needed to examine factors that contribute to social worker</w:t>
      </w:r>
      <w:r w:rsidR="00E26F5E">
        <w:rPr>
          <w:rFonts w:ascii="Times New Roman" w:eastAsia="Times New Roman" w:hAnsi="Times New Roman" w:cs="Times New Roman"/>
          <w:sz w:val="24"/>
          <w:szCs w:val="24"/>
        </w:rPr>
        <w:t xml:space="preserve">s’ sense of </w:t>
      </w:r>
      <w:r w:rsidRPr="00A83104">
        <w:rPr>
          <w:rFonts w:ascii="Times New Roman" w:eastAsia="Times New Roman" w:hAnsi="Times New Roman" w:cs="Times New Roman"/>
          <w:sz w:val="24"/>
          <w:szCs w:val="24"/>
        </w:rPr>
        <w:t xml:space="preserve">competency for work in acute care hospital settings, as well as </w:t>
      </w:r>
      <w:r w:rsidR="002D20E1">
        <w:rPr>
          <w:rFonts w:ascii="Times New Roman" w:eastAsia="Times New Roman" w:hAnsi="Times New Roman" w:cs="Times New Roman"/>
          <w:sz w:val="24"/>
          <w:szCs w:val="24"/>
        </w:rPr>
        <w:t xml:space="preserve">the </w:t>
      </w:r>
      <w:r w:rsidRPr="00A83104">
        <w:rPr>
          <w:rFonts w:ascii="Times New Roman" w:eastAsia="Times New Roman" w:hAnsi="Times New Roman" w:cs="Times New Roman"/>
          <w:sz w:val="24"/>
          <w:szCs w:val="24"/>
        </w:rPr>
        <w:t xml:space="preserve">health and well-being of the social workers in these roles. </w:t>
      </w:r>
      <w:r>
        <w:rPr>
          <w:rFonts w:ascii="Times New Roman" w:eastAsia="Times New Roman" w:hAnsi="Times New Roman" w:cs="Times New Roman"/>
          <w:sz w:val="24"/>
          <w:szCs w:val="24"/>
        </w:rPr>
        <w:t xml:space="preserve">A study with a larger sample size </w:t>
      </w:r>
      <w:r w:rsidR="00EF7A11">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be a focus of future study, along with a more representative sample. </w:t>
      </w:r>
      <w:r w:rsidR="00EF7A11">
        <w:rPr>
          <w:rFonts w:ascii="Times New Roman" w:eastAsia="Times New Roman" w:hAnsi="Times New Roman" w:cs="Times New Roman"/>
          <w:sz w:val="24"/>
          <w:szCs w:val="24"/>
        </w:rPr>
        <w:t>Another important study would be</w:t>
      </w:r>
      <w:r w:rsidRPr="00A83104">
        <w:rPr>
          <w:rFonts w:ascii="Times New Roman" w:eastAsia="Times New Roman" w:hAnsi="Times New Roman" w:cs="Times New Roman"/>
          <w:sz w:val="24"/>
          <w:szCs w:val="24"/>
        </w:rPr>
        <w:t xml:space="preserve"> an exploration of the level of preparedness experienced by acute care hospital</w:t>
      </w:r>
      <w:r w:rsidRPr="00A83104">
        <w:rPr>
          <w:rFonts w:ascii="Times New Roman" w:hAnsi="Times New Roman" w:cs="Times New Roman"/>
          <w:sz w:val="24"/>
          <w:szCs w:val="24"/>
        </w:rPr>
        <w:t xml:space="preserve"> social workers, via a uniquely designed qualitative survey, a health scale, general mental health scale, and burnout measure</w:t>
      </w:r>
      <w:r w:rsidR="002D20E1">
        <w:rPr>
          <w:rFonts w:ascii="Times New Roman" w:hAnsi="Times New Roman" w:cs="Times New Roman"/>
          <w:sz w:val="24"/>
          <w:szCs w:val="24"/>
        </w:rPr>
        <w:t>.</w:t>
      </w:r>
      <w:r w:rsidRPr="00A83104">
        <w:rPr>
          <w:rFonts w:ascii="Times New Roman" w:hAnsi="Times New Roman" w:cs="Times New Roman"/>
          <w:sz w:val="24"/>
          <w:szCs w:val="24"/>
        </w:rPr>
        <w:t xml:space="preserve"> </w:t>
      </w:r>
      <w:r w:rsidR="002D20E1">
        <w:rPr>
          <w:rFonts w:ascii="Times New Roman" w:hAnsi="Times New Roman" w:cs="Times New Roman"/>
          <w:sz w:val="24"/>
          <w:szCs w:val="24"/>
        </w:rPr>
        <w:lastRenderedPageBreak/>
        <w:t xml:space="preserve">The results </w:t>
      </w:r>
      <w:r w:rsidRPr="00A83104">
        <w:rPr>
          <w:rFonts w:ascii="Times New Roman" w:hAnsi="Times New Roman" w:cs="Times New Roman"/>
          <w:sz w:val="24"/>
          <w:szCs w:val="24"/>
        </w:rPr>
        <w:t>could be used to inform future social work education and preparation. Other future areas of study could be the exploration of social work roles with specific populations, especially interdisciplinary teams who work with older adults.</w:t>
      </w:r>
    </w:p>
    <w:p w14:paraId="7F1A0E1E" w14:textId="77777777" w:rsidR="00735711" w:rsidRPr="00A83104" w:rsidRDefault="00BE0D35" w:rsidP="00BE0D35">
      <w:pPr>
        <w:spacing w:after="0" w:line="480" w:lineRule="auto"/>
        <w:ind w:firstLine="720"/>
        <w:textAlignment w:val="baseline"/>
        <w:rPr>
          <w:rFonts w:ascii="Times New Roman" w:eastAsia="Times New Roman" w:hAnsi="Times New Roman" w:cs="Times New Roman"/>
          <w:sz w:val="24"/>
          <w:szCs w:val="24"/>
        </w:rPr>
      </w:pPr>
      <w:r w:rsidRPr="00A83104">
        <w:rPr>
          <w:rFonts w:ascii="Times New Roman" w:hAnsi="Times New Roman" w:cs="Times New Roman"/>
          <w:sz w:val="24"/>
          <w:szCs w:val="24"/>
        </w:rPr>
        <w:t xml:space="preserve">More opportunities are needed for </w:t>
      </w:r>
      <w:r w:rsidR="00EF7A11">
        <w:rPr>
          <w:rFonts w:ascii="Times New Roman" w:hAnsi="Times New Roman" w:cs="Times New Roman"/>
          <w:sz w:val="24"/>
          <w:szCs w:val="24"/>
        </w:rPr>
        <w:t xml:space="preserve">training for and </w:t>
      </w:r>
      <w:r w:rsidRPr="00A83104">
        <w:rPr>
          <w:rFonts w:ascii="Times New Roman" w:hAnsi="Times New Roman" w:cs="Times New Roman"/>
          <w:sz w:val="24"/>
          <w:szCs w:val="24"/>
        </w:rPr>
        <w:t xml:space="preserve">practice on </w:t>
      </w:r>
      <w:r w:rsidR="00EF7A11">
        <w:rPr>
          <w:rFonts w:ascii="Times New Roman" w:hAnsi="Times New Roman" w:cs="Times New Roman"/>
          <w:sz w:val="24"/>
          <w:szCs w:val="24"/>
        </w:rPr>
        <w:t xml:space="preserve">working as part of an </w:t>
      </w:r>
      <w:r w:rsidRPr="00A83104">
        <w:rPr>
          <w:rFonts w:ascii="Times New Roman" w:hAnsi="Times New Roman" w:cs="Times New Roman"/>
          <w:sz w:val="24"/>
          <w:szCs w:val="24"/>
        </w:rPr>
        <w:t xml:space="preserve">interdisciplinary team prior to entering the hospital work setting. These opportunities could be provided as part of the general MSW curriculum, as part of their chosen </w:t>
      </w:r>
      <w:r w:rsidR="00EF7A11">
        <w:rPr>
          <w:rFonts w:ascii="Times New Roman" w:hAnsi="Times New Roman" w:cs="Times New Roman"/>
          <w:sz w:val="24"/>
          <w:szCs w:val="24"/>
        </w:rPr>
        <w:t>field experience</w:t>
      </w:r>
      <w:r w:rsidRPr="00A83104">
        <w:rPr>
          <w:rFonts w:ascii="Times New Roman" w:hAnsi="Times New Roman" w:cs="Times New Roman"/>
          <w:sz w:val="24"/>
          <w:szCs w:val="24"/>
        </w:rPr>
        <w:t xml:space="preserve">, or in a separate track within the MSW program. Other avenues for training could be considered for medical based interdisciplinary teams such as offering certificate programs within the university setting. For example, a Certificate such as Interdisciplinary Specialization in Aging at The Ohio State University provides a practice environment within the medical center setting. Programs such as this specialization </w:t>
      </w:r>
      <w:r w:rsidR="002D20E1">
        <w:rPr>
          <w:rFonts w:ascii="Times New Roman" w:hAnsi="Times New Roman" w:cs="Times New Roman"/>
          <w:sz w:val="24"/>
          <w:szCs w:val="24"/>
        </w:rPr>
        <w:t xml:space="preserve">would </w:t>
      </w:r>
      <w:r w:rsidRPr="00A83104">
        <w:rPr>
          <w:rFonts w:ascii="Times New Roman" w:hAnsi="Times New Roman" w:cs="Times New Roman"/>
          <w:sz w:val="24"/>
          <w:szCs w:val="24"/>
        </w:rPr>
        <w:t>allow students who are interested in medical social work an opportunity to gain experience as part of an interdisciplinary team prior to employment within the medical setting.</w:t>
      </w:r>
    </w:p>
    <w:p w14:paraId="259C9FF8" w14:textId="77777777" w:rsidR="00D358D6" w:rsidRDefault="00D358D6" w:rsidP="00EC30C4">
      <w:pPr>
        <w:spacing w:after="0" w:line="480" w:lineRule="auto"/>
        <w:rPr>
          <w:rFonts w:ascii="Times New Roman" w:hAnsi="Times New Roman" w:cs="Times New Roman"/>
          <w:b/>
          <w:bCs/>
          <w:sz w:val="24"/>
          <w:szCs w:val="24"/>
        </w:rPr>
      </w:pPr>
    </w:p>
    <w:p w14:paraId="5630C616" w14:textId="0A1368E9" w:rsidR="001F0CE7" w:rsidRDefault="001F0CE7">
      <w:pPr>
        <w:rPr>
          <w:rFonts w:ascii="Times New Roman" w:hAnsi="Times New Roman" w:cs="Times New Roman"/>
          <w:b/>
          <w:bCs/>
          <w:sz w:val="24"/>
          <w:szCs w:val="24"/>
        </w:rPr>
      </w:pPr>
      <w:r>
        <w:rPr>
          <w:rFonts w:ascii="Times New Roman" w:hAnsi="Times New Roman" w:cs="Times New Roman"/>
          <w:b/>
          <w:bCs/>
          <w:sz w:val="24"/>
          <w:szCs w:val="24"/>
        </w:rPr>
        <w:br w:type="page"/>
      </w:r>
    </w:p>
    <w:p w14:paraId="04B1A55E" w14:textId="20132A0B" w:rsidR="00DA063B" w:rsidRPr="009873E0" w:rsidRDefault="00041232" w:rsidP="00174A38">
      <w:pPr>
        <w:spacing w:after="0" w:line="480" w:lineRule="auto"/>
        <w:jc w:val="center"/>
        <w:rPr>
          <w:rFonts w:ascii="Times New Roman" w:hAnsi="Times New Roman" w:cs="Times New Roman"/>
          <w:b/>
          <w:bCs/>
          <w:sz w:val="24"/>
          <w:szCs w:val="24"/>
        </w:rPr>
      </w:pPr>
      <w:r w:rsidRPr="009873E0">
        <w:rPr>
          <w:rFonts w:ascii="Times New Roman" w:hAnsi="Times New Roman" w:cs="Times New Roman"/>
          <w:b/>
          <w:bCs/>
          <w:sz w:val="24"/>
          <w:szCs w:val="24"/>
        </w:rPr>
        <w:lastRenderedPageBreak/>
        <w:t>Chapter 3</w:t>
      </w:r>
      <w:r w:rsidR="009873E0" w:rsidRPr="009873E0">
        <w:rPr>
          <w:rFonts w:ascii="Times New Roman" w:hAnsi="Times New Roman" w:cs="Times New Roman"/>
          <w:b/>
          <w:bCs/>
          <w:sz w:val="24"/>
          <w:szCs w:val="24"/>
        </w:rPr>
        <w:t>:</w:t>
      </w:r>
      <w:r w:rsidR="009873E0" w:rsidRPr="009873E0">
        <w:rPr>
          <w:rFonts w:ascii="Times New Roman" w:eastAsia="Times New Roman" w:hAnsi="Times New Roman"/>
          <w:b/>
          <w:bCs/>
          <w:sz w:val="24"/>
          <w:szCs w:val="24"/>
        </w:rPr>
        <w:t xml:space="preserve"> Path Model and Qualitative Synthesis</w:t>
      </w:r>
    </w:p>
    <w:p w14:paraId="2E21CA6F" w14:textId="77777777" w:rsidR="00EC30C4" w:rsidRDefault="00EC30C4" w:rsidP="00392C3B">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Introduction</w:t>
      </w:r>
    </w:p>
    <w:p w14:paraId="1DA711CD" w14:textId="77777777" w:rsidR="00286F23" w:rsidRDefault="00561947" w:rsidP="00286F23">
      <w:pPr>
        <w:spacing w:after="0" w:line="480" w:lineRule="auto"/>
        <w:ind w:firstLine="720"/>
        <w:textAlignment w:val="baseline"/>
        <w:rPr>
          <w:rFonts w:ascii="Times New Roman" w:hAnsi="Times New Roman" w:cs="Times New Roman"/>
          <w:sz w:val="24"/>
          <w:szCs w:val="24"/>
        </w:rPr>
      </w:pPr>
      <w:r w:rsidRPr="00A83104">
        <w:rPr>
          <w:rFonts w:ascii="Times New Roman" w:eastAsia="Times New Roman" w:hAnsi="Times New Roman" w:cs="Times New Roman"/>
          <w:sz w:val="24"/>
          <w:szCs w:val="24"/>
        </w:rPr>
        <w:t>Social workers have a long-standing history of addressing a range of patient needs (</w:t>
      </w:r>
      <w:proofErr w:type="spellStart"/>
      <w:r w:rsidRPr="00A83104">
        <w:rPr>
          <w:rFonts w:ascii="Times New Roman" w:eastAsia="Times New Roman" w:hAnsi="Times New Roman" w:cs="Times New Roman"/>
          <w:sz w:val="24"/>
          <w:szCs w:val="24"/>
        </w:rPr>
        <w:t>eg</w:t>
      </w:r>
      <w:proofErr w:type="spellEnd"/>
      <w:r w:rsidRPr="00A83104">
        <w:rPr>
          <w:rFonts w:ascii="Times New Roman" w:eastAsia="Times New Roman" w:hAnsi="Times New Roman" w:cs="Times New Roman"/>
          <w:sz w:val="24"/>
          <w:szCs w:val="24"/>
        </w:rPr>
        <w:t xml:space="preserve">, case management, emotional support, and discharge planning) in hospital settings. With more than </w:t>
      </w:r>
      <w:r w:rsidRPr="00A83104">
        <w:rPr>
          <w:rFonts w:ascii="Times New Roman" w:hAnsi="Times New Roman" w:cs="Times New Roman"/>
          <w:sz w:val="24"/>
          <w:szCs w:val="24"/>
        </w:rPr>
        <w:t xml:space="preserve">680,000 social workers employed in the U.S. (U.S. Bureau of Labor Statistics, 2018), with 6210 U.S. hospitals (AHA, 2019), and 85% of social workers within health care practicing in urban hospital settings (NASW, 2009), it is vital to examine the </w:t>
      </w:r>
      <w:r>
        <w:rPr>
          <w:rFonts w:ascii="Times New Roman" w:hAnsi="Times New Roman" w:cs="Times New Roman"/>
          <w:sz w:val="24"/>
          <w:szCs w:val="24"/>
        </w:rPr>
        <w:t xml:space="preserve">degree to which social workers feel prepared by their masters social work education to work in hospitals as part of an interdisciplinary team and their sense of self-efficacy working on the job. This study </w:t>
      </w:r>
      <w:r w:rsidR="00283C49">
        <w:rPr>
          <w:rFonts w:ascii="Times New Roman" w:hAnsi="Times New Roman" w:cs="Times New Roman"/>
          <w:sz w:val="24"/>
          <w:szCs w:val="24"/>
        </w:rPr>
        <w:t>expanded</w:t>
      </w:r>
      <w:r>
        <w:rPr>
          <w:rFonts w:ascii="Times New Roman" w:hAnsi="Times New Roman" w:cs="Times New Roman"/>
          <w:sz w:val="24"/>
          <w:szCs w:val="24"/>
        </w:rPr>
        <w:t xml:space="preserve"> on the previous study</w:t>
      </w:r>
      <w:r w:rsidR="00283C49">
        <w:rPr>
          <w:rFonts w:ascii="Times New Roman" w:hAnsi="Times New Roman" w:cs="Times New Roman"/>
          <w:sz w:val="24"/>
          <w:szCs w:val="24"/>
        </w:rPr>
        <w:t>, study</w:t>
      </w:r>
      <w:r>
        <w:rPr>
          <w:rFonts w:ascii="Times New Roman" w:hAnsi="Times New Roman" w:cs="Times New Roman"/>
          <w:sz w:val="24"/>
          <w:szCs w:val="24"/>
        </w:rPr>
        <w:t xml:space="preserve"> 2</w:t>
      </w:r>
      <w:r w:rsidR="00283C49">
        <w:rPr>
          <w:rFonts w:ascii="Times New Roman" w:hAnsi="Times New Roman" w:cs="Times New Roman"/>
          <w:sz w:val="24"/>
          <w:szCs w:val="24"/>
        </w:rPr>
        <w:t>,</w:t>
      </w:r>
      <w:r>
        <w:rPr>
          <w:rFonts w:ascii="Times New Roman" w:hAnsi="Times New Roman" w:cs="Times New Roman"/>
          <w:sz w:val="24"/>
          <w:szCs w:val="24"/>
        </w:rPr>
        <w:t xml:space="preserve"> to </w:t>
      </w:r>
      <w:r w:rsidR="00283C49">
        <w:rPr>
          <w:rFonts w:ascii="Times New Roman" w:hAnsi="Times New Roman" w:cs="Times New Roman"/>
          <w:sz w:val="24"/>
          <w:szCs w:val="24"/>
        </w:rPr>
        <w:t xml:space="preserve">test a path model of the relationships between social worker preparation, </w:t>
      </w:r>
      <w:r w:rsidR="00B76F22">
        <w:rPr>
          <w:rFonts w:ascii="Times New Roman" w:hAnsi="Times New Roman" w:cs="Times New Roman"/>
          <w:sz w:val="24"/>
          <w:szCs w:val="24"/>
        </w:rPr>
        <w:t xml:space="preserve">professional self-efficacy, years of experience, and quality of life.  This path model is shown in Figure 7. </w:t>
      </w:r>
    </w:p>
    <w:p w14:paraId="4A17D881" w14:textId="77777777" w:rsidR="001F0CE7" w:rsidRDefault="001F0CE7" w:rsidP="001F0CE7">
      <w:pPr>
        <w:spacing w:after="0" w:line="480" w:lineRule="auto"/>
        <w:ind w:firstLine="720"/>
        <w:textAlignment w:val="baseline"/>
        <w:rPr>
          <w:rFonts w:ascii="Times New Roman" w:hAnsi="Times New Roman" w:cs="Times New Roman"/>
          <w:sz w:val="24"/>
          <w:szCs w:val="24"/>
        </w:rPr>
      </w:pPr>
      <w:r>
        <w:rPr>
          <w:rFonts w:ascii="Times New Roman" w:hAnsi="Times New Roman" w:cs="Times New Roman"/>
          <w:sz w:val="24"/>
          <w:szCs w:val="24"/>
        </w:rPr>
        <w:t xml:space="preserve">I hypothesized that both preparation and experience on the job influence professional self-efficacy, and that professional self-efficacy affects quality of life.  Examining quality of life is important, as higher quality of life and happier employees would be expected to remain in their jobs longer than those who were unhappy. It was expected that employees with lower quality of life scores may have higher job turnover rates. </w:t>
      </w:r>
    </w:p>
    <w:p w14:paraId="3BFF8386" w14:textId="25965D40" w:rsidR="00286F23" w:rsidRDefault="001F0CE7" w:rsidP="001F0CE7">
      <w:pPr>
        <w:spacing w:line="480" w:lineRule="auto"/>
        <w:ind w:firstLine="720"/>
        <w:rPr>
          <w:rFonts w:ascii="Times New Roman" w:hAnsi="Times New Roman" w:cs="Times New Roman"/>
          <w:sz w:val="24"/>
          <w:szCs w:val="24"/>
        </w:rPr>
      </w:pPr>
      <w:r>
        <w:rPr>
          <w:rFonts w:ascii="Times New Roman" w:hAnsi="Times New Roman" w:cs="Times New Roman"/>
          <w:sz w:val="24"/>
          <w:szCs w:val="24"/>
        </w:rPr>
        <w:t>My hypothesis in study 2 was that MSW graduates feel largely unprepared to work in hospital settings as part of interdisciplinary teams.</w:t>
      </w:r>
      <w:r w:rsidRPr="008727D2">
        <w:rPr>
          <w:rFonts w:ascii="Times New Roman" w:hAnsi="Times New Roman" w:cs="Times New Roman"/>
          <w:sz w:val="24"/>
          <w:szCs w:val="24"/>
        </w:rPr>
        <w:t xml:space="preserve"> </w:t>
      </w:r>
      <w:r>
        <w:rPr>
          <w:rFonts w:ascii="Times New Roman" w:hAnsi="Times New Roman" w:cs="Times New Roman"/>
          <w:sz w:val="24"/>
          <w:szCs w:val="24"/>
        </w:rPr>
        <w:t xml:space="preserve">My </w:t>
      </w:r>
      <w:r w:rsidRPr="00A83104">
        <w:rPr>
          <w:rFonts w:ascii="Times New Roman" w:hAnsi="Times New Roman" w:cs="Times New Roman"/>
          <w:sz w:val="24"/>
          <w:szCs w:val="24"/>
        </w:rPr>
        <w:t xml:space="preserve">experience </w:t>
      </w:r>
      <w:r>
        <w:rPr>
          <w:rFonts w:ascii="Times New Roman" w:hAnsi="Times New Roman" w:cs="Times New Roman"/>
          <w:sz w:val="24"/>
          <w:szCs w:val="24"/>
        </w:rPr>
        <w:t xml:space="preserve">has </w:t>
      </w:r>
      <w:r w:rsidRPr="00A83104">
        <w:rPr>
          <w:rFonts w:ascii="Times New Roman" w:hAnsi="Times New Roman" w:cs="Times New Roman"/>
          <w:sz w:val="24"/>
          <w:szCs w:val="24"/>
        </w:rPr>
        <w:t>consist</w:t>
      </w:r>
      <w:r>
        <w:rPr>
          <w:rFonts w:ascii="Times New Roman" w:hAnsi="Times New Roman" w:cs="Times New Roman"/>
          <w:sz w:val="24"/>
          <w:szCs w:val="24"/>
        </w:rPr>
        <w:t>ed</w:t>
      </w:r>
      <w:r w:rsidRPr="00A83104">
        <w:rPr>
          <w:rFonts w:ascii="Times New Roman" w:hAnsi="Times New Roman" w:cs="Times New Roman"/>
          <w:sz w:val="24"/>
          <w:szCs w:val="24"/>
        </w:rPr>
        <w:t xml:space="preserve"> of working as a social worker in an acute care hospital setting with interdisciplinary teams, and this experience suggest</w:t>
      </w:r>
      <w:r>
        <w:rPr>
          <w:rFonts w:ascii="Times New Roman" w:hAnsi="Times New Roman" w:cs="Times New Roman"/>
          <w:sz w:val="24"/>
          <w:szCs w:val="24"/>
        </w:rPr>
        <w:t>ed</w:t>
      </w:r>
      <w:r w:rsidRPr="00A83104">
        <w:rPr>
          <w:rFonts w:ascii="Times New Roman" w:hAnsi="Times New Roman" w:cs="Times New Roman"/>
          <w:sz w:val="24"/>
          <w:szCs w:val="24"/>
        </w:rPr>
        <w:t xml:space="preserve"> that the training for social workers in general may not be adequate for working in this hospital setting. These views have been echoed by others in the social work literature (</w:t>
      </w:r>
      <w:proofErr w:type="spellStart"/>
      <w:r w:rsidRPr="00A83104">
        <w:rPr>
          <w:rFonts w:ascii="Times New Roman" w:hAnsi="Times New Roman" w:cs="Times New Roman"/>
          <w:sz w:val="24"/>
          <w:szCs w:val="24"/>
        </w:rPr>
        <w:t>Brazg</w:t>
      </w:r>
      <w:proofErr w:type="spellEnd"/>
      <w:r w:rsidRPr="00A83104">
        <w:rPr>
          <w:rFonts w:ascii="Times New Roman" w:hAnsi="Times New Roman" w:cs="Times New Roman"/>
          <w:sz w:val="24"/>
          <w:szCs w:val="24"/>
        </w:rPr>
        <w:t xml:space="preserve">, 2018; Craig &amp; Muscat, 2013; Judd &amp; Sheffield, 2010; Kahn, 1974; </w:t>
      </w:r>
      <w:proofErr w:type="spellStart"/>
      <w:r w:rsidRPr="00A83104">
        <w:rPr>
          <w:rFonts w:ascii="Times New Roman" w:hAnsi="Times New Roman" w:cs="Times New Roman"/>
          <w:sz w:val="24"/>
          <w:szCs w:val="24"/>
        </w:rPr>
        <w:t>Rehr</w:t>
      </w:r>
      <w:proofErr w:type="spellEnd"/>
      <w:r w:rsidRPr="00A83104">
        <w:rPr>
          <w:rFonts w:ascii="Times New Roman" w:hAnsi="Times New Roman" w:cs="Times New Roman"/>
          <w:sz w:val="24"/>
          <w:szCs w:val="24"/>
        </w:rPr>
        <w:t xml:space="preserve"> &amp; Rosenberg, 1977; </w:t>
      </w:r>
      <w:r w:rsidR="00286F23">
        <w:rPr>
          <w:rFonts w:ascii="Times New Roman" w:hAnsi="Times New Roman" w:cs="Times New Roman"/>
          <w:sz w:val="24"/>
          <w:szCs w:val="24"/>
        </w:rPr>
        <w:br w:type="page"/>
      </w:r>
    </w:p>
    <w:p w14:paraId="76858E2E" w14:textId="2D62A277" w:rsidR="00156337" w:rsidRDefault="00156337" w:rsidP="00286F23">
      <w:pPr>
        <w:spacing w:after="0" w:line="480" w:lineRule="auto"/>
        <w:ind w:firstLine="720"/>
        <w:textAlignment w:val="baseline"/>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19DE428" wp14:editId="65CD85FC">
            <wp:extent cx="5500048" cy="2406756"/>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0289" cy="2415613"/>
                    </a:xfrm>
                    <a:prstGeom prst="rect">
                      <a:avLst/>
                    </a:prstGeom>
                    <a:noFill/>
                  </pic:spPr>
                </pic:pic>
              </a:graphicData>
            </a:graphic>
          </wp:inline>
        </w:drawing>
      </w:r>
    </w:p>
    <w:p w14:paraId="7CAC6063" w14:textId="50C41002" w:rsidR="00286F23" w:rsidRDefault="00156337" w:rsidP="00156337">
      <w:pPr>
        <w:spacing w:after="0" w:line="480" w:lineRule="auto"/>
        <w:textAlignment w:val="baseline"/>
        <w:rPr>
          <w:rFonts w:ascii="Times New Roman" w:hAnsi="Times New Roman" w:cs="Times New Roman"/>
          <w:sz w:val="24"/>
          <w:szCs w:val="24"/>
        </w:rPr>
      </w:pPr>
      <w:r>
        <w:rPr>
          <w:rFonts w:ascii="Times New Roman" w:hAnsi="Times New Roman" w:cs="Times New Roman"/>
          <w:sz w:val="24"/>
          <w:szCs w:val="24"/>
        </w:rPr>
        <w:t>Figure 7.  Path model tested.</w:t>
      </w:r>
    </w:p>
    <w:p w14:paraId="0CA6FB84" w14:textId="77777777" w:rsidR="00286F23" w:rsidRDefault="00286F23">
      <w:pPr>
        <w:rPr>
          <w:rFonts w:ascii="Times New Roman" w:hAnsi="Times New Roman" w:cs="Times New Roman"/>
          <w:sz w:val="24"/>
          <w:szCs w:val="24"/>
        </w:rPr>
      </w:pPr>
      <w:r>
        <w:rPr>
          <w:rFonts w:ascii="Times New Roman" w:hAnsi="Times New Roman" w:cs="Times New Roman"/>
          <w:sz w:val="24"/>
          <w:szCs w:val="24"/>
        </w:rPr>
        <w:br w:type="page"/>
      </w:r>
    </w:p>
    <w:p w14:paraId="6FBCDCE5" w14:textId="496CEEF8" w:rsidR="001D2062" w:rsidRDefault="00561947" w:rsidP="001F0CE7">
      <w:pPr>
        <w:spacing w:after="0" w:line="480" w:lineRule="auto"/>
        <w:textAlignment w:val="baseline"/>
        <w:rPr>
          <w:rFonts w:ascii="Times New Roman" w:hAnsi="Times New Roman" w:cs="Times New Roman"/>
          <w:sz w:val="24"/>
          <w:szCs w:val="24"/>
        </w:rPr>
      </w:pPr>
      <w:r w:rsidRPr="00A83104">
        <w:rPr>
          <w:rFonts w:ascii="Times New Roman" w:hAnsi="Times New Roman" w:cs="Times New Roman"/>
          <w:sz w:val="24"/>
          <w:szCs w:val="24"/>
        </w:rPr>
        <w:lastRenderedPageBreak/>
        <w:t xml:space="preserve">Williams &amp; </w:t>
      </w:r>
      <w:proofErr w:type="spellStart"/>
      <w:r w:rsidRPr="00A83104">
        <w:rPr>
          <w:rFonts w:ascii="Times New Roman" w:hAnsi="Times New Roman" w:cs="Times New Roman"/>
          <w:sz w:val="24"/>
          <w:szCs w:val="24"/>
        </w:rPr>
        <w:t>Vieyra</w:t>
      </w:r>
      <w:proofErr w:type="spellEnd"/>
      <w:r w:rsidRPr="00A83104">
        <w:rPr>
          <w:rFonts w:ascii="Times New Roman" w:hAnsi="Times New Roman" w:cs="Times New Roman"/>
          <w:sz w:val="24"/>
          <w:szCs w:val="24"/>
        </w:rPr>
        <w:t xml:space="preserve">, 2018). </w:t>
      </w:r>
      <w:r>
        <w:rPr>
          <w:rFonts w:ascii="Times New Roman" w:hAnsi="Times New Roman" w:cs="Times New Roman"/>
          <w:sz w:val="24"/>
          <w:szCs w:val="24"/>
        </w:rPr>
        <w:t xml:space="preserve"> </w:t>
      </w:r>
      <w:r w:rsidR="00B76F22">
        <w:rPr>
          <w:rFonts w:ascii="Times New Roman" w:hAnsi="Times New Roman" w:cs="Times New Roman"/>
          <w:sz w:val="24"/>
          <w:szCs w:val="24"/>
        </w:rPr>
        <w:t xml:space="preserve">I anticipate that as social workers actually work in a hospital setting and learn on the job, their professional sense of self-efficacy will increase.  Then, as professional self-efficacy increases, quality of life will also increase.  </w:t>
      </w:r>
    </w:p>
    <w:p w14:paraId="3B733441" w14:textId="77777777" w:rsidR="001D2062" w:rsidRDefault="00B76F22" w:rsidP="00561947">
      <w:pPr>
        <w:spacing w:after="0" w:line="480" w:lineRule="auto"/>
        <w:ind w:firstLine="720"/>
        <w:textAlignment w:val="baseline"/>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Testing the path model above  allowed for the comparison of the extent to which social workers sense of the degree to which they were prepared for their roles in a hospital setting and their on-the-job experience </w:t>
      </w:r>
      <w:r w:rsidR="001D2062">
        <w:rPr>
          <w:rFonts w:ascii="Times New Roman" w:hAnsi="Times New Roman" w:cs="Times New Roman"/>
          <w:sz w:val="24"/>
          <w:szCs w:val="24"/>
        </w:rPr>
        <w:t xml:space="preserve">differentially </w:t>
      </w:r>
      <w:r w:rsidR="00C05CEC">
        <w:rPr>
          <w:rFonts w:ascii="Times New Roman" w:hAnsi="Times New Roman" w:cs="Times New Roman"/>
          <w:sz w:val="24"/>
          <w:szCs w:val="24"/>
        </w:rPr>
        <w:t xml:space="preserve">affect their professional sense of self-efficacy. It was </w:t>
      </w:r>
      <w:r w:rsidR="001D2062">
        <w:rPr>
          <w:rFonts w:ascii="Times New Roman" w:hAnsi="Times New Roman" w:cs="Times New Roman"/>
          <w:sz w:val="24"/>
          <w:szCs w:val="24"/>
        </w:rPr>
        <w:t>also conjectured</w:t>
      </w:r>
      <w:r w:rsidR="00C05CEC">
        <w:rPr>
          <w:rFonts w:ascii="Times New Roman" w:hAnsi="Times New Roman" w:cs="Times New Roman"/>
          <w:sz w:val="24"/>
          <w:szCs w:val="24"/>
        </w:rPr>
        <w:t xml:space="preserve"> that self-efficacy may fully or partially mediate </w:t>
      </w:r>
      <w:r w:rsidR="00C05CEC">
        <w:rPr>
          <w:rFonts w:ascii="Times New Roman" w:hAnsi="Times New Roman" w:cs="Times New Roman"/>
          <w:color w:val="000000"/>
          <w:sz w:val="24"/>
          <w:szCs w:val="24"/>
          <w:shd w:val="clear" w:color="auto" w:fill="FFFFFF"/>
        </w:rPr>
        <w:t>the relationship between preparedness and quality of life.</w:t>
      </w:r>
      <w:r w:rsidR="00755545">
        <w:rPr>
          <w:rFonts w:ascii="Times New Roman" w:hAnsi="Times New Roman" w:cs="Times New Roman"/>
          <w:color w:val="000000"/>
          <w:sz w:val="24"/>
          <w:szCs w:val="24"/>
          <w:shd w:val="clear" w:color="auto" w:fill="FFFFFF"/>
        </w:rPr>
        <w:t xml:space="preserve"> </w:t>
      </w:r>
      <w:r w:rsidR="001D2062">
        <w:rPr>
          <w:rFonts w:ascii="Times New Roman" w:hAnsi="Times New Roman" w:cs="Times New Roman"/>
          <w:color w:val="000000"/>
          <w:sz w:val="24"/>
          <w:szCs w:val="24"/>
          <w:shd w:val="clear" w:color="auto" w:fill="FFFFFF"/>
        </w:rPr>
        <w:t>The goal was also to test the extent to which this path model may differ for social workers in urban and rural settings.</w:t>
      </w:r>
    </w:p>
    <w:p w14:paraId="4DA86D37" w14:textId="0D851E98" w:rsidR="00561947" w:rsidRDefault="001D2062" w:rsidP="00561947">
      <w:pPr>
        <w:spacing w:after="0" w:line="480" w:lineRule="auto"/>
        <w:ind w:firstLine="720"/>
        <w:textAlignment w:val="baseline"/>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A final goal was to explore comments </w:t>
      </w:r>
      <w:r>
        <w:rPr>
          <w:rFonts w:ascii="Times New Roman" w:hAnsi="Times New Roman" w:cs="Times New Roman"/>
          <w:sz w:val="24"/>
          <w:szCs w:val="24"/>
        </w:rPr>
        <w:t xml:space="preserve">made by participants with respect to working in a hospital setting. </w:t>
      </w:r>
      <w:r w:rsidR="00AC3EB6">
        <w:rPr>
          <w:rFonts w:ascii="Times New Roman" w:hAnsi="Times New Roman" w:cs="Times New Roman"/>
          <w:color w:val="000000"/>
          <w:sz w:val="24"/>
          <w:szCs w:val="24"/>
          <w:shd w:val="clear" w:color="auto" w:fill="FFFFFF"/>
        </w:rPr>
        <w:t xml:space="preserve">The </w:t>
      </w:r>
      <w:r w:rsidR="00DC30F8">
        <w:rPr>
          <w:rFonts w:ascii="Times New Roman" w:hAnsi="Times New Roman" w:cs="Times New Roman"/>
          <w:color w:val="000000"/>
          <w:sz w:val="24"/>
          <w:szCs w:val="24"/>
          <w:shd w:val="clear" w:color="auto" w:fill="FFFFFF"/>
        </w:rPr>
        <w:t>research objective of asking questions that were open-ended and qualitative in nature was to gain meaning from interpreting the underlying context. Further, these qualitative questions were utilized to seek a deeper understanding of the data as symbolic phenomena</w:t>
      </w:r>
      <w:r>
        <w:rPr>
          <w:rFonts w:ascii="Times New Roman" w:hAnsi="Times New Roman" w:cs="Times New Roman"/>
          <w:color w:val="000000"/>
          <w:sz w:val="24"/>
          <w:szCs w:val="24"/>
          <w:shd w:val="clear" w:color="auto" w:fill="FFFFFF"/>
        </w:rPr>
        <w:t xml:space="preserve"> </w:t>
      </w:r>
      <w:r w:rsidR="00DC30F8">
        <w:rPr>
          <w:rFonts w:ascii="Times New Roman" w:hAnsi="Times New Roman" w:cs="Times New Roman"/>
          <w:color w:val="000000"/>
          <w:sz w:val="24"/>
          <w:szCs w:val="24"/>
          <w:shd w:val="clear" w:color="auto" w:fill="FFFFFF"/>
        </w:rPr>
        <w:t>using an unobtrusive approach (</w:t>
      </w:r>
      <w:proofErr w:type="spellStart"/>
      <w:r w:rsidR="00DC30F8">
        <w:rPr>
          <w:rFonts w:ascii="Times New Roman" w:hAnsi="Times New Roman" w:cs="Times New Roman"/>
          <w:color w:val="000000"/>
          <w:sz w:val="24"/>
          <w:szCs w:val="24"/>
          <w:shd w:val="clear" w:color="auto" w:fill="FFFFFF"/>
        </w:rPr>
        <w:t>Krippendorf</w:t>
      </w:r>
      <w:proofErr w:type="spellEnd"/>
      <w:r w:rsidR="00DC30F8">
        <w:rPr>
          <w:rFonts w:ascii="Times New Roman" w:hAnsi="Times New Roman" w:cs="Times New Roman"/>
          <w:color w:val="000000"/>
          <w:sz w:val="24"/>
          <w:szCs w:val="24"/>
          <w:shd w:val="clear" w:color="auto" w:fill="FFFFFF"/>
        </w:rPr>
        <w:t>, 1980, p. 7).</w:t>
      </w:r>
      <w:r w:rsidR="00B53CB4">
        <w:rPr>
          <w:rFonts w:ascii="Times New Roman" w:hAnsi="Times New Roman" w:cs="Times New Roman"/>
          <w:color w:val="000000"/>
          <w:sz w:val="24"/>
          <w:szCs w:val="24"/>
          <w:shd w:val="clear" w:color="auto" w:fill="FFFFFF"/>
        </w:rPr>
        <w:t xml:space="preserve"> </w:t>
      </w:r>
    </w:p>
    <w:p w14:paraId="398B87BA" w14:textId="77777777" w:rsidR="00C73C0D" w:rsidRDefault="00AB2263" w:rsidP="00392C3B">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Methods</w:t>
      </w:r>
    </w:p>
    <w:p w14:paraId="38E2BE57" w14:textId="77777777" w:rsidR="00AB2263" w:rsidRPr="00EC30C4" w:rsidRDefault="002C3317" w:rsidP="00AB2263">
      <w:pPr>
        <w:spacing w:after="0" w:line="480" w:lineRule="auto"/>
        <w:textAlignment w:val="baseline"/>
        <w:rPr>
          <w:rFonts w:ascii="Times New Roman" w:hAnsi="Times New Roman" w:cs="Times New Roman"/>
          <w:b/>
          <w:bCs/>
          <w:sz w:val="24"/>
          <w:szCs w:val="24"/>
        </w:rPr>
      </w:pPr>
      <w:r>
        <w:rPr>
          <w:rFonts w:ascii="Times New Roman" w:hAnsi="Times New Roman" w:cs="Times New Roman"/>
          <w:b/>
          <w:bCs/>
          <w:sz w:val="24"/>
          <w:szCs w:val="24"/>
        </w:rPr>
        <w:tab/>
      </w:r>
      <w:r w:rsidR="00AB2263" w:rsidRPr="00EC30C4">
        <w:rPr>
          <w:rFonts w:ascii="Times New Roman" w:hAnsi="Times New Roman" w:cs="Times New Roman"/>
          <w:b/>
          <w:bCs/>
          <w:sz w:val="24"/>
          <w:szCs w:val="24"/>
        </w:rPr>
        <w:t>Sampling</w:t>
      </w:r>
      <w:r w:rsidR="00307B5F">
        <w:rPr>
          <w:rFonts w:ascii="Times New Roman" w:hAnsi="Times New Roman" w:cs="Times New Roman"/>
          <w:b/>
          <w:bCs/>
          <w:sz w:val="24"/>
          <w:szCs w:val="24"/>
        </w:rPr>
        <w:t>.</w:t>
      </w:r>
    </w:p>
    <w:p w14:paraId="6DACEC4A" w14:textId="77777777" w:rsidR="00AB2263" w:rsidRPr="00677D3D" w:rsidRDefault="00AB2263" w:rsidP="00AB2263">
      <w:pPr>
        <w:spacing w:after="0" w:line="480" w:lineRule="auto"/>
        <w:ind w:firstLine="720"/>
        <w:textAlignment w:val="baseline"/>
        <w:rPr>
          <w:rFonts w:ascii="Times New Roman" w:hAnsi="Times New Roman" w:cs="Times New Roman"/>
          <w:sz w:val="24"/>
          <w:szCs w:val="24"/>
        </w:rPr>
      </w:pPr>
      <w:r w:rsidRPr="00677D3D">
        <w:rPr>
          <w:rFonts w:ascii="Times New Roman" w:hAnsi="Times New Roman" w:cs="Times New Roman"/>
          <w:sz w:val="24"/>
          <w:szCs w:val="24"/>
        </w:rPr>
        <w:t xml:space="preserve">The sample size </w:t>
      </w:r>
      <w:r>
        <w:rPr>
          <w:rFonts w:ascii="Times New Roman" w:hAnsi="Times New Roman" w:cs="Times New Roman"/>
          <w:sz w:val="24"/>
          <w:szCs w:val="24"/>
        </w:rPr>
        <w:t xml:space="preserve">goal </w:t>
      </w:r>
      <w:r w:rsidRPr="00677D3D">
        <w:rPr>
          <w:rFonts w:ascii="Times New Roman" w:hAnsi="Times New Roman" w:cs="Times New Roman"/>
          <w:sz w:val="24"/>
          <w:szCs w:val="24"/>
        </w:rPr>
        <w:t xml:space="preserve">was approximately 200 responses. The target population was social workers within the United States with MSW degrees from CSWE accredited programs who were working in acute care hospital settings. The survey (see Appendix A) included a question about years of experience post MSW in acute care hospital settings. Per the Annual Statement by CSWE, 63,569 MSW students were enrolled as of 2017 in MSW CSWE accredited programs in the United States (CSWE, 2018). </w:t>
      </w:r>
    </w:p>
    <w:p w14:paraId="1DF1C72D" w14:textId="77777777" w:rsidR="00AB2263" w:rsidRPr="00677D3D" w:rsidRDefault="00AB2263" w:rsidP="00AB2263">
      <w:pPr>
        <w:spacing w:after="0" w:line="480" w:lineRule="auto"/>
        <w:ind w:firstLine="720"/>
        <w:rPr>
          <w:rFonts w:ascii="Times New Roman" w:hAnsi="Times New Roman" w:cs="Times New Roman"/>
          <w:sz w:val="24"/>
          <w:szCs w:val="24"/>
        </w:rPr>
      </w:pPr>
      <w:r w:rsidRPr="00677D3D">
        <w:rPr>
          <w:rFonts w:ascii="Times New Roman" w:hAnsi="Times New Roman" w:cs="Times New Roman"/>
          <w:sz w:val="24"/>
          <w:szCs w:val="24"/>
        </w:rPr>
        <w:lastRenderedPageBreak/>
        <w:t>Scores on these scales were obtained using social media avenues. Using data from the National Association of Social Workers (NASW) and state licensing boards was cost prohibitive as there were fees associated with obtaining names of graduating social workers.  Recruitment efforts were centered around social media, including Facebook, Reddit, and Twitter as recruitment from rural areas has historically been challenging (</w:t>
      </w:r>
      <w:r w:rsidRPr="00677D3D">
        <w:rPr>
          <w:rFonts w:ascii="Times New Roman" w:hAnsi="Times New Roman" w:cs="Times New Roman"/>
          <w:color w:val="222222"/>
          <w:sz w:val="24"/>
          <w:szCs w:val="24"/>
          <w:shd w:val="clear" w:color="auto" w:fill="FFFFFF"/>
        </w:rPr>
        <w:t>Brown, Walters, Jones, &amp; Akinsola,2017</w:t>
      </w:r>
      <w:r w:rsidRPr="00677D3D">
        <w:rPr>
          <w:rFonts w:ascii="Times New Roman" w:hAnsi="Times New Roman" w:cs="Times New Roman"/>
          <w:sz w:val="24"/>
          <w:szCs w:val="24"/>
        </w:rPr>
        <w:t xml:space="preserve">; </w:t>
      </w:r>
      <w:proofErr w:type="spellStart"/>
      <w:r w:rsidRPr="00677D3D">
        <w:rPr>
          <w:rFonts w:ascii="Times New Roman" w:hAnsi="Times New Roman" w:cs="Times New Roman"/>
          <w:color w:val="222222"/>
          <w:sz w:val="24"/>
          <w:szCs w:val="24"/>
          <w:shd w:val="clear" w:color="auto" w:fill="FFFFFF"/>
        </w:rPr>
        <w:t>Dusek</w:t>
      </w:r>
      <w:proofErr w:type="spellEnd"/>
      <w:r w:rsidRPr="00677D3D">
        <w:rPr>
          <w:rFonts w:ascii="Times New Roman" w:hAnsi="Times New Roman" w:cs="Times New Roman"/>
          <w:color w:val="222222"/>
          <w:sz w:val="24"/>
          <w:szCs w:val="24"/>
          <w:shd w:val="clear" w:color="auto" w:fill="FFFFFF"/>
        </w:rPr>
        <w:t xml:space="preserve">, </w:t>
      </w:r>
      <w:proofErr w:type="spellStart"/>
      <w:r w:rsidRPr="00677D3D">
        <w:rPr>
          <w:rFonts w:ascii="Times New Roman" w:hAnsi="Times New Roman" w:cs="Times New Roman"/>
          <w:color w:val="222222"/>
          <w:sz w:val="24"/>
          <w:szCs w:val="24"/>
          <w:shd w:val="clear" w:color="auto" w:fill="FFFFFF"/>
        </w:rPr>
        <w:t>Yurova</w:t>
      </w:r>
      <w:proofErr w:type="spellEnd"/>
      <w:r w:rsidRPr="00677D3D">
        <w:rPr>
          <w:rFonts w:ascii="Times New Roman" w:hAnsi="Times New Roman" w:cs="Times New Roman"/>
          <w:color w:val="222222"/>
          <w:sz w:val="24"/>
          <w:szCs w:val="24"/>
          <w:shd w:val="clear" w:color="auto" w:fill="FFFFFF"/>
        </w:rPr>
        <w:t xml:space="preserve">, &amp; </w:t>
      </w:r>
      <w:proofErr w:type="spellStart"/>
      <w:r w:rsidRPr="00677D3D">
        <w:rPr>
          <w:rFonts w:ascii="Times New Roman" w:hAnsi="Times New Roman" w:cs="Times New Roman"/>
          <w:color w:val="222222"/>
          <w:sz w:val="24"/>
          <w:szCs w:val="24"/>
          <w:shd w:val="clear" w:color="auto" w:fill="FFFFFF"/>
        </w:rPr>
        <w:t>Ruppel</w:t>
      </w:r>
      <w:proofErr w:type="spellEnd"/>
      <w:r w:rsidRPr="00677D3D">
        <w:rPr>
          <w:rFonts w:ascii="Times New Roman" w:hAnsi="Times New Roman" w:cs="Times New Roman"/>
          <w:color w:val="222222"/>
          <w:sz w:val="24"/>
          <w:szCs w:val="24"/>
          <w:shd w:val="clear" w:color="auto" w:fill="FFFFFF"/>
        </w:rPr>
        <w:t>, 2015)</w:t>
      </w:r>
      <w:r w:rsidRPr="00677D3D">
        <w:rPr>
          <w:rFonts w:ascii="Times New Roman" w:hAnsi="Times New Roman" w:cs="Times New Roman"/>
          <w:sz w:val="24"/>
          <w:szCs w:val="24"/>
        </w:rPr>
        <w:t>. Recruitment efforts were completed over a 30-day time frame as there exists a precedent for this time frame (Walters, Jones, Brown, 2019). Two reminder emails were sent along with the survey link during the recruitment phase of the study. The author’s personal social media accounts were utilized to share links with potential participants. Previous studies have utilized social media platforms for participant recruitment with sample sizes close to 200 (Walters, Jones, &amp; Brown, 2019). Extending the recruitment time was expected to garner more participants. The Qualtrics survey estimated time to complete was approximately 15-20 minutes.</w:t>
      </w:r>
    </w:p>
    <w:p w14:paraId="5F72B93A" w14:textId="77777777" w:rsidR="00AB2263" w:rsidRPr="00677D3D" w:rsidRDefault="00AB2263" w:rsidP="00AB2263">
      <w:pPr>
        <w:spacing w:after="0" w:line="480" w:lineRule="auto"/>
        <w:ind w:firstLine="720"/>
        <w:rPr>
          <w:rFonts w:ascii="Times New Roman" w:hAnsi="Times New Roman" w:cs="Times New Roman"/>
          <w:sz w:val="24"/>
          <w:szCs w:val="24"/>
        </w:rPr>
      </w:pPr>
      <w:r w:rsidRPr="00677D3D">
        <w:rPr>
          <w:rFonts w:ascii="Times New Roman" w:hAnsi="Times New Roman" w:cs="Times New Roman"/>
          <w:sz w:val="24"/>
          <w:szCs w:val="24"/>
        </w:rPr>
        <w:t>Participants were given the opportunity to consent to an online survey and then proceed</w:t>
      </w:r>
      <w:r>
        <w:rPr>
          <w:rFonts w:ascii="Times New Roman" w:hAnsi="Times New Roman" w:cs="Times New Roman"/>
          <w:sz w:val="24"/>
          <w:szCs w:val="24"/>
        </w:rPr>
        <w:t xml:space="preserve">ed </w:t>
      </w:r>
      <w:r w:rsidRPr="00677D3D">
        <w:rPr>
          <w:rFonts w:ascii="Times New Roman" w:hAnsi="Times New Roman" w:cs="Times New Roman"/>
          <w:sz w:val="24"/>
          <w:szCs w:val="24"/>
        </w:rPr>
        <w:t>with answering questions regarding their preparation for the social work role. No incentive or compensation was provided for participation in the survey. The informed consent was attached to the survey. The survey was provided to participants via Qualtrics</w:t>
      </w:r>
      <w:r w:rsidR="009E4C27">
        <w:rPr>
          <w:rFonts w:ascii="Times New Roman" w:hAnsi="Times New Roman" w:cs="Times New Roman"/>
          <w:sz w:val="24"/>
          <w:szCs w:val="24"/>
        </w:rPr>
        <w:t>, an online survey platform</w:t>
      </w:r>
      <w:r w:rsidRPr="00677D3D">
        <w:rPr>
          <w:rFonts w:ascii="Times New Roman" w:hAnsi="Times New Roman" w:cs="Times New Roman"/>
          <w:sz w:val="24"/>
          <w:szCs w:val="24"/>
        </w:rPr>
        <w:t xml:space="preserve">. Once the participants read and checked the box consenting to the survey, participants were provided a link to the survey. Qualtrics was set to collect responses anonymously so participants identifying information could not be identified through the survey process. </w:t>
      </w:r>
    </w:p>
    <w:p w14:paraId="4F38C288" w14:textId="77777777" w:rsidR="009971CF" w:rsidRPr="00677D3D" w:rsidRDefault="009971CF" w:rsidP="009971CF">
      <w:pPr>
        <w:spacing w:after="0" w:line="480" w:lineRule="auto"/>
        <w:ind w:firstLine="720"/>
        <w:rPr>
          <w:rFonts w:ascii="Times New Roman" w:hAnsi="Times New Roman" w:cs="Times New Roman"/>
          <w:sz w:val="24"/>
          <w:szCs w:val="24"/>
        </w:rPr>
      </w:pPr>
      <w:r w:rsidRPr="00677D3D">
        <w:rPr>
          <w:rFonts w:ascii="Times New Roman" w:hAnsi="Times New Roman" w:cs="Times New Roman"/>
          <w:sz w:val="24"/>
          <w:szCs w:val="24"/>
        </w:rPr>
        <w:t xml:space="preserve">Scores on these scales were obtained using social media avenues. Using data from the National Association of Social Workers (NASW) and state licensing boards was cost prohibitive </w:t>
      </w:r>
      <w:r w:rsidRPr="00677D3D">
        <w:rPr>
          <w:rFonts w:ascii="Times New Roman" w:hAnsi="Times New Roman" w:cs="Times New Roman"/>
          <w:sz w:val="24"/>
          <w:szCs w:val="24"/>
        </w:rPr>
        <w:lastRenderedPageBreak/>
        <w:t>as there were fees associated with obtaining names of graduating social workers.  Recruitment efforts were centered around social media, including Facebook, Reddit, and Twitter as recruitment from rural areas has historically been challenging (</w:t>
      </w:r>
      <w:r w:rsidRPr="00677D3D">
        <w:rPr>
          <w:rFonts w:ascii="Times New Roman" w:hAnsi="Times New Roman" w:cs="Times New Roman"/>
          <w:color w:val="222222"/>
          <w:sz w:val="24"/>
          <w:szCs w:val="24"/>
          <w:shd w:val="clear" w:color="auto" w:fill="FFFFFF"/>
        </w:rPr>
        <w:t>Brown, Walters, Jones, &amp; Akinsola,2017</w:t>
      </w:r>
      <w:r w:rsidRPr="00677D3D">
        <w:rPr>
          <w:rFonts w:ascii="Times New Roman" w:hAnsi="Times New Roman" w:cs="Times New Roman"/>
          <w:sz w:val="24"/>
          <w:szCs w:val="24"/>
        </w:rPr>
        <w:t xml:space="preserve">; </w:t>
      </w:r>
      <w:proofErr w:type="spellStart"/>
      <w:r w:rsidRPr="00677D3D">
        <w:rPr>
          <w:rFonts w:ascii="Times New Roman" w:hAnsi="Times New Roman" w:cs="Times New Roman"/>
          <w:color w:val="222222"/>
          <w:sz w:val="24"/>
          <w:szCs w:val="24"/>
          <w:shd w:val="clear" w:color="auto" w:fill="FFFFFF"/>
        </w:rPr>
        <w:t>Dusek</w:t>
      </w:r>
      <w:proofErr w:type="spellEnd"/>
      <w:r w:rsidRPr="00677D3D">
        <w:rPr>
          <w:rFonts w:ascii="Times New Roman" w:hAnsi="Times New Roman" w:cs="Times New Roman"/>
          <w:color w:val="222222"/>
          <w:sz w:val="24"/>
          <w:szCs w:val="24"/>
          <w:shd w:val="clear" w:color="auto" w:fill="FFFFFF"/>
        </w:rPr>
        <w:t xml:space="preserve">, </w:t>
      </w:r>
      <w:proofErr w:type="spellStart"/>
      <w:r w:rsidRPr="00677D3D">
        <w:rPr>
          <w:rFonts w:ascii="Times New Roman" w:hAnsi="Times New Roman" w:cs="Times New Roman"/>
          <w:color w:val="222222"/>
          <w:sz w:val="24"/>
          <w:szCs w:val="24"/>
          <w:shd w:val="clear" w:color="auto" w:fill="FFFFFF"/>
        </w:rPr>
        <w:t>Yurova</w:t>
      </w:r>
      <w:proofErr w:type="spellEnd"/>
      <w:r w:rsidRPr="00677D3D">
        <w:rPr>
          <w:rFonts w:ascii="Times New Roman" w:hAnsi="Times New Roman" w:cs="Times New Roman"/>
          <w:color w:val="222222"/>
          <w:sz w:val="24"/>
          <w:szCs w:val="24"/>
          <w:shd w:val="clear" w:color="auto" w:fill="FFFFFF"/>
        </w:rPr>
        <w:t xml:space="preserve">, &amp; </w:t>
      </w:r>
      <w:proofErr w:type="spellStart"/>
      <w:r w:rsidRPr="00677D3D">
        <w:rPr>
          <w:rFonts w:ascii="Times New Roman" w:hAnsi="Times New Roman" w:cs="Times New Roman"/>
          <w:color w:val="222222"/>
          <w:sz w:val="24"/>
          <w:szCs w:val="24"/>
          <w:shd w:val="clear" w:color="auto" w:fill="FFFFFF"/>
        </w:rPr>
        <w:t>Ruppel</w:t>
      </w:r>
      <w:proofErr w:type="spellEnd"/>
      <w:r w:rsidRPr="00677D3D">
        <w:rPr>
          <w:rFonts w:ascii="Times New Roman" w:hAnsi="Times New Roman" w:cs="Times New Roman"/>
          <w:color w:val="222222"/>
          <w:sz w:val="24"/>
          <w:szCs w:val="24"/>
          <w:shd w:val="clear" w:color="auto" w:fill="FFFFFF"/>
        </w:rPr>
        <w:t>, 2015)</w:t>
      </w:r>
      <w:r w:rsidRPr="00677D3D">
        <w:rPr>
          <w:rFonts w:ascii="Times New Roman" w:hAnsi="Times New Roman" w:cs="Times New Roman"/>
          <w:sz w:val="24"/>
          <w:szCs w:val="24"/>
        </w:rPr>
        <w:t>. Recruitment efforts were completed over a 30-day time frame as there exists a precedent for this time frame (Walters, Jones, Brown, 2019). Two reminder emails were sent along with the survey link during the recruitment phase of the study. The author’s personal social media accounts were utilized to share links with potential participants. Previous studies have utilized social media platforms for participant recruitment with sample sizes close to 200 (Walters, Jones, &amp; Brown, 2019). Extending the recruitment time was expected to garner more participants. The Qualtrics survey estimated time to complete was approximately 15-20 minutes.</w:t>
      </w:r>
    </w:p>
    <w:p w14:paraId="4F8BBACA" w14:textId="77777777" w:rsidR="009971CF" w:rsidRPr="00677D3D" w:rsidRDefault="009971CF" w:rsidP="009971CF">
      <w:pPr>
        <w:spacing w:after="0" w:line="480" w:lineRule="auto"/>
        <w:ind w:firstLine="720"/>
        <w:rPr>
          <w:rFonts w:ascii="Times New Roman" w:hAnsi="Times New Roman" w:cs="Times New Roman"/>
          <w:sz w:val="24"/>
          <w:szCs w:val="24"/>
        </w:rPr>
      </w:pPr>
      <w:r w:rsidRPr="00677D3D">
        <w:rPr>
          <w:rFonts w:ascii="Times New Roman" w:hAnsi="Times New Roman" w:cs="Times New Roman"/>
          <w:sz w:val="24"/>
          <w:szCs w:val="24"/>
        </w:rPr>
        <w:t xml:space="preserve">Participants were given the opportunity to consent to an online survey and then proceed with answering the questions regarding their preparation for the social work role. No incentive or compensation was provided for participation in the survey. The informed consent was attached to the survey. The survey was provided to participants via a Qualtrics survey. Once the participants read and checked the box consenting to the survey, participants were provided a link to the survey. Qualtrics was set to collect responses anonymously so participants identifying information could not be identified through the survey process. </w:t>
      </w:r>
    </w:p>
    <w:p w14:paraId="3E89B9FD" w14:textId="77777777" w:rsidR="004D29F9" w:rsidRPr="00EC30C4" w:rsidRDefault="004D29F9" w:rsidP="00EC30C4">
      <w:pPr>
        <w:spacing w:after="0" w:line="480" w:lineRule="auto"/>
        <w:ind w:firstLine="720"/>
        <w:rPr>
          <w:rFonts w:ascii="Times New Roman" w:hAnsi="Times New Roman" w:cs="Times New Roman"/>
          <w:b/>
          <w:bCs/>
          <w:sz w:val="24"/>
          <w:szCs w:val="24"/>
        </w:rPr>
      </w:pPr>
      <w:r w:rsidRPr="00EC30C4">
        <w:rPr>
          <w:rFonts w:ascii="Times New Roman" w:hAnsi="Times New Roman" w:cs="Times New Roman"/>
          <w:b/>
          <w:bCs/>
          <w:sz w:val="24"/>
          <w:szCs w:val="24"/>
        </w:rPr>
        <w:t>Measure</w:t>
      </w:r>
      <w:r w:rsidR="00CD5000" w:rsidRPr="00EC30C4">
        <w:rPr>
          <w:rFonts w:ascii="Times New Roman" w:hAnsi="Times New Roman" w:cs="Times New Roman"/>
          <w:b/>
          <w:bCs/>
          <w:sz w:val="24"/>
          <w:szCs w:val="24"/>
        </w:rPr>
        <w:t>s</w:t>
      </w:r>
      <w:r w:rsidR="00307B5F">
        <w:rPr>
          <w:rFonts w:ascii="Times New Roman" w:hAnsi="Times New Roman" w:cs="Times New Roman"/>
          <w:b/>
          <w:bCs/>
          <w:sz w:val="24"/>
          <w:szCs w:val="24"/>
        </w:rPr>
        <w:t>.</w:t>
      </w:r>
    </w:p>
    <w:p w14:paraId="44B0FA3F" w14:textId="77777777" w:rsidR="00CD5000" w:rsidRPr="00EC30C4" w:rsidRDefault="00CD5000" w:rsidP="00EC30C4">
      <w:pPr>
        <w:spacing w:after="0" w:line="480" w:lineRule="auto"/>
        <w:ind w:firstLine="720"/>
        <w:rPr>
          <w:rFonts w:ascii="Times New Roman" w:hAnsi="Times New Roman" w:cs="Times New Roman"/>
          <w:b/>
          <w:bCs/>
          <w:i/>
          <w:iCs/>
          <w:sz w:val="24"/>
          <w:szCs w:val="24"/>
        </w:rPr>
      </w:pPr>
      <w:r w:rsidRPr="00EC30C4">
        <w:rPr>
          <w:rFonts w:ascii="Times New Roman" w:hAnsi="Times New Roman" w:cs="Times New Roman"/>
          <w:b/>
          <w:bCs/>
          <w:i/>
          <w:iCs/>
          <w:sz w:val="24"/>
          <w:szCs w:val="24"/>
        </w:rPr>
        <w:t>H</w:t>
      </w:r>
      <w:r w:rsidR="00AB2263" w:rsidRPr="00EC30C4">
        <w:rPr>
          <w:rFonts w:ascii="Times New Roman" w:hAnsi="Times New Roman" w:cs="Times New Roman"/>
          <w:b/>
          <w:bCs/>
          <w:i/>
          <w:iCs/>
          <w:sz w:val="24"/>
          <w:szCs w:val="24"/>
        </w:rPr>
        <w:t xml:space="preserve">ospital </w:t>
      </w:r>
      <w:r w:rsidRPr="00EC30C4">
        <w:rPr>
          <w:rFonts w:ascii="Times New Roman" w:hAnsi="Times New Roman" w:cs="Times New Roman"/>
          <w:b/>
          <w:bCs/>
          <w:i/>
          <w:iCs/>
          <w:sz w:val="24"/>
          <w:szCs w:val="24"/>
        </w:rPr>
        <w:t>Social Work Self-Efficacy Scale (HSWSE)</w:t>
      </w:r>
      <w:r w:rsidR="00307B5F">
        <w:rPr>
          <w:rFonts w:ascii="Times New Roman" w:hAnsi="Times New Roman" w:cs="Times New Roman"/>
          <w:b/>
          <w:bCs/>
          <w:i/>
          <w:iCs/>
          <w:sz w:val="24"/>
          <w:szCs w:val="24"/>
        </w:rPr>
        <w:t>.</w:t>
      </w:r>
    </w:p>
    <w:p w14:paraId="547D2CD6" w14:textId="77777777" w:rsidR="00CD5000" w:rsidRPr="00AC4993" w:rsidRDefault="00CD5000" w:rsidP="00CD500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scale consisted of 39 items with item scores ranging from 1 (Not at all confident) to 9 (Totally confident). The range of total scores on this scale can range from 39 to 351, with higher scores indicative of higher levels of confidence and self-efficacy.  Questions pertained to </w:t>
      </w:r>
      <w:r>
        <w:rPr>
          <w:rFonts w:ascii="Times New Roman" w:hAnsi="Times New Roman" w:cs="Times New Roman"/>
          <w:sz w:val="24"/>
          <w:szCs w:val="24"/>
        </w:rPr>
        <w:lastRenderedPageBreak/>
        <w:t>participants’ confidence level in their ability to perform specific hospital social work tasks (Holden, 2017). For example, item 1 on this scale asks, “</w:t>
      </w:r>
      <w:r w:rsidRPr="00AC4993">
        <w:rPr>
          <w:rFonts w:ascii="Times New Roman" w:hAnsi="Times New Roman" w:cs="Times New Roman"/>
          <w:sz w:val="24"/>
          <w:szCs w:val="24"/>
        </w:rPr>
        <w:t>How confident are you that you can work successfully with the following groups in a hospital setting</w:t>
      </w:r>
      <w:proofErr w:type="gramStart"/>
      <w:r>
        <w:rPr>
          <w:rFonts w:ascii="Times New Roman" w:hAnsi="Times New Roman" w:cs="Times New Roman"/>
          <w:sz w:val="24"/>
          <w:szCs w:val="24"/>
        </w:rPr>
        <w:t>?:</w:t>
      </w:r>
      <w:proofErr w:type="gramEnd"/>
      <w:r w:rsidRPr="00AC4993">
        <w:rPr>
          <w:rFonts w:ascii="Times New Roman" w:hAnsi="Times New Roman" w:cs="Times New Roman"/>
          <w:sz w:val="24"/>
          <w:szCs w:val="24"/>
        </w:rPr>
        <w:t xml:space="preserve"> Children with medical illness</w:t>
      </w:r>
      <w:r>
        <w:rPr>
          <w:rFonts w:ascii="Times New Roman" w:hAnsi="Times New Roman" w:cs="Times New Roman"/>
          <w:sz w:val="24"/>
          <w:szCs w:val="24"/>
        </w:rPr>
        <w:t>.”</w:t>
      </w:r>
    </w:p>
    <w:p w14:paraId="612DE16F" w14:textId="77777777" w:rsidR="00CD5000" w:rsidRDefault="00CD5000" w:rsidP="00CD50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scale was developed by Dr. Gary Holden in 1996. Initial questions (1-19) were related to how confident the participants were when working with various groups in a hospital setting. The next set of questions (20-21) related to how confident the participants felt regarding successfully writing chart notes and psychosocial histories. The next set of questions (22-28) queried the participants’ level of confidence as they worked with other hospital social workers, supervisors, administrators, non-social work administrators, clerical staff, nurses, and physicians.  The </w:t>
      </w:r>
      <w:r w:rsidR="003B7B69">
        <w:rPr>
          <w:rFonts w:ascii="Times New Roman" w:hAnsi="Times New Roman" w:cs="Times New Roman"/>
          <w:sz w:val="24"/>
          <w:szCs w:val="24"/>
        </w:rPr>
        <w:t>next</w:t>
      </w:r>
      <w:r>
        <w:rPr>
          <w:rFonts w:ascii="Times New Roman" w:hAnsi="Times New Roman" w:cs="Times New Roman"/>
          <w:sz w:val="24"/>
          <w:szCs w:val="24"/>
        </w:rPr>
        <w:t xml:space="preserve"> set of questions (29-39) related to participants’ level of confidence </w:t>
      </w:r>
      <w:r w:rsidRPr="000236C4">
        <w:rPr>
          <w:rFonts w:ascii="Times New Roman" w:hAnsi="Times New Roman" w:cs="Times New Roman"/>
          <w:sz w:val="24"/>
          <w:szCs w:val="24"/>
        </w:rPr>
        <w:t xml:space="preserve">with keeping abreast of the following: current hospital policy, aftercare resources for patients, insurance benefit information. </w:t>
      </w:r>
    </w:p>
    <w:p w14:paraId="382E5B68" w14:textId="77777777" w:rsidR="00CD5000" w:rsidRDefault="00CD5000" w:rsidP="00CD5000">
      <w:pPr>
        <w:spacing w:after="0" w:line="480" w:lineRule="auto"/>
        <w:ind w:firstLine="720"/>
        <w:rPr>
          <w:rFonts w:ascii="Times New Roman" w:hAnsi="Times New Roman" w:cs="Times New Roman"/>
          <w:sz w:val="24"/>
          <w:szCs w:val="24"/>
        </w:rPr>
      </w:pPr>
      <w:r w:rsidRPr="000236C4">
        <w:rPr>
          <w:rFonts w:ascii="Times New Roman" w:hAnsi="Times New Roman" w:cs="Times New Roman"/>
          <w:sz w:val="24"/>
          <w:szCs w:val="24"/>
        </w:rPr>
        <w:t xml:space="preserve">The final set of questions pertain to the confidence level of the participant regarding successfully managing the following: stress of a fast-paced work environment, feelings regarding working in a bureaucracy, working with patients who are in extreme pain, working with patients who die, managing feelings when they may be blamed by patients or families for things going wrong. </w:t>
      </w:r>
    </w:p>
    <w:p w14:paraId="657576D3" w14:textId="77777777" w:rsidR="00CD5000" w:rsidRDefault="00CD5000" w:rsidP="00CD5000">
      <w:pPr>
        <w:spacing w:after="0" w:line="480" w:lineRule="auto"/>
        <w:ind w:firstLine="720"/>
        <w:rPr>
          <w:rFonts w:ascii="Times New Roman" w:hAnsi="Times New Roman" w:cs="Times New Roman"/>
          <w:color w:val="222222"/>
          <w:sz w:val="24"/>
          <w:szCs w:val="24"/>
          <w:shd w:val="clear" w:color="auto" w:fill="FFFFFF"/>
        </w:rPr>
      </w:pPr>
      <w:r w:rsidRPr="000236C4">
        <w:rPr>
          <w:rFonts w:ascii="Times New Roman" w:hAnsi="Times New Roman" w:cs="Times New Roman"/>
          <w:sz w:val="24"/>
          <w:szCs w:val="24"/>
        </w:rPr>
        <w:t xml:space="preserve">For </w:t>
      </w:r>
      <w:r w:rsidR="00AF2E79">
        <w:rPr>
          <w:rFonts w:ascii="Times New Roman" w:hAnsi="Times New Roman" w:cs="Times New Roman"/>
          <w:sz w:val="24"/>
          <w:szCs w:val="24"/>
        </w:rPr>
        <w:t xml:space="preserve">evidence for </w:t>
      </w:r>
      <w:r w:rsidRPr="000236C4">
        <w:rPr>
          <w:rFonts w:ascii="Times New Roman" w:hAnsi="Times New Roman" w:cs="Times New Roman"/>
          <w:sz w:val="24"/>
          <w:szCs w:val="24"/>
        </w:rPr>
        <w:t xml:space="preserve">convergent validity, the scores were compared to Social Worker Empowerment Scale (SWE), a 34-item self-report measure with five subscales that collectively measured the topic of empowerment (Franks, 1993). </w:t>
      </w:r>
      <w:r w:rsidR="00AF2E79">
        <w:rPr>
          <w:rFonts w:ascii="Times New Roman" w:hAnsi="Times New Roman" w:cs="Times New Roman"/>
          <w:sz w:val="24"/>
          <w:szCs w:val="24"/>
        </w:rPr>
        <w:t xml:space="preserve">Researchers have posited </w:t>
      </w:r>
      <w:r w:rsidR="00AF2E79" w:rsidRPr="000236C4">
        <w:rPr>
          <w:rFonts w:ascii="Times New Roman" w:hAnsi="Times New Roman" w:cs="Times New Roman"/>
          <w:sz w:val="24"/>
          <w:szCs w:val="24"/>
        </w:rPr>
        <w:t xml:space="preserve">Cronbach’s alpha was an average of .80 or greater for </w:t>
      </w:r>
      <w:r w:rsidR="00AF2E79">
        <w:rPr>
          <w:rFonts w:ascii="Times New Roman" w:hAnsi="Times New Roman" w:cs="Times New Roman"/>
          <w:sz w:val="24"/>
          <w:szCs w:val="24"/>
        </w:rPr>
        <w:t xml:space="preserve">HSWSE </w:t>
      </w:r>
      <w:r w:rsidR="00AF2E79" w:rsidRPr="000236C4">
        <w:rPr>
          <w:rFonts w:ascii="Times New Roman" w:hAnsi="Times New Roman" w:cs="Times New Roman"/>
          <w:sz w:val="24"/>
          <w:szCs w:val="24"/>
        </w:rPr>
        <w:t xml:space="preserve">subscales showing evidence of convergent validity (Holden, </w:t>
      </w:r>
      <w:proofErr w:type="spellStart"/>
      <w:r w:rsidR="00AF2E79" w:rsidRPr="000236C4">
        <w:rPr>
          <w:rFonts w:ascii="Times New Roman" w:hAnsi="Times New Roman" w:cs="Times New Roman"/>
          <w:sz w:val="24"/>
          <w:szCs w:val="24"/>
        </w:rPr>
        <w:t>Cuzzi</w:t>
      </w:r>
      <w:proofErr w:type="spellEnd"/>
      <w:r w:rsidR="00AF2E79" w:rsidRPr="000236C4">
        <w:rPr>
          <w:rFonts w:ascii="Times New Roman" w:hAnsi="Times New Roman" w:cs="Times New Roman"/>
          <w:sz w:val="24"/>
          <w:szCs w:val="24"/>
        </w:rPr>
        <w:t xml:space="preserve">, Spitzer, Rutter, </w:t>
      </w:r>
      <w:proofErr w:type="spellStart"/>
      <w:r w:rsidR="00AF2E79" w:rsidRPr="000236C4">
        <w:rPr>
          <w:rFonts w:ascii="Times New Roman" w:hAnsi="Times New Roman" w:cs="Times New Roman"/>
          <w:sz w:val="24"/>
          <w:szCs w:val="24"/>
        </w:rPr>
        <w:t>Chernack</w:t>
      </w:r>
      <w:proofErr w:type="spellEnd"/>
      <w:r w:rsidR="00AF2E79" w:rsidRPr="000236C4">
        <w:rPr>
          <w:rFonts w:ascii="Times New Roman" w:hAnsi="Times New Roman" w:cs="Times New Roman"/>
          <w:sz w:val="24"/>
          <w:szCs w:val="24"/>
        </w:rPr>
        <w:t xml:space="preserve">, &amp; Rosenberg, 2009). </w:t>
      </w:r>
      <w:r w:rsidRPr="000236C4">
        <w:rPr>
          <w:rFonts w:ascii="Times New Roman" w:hAnsi="Times New Roman" w:cs="Times New Roman"/>
          <w:sz w:val="24"/>
          <w:szCs w:val="24"/>
        </w:rPr>
        <w:t xml:space="preserve">This scale is the second </w:t>
      </w:r>
      <w:r>
        <w:rPr>
          <w:rFonts w:ascii="Times New Roman" w:hAnsi="Times New Roman" w:cs="Times New Roman"/>
          <w:sz w:val="24"/>
          <w:szCs w:val="24"/>
        </w:rPr>
        <w:t>version</w:t>
      </w:r>
      <w:r w:rsidRPr="000236C4">
        <w:rPr>
          <w:rFonts w:ascii="Times New Roman" w:hAnsi="Times New Roman" w:cs="Times New Roman"/>
          <w:sz w:val="24"/>
          <w:szCs w:val="24"/>
        </w:rPr>
        <w:t xml:space="preserve"> </w:t>
      </w:r>
      <w:r w:rsidRPr="000236C4">
        <w:rPr>
          <w:rFonts w:ascii="Times New Roman" w:hAnsi="Times New Roman" w:cs="Times New Roman"/>
          <w:sz w:val="24"/>
          <w:szCs w:val="24"/>
        </w:rPr>
        <w:lastRenderedPageBreak/>
        <w:t>of a scale that was</w:t>
      </w:r>
      <w:r>
        <w:rPr>
          <w:rFonts w:ascii="Times New Roman" w:hAnsi="Times New Roman" w:cs="Times New Roman"/>
          <w:sz w:val="24"/>
          <w:szCs w:val="24"/>
        </w:rPr>
        <w:t xml:space="preserve"> </w:t>
      </w:r>
      <w:r w:rsidRPr="000236C4">
        <w:rPr>
          <w:rFonts w:ascii="Times New Roman" w:hAnsi="Times New Roman" w:cs="Times New Roman"/>
          <w:sz w:val="24"/>
          <w:szCs w:val="24"/>
        </w:rPr>
        <w:t>initially provided to social work students to measure general self-efficacy (</w:t>
      </w:r>
      <w:proofErr w:type="spellStart"/>
      <w:r w:rsidRPr="000236C4">
        <w:rPr>
          <w:rFonts w:ascii="Times New Roman" w:hAnsi="Times New Roman" w:cs="Times New Roman"/>
          <w:sz w:val="24"/>
          <w:szCs w:val="24"/>
        </w:rPr>
        <w:t>Cuzzi</w:t>
      </w:r>
      <w:proofErr w:type="spellEnd"/>
      <w:r w:rsidRPr="000236C4">
        <w:rPr>
          <w:rFonts w:ascii="Times New Roman" w:hAnsi="Times New Roman" w:cs="Times New Roman"/>
          <w:sz w:val="24"/>
          <w:szCs w:val="24"/>
        </w:rPr>
        <w:t xml:space="preserve">, 1997; </w:t>
      </w:r>
      <w:r w:rsidRPr="000236C4">
        <w:rPr>
          <w:rFonts w:ascii="Times New Roman" w:hAnsi="Times New Roman" w:cs="Times New Roman"/>
          <w:color w:val="222222"/>
          <w:sz w:val="24"/>
          <w:szCs w:val="24"/>
          <w:shd w:val="clear" w:color="auto" w:fill="FFFFFF"/>
        </w:rPr>
        <w:t xml:space="preserve">Holden, </w:t>
      </w:r>
      <w:proofErr w:type="spellStart"/>
      <w:r w:rsidRPr="000236C4">
        <w:rPr>
          <w:rFonts w:ascii="Times New Roman" w:hAnsi="Times New Roman" w:cs="Times New Roman"/>
          <w:color w:val="222222"/>
          <w:sz w:val="24"/>
          <w:szCs w:val="24"/>
          <w:shd w:val="clear" w:color="auto" w:fill="FFFFFF"/>
        </w:rPr>
        <w:t>Cuzzi</w:t>
      </w:r>
      <w:proofErr w:type="spellEnd"/>
      <w:r w:rsidRPr="000236C4">
        <w:rPr>
          <w:rFonts w:ascii="Times New Roman" w:hAnsi="Times New Roman" w:cs="Times New Roman"/>
          <w:color w:val="222222"/>
          <w:sz w:val="24"/>
          <w:szCs w:val="24"/>
          <w:shd w:val="clear" w:color="auto" w:fill="FFFFFF"/>
        </w:rPr>
        <w:t xml:space="preserve">, Rutter, </w:t>
      </w:r>
      <w:proofErr w:type="spellStart"/>
      <w:r w:rsidRPr="000236C4">
        <w:rPr>
          <w:rFonts w:ascii="Times New Roman" w:hAnsi="Times New Roman" w:cs="Times New Roman"/>
          <w:color w:val="222222"/>
          <w:sz w:val="24"/>
          <w:szCs w:val="24"/>
          <w:shd w:val="clear" w:color="auto" w:fill="FFFFFF"/>
        </w:rPr>
        <w:t>Chernack</w:t>
      </w:r>
      <w:proofErr w:type="spellEnd"/>
      <w:r w:rsidRPr="000236C4">
        <w:rPr>
          <w:rFonts w:ascii="Times New Roman" w:hAnsi="Times New Roman" w:cs="Times New Roman"/>
          <w:color w:val="222222"/>
          <w:sz w:val="24"/>
          <w:szCs w:val="24"/>
          <w:shd w:val="clear" w:color="auto" w:fill="FFFFFF"/>
        </w:rPr>
        <w:t>, &amp; Rosenberg, 1997; S</w:t>
      </w:r>
      <w:r w:rsidRPr="000236C4">
        <w:rPr>
          <w:rFonts w:ascii="Times New Roman" w:hAnsi="Times New Roman" w:cs="Times New Roman"/>
          <w:sz w:val="24"/>
          <w:szCs w:val="24"/>
        </w:rPr>
        <w:t xml:space="preserve">herer &amp; Adams, 1983; </w:t>
      </w:r>
      <w:proofErr w:type="spellStart"/>
      <w:r w:rsidRPr="000236C4">
        <w:rPr>
          <w:rFonts w:ascii="Times New Roman" w:hAnsi="Times New Roman" w:cs="Times New Roman"/>
          <w:sz w:val="24"/>
          <w:szCs w:val="24"/>
        </w:rPr>
        <w:t>Sherer</w:t>
      </w:r>
      <w:proofErr w:type="spellEnd"/>
      <w:r w:rsidRPr="000236C4">
        <w:rPr>
          <w:rFonts w:ascii="Times New Roman" w:hAnsi="Times New Roman" w:cs="Times New Roman"/>
          <w:color w:val="222222"/>
          <w:sz w:val="24"/>
          <w:szCs w:val="24"/>
          <w:shd w:val="clear" w:color="auto" w:fill="FFFFFF"/>
        </w:rPr>
        <w:t xml:space="preserve">, Maddux, </w:t>
      </w:r>
      <w:proofErr w:type="spellStart"/>
      <w:r w:rsidRPr="000236C4">
        <w:rPr>
          <w:rFonts w:ascii="Times New Roman" w:hAnsi="Times New Roman" w:cs="Times New Roman"/>
          <w:color w:val="222222"/>
          <w:sz w:val="24"/>
          <w:szCs w:val="24"/>
          <w:shd w:val="clear" w:color="auto" w:fill="FFFFFF"/>
        </w:rPr>
        <w:t>Mercandante</w:t>
      </w:r>
      <w:proofErr w:type="spellEnd"/>
      <w:r w:rsidRPr="000236C4">
        <w:rPr>
          <w:rFonts w:ascii="Times New Roman" w:hAnsi="Times New Roman" w:cs="Times New Roman"/>
          <w:color w:val="222222"/>
          <w:sz w:val="24"/>
          <w:szCs w:val="24"/>
          <w:shd w:val="clear" w:color="auto" w:fill="FFFFFF"/>
        </w:rPr>
        <w:t>, Prentice-Dunn, Jacobs, &amp; Rogers, 1982). The HSWSE scale is considered public domain.</w:t>
      </w:r>
    </w:p>
    <w:p w14:paraId="665C78E2" w14:textId="77777777" w:rsidR="002F1718" w:rsidRPr="00EC30C4" w:rsidRDefault="002F1718" w:rsidP="00EC30C4">
      <w:pPr>
        <w:spacing w:after="0" w:line="480" w:lineRule="auto"/>
        <w:ind w:firstLine="720"/>
        <w:rPr>
          <w:rFonts w:ascii="Times New Roman" w:hAnsi="Times New Roman" w:cs="Times New Roman"/>
          <w:b/>
          <w:bCs/>
          <w:i/>
          <w:iCs/>
          <w:color w:val="222222"/>
          <w:sz w:val="24"/>
          <w:szCs w:val="24"/>
          <w:shd w:val="clear" w:color="auto" w:fill="FFFFFF"/>
        </w:rPr>
      </w:pPr>
      <w:r w:rsidRPr="00EC30C4">
        <w:rPr>
          <w:rFonts w:ascii="Times New Roman" w:hAnsi="Times New Roman" w:cs="Times New Roman"/>
          <w:b/>
          <w:bCs/>
          <w:i/>
          <w:iCs/>
          <w:color w:val="222222"/>
          <w:sz w:val="24"/>
          <w:szCs w:val="24"/>
          <w:shd w:val="clear" w:color="auto" w:fill="FFFFFF"/>
        </w:rPr>
        <w:t>Comfort Scale</w:t>
      </w:r>
      <w:r w:rsidR="00307B5F">
        <w:rPr>
          <w:rFonts w:ascii="Times New Roman" w:hAnsi="Times New Roman" w:cs="Times New Roman"/>
          <w:b/>
          <w:bCs/>
          <w:i/>
          <w:iCs/>
          <w:color w:val="222222"/>
          <w:sz w:val="24"/>
          <w:szCs w:val="24"/>
          <w:shd w:val="clear" w:color="auto" w:fill="FFFFFF"/>
        </w:rPr>
        <w:t>.</w:t>
      </w:r>
    </w:p>
    <w:p w14:paraId="04965617" w14:textId="77777777" w:rsidR="002F1718" w:rsidRDefault="002F1718" w:rsidP="002F171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second measure used in this study was one designed by the author.  This uniquely designed scale was an altered version of a section of the HSWSE scale in which the wording “comfortable” or “supported” was substituted for the word “confidence” in each subsection item. For example, rather than “How confident are you that you can work successfully with the following groups” the word “comfortable” was substituted for “confidence.”  Thus, item 19.2 read as, “I feel comfortable interacting with social work colleagues.”  This scale was developed after obtaining permission from Dr. Gary Holden, the developer of the HSWSE scale. The word comfortable or supported was substituted as a means to ascertain </w:t>
      </w:r>
      <w:r w:rsidR="00503570">
        <w:rPr>
          <w:rFonts w:ascii="Times New Roman" w:hAnsi="Times New Roman" w:cs="Times New Roman"/>
          <w:sz w:val="24"/>
          <w:szCs w:val="24"/>
        </w:rPr>
        <w:t xml:space="preserve">the degree to which </w:t>
      </w:r>
      <w:r>
        <w:rPr>
          <w:rFonts w:ascii="Times New Roman" w:hAnsi="Times New Roman" w:cs="Times New Roman"/>
          <w:sz w:val="24"/>
          <w:szCs w:val="24"/>
        </w:rPr>
        <w:t xml:space="preserve">participants felt </w:t>
      </w:r>
      <w:r w:rsidR="00503570">
        <w:rPr>
          <w:rFonts w:ascii="Times New Roman" w:hAnsi="Times New Roman" w:cs="Times New Roman"/>
          <w:sz w:val="24"/>
          <w:szCs w:val="24"/>
        </w:rPr>
        <w:t xml:space="preserve">comfortable or supported </w:t>
      </w:r>
      <w:r>
        <w:rPr>
          <w:rFonts w:ascii="Times New Roman" w:hAnsi="Times New Roman" w:cs="Times New Roman"/>
          <w:sz w:val="24"/>
          <w:szCs w:val="24"/>
        </w:rPr>
        <w:t xml:space="preserve">by their </w:t>
      </w:r>
      <w:r w:rsidR="00503570">
        <w:rPr>
          <w:rFonts w:ascii="Times New Roman" w:hAnsi="Times New Roman" w:cs="Times New Roman"/>
          <w:sz w:val="24"/>
          <w:szCs w:val="24"/>
        </w:rPr>
        <w:t xml:space="preserve">team members. </w:t>
      </w:r>
      <w:r>
        <w:rPr>
          <w:rFonts w:ascii="Times New Roman" w:hAnsi="Times New Roman" w:cs="Times New Roman"/>
          <w:sz w:val="24"/>
          <w:szCs w:val="24"/>
        </w:rPr>
        <w:t xml:space="preserve">The goal was to query the participants’ specifically about their </w:t>
      </w:r>
      <w:r w:rsidR="00503570">
        <w:rPr>
          <w:rFonts w:ascii="Times New Roman" w:hAnsi="Times New Roman" w:cs="Times New Roman"/>
          <w:sz w:val="24"/>
          <w:szCs w:val="24"/>
        </w:rPr>
        <w:t>experience as part of their interdisciplinary team.</w:t>
      </w:r>
      <w:r>
        <w:rPr>
          <w:rFonts w:ascii="Times New Roman" w:hAnsi="Times New Roman" w:cs="Times New Roman"/>
          <w:sz w:val="24"/>
          <w:szCs w:val="24"/>
        </w:rPr>
        <w:t xml:space="preserve"> </w:t>
      </w:r>
    </w:p>
    <w:p w14:paraId="1671579F" w14:textId="77777777" w:rsidR="002F1718" w:rsidRDefault="002F1718" w:rsidP="00EC30C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03570">
        <w:rPr>
          <w:rFonts w:ascii="Times New Roman" w:hAnsi="Times New Roman" w:cs="Times New Roman"/>
          <w:sz w:val="24"/>
          <w:szCs w:val="24"/>
        </w:rPr>
        <w:t xml:space="preserve">Items scores on the Comfort Scale were in Likert format and ranged from 0 to 4, with </w:t>
      </w:r>
      <w:r w:rsidR="00AC3D85">
        <w:rPr>
          <w:rFonts w:ascii="Times New Roman" w:hAnsi="Times New Roman" w:cs="Times New Roman"/>
          <w:sz w:val="24"/>
          <w:szCs w:val="24"/>
        </w:rPr>
        <w:t>lower</w:t>
      </w:r>
      <w:r w:rsidR="00503570">
        <w:rPr>
          <w:rFonts w:ascii="Times New Roman" w:hAnsi="Times New Roman" w:cs="Times New Roman"/>
          <w:sz w:val="24"/>
          <w:szCs w:val="24"/>
        </w:rPr>
        <w:t xml:space="preserve"> </w:t>
      </w:r>
      <w:r>
        <w:rPr>
          <w:rFonts w:ascii="Times New Roman" w:hAnsi="Times New Roman" w:cs="Times New Roman"/>
          <w:sz w:val="24"/>
          <w:szCs w:val="24"/>
        </w:rPr>
        <w:t xml:space="preserve">scores on this scale </w:t>
      </w:r>
      <w:r w:rsidR="00AC3D85">
        <w:rPr>
          <w:rFonts w:ascii="Times New Roman" w:hAnsi="Times New Roman" w:cs="Times New Roman"/>
          <w:sz w:val="24"/>
          <w:szCs w:val="24"/>
        </w:rPr>
        <w:t>indicating</w:t>
      </w:r>
      <w:r>
        <w:rPr>
          <w:rFonts w:ascii="Times New Roman" w:hAnsi="Times New Roman" w:cs="Times New Roman"/>
          <w:sz w:val="24"/>
          <w:szCs w:val="24"/>
        </w:rPr>
        <w:t xml:space="preserve"> </w:t>
      </w:r>
      <w:r w:rsidR="000535DA">
        <w:rPr>
          <w:rFonts w:ascii="Times New Roman" w:hAnsi="Times New Roman" w:cs="Times New Roman"/>
          <w:sz w:val="24"/>
          <w:szCs w:val="24"/>
        </w:rPr>
        <w:t xml:space="preserve">higher </w:t>
      </w:r>
      <w:r>
        <w:rPr>
          <w:rFonts w:ascii="Times New Roman" w:hAnsi="Times New Roman" w:cs="Times New Roman"/>
          <w:sz w:val="24"/>
          <w:szCs w:val="24"/>
        </w:rPr>
        <w:t xml:space="preserve">levels of felt </w:t>
      </w:r>
      <w:r w:rsidR="00503570">
        <w:rPr>
          <w:rFonts w:ascii="Times New Roman" w:hAnsi="Times New Roman" w:cs="Times New Roman"/>
          <w:sz w:val="24"/>
          <w:szCs w:val="24"/>
        </w:rPr>
        <w:t>comfort or support</w:t>
      </w:r>
      <w:r>
        <w:rPr>
          <w:rFonts w:ascii="Times New Roman" w:hAnsi="Times New Roman" w:cs="Times New Roman"/>
          <w:sz w:val="24"/>
          <w:szCs w:val="24"/>
        </w:rPr>
        <w:t xml:space="preserve">, and </w:t>
      </w:r>
      <w:r w:rsidR="000535DA">
        <w:rPr>
          <w:rFonts w:ascii="Times New Roman" w:hAnsi="Times New Roman" w:cs="Times New Roman"/>
          <w:sz w:val="24"/>
          <w:szCs w:val="24"/>
        </w:rPr>
        <w:t>lower</w:t>
      </w:r>
      <w:r w:rsidR="00AC3D85">
        <w:rPr>
          <w:rFonts w:ascii="Times New Roman" w:hAnsi="Times New Roman" w:cs="Times New Roman"/>
          <w:sz w:val="24"/>
          <w:szCs w:val="24"/>
        </w:rPr>
        <w:t xml:space="preserve"> </w:t>
      </w:r>
      <w:r>
        <w:rPr>
          <w:rFonts w:ascii="Times New Roman" w:hAnsi="Times New Roman" w:cs="Times New Roman"/>
          <w:sz w:val="24"/>
          <w:szCs w:val="24"/>
        </w:rPr>
        <w:t xml:space="preserve">scores </w:t>
      </w:r>
      <w:r w:rsidR="001F5C4D">
        <w:rPr>
          <w:rFonts w:ascii="Times New Roman" w:hAnsi="Times New Roman" w:cs="Times New Roman"/>
          <w:sz w:val="24"/>
          <w:szCs w:val="24"/>
        </w:rPr>
        <w:t>higher</w:t>
      </w:r>
      <w:r>
        <w:rPr>
          <w:rFonts w:ascii="Times New Roman" w:hAnsi="Times New Roman" w:cs="Times New Roman"/>
          <w:sz w:val="24"/>
          <w:szCs w:val="24"/>
        </w:rPr>
        <w:t xml:space="preserve"> levels of felt </w:t>
      </w:r>
      <w:r w:rsidR="00503570">
        <w:rPr>
          <w:rFonts w:ascii="Times New Roman" w:hAnsi="Times New Roman" w:cs="Times New Roman"/>
          <w:sz w:val="24"/>
          <w:szCs w:val="24"/>
        </w:rPr>
        <w:t>comfort or support</w:t>
      </w:r>
      <w:r>
        <w:rPr>
          <w:rFonts w:ascii="Times New Roman" w:hAnsi="Times New Roman" w:cs="Times New Roman"/>
          <w:sz w:val="24"/>
          <w:szCs w:val="24"/>
        </w:rPr>
        <w:t>.</w:t>
      </w:r>
      <w:r w:rsidR="00AC3D85">
        <w:rPr>
          <w:rFonts w:ascii="Times New Roman" w:hAnsi="Times New Roman" w:cs="Times New Roman"/>
          <w:sz w:val="24"/>
          <w:szCs w:val="24"/>
        </w:rPr>
        <w:t xml:space="preserve">  In the interests of ease of interpretation of the path analysis results below the item scores on this scale were reverse scored, so higher scores were indicative of higher levels of comfort and support and vice versa.</w:t>
      </w:r>
    </w:p>
    <w:p w14:paraId="153B2922" w14:textId="77777777" w:rsidR="00CD6C08" w:rsidRPr="00EC30C4" w:rsidRDefault="00CD6C08" w:rsidP="00CD6C08">
      <w:pPr>
        <w:spacing w:after="0" w:line="480" w:lineRule="auto"/>
        <w:ind w:firstLine="720"/>
        <w:rPr>
          <w:rFonts w:ascii="Times New Roman" w:hAnsi="Times New Roman" w:cs="Times New Roman"/>
          <w:b/>
          <w:bCs/>
          <w:i/>
          <w:iCs/>
          <w:sz w:val="24"/>
          <w:szCs w:val="24"/>
        </w:rPr>
      </w:pPr>
      <w:r w:rsidRPr="00EC30C4">
        <w:rPr>
          <w:rFonts w:ascii="Times New Roman" w:hAnsi="Times New Roman" w:cs="Times New Roman"/>
          <w:b/>
          <w:bCs/>
          <w:i/>
          <w:iCs/>
          <w:sz w:val="24"/>
          <w:szCs w:val="24"/>
        </w:rPr>
        <w:t>Preparedness Scale</w:t>
      </w:r>
      <w:r>
        <w:rPr>
          <w:rFonts w:ascii="Times New Roman" w:hAnsi="Times New Roman" w:cs="Times New Roman"/>
          <w:b/>
          <w:bCs/>
          <w:i/>
          <w:iCs/>
          <w:sz w:val="24"/>
          <w:szCs w:val="24"/>
        </w:rPr>
        <w:t>.</w:t>
      </w:r>
    </w:p>
    <w:p w14:paraId="19A5C3F0" w14:textId="77777777" w:rsidR="00CD6C08" w:rsidRDefault="00CD6C08" w:rsidP="00CD6C0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measure used in this study was one designed by the author.  This uniquely designed scale was an altered version of the HSWSE scale in which the word “preparation” was </w:t>
      </w:r>
      <w:r>
        <w:rPr>
          <w:rFonts w:ascii="Times New Roman" w:hAnsi="Times New Roman" w:cs="Times New Roman"/>
          <w:sz w:val="24"/>
          <w:szCs w:val="24"/>
        </w:rPr>
        <w:lastRenderedPageBreak/>
        <w:t>substituted for the word “confidence” in each item. For example, rather than “How confident are you that you can work successfully with the following groups” the word “prepared” was substituted for “confidence.”  Thus, item 1 read as, “</w:t>
      </w:r>
      <w:r w:rsidRPr="00AC4993">
        <w:rPr>
          <w:rFonts w:ascii="Times New Roman" w:hAnsi="Times New Roman" w:cs="Times New Roman"/>
          <w:sz w:val="24"/>
          <w:szCs w:val="24"/>
        </w:rPr>
        <w:t>Specifically considering your knowledge from your MSW curriculum classroom learning, bookwork, how adequately prepared do you feel to successfully work with the following groups in a hospital setting?</w:t>
      </w:r>
      <w:r>
        <w:rPr>
          <w:rFonts w:ascii="Times New Roman" w:hAnsi="Times New Roman" w:cs="Times New Roman"/>
          <w:sz w:val="24"/>
          <w:szCs w:val="24"/>
        </w:rPr>
        <w:t>:</w:t>
      </w:r>
      <w:r w:rsidRPr="00AC4993">
        <w:rPr>
          <w:rFonts w:ascii="Times New Roman" w:hAnsi="Times New Roman" w:cs="Times New Roman"/>
          <w:sz w:val="24"/>
          <w:szCs w:val="24"/>
        </w:rPr>
        <w:t xml:space="preserve"> - Children with medical illness</w:t>
      </w:r>
      <w:r>
        <w:rPr>
          <w:rFonts w:ascii="Times New Roman" w:hAnsi="Times New Roman" w:cs="Times New Roman"/>
          <w:sz w:val="24"/>
          <w:szCs w:val="24"/>
        </w:rPr>
        <w:t xml:space="preserve">.”  This scale was developed after obtaining permission from Dr. Gary Holden, the developer of the HSWSE scale. The word prepared was substituted as a means to ascertain how prepared participants felt by their formal education and practicum experience to work in hospital social work roles. The goal was to query the participants’ thoughts specifically about their education and practicum as it prepared them for hospital social work on an interdisciplinary team. </w:t>
      </w:r>
    </w:p>
    <w:p w14:paraId="075A85B7" w14:textId="77777777" w:rsidR="00CD6C08" w:rsidRDefault="00CD6C08" w:rsidP="00CD6C08">
      <w:pPr>
        <w:spacing w:line="480" w:lineRule="auto"/>
        <w:rPr>
          <w:rFonts w:ascii="Times New Roman" w:hAnsi="Times New Roman" w:cs="Times New Roman"/>
          <w:sz w:val="24"/>
          <w:szCs w:val="24"/>
        </w:rPr>
      </w:pPr>
      <w:r>
        <w:rPr>
          <w:rFonts w:ascii="Times New Roman" w:hAnsi="Times New Roman" w:cs="Times New Roman"/>
          <w:sz w:val="24"/>
          <w:szCs w:val="24"/>
        </w:rPr>
        <w:tab/>
        <w:t>As with the HSWSE scale, item scores on this scale could range from 1 to 9, with the same word anchors for numerical item scores as on the HSWSE scale.  As with the HSWSE Scale, higher scores on this scale indicated higher levels of felt preparedness and lower scores levels of felt preparedness.</w:t>
      </w:r>
    </w:p>
    <w:p w14:paraId="36C86172" w14:textId="77777777" w:rsidR="00CD5000" w:rsidRPr="00EC30C4" w:rsidRDefault="00503570" w:rsidP="00392C3B">
      <w:pPr>
        <w:spacing w:after="0" w:line="480" w:lineRule="auto"/>
        <w:ind w:firstLine="720"/>
        <w:textAlignment w:val="baseline"/>
        <w:rPr>
          <w:rFonts w:ascii="Times New Roman" w:hAnsi="Times New Roman" w:cs="Times New Roman"/>
          <w:b/>
          <w:bCs/>
          <w:i/>
          <w:iCs/>
          <w:sz w:val="24"/>
          <w:szCs w:val="24"/>
        </w:rPr>
      </w:pPr>
      <w:r w:rsidRPr="00EC30C4">
        <w:rPr>
          <w:rFonts w:ascii="Times New Roman" w:hAnsi="Times New Roman" w:cs="Times New Roman"/>
          <w:b/>
          <w:bCs/>
          <w:i/>
          <w:iCs/>
          <w:sz w:val="24"/>
          <w:szCs w:val="24"/>
        </w:rPr>
        <w:t>Quality of Life Scale</w:t>
      </w:r>
      <w:r w:rsidR="00307B5F">
        <w:rPr>
          <w:rFonts w:ascii="Times New Roman" w:hAnsi="Times New Roman" w:cs="Times New Roman"/>
          <w:b/>
          <w:bCs/>
          <w:i/>
          <w:iCs/>
          <w:sz w:val="24"/>
          <w:szCs w:val="24"/>
        </w:rPr>
        <w:t>.</w:t>
      </w:r>
    </w:p>
    <w:p w14:paraId="404F3372" w14:textId="77777777" w:rsidR="00503570" w:rsidRDefault="00503570" w:rsidP="00DA063B">
      <w:pPr>
        <w:spacing w:after="0" w:line="480" w:lineRule="auto"/>
        <w:ind w:firstLine="720"/>
        <w:textAlignment w:val="baseline"/>
        <w:rPr>
          <w:rFonts w:ascii="Times New Roman" w:hAnsi="Times New Roman" w:cs="Times New Roman"/>
          <w:sz w:val="24"/>
          <w:szCs w:val="24"/>
        </w:rPr>
      </w:pPr>
      <w:r>
        <w:rPr>
          <w:rFonts w:ascii="Times New Roman" w:hAnsi="Times New Roman" w:cs="Times New Roman"/>
          <w:sz w:val="24"/>
          <w:szCs w:val="24"/>
        </w:rPr>
        <w:t>T</w:t>
      </w:r>
      <w:r w:rsidR="00DA063B" w:rsidRPr="00677D3D">
        <w:rPr>
          <w:rFonts w:ascii="Times New Roman" w:hAnsi="Times New Roman" w:cs="Times New Roman"/>
          <w:sz w:val="24"/>
          <w:szCs w:val="24"/>
        </w:rPr>
        <w:t xml:space="preserve">he Quality of Life scale (QOL) </w:t>
      </w:r>
      <w:r>
        <w:rPr>
          <w:rFonts w:ascii="Times New Roman" w:hAnsi="Times New Roman" w:cs="Times New Roman"/>
          <w:sz w:val="24"/>
          <w:szCs w:val="24"/>
        </w:rPr>
        <w:t xml:space="preserve">was used to obtain the current level of satisfaction </w:t>
      </w:r>
      <w:r w:rsidR="009115E5">
        <w:rPr>
          <w:rFonts w:ascii="Times New Roman" w:hAnsi="Times New Roman" w:cs="Times New Roman"/>
          <w:sz w:val="24"/>
          <w:szCs w:val="24"/>
        </w:rPr>
        <w:t xml:space="preserve">felt by participants regarding material, health, relationship, and work satisfaction, along with independence </w:t>
      </w:r>
      <w:r w:rsidR="00DA063B" w:rsidRPr="00677D3D">
        <w:rPr>
          <w:rFonts w:ascii="Times New Roman" w:hAnsi="Times New Roman" w:cs="Times New Roman"/>
          <w:sz w:val="24"/>
          <w:szCs w:val="24"/>
        </w:rPr>
        <w:t>(</w:t>
      </w:r>
      <w:r w:rsidR="00DA063B" w:rsidRPr="00677D3D">
        <w:rPr>
          <w:rFonts w:ascii="Times New Roman" w:hAnsi="Times New Roman" w:cs="Times New Roman"/>
          <w:sz w:val="24"/>
          <w:szCs w:val="24"/>
          <w:shd w:val="clear" w:color="auto" w:fill="FFFFFF"/>
        </w:rPr>
        <w:t>Burckhardt &amp; Anderson, 2003</w:t>
      </w:r>
      <w:r>
        <w:rPr>
          <w:rFonts w:ascii="Times New Roman" w:hAnsi="Times New Roman" w:cs="Times New Roman"/>
          <w:sz w:val="24"/>
          <w:szCs w:val="24"/>
          <w:shd w:val="clear" w:color="auto" w:fill="FFFFFF"/>
        </w:rPr>
        <w:t>)</w:t>
      </w:r>
      <w:r w:rsidR="009115E5">
        <w:rPr>
          <w:rFonts w:ascii="Times New Roman" w:hAnsi="Times New Roman" w:cs="Times New Roman"/>
          <w:sz w:val="24"/>
          <w:szCs w:val="24"/>
          <w:shd w:val="clear" w:color="auto" w:fill="FFFFFF"/>
        </w:rPr>
        <w:t xml:space="preserve">. This scale consisted of 16 items with item scores ranging from </w:t>
      </w:r>
      <w:r w:rsidR="008D1F0C">
        <w:rPr>
          <w:rFonts w:ascii="Times New Roman" w:hAnsi="Times New Roman" w:cs="Times New Roman"/>
          <w:sz w:val="24"/>
          <w:szCs w:val="24"/>
          <w:shd w:val="clear" w:color="auto" w:fill="FFFFFF"/>
        </w:rPr>
        <w:t>1</w:t>
      </w:r>
      <w:r w:rsidR="009115E5">
        <w:rPr>
          <w:rFonts w:ascii="Times New Roman" w:hAnsi="Times New Roman" w:cs="Times New Roman"/>
          <w:sz w:val="24"/>
          <w:szCs w:val="24"/>
          <w:shd w:val="clear" w:color="auto" w:fill="FFFFFF"/>
        </w:rPr>
        <w:t xml:space="preserve"> (Delighted) to </w:t>
      </w:r>
      <w:r w:rsidR="008D1F0C">
        <w:rPr>
          <w:rFonts w:ascii="Times New Roman" w:hAnsi="Times New Roman" w:cs="Times New Roman"/>
          <w:sz w:val="24"/>
          <w:szCs w:val="24"/>
          <w:shd w:val="clear" w:color="auto" w:fill="FFFFFF"/>
        </w:rPr>
        <w:t>7</w:t>
      </w:r>
      <w:r w:rsidR="009115E5">
        <w:rPr>
          <w:rFonts w:ascii="Times New Roman" w:hAnsi="Times New Roman" w:cs="Times New Roman"/>
          <w:sz w:val="24"/>
          <w:szCs w:val="24"/>
          <w:shd w:val="clear" w:color="auto" w:fill="FFFFFF"/>
        </w:rPr>
        <w:t xml:space="preserve"> (Terrible). The range of total scores on this scale could range from 112 to 16, with </w:t>
      </w:r>
      <w:r w:rsidR="008D1F0C">
        <w:rPr>
          <w:rFonts w:ascii="Times New Roman" w:hAnsi="Times New Roman" w:cs="Times New Roman"/>
          <w:sz w:val="24"/>
          <w:szCs w:val="24"/>
          <w:shd w:val="clear" w:color="auto" w:fill="FFFFFF"/>
        </w:rPr>
        <w:t>lower</w:t>
      </w:r>
      <w:r w:rsidR="009115E5">
        <w:rPr>
          <w:rFonts w:ascii="Times New Roman" w:hAnsi="Times New Roman" w:cs="Times New Roman"/>
          <w:sz w:val="24"/>
          <w:szCs w:val="24"/>
          <w:shd w:val="clear" w:color="auto" w:fill="FFFFFF"/>
        </w:rPr>
        <w:t xml:space="preserve"> scores indicative of higher life satisfaction</w:t>
      </w:r>
      <w:r w:rsidR="008D1F0C">
        <w:rPr>
          <w:rFonts w:ascii="Times New Roman" w:hAnsi="Times New Roman" w:cs="Times New Roman"/>
          <w:sz w:val="24"/>
          <w:szCs w:val="24"/>
          <w:shd w:val="clear" w:color="auto" w:fill="FFFFFF"/>
        </w:rPr>
        <w:t>, and vice versa</w:t>
      </w:r>
      <w:r w:rsidR="009115E5">
        <w:rPr>
          <w:rFonts w:ascii="Times New Roman" w:hAnsi="Times New Roman" w:cs="Times New Roman"/>
          <w:sz w:val="24"/>
          <w:szCs w:val="24"/>
        </w:rPr>
        <w:t xml:space="preserve">. Questions pertained to participants’ satisfaction </w:t>
      </w:r>
      <w:r w:rsidR="00EB55B5">
        <w:rPr>
          <w:rFonts w:ascii="Times New Roman" w:hAnsi="Times New Roman" w:cs="Times New Roman"/>
          <w:sz w:val="24"/>
          <w:szCs w:val="24"/>
        </w:rPr>
        <w:t xml:space="preserve">with material, health, relationships, and independence (Holden, 2017). For example, item 1 on this scale asked, “Please read each item and circle the </w:t>
      </w:r>
      <w:r w:rsidR="00EB55B5">
        <w:rPr>
          <w:rFonts w:ascii="Times New Roman" w:hAnsi="Times New Roman" w:cs="Times New Roman"/>
          <w:sz w:val="24"/>
          <w:szCs w:val="24"/>
        </w:rPr>
        <w:lastRenderedPageBreak/>
        <w:t>number that best describes how satisfied you are at this time.: Material comforts, home, food, conveniences, financial security.”</w:t>
      </w:r>
      <w:r w:rsidR="008D1F0C">
        <w:rPr>
          <w:rFonts w:ascii="Times New Roman" w:hAnsi="Times New Roman" w:cs="Times New Roman"/>
          <w:sz w:val="24"/>
          <w:szCs w:val="24"/>
        </w:rPr>
        <w:t xml:space="preserve"> In the interests of ease of interpretation of path coefficients, item scores on this scale were</w:t>
      </w:r>
      <w:r w:rsidR="002B38F9">
        <w:rPr>
          <w:rFonts w:ascii="Times New Roman" w:hAnsi="Times New Roman" w:cs="Times New Roman"/>
          <w:sz w:val="24"/>
          <w:szCs w:val="24"/>
        </w:rPr>
        <w:t xml:space="preserve"> reverse scored so higher scores indicated higher levels of life satisfaction and vice versa.</w:t>
      </w:r>
    </w:p>
    <w:p w14:paraId="39757EDF" w14:textId="77777777" w:rsidR="004C1382" w:rsidRPr="000236C4" w:rsidRDefault="004C1382" w:rsidP="004C1382">
      <w:pPr>
        <w:spacing w:after="0" w:line="480" w:lineRule="auto"/>
        <w:ind w:firstLine="720"/>
        <w:rPr>
          <w:rFonts w:ascii="Times New Roman" w:hAnsi="Times New Roman" w:cs="Times New Roman"/>
          <w:sz w:val="24"/>
          <w:szCs w:val="24"/>
          <w:shd w:val="clear" w:color="auto" w:fill="FFFFFF"/>
        </w:rPr>
      </w:pPr>
      <w:r w:rsidRPr="000236C4">
        <w:rPr>
          <w:rStyle w:val="pubyear"/>
          <w:rFonts w:ascii="Times New Roman" w:hAnsi="Times New Roman" w:cs="Times New Roman"/>
          <w:color w:val="1C1D1E"/>
          <w:sz w:val="24"/>
          <w:szCs w:val="24"/>
        </w:rPr>
        <w:t>The QOL scale was developed in 1975 by John Flanagan. This scale measure</w:t>
      </w:r>
      <w:r>
        <w:rPr>
          <w:rStyle w:val="pubyear"/>
          <w:rFonts w:ascii="Times New Roman" w:hAnsi="Times New Roman" w:cs="Times New Roman"/>
          <w:color w:val="1C1D1E"/>
          <w:sz w:val="24"/>
          <w:szCs w:val="24"/>
        </w:rPr>
        <w:t>d</w:t>
      </w:r>
      <w:r w:rsidRPr="000236C4">
        <w:rPr>
          <w:rStyle w:val="pubyear"/>
          <w:rFonts w:ascii="Times New Roman" w:hAnsi="Times New Roman" w:cs="Times New Roman"/>
          <w:color w:val="1C1D1E"/>
          <w:sz w:val="24"/>
          <w:szCs w:val="24"/>
        </w:rPr>
        <w:t xml:space="preserve"> the extent that participants </w:t>
      </w:r>
      <w:r>
        <w:rPr>
          <w:rStyle w:val="pubyear"/>
          <w:rFonts w:ascii="Times New Roman" w:hAnsi="Times New Roman" w:cs="Times New Roman"/>
          <w:color w:val="1C1D1E"/>
          <w:sz w:val="24"/>
          <w:szCs w:val="24"/>
        </w:rPr>
        <w:t>we</w:t>
      </w:r>
      <w:r w:rsidRPr="000236C4">
        <w:rPr>
          <w:rFonts w:ascii="Times New Roman" w:hAnsi="Times New Roman" w:cs="Times New Roman"/>
          <w:sz w:val="24"/>
          <w:szCs w:val="24"/>
        </w:rPr>
        <w:t>re satisfied with their close social relationships, material comforts, expressions of creativity, participation in organization, creative outlets, socializing, and participation in active recreation. (</w:t>
      </w:r>
      <w:r w:rsidRPr="000236C4">
        <w:rPr>
          <w:rFonts w:ascii="Times New Roman" w:hAnsi="Times New Roman" w:cs="Times New Roman"/>
          <w:sz w:val="24"/>
          <w:szCs w:val="24"/>
          <w:shd w:val="clear" w:color="auto" w:fill="FFFFFF"/>
        </w:rPr>
        <w:t>Burckhardt &amp; Anderson, 2003). The scale contain</w:t>
      </w:r>
      <w:r>
        <w:rPr>
          <w:rFonts w:ascii="Times New Roman" w:hAnsi="Times New Roman" w:cs="Times New Roman"/>
          <w:sz w:val="24"/>
          <w:szCs w:val="24"/>
          <w:shd w:val="clear" w:color="auto" w:fill="FFFFFF"/>
        </w:rPr>
        <w:t>ed</w:t>
      </w:r>
      <w:r w:rsidRPr="000236C4">
        <w:rPr>
          <w:rFonts w:ascii="Times New Roman" w:hAnsi="Times New Roman" w:cs="Times New Roman"/>
          <w:sz w:val="24"/>
          <w:szCs w:val="24"/>
          <w:shd w:val="clear" w:color="auto" w:fill="FFFFFF"/>
        </w:rPr>
        <w:t xml:space="preserve"> 16 questions regarding physical and material well-being, relations with others, social and community activities, personal development, and recreation. This instrument was tested on a nationally representative sample of 3000 adults (</w:t>
      </w:r>
      <w:r w:rsidRPr="000236C4">
        <w:rPr>
          <w:rFonts w:ascii="Times New Roman" w:hAnsi="Times New Roman" w:cs="Times New Roman"/>
          <w:color w:val="222222"/>
          <w:sz w:val="24"/>
          <w:szCs w:val="24"/>
          <w:shd w:val="clear" w:color="auto" w:fill="FFFFFF"/>
        </w:rPr>
        <w:t xml:space="preserve">Burckhardt, 1988). </w:t>
      </w:r>
    </w:p>
    <w:p w14:paraId="6B90FE69" w14:textId="77777777" w:rsidR="004C1382" w:rsidRDefault="004C1382" w:rsidP="004C1382">
      <w:pPr>
        <w:spacing w:after="0" w:line="480" w:lineRule="auto"/>
        <w:ind w:firstLine="720"/>
        <w:rPr>
          <w:rFonts w:ascii="Times New Roman" w:hAnsi="Times New Roman" w:cs="Times New Roman"/>
          <w:sz w:val="24"/>
          <w:szCs w:val="24"/>
        </w:rPr>
      </w:pPr>
      <w:r w:rsidRPr="000236C4">
        <w:rPr>
          <w:rFonts w:ascii="Times New Roman" w:hAnsi="Times New Roman" w:cs="Times New Roman"/>
          <w:sz w:val="24"/>
          <w:szCs w:val="24"/>
          <w:shd w:val="clear" w:color="auto" w:fill="FFFFFF"/>
        </w:rPr>
        <w:t xml:space="preserve">The items are scored as the following: 7= Delighted, 6=Pleased, 5=Mostly Satisfied, 4=Mixed, 3=Mostly Dissatisfied, 2=Unhappy, 1=Terrible. The QOL scores </w:t>
      </w:r>
      <w:r>
        <w:rPr>
          <w:rFonts w:ascii="Times New Roman" w:hAnsi="Times New Roman" w:cs="Times New Roman"/>
          <w:sz w:val="24"/>
          <w:szCs w:val="24"/>
          <w:shd w:val="clear" w:color="auto" w:fill="FFFFFF"/>
        </w:rPr>
        <w:t>were</w:t>
      </w:r>
      <w:r w:rsidRPr="000236C4">
        <w:rPr>
          <w:rFonts w:ascii="Times New Roman" w:hAnsi="Times New Roman" w:cs="Times New Roman"/>
          <w:sz w:val="24"/>
          <w:szCs w:val="24"/>
          <w:shd w:val="clear" w:color="auto" w:fill="FFFFFF"/>
        </w:rPr>
        <w:t xml:space="preserve"> summed so that higher scores indicate higher quality of life. This scale demonstrated internal consistency with alpha =.82 to .92 and had high test-retest reliability over a time span of three weeks in chronic illness groups (r=.8=78 to r=.84) (</w:t>
      </w:r>
      <w:r w:rsidRPr="000236C4">
        <w:rPr>
          <w:rFonts w:ascii="Times New Roman" w:hAnsi="Times New Roman" w:cs="Times New Roman"/>
          <w:color w:val="333333"/>
          <w:sz w:val="24"/>
          <w:szCs w:val="24"/>
          <w:shd w:val="clear" w:color="auto" w:fill="FFFFFF"/>
        </w:rPr>
        <w:t xml:space="preserve">Burckhardt, Woods, Schultz, </w:t>
      </w:r>
      <w:proofErr w:type="spellStart"/>
      <w:r w:rsidRPr="000236C4">
        <w:rPr>
          <w:rFonts w:ascii="Times New Roman" w:hAnsi="Times New Roman" w:cs="Times New Roman"/>
          <w:color w:val="333333"/>
          <w:sz w:val="24"/>
          <w:szCs w:val="24"/>
          <w:shd w:val="clear" w:color="auto" w:fill="FFFFFF"/>
        </w:rPr>
        <w:t>Ziebarth</w:t>
      </w:r>
      <w:proofErr w:type="spellEnd"/>
      <w:r w:rsidRPr="000236C4">
        <w:rPr>
          <w:rFonts w:ascii="Times New Roman" w:hAnsi="Times New Roman" w:cs="Times New Roman"/>
          <w:color w:val="333333"/>
          <w:sz w:val="24"/>
          <w:szCs w:val="24"/>
          <w:shd w:val="clear" w:color="auto" w:fill="FFFFFF"/>
        </w:rPr>
        <w:t xml:space="preserve">, 1989).  </w:t>
      </w:r>
      <w:r w:rsidR="002B38F9">
        <w:rPr>
          <w:rFonts w:ascii="Times New Roman" w:hAnsi="Times New Roman" w:cs="Times New Roman"/>
          <w:color w:val="333333"/>
          <w:sz w:val="24"/>
          <w:szCs w:val="24"/>
          <w:shd w:val="clear" w:color="auto" w:fill="FFFFFF"/>
        </w:rPr>
        <w:t xml:space="preserve">In the current study the reliability of QOL scores was .91. </w:t>
      </w:r>
      <w:r w:rsidRPr="000236C4">
        <w:rPr>
          <w:rFonts w:ascii="Times New Roman" w:hAnsi="Times New Roman" w:cs="Times New Roman"/>
          <w:sz w:val="24"/>
          <w:szCs w:val="24"/>
        </w:rPr>
        <w:t>The QOL scale is considered public domain.</w:t>
      </w:r>
    </w:p>
    <w:p w14:paraId="347CF456" w14:textId="77777777" w:rsidR="004C1382" w:rsidRPr="00EC30C4" w:rsidRDefault="00D7313E" w:rsidP="00392C3B">
      <w:pPr>
        <w:spacing w:after="0" w:line="480" w:lineRule="auto"/>
        <w:ind w:firstLine="720"/>
        <w:textAlignment w:val="baseline"/>
        <w:rPr>
          <w:rFonts w:ascii="Times New Roman" w:hAnsi="Times New Roman" w:cs="Times New Roman"/>
          <w:b/>
          <w:bCs/>
          <w:i/>
          <w:iCs/>
          <w:sz w:val="24"/>
          <w:szCs w:val="24"/>
        </w:rPr>
      </w:pPr>
      <w:r w:rsidRPr="00EC30C4">
        <w:rPr>
          <w:rFonts w:ascii="Times New Roman" w:hAnsi="Times New Roman" w:cs="Times New Roman"/>
          <w:b/>
          <w:bCs/>
          <w:i/>
          <w:iCs/>
          <w:sz w:val="24"/>
          <w:szCs w:val="24"/>
        </w:rPr>
        <w:t>Open-</w:t>
      </w:r>
      <w:r w:rsidR="009971CF" w:rsidRPr="00EC30C4">
        <w:rPr>
          <w:rFonts w:ascii="Times New Roman" w:hAnsi="Times New Roman" w:cs="Times New Roman"/>
          <w:b/>
          <w:bCs/>
          <w:i/>
          <w:iCs/>
          <w:sz w:val="24"/>
          <w:szCs w:val="24"/>
        </w:rPr>
        <w:t>E</w:t>
      </w:r>
      <w:r w:rsidRPr="00EC30C4">
        <w:rPr>
          <w:rFonts w:ascii="Times New Roman" w:hAnsi="Times New Roman" w:cs="Times New Roman"/>
          <w:b/>
          <w:bCs/>
          <w:i/>
          <w:iCs/>
          <w:sz w:val="24"/>
          <w:szCs w:val="24"/>
        </w:rPr>
        <w:t xml:space="preserve">nded Response </w:t>
      </w:r>
      <w:r w:rsidR="009971CF" w:rsidRPr="00EC30C4">
        <w:rPr>
          <w:rFonts w:ascii="Times New Roman" w:hAnsi="Times New Roman" w:cs="Times New Roman"/>
          <w:b/>
          <w:bCs/>
          <w:i/>
          <w:iCs/>
          <w:sz w:val="24"/>
          <w:szCs w:val="24"/>
        </w:rPr>
        <w:t>Questions</w:t>
      </w:r>
    </w:p>
    <w:p w14:paraId="38B65A30" w14:textId="77777777" w:rsidR="009971CF" w:rsidRDefault="009971CF" w:rsidP="009971CF">
      <w:pPr>
        <w:spacing w:after="0" w:line="480" w:lineRule="auto"/>
        <w:ind w:firstLine="720"/>
        <w:rPr>
          <w:rFonts w:ascii="Times New Roman" w:hAnsi="Times New Roman" w:cs="Times New Roman"/>
          <w:sz w:val="24"/>
          <w:szCs w:val="24"/>
        </w:rPr>
      </w:pPr>
      <w:r w:rsidRPr="000236C4">
        <w:rPr>
          <w:rFonts w:ascii="Times New Roman" w:hAnsi="Times New Roman" w:cs="Times New Roman"/>
          <w:sz w:val="24"/>
          <w:szCs w:val="24"/>
        </w:rPr>
        <w:t>The final qu</w:t>
      </w:r>
      <w:r>
        <w:rPr>
          <w:rFonts w:ascii="Times New Roman" w:hAnsi="Times New Roman" w:cs="Times New Roman"/>
          <w:sz w:val="24"/>
          <w:szCs w:val="24"/>
        </w:rPr>
        <w:t xml:space="preserve">estions </w:t>
      </w:r>
      <w:r w:rsidRPr="000236C4">
        <w:rPr>
          <w:rFonts w:ascii="Times New Roman" w:hAnsi="Times New Roman" w:cs="Times New Roman"/>
          <w:sz w:val="24"/>
          <w:szCs w:val="24"/>
        </w:rPr>
        <w:t>consist</w:t>
      </w:r>
      <w:r>
        <w:rPr>
          <w:rFonts w:ascii="Times New Roman" w:hAnsi="Times New Roman" w:cs="Times New Roman"/>
          <w:sz w:val="24"/>
          <w:szCs w:val="24"/>
        </w:rPr>
        <w:t>ed</w:t>
      </w:r>
      <w:r w:rsidRPr="000236C4">
        <w:rPr>
          <w:rFonts w:ascii="Times New Roman" w:hAnsi="Times New Roman" w:cs="Times New Roman"/>
          <w:sz w:val="24"/>
          <w:szCs w:val="24"/>
        </w:rPr>
        <w:t xml:space="preserve"> of a uniquely designed set of open-ended questions developed by this author containing content specific to inpatient social workers. Questions in this scale pertain</w:t>
      </w:r>
      <w:r>
        <w:rPr>
          <w:rFonts w:ascii="Times New Roman" w:hAnsi="Times New Roman" w:cs="Times New Roman"/>
          <w:sz w:val="24"/>
          <w:szCs w:val="24"/>
        </w:rPr>
        <w:t>ed</w:t>
      </w:r>
      <w:r w:rsidRPr="000236C4">
        <w:rPr>
          <w:rFonts w:ascii="Times New Roman" w:hAnsi="Times New Roman" w:cs="Times New Roman"/>
          <w:sz w:val="24"/>
          <w:szCs w:val="24"/>
        </w:rPr>
        <w:t xml:space="preserve"> to supervisory experience, feeling respected by interdisciplinary team members, workload, practicum placement, clarity of directions from management, knowledge sharing, and peer support.</w:t>
      </w:r>
    </w:p>
    <w:p w14:paraId="46AEC033" w14:textId="77777777" w:rsidR="00AB2263" w:rsidRDefault="00AB2263" w:rsidP="00AB2263">
      <w:pPr>
        <w:spacing w:after="0" w:line="480" w:lineRule="auto"/>
        <w:rPr>
          <w:rFonts w:ascii="Times New Roman" w:hAnsi="Times New Roman" w:cs="Times New Roman"/>
          <w:b/>
          <w:bCs/>
          <w:sz w:val="24"/>
          <w:szCs w:val="24"/>
        </w:rPr>
      </w:pPr>
      <w:r w:rsidRPr="00EC30C4">
        <w:rPr>
          <w:rFonts w:ascii="Times New Roman" w:hAnsi="Times New Roman" w:cs="Times New Roman"/>
          <w:b/>
          <w:bCs/>
          <w:sz w:val="24"/>
          <w:szCs w:val="24"/>
        </w:rPr>
        <w:lastRenderedPageBreak/>
        <w:t>Data Analysis</w:t>
      </w:r>
    </w:p>
    <w:p w14:paraId="3910396C" w14:textId="77777777" w:rsidR="0042253E" w:rsidRDefault="0042253E" w:rsidP="0042253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Data was analyzed using SPSS </w:t>
      </w:r>
      <w:proofErr w:type="spellStart"/>
      <w:r>
        <w:rPr>
          <w:rFonts w:ascii="Times New Roman" w:hAnsi="Times New Roman" w:cs="Times New Roman"/>
          <w:sz w:val="24"/>
          <w:szCs w:val="24"/>
        </w:rPr>
        <w:t>descriptives</w:t>
      </w:r>
      <w:proofErr w:type="spellEnd"/>
      <w:r>
        <w:rPr>
          <w:rFonts w:ascii="Times New Roman" w:hAnsi="Times New Roman" w:cs="Times New Roman"/>
          <w:sz w:val="24"/>
          <w:szCs w:val="24"/>
        </w:rPr>
        <w:t xml:space="preserve">. A missing data analysis was completed and missing values imputed using the EM method in SPSS.  Little’s MCAR test was conducted to determine if data were missing completely at random. A non-parametric One-Sample </w:t>
      </w:r>
      <w:proofErr w:type="spellStart"/>
      <w:r>
        <w:rPr>
          <w:rFonts w:ascii="Times New Roman" w:hAnsi="Times New Roman" w:cs="Times New Roman"/>
          <w:sz w:val="24"/>
          <w:szCs w:val="24"/>
        </w:rPr>
        <w:t>Kolmogrov</w:t>
      </w:r>
      <w:proofErr w:type="spellEnd"/>
      <w:r>
        <w:rPr>
          <w:rFonts w:ascii="Times New Roman" w:hAnsi="Times New Roman" w:cs="Times New Roman"/>
          <w:sz w:val="24"/>
          <w:szCs w:val="24"/>
        </w:rPr>
        <w:t>-Smirnov Test was completed to assess normality of the distributions of HSWSE and Preparedness Scale scores.   Correlations were run between a portion of HSWSE scores (Q10.1-Q10.6) and the Comfort Scale scores.</w:t>
      </w:r>
    </w:p>
    <w:p w14:paraId="3E77B65B" w14:textId="77777777" w:rsidR="0042253E" w:rsidRDefault="00A96DF4" w:rsidP="0042253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42253E">
        <w:rPr>
          <w:rFonts w:ascii="Times New Roman" w:hAnsi="Times New Roman" w:cs="Times New Roman"/>
          <w:sz w:val="24"/>
          <w:szCs w:val="24"/>
        </w:rPr>
        <w:t xml:space="preserve"> path analysis was run using AMOS. </w:t>
      </w:r>
      <w:r>
        <w:rPr>
          <w:rFonts w:ascii="Times New Roman" w:hAnsi="Times New Roman" w:cs="Times New Roman"/>
          <w:sz w:val="24"/>
          <w:szCs w:val="24"/>
        </w:rPr>
        <w:t>Given the small number of rural cases (</w:t>
      </w:r>
      <w:r w:rsidR="00C774C3">
        <w:rPr>
          <w:rFonts w:ascii="Times New Roman" w:hAnsi="Times New Roman" w:cs="Times New Roman"/>
          <w:sz w:val="24"/>
          <w:szCs w:val="24"/>
        </w:rPr>
        <w:t>n = 8</w:t>
      </w:r>
      <w:r>
        <w:rPr>
          <w:rFonts w:ascii="Times New Roman" w:hAnsi="Times New Roman" w:cs="Times New Roman"/>
          <w:sz w:val="24"/>
          <w:szCs w:val="24"/>
        </w:rPr>
        <w:t>), the path model was fitted to the combined rural and urban data</w:t>
      </w:r>
      <w:r w:rsidR="006E3660">
        <w:rPr>
          <w:rFonts w:ascii="Times New Roman" w:hAnsi="Times New Roman" w:cs="Times New Roman"/>
          <w:sz w:val="24"/>
          <w:szCs w:val="24"/>
        </w:rPr>
        <w:t xml:space="preserve"> and no rural versus urban comparison was made.</w:t>
      </w:r>
    </w:p>
    <w:p w14:paraId="119B9DE6" w14:textId="77777777" w:rsidR="00AF2E79" w:rsidRDefault="002B0060" w:rsidP="00EE1C70">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 the qualitative data, content analysis was used as the qualitative research technique (</w:t>
      </w:r>
      <w:proofErr w:type="spellStart"/>
      <w:r>
        <w:rPr>
          <w:rFonts w:ascii="Times New Roman" w:hAnsi="Times New Roman" w:cs="Times New Roman"/>
          <w:sz w:val="24"/>
          <w:szCs w:val="24"/>
        </w:rPr>
        <w:t>Krippendorf</w:t>
      </w:r>
      <w:proofErr w:type="spellEnd"/>
      <w:r>
        <w:rPr>
          <w:rFonts w:ascii="Times New Roman" w:hAnsi="Times New Roman" w:cs="Times New Roman"/>
          <w:sz w:val="24"/>
          <w:szCs w:val="24"/>
        </w:rPr>
        <w:t xml:space="preserve">, 1980).  Data was read thoroughly and slowly. Categories of codes were defined as themes emerged from reading the data. As codes were derived from the data, conventional content analysis was employed (Hsieh &amp; Shannon, 2005). </w:t>
      </w:r>
      <w:r w:rsidR="00AF2E79" w:rsidRPr="00677D3D">
        <w:rPr>
          <w:rFonts w:ascii="Times New Roman" w:hAnsi="Times New Roman" w:cs="Times New Roman"/>
          <w:sz w:val="24"/>
          <w:szCs w:val="24"/>
        </w:rPr>
        <w:t xml:space="preserve">Once responses were received, they were compiled into single pages for each qualitative question with the corresponding answers that were provided. Next, the transcripts were read thoroughly and slowly from beginning to end. Next the researcher highlighted text within the transcript that described an emotion. Keywords were written in the margin using the participants own words as much as possible. Codes were written next to the data and new codes were added when responses did not fit into previously written codes categories. </w:t>
      </w:r>
      <w:r w:rsidR="00AF2E79">
        <w:rPr>
          <w:rFonts w:ascii="Times New Roman" w:hAnsi="Times New Roman" w:cs="Times New Roman"/>
          <w:sz w:val="24"/>
          <w:szCs w:val="24"/>
        </w:rPr>
        <w:t>A</w:t>
      </w:r>
      <w:r w:rsidR="00AF2E79" w:rsidRPr="00677D3D">
        <w:rPr>
          <w:rFonts w:ascii="Times New Roman" w:hAnsi="Times New Roman" w:cs="Times New Roman"/>
          <w:sz w:val="24"/>
          <w:szCs w:val="24"/>
        </w:rPr>
        <w:t xml:space="preserve">fter reading through the coded data, some of the codes were combined into one coded category and others were divided to make a new category. For example, a new category of ‘Activism’ was added to the existing categories as this category more accurately represented the participants’ words. </w:t>
      </w:r>
    </w:p>
    <w:p w14:paraId="1A05360E" w14:textId="2CC64975" w:rsidR="00DA063B" w:rsidRDefault="005D565C" w:rsidP="00EC30C4">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Results</w:t>
      </w:r>
    </w:p>
    <w:p w14:paraId="54F78516" w14:textId="77777777" w:rsidR="00AB2263" w:rsidRPr="00EC30C4" w:rsidRDefault="00AB2263" w:rsidP="00EC30C4">
      <w:pPr>
        <w:spacing w:line="480" w:lineRule="auto"/>
        <w:ind w:firstLine="720"/>
        <w:rPr>
          <w:rFonts w:ascii="Times New Roman" w:hAnsi="Times New Roman" w:cs="Times New Roman"/>
          <w:b/>
          <w:bCs/>
          <w:sz w:val="24"/>
          <w:szCs w:val="24"/>
        </w:rPr>
      </w:pPr>
      <w:r w:rsidRPr="00EC30C4">
        <w:rPr>
          <w:rFonts w:ascii="Times New Roman" w:hAnsi="Times New Roman" w:cs="Times New Roman"/>
          <w:b/>
          <w:bCs/>
          <w:sz w:val="24"/>
          <w:szCs w:val="24"/>
        </w:rPr>
        <w:t>Demographics</w:t>
      </w:r>
      <w:r w:rsidR="00307B5F">
        <w:rPr>
          <w:rFonts w:ascii="Times New Roman" w:hAnsi="Times New Roman" w:cs="Times New Roman"/>
          <w:b/>
          <w:bCs/>
          <w:sz w:val="24"/>
          <w:szCs w:val="24"/>
        </w:rPr>
        <w:t>.</w:t>
      </w:r>
    </w:p>
    <w:p w14:paraId="36B97A34" w14:textId="77777777" w:rsidR="00AB2263" w:rsidRDefault="00AB2263" w:rsidP="00AB2263">
      <w:pPr>
        <w:spacing w:line="480" w:lineRule="auto"/>
        <w:rPr>
          <w:rFonts w:ascii="Times New Roman" w:hAnsi="Times New Roman" w:cs="Times New Roman"/>
          <w:sz w:val="24"/>
          <w:szCs w:val="24"/>
        </w:rPr>
      </w:pPr>
      <w:r w:rsidRPr="00B81755">
        <w:rPr>
          <w:rFonts w:ascii="Times New Roman" w:hAnsi="Times New Roman" w:cs="Times New Roman"/>
          <w:sz w:val="24"/>
          <w:szCs w:val="24"/>
        </w:rPr>
        <w:tab/>
        <w:t xml:space="preserve">Participants ages ranged between 24 and 67, with the mean age of 24 </w:t>
      </w:r>
      <w:r w:rsidR="003B7B69">
        <w:rPr>
          <w:rFonts w:ascii="Times New Roman" w:hAnsi="Times New Roman" w:cs="Times New Roman"/>
          <w:sz w:val="24"/>
          <w:szCs w:val="24"/>
        </w:rPr>
        <w:t xml:space="preserve">(SD </w:t>
      </w:r>
      <w:r w:rsidR="007229E9">
        <w:rPr>
          <w:rFonts w:ascii="Times New Roman" w:hAnsi="Times New Roman" w:cs="Times New Roman"/>
          <w:sz w:val="24"/>
          <w:szCs w:val="24"/>
        </w:rPr>
        <w:t xml:space="preserve">= 10.83) </w:t>
      </w:r>
      <w:r w:rsidRPr="00B81755">
        <w:rPr>
          <w:rFonts w:ascii="Times New Roman" w:hAnsi="Times New Roman" w:cs="Times New Roman"/>
          <w:sz w:val="24"/>
          <w:szCs w:val="24"/>
        </w:rPr>
        <w:t>and 89% female. The number of years in participants social work role ranged from 1 year to 20 years, with a mean of 8.75 years</w:t>
      </w:r>
      <w:r w:rsidR="007229E9">
        <w:rPr>
          <w:rFonts w:ascii="Times New Roman" w:hAnsi="Times New Roman" w:cs="Times New Roman"/>
          <w:sz w:val="24"/>
          <w:szCs w:val="24"/>
        </w:rPr>
        <w:t xml:space="preserve"> (SD = 7.04).</w:t>
      </w:r>
      <w:r w:rsidRPr="00B81755">
        <w:rPr>
          <w:rFonts w:ascii="Times New Roman" w:hAnsi="Times New Roman" w:cs="Times New Roman"/>
          <w:sz w:val="24"/>
          <w:szCs w:val="24"/>
        </w:rPr>
        <w:t xml:space="preserve"> The responses showed that 19% had 20 or more years in their current social work role, 17% had 1 year, 10% had 2 years, and the remaining 54% had from 3 to 19 service years. The majority of respondents had attended only in-person programs (80%), with 7% attending fully online programs, and 13% attending a combination of in-person and online programming. Respondents identified their practice focus as clinical (60%), community organization (9%), older adults (6%), school social work (3%), administrative (3%), and other (19%). Respondents identified their practice focus in multiple areas such as hospital inpatient (56%), outpatient healthcare (30%), inpatient mental health (5%), outpatient mental health (16%), children (14%), adolescents (6%), older adults (17%), substance abuse (7%), skilled nursing facility (10%), research organization (4%), and higher education institution (5%). Participants shared that they had prior history of mental health concerns all of the time (6%), most of the time (13%), some of the time (15%), a little of the time (36%), and none of the time (30%). </w:t>
      </w:r>
    </w:p>
    <w:p w14:paraId="0491F53C" w14:textId="77777777" w:rsidR="00AB2263" w:rsidRDefault="00AB2263" w:rsidP="00307B5F">
      <w:pPr>
        <w:spacing w:line="480" w:lineRule="auto"/>
        <w:ind w:firstLine="720"/>
        <w:rPr>
          <w:rFonts w:ascii="Times New Roman" w:hAnsi="Times New Roman" w:cs="Times New Roman"/>
          <w:b/>
          <w:bCs/>
          <w:sz w:val="24"/>
          <w:szCs w:val="24"/>
        </w:rPr>
      </w:pPr>
      <w:r w:rsidRPr="00EC30C4">
        <w:rPr>
          <w:rFonts w:ascii="Times New Roman" w:hAnsi="Times New Roman" w:cs="Times New Roman"/>
          <w:b/>
          <w:bCs/>
          <w:sz w:val="24"/>
          <w:szCs w:val="24"/>
        </w:rPr>
        <w:t>Reliabilities of Scores</w:t>
      </w:r>
      <w:r w:rsidR="00307B5F">
        <w:rPr>
          <w:rFonts w:ascii="Times New Roman" w:hAnsi="Times New Roman" w:cs="Times New Roman"/>
          <w:b/>
          <w:bCs/>
          <w:sz w:val="24"/>
          <w:szCs w:val="24"/>
        </w:rPr>
        <w:t>.</w:t>
      </w:r>
    </w:p>
    <w:p w14:paraId="6E79B830" w14:textId="77777777" w:rsidR="009C2B4C" w:rsidRPr="00EC30C4" w:rsidRDefault="009C2B4C" w:rsidP="00EC30C4">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The reliability (Cronbach’s Alpha) of the scores on the HSWSE scale was .91.</w:t>
      </w:r>
      <w:r w:rsidR="00B73804">
        <w:rPr>
          <w:rFonts w:ascii="Times New Roman" w:hAnsi="Times New Roman" w:cs="Times New Roman"/>
          <w:sz w:val="24"/>
          <w:szCs w:val="24"/>
        </w:rPr>
        <w:t xml:space="preserve"> T</w:t>
      </w:r>
      <w:r w:rsidR="00D70644">
        <w:rPr>
          <w:rFonts w:ascii="Times New Roman" w:hAnsi="Times New Roman" w:cs="Times New Roman"/>
          <w:sz w:val="24"/>
          <w:szCs w:val="24"/>
        </w:rPr>
        <w:t xml:space="preserve">he reliability of the scores on the Preparedness scale was </w:t>
      </w:r>
      <w:r w:rsidR="00B73804">
        <w:rPr>
          <w:rFonts w:ascii="Times New Roman" w:hAnsi="Times New Roman" w:cs="Times New Roman"/>
          <w:sz w:val="24"/>
          <w:szCs w:val="24"/>
        </w:rPr>
        <w:t>.97.</w:t>
      </w:r>
      <w:r>
        <w:rPr>
          <w:rFonts w:ascii="Times New Roman" w:hAnsi="Times New Roman" w:cs="Times New Roman"/>
          <w:sz w:val="24"/>
          <w:szCs w:val="24"/>
        </w:rPr>
        <w:t xml:space="preserve"> The reliability o</w:t>
      </w:r>
      <w:r w:rsidR="00B73804">
        <w:rPr>
          <w:rFonts w:ascii="Times New Roman" w:hAnsi="Times New Roman" w:cs="Times New Roman"/>
          <w:sz w:val="24"/>
          <w:szCs w:val="24"/>
        </w:rPr>
        <w:t>f</w:t>
      </w:r>
      <w:r>
        <w:rPr>
          <w:rFonts w:ascii="Times New Roman" w:hAnsi="Times New Roman" w:cs="Times New Roman"/>
          <w:sz w:val="24"/>
          <w:szCs w:val="24"/>
        </w:rPr>
        <w:t xml:space="preserve"> the scores on the QOL scale was .91. </w:t>
      </w:r>
      <w:r w:rsidR="002630E0">
        <w:rPr>
          <w:rFonts w:ascii="Times New Roman" w:hAnsi="Times New Roman" w:cs="Times New Roman"/>
          <w:sz w:val="24"/>
          <w:szCs w:val="24"/>
        </w:rPr>
        <w:t xml:space="preserve">The reliability of scores on the Comfort scale was .64. </w:t>
      </w:r>
      <w:r w:rsidR="006E3660">
        <w:rPr>
          <w:rFonts w:ascii="Times New Roman" w:hAnsi="Times New Roman" w:cs="Times New Roman"/>
          <w:sz w:val="24"/>
          <w:szCs w:val="24"/>
        </w:rPr>
        <w:t>T</w:t>
      </w:r>
      <w:r w:rsidR="002630E0">
        <w:rPr>
          <w:rFonts w:ascii="Times New Roman" w:hAnsi="Times New Roman" w:cs="Times New Roman"/>
          <w:sz w:val="24"/>
          <w:szCs w:val="24"/>
        </w:rPr>
        <w:t xml:space="preserve">he reliability of the scores on </w:t>
      </w:r>
      <w:r w:rsidR="006E3660">
        <w:rPr>
          <w:rFonts w:ascii="Times New Roman" w:hAnsi="Times New Roman" w:cs="Times New Roman"/>
          <w:sz w:val="24"/>
          <w:szCs w:val="24"/>
        </w:rPr>
        <w:t xml:space="preserve">the </w:t>
      </w:r>
      <w:r w:rsidR="00506CD4">
        <w:rPr>
          <w:rFonts w:ascii="Times New Roman" w:hAnsi="Times New Roman" w:cs="Times New Roman"/>
          <w:sz w:val="24"/>
          <w:szCs w:val="24"/>
        </w:rPr>
        <w:t>portion</w:t>
      </w:r>
      <w:r w:rsidR="002630E0">
        <w:rPr>
          <w:rFonts w:ascii="Times New Roman" w:hAnsi="Times New Roman" w:cs="Times New Roman"/>
          <w:sz w:val="24"/>
          <w:szCs w:val="24"/>
        </w:rPr>
        <w:t xml:space="preserve"> of the HSWSE scale was .77.</w:t>
      </w:r>
    </w:p>
    <w:p w14:paraId="4E9C0EE2" w14:textId="77777777" w:rsidR="00AB2263" w:rsidRDefault="00AB2263" w:rsidP="00EC30C4">
      <w:pPr>
        <w:spacing w:line="480" w:lineRule="auto"/>
        <w:ind w:firstLine="720"/>
        <w:rPr>
          <w:rFonts w:ascii="Times New Roman" w:hAnsi="Times New Roman" w:cs="Times New Roman"/>
          <w:b/>
          <w:bCs/>
          <w:sz w:val="24"/>
          <w:szCs w:val="24"/>
        </w:rPr>
      </w:pPr>
      <w:r w:rsidRPr="00EC30C4">
        <w:rPr>
          <w:rFonts w:ascii="Times New Roman" w:hAnsi="Times New Roman" w:cs="Times New Roman"/>
          <w:b/>
          <w:bCs/>
          <w:sz w:val="24"/>
          <w:szCs w:val="24"/>
        </w:rPr>
        <w:lastRenderedPageBreak/>
        <w:t>Missing Data</w:t>
      </w:r>
      <w:r w:rsidR="00307B5F">
        <w:rPr>
          <w:rFonts w:ascii="Times New Roman" w:hAnsi="Times New Roman" w:cs="Times New Roman"/>
          <w:b/>
          <w:bCs/>
          <w:sz w:val="24"/>
          <w:szCs w:val="24"/>
        </w:rPr>
        <w:t>.</w:t>
      </w:r>
    </w:p>
    <w:p w14:paraId="510FFB3D" w14:textId="77777777" w:rsidR="001F0CE7" w:rsidRDefault="0067610C" w:rsidP="001F0CE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table below shows the missing data values for the different scales</w:t>
      </w:r>
      <w:r w:rsidR="00424E45">
        <w:rPr>
          <w:rFonts w:ascii="Times New Roman" w:hAnsi="Times New Roman" w:cs="Times New Roman"/>
          <w:sz w:val="24"/>
          <w:szCs w:val="24"/>
        </w:rPr>
        <w:t xml:space="preserve"> (Table </w:t>
      </w:r>
      <w:r w:rsidR="00304FB8">
        <w:rPr>
          <w:rFonts w:ascii="Times New Roman" w:hAnsi="Times New Roman" w:cs="Times New Roman"/>
          <w:sz w:val="24"/>
          <w:szCs w:val="24"/>
        </w:rPr>
        <w:t>2</w:t>
      </w:r>
      <w:r w:rsidR="00424E45">
        <w:rPr>
          <w:rFonts w:ascii="Times New Roman" w:hAnsi="Times New Roman" w:cs="Times New Roman"/>
          <w:sz w:val="24"/>
          <w:szCs w:val="24"/>
        </w:rPr>
        <w:t>)</w:t>
      </w:r>
      <w:r>
        <w:rPr>
          <w:rFonts w:ascii="Times New Roman" w:hAnsi="Times New Roman" w:cs="Times New Roman"/>
          <w:sz w:val="24"/>
          <w:szCs w:val="24"/>
        </w:rPr>
        <w:t>.</w:t>
      </w:r>
      <w:r w:rsidR="001F0CE7">
        <w:rPr>
          <w:rFonts w:ascii="Times New Roman" w:hAnsi="Times New Roman" w:cs="Times New Roman"/>
          <w:sz w:val="24"/>
          <w:szCs w:val="24"/>
        </w:rPr>
        <w:t xml:space="preserve"> Missing values were imputed using the Expectation Maximization (EM) algorithm in SPSS. Results of Little’s MCAR test </w:t>
      </w:r>
      <w:r w:rsidR="001F0CE7" w:rsidRPr="00D358D6">
        <w:rPr>
          <w:rFonts w:ascii="Times New Roman" w:hAnsi="Times New Roman" w:cs="Times New Roman"/>
          <w:sz w:val="24"/>
          <w:szCs w:val="24"/>
        </w:rPr>
        <w:t>were χ</w:t>
      </w:r>
      <w:r w:rsidR="001F0CE7" w:rsidRPr="00D358D6">
        <w:rPr>
          <w:rFonts w:ascii="Times New Roman" w:hAnsi="Times New Roman" w:cs="Times New Roman"/>
          <w:sz w:val="24"/>
          <w:szCs w:val="24"/>
          <w:vertAlign w:val="superscript"/>
        </w:rPr>
        <w:t>2</w:t>
      </w:r>
      <w:r w:rsidR="001F0CE7" w:rsidRPr="00B81755">
        <w:rPr>
          <w:rFonts w:ascii="Times New Roman" w:hAnsi="Times New Roman" w:cs="Times New Roman"/>
          <w:color w:val="000000"/>
          <w:sz w:val="24"/>
          <w:szCs w:val="24"/>
          <w:shd w:val="clear" w:color="auto" w:fill="FFFFFF"/>
        </w:rPr>
        <w:t xml:space="preserve"> (22) = 22.02, p &gt; .05.</w:t>
      </w:r>
      <w:r w:rsidR="001F0CE7">
        <w:rPr>
          <w:rFonts w:ascii="Times New Roman" w:hAnsi="Times New Roman" w:cs="Times New Roman"/>
          <w:sz w:val="24"/>
          <w:szCs w:val="24"/>
        </w:rPr>
        <w:t xml:space="preserve"> This result was consistent with data missing completely at random.</w:t>
      </w:r>
    </w:p>
    <w:p w14:paraId="6D264234" w14:textId="77777777" w:rsidR="001F0CE7" w:rsidRPr="00EC30C4" w:rsidRDefault="001F0CE7" w:rsidP="001F0CE7">
      <w:pPr>
        <w:spacing w:after="0" w:line="480" w:lineRule="auto"/>
        <w:rPr>
          <w:rFonts w:ascii="Times New Roman" w:hAnsi="Times New Roman" w:cs="Times New Roman"/>
          <w:b/>
          <w:bCs/>
          <w:i/>
          <w:iCs/>
          <w:sz w:val="24"/>
          <w:szCs w:val="24"/>
        </w:rPr>
      </w:pPr>
      <w:r>
        <w:rPr>
          <w:rFonts w:ascii="Times New Roman" w:hAnsi="Times New Roman" w:cs="Times New Roman"/>
          <w:b/>
          <w:bCs/>
          <w:sz w:val="24"/>
          <w:szCs w:val="24"/>
        </w:rPr>
        <w:tab/>
      </w:r>
      <w:r w:rsidRPr="00EC30C4">
        <w:rPr>
          <w:rFonts w:ascii="Times New Roman" w:hAnsi="Times New Roman" w:cs="Times New Roman"/>
          <w:b/>
          <w:bCs/>
          <w:i/>
          <w:iCs/>
          <w:sz w:val="24"/>
          <w:szCs w:val="24"/>
        </w:rPr>
        <w:t>Study 3 Research Question One</w:t>
      </w:r>
      <w:r>
        <w:rPr>
          <w:rFonts w:ascii="Times New Roman" w:hAnsi="Times New Roman" w:cs="Times New Roman"/>
          <w:b/>
          <w:bCs/>
          <w:i/>
          <w:iCs/>
          <w:sz w:val="24"/>
          <w:szCs w:val="24"/>
        </w:rPr>
        <w:t>.</w:t>
      </w:r>
    </w:p>
    <w:p w14:paraId="162677CB" w14:textId="6DA49633" w:rsidR="001F0CE7" w:rsidRPr="00B81755" w:rsidRDefault="001F0CE7" w:rsidP="001F0CE7">
      <w:pPr>
        <w:spacing w:line="480" w:lineRule="auto"/>
        <w:rPr>
          <w:rFonts w:ascii="Times New Roman" w:eastAsia="Times New Roman" w:hAnsi="Times New Roman" w:cs="Times New Roman"/>
          <w:color w:val="000000"/>
          <w:sz w:val="24"/>
          <w:szCs w:val="24"/>
        </w:rPr>
      </w:pPr>
      <w:r w:rsidRPr="00EC30C4">
        <w:rPr>
          <w:rFonts w:ascii="Times New Roman" w:hAnsi="Times New Roman" w:cs="Times New Roman"/>
          <w:bCs/>
          <w:sz w:val="24"/>
          <w:szCs w:val="24"/>
        </w:rPr>
        <w:t>For this study research question one was:</w:t>
      </w:r>
      <w:r>
        <w:rPr>
          <w:rFonts w:ascii="Times New Roman" w:hAnsi="Times New Roman" w:cs="Times New Roman"/>
          <w:b/>
          <w:bCs/>
          <w:sz w:val="24"/>
          <w:szCs w:val="24"/>
        </w:rPr>
        <w:t xml:space="preserve"> </w:t>
      </w:r>
      <w:r>
        <w:rPr>
          <w:rFonts w:ascii="Times New Roman" w:hAnsi="Times New Roman" w:cs="Times New Roman"/>
          <w:sz w:val="24"/>
          <w:szCs w:val="24"/>
        </w:rPr>
        <w:t xml:space="preserve">Will the sum of the scores from the uniquely designed scale (Comfort scale) (Q19.1-Q19.6) and a portion of the HSWSE scale (Q10.1-Q10.6) (Confidence) positively correlate? The Comfort scale presumably shows the comfort level experienced by hospital social workers when working and interacting with members of the interdisciplinary team. This is presumably a more tailored scale aimed at delving into the totality of the social workers experience on the interdisciplinary team. Further, the Comfort scale could be used for future research and to support answers from participants on the qualitative survey questions. Correlating the Comfort scale with a similarly worded portion of the HSWSE scale would be one method of demonstrating validity of the Comfort scale. The frequency distribution was calculated for Comfort scale scores (Figure 8). </w:t>
      </w:r>
      <w:r>
        <w:rPr>
          <w:rFonts w:ascii="Times New Roman" w:eastAsia="Times New Roman" w:hAnsi="Times New Roman" w:cs="Times New Roman"/>
          <w:color w:val="000000"/>
          <w:sz w:val="24"/>
          <w:szCs w:val="24"/>
        </w:rPr>
        <w:t xml:space="preserve">The </w:t>
      </w:r>
      <w:proofErr w:type="spellStart"/>
      <w:r>
        <w:rPr>
          <w:rFonts w:ascii="Times New Roman" w:eastAsia="Times New Roman" w:hAnsi="Times New Roman" w:cs="Times New Roman"/>
          <w:color w:val="000000"/>
          <w:sz w:val="24"/>
          <w:szCs w:val="24"/>
        </w:rPr>
        <w:t>Kolmogrov</w:t>
      </w:r>
      <w:proofErr w:type="spellEnd"/>
      <w:r>
        <w:rPr>
          <w:rFonts w:ascii="Times New Roman" w:eastAsia="Times New Roman" w:hAnsi="Times New Roman" w:cs="Times New Roman"/>
          <w:color w:val="000000"/>
          <w:sz w:val="24"/>
          <w:szCs w:val="24"/>
        </w:rPr>
        <w:t xml:space="preserve">-Smirnov test suggested the observed distribution of Comfort scale scores </w:t>
      </w:r>
      <w:r w:rsidRPr="00636C2A">
        <w:rPr>
          <w:rFonts w:ascii="Times New Roman" w:eastAsia="Times New Roman" w:hAnsi="Times New Roman" w:cs="Times New Roman"/>
          <w:color w:val="000000"/>
          <w:sz w:val="24"/>
          <w:szCs w:val="24"/>
        </w:rPr>
        <w:t>were not consistent</w:t>
      </w:r>
      <w:r>
        <w:rPr>
          <w:rFonts w:ascii="Times New Roman" w:eastAsia="Times New Roman" w:hAnsi="Times New Roman" w:cs="Times New Roman"/>
          <w:color w:val="000000"/>
          <w:sz w:val="24"/>
          <w:szCs w:val="24"/>
        </w:rPr>
        <w:t xml:space="preserve"> with normality.</w:t>
      </w:r>
    </w:p>
    <w:p w14:paraId="5CCE6B74" w14:textId="77777777" w:rsidR="001F0CE7" w:rsidRDefault="001F0CE7" w:rsidP="001F0CE7">
      <w:pPr>
        <w:shd w:val="clear" w:color="auto" w:fill="FFFFFF"/>
        <w:spacing w:after="0" w:line="480" w:lineRule="auto"/>
        <w:rPr>
          <w:rFonts w:ascii="Times New Roman" w:hAnsi="Times New Roman" w:cs="Times New Roman"/>
          <w:sz w:val="24"/>
          <w:szCs w:val="24"/>
        </w:rPr>
      </w:pPr>
      <w:r>
        <w:rPr>
          <w:rFonts w:ascii="Times New Roman" w:hAnsi="Times New Roman" w:cs="Times New Roman"/>
          <w:sz w:val="24"/>
          <w:szCs w:val="24"/>
        </w:rPr>
        <w:tab/>
        <w:t>The frequency distribution for a portion of the HSWSE scale was run (Figure 9).</w:t>
      </w:r>
    </w:p>
    <w:p w14:paraId="6B6E53EE" w14:textId="47595653" w:rsidR="001F0CE7" w:rsidRDefault="001F0CE7" w:rsidP="001F0CE7">
      <w:pPr>
        <w:shd w:val="clear" w:color="auto" w:fill="FFFFFF"/>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proofErr w:type="spellStart"/>
      <w:r>
        <w:rPr>
          <w:rFonts w:ascii="Times New Roman" w:eastAsia="Times New Roman" w:hAnsi="Times New Roman" w:cs="Times New Roman"/>
          <w:color w:val="000000"/>
          <w:sz w:val="24"/>
          <w:szCs w:val="24"/>
        </w:rPr>
        <w:t>Kolmogrov</w:t>
      </w:r>
      <w:proofErr w:type="spellEnd"/>
      <w:r>
        <w:rPr>
          <w:rFonts w:ascii="Times New Roman" w:eastAsia="Times New Roman" w:hAnsi="Times New Roman" w:cs="Times New Roman"/>
          <w:color w:val="000000"/>
          <w:sz w:val="24"/>
          <w:szCs w:val="24"/>
        </w:rPr>
        <w:t>-Smirnov tests suggested the observed distribution of portion of HSWSE scale scores were not consistent with normality.</w:t>
      </w:r>
    </w:p>
    <w:p w14:paraId="495194A7" w14:textId="31A29F53" w:rsidR="001F0CE7" w:rsidRPr="00B81755" w:rsidRDefault="001F0CE7" w:rsidP="002F0266">
      <w:pPr>
        <w:shd w:val="clear" w:color="auto" w:fill="FFFFFF"/>
        <w:spacing w:after="0" w:line="480" w:lineRule="auto"/>
        <w:ind w:firstLine="720"/>
        <w:rPr>
          <w:rFonts w:ascii="Times New Roman" w:eastAsia="Times New Roman" w:hAnsi="Times New Roman" w:cs="Times New Roman"/>
          <w:color w:val="000000"/>
          <w:sz w:val="24"/>
          <w:szCs w:val="24"/>
        </w:rPr>
      </w:pPr>
      <w:r>
        <w:rPr>
          <w:rFonts w:ascii="Times New Roman" w:hAnsi="Times New Roman" w:cs="Times New Roman"/>
          <w:sz w:val="24"/>
          <w:szCs w:val="24"/>
        </w:rPr>
        <w:t>The correlation between the scores on the uniquely designed Work Comfort Scale, that is, the sum of scores Q19.1-Q19.6 in the survey, and the sum of scores on six items, Q10.1-Q10.6 from the HSWSE scale on the survey, was estimated (Appendix).  The sum of scores from this</w:t>
      </w:r>
    </w:p>
    <w:p w14:paraId="4E1606DB" w14:textId="60C6AB43" w:rsidR="000D38B5" w:rsidRDefault="00EE4018" w:rsidP="00903DB3">
      <w:pPr>
        <w:rPr>
          <w:rFonts w:ascii="Times New Roman" w:hAnsi="Times New Roman" w:cs="Times New Roman"/>
          <w:sz w:val="24"/>
          <w:szCs w:val="24"/>
        </w:rPr>
      </w:pPr>
      <w:r>
        <w:rPr>
          <w:rFonts w:ascii="Times New Roman" w:hAnsi="Times New Roman" w:cs="Times New Roman"/>
          <w:sz w:val="24"/>
          <w:szCs w:val="24"/>
        </w:rPr>
        <w:lastRenderedPageBreak/>
        <w:t>Table 2. Table of Missing Data Values for Study 3.</w:t>
      </w:r>
    </w:p>
    <w:tbl>
      <w:tblPr>
        <w:tblStyle w:val="TableGrid"/>
        <w:tblW w:w="0" w:type="auto"/>
        <w:tblInd w:w="0" w:type="dxa"/>
        <w:tblLook w:val="04A0" w:firstRow="1" w:lastRow="0" w:firstColumn="1" w:lastColumn="0" w:noHBand="0" w:noVBand="1"/>
      </w:tblPr>
      <w:tblGrid>
        <w:gridCol w:w="1483"/>
        <w:gridCol w:w="1313"/>
        <w:gridCol w:w="1071"/>
        <w:gridCol w:w="1196"/>
        <w:gridCol w:w="1234"/>
        <w:gridCol w:w="1203"/>
      </w:tblGrid>
      <w:tr w:rsidR="000D38B5" w14:paraId="458B38D5" w14:textId="77777777" w:rsidTr="00E0314F">
        <w:trPr>
          <w:trHeight w:val="1666"/>
        </w:trPr>
        <w:tc>
          <w:tcPr>
            <w:tcW w:w="1483" w:type="dxa"/>
            <w:tcBorders>
              <w:top w:val="single" w:sz="4" w:space="0" w:color="auto"/>
              <w:left w:val="single" w:sz="4" w:space="0" w:color="auto"/>
              <w:bottom w:val="single" w:sz="4" w:space="0" w:color="auto"/>
              <w:right w:val="single" w:sz="4" w:space="0" w:color="auto"/>
            </w:tcBorders>
            <w:hideMark/>
          </w:tcPr>
          <w:p w14:paraId="3E11E3E3" w14:textId="77777777" w:rsidR="000D38B5" w:rsidRDefault="000D38B5" w:rsidP="00E0314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Scale</w:t>
            </w:r>
          </w:p>
        </w:tc>
        <w:tc>
          <w:tcPr>
            <w:tcW w:w="1313" w:type="dxa"/>
            <w:tcBorders>
              <w:top w:val="single" w:sz="4" w:space="0" w:color="auto"/>
              <w:left w:val="single" w:sz="4" w:space="0" w:color="auto"/>
              <w:bottom w:val="single" w:sz="4" w:space="0" w:color="auto"/>
              <w:right w:val="single" w:sz="4" w:space="0" w:color="auto"/>
            </w:tcBorders>
            <w:hideMark/>
          </w:tcPr>
          <w:p w14:paraId="4F605D9F" w14:textId="77777777" w:rsidR="000D38B5" w:rsidRDefault="000D38B5" w:rsidP="00E0314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Number Valid Responses (N)</w:t>
            </w:r>
          </w:p>
        </w:tc>
        <w:tc>
          <w:tcPr>
            <w:tcW w:w="1071" w:type="dxa"/>
            <w:tcBorders>
              <w:top w:val="single" w:sz="4" w:space="0" w:color="auto"/>
              <w:left w:val="single" w:sz="4" w:space="0" w:color="auto"/>
              <w:bottom w:val="single" w:sz="4" w:space="0" w:color="auto"/>
              <w:right w:val="single" w:sz="4" w:space="0" w:color="auto"/>
            </w:tcBorders>
            <w:hideMark/>
          </w:tcPr>
          <w:p w14:paraId="3EF474A7" w14:textId="77777777" w:rsidR="000D38B5" w:rsidRDefault="000D38B5" w:rsidP="00E0314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Mean</w:t>
            </w:r>
          </w:p>
        </w:tc>
        <w:tc>
          <w:tcPr>
            <w:tcW w:w="1196" w:type="dxa"/>
            <w:tcBorders>
              <w:top w:val="single" w:sz="4" w:space="0" w:color="auto"/>
              <w:left w:val="single" w:sz="4" w:space="0" w:color="auto"/>
              <w:bottom w:val="single" w:sz="4" w:space="0" w:color="auto"/>
              <w:right w:val="single" w:sz="4" w:space="0" w:color="auto"/>
            </w:tcBorders>
            <w:hideMark/>
          </w:tcPr>
          <w:p w14:paraId="432C06FB" w14:textId="77777777" w:rsidR="000D38B5" w:rsidRDefault="000D38B5" w:rsidP="00E0314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Missing Count</w:t>
            </w:r>
          </w:p>
        </w:tc>
        <w:tc>
          <w:tcPr>
            <w:tcW w:w="1234" w:type="dxa"/>
            <w:tcBorders>
              <w:top w:val="single" w:sz="4" w:space="0" w:color="auto"/>
              <w:left w:val="single" w:sz="4" w:space="0" w:color="auto"/>
              <w:bottom w:val="single" w:sz="4" w:space="0" w:color="auto"/>
              <w:right w:val="single" w:sz="4" w:space="0" w:color="auto"/>
            </w:tcBorders>
            <w:hideMark/>
          </w:tcPr>
          <w:p w14:paraId="0B149CA2" w14:textId="77777777" w:rsidR="000D38B5" w:rsidRDefault="000D38B5" w:rsidP="00E0314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Percent Missing Data</w:t>
            </w:r>
          </w:p>
        </w:tc>
        <w:tc>
          <w:tcPr>
            <w:tcW w:w="1203" w:type="dxa"/>
            <w:tcBorders>
              <w:top w:val="single" w:sz="4" w:space="0" w:color="auto"/>
              <w:left w:val="single" w:sz="4" w:space="0" w:color="auto"/>
              <w:bottom w:val="single" w:sz="4" w:space="0" w:color="auto"/>
              <w:right w:val="single" w:sz="4" w:space="0" w:color="auto"/>
            </w:tcBorders>
            <w:hideMark/>
          </w:tcPr>
          <w:p w14:paraId="30C9B756" w14:textId="77777777" w:rsidR="000D38B5" w:rsidRDefault="000D38B5" w:rsidP="00E0314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Standard Deviation</w:t>
            </w:r>
          </w:p>
        </w:tc>
      </w:tr>
      <w:tr w:rsidR="000D38B5" w14:paraId="5AC7035C" w14:textId="77777777" w:rsidTr="00E0314F">
        <w:trPr>
          <w:trHeight w:val="420"/>
        </w:trPr>
        <w:tc>
          <w:tcPr>
            <w:tcW w:w="1483" w:type="dxa"/>
            <w:tcBorders>
              <w:top w:val="single" w:sz="4" w:space="0" w:color="auto"/>
              <w:left w:val="single" w:sz="4" w:space="0" w:color="auto"/>
              <w:bottom w:val="single" w:sz="4" w:space="0" w:color="auto"/>
              <w:right w:val="single" w:sz="4" w:space="0" w:color="auto"/>
            </w:tcBorders>
            <w:hideMark/>
          </w:tcPr>
          <w:p w14:paraId="09100E03"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HSWSE</w:t>
            </w:r>
          </w:p>
        </w:tc>
        <w:tc>
          <w:tcPr>
            <w:tcW w:w="1313" w:type="dxa"/>
            <w:tcBorders>
              <w:top w:val="single" w:sz="4" w:space="0" w:color="auto"/>
              <w:left w:val="single" w:sz="4" w:space="0" w:color="auto"/>
              <w:bottom w:val="single" w:sz="4" w:space="0" w:color="auto"/>
              <w:right w:val="single" w:sz="4" w:space="0" w:color="auto"/>
            </w:tcBorders>
            <w:hideMark/>
          </w:tcPr>
          <w:p w14:paraId="47F63945"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1071" w:type="dxa"/>
            <w:tcBorders>
              <w:top w:val="single" w:sz="4" w:space="0" w:color="auto"/>
              <w:left w:val="single" w:sz="4" w:space="0" w:color="auto"/>
              <w:bottom w:val="single" w:sz="4" w:space="0" w:color="auto"/>
              <w:right w:val="single" w:sz="4" w:space="0" w:color="auto"/>
            </w:tcBorders>
            <w:hideMark/>
          </w:tcPr>
          <w:p w14:paraId="4BFFDE0A"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262.74</w:t>
            </w:r>
          </w:p>
        </w:tc>
        <w:tc>
          <w:tcPr>
            <w:tcW w:w="1196" w:type="dxa"/>
            <w:tcBorders>
              <w:top w:val="single" w:sz="4" w:space="0" w:color="auto"/>
              <w:left w:val="single" w:sz="4" w:space="0" w:color="auto"/>
              <w:bottom w:val="single" w:sz="4" w:space="0" w:color="auto"/>
              <w:right w:val="single" w:sz="4" w:space="0" w:color="auto"/>
            </w:tcBorders>
            <w:hideMark/>
          </w:tcPr>
          <w:p w14:paraId="31F5F489"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234" w:type="dxa"/>
            <w:tcBorders>
              <w:top w:val="single" w:sz="4" w:space="0" w:color="auto"/>
              <w:left w:val="single" w:sz="4" w:space="0" w:color="auto"/>
              <w:bottom w:val="single" w:sz="4" w:space="0" w:color="auto"/>
              <w:right w:val="single" w:sz="4" w:space="0" w:color="auto"/>
            </w:tcBorders>
            <w:hideMark/>
          </w:tcPr>
          <w:p w14:paraId="43B2E983"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15.9</w:t>
            </w:r>
          </w:p>
        </w:tc>
        <w:tc>
          <w:tcPr>
            <w:tcW w:w="1203" w:type="dxa"/>
            <w:tcBorders>
              <w:top w:val="single" w:sz="4" w:space="0" w:color="auto"/>
              <w:left w:val="single" w:sz="4" w:space="0" w:color="auto"/>
              <w:bottom w:val="single" w:sz="4" w:space="0" w:color="auto"/>
              <w:right w:val="single" w:sz="4" w:space="0" w:color="auto"/>
            </w:tcBorders>
            <w:hideMark/>
          </w:tcPr>
          <w:p w14:paraId="41B513D7"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31.97</w:t>
            </w:r>
          </w:p>
        </w:tc>
      </w:tr>
      <w:tr w:rsidR="000D38B5" w14:paraId="2F982B92" w14:textId="77777777" w:rsidTr="00E0314F">
        <w:trPr>
          <w:trHeight w:val="420"/>
        </w:trPr>
        <w:tc>
          <w:tcPr>
            <w:tcW w:w="1483" w:type="dxa"/>
            <w:tcBorders>
              <w:top w:val="single" w:sz="4" w:space="0" w:color="auto"/>
              <w:left w:val="single" w:sz="4" w:space="0" w:color="auto"/>
              <w:bottom w:val="single" w:sz="4" w:space="0" w:color="auto"/>
              <w:right w:val="single" w:sz="4" w:space="0" w:color="auto"/>
            </w:tcBorders>
            <w:hideMark/>
          </w:tcPr>
          <w:p w14:paraId="1FD8BB9D"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QOL</w:t>
            </w:r>
          </w:p>
        </w:tc>
        <w:tc>
          <w:tcPr>
            <w:tcW w:w="1313" w:type="dxa"/>
            <w:tcBorders>
              <w:top w:val="single" w:sz="4" w:space="0" w:color="auto"/>
              <w:left w:val="single" w:sz="4" w:space="0" w:color="auto"/>
              <w:bottom w:val="single" w:sz="4" w:space="0" w:color="auto"/>
              <w:right w:val="single" w:sz="4" w:space="0" w:color="auto"/>
            </w:tcBorders>
            <w:hideMark/>
          </w:tcPr>
          <w:p w14:paraId="58A22BAF"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071" w:type="dxa"/>
            <w:tcBorders>
              <w:top w:val="single" w:sz="4" w:space="0" w:color="auto"/>
              <w:left w:val="single" w:sz="4" w:space="0" w:color="auto"/>
              <w:bottom w:val="single" w:sz="4" w:space="0" w:color="auto"/>
              <w:right w:val="single" w:sz="4" w:space="0" w:color="auto"/>
            </w:tcBorders>
            <w:hideMark/>
          </w:tcPr>
          <w:p w14:paraId="6072B482"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42.36</w:t>
            </w:r>
          </w:p>
        </w:tc>
        <w:tc>
          <w:tcPr>
            <w:tcW w:w="1196" w:type="dxa"/>
            <w:tcBorders>
              <w:top w:val="single" w:sz="4" w:space="0" w:color="auto"/>
              <w:left w:val="single" w:sz="4" w:space="0" w:color="auto"/>
              <w:bottom w:val="single" w:sz="4" w:space="0" w:color="auto"/>
              <w:right w:val="single" w:sz="4" w:space="0" w:color="auto"/>
            </w:tcBorders>
            <w:hideMark/>
          </w:tcPr>
          <w:p w14:paraId="2B83DA8F"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234" w:type="dxa"/>
            <w:tcBorders>
              <w:top w:val="single" w:sz="4" w:space="0" w:color="auto"/>
              <w:left w:val="single" w:sz="4" w:space="0" w:color="auto"/>
              <w:bottom w:val="single" w:sz="4" w:space="0" w:color="auto"/>
              <w:right w:val="single" w:sz="4" w:space="0" w:color="auto"/>
            </w:tcBorders>
            <w:hideMark/>
          </w:tcPr>
          <w:p w14:paraId="7C647909"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1203" w:type="dxa"/>
            <w:tcBorders>
              <w:top w:val="single" w:sz="4" w:space="0" w:color="auto"/>
              <w:left w:val="single" w:sz="4" w:space="0" w:color="auto"/>
              <w:bottom w:val="single" w:sz="4" w:space="0" w:color="auto"/>
              <w:right w:val="single" w:sz="4" w:space="0" w:color="auto"/>
            </w:tcBorders>
            <w:hideMark/>
          </w:tcPr>
          <w:p w14:paraId="35844D59"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12.65</w:t>
            </w:r>
          </w:p>
        </w:tc>
      </w:tr>
      <w:tr w:rsidR="000D38B5" w14:paraId="40B696EC" w14:textId="77777777" w:rsidTr="00E0314F">
        <w:trPr>
          <w:trHeight w:val="436"/>
        </w:trPr>
        <w:tc>
          <w:tcPr>
            <w:tcW w:w="1483" w:type="dxa"/>
            <w:tcBorders>
              <w:top w:val="single" w:sz="4" w:space="0" w:color="auto"/>
              <w:left w:val="single" w:sz="4" w:space="0" w:color="auto"/>
              <w:bottom w:val="single" w:sz="4" w:space="0" w:color="auto"/>
              <w:right w:val="single" w:sz="4" w:space="0" w:color="auto"/>
            </w:tcBorders>
          </w:tcPr>
          <w:p w14:paraId="7BCC4A84"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Portion HSWSE</w:t>
            </w:r>
          </w:p>
        </w:tc>
        <w:tc>
          <w:tcPr>
            <w:tcW w:w="1313" w:type="dxa"/>
            <w:tcBorders>
              <w:top w:val="single" w:sz="4" w:space="0" w:color="auto"/>
              <w:left w:val="single" w:sz="4" w:space="0" w:color="auto"/>
              <w:bottom w:val="single" w:sz="4" w:space="0" w:color="auto"/>
              <w:right w:val="single" w:sz="4" w:space="0" w:color="auto"/>
            </w:tcBorders>
          </w:tcPr>
          <w:p w14:paraId="675398EB"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1071" w:type="dxa"/>
            <w:tcBorders>
              <w:top w:val="single" w:sz="4" w:space="0" w:color="auto"/>
              <w:left w:val="single" w:sz="4" w:space="0" w:color="auto"/>
              <w:bottom w:val="single" w:sz="4" w:space="0" w:color="auto"/>
              <w:right w:val="single" w:sz="4" w:space="0" w:color="auto"/>
            </w:tcBorders>
          </w:tcPr>
          <w:p w14:paraId="0D1E7007"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48.76</w:t>
            </w:r>
          </w:p>
        </w:tc>
        <w:tc>
          <w:tcPr>
            <w:tcW w:w="1196" w:type="dxa"/>
            <w:tcBorders>
              <w:top w:val="single" w:sz="4" w:space="0" w:color="auto"/>
              <w:left w:val="single" w:sz="4" w:space="0" w:color="auto"/>
              <w:bottom w:val="single" w:sz="4" w:space="0" w:color="auto"/>
              <w:right w:val="single" w:sz="4" w:space="0" w:color="auto"/>
            </w:tcBorders>
          </w:tcPr>
          <w:p w14:paraId="63BC6B4C"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234" w:type="dxa"/>
            <w:tcBorders>
              <w:top w:val="single" w:sz="4" w:space="0" w:color="auto"/>
              <w:left w:val="single" w:sz="4" w:space="0" w:color="auto"/>
              <w:bottom w:val="single" w:sz="4" w:space="0" w:color="auto"/>
              <w:right w:val="single" w:sz="4" w:space="0" w:color="auto"/>
            </w:tcBorders>
          </w:tcPr>
          <w:p w14:paraId="4E6D29A3"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203" w:type="dxa"/>
            <w:tcBorders>
              <w:top w:val="single" w:sz="4" w:space="0" w:color="auto"/>
              <w:left w:val="single" w:sz="4" w:space="0" w:color="auto"/>
              <w:bottom w:val="single" w:sz="4" w:space="0" w:color="auto"/>
              <w:right w:val="single" w:sz="4" w:space="0" w:color="auto"/>
            </w:tcBorders>
          </w:tcPr>
          <w:p w14:paraId="4CE322B0"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5.53</w:t>
            </w:r>
          </w:p>
        </w:tc>
      </w:tr>
      <w:tr w:rsidR="000D38B5" w14:paraId="13971481" w14:textId="77777777" w:rsidTr="00E0314F">
        <w:trPr>
          <w:trHeight w:val="825"/>
        </w:trPr>
        <w:tc>
          <w:tcPr>
            <w:tcW w:w="1483" w:type="dxa"/>
            <w:tcBorders>
              <w:top w:val="single" w:sz="4" w:space="0" w:color="auto"/>
              <w:left w:val="single" w:sz="4" w:space="0" w:color="auto"/>
              <w:bottom w:val="single" w:sz="4" w:space="0" w:color="auto"/>
              <w:right w:val="single" w:sz="4" w:space="0" w:color="auto"/>
            </w:tcBorders>
            <w:hideMark/>
          </w:tcPr>
          <w:p w14:paraId="37C8C589"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Comfort</w:t>
            </w:r>
          </w:p>
        </w:tc>
        <w:tc>
          <w:tcPr>
            <w:tcW w:w="1313" w:type="dxa"/>
            <w:tcBorders>
              <w:top w:val="single" w:sz="4" w:space="0" w:color="auto"/>
              <w:left w:val="single" w:sz="4" w:space="0" w:color="auto"/>
              <w:bottom w:val="single" w:sz="4" w:space="0" w:color="auto"/>
              <w:right w:val="single" w:sz="4" w:space="0" w:color="auto"/>
            </w:tcBorders>
            <w:hideMark/>
          </w:tcPr>
          <w:p w14:paraId="2C4EDE88"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071" w:type="dxa"/>
            <w:tcBorders>
              <w:top w:val="single" w:sz="4" w:space="0" w:color="auto"/>
              <w:left w:val="single" w:sz="4" w:space="0" w:color="auto"/>
              <w:bottom w:val="single" w:sz="4" w:space="0" w:color="auto"/>
              <w:right w:val="single" w:sz="4" w:space="0" w:color="auto"/>
            </w:tcBorders>
            <w:hideMark/>
          </w:tcPr>
          <w:p w14:paraId="68BBBF00"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12.33</w:t>
            </w:r>
          </w:p>
        </w:tc>
        <w:tc>
          <w:tcPr>
            <w:tcW w:w="1196" w:type="dxa"/>
            <w:tcBorders>
              <w:top w:val="single" w:sz="4" w:space="0" w:color="auto"/>
              <w:left w:val="single" w:sz="4" w:space="0" w:color="auto"/>
              <w:bottom w:val="single" w:sz="4" w:space="0" w:color="auto"/>
              <w:right w:val="single" w:sz="4" w:space="0" w:color="auto"/>
            </w:tcBorders>
            <w:hideMark/>
          </w:tcPr>
          <w:p w14:paraId="059B5AAA"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234" w:type="dxa"/>
            <w:tcBorders>
              <w:top w:val="single" w:sz="4" w:space="0" w:color="auto"/>
              <w:left w:val="single" w:sz="4" w:space="0" w:color="auto"/>
              <w:bottom w:val="single" w:sz="4" w:space="0" w:color="auto"/>
              <w:right w:val="single" w:sz="4" w:space="0" w:color="auto"/>
            </w:tcBorders>
            <w:hideMark/>
          </w:tcPr>
          <w:p w14:paraId="33F1E24F"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1203" w:type="dxa"/>
            <w:tcBorders>
              <w:top w:val="single" w:sz="4" w:space="0" w:color="auto"/>
              <w:left w:val="single" w:sz="4" w:space="0" w:color="auto"/>
              <w:bottom w:val="single" w:sz="4" w:space="0" w:color="auto"/>
              <w:right w:val="single" w:sz="4" w:space="0" w:color="auto"/>
            </w:tcBorders>
            <w:hideMark/>
          </w:tcPr>
          <w:p w14:paraId="6183AD2A"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3.45</w:t>
            </w:r>
          </w:p>
        </w:tc>
      </w:tr>
      <w:tr w:rsidR="000D38B5" w14:paraId="468BB477" w14:textId="77777777" w:rsidTr="00E0314F">
        <w:trPr>
          <w:trHeight w:val="825"/>
        </w:trPr>
        <w:tc>
          <w:tcPr>
            <w:tcW w:w="1483" w:type="dxa"/>
            <w:tcBorders>
              <w:top w:val="single" w:sz="4" w:space="0" w:color="auto"/>
              <w:left w:val="single" w:sz="4" w:space="0" w:color="auto"/>
              <w:bottom w:val="single" w:sz="4" w:space="0" w:color="auto"/>
              <w:right w:val="single" w:sz="4" w:space="0" w:color="auto"/>
            </w:tcBorders>
          </w:tcPr>
          <w:p w14:paraId="25FA5016"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Preparedness</w:t>
            </w:r>
          </w:p>
        </w:tc>
        <w:tc>
          <w:tcPr>
            <w:tcW w:w="1313" w:type="dxa"/>
            <w:tcBorders>
              <w:top w:val="single" w:sz="4" w:space="0" w:color="auto"/>
              <w:left w:val="single" w:sz="4" w:space="0" w:color="auto"/>
              <w:bottom w:val="single" w:sz="4" w:space="0" w:color="auto"/>
              <w:right w:val="single" w:sz="4" w:space="0" w:color="auto"/>
            </w:tcBorders>
          </w:tcPr>
          <w:p w14:paraId="0EDF30D0"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071" w:type="dxa"/>
            <w:tcBorders>
              <w:top w:val="single" w:sz="4" w:space="0" w:color="auto"/>
              <w:left w:val="single" w:sz="4" w:space="0" w:color="auto"/>
              <w:bottom w:val="single" w:sz="4" w:space="0" w:color="auto"/>
              <w:right w:val="single" w:sz="4" w:space="0" w:color="auto"/>
            </w:tcBorders>
          </w:tcPr>
          <w:p w14:paraId="236066B8"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106.53</w:t>
            </w:r>
          </w:p>
        </w:tc>
        <w:tc>
          <w:tcPr>
            <w:tcW w:w="1196" w:type="dxa"/>
            <w:tcBorders>
              <w:top w:val="single" w:sz="4" w:space="0" w:color="auto"/>
              <w:left w:val="single" w:sz="4" w:space="0" w:color="auto"/>
              <w:bottom w:val="single" w:sz="4" w:space="0" w:color="auto"/>
              <w:right w:val="single" w:sz="4" w:space="0" w:color="auto"/>
            </w:tcBorders>
          </w:tcPr>
          <w:p w14:paraId="44515B70"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234" w:type="dxa"/>
            <w:tcBorders>
              <w:top w:val="single" w:sz="4" w:space="0" w:color="auto"/>
              <w:left w:val="single" w:sz="4" w:space="0" w:color="auto"/>
              <w:bottom w:val="single" w:sz="4" w:space="0" w:color="auto"/>
              <w:right w:val="single" w:sz="4" w:space="0" w:color="auto"/>
            </w:tcBorders>
          </w:tcPr>
          <w:p w14:paraId="002DB32E"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18.2</w:t>
            </w:r>
          </w:p>
        </w:tc>
        <w:tc>
          <w:tcPr>
            <w:tcW w:w="1203" w:type="dxa"/>
            <w:tcBorders>
              <w:top w:val="single" w:sz="4" w:space="0" w:color="auto"/>
              <w:left w:val="single" w:sz="4" w:space="0" w:color="auto"/>
              <w:bottom w:val="single" w:sz="4" w:space="0" w:color="auto"/>
              <w:right w:val="single" w:sz="4" w:space="0" w:color="auto"/>
            </w:tcBorders>
          </w:tcPr>
          <w:p w14:paraId="743F96DE" w14:textId="77777777" w:rsidR="000D38B5" w:rsidRDefault="000D38B5" w:rsidP="00E0314F">
            <w:pPr>
              <w:spacing w:line="480" w:lineRule="auto"/>
              <w:jc w:val="center"/>
              <w:rPr>
                <w:rFonts w:ascii="Times New Roman" w:hAnsi="Times New Roman" w:cs="Times New Roman"/>
                <w:sz w:val="24"/>
                <w:szCs w:val="24"/>
              </w:rPr>
            </w:pPr>
            <w:r>
              <w:rPr>
                <w:rFonts w:ascii="Times New Roman" w:hAnsi="Times New Roman" w:cs="Times New Roman"/>
                <w:sz w:val="24"/>
                <w:szCs w:val="24"/>
              </w:rPr>
              <w:t>35.04</w:t>
            </w:r>
          </w:p>
        </w:tc>
      </w:tr>
    </w:tbl>
    <w:p w14:paraId="1550F59E" w14:textId="77777777" w:rsidR="00C1015A" w:rsidRDefault="00C1015A" w:rsidP="00A2075A">
      <w:pPr>
        <w:rPr>
          <w:rFonts w:ascii="Times New Roman" w:hAnsi="Times New Roman" w:cs="Times New Roman"/>
          <w:sz w:val="24"/>
          <w:szCs w:val="24"/>
        </w:rPr>
      </w:pPr>
    </w:p>
    <w:p w14:paraId="6D2580E2" w14:textId="77777777" w:rsidR="00286F23" w:rsidRDefault="00286F23">
      <w:pPr>
        <w:rPr>
          <w:rFonts w:ascii="Times New Roman" w:hAnsi="Times New Roman" w:cs="Times New Roman"/>
          <w:sz w:val="24"/>
          <w:szCs w:val="24"/>
        </w:rPr>
      </w:pPr>
      <w:r>
        <w:rPr>
          <w:rFonts w:ascii="Times New Roman" w:hAnsi="Times New Roman" w:cs="Times New Roman"/>
          <w:sz w:val="24"/>
          <w:szCs w:val="24"/>
        </w:rPr>
        <w:br w:type="page"/>
      </w:r>
    </w:p>
    <w:bookmarkEnd w:id="8"/>
    <w:p w14:paraId="05C0AECF" w14:textId="77777777" w:rsidR="00DC661F" w:rsidRDefault="00DC661F">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026FAB8B" wp14:editId="174CE42F">
            <wp:extent cx="4857750" cy="30500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1083" cy="3058376"/>
                    </a:xfrm>
                    <a:prstGeom prst="rect">
                      <a:avLst/>
                    </a:prstGeom>
                    <a:noFill/>
                  </pic:spPr>
                </pic:pic>
              </a:graphicData>
            </a:graphic>
          </wp:inline>
        </w:drawing>
      </w:r>
    </w:p>
    <w:p w14:paraId="4BFEEE4D" w14:textId="78321766" w:rsidR="00286F23" w:rsidRDefault="00DC661F" w:rsidP="00A2075A">
      <w:pPr>
        <w:spacing w:line="480" w:lineRule="auto"/>
        <w:rPr>
          <w:rFonts w:ascii="Times New Roman" w:hAnsi="Times New Roman" w:cs="Times New Roman"/>
          <w:sz w:val="24"/>
          <w:szCs w:val="24"/>
        </w:rPr>
      </w:pPr>
      <w:r>
        <w:rPr>
          <w:rFonts w:ascii="Times New Roman" w:hAnsi="Times New Roman" w:cs="Times New Roman"/>
          <w:sz w:val="24"/>
          <w:szCs w:val="24"/>
        </w:rPr>
        <w:t>Figure 8. Comfort scale score frequency distribution</w:t>
      </w:r>
    </w:p>
    <w:p w14:paraId="34B8A4A2" w14:textId="77777777" w:rsidR="00286F23" w:rsidRDefault="00286F23">
      <w:pPr>
        <w:rPr>
          <w:rFonts w:ascii="Times New Roman" w:hAnsi="Times New Roman" w:cs="Times New Roman"/>
          <w:sz w:val="24"/>
          <w:szCs w:val="24"/>
        </w:rPr>
      </w:pPr>
      <w:r>
        <w:rPr>
          <w:rFonts w:ascii="Times New Roman" w:hAnsi="Times New Roman" w:cs="Times New Roman"/>
          <w:sz w:val="24"/>
          <w:szCs w:val="24"/>
        </w:rPr>
        <w:br w:type="page"/>
      </w:r>
    </w:p>
    <w:p w14:paraId="47CE9662" w14:textId="4BE5C0A4" w:rsidR="00DC661F" w:rsidRDefault="00DC661F">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5ED5FB7A" wp14:editId="521D6949">
            <wp:extent cx="5316220" cy="33350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16220" cy="3335020"/>
                    </a:xfrm>
                    <a:prstGeom prst="rect">
                      <a:avLst/>
                    </a:prstGeom>
                    <a:noFill/>
                  </pic:spPr>
                </pic:pic>
              </a:graphicData>
            </a:graphic>
          </wp:inline>
        </w:drawing>
      </w:r>
    </w:p>
    <w:p w14:paraId="5B6C16F3" w14:textId="329F117D" w:rsidR="00286F23" w:rsidRDefault="00DC661F" w:rsidP="00A2075A">
      <w:pPr>
        <w:spacing w:line="480" w:lineRule="auto"/>
        <w:rPr>
          <w:rFonts w:ascii="Times New Roman" w:hAnsi="Times New Roman" w:cs="Times New Roman"/>
          <w:sz w:val="24"/>
          <w:szCs w:val="24"/>
        </w:rPr>
      </w:pPr>
      <w:r>
        <w:rPr>
          <w:rFonts w:ascii="Times New Roman" w:hAnsi="Times New Roman" w:cs="Times New Roman"/>
          <w:sz w:val="24"/>
          <w:szCs w:val="24"/>
        </w:rPr>
        <w:t>Figure 9. Portion HSWSE score frequency distribution</w:t>
      </w:r>
    </w:p>
    <w:p w14:paraId="1B6EBBCF" w14:textId="77777777" w:rsidR="00286F23" w:rsidRDefault="00286F23">
      <w:pPr>
        <w:rPr>
          <w:rFonts w:ascii="Times New Roman" w:hAnsi="Times New Roman" w:cs="Times New Roman"/>
          <w:sz w:val="24"/>
          <w:szCs w:val="24"/>
        </w:rPr>
      </w:pPr>
      <w:r>
        <w:rPr>
          <w:rFonts w:ascii="Times New Roman" w:hAnsi="Times New Roman" w:cs="Times New Roman"/>
          <w:sz w:val="24"/>
          <w:szCs w:val="24"/>
        </w:rPr>
        <w:br w:type="page"/>
      </w:r>
    </w:p>
    <w:p w14:paraId="4EE7F241" w14:textId="2DFA42F8" w:rsidR="0021422C" w:rsidRDefault="0093582A" w:rsidP="002F0266">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set</w:t>
      </w:r>
      <w:proofErr w:type="gramEnd"/>
      <w:r>
        <w:rPr>
          <w:rFonts w:ascii="Times New Roman" w:hAnsi="Times New Roman" w:cs="Times New Roman"/>
          <w:sz w:val="24"/>
          <w:szCs w:val="24"/>
        </w:rPr>
        <w:t xml:space="preserve"> of HSWSE item scores</w:t>
      </w:r>
      <w:r w:rsidR="00E03FF9">
        <w:rPr>
          <w:rFonts w:ascii="Times New Roman" w:hAnsi="Times New Roman" w:cs="Times New Roman"/>
          <w:sz w:val="24"/>
          <w:szCs w:val="24"/>
        </w:rPr>
        <w:t xml:space="preserve"> </w:t>
      </w:r>
      <w:r>
        <w:rPr>
          <w:rFonts w:ascii="Times New Roman" w:hAnsi="Times New Roman" w:cs="Times New Roman"/>
          <w:sz w:val="24"/>
          <w:szCs w:val="24"/>
        </w:rPr>
        <w:t xml:space="preserve">presumably </w:t>
      </w:r>
      <w:r w:rsidR="00E03FF9">
        <w:rPr>
          <w:rFonts w:ascii="Times New Roman" w:hAnsi="Times New Roman" w:cs="Times New Roman"/>
          <w:sz w:val="24"/>
          <w:szCs w:val="24"/>
        </w:rPr>
        <w:t xml:space="preserve">indicated the participants’ confidence level when working with other hospital social workers, supervisors, nurses, and physicians. This sum was compared to </w:t>
      </w:r>
      <w:r>
        <w:rPr>
          <w:rFonts w:ascii="Times New Roman" w:hAnsi="Times New Roman" w:cs="Times New Roman"/>
          <w:sz w:val="24"/>
          <w:szCs w:val="24"/>
        </w:rPr>
        <w:t xml:space="preserve">scores on </w:t>
      </w:r>
      <w:r w:rsidR="00E03FF9">
        <w:rPr>
          <w:rFonts w:ascii="Times New Roman" w:hAnsi="Times New Roman" w:cs="Times New Roman"/>
          <w:sz w:val="24"/>
          <w:szCs w:val="24"/>
        </w:rPr>
        <w:t xml:space="preserve">the Comfort scale, which was </w:t>
      </w:r>
      <w:r w:rsidR="009257CE">
        <w:rPr>
          <w:rFonts w:ascii="Times New Roman" w:hAnsi="Times New Roman" w:cs="Times New Roman"/>
          <w:sz w:val="24"/>
          <w:szCs w:val="24"/>
        </w:rPr>
        <w:t>designed to ascertain the support and comfort experienced by participants when interacting with managers, colleagues, and those on the interdisciplinary team.</w:t>
      </w:r>
      <w:r w:rsidR="0021422C">
        <w:rPr>
          <w:rFonts w:ascii="Times New Roman" w:hAnsi="Times New Roman" w:cs="Times New Roman"/>
          <w:sz w:val="24"/>
          <w:szCs w:val="24"/>
        </w:rPr>
        <w:t xml:space="preserve"> The estimated Pearson correlation was .26, p</w:t>
      </w:r>
      <w:r w:rsidR="00744AA4">
        <w:rPr>
          <w:rFonts w:ascii="Times New Roman" w:hAnsi="Times New Roman" w:cs="Times New Roman"/>
          <w:sz w:val="24"/>
          <w:szCs w:val="24"/>
        </w:rPr>
        <w:t xml:space="preserve"> </w:t>
      </w:r>
      <w:r w:rsidR="0021422C">
        <w:rPr>
          <w:rFonts w:ascii="Times New Roman" w:hAnsi="Times New Roman" w:cs="Times New Roman"/>
          <w:sz w:val="24"/>
          <w:szCs w:val="24"/>
        </w:rPr>
        <w:t>&lt;</w:t>
      </w:r>
      <w:r w:rsidR="00744AA4">
        <w:rPr>
          <w:rFonts w:ascii="Times New Roman" w:hAnsi="Times New Roman" w:cs="Times New Roman"/>
          <w:sz w:val="24"/>
          <w:szCs w:val="24"/>
        </w:rPr>
        <w:t xml:space="preserve"> </w:t>
      </w:r>
      <w:r w:rsidR="0021422C">
        <w:rPr>
          <w:rFonts w:ascii="Times New Roman" w:hAnsi="Times New Roman" w:cs="Times New Roman"/>
          <w:sz w:val="24"/>
          <w:szCs w:val="24"/>
        </w:rPr>
        <w:t>.05. The estimated reliability for the section of the HSWSE scale was .77, and the estimated reliability for the unique work comfort scale was .64.  The estimated dis</w:t>
      </w:r>
      <w:r w:rsidR="00744AA4">
        <w:rPr>
          <w:rFonts w:ascii="Times New Roman" w:hAnsi="Times New Roman" w:cs="Times New Roman"/>
          <w:sz w:val="24"/>
          <w:szCs w:val="24"/>
        </w:rPr>
        <w:t>-</w:t>
      </w:r>
      <w:r w:rsidR="0021422C">
        <w:rPr>
          <w:rFonts w:ascii="Times New Roman" w:hAnsi="Times New Roman" w:cs="Times New Roman"/>
          <w:sz w:val="24"/>
          <w:szCs w:val="24"/>
        </w:rPr>
        <w:t>attenuated correlation was .37</w:t>
      </w:r>
      <w:r w:rsidR="00CC4D3F">
        <w:rPr>
          <w:rFonts w:ascii="Times New Roman" w:hAnsi="Times New Roman" w:cs="Times New Roman"/>
          <w:sz w:val="24"/>
          <w:szCs w:val="24"/>
        </w:rPr>
        <w:t xml:space="preserve"> (Lord</w:t>
      </w:r>
      <w:r w:rsidR="0014450C">
        <w:rPr>
          <w:rFonts w:ascii="Times New Roman" w:hAnsi="Times New Roman" w:cs="Times New Roman"/>
          <w:sz w:val="24"/>
          <w:szCs w:val="24"/>
        </w:rPr>
        <w:t xml:space="preserve"> </w:t>
      </w:r>
      <w:r w:rsidR="00CC4D3F">
        <w:rPr>
          <w:rFonts w:ascii="Times New Roman" w:hAnsi="Times New Roman" w:cs="Times New Roman"/>
          <w:sz w:val="24"/>
          <w:szCs w:val="24"/>
        </w:rPr>
        <w:t>&amp;</w:t>
      </w:r>
      <w:r w:rsidR="0014450C">
        <w:rPr>
          <w:rFonts w:ascii="Times New Roman" w:hAnsi="Times New Roman" w:cs="Times New Roman"/>
          <w:sz w:val="24"/>
          <w:szCs w:val="24"/>
        </w:rPr>
        <w:t xml:space="preserve"> </w:t>
      </w:r>
      <w:r w:rsidR="00CC4D3F">
        <w:rPr>
          <w:rFonts w:ascii="Times New Roman" w:hAnsi="Times New Roman" w:cs="Times New Roman"/>
          <w:sz w:val="24"/>
          <w:szCs w:val="24"/>
        </w:rPr>
        <w:t>Novick, 1968).</w:t>
      </w:r>
    </w:p>
    <w:p w14:paraId="33457BC2" w14:textId="77777777" w:rsidR="00A94C8B" w:rsidRPr="00EC30C4" w:rsidRDefault="00307B5F" w:rsidP="00EC30C4">
      <w:pPr>
        <w:spacing w:after="0" w:line="480" w:lineRule="auto"/>
        <w:ind w:left="720"/>
        <w:rPr>
          <w:rFonts w:ascii="Times New Roman" w:hAnsi="Times New Roman" w:cs="Times New Roman"/>
          <w:b/>
          <w:bCs/>
          <w:i/>
          <w:iCs/>
          <w:sz w:val="24"/>
          <w:szCs w:val="24"/>
        </w:rPr>
      </w:pPr>
      <w:r w:rsidRPr="00EC30C4">
        <w:rPr>
          <w:rFonts w:ascii="Times New Roman" w:hAnsi="Times New Roman" w:cs="Times New Roman"/>
          <w:b/>
          <w:bCs/>
          <w:i/>
          <w:iCs/>
          <w:sz w:val="24"/>
          <w:szCs w:val="24"/>
        </w:rPr>
        <w:t xml:space="preserve">Study 3 </w:t>
      </w:r>
      <w:r w:rsidR="00A94C8B" w:rsidRPr="00EC30C4">
        <w:rPr>
          <w:rFonts w:ascii="Times New Roman" w:hAnsi="Times New Roman" w:cs="Times New Roman"/>
          <w:b/>
          <w:bCs/>
          <w:i/>
          <w:iCs/>
          <w:sz w:val="24"/>
          <w:szCs w:val="24"/>
        </w:rPr>
        <w:t>Research Question Two</w:t>
      </w:r>
      <w:r>
        <w:rPr>
          <w:rFonts w:ascii="Times New Roman" w:hAnsi="Times New Roman" w:cs="Times New Roman"/>
          <w:b/>
          <w:bCs/>
          <w:i/>
          <w:iCs/>
          <w:sz w:val="24"/>
          <w:szCs w:val="24"/>
        </w:rPr>
        <w:t>.</w:t>
      </w:r>
    </w:p>
    <w:bookmarkEnd w:id="9"/>
    <w:p w14:paraId="0BA99AA5" w14:textId="77777777" w:rsidR="0021422C" w:rsidRDefault="00A94C8B" w:rsidP="00EC30C4">
      <w:pPr>
        <w:spacing w:after="0" w:line="480" w:lineRule="auto"/>
        <w:ind w:firstLine="720"/>
        <w:rPr>
          <w:rFonts w:ascii="Times New Roman" w:eastAsia="Times New Roman" w:hAnsi="Times New Roman" w:cs="Times New Roman"/>
          <w:iCs/>
          <w:sz w:val="24"/>
          <w:szCs w:val="24"/>
        </w:rPr>
      </w:pPr>
      <w:r>
        <w:rPr>
          <w:rFonts w:ascii="Times New Roman" w:hAnsi="Times New Roman" w:cs="Times New Roman"/>
          <w:sz w:val="24"/>
          <w:szCs w:val="24"/>
        </w:rPr>
        <w:t xml:space="preserve">Research question two was: </w:t>
      </w:r>
      <w:r w:rsidR="0021422C">
        <w:rPr>
          <w:rFonts w:ascii="Times New Roman" w:hAnsi="Times New Roman" w:cs="Times New Roman"/>
          <w:sz w:val="24"/>
          <w:szCs w:val="24"/>
        </w:rPr>
        <w:t>Does the path model differ betwee</w:t>
      </w:r>
      <w:r w:rsidR="0021422C">
        <w:rPr>
          <w:rFonts w:ascii="Times New Roman" w:eastAsia="Times New Roman" w:hAnsi="Times New Roman" w:cs="Times New Roman"/>
          <w:iCs/>
          <w:sz w:val="24"/>
          <w:szCs w:val="24"/>
        </w:rPr>
        <w:t>n social workers in rural and urban settings in regard to preparation and education of social workers with respect to self-efficacy?</w:t>
      </w:r>
    </w:p>
    <w:p w14:paraId="049E6544" w14:textId="7BFCDF6D" w:rsidR="00286F23" w:rsidRDefault="0021422C" w:rsidP="003B7B69">
      <w:pPr>
        <w:shd w:val="clear" w:color="auto" w:fill="FFFFFF"/>
        <w:spacing w:after="0" w:line="480" w:lineRule="auto"/>
        <w:ind w:firstLine="720"/>
        <w:rPr>
          <w:rFonts w:ascii="Times New Roman" w:eastAsia="Times New Roman" w:hAnsi="Times New Roman" w:cs="Times New Roman"/>
          <w:color w:val="000000"/>
          <w:sz w:val="24"/>
          <w:szCs w:val="24"/>
        </w:rPr>
      </w:pPr>
      <w:r>
        <w:rPr>
          <w:rFonts w:ascii="Times New Roman" w:hAnsi="Times New Roman" w:cs="Times New Roman"/>
          <w:color w:val="000000"/>
          <w:sz w:val="24"/>
          <w:szCs w:val="24"/>
          <w:shd w:val="clear" w:color="auto" w:fill="FFFFFF"/>
        </w:rPr>
        <w:t>Due to the small number of respondents (n</w:t>
      </w:r>
      <w:r w:rsidR="00BE055D">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w:t>
      </w:r>
      <w:r w:rsidR="00BE055D">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8) from rural hospital settings, the path model comparison between those in urban and rural settings </w:t>
      </w:r>
      <w:r w:rsidR="0060563F">
        <w:rPr>
          <w:rFonts w:ascii="Times New Roman" w:hAnsi="Times New Roman" w:cs="Times New Roman"/>
          <w:color w:val="000000"/>
          <w:sz w:val="24"/>
          <w:szCs w:val="24"/>
          <w:shd w:val="clear" w:color="auto" w:fill="FFFFFF"/>
        </w:rPr>
        <w:t>could</w:t>
      </w:r>
      <w:r>
        <w:rPr>
          <w:rFonts w:ascii="Times New Roman" w:hAnsi="Times New Roman" w:cs="Times New Roman"/>
          <w:color w:val="000000"/>
          <w:sz w:val="24"/>
          <w:szCs w:val="24"/>
          <w:shd w:val="clear" w:color="auto" w:fill="FFFFFF"/>
        </w:rPr>
        <w:t xml:space="preserve"> not be </w:t>
      </w:r>
      <w:r w:rsidR="0060563F">
        <w:rPr>
          <w:rFonts w:ascii="Times New Roman" w:hAnsi="Times New Roman" w:cs="Times New Roman"/>
          <w:color w:val="000000"/>
          <w:sz w:val="24"/>
          <w:szCs w:val="24"/>
          <w:shd w:val="clear" w:color="auto" w:fill="FFFFFF"/>
        </w:rPr>
        <w:t>done. Th</w:t>
      </w:r>
      <w:r>
        <w:rPr>
          <w:rFonts w:ascii="Times New Roman" w:hAnsi="Times New Roman" w:cs="Times New Roman"/>
          <w:color w:val="000000"/>
          <w:sz w:val="24"/>
          <w:szCs w:val="24"/>
          <w:shd w:val="clear" w:color="auto" w:fill="FFFFFF"/>
        </w:rPr>
        <w:t xml:space="preserve">erefore, the path analysis was </w:t>
      </w:r>
      <w:r w:rsidR="00BE055D">
        <w:rPr>
          <w:rFonts w:ascii="Times New Roman" w:hAnsi="Times New Roman" w:cs="Times New Roman"/>
          <w:color w:val="000000"/>
          <w:sz w:val="24"/>
          <w:szCs w:val="24"/>
          <w:shd w:val="clear" w:color="auto" w:fill="FFFFFF"/>
        </w:rPr>
        <w:t xml:space="preserve">conducted </w:t>
      </w:r>
      <w:r>
        <w:rPr>
          <w:rFonts w:ascii="Times New Roman" w:hAnsi="Times New Roman" w:cs="Times New Roman"/>
          <w:color w:val="000000"/>
          <w:sz w:val="24"/>
          <w:szCs w:val="24"/>
          <w:shd w:val="clear" w:color="auto" w:fill="FFFFFF"/>
        </w:rPr>
        <w:t xml:space="preserve">for the entire sample, with no comparison between those respondents in urban and rural settings. </w:t>
      </w:r>
      <w:r w:rsidR="00BE055D">
        <w:rPr>
          <w:rFonts w:ascii="Times New Roman" w:hAnsi="Times New Roman" w:cs="Times New Roman"/>
          <w:color w:val="000000"/>
          <w:sz w:val="24"/>
          <w:szCs w:val="24"/>
          <w:shd w:val="clear" w:color="auto" w:fill="FFFFFF"/>
        </w:rPr>
        <w:t>Results indicated t</w:t>
      </w:r>
      <w:r w:rsidR="009463C0">
        <w:rPr>
          <w:rFonts w:ascii="Times New Roman" w:hAnsi="Times New Roman" w:cs="Times New Roman"/>
          <w:color w:val="000000"/>
          <w:sz w:val="24"/>
          <w:szCs w:val="24"/>
          <w:shd w:val="clear" w:color="auto" w:fill="FFFFFF"/>
        </w:rPr>
        <w:t xml:space="preserve">he path from Preparedness to Quality of life was statistically non-significant, </w:t>
      </w:r>
      <w:r w:rsidR="00C61382">
        <w:rPr>
          <w:rFonts w:ascii="Times New Roman" w:hAnsi="Times New Roman" w:cs="Times New Roman"/>
          <w:color w:val="000000"/>
          <w:sz w:val="24"/>
          <w:szCs w:val="24"/>
          <w:shd w:val="clear" w:color="auto" w:fill="FFFFFF"/>
        </w:rPr>
        <w:t>b = .02, z = .99</w:t>
      </w:r>
      <w:r w:rsidR="009463C0">
        <w:rPr>
          <w:rFonts w:ascii="Times New Roman" w:hAnsi="Times New Roman" w:cs="Times New Roman"/>
          <w:color w:val="000000"/>
          <w:sz w:val="24"/>
          <w:szCs w:val="24"/>
          <w:shd w:val="clear" w:color="auto" w:fill="FFFFFF"/>
        </w:rPr>
        <w:t xml:space="preserve">, p &gt; </w:t>
      </w:r>
      <w:r w:rsidR="00C61382">
        <w:rPr>
          <w:rFonts w:ascii="Times New Roman" w:hAnsi="Times New Roman" w:cs="Times New Roman"/>
          <w:color w:val="000000"/>
          <w:sz w:val="24"/>
          <w:szCs w:val="24"/>
          <w:shd w:val="clear" w:color="auto" w:fill="FFFFFF"/>
        </w:rPr>
        <w:t>.05</w:t>
      </w:r>
      <w:r w:rsidR="009463C0">
        <w:rPr>
          <w:rFonts w:ascii="Times New Roman" w:hAnsi="Times New Roman" w:cs="Times New Roman"/>
          <w:color w:val="000000"/>
          <w:sz w:val="24"/>
          <w:szCs w:val="24"/>
          <w:shd w:val="clear" w:color="auto" w:fill="FFFFFF"/>
        </w:rPr>
        <w:t xml:space="preserve">, and </w:t>
      </w:r>
      <w:r w:rsidR="00BE055D">
        <w:rPr>
          <w:rFonts w:ascii="Times New Roman" w:hAnsi="Times New Roman" w:cs="Times New Roman"/>
          <w:color w:val="000000"/>
          <w:sz w:val="24"/>
          <w:szCs w:val="24"/>
          <w:shd w:val="clear" w:color="auto" w:fill="FFFFFF"/>
        </w:rPr>
        <w:t xml:space="preserve">so this path </w:t>
      </w:r>
      <w:r w:rsidR="009463C0">
        <w:rPr>
          <w:rFonts w:ascii="Times New Roman" w:hAnsi="Times New Roman" w:cs="Times New Roman"/>
          <w:color w:val="000000"/>
          <w:sz w:val="24"/>
          <w:szCs w:val="24"/>
          <w:shd w:val="clear" w:color="auto" w:fill="FFFFFF"/>
        </w:rPr>
        <w:t>was dropped from the model.</w:t>
      </w:r>
      <w:r w:rsidR="00BE055D">
        <w:rPr>
          <w:rFonts w:ascii="Times New Roman" w:hAnsi="Times New Roman" w:cs="Times New Roman"/>
          <w:color w:val="000000"/>
          <w:sz w:val="24"/>
          <w:szCs w:val="24"/>
          <w:shd w:val="clear" w:color="auto" w:fill="FFFFFF"/>
        </w:rPr>
        <w:t xml:space="preserve"> This modified model tested whether HSWSE scores fully mediated </w:t>
      </w:r>
      <w:bookmarkStart w:id="16" w:name="_Hlk67502397"/>
      <w:r w:rsidR="00BE055D">
        <w:rPr>
          <w:rFonts w:ascii="Times New Roman" w:hAnsi="Times New Roman" w:cs="Times New Roman"/>
          <w:color w:val="000000"/>
          <w:sz w:val="24"/>
          <w:szCs w:val="24"/>
          <w:shd w:val="clear" w:color="auto" w:fill="FFFFFF"/>
        </w:rPr>
        <w:t>the relationship between preparedness and quality of life.</w:t>
      </w:r>
      <w:r w:rsidR="00E525B0">
        <w:rPr>
          <w:rFonts w:ascii="Times New Roman" w:hAnsi="Times New Roman" w:cs="Times New Roman"/>
          <w:color w:val="000000"/>
          <w:sz w:val="24"/>
          <w:szCs w:val="24"/>
          <w:shd w:val="clear" w:color="auto" w:fill="FFFFFF"/>
        </w:rPr>
        <w:t xml:space="preserve"> </w:t>
      </w:r>
      <w:r w:rsidR="00E525B0">
        <w:rPr>
          <w:rFonts w:ascii="Times New Roman" w:eastAsia="Times New Roman" w:hAnsi="Times New Roman" w:cs="Times New Roman"/>
          <w:color w:val="000000"/>
          <w:sz w:val="24"/>
          <w:szCs w:val="24"/>
        </w:rPr>
        <w:t xml:space="preserve">The </w:t>
      </w:r>
      <w:proofErr w:type="spellStart"/>
      <w:r w:rsidR="00E525B0">
        <w:rPr>
          <w:rFonts w:ascii="Times New Roman" w:eastAsia="Times New Roman" w:hAnsi="Times New Roman" w:cs="Times New Roman"/>
          <w:color w:val="000000"/>
          <w:sz w:val="24"/>
          <w:szCs w:val="24"/>
        </w:rPr>
        <w:t>Kolmogrov</w:t>
      </w:r>
      <w:proofErr w:type="spellEnd"/>
      <w:r w:rsidR="00E525B0">
        <w:rPr>
          <w:rFonts w:ascii="Times New Roman" w:eastAsia="Times New Roman" w:hAnsi="Times New Roman" w:cs="Times New Roman"/>
          <w:color w:val="000000"/>
          <w:sz w:val="24"/>
          <w:szCs w:val="24"/>
        </w:rPr>
        <w:t>-Smirnov tests suggested the observed distribution of QOL scores were consistent with normality (Figure 10).</w:t>
      </w:r>
    </w:p>
    <w:p w14:paraId="7A81B179" w14:textId="2B6BA5BB" w:rsidR="003D69CB" w:rsidRDefault="003D69CB" w:rsidP="003D69CB">
      <w:pPr>
        <w:spacing w:before="240" w:after="0"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fit indices for the modified full mediation model were </w:t>
      </w:r>
      <w:proofErr w:type="gramStart"/>
      <w:r>
        <w:rPr>
          <w:rFonts w:ascii="Times New Roman" w:hAnsi="Times New Roman" w:cs="Times New Roman"/>
          <w:color w:val="000000"/>
          <w:sz w:val="24"/>
          <w:szCs w:val="24"/>
          <w:shd w:val="clear" w:color="auto" w:fill="FFFFFF"/>
        </w:rPr>
        <w:t>χ</w:t>
      </w:r>
      <w:r w:rsidRPr="003B7B69">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rPr>
        <w:t>(</w:t>
      </w:r>
      <w:proofErr w:type="gramEnd"/>
      <w:r>
        <w:rPr>
          <w:rFonts w:ascii="Times New Roman" w:hAnsi="Times New Roman" w:cs="Times New Roman"/>
          <w:color w:val="000000"/>
          <w:sz w:val="24"/>
          <w:szCs w:val="24"/>
          <w:shd w:val="clear" w:color="auto" w:fill="FFFFFF"/>
        </w:rPr>
        <w:t>3) = 2.78, p &gt; .05; CFI = TLI =1.00; RMSEA &lt; .001 (</w:t>
      </w:r>
      <w:r w:rsidRPr="00D82BAE">
        <w:rPr>
          <w:rFonts w:ascii="Times New Roman" w:hAnsi="Times New Roman" w:cs="Times New Roman"/>
          <w:color w:val="000000"/>
          <w:sz w:val="24"/>
          <w:szCs w:val="24"/>
          <w:shd w:val="clear" w:color="auto" w:fill="FFFFFF"/>
        </w:rPr>
        <w:t>&lt;</w:t>
      </w:r>
      <w:r>
        <w:rPr>
          <w:rFonts w:ascii="Times New Roman" w:hAnsi="Times New Roman" w:cs="Times New Roman"/>
          <w:color w:val="000000"/>
          <w:sz w:val="24"/>
          <w:szCs w:val="24"/>
          <w:shd w:val="clear" w:color="auto" w:fill="FFFFFF"/>
        </w:rPr>
        <w:t xml:space="preserve"> .001, .18), p = .51; SRMR = .06 (Figure 11). These fit indices </w:t>
      </w:r>
    </w:p>
    <w:p w14:paraId="2F145534" w14:textId="49C5ACC2" w:rsidR="00286F23" w:rsidRDefault="00286F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43E8BA5B" w14:textId="77777777" w:rsidR="0069323D" w:rsidRDefault="0069323D">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4EEFBAB1" wp14:editId="4C936548">
            <wp:extent cx="3766782" cy="2361334"/>
            <wp:effectExtent l="0" t="0" r="5715"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16520" cy="2455202"/>
                    </a:xfrm>
                    <a:prstGeom prst="rect">
                      <a:avLst/>
                    </a:prstGeom>
                    <a:noFill/>
                  </pic:spPr>
                </pic:pic>
              </a:graphicData>
            </a:graphic>
          </wp:inline>
        </w:drawing>
      </w:r>
    </w:p>
    <w:p w14:paraId="52422081" w14:textId="19B795D2" w:rsidR="00286F23" w:rsidRDefault="0069323D" w:rsidP="0069323D">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 10. QOL score frequency distribution</w:t>
      </w:r>
    </w:p>
    <w:p w14:paraId="32FB4CFE" w14:textId="77777777" w:rsidR="00286F23" w:rsidRDefault="00286F23">
      <w:pPr>
        <w:rPr>
          <w:rFonts w:ascii="Times New Roman" w:hAnsi="Times New Roman" w:cs="Times New Roman"/>
          <w:sz w:val="24"/>
          <w:szCs w:val="24"/>
        </w:rPr>
      </w:pPr>
      <w:r>
        <w:rPr>
          <w:rFonts w:ascii="Times New Roman" w:hAnsi="Times New Roman" w:cs="Times New Roman"/>
          <w:sz w:val="24"/>
          <w:szCs w:val="24"/>
        </w:rPr>
        <w:br w:type="page"/>
      </w:r>
    </w:p>
    <w:bookmarkEnd w:id="16"/>
    <w:p w14:paraId="2C581D34" w14:textId="77777777" w:rsidR="0069323D" w:rsidRDefault="0069323D">
      <w:pPr>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rPr>
        <w:lastRenderedPageBreak/>
        <w:drawing>
          <wp:inline distT="0" distB="0" distL="0" distR="0" wp14:anchorId="700BFA70" wp14:editId="1693A05D">
            <wp:extent cx="5767070" cy="2974975"/>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7070" cy="2974975"/>
                    </a:xfrm>
                    <a:prstGeom prst="rect">
                      <a:avLst/>
                    </a:prstGeom>
                    <a:noFill/>
                  </pic:spPr>
                </pic:pic>
              </a:graphicData>
            </a:graphic>
          </wp:inline>
        </w:drawing>
      </w:r>
    </w:p>
    <w:p w14:paraId="4B652590" w14:textId="2FDF5BC8" w:rsidR="00286F23" w:rsidRDefault="0069323D" w:rsidP="0069323D">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Figure 11. Modified Path Model.  The numbers in bold font are standardized path coefficients.</w:t>
      </w:r>
    </w:p>
    <w:p w14:paraId="26D0D582" w14:textId="77777777" w:rsidR="00286F23" w:rsidRDefault="00286F23">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br w:type="page"/>
      </w:r>
    </w:p>
    <w:p w14:paraId="0C926D9F" w14:textId="60B54A82" w:rsidR="005376E2" w:rsidRDefault="00930636" w:rsidP="003D69CB">
      <w:pPr>
        <w:spacing w:before="240" w:after="0" w:line="480" w:lineRule="auto"/>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lastRenderedPageBreak/>
        <w:t>converged</w:t>
      </w:r>
      <w:proofErr w:type="gramEnd"/>
      <w:r>
        <w:rPr>
          <w:rFonts w:ascii="Times New Roman" w:hAnsi="Times New Roman" w:cs="Times New Roman"/>
          <w:color w:val="000000"/>
          <w:sz w:val="24"/>
          <w:szCs w:val="24"/>
          <w:shd w:val="clear" w:color="auto" w:fill="FFFFFF"/>
        </w:rPr>
        <w:t xml:space="preserve"> to suggest a close</w:t>
      </w:r>
      <w:r w:rsidR="002A6CA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fitting model. </w:t>
      </w:r>
      <w:r w:rsidR="0021422C">
        <w:rPr>
          <w:rFonts w:ascii="Times New Roman" w:hAnsi="Times New Roman" w:cs="Times New Roman"/>
          <w:color w:val="000000"/>
          <w:sz w:val="24"/>
          <w:szCs w:val="24"/>
          <w:shd w:val="clear" w:color="auto" w:fill="FFFFFF"/>
        </w:rPr>
        <w:t xml:space="preserve">The path coefficient </w:t>
      </w:r>
      <w:r w:rsidR="009E5482">
        <w:rPr>
          <w:rFonts w:ascii="Times New Roman" w:hAnsi="Times New Roman" w:cs="Times New Roman"/>
          <w:color w:val="000000"/>
          <w:sz w:val="24"/>
          <w:szCs w:val="24"/>
          <w:shd w:val="clear" w:color="auto" w:fill="FFFFFF"/>
        </w:rPr>
        <w:t>for</w:t>
      </w:r>
      <w:r w:rsidR="0021422C">
        <w:rPr>
          <w:rFonts w:ascii="Times New Roman" w:hAnsi="Times New Roman" w:cs="Times New Roman"/>
          <w:color w:val="000000"/>
          <w:sz w:val="24"/>
          <w:szCs w:val="24"/>
          <w:shd w:val="clear" w:color="auto" w:fill="FFFFFF"/>
        </w:rPr>
        <w:t xml:space="preserve"> the relationship between preparedness and HSWSE </w:t>
      </w:r>
      <w:r w:rsidR="0060563F">
        <w:rPr>
          <w:rFonts w:ascii="Times New Roman" w:hAnsi="Times New Roman" w:cs="Times New Roman"/>
          <w:color w:val="000000"/>
          <w:sz w:val="24"/>
          <w:szCs w:val="24"/>
          <w:shd w:val="clear" w:color="auto" w:fill="FFFFFF"/>
        </w:rPr>
        <w:t>wa</w:t>
      </w:r>
      <w:r w:rsidR="0021422C">
        <w:rPr>
          <w:rFonts w:ascii="Times New Roman" w:hAnsi="Times New Roman" w:cs="Times New Roman"/>
          <w:color w:val="000000"/>
          <w:sz w:val="24"/>
          <w:szCs w:val="24"/>
          <w:shd w:val="clear" w:color="auto" w:fill="FFFFFF"/>
        </w:rPr>
        <w:t>s .</w:t>
      </w:r>
      <w:r w:rsidR="009E5482">
        <w:rPr>
          <w:rFonts w:ascii="Times New Roman" w:hAnsi="Times New Roman" w:cs="Times New Roman"/>
          <w:color w:val="000000"/>
          <w:sz w:val="24"/>
          <w:szCs w:val="24"/>
          <w:shd w:val="clear" w:color="auto" w:fill="FFFFFF"/>
        </w:rPr>
        <w:t>2</w:t>
      </w:r>
      <w:r w:rsidR="00D82BAE">
        <w:rPr>
          <w:rFonts w:ascii="Times New Roman" w:hAnsi="Times New Roman" w:cs="Times New Roman"/>
          <w:color w:val="000000"/>
          <w:sz w:val="24"/>
          <w:szCs w:val="24"/>
          <w:shd w:val="clear" w:color="auto" w:fill="FFFFFF"/>
        </w:rPr>
        <w:t>4</w:t>
      </w:r>
      <w:r w:rsidR="0021422C">
        <w:rPr>
          <w:rFonts w:ascii="Times New Roman" w:hAnsi="Times New Roman" w:cs="Times New Roman"/>
          <w:color w:val="000000"/>
          <w:sz w:val="24"/>
          <w:szCs w:val="24"/>
          <w:shd w:val="clear" w:color="auto" w:fill="FFFFFF"/>
        </w:rPr>
        <w:t xml:space="preserve"> (SE=.0</w:t>
      </w:r>
      <w:r w:rsidR="009E5482">
        <w:rPr>
          <w:rFonts w:ascii="Times New Roman" w:hAnsi="Times New Roman" w:cs="Times New Roman"/>
          <w:color w:val="000000"/>
          <w:sz w:val="24"/>
          <w:szCs w:val="24"/>
          <w:shd w:val="clear" w:color="auto" w:fill="FFFFFF"/>
        </w:rPr>
        <w:t>5</w:t>
      </w:r>
      <w:r w:rsidR="0021422C">
        <w:rPr>
          <w:rFonts w:ascii="Times New Roman" w:hAnsi="Times New Roman" w:cs="Times New Roman"/>
          <w:color w:val="000000"/>
          <w:sz w:val="24"/>
          <w:szCs w:val="24"/>
          <w:shd w:val="clear" w:color="auto" w:fill="FFFFFF"/>
        </w:rPr>
        <w:t xml:space="preserve">, CR= </w:t>
      </w:r>
      <w:r w:rsidR="009E5482">
        <w:rPr>
          <w:rFonts w:ascii="Times New Roman" w:hAnsi="Times New Roman" w:cs="Times New Roman"/>
          <w:color w:val="000000"/>
          <w:sz w:val="24"/>
          <w:szCs w:val="24"/>
          <w:shd w:val="clear" w:color="auto" w:fill="FFFFFF"/>
        </w:rPr>
        <w:t>5.</w:t>
      </w:r>
      <w:r w:rsidR="00D82BAE">
        <w:rPr>
          <w:rFonts w:ascii="Times New Roman" w:hAnsi="Times New Roman" w:cs="Times New Roman"/>
          <w:color w:val="000000"/>
          <w:sz w:val="24"/>
          <w:szCs w:val="24"/>
          <w:shd w:val="clear" w:color="auto" w:fill="FFFFFF"/>
        </w:rPr>
        <w:t>05</w:t>
      </w:r>
      <w:r w:rsidR="009E5482">
        <w:rPr>
          <w:rFonts w:ascii="Times New Roman" w:hAnsi="Times New Roman" w:cs="Times New Roman"/>
          <w:color w:val="000000"/>
          <w:sz w:val="24"/>
          <w:szCs w:val="24"/>
          <w:shd w:val="clear" w:color="auto" w:fill="FFFFFF"/>
        </w:rPr>
        <w:t>,</w:t>
      </w:r>
      <w:r w:rsidR="0021422C">
        <w:rPr>
          <w:rFonts w:ascii="Times New Roman" w:hAnsi="Times New Roman" w:cs="Times New Roman"/>
          <w:color w:val="000000"/>
          <w:sz w:val="24"/>
          <w:szCs w:val="24"/>
          <w:shd w:val="clear" w:color="auto" w:fill="FFFFFF"/>
        </w:rPr>
        <w:t xml:space="preserve"> p &lt; 001). </w:t>
      </w:r>
      <w:r w:rsidR="002266ED">
        <w:rPr>
          <w:rFonts w:ascii="Times New Roman" w:hAnsi="Times New Roman" w:cs="Times New Roman"/>
          <w:color w:val="000000"/>
          <w:sz w:val="24"/>
          <w:szCs w:val="24"/>
          <w:shd w:val="clear" w:color="auto" w:fill="FFFFFF"/>
        </w:rPr>
        <w:t>The</w:t>
      </w:r>
      <w:r w:rsidR="008A60E2">
        <w:rPr>
          <w:rFonts w:ascii="Times New Roman" w:hAnsi="Times New Roman" w:cs="Times New Roman"/>
          <w:color w:val="000000"/>
          <w:sz w:val="24"/>
          <w:szCs w:val="24"/>
          <w:shd w:val="clear" w:color="auto" w:fill="FFFFFF"/>
        </w:rPr>
        <w:t xml:space="preserve"> results show that the pat</w:t>
      </w:r>
      <w:r w:rsidR="00555E59">
        <w:rPr>
          <w:rFonts w:ascii="Times New Roman" w:hAnsi="Times New Roman" w:cs="Times New Roman"/>
          <w:color w:val="000000"/>
          <w:sz w:val="24"/>
          <w:szCs w:val="24"/>
          <w:shd w:val="clear" w:color="auto" w:fill="FFFFFF"/>
        </w:rPr>
        <w:t>h</w:t>
      </w:r>
      <w:r w:rsidR="008A60E2">
        <w:rPr>
          <w:rFonts w:ascii="Times New Roman" w:hAnsi="Times New Roman" w:cs="Times New Roman"/>
          <w:color w:val="000000"/>
          <w:sz w:val="24"/>
          <w:szCs w:val="24"/>
          <w:shd w:val="clear" w:color="auto" w:fill="FFFFFF"/>
        </w:rPr>
        <w:t>s from preparedness to HSWSE, and from years of experience to HSWSE, were both positive and statistically significant.  The standardized effect of preparedness on HSWSE was .47, while that for years of experience on HSWSE was .31, suggesting that social workers’ sense of preparedness had a stronger effect on professional self-confidence than did their on-the-job experience.  The results also showed professional self-efficacy had a positive effect on quality of life, as anticipated.</w:t>
      </w:r>
      <w:r w:rsidR="002266ED">
        <w:rPr>
          <w:rFonts w:ascii="Times New Roman" w:hAnsi="Times New Roman" w:cs="Times New Roman"/>
          <w:color w:val="000000"/>
          <w:sz w:val="24"/>
          <w:szCs w:val="24"/>
          <w:shd w:val="clear" w:color="auto" w:fill="FFFFFF"/>
        </w:rPr>
        <w:t xml:space="preserve"> </w:t>
      </w:r>
      <w:r w:rsidR="005376E2">
        <w:rPr>
          <w:rFonts w:ascii="Times New Roman" w:hAnsi="Times New Roman" w:cs="Times New Roman"/>
          <w:color w:val="000000"/>
          <w:sz w:val="24"/>
          <w:szCs w:val="24"/>
          <w:shd w:val="clear" w:color="auto" w:fill="FFFFFF"/>
        </w:rPr>
        <w:t xml:space="preserve"> </w:t>
      </w:r>
      <w:r w:rsidR="00555E59">
        <w:rPr>
          <w:rFonts w:ascii="Times New Roman" w:hAnsi="Times New Roman" w:cs="Times New Roman"/>
          <w:color w:val="000000"/>
          <w:sz w:val="24"/>
          <w:szCs w:val="24"/>
          <w:shd w:val="clear" w:color="auto" w:fill="FFFFFF"/>
        </w:rPr>
        <w:t>This model showed professional self-efficacy fully mediated the relationship between preparedness and quality of life.</w:t>
      </w:r>
    </w:p>
    <w:p w14:paraId="379E3E9C" w14:textId="00C6A4A5" w:rsidR="0021422C" w:rsidRPr="0021422C" w:rsidRDefault="0021422C" w:rsidP="00EC30C4">
      <w:pPr>
        <w:spacing w:after="0" w:line="480" w:lineRule="auto"/>
        <w:rPr>
          <w:rFonts w:ascii="Times New Roman" w:hAnsi="Times New Roman" w:cs="Times New Roman"/>
          <w:b/>
          <w:bCs/>
          <w:sz w:val="24"/>
          <w:szCs w:val="24"/>
        </w:rPr>
      </w:pPr>
      <w:r w:rsidRPr="0021422C">
        <w:rPr>
          <w:rFonts w:ascii="Times New Roman" w:hAnsi="Times New Roman" w:cs="Times New Roman"/>
          <w:b/>
          <w:bCs/>
          <w:sz w:val="24"/>
          <w:szCs w:val="24"/>
        </w:rPr>
        <w:t>Limitation</w:t>
      </w:r>
      <w:r w:rsidR="005907F2">
        <w:rPr>
          <w:rFonts w:ascii="Times New Roman" w:hAnsi="Times New Roman" w:cs="Times New Roman"/>
          <w:b/>
          <w:bCs/>
          <w:sz w:val="24"/>
          <w:szCs w:val="24"/>
        </w:rPr>
        <w:t>s</w:t>
      </w:r>
    </w:p>
    <w:p w14:paraId="4CD4B9EB" w14:textId="77777777" w:rsidR="00FE48DA" w:rsidRDefault="0021422C" w:rsidP="002142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was a total of 284 respondents. Of this total, </w:t>
      </w:r>
      <w:r w:rsidR="002266ED">
        <w:rPr>
          <w:rFonts w:ascii="Times New Roman" w:hAnsi="Times New Roman" w:cs="Times New Roman"/>
          <w:sz w:val="24"/>
          <w:szCs w:val="24"/>
        </w:rPr>
        <w:t xml:space="preserve">only </w:t>
      </w:r>
      <w:r>
        <w:rPr>
          <w:rFonts w:ascii="Times New Roman" w:hAnsi="Times New Roman" w:cs="Times New Roman"/>
          <w:sz w:val="24"/>
          <w:szCs w:val="24"/>
        </w:rPr>
        <w:t xml:space="preserve">81 respondents completed </w:t>
      </w:r>
      <w:r w:rsidR="002266ED">
        <w:rPr>
          <w:rFonts w:ascii="Times New Roman" w:hAnsi="Times New Roman" w:cs="Times New Roman"/>
          <w:sz w:val="24"/>
          <w:szCs w:val="24"/>
        </w:rPr>
        <w:t xml:space="preserve">all </w:t>
      </w:r>
      <w:r>
        <w:rPr>
          <w:rFonts w:ascii="Times New Roman" w:hAnsi="Times New Roman" w:cs="Times New Roman"/>
          <w:sz w:val="24"/>
          <w:szCs w:val="24"/>
        </w:rPr>
        <w:t xml:space="preserve">survey questions. Due to the number of people who failed to complete </w:t>
      </w:r>
      <w:r w:rsidR="002266ED">
        <w:rPr>
          <w:rFonts w:ascii="Times New Roman" w:hAnsi="Times New Roman" w:cs="Times New Roman"/>
          <w:sz w:val="24"/>
          <w:szCs w:val="24"/>
        </w:rPr>
        <w:t xml:space="preserve">the </w:t>
      </w:r>
      <w:r>
        <w:rPr>
          <w:rFonts w:ascii="Times New Roman" w:hAnsi="Times New Roman" w:cs="Times New Roman"/>
          <w:sz w:val="24"/>
          <w:szCs w:val="24"/>
        </w:rPr>
        <w:t xml:space="preserve">survey, </w:t>
      </w:r>
      <w:r w:rsidR="002266ED">
        <w:rPr>
          <w:rFonts w:ascii="Times New Roman" w:hAnsi="Times New Roman" w:cs="Times New Roman"/>
          <w:sz w:val="24"/>
          <w:szCs w:val="24"/>
        </w:rPr>
        <w:t>the survey responses may represent a special population and may be</w:t>
      </w:r>
      <w:r>
        <w:rPr>
          <w:rFonts w:ascii="Times New Roman" w:hAnsi="Times New Roman" w:cs="Times New Roman"/>
          <w:sz w:val="24"/>
          <w:szCs w:val="24"/>
        </w:rPr>
        <w:t xml:space="preserve"> biased </w:t>
      </w:r>
      <w:r w:rsidR="002266ED">
        <w:rPr>
          <w:rFonts w:ascii="Times New Roman" w:hAnsi="Times New Roman" w:cs="Times New Roman"/>
          <w:sz w:val="24"/>
          <w:szCs w:val="24"/>
        </w:rPr>
        <w:t>with respect to the target population</w:t>
      </w:r>
      <w:r>
        <w:rPr>
          <w:rFonts w:ascii="Times New Roman" w:hAnsi="Times New Roman" w:cs="Times New Roman"/>
          <w:sz w:val="24"/>
          <w:szCs w:val="24"/>
        </w:rPr>
        <w:t>. Results suggest</w:t>
      </w:r>
      <w:r w:rsidR="00726EEB">
        <w:rPr>
          <w:rFonts w:ascii="Times New Roman" w:hAnsi="Times New Roman" w:cs="Times New Roman"/>
          <w:sz w:val="24"/>
          <w:szCs w:val="24"/>
        </w:rPr>
        <w:t xml:space="preserve">ed </w:t>
      </w:r>
      <w:r>
        <w:rPr>
          <w:rFonts w:ascii="Times New Roman" w:hAnsi="Times New Roman" w:cs="Times New Roman"/>
          <w:sz w:val="24"/>
          <w:szCs w:val="24"/>
        </w:rPr>
        <w:t xml:space="preserve">self-selection bias for those who responded versus those who chose not to complete survey. </w:t>
      </w:r>
      <w:r w:rsidR="001B2D54">
        <w:rPr>
          <w:rFonts w:ascii="Times New Roman" w:hAnsi="Times New Roman" w:cs="Times New Roman"/>
          <w:sz w:val="24"/>
          <w:szCs w:val="24"/>
        </w:rPr>
        <w:t xml:space="preserve">The use of social media platforms for recruiting participants may also have introduced biases into the sample.  </w:t>
      </w:r>
      <w:r w:rsidR="00FE48DA">
        <w:rPr>
          <w:rFonts w:ascii="Times New Roman" w:hAnsi="Times New Roman" w:cs="Times New Roman"/>
          <w:sz w:val="24"/>
          <w:szCs w:val="24"/>
        </w:rPr>
        <w:t xml:space="preserve">Finally, the small sample size and small number of degrees of freedom for the path model indicate the results of the path model need to be interpreted with caution.  </w:t>
      </w:r>
    </w:p>
    <w:p w14:paraId="17ED3EA5" w14:textId="77777777" w:rsidR="005907F2" w:rsidRPr="00EC30C4" w:rsidRDefault="00307B5F" w:rsidP="00392C3B">
      <w:pPr>
        <w:spacing w:after="0" w:line="480" w:lineRule="auto"/>
        <w:ind w:firstLine="720"/>
        <w:rPr>
          <w:rFonts w:ascii="Times New Roman" w:hAnsi="Times New Roman" w:cs="Times New Roman"/>
          <w:b/>
          <w:bCs/>
          <w:i/>
          <w:iCs/>
          <w:sz w:val="24"/>
          <w:szCs w:val="24"/>
        </w:rPr>
      </w:pPr>
      <w:r>
        <w:rPr>
          <w:rFonts w:ascii="Times New Roman" w:hAnsi="Times New Roman" w:cs="Times New Roman"/>
          <w:b/>
          <w:bCs/>
          <w:i/>
          <w:iCs/>
          <w:sz w:val="24"/>
          <w:szCs w:val="24"/>
        </w:rPr>
        <w:t xml:space="preserve">Study 3 </w:t>
      </w:r>
      <w:r w:rsidR="005907F2" w:rsidRPr="00EC30C4">
        <w:rPr>
          <w:rFonts w:ascii="Times New Roman" w:hAnsi="Times New Roman" w:cs="Times New Roman"/>
          <w:b/>
          <w:bCs/>
          <w:i/>
          <w:iCs/>
          <w:sz w:val="24"/>
          <w:szCs w:val="24"/>
        </w:rPr>
        <w:t>Research Question Three</w:t>
      </w:r>
      <w:r>
        <w:rPr>
          <w:rFonts w:ascii="Times New Roman" w:hAnsi="Times New Roman" w:cs="Times New Roman"/>
          <w:b/>
          <w:bCs/>
          <w:i/>
          <w:iCs/>
          <w:sz w:val="24"/>
          <w:szCs w:val="24"/>
        </w:rPr>
        <w:t>.</w:t>
      </w:r>
    </w:p>
    <w:p w14:paraId="0389045B" w14:textId="77777777" w:rsidR="00DA063B" w:rsidRDefault="005907F2" w:rsidP="00DA063B">
      <w:pPr>
        <w:spacing w:after="0" w:line="48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Research question three was: </w:t>
      </w:r>
      <w:r w:rsidR="00DA063B">
        <w:rPr>
          <w:rFonts w:ascii="Times New Roman" w:hAnsi="Times New Roman" w:cs="Times New Roman"/>
          <w:sz w:val="24"/>
          <w:szCs w:val="24"/>
        </w:rPr>
        <w:t>What themes emerge from the open-ended comments made by participants with respect to working in a hospital setting?</w:t>
      </w:r>
    </w:p>
    <w:p w14:paraId="3A78C451" w14:textId="7328EA92" w:rsidR="008C280E" w:rsidRPr="00E940EA" w:rsidRDefault="006A74B9" w:rsidP="00E940EA">
      <w:pPr>
        <w:spacing w:after="0" w:line="480" w:lineRule="auto"/>
        <w:ind w:firstLine="720"/>
        <w:rPr>
          <w:rFonts w:ascii="Times New Roman" w:eastAsia="Times New Roman" w:hAnsi="Times New Roman" w:cs="Times New Roman"/>
          <w:i/>
          <w:iCs/>
          <w:color w:val="000000"/>
          <w:sz w:val="24"/>
          <w:szCs w:val="24"/>
        </w:rPr>
      </w:pPr>
      <w:r w:rsidRPr="00E940EA">
        <w:rPr>
          <w:rFonts w:ascii="Times New Roman" w:eastAsia="Times New Roman" w:hAnsi="Times New Roman" w:cs="Times New Roman"/>
          <w:i/>
          <w:iCs/>
          <w:color w:val="000000"/>
          <w:sz w:val="24"/>
          <w:szCs w:val="24"/>
        </w:rPr>
        <w:t xml:space="preserve">Reasons for </w:t>
      </w:r>
      <w:r w:rsidR="00E940EA">
        <w:rPr>
          <w:rFonts w:ascii="Times New Roman" w:eastAsia="Times New Roman" w:hAnsi="Times New Roman" w:cs="Times New Roman"/>
          <w:i/>
          <w:iCs/>
          <w:color w:val="000000"/>
          <w:sz w:val="24"/>
          <w:szCs w:val="24"/>
        </w:rPr>
        <w:t>e</w:t>
      </w:r>
      <w:r w:rsidRPr="00E940EA">
        <w:rPr>
          <w:rFonts w:ascii="Times New Roman" w:eastAsia="Times New Roman" w:hAnsi="Times New Roman" w:cs="Times New Roman"/>
          <w:i/>
          <w:iCs/>
          <w:color w:val="000000"/>
          <w:sz w:val="24"/>
          <w:szCs w:val="24"/>
        </w:rPr>
        <w:t xml:space="preserve">ntering </w:t>
      </w:r>
      <w:r w:rsidR="00E940EA">
        <w:rPr>
          <w:rFonts w:ascii="Times New Roman" w:eastAsia="Times New Roman" w:hAnsi="Times New Roman" w:cs="Times New Roman"/>
          <w:i/>
          <w:iCs/>
          <w:color w:val="000000"/>
          <w:sz w:val="24"/>
          <w:szCs w:val="24"/>
        </w:rPr>
        <w:t>p</w:t>
      </w:r>
      <w:r w:rsidRPr="00E940EA">
        <w:rPr>
          <w:rFonts w:ascii="Times New Roman" w:eastAsia="Times New Roman" w:hAnsi="Times New Roman" w:cs="Times New Roman"/>
          <w:i/>
          <w:iCs/>
          <w:color w:val="000000"/>
          <w:sz w:val="24"/>
          <w:szCs w:val="24"/>
        </w:rPr>
        <w:t>rofession</w:t>
      </w:r>
      <w:r w:rsidR="00E940EA">
        <w:rPr>
          <w:rFonts w:ascii="Times New Roman" w:eastAsia="Times New Roman" w:hAnsi="Times New Roman" w:cs="Times New Roman"/>
          <w:i/>
          <w:iCs/>
          <w:color w:val="000000"/>
          <w:sz w:val="24"/>
          <w:szCs w:val="24"/>
        </w:rPr>
        <w:t>.</w:t>
      </w:r>
    </w:p>
    <w:p w14:paraId="4610262D" w14:textId="77777777" w:rsidR="00FB7B38" w:rsidRPr="00162465" w:rsidRDefault="00A176C0" w:rsidP="00DA3528">
      <w:pPr>
        <w:spacing w:after="0" w:line="480" w:lineRule="auto"/>
        <w:ind w:firstLine="720"/>
        <w:rPr>
          <w:rFonts w:ascii="Times New Roman" w:eastAsia="Times New Roman" w:hAnsi="Times New Roman" w:cs="Times New Roman"/>
          <w:color w:val="000000"/>
          <w:sz w:val="24"/>
          <w:szCs w:val="24"/>
        </w:rPr>
      </w:pPr>
      <w:r w:rsidRPr="00162465">
        <w:rPr>
          <w:rFonts w:ascii="Times New Roman" w:eastAsia="Times New Roman" w:hAnsi="Times New Roman" w:cs="Times New Roman"/>
          <w:color w:val="000000"/>
          <w:sz w:val="24"/>
          <w:szCs w:val="24"/>
        </w:rPr>
        <w:lastRenderedPageBreak/>
        <w:t xml:space="preserve">As there are currently 680,000 </w:t>
      </w:r>
      <w:r w:rsidRPr="00A176C0">
        <w:rPr>
          <w:rFonts w:ascii="Times New Roman" w:eastAsia="Times New Roman" w:hAnsi="Times New Roman" w:cs="Times New Roman"/>
          <w:color w:val="000000"/>
          <w:sz w:val="24"/>
          <w:szCs w:val="24"/>
        </w:rPr>
        <w:t>social workers employed in the U.S., with the anticipated growth of health care social workers expected to exceed 176,000 by 2026</w:t>
      </w:r>
      <w:r w:rsidRPr="00162465">
        <w:rPr>
          <w:rFonts w:ascii="Times New Roman" w:eastAsia="Times New Roman" w:hAnsi="Times New Roman" w:cs="Times New Roman"/>
          <w:color w:val="000000"/>
          <w:sz w:val="24"/>
          <w:szCs w:val="24"/>
        </w:rPr>
        <w:t xml:space="preserve">, it is important to ensure these social workers are well educated and are a good fit for their role as they will be working with vulnerable populations </w:t>
      </w:r>
      <w:r w:rsidRPr="00A176C0">
        <w:rPr>
          <w:rFonts w:ascii="Times New Roman" w:eastAsia="Times New Roman" w:hAnsi="Times New Roman" w:cs="Times New Roman"/>
          <w:color w:val="000000"/>
          <w:sz w:val="24"/>
          <w:szCs w:val="24"/>
        </w:rPr>
        <w:t xml:space="preserve">(U.S. Bureau of Labor Statistics, 2018).  </w:t>
      </w:r>
      <w:r w:rsidRPr="00162465">
        <w:rPr>
          <w:rFonts w:ascii="Times New Roman" w:eastAsia="Times New Roman" w:hAnsi="Times New Roman" w:cs="Times New Roman"/>
          <w:color w:val="000000"/>
          <w:sz w:val="24"/>
          <w:szCs w:val="24"/>
        </w:rPr>
        <w:t xml:space="preserve">It is important that their “heart is in the right place” as patients and families place trust in hospital social workers as they discuss </w:t>
      </w:r>
      <w:r w:rsidR="00FB7B38" w:rsidRPr="00162465">
        <w:rPr>
          <w:rFonts w:ascii="Times New Roman" w:eastAsia="Times New Roman" w:hAnsi="Times New Roman" w:cs="Times New Roman"/>
          <w:color w:val="000000"/>
          <w:sz w:val="24"/>
          <w:szCs w:val="24"/>
        </w:rPr>
        <w:t xml:space="preserve">personal topics such as </w:t>
      </w:r>
      <w:r w:rsidRPr="00162465">
        <w:rPr>
          <w:rFonts w:ascii="Times New Roman" w:eastAsia="Times New Roman" w:hAnsi="Times New Roman" w:cs="Times New Roman"/>
          <w:color w:val="000000"/>
          <w:sz w:val="24"/>
          <w:szCs w:val="24"/>
        </w:rPr>
        <w:t xml:space="preserve">home discharge needs, family support or lack of, </w:t>
      </w:r>
      <w:r w:rsidR="00FB7B38" w:rsidRPr="00162465">
        <w:rPr>
          <w:rFonts w:ascii="Times New Roman" w:eastAsia="Times New Roman" w:hAnsi="Times New Roman" w:cs="Times New Roman"/>
          <w:color w:val="000000"/>
          <w:sz w:val="24"/>
          <w:szCs w:val="24"/>
        </w:rPr>
        <w:t xml:space="preserve">hospice and other life altering diagnosis and medical recommendations. </w:t>
      </w:r>
    </w:p>
    <w:p w14:paraId="74956283" w14:textId="77777777" w:rsidR="003F503B" w:rsidRPr="00162465" w:rsidRDefault="000D313B" w:rsidP="00E13D16">
      <w:pPr>
        <w:spacing w:after="0" w:line="480" w:lineRule="auto"/>
        <w:ind w:firstLine="720"/>
        <w:rPr>
          <w:rFonts w:ascii="Times New Roman" w:eastAsia="Times New Roman" w:hAnsi="Times New Roman" w:cs="Times New Roman"/>
          <w:color w:val="000000"/>
          <w:sz w:val="24"/>
          <w:szCs w:val="24"/>
        </w:rPr>
      </w:pPr>
      <w:r w:rsidRPr="00162465">
        <w:rPr>
          <w:rFonts w:ascii="Times New Roman" w:eastAsia="Times New Roman" w:hAnsi="Times New Roman" w:cs="Times New Roman"/>
          <w:color w:val="000000"/>
          <w:sz w:val="24"/>
          <w:szCs w:val="24"/>
        </w:rPr>
        <w:t xml:space="preserve">When </w:t>
      </w:r>
      <w:r w:rsidR="00760F01" w:rsidRPr="00162465">
        <w:rPr>
          <w:rFonts w:ascii="Times New Roman" w:eastAsia="Times New Roman" w:hAnsi="Times New Roman" w:cs="Times New Roman"/>
          <w:color w:val="000000"/>
          <w:sz w:val="24"/>
          <w:szCs w:val="24"/>
        </w:rPr>
        <w:t xml:space="preserve">asked </w:t>
      </w:r>
      <w:r w:rsidR="00301499" w:rsidRPr="00162465">
        <w:rPr>
          <w:rFonts w:ascii="Times New Roman" w:eastAsia="Times New Roman" w:hAnsi="Times New Roman" w:cs="Times New Roman"/>
          <w:color w:val="000000"/>
          <w:sz w:val="24"/>
          <w:szCs w:val="24"/>
        </w:rPr>
        <w:t>a</w:t>
      </w:r>
      <w:r w:rsidR="00760F01" w:rsidRPr="00162465">
        <w:rPr>
          <w:rFonts w:ascii="Times New Roman" w:eastAsia="Times New Roman" w:hAnsi="Times New Roman" w:cs="Times New Roman"/>
          <w:color w:val="000000"/>
          <w:sz w:val="24"/>
          <w:szCs w:val="24"/>
        </w:rPr>
        <w:t>bout what prompted them to enter the social work profession</w:t>
      </w:r>
      <w:r w:rsidR="00FF61B7">
        <w:rPr>
          <w:rFonts w:ascii="Times New Roman" w:eastAsia="Times New Roman" w:hAnsi="Times New Roman" w:cs="Times New Roman"/>
          <w:color w:val="000000"/>
          <w:sz w:val="24"/>
          <w:szCs w:val="24"/>
        </w:rPr>
        <w:t xml:space="preserve"> (n=68)</w:t>
      </w:r>
      <w:r w:rsidRPr="00162465">
        <w:rPr>
          <w:rFonts w:ascii="Times New Roman" w:eastAsia="Times New Roman" w:hAnsi="Times New Roman" w:cs="Times New Roman"/>
          <w:color w:val="000000"/>
          <w:sz w:val="24"/>
          <w:szCs w:val="24"/>
        </w:rPr>
        <w:t xml:space="preserve">, </w:t>
      </w:r>
      <w:r w:rsidR="00F5041E" w:rsidRPr="00162465">
        <w:rPr>
          <w:rFonts w:ascii="Times New Roman" w:eastAsia="Times New Roman" w:hAnsi="Times New Roman" w:cs="Times New Roman"/>
          <w:color w:val="000000"/>
          <w:sz w:val="24"/>
          <w:szCs w:val="24"/>
        </w:rPr>
        <w:t xml:space="preserve">most </w:t>
      </w:r>
      <w:r w:rsidRPr="00162465">
        <w:rPr>
          <w:rFonts w:ascii="Times New Roman" w:eastAsia="Times New Roman" w:hAnsi="Times New Roman" w:cs="Times New Roman"/>
          <w:color w:val="000000"/>
          <w:sz w:val="24"/>
          <w:szCs w:val="24"/>
        </w:rPr>
        <w:t xml:space="preserve">participants </w:t>
      </w:r>
      <w:r w:rsidR="00301499" w:rsidRPr="00162465">
        <w:rPr>
          <w:rFonts w:ascii="Times New Roman" w:eastAsia="Times New Roman" w:hAnsi="Times New Roman" w:cs="Times New Roman"/>
          <w:color w:val="000000"/>
          <w:sz w:val="24"/>
          <w:szCs w:val="24"/>
        </w:rPr>
        <w:t>(34%) r</w:t>
      </w:r>
      <w:r w:rsidR="00760F01" w:rsidRPr="00162465">
        <w:rPr>
          <w:rFonts w:ascii="Times New Roman" w:eastAsia="Times New Roman" w:hAnsi="Times New Roman" w:cs="Times New Roman"/>
          <w:color w:val="000000"/>
          <w:sz w:val="24"/>
          <w:szCs w:val="24"/>
        </w:rPr>
        <w:t xml:space="preserve">eported they chose social work due to the </w:t>
      </w:r>
      <w:r w:rsidR="008C280E" w:rsidRPr="00162465">
        <w:rPr>
          <w:rFonts w:ascii="Times New Roman" w:eastAsia="Times New Roman" w:hAnsi="Times New Roman" w:cs="Times New Roman"/>
          <w:color w:val="000000"/>
          <w:sz w:val="24"/>
          <w:szCs w:val="24"/>
        </w:rPr>
        <w:t>desire to help others</w:t>
      </w:r>
      <w:r w:rsidR="00C45397" w:rsidRPr="00162465">
        <w:rPr>
          <w:rFonts w:ascii="Times New Roman" w:eastAsia="Times New Roman" w:hAnsi="Times New Roman" w:cs="Times New Roman"/>
          <w:color w:val="000000"/>
          <w:sz w:val="24"/>
          <w:szCs w:val="24"/>
        </w:rPr>
        <w:t xml:space="preserve">, as responses included “I like working with people,” “I wanted to help others and found social work to be meaningful and seemed to [be] something that would fulfill me,” “to care for others social needs,” </w:t>
      </w:r>
      <w:r w:rsidR="00A50A8A" w:rsidRPr="00162465">
        <w:rPr>
          <w:rFonts w:ascii="Times New Roman" w:eastAsia="Times New Roman" w:hAnsi="Times New Roman" w:cs="Times New Roman"/>
          <w:color w:val="000000"/>
          <w:sz w:val="24"/>
          <w:szCs w:val="24"/>
        </w:rPr>
        <w:t>and “h</w:t>
      </w:r>
      <w:r w:rsidR="00A50A8A" w:rsidRPr="00162465">
        <w:rPr>
          <w:rFonts w:ascii="Times New Roman" w:hAnsi="Times New Roman" w:cs="Times New Roman"/>
          <w:sz w:val="24"/>
          <w:szCs w:val="24"/>
        </w:rPr>
        <w:t xml:space="preserve">aving a great sense of empathy and understanding real life situations and circumstances of others from all walks of life.”  </w:t>
      </w:r>
      <w:r w:rsidR="00A50A8A" w:rsidRPr="00162465">
        <w:rPr>
          <w:rFonts w:ascii="Times New Roman" w:eastAsia="Times New Roman" w:hAnsi="Times New Roman" w:cs="Times New Roman"/>
          <w:color w:val="000000"/>
          <w:sz w:val="24"/>
          <w:szCs w:val="24"/>
        </w:rPr>
        <w:t xml:space="preserve">Others expressed a </w:t>
      </w:r>
      <w:r w:rsidR="00C45397" w:rsidRPr="00162465">
        <w:rPr>
          <w:rFonts w:ascii="Times New Roman" w:eastAsia="Times New Roman" w:hAnsi="Times New Roman" w:cs="Times New Roman"/>
          <w:color w:val="000000"/>
          <w:sz w:val="24"/>
          <w:szCs w:val="24"/>
        </w:rPr>
        <w:t xml:space="preserve">desire to work </w:t>
      </w:r>
      <w:r w:rsidR="00B0430D" w:rsidRPr="00162465">
        <w:rPr>
          <w:rFonts w:ascii="Times New Roman" w:eastAsia="Times New Roman" w:hAnsi="Times New Roman" w:cs="Times New Roman"/>
          <w:color w:val="000000"/>
          <w:sz w:val="24"/>
          <w:szCs w:val="24"/>
        </w:rPr>
        <w:t>as part of the social work field,</w:t>
      </w:r>
      <w:r w:rsidR="00301499" w:rsidRPr="00162465">
        <w:rPr>
          <w:rFonts w:ascii="Times New Roman" w:eastAsia="Times New Roman" w:hAnsi="Times New Roman" w:cs="Times New Roman"/>
          <w:color w:val="000000"/>
          <w:sz w:val="24"/>
          <w:szCs w:val="24"/>
        </w:rPr>
        <w:t xml:space="preserve"> but with spec</w:t>
      </w:r>
      <w:r w:rsidR="00C45397" w:rsidRPr="00162465">
        <w:rPr>
          <w:rFonts w:ascii="Times New Roman" w:eastAsia="Times New Roman" w:hAnsi="Times New Roman" w:cs="Times New Roman"/>
          <w:color w:val="000000"/>
          <w:sz w:val="24"/>
          <w:szCs w:val="24"/>
        </w:rPr>
        <w:t>ific populations</w:t>
      </w:r>
      <w:r w:rsidR="00B0430D" w:rsidRPr="00162465">
        <w:rPr>
          <w:rFonts w:ascii="Times New Roman" w:eastAsia="Times New Roman" w:hAnsi="Times New Roman" w:cs="Times New Roman"/>
          <w:color w:val="000000"/>
          <w:sz w:val="24"/>
          <w:szCs w:val="24"/>
        </w:rPr>
        <w:t xml:space="preserve"> of interest</w:t>
      </w:r>
      <w:r w:rsidR="00A50A8A" w:rsidRPr="00162465">
        <w:rPr>
          <w:rFonts w:ascii="Times New Roman" w:eastAsia="Times New Roman" w:hAnsi="Times New Roman" w:cs="Times New Roman"/>
          <w:color w:val="000000"/>
          <w:sz w:val="24"/>
          <w:szCs w:val="24"/>
        </w:rPr>
        <w:t xml:space="preserve">, </w:t>
      </w:r>
      <w:r w:rsidR="00B0430D" w:rsidRPr="00162465">
        <w:rPr>
          <w:rFonts w:ascii="Times New Roman" w:eastAsia="Times New Roman" w:hAnsi="Times New Roman" w:cs="Times New Roman"/>
          <w:color w:val="000000"/>
          <w:sz w:val="24"/>
          <w:szCs w:val="24"/>
        </w:rPr>
        <w:t>such as</w:t>
      </w:r>
      <w:r w:rsidR="00C45397" w:rsidRPr="00162465">
        <w:rPr>
          <w:rFonts w:ascii="Times New Roman" w:eastAsia="Times New Roman" w:hAnsi="Times New Roman" w:cs="Times New Roman"/>
          <w:color w:val="000000"/>
          <w:sz w:val="24"/>
          <w:szCs w:val="24"/>
        </w:rPr>
        <w:t xml:space="preserve"> “I liked working with older adults after volunteering in nursing home</w:t>
      </w:r>
      <w:r w:rsidR="00B0430D" w:rsidRPr="00162465">
        <w:rPr>
          <w:rFonts w:ascii="Times New Roman" w:eastAsia="Times New Roman" w:hAnsi="Times New Roman" w:cs="Times New Roman"/>
          <w:color w:val="000000"/>
          <w:sz w:val="24"/>
          <w:szCs w:val="24"/>
        </w:rPr>
        <w:t>,</w:t>
      </w:r>
      <w:r w:rsidR="00C45397" w:rsidRPr="00162465">
        <w:rPr>
          <w:rFonts w:ascii="Times New Roman" w:eastAsia="Times New Roman" w:hAnsi="Times New Roman" w:cs="Times New Roman"/>
          <w:color w:val="000000"/>
          <w:sz w:val="24"/>
          <w:szCs w:val="24"/>
        </w:rPr>
        <w:t>” “I wanted to help older adults</w:t>
      </w:r>
      <w:r w:rsidR="00B0430D" w:rsidRPr="00162465">
        <w:rPr>
          <w:rFonts w:ascii="Times New Roman" w:eastAsia="Times New Roman" w:hAnsi="Times New Roman" w:cs="Times New Roman"/>
          <w:color w:val="000000"/>
          <w:sz w:val="24"/>
          <w:szCs w:val="24"/>
        </w:rPr>
        <w:t xml:space="preserve">,” and “working with homeless.” </w:t>
      </w:r>
    </w:p>
    <w:p w14:paraId="21F13773" w14:textId="77777777" w:rsidR="00E15239" w:rsidRDefault="003F503B" w:rsidP="0058636A">
      <w:pPr>
        <w:spacing w:after="0" w:line="480" w:lineRule="auto"/>
        <w:ind w:firstLine="720"/>
        <w:rPr>
          <w:rFonts w:ascii="Times New Roman" w:hAnsi="Times New Roman" w:cs="Times New Roman"/>
          <w:sz w:val="24"/>
          <w:szCs w:val="24"/>
        </w:rPr>
      </w:pPr>
      <w:r w:rsidRPr="00162465">
        <w:rPr>
          <w:rFonts w:ascii="Times New Roman" w:eastAsia="Times New Roman" w:hAnsi="Times New Roman" w:cs="Times New Roman"/>
          <w:color w:val="000000"/>
          <w:sz w:val="24"/>
          <w:szCs w:val="24"/>
        </w:rPr>
        <w:t>Several participants (</w:t>
      </w:r>
      <w:r w:rsidR="00B0430D" w:rsidRPr="00162465">
        <w:rPr>
          <w:rFonts w:ascii="Times New Roman" w:eastAsia="Times New Roman" w:hAnsi="Times New Roman" w:cs="Times New Roman"/>
          <w:color w:val="000000"/>
          <w:sz w:val="24"/>
          <w:szCs w:val="24"/>
        </w:rPr>
        <w:t>25%</w:t>
      </w:r>
      <w:r w:rsidRPr="00162465">
        <w:rPr>
          <w:rFonts w:ascii="Times New Roman" w:eastAsia="Times New Roman" w:hAnsi="Times New Roman" w:cs="Times New Roman"/>
          <w:color w:val="000000"/>
          <w:sz w:val="24"/>
          <w:szCs w:val="24"/>
        </w:rPr>
        <w:t>)</w:t>
      </w:r>
      <w:r w:rsidR="00B0430D" w:rsidRPr="00162465">
        <w:rPr>
          <w:rFonts w:ascii="Times New Roman" w:eastAsia="Times New Roman" w:hAnsi="Times New Roman" w:cs="Times New Roman"/>
          <w:color w:val="000000"/>
          <w:sz w:val="24"/>
          <w:szCs w:val="24"/>
        </w:rPr>
        <w:t xml:space="preserve"> voiced that</w:t>
      </w:r>
      <w:r w:rsidR="008C280E" w:rsidRPr="00162465">
        <w:rPr>
          <w:rFonts w:ascii="Times New Roman" w:eastAsia="Times New Roman" w:hAnsi="Times New Roman" w:cs="Times New Roman"/>
          <w:color w:val="000000"/>
          <w:sz w:val="24"/>
          <w:szCs w:val="24"/>
        </w:rPr>
        <w:t xml:space="preserve"> personal interactions or experiences with other social workers </w:t>
      </w:r>
      <w:r w:rsidR="00B0430D" w:rsidRPr="00162465">
        <w:rPr>
          <w:rFonts w:ascii="Times New Roman" w:eastAsia="Times New Roman" w:hAnsi="Times New Roman" w:cs="Times New Roman"/>
          <w:color w:val="000000"/>
          <w:sz w:val="24"/>
          <w:szCs w:val="24"/>
        </w:rPr>
        <w:t xml:space="preserve">brought them to enter </w:t>
      </w:r>
      <w:r w:rsidR="00754F2A" w:rsidRPr="00162465">
        <w:rPr>
          <w:rFonts w:ascii="Times New Roman" w:eastAsia="Times New Roman" w:hAnsi="Times New Roman" w:cs="Times New Roman"/>
          <w:color w:val="000000"/>
          <w:sz w:val="24"/>
          <w:szCs w:val="24"/>
        </w:rPr>
        <w:t>the field</w:t>
      </w:r>
      <w:r w:rsidR="00B0430D" w:rsidRPr="00162465">
        <w:rPr>
          <w:rFonts w:ascii="Times New Roman" w:eastAsia="Times New Roman" w:hAnsi="Times New Roman" w:cs="Times New Roman"/>
          <w:color w:val="000000"/>
          <w:sz w:val="24"/>
          <w:szCs w:val="24"/>
        </w:rPr>
        <w:t xml:space="preserve">. Among these personal reasons were </w:t>
      </w:r>
      <w:r w:rsidR="00054244">
        <w:rPr>
          <w:rFonts w:ascii="Times New Roman" w:eastAsia="Times New Roman" w:hAnsi="Times New Roman" w:cs="Times New Roman"/>
          <w:color w:val="000000"/>
          <w:sz w:val="24"/>
          <w:szCs w:val="24"/>
        </w:rPr>
        <w:t xml:space="preserve">“born to help,” </w:t>
      </w:r>
      <w:r w:rsidR="00B0430D" w:rsidRPr="00162465">
        <w:rPr>
          <w:rFonts w:ascii="Times New Roman" w:eastAsia="Times New Roman" w:hAnsi="Times New Roman" w:cs="Times New Roman"/>
          <w:color w:val="000000"/>
          <w:sz w:val="24"/>
          <w:szCs w:val="24"/>
        </w:rPr>
        <w:t>“</w:t>
      </w:r>
      <w:r w:rsidR="00B0430D" w:rsidRPr="00162465">
        <w:rPr>
          <w:rFonts w:ascii="Times New Roman" w:hAnsi="Times New Roman" w:cs="Times New Roman"/>
          <w:sz w:val="24"/>
          <w:szCs w:val="24"/>
        </w:rPr>
        <w:t xml:space="preserve">personal relations to professional social workers,” </w:t>
      </w:r>
      <w:r w:rsidR="00754F2A" w:rsidRPr="00162465">
        <w:rPr>
          <w:rFonts w:ascii="Times New Roman" w:hAnsi="Times New Roman" w:cs="Times New Roman"/>
          <w:sz w:val="24"/>
          <w:szCs w:val="24"/>
        </w:rPr>
        <w:t xml:space="preserve">“diversity of the profession,” “experience as a pregnant teen,” “personal experience as a disabled person,” and </w:t>
      </w:r>
    </w:p>
    <w:p w14:paraId="3DE8F3FF" w14:textId="77777777" w:rsidR="00E15239" w:rsidRDefault="00754F2A" w:rsidP="0058636A">
      <w:pPr>
        <w:spacing w:after="0" w:line="480" w:lineRule="auto"/>
        <w:ind w:firstLine="720"/>
        <w:rPr>
          <w:rFonts w:ascii="Times New Roman" w:hAnsi="Times New Roman" w:cs="Times New Roman"/>
          <w:sz w:val="24"/>
          <w:szCs w:val="24"/>
        </w:rPr>
      </w:pPr>
      <w:proofErr w:type="gramStart"/>
      <w:r w:rsidRPr="00162465">
        <w:rPr>
          <w:rFonts w:ascii="Times New Roman" w:hAnsi="Times New Roman" w:cs="Times New Roman"/>
          <w:sz w:val="24"/>
          <w:szCs w:val="24"/>
        </w:rPr>
        <w:t>it</w:t>
      </w:r>
      <w:proofErr w:type="gramEnd"/>
      <w:r w:rsidRPr="00162465">
        <w:rPr>
          <w:rFonts w:ascii="Times New Roman" w:hAnsi="Times New Roman" w:cs="Times New Roman"/>
          <w:sz w:val="24"/>
          <w:szCs w:val="24"/>
        </w:rPr>
        <w:t xml:space="preserve"> was the best profession that would allow me to get to know people and their</w:t>
      </w:r>
    </w:p>
    <w:p w14:paraId="2CE54079" w14:textId="77777777" w:rsidR="00E15239" w:rsidRDefault="00754F2A" w:rsidP="0058636A">
      <w:pPr>
        <w:spacing w:after="0" w:line="480" w:lineRule="auto"/>
        <w:ind w:firstLine="720"/>
        <w:rPr>
          <w:rFonts w:ascii="Times New Roman" w:hAnsi="Times New Roman" w:cs="Times New Roman"/>
          <w:sz w:val="24"/>
          <w:szCs w:val="24"/>
        </w:rPr>
      </w:pPr>
      <w:r w:rsidRPr="00162465">
        <w:rPr>
          <w:rFonts w:ascii="Times New Roman" w:hAnsi="Times New Roman" w:cs="Times New Roman"/>
          <w:sz w:val="24"/>
          <w:szCs w:val="24"/>
        </w:rPr>
        <w:t xml:space="preserve"> experiences and understand how people are influenced by their environments.</w:t>
      </w:r>
    </w:p>
    <w:p w14:paraId="71E73CB1" w14:textId="77777777" w:rsidR="00E15239" w:rsidRDefault="00754F2A" w:rsidP="0058636A">
      <w:pPr>
        <w:spacing w:after="0" w:line="480" w:lineRule="auto"/>
        <w:ind w:firstLine="720"/>
        <w:rPr>
          <w:rFonts w:ascii="Times New Roman" w:hAnsi="Times New Roman" w:cs="Times New Roman"/>
          <w:sz w:val="24"/>
          <w:szCs w:val="24"/>
        </w:rPr>
      </w:pPr>
      <w:r w:rsidRPr="00162465">
        <w:rPr>
          <w:rFonts w:ascii="Times New Roman" w:hAnsi="Times New Roman" w:cs="Times New Roman"/>
          <w:sz w:val="24"/>
          <w:szCs w:val="24"/>
        </w:rPr>
        <w:t xml:space="preserve"> I’ve come to learn that my own personal attributes are a great fit for the skills</w:t>
      </w:r>
    </w:p>
    <w:p w14:paraId="4F10513B" w14:textId="77777777" w:rsidR="00E15239" w:rsidRDefault="00754F2A" w:rsidP="0058636A">
      <w:pPr>
        <w:spacing w:after="0" w:line="480" w:lineRule="auto"/>
        <w:ind w:firstLine="720"/>
        <w:rPr>
          <w:rFonts w:ascii="Times New Roman" w:hAnsi="Times New Roman" w:cs="Times New Roman"/>
          <w:sz w:val="24"/>
          <w:szCs w:val="24"/>
        </w:rPr>
      </w:pPr>
      <w:r w:rsidRPr="00162465">
        <w:rPr>
          <w:rFonts w:ascii="Times New Roman" w:hAnsi="Times New Roman" w:cs="Times New Roman"/>
          <w:sz w:val="24"/>
          <w:szCs w:val="24"/>
        </w:rPr>
        <w:lastRenderedPageBreak/>
        <w:t xml:space="preserve"> required to build strong, therapeutic relationships with clients.</w:t>
      </w:r>
    </w:p>
    <w:p w14:paraId="400912E2" w14:textId="77777777" w:rsidR="00B0430D" w:rsidRPr="00162465" w:rsidRDefault="00754F2A" w:rsidP="0058636A">
      <w:pPr>
        <w:spacing w:after="0" w:line="480" w:lineRule="auto"/>
        <w:ind w:firstLine="720"/>
        <w:rPr>
          <w:rFonts w:ascii="Times New Roman" w:eastAsia="Times New Roman" w:hAnsi="Times New Roman" w:cs="Times New Roman"/>
          <w:color w:val="000000"/>
          <w:sz w:val="24"/>
          <w:szCs w:val="24"/>
        </w:rPr>
      </w:pPr>
      <w:r w:rsidRPr="00162465">
        <w:rPr>
          <w:rFonts w:ascii="Times New Roman" w:hAnsi="Times New Roman" w:cs="Times New Roman"/>
          <w:sz w:val="24"/>
          <w:szCs w:val="24"/>
        </w:rPr>
        <w:t xml:space="preserve"> </w:t>
      </w:r>
      <w:r w:rsidR="00E3350B" w:rsidRPr="00162465">
        <w:rPr>
          <w:rFonts w:ascii="Times New Roman" w:hAnsi="Times New Roman" w:cs="Times New Roman"/>
          <w:sz w:val="24"/>
          <w:szCs w:val="24"/>
        </w:rPr>
        <w:t>Those p</w:t>
      </w:r>
      <w:r w:rsidRPr="00162465">
        <w:rPr>
          <w:rFonts w:ascii="Times New Roman" w:hAnsi="Times New Roman" w:cs="Times New Roman"/>
          <w:sz w:val="24"/>
          <w:szCs w:val="24"/>
        </w:rPr>
        <w:t xml:space="preserve">articipants who were activism oriented </w:t>
      </w:r>
      <w:r w:rsidR="00E13D16">
        <w:rPr>
          <w:rFonts w:ascii="Times New Roman" w:hAnsi="Times New Roman" w:cs="Times New Roman"/>
          <w:sz w:val="24"/>
          <w:szCs w:val="24"/>
        </w:rPr>
        <w:t xml:space="preserve">(16%) </w:t>
      </w:r>
      <w:r w:rsidRPr="00162465">
        <w:rPr>
          <w:rFonts w:ascii="Times New Roman" w:hAnsi="Times New Roman" w:cs="Times New Roman"/>
          <w:sz w:val="24"/>
          <w:szCs w:val="24"/>
        </w:rPr>
        <w:t xml:space="preserve">were drawn to social work, stating </w:t>
      </w:r>
      <w:r w:rsidR="009C48F3" w:rsidRPr="00162465">
        <w:rPr>
          <w:rFonts w:ascii="Times New Roman" w:hAnsi="Times New Roman" w:cs="Times New Roman"/>
          <w:sz w:val="24"/>
          <w:szCs w:val="24"/>
        </w:rPr>
        <w:t>it was important to them to be an “advocate for others</w:t>
      </w:r>
      <w:r w:rsidR="003F503B" w:rsidRPr="00162465">
        <w:rPr>
          <w:rFonts w:ascii="Times New Roman" w:hAnsi="Times New Roman" w:cs="Times New Roman"/>
          <w:sz w:val="24"/>
          <w:szCs w:val="24"/>
        </w:rPr>
        <w:t>,</w:t>
      </w:r>
      <w:r w:rsidR="009C48F3" w:rsidRPr="00162465">
        <w:rPr>
          <w:rFonts w:ascii="Times New Roman" w:hAnsi="Times New Roman" w:cs="Times New Roman"/>
          <w:sz w:val="24"/>
          <w:szCs w:val="24"/>
        </w:rPr>
        <w:t xml:space="preserve">” </w:t>
      </w:r>
      <w:r w:rsidR="003F503B" w:rsidRPr="00162465">
        <w:rPr>
          <w:rFonts w:ascii="Times New Roman" w:hAnsi="Times New Roman" w:cs="Times New Roman"/>
          <w:sz w:val="24"/>
          <w:szCs w:val="24"/>
        </w:rPr>
        <w:t xml:space="preserve">they were “passionate about helping others,” </w:t>
      </w:r>
      <w:r w:rsidR="009C48F3" w:rsidRPr="00162465">
        <w:rPr>
          <w:rFonts w:ascii="Times New Roman" w:hAnsi="Times New Roman" w:cs="Times New Roman"/>
          <w:sz w:val="24"/>
          <w:szCs w:val="24"/>
        </w:rPr>
        <w:t>and</w:t>
      </w:r>
      <w:r w:rsidR="003F503B" w:rsidRPr="00162465">
        <w:rPr>
          <w:rFonts w:ascii="Times New Roman" w:hAnsi="Times New Roman" w:cs="Times New Roman"/>
          <w:sz w:val="24"/>
          <w:szCs w:val="24"/>
        </w:rPr>
        <w:t xml:space="preserve"> expressed a desire to </w:t>
      </w:r>
      <w:r w:rsidR="009C48F3" w:rsidRPr="00162465">
        <w:rPr>
          <w:rFonts w:ascii="Times New Roman" w:hAnsi="Times New Roman" w:cs="Times New Roman"/>
          <w:sz w:val="24"/>
          <w:szCs w:val="24"/>
        </w:rPr>
        <w:t>“make a difference in the lives of others.</w:t>
      </w:r>
      <w:r w:rsidR="003F503B" w:rsidRPr="00162465">
        <w:rPr>
          <w:rFonts w:ascii="Times New Roman" w:hAnsi="Times New Roman" w:cs="Times New Roman"/>
          <w:sz w:val="24"/>
          <w:szCs w:val="24"/>
        </w:rPr>
        <w:t xml:space="preserve">” </w:t>
      </w:r>
      <w:r w:rsidR="00B0430D" w:rsidRPr="00162465">
        <w:rPr>
          <w:rFonts w:ascii="Times New Roman" w:eastAsia="Times New Roman" w:hAnsi="Times New Roman" w:cs="Times New Roman"/>
          <w:color w:val="000000"/>
          <w:sz w:val="24"/>
          <w:szCs w:val="24"/>
        </w:rPr>
        <w:t>Othe</w:t>
      </w:r>
      <w:r w:rsidRPr="00162465">
        <w:rPr>
          <w:rFonts w:ascii="Times New Roman" w:eastAsia="Times New Roman" w:hAnsi="Times New Roman" w:cs="Times New Roman"/>
          <w:color w:val="000000"/>
          <w:sz w:val="24"/>
          <w:szCs w:val="24"/>
        </w:rPr>
        <w:t xml:space="preserve">rs (13%) were led to social work by </w:t>
      </w:r>
      <w:r w:rsidR="003F503B" w:rsidRPr="00162465">
        <w:rPr>
          <w:rFonts w:ascii="Times New Roman" w:eastAsia="Times New Roman" w:hAnsi="Times New Roman" w:cs="Times New Roman"/>
          <w:color w:val="000000"/>
          <w:sz w:val="24"/>
          <w:szCs w:val="24"/>
        </w:rPr>
        <w:t xml:space="preserve">their </w:t>
      </w:r>
      <w:r w:rsidR="00E3350B" w:rsidRPr="00162465">
        <w:rPr>
          <w:rFonts w:ascii="Times New Roman" w:eastAsia="Times New Roman" w:hAnsi="Times New Roman" w:cs="Times New Roman"/>
          <w:color w:val="000000"/>
          <w:sz w:val="24"/>
          <w:szCs w:val="24"/>
        </w:rPr>
        <w:t xml:space="preserve">significant </w:t>
      </w:r>
      <w:r w:rsidR="000D313B" w:rsidRPr="00162465">
        <w:rPr>
          <w:rFonts w:ascii="Times New Roman" w:eastAsia="Times New Roman" w:hAnsi="Times New Roman" w:cs="Times New Roman"/>
          <w:color w:val="000000"/>
          <w:sz w:val="24"/>
          <w:szCs w:val="24"/>
        </w:rPr>
        <w:t xml:space="preserve"> </w:t>
      </w:r>
      <w:r w:rsidRPr="00162465">
        <w:rPr>
          <w:rFonts w:ascii="Times New Roman" w:eastAsia="Times New Roman" w:hAnsi="Times New Roman" w:cs="Times New Roman"/>
          <w:color w:val="000000"/>
          <w:sz w:val="24"/>
          <w:szCs w:val="24"/>
        </w:rPr>
        <w:t>family experiences</w:t>
      </w:r>
      <w:r w:rsidR="003F503B" w:rsidRPr="00162465">
        <w:rPr>
          <w:rFonts w:ascii="Times New Roman" w:eastAsia="Times New Roman" w:hAnsi="Times New Roman" w:cs="Times New Roman"/>
          <w:color w:val="000000"/>
          <w:sz w:val="24"/>
          <w:szCs w:val="24"/>
        </w:rPr>
        <w:t xml:space="preserve">, such as having a “brother who was disabled,” “a child who died of cancer,” </w:t>
      </w:r>
      <w:r w:rsidR="00E3350B" w:rsidRPr="00162465">
        <w:rPr>
          <w:rFonts w:ascii="Times New Roman" w:eastAsia="Times New Roman" w:hAnsi="Times New Roman" w:cs="Times New Roman"/>
          <w:color w:val="000000"/>
          <w:sz w:val="24"/>
          <w:szCs w:val="24"/>
        </w:rPr>
        <w:t xml:space="preserve">“death of a daughter, daughter with special needs,” </w:t>
      </w:r>
      <w:r w:rsidR="003F503B" w:rsidRPr="00162465">
        <w:rPr>
          <w:rFonts w:ascii="Times New Roman" w:eastAsia="Times New Roman" w:hAnsi="Times New Roman" w:cs="Times New Roman"/>
          <w:color w:val="000000"/>
          <w:sz w:val="24"/>
          <w:szCs w:val="24"/>
        </w:rPr>
        <w:t xml:space="preserve">and “experienced trauma in childhood and a social worker ‘saved’ </w:t>
      </w:r>
      <w:r w:rsidR="00E3350B" w:rsidRPr="00162465">
        <w:rPr>
          <w:rFonts w:ascii="Times New Roman" w:eastAsia="Times New Roman" w:hAnsi="Times New Roman" w:cs="Times New Roman"/>
          <w:color w:val="000000"/>
          <w:sz w:val="24"/>
          <w:szCs w:val="24"/>
        </w:rPr>
        <w:t>me.”</w:t>
      </w:r>
      <w:r w:rsidR="003F503B" w:rsidRPr="00162465">
        <w:rPr>
          <w:rFonts w:ascii="Times New Roman" w:eastAsia="Times New Roman" w:hAnsi="Times New Roman" w:cs="Times New Roman"/>
          <w:color w:val="000000"/>
          <w:sz w:val="24"/>
          <w:szCs w:val="24"/>
        </w:rPr>
        <w:t xml:space="preserve"> </w:t>
      </w:r>
      <w:r w:rsidR="00E13D16">
        <w:rPr>
          <w:rFonts w:ascii="Times New Roman" w:eastAsia="Times New Roman" w:hAnsi="Times New Roman" w:cs="Times New Roman"/>
          <w:color w:val="000000"/>
          <w:sz w:val="24"/>
          <w:szCs w:val="24"/>
        </w:rPr>
        <w:t>Some participants (6%) thought that the profession provided job security and voiced the following sentiments about being drawn to social work: “money,” “numerous opportunities in different fields,” and “professional growth.” The remaining participants (6%) shared other reasons for choosing social work such as “other options didn’t work out</w:t>
      </w:r>
      <w:r w:rsidR="00A86045">
        <w:rPr>
          <w:rFonts w:ascii="Times New Roman" w:eastAsia="Times New Roman" w:hAnsi="Times New Roman" w:cs="Times New Roman"/>
          <w:color w:val="000000"/>
          <w:sz w:val="24"/>
          <w:szCs w:val="24"/>
        </w:rPr>
        <w:t>,</w:t>
      </w:r>
      <w:r w:rsidR="00E13D16">
        <w:rPr>
          <w:rFonts w:ascii="Times New Roman" w:eastAsia="Times New Roman" w:hAnsi="Times New Roman" w:cs="Times New Roman"/>
          <w:color w:val="000000"/>
          <w:sz w:val="24"/>
          <w:szCs w:val="24"/>
        </w:rPr>
        <w:t xml:space="preserve">” </w:t>
      </w:r>
      <w:r w:rsidR="00A86045">
        <w:rPr>
          <w:rFonts w:ascii="Times New Roman" w:eastAsia="Times New Roman" w:hAnsi="Times New Roman" w:cs="Times New Roman"/>
          <w:color w:val="000000"/>
          <w:sz w:val="24"/>
          <w:szCs w:val="24"/>
        </w:rPr>
        <w:t>“it was 20 years ago, I forget exactly why,” and one who “didn’t see how this question was relevant.”</w:t>
      </w:r>
    </w:p>
    <w:p w14:paraId="372648C3" w14:textId="77777777" w:rsidR="00B0430D" w:rsidRPr="00162465" w:rsidRDefault="00F5041E" w:rsidP="00B0430D">
      <w:pPr>
        <w:spacing w:after="0" w:line="480" w:lineRule="auto"/>
        <w:ind w:firstLine="720"/>
        <w:rPr>
          <w:rFonts w:ascii="Times New Roman" w:eastAsia="Times New Roman" w:hAnsi="Times New Roman" w:cs="Times New Roman"/>
          <w:color w:val="000000"/>
          <w:sz w:val="24"/>
          <w:szCs w:val="24"/>
        </w:rPr>
      </w:pPr>
      <w:r w:rsidRPr="00162465">
        <w:rPr>
          <w:rFonts w:ascii="Times New Roman" w:eastAsia="Times New Roman" w:hAnsi="Times New Roman" w:cs="Times New Roman"/>
          <w:color w:val="000000"/>
          <w:sz w:val="24"/>
          <w:szCs w:val="24"/>
        </w:rPr>
        <w:t>These various reasons provided for entering the social work field collectively appear to provide some sense of internal fulfillment and possible healing for the social workers’ themselves, as they work with these vulnerable populations.</w:t>
      </w:r>
      <w:r w:rsidR="00B0612D" w:rsidRPr="00162465">
        <w:rPr>
          <w:rFonts w:ascii="Times New Roman" w:eastAsia="Times New Roman" w:hAnsi="Times New Roman" w:cs="Times New Roman"/>
          <w:color w:val="000000"/>
          <w:sz w:val="24"/>
          <w:szCs w:val="24"/>
        </w:rPr>
        <w:t xml:space="preserve"> Although there appears to be good internal motivation for choosing the profession, participants encountered/elucidated many barriers to owning their professional role in the hospital setting. </w:t>
      </w:r>
    </w:p>
    <w:p w14:paraId="52C22074" w14:textId="22313AF9" w:rsidR="00FB7B38" w:rsidRPr="00E940EA" w:rsidRDefault="00B0612D" w:rsidP="00E940EA">
      <w:pPr>
        <w:spacing w:after="0" w:line="480" w:lineRule="auto"/>
        <w:ind w:firstLine="720"/>
        <w:rPr>
          <w:rFonts w:ascii="Times New Roman" w:hAnsi="Times New Roman" w:cs="Times New Roman"/>
          <w:i/>
          <w:iCs/>
          <w:sz w:val="24"/>
          <w:szCs w:val="24"/>
        </w:rPr>
      </w:pPr>
      <w:r w:rsidRPr="00E940EA">
        <w:rPr>
          <w:rFonts w:ascii="Times New Roman" w:hAnsi="Times New Roman" w:cs="Times New Roman"/>
          <w:i/>
          <w:iCs/>
          <w:sz w:val="24"/>
          <w:szCs w:val="24"/>
        </w:rPr>
        <w:t xml:space="preserve">Barriers to </w:t>
      </w:r>
      <w:r w:rsidR="00E940EA">
        <w:rPr>
          <w:rFonts w:ascii="Times New Roman" w:hAnsi="Times New Roman" w:cs="Times New Roman"/>
          <w:i/>
          <w:iCs/>
          <w:sz w:val="24"/>
          <w:szCs w:val="24"/>
        </w:rPr>
        <w:t>o</w:t>
      </w:r>
      <w:r w:rsidR="00FB7B38" w:rsidRPr="00E940EA">
        <w:rPr>
          <w:rFonts w:ascii="Times New Roman" w:hAnsi="Times New Roman" w:cs="Times New Roman"/>
          <w:i/>
          <w:iCs/>
          <w:sz w:val="24"/>
          <w:szCs w:val="24"/>
        </w:rPr>
        <w:t xml:space="preserve">wning the </w:t>
      </w:r>
      <w:r w:rsidR="00E940EA">
        <w:rPr>
          <w:rFonts w:ascii="Times New Roman" w:hAnsi="Times New Roman" w:cs="Times New Roman"/>
          <w:i/>
          <w:iCs/>
          <w:sz w:val="24"/>
          <w:szCs w:val="24"/>
        </w:rPr>
        <w:t>s</w:t>
      </w:r>
      <w:r w:rsidR="00FB7B38" w:rsidRPr="00E940EA">
        <w:rPr>
          <w:rFonts w:ascii="Times New Roman" w:hAnsi="Times New Roman" w:cs="Times New Roman"/>
          <w:i/>
          <w:iCs/>
          <w:sz w:val="24"/>
          <w:szCs w:val="24"/>
        </w:rPr>
        <w:t xml:space="preserve">ocial </w:t>
      </w:r>
      <w:r w:rsidR="00E940EA">
        <w:rPr>
          <w:rFonts w:ascii="Times New Roman" w:hAnsi="Times New Roman" w:cs="Times New Roman"/>
          <w:i/>
          <w:iCs/>
          <w:sz w:val="24"/>
          <w:szCs w:val="24"/>
        </w:rPr>
        <w:t>w</w:t>
      </w:r>
      <w:r w:rsidR="00FB7B38" w:rsidRPr="00E940EA">
        <w:rPr>
          <w:rFonts w:ascii="Times New Roman" w:hAnsi="Times New Roman" w:cs="Times New Roman"/>
          <w:i/>
          <w:iCs/>
          <w:sz w:val="24"/>
          <w:szCs w:val="24"/>
        </w:rPr>
        <w:t xml:space="preserve">ork </w:t>
      </w:r>
      <w:r w:rsidR="00E940EA">
        <w:rPr>
          <w:rFonts w:ascii="Times New Roman" w:hAnsi="Times New Roman" w:cs="Times New Roman"/>
          <w:i/>
          <w:iCs/>
          <w:sz w:val="24"/>
          <w:szCs w:val="24"/>
        </w:rPr>
        <w:t>r</w:t>
      </w:r>
      <w:r w:rsidR="00FB7B38" w:rsidRPr="00E940EA">
        <w:rPr>
          <w:rFonts w:ascii="Times New Roman" w:hAnsi="Times New Roman" w:cs="Times New Roman"/>
          <w:i/>
          <w:iCs/>
          <w:sz w:val="24"/>
          <w:szCs w:val="24"/>
        </w:rPr>
        <w:t>ole</w:t>
      </w:r>
      <w:r w:rsidR="00E940EA">
        <w:rPr>
          <w:rFonts w:ascii="Times New Roman" w:hAnsi="Times New Roman" w:cs="Times New Roman"/>
          <w:i/>
          <w:iCs/>
          <w:sz w:val="24"/>
          <w:szCs w:val="24"/>
        </w:rPr>
        <w:t>.</w:t>
      </w:r>
    </w:p>
    <w:p w14:paraId="7C63E425" w14:textId="77777777" w:rsidR="0019020B" w:rsidRPr="00162465" w:rsidRDefault="00AE176A" w:rsidP="00054244">
      <w:pPr>
        <w:spacing w:after="0" w:line="480" w:lineRule="auto"/>
        <w:ind w:firstLine="720"/>
        <w:rPr>
          <w:rFonts w:ascii="Times New Roman" w:hAnsi="Times New Roman" w:cs="Times New Roman"/>
          <w:sz w:val="24"/>
          <w:szCs w:val="24"/>
        </w:rPr>
      </w:pPr>
      <w:r w:rsidRPr="00162465">
        <w:rPr>
          <w:rFonts w:ascii="Times New Roman" w:hAnsi="Times New Roman" w:cs="Times New Roman"/>
          <w:sz w:val="24"/>
          <w:szCs w:val="24"/>
        </w:rPr>
        <w:t>Social workers in hospitals work alongside other professionals when caring for patients (</w:t>
      </w:r>
      <w:proofErr w:type="spellStart"/>
      <w:r w:rsidRPr="00162465">
        <w:rPr>
          <w:rFonts w:ascii="Times New Roman" w:hAnsi="Times New Roman" w:cs="Times New Roman"/>
          <w:sz w:val="24"/>
          <w:szCs w:val="24"/>
        </w:rPr>
        <w:t>Shoham</w:t>
      </w:r>
      <w:proofErr w:type="spellEnd"/>
      <w:r w:rsidRPr="00162465">
        <w:rPr>
          <w:rFonts w:ascii="Times New Roman" w:hAnsi="Times New Roman" w:cs="Times New Roman"/>
          <w:sz w:val="24"/>
          <w:szCs w:val="24"/>
        </w:rPr>
        <w:t xml:space="preserve">, Harris, </w:t>
      </w:r>
      <w:proofErr w:type="spellStart"/>
      <w:r w:rsidRPr="00162465">
        <w:rPr>
          <w:rFonts w:ascii="Times New Roman" w:hAnsi="Times New Roman" w:cs="Times New Roman"/>
          <w:sz w:val="24"/>
          <w:szCs w:val="24"/>
        </w:rPr>
        <w:t>Mundt</w:t>
      </w:r>
      <w:proofErr w:type="spellEnd"/>
      <w:r w:rsidRPr="00162465">
        <w:rPr>
          <w:rFonts w:ascii="Times New Roman" w:hAnsi="Times New Roman" w:cs="Times New Roman"/>
          <w:sz w:val="24"/>
          <w:szCs w:val="24"/>
        </w:rPr>
        <w:t xml:space="preserve">, &amp; </w:t>
      </w:r>
      <w:proofErr w:type="spellStart"/>
      <w:r w:rsidRPr="00162465">
        <w:rPr>
          <w:rFonts w:ascii="Times New Roman" w:hAnsi="Times New Roman" w:cs="Times New Roman"/>
          <w:sz w:val="24"/>
          <w:szCs w:val="24"/>
        </w:rPr>
        <w:t>McGaghie</w:t>
      </w:r>
      <w:proofErr w:type="spellEnd"/>
      <w:r w:rsidRPr="00162465">
        <w:rPr>
          <w:rFonts w:ascii="Times New Roman" w:hAnsi="Times New Roman" w:cs="Times New Roman"/>
          <w:sz w:val="24"/>
          <w:szCs w:val="24"/>
        </w:rPr>
        <w:t>, 2016)</w:t>
      </w:r>
      <w:r w:rsidR="00891D04" w:rsidRPr="00162465">
        <w:rPr>
          <w:rFonts w:ascii="Times New Roman" w:hAnsi="Times New Roman" w:cs="Times New Roman"/>
          <w:sz w:val="24"/>
          <w:szCs w:val="24"/>
        </w:rPr>
        <w:t>,</w:t>
      </w:r>
      <w:r w:rsidRPr="00162465">
        <w:rPr>
          <w:rFonts w:ascii="Times New Roman" w:hAnsi="Times New Roman" w:cs="Times New Roman"/>
          <w:sz w:val="24"/>
          <w:szCs w:val="24"/>
        </w:rPr>
        <w:t xml:space="preserve"> Clark (2014</w:t>
      </w:r>
      <w:r w:rsidR="00891D04" w:rsidRPr="00162465">
        <w:rPr>
          <w:rFonts w:ascii="Times New Roman" w:hAnsi="Times New Roman" w:cs="Times New Roman"/>
          <w:sz w:val="24"/>
          <w:szCs w:val="24"/>
        </w:rPr>
        <w:t xml:space="preserve">). </w:t>
      </w:r>
      <w:r w:rsidRPr="00162465">
        <w:rPr>
          <w:rFonts w:ascii="Times New Roman" w:eastAsia="Times New Roman" w:hAnsi="Times New Roman" w:cs="Times New Roman"/>
          <w:sz w:val="24"/>
          <w:szCs w:val="24"/>
        </w:rPr>
        <w:t>A</w:t>
      </w:r>
      <w:r w:rsidR="00BD6FE0" w:rsidRPr="00162465">
        <w:rPr>
          <w:rFonts w:ascii="Times New Roman" w:eastAsia="Times New Roman" w:hAnsi="Times New Roman" w:cs="Times New Roman"/>
          <w:sz w:val="24"/>
          <w:szCs w:val="24"/>
        </w:rPr>
        <w:t xml:space="preserve">n identified </w:t>
      </w:r>
      <w:r w:rsidRPr="00162465">
        <w:rPr>
          <w:rFonts w:ascii="Times New Roman" w:eastAsia="Times New Roman" w:hAnsi="Times New Roman" w:cs="Times New Roman"/>
          <w:sz w:val="24"/>
          <w:szCs w:val="24"/>
        </w:rPr>
        <w:t xml:space="preserve">key gap in literature was the limited and dated current scales for measuring social worker understanding of their role in acute care hospital settings within </w:t>
      </w:r>
      <w:r w:rsidR="00BD6FE0" w:rsidRPr="00162465">
        <w:rPr>
          <w:rFonts w:ascii="Times New Roman" w:eastAsia="Times New Roman" w:hAnsi="Times New Roman" w:cs="Times New Roman"/>
          <w:sz w:val="24"/>
          <w:szCs w:val="24"/>
        </w:rPr>
        <w:t>this</w:t>
      </w:r>
      <w:r w:rsidRPr="00162465">
        <w:rPr>
          <w:rFonts w:ascii="Times New Roman" w:eastAsia="Times New Roman" w:hAnsi="Times New Roman" w:cs="Times New Roman"/>
          <w:sz w:val="24"/>
          <w:szCs w:val="24"/>
        </w:rPr>
        <w:t xml:space="preserve"> interdisciplinary team</w:t>
      </w:r>
      <w:r w:rsidR="00BD6FE0" w:rsidRPr="00162465">
        <w:rPr>
          <w:rFonts w:ascii="Times New Roman" w:hAnsi="Times New Roman" w:cs="Times New Roman"/>
          <w:sz w:val="24"/>
          <w:szCs w:val="24"/>
        </w:rPr>
        <w:t xml:space="preserve">. </w:t>
      </w:r>
      <w:r w:rsidR="0019020B" w:rsidRPr="00162465">
        <w:rPr>
          <w:rFonts w:ascii="Times New Roman" w:hAnsi="Times New Roman" w:cs="Times New Roman"/>
          <w:sz w:val="24"/>
          <w:szCs w:val="24"/>
        </w:rPr>
        <w:t>S</w:t>
      </w:r>
      <w:r w:rsidR="00BD6FE0" w:rsidRPr="00162465">
        <w:rPr>
          <w:rFonts w:ascii="Times New Roman" w:hAnsi="Times New Roman" w:cs="Times New Roman"/>
          <w:sz w:val="24"/>
          <w:szCs w:val="24"/>
        </w:rPr>
        <w:t xml:space="preserve">tudy results </w:t>
      </w:r>
      <w:r w:rsidR="00EB3A89" w:rsidRPr="00162465">
        <w:rPr>
          <w:rFonts w:ascii="Times New Roman" w:hAnsi="Times New Roman" w:cs="Times New Roman"/>
          <w:sz w:val="24"/>
          <w:szCs w:val="24"/>
        </w:rPr>
        <w:t xml:space="preserve">using the data from the HSWSE scale, </w:t>
      </w:r>
      <w:r w:rsidR="00BD6FE0" w:rsidRPr="00162465">
        <w:rPr>
          <w:rFonts w:ascii="Times New Roman" w:hAnsi="Times New Roman" w:cs="Times New Roman"/>
          <w:sz w:val="24"/>
          <w:szCs w:val="24"/>
        </w:rPr>
        <w:t xml:space="preserve">showed the social workers’ general level of confidence </w:t>
      </w:r>
      <w:r w:rsidR="00EB3A89" w:rsidRPr="00162465">
        <w:rPr>
          <w:rFonts w:ascii="Times New Roman" w:hAnsi="Times New Roman" w:cs="Times New Roman"/>
          <w:sz w:val="24"/>
          <w:szCs w:val="24"/>
        </w:rPr>
        <w:t xml:space="preserve">to be a </w:t>
      </w:r>
      <w:r w:rsidR="00BD6FE0" w:rsidRPr="00162465">
        <w:rPr>
          <w:rFonts w:ascii="Times New Roman" w:hAnsi="Times New Roman" w:cs="Times New Roman"/>
          <w:sz w:val="24"/>
          <w:szCs w:val="24"/>
        </w:rPr>
        <w:t xml:space="preserve">mean item </w:t>
      </w:r>
      <w:r w:rsidR="00BD6FE0" w:rsidRPr="000B77CB">
        <w:rPr>
          <w:rFonts w:ascii="Times New Roman" w:hAnsi="Times New Roman" w:cs="Times New Roman"/>
          <w:sz w:val="24"/>
          <w:szCs w:val="24"/>
        </w:rPr>
        <w:lastRenderedPageBreak/>
        <w:t xml:space="preserve">score of </w:t>
      </w:r>
      <w:r w:rsidR="000B77CB" w:rsidRPr="000B77CB">
        <w:rPr>
          <w:rFonts w:ascii="Times New Roman" w:hAnsi="Times New Roman" w:cs="Times New Roman"/>
          <w:sz w:val="24"/>
          <w:szCs w:val="24"/>
        </w:rPr>
        <w:t>7.3</w:t>
      </w:r>
      <w:r w:rsidR="00BD6FE0" w:rsidRPr="000B77CB">
        <w:rPr>
          <w:rFonts w:ascii="Times New Roman" w:hAnsi="Times New Roman" w:cs="Times New Roman"/>
          <w:sz w:val="24"/>
          <w:szCs w:val="24"/>
        </w:rPr>
        <w:t xml:space="preserve">, </w:t>
      </w:r>
      <w:r w:rsidR="00BD6FE0" w:rsidRPr="00162465">
        <w:rPr>
          <w:rFonts w:ascii="Times New Roman" w:hAnsi="Times New Roman" w:cs="Times New Roman"/>
          <w:sz w:val="24"/>
          <w:szCs w:val="24"/>
        </w:rPr>
        <w:t xml:space="preserve">indicating that respondents felt slightly more than moderately confident in dealing with various workplace scenarios (item scale scores ranged 1-9). </w:t>
      </w:r>
      <w:r w:rsidR="0019020B" w:rsidRPr="00162465">
        <w:rPr>
          <w:rFonts w:ascii="Times New Roman" w:hAnsi="Times New Roman" w:cs="Times New Roman"/>
          <w:sz w:val="24"/>
          <w:szCs w:val="24"/>
        </w:rPr>
        <w:t xml:space="preserve">Due to this moderate degree of comfort when working with patients, families, and other professionals, it would appear that there were little, if any barriers to </w:t>
      </w:r>
      <w:r w:rsidR="00EB3A89" w:rsidRPr="00162465">
        <w:rPr>
          <w:rFonts w:ascii="Times New Roman" w:hAnsi="Times New Roman" w:cs="Times New Roman"/>
          <w:sz w:val="24"/>
          <w:szCs w:val="24"/>
        </w:rPr>
        <w:t xml:space="preserve">owning this role on the interdisciplinary team. </w:t>
      </w:r>
    </w:p>
    <w:p w14:paraId="1F344FC3" w14:textId="77777777" w:rsidR="00BD6FE0" w:rsidRPr="00162465" w:rsidRDefault="00BD6FE0" w:rsidP="00124AAA">
      <w:pPr>
        <w:spacing w:after="0" w:line="480" w:lineRule="auto"/>
        <w:ind w:firstLine="720"/>
        <w:rPr>
          <w:rFonts w:ascii="Times New Roman" w:eastAsia="Times New Roman" w:hAnsi="Times New Roman" w:cs="Times New Roman"/>
          <w:sz w:val="24"/>
          <w:szCs w:val="24"/>
        </w:rPr>
      </w:pPr>
      <w:r w:rsidRPr="00162465">
        <w:rPr>
          <w:rFonts w:ascii="Times New Roman" w:hAnsi="Times New Roman" w:cs="Times New Roman"/>
          <w:sz w:val="24"/>
          <w:szCs w:val="24"/>
        </w:rPr>
        <w:t xml:space="preserve">Looking further into the </w:t>
      </w:r>
      <w:r w:rsidR="0019020B" w:rsidRPr="00162465">
        <w:rPr>
          <w:rFonts w:ascii="Times New Roman" w:hAnsi="Times New Roman" w:cs="Times New Roman"/>
          <w:sz w:val="24"/>
          <w:szCs w:val="24"/>
        </w:rPr>
        <w:t xml:space="preserve">barriers encountered by social workers </w:t>
      </w:r>
      <w:r w:rsidR="00E15239">
        <w:rPr>
          <w:rFonts w:ascii="Times New Roman" w:hAnsi="Times New Roman" w:cs="Times New Roman"/>
          <w:sz w:val="24"/>
          <w:szCs w:val="24"/>
        </w:rPr>
        <w:t xml:space="preserve">(n=72) </w:t>
      </w:r>
      <w:r w:rsidR="0019020B" w:rsidRPr="00162465">
        <w:rPr>
          <w:rFonts w:ascii="Times New Roman" w:hAnsi="Times New Roman" w:cs="Times New Roman"/>
          <w:sz w:val="24"/>
          <w:szCs w:val="24"/>
        </w:rPr>
        <w:t xml:space="preserve">in owning their role, there were several identified obstacles. </w:t>
      </w:r>
      <w:r w:rsidR="00EB3A89" w:rsidRPr="00162465">
        <w:rPr>
          <w:rFonts w:ascii="Times New Roman" w:hAnsi="Times New Roman" w:cs="Times New Roman"/>
          <w:sz w:val="24"/>
          <w:szCs w:val="24"/>
        </w:rPr>
        <w:t xml:space="preserve">Not only did they have to define the role with other disciplines (17%), a </w:t>
      </w:r>
      <w:r w:rsidR="0019020B" w:rsidRPr="00162465">
        <w:rPr>
          <w:rFonts w:ascii="Times New Roman" w:hAnsi="Times New Roman" w:cs="Times New Roman"/>
          <w:sz w:val="24"/>
          <w:szCs w:val="24"/>
        </w:rPr>
        <w:t xml:space="preserve">surprisingly large number of participants (31%) </w:t>
      </w:r>
      <w:r w:rsidR="00EB3A89" w:rsidRPr="00162465">
        <w:rPr>
          <w:rFonts w:ascii="Times New Roman" w:hAnsi="Times New Roman" w:cs="Times New Roman"/>
          <w:sz w:val="24"/>
          <w:szCs w:val="24"/>
        </w:rPr>
        <w:t>spoke of</w:t>
      </w:r>
      <w:r w:rsidR="0019020B" w:rsidRPr="00162465">
        <w:rPr>
          <w:rFonts w:ascii="Times New Roman" w:hAnsi="Times New Roman" w:cs="Times New Roman"/>
          <w:sz w:val="24"/>
          <w:szCs w:val="24"/>
        </w:rPr>
        <w:t xml:space="preserve"> incivility in the workplace as one barrier. For example, one p</w:t>
      </w:r>
      <w:r w:rsidR="0019020B" w:rsidRPr="00162465">
        <w:rPr>
          <w:rFonts w:ascii="Times New Roman" w:eastAsia="Times New Roman" w:hAnsi="Times New Roman" w:cs="Times New Roman"/>
          <w:color w:val="000000"/>
          <w:sz w:val="24"/>
          <w:szCs w:val="24"/>
        </w:rPr>
        <w:t>articipant</w:t>
      </w:r>
      <w:r w:rsidR="0019020B" w:rsidRPr="00162465">
        <w:rPr>
          <w:rFonts w:ascii="Times New Roman" w:hAnsi="Times New Roman" w:cs="Times New Roman"/>
          <w:sz w:val="24"/>
          <w:szCs w:val="24"/>
        </w:rPr>
        <w:t xml:space="preserve"> </w:t>
      </w:r>
      <w:r w:rsidR="0019020B" w:rsidRPr="00344C03">
        <w:rPr>
          <w:rFonts w:ascii="Times New Roman" w:eastAsia="Times New Roman" w:hAnsi="Times New Roman" w:cs="Times New Roman"/>
          <w:color w:val="000000"/>
          <w:sz w:val="24"/>
          <w:szCs w:val="24"/>
        </w:rPr>
        <w:t xml:space="preserve">called the work environment "toxic" and others mentioned issues of </w:t>
      </w:r>
      <w:r w:rsidR="00EB3A89" w:rsidRPr="00162465">
        <w:rPr>
          <w:rFonts w:ascii="Times New Roman" w:eastAsia="Times New Roman" w:hAnsi="Times New Roman" w:cs="Times New Roman"/>
          <w:color w:val="000000"/>
          <w:sz w:val="24"/>
          <w:szCs w:val="24"/>
        </w:rPr>
        <w:t>“</w:t>
      </w:r>
      <w:r w:rsidR="0019020B" w:rsidRPr="00344C03">
        <w:rPr>
          <w:rFonts w:ascii="Times New Roman" w:eastAsia="Times New Roman" w:hAnsi="Times New Roman" w:cs="Times New Roman"/>
          <w:color w:val="000000"/>
          <w:sz w:val="24"/>
          <w:szCs w:val="24"/>
        </w:rPr>
        <w:t xml:space="preserve">intimidation, rudeness, </w:t>
      </w:r>
      <w:r w:rsidR="0019020B" w:rsidRPr="00162465">
        <w:rPr>
          <w:rFonts w:ascii="Times New Roman" w:eastAsia="Times New Roman" w:hAnsi="Times New Roman" w:cs="Times New Roman"/>
          <w:color w:val="000000"/>
          <w:sz w:val="24"/>
          <w:szCs w:val="24"/>
        </w:rPr>
        <w:t xml:space="preserve">not being heard, </w:t>
      </w:r>
      <w:r w:rsidR="0019020B" w:rsidRPr="00344C03">
        <w:rPr>
          <w:rFonts w:ascii="Times New Roman" w:eastAsia="Times New Roman" w:hAnsi="Times New Roman" w:cs="Times New Roman"/>
          <w:color w:val="000000"/>
          <w:sz w:val="24"/>
          <w:szCs w:val="24"/>
        </w:rPr>
        <w:t>disrespect, and being belittled</w:t>
      </w:r>
      <w:r w:rsidR="0019020B" w:rsidRPr="00162465">
        <w:rPr>
          <w:rFonts w:ascii="Times New Roman" w:eastAsia="Times New Roman" w:hAnsi="Times New Roman" w:cs="Times New Roman"/>
          <w:color w:val="000000"/>
          <w:sz w:val="24"/>
          <w:szCs w:val="24"/>
        </w:rPr>
        <w:t>.”</w:t>
      </w:r>
      <w:r w:rsidR="00EB3A89" w:rsidRPr="00162465">
        <w:rPr>
          <w:rFonts w:ascii="Times New Roman" w:eastAsia="Times New Roman" w:hAnsi="Times New Roman" w:cs="Times New Roman"/>
          <w:color w:val="000000"/>
          <w:sz w:val="24"/>
          <w:szCs w:val="24"/>
        </w:rPr>
        <w:t xml:space="preserve"> Still others said that “working on an interdisciplinary team can be difficult, also being an ‘n’ of 1 vers</w:t>
      </w:r>
      <w:r w:rsidR="00E15239">
        <w:rPr>
          <w:rFonts w:ascii="Times New Roman" w:eastAsia="Times New Roman" w:hAnsi="Times New Roman" w:cs="Times New Roman"/>
          <w:color w:val="000000"/>
          <w:sz w:val="24"/>
          <w:szCs w:val="24"/>
        </w:rPr>
        <w:t>u</w:t>
      </w:r>
      <w:r w:rsidR="00EB3A89" w:rsidRPr="00162465">
        <w:rPr>
          <w:rFonts w:ascii="Times New Roman" w:eastAsia="Times New Roman" w:hAnsi="Times New Roman" w:cs="Times New Roman"/>
          <w:color w:val="000000"/>
          <w:sz w:val="24"/>
          <w:szCs w:val="24"/>
        </w:rPr>
        <w:t>s 20 nurses or 10 doctors can seem difficult to navigate.”</w:t>
      </w:r>
      <w:r w:rsidR="002673B2" w:rsidRPr="00162465">
        <w:rPr>
          <w:rFonts w:ascii="Times New Roman" w:eastAsia="Times New Roman" w:hAnsi="Times New Roman" w:cs="Times New Roman"/>
          <w:color w:val="000000"/>
          <w:sz w:val="24"/>
          <w:szCs w:val="24"/>
        </w:rPr>
        <w:t xml:space="preserve"> Others echoed this sentiment as they said that “nurses feel that social workers are unnecessary” and there were “</w:t>
      </w:r>
      <w:r w:rsidR="00BA2DEC">
        <w:rPr>
          <w:rFonts w:ascii="Times New Roman" w:eastAsia="Times New Roman" w:hAnsi="Times New Roman" w:cs="Times New Roman"/>
          <w:sz w:val="24"/>
          <w:szCs w:val="24"/>
        </w:rPr>
        <w:t>i</w:t>
      </w:r>
      <w:r w:rsidR="002673B2" w:rsidRPr="00162465">
        <w:rPr>
          <w:rFonts w:ascii="Times New Roman" w:eastAsia="Times New Roman" w:hAnsi="Times New Roman" w:cs="Times New Roman"/>
          <w:sz w:val="24"/>
          <w:szCs w:val="24"/>
        </w:rPr>
        <w:t>nterdisciplinary team members who overstep my SW expertise.”</w:t>
      </w:r>
    </w:p>
    <w:p w14:paraId="34E4AA1B" w14:textId="77777777" w:rsidR="002256D8" w:rsidRDefault="00D22BF0" w:rsidP="00EE63C4">
      <w:pPr>
        <w:spacing w:after="0" w:line="480" w:lineRule="auto"/>
        <w:ind w:firstLine="720"/>
        <w:rPr>
          <w:rFonts w:ascii="Times New Roman" w:eastAsia="Times New Roman" w:hAnsi="Times New Roman" w:cs="Times New Roman"/>
          <w:sz w:val="24"/>
          <w:szCs w:val="24"/>
        </w:rPr>
      </w:pPr>
      <w:r w:rsidRPr="00162465">
        <w:rPr>
          <w:rFonts w:ascii="Times New Roman" w:eastAsia="Times New Roman" w:hAnsi="Times New Roman" w:cs="Times New Roman"/>
          <w:sz w:val="24"/>
          <w:szCs w:val="24"/>
        </w:rPr>
        <w:t xml:space="preserve">The social work role is often ancillary to that of physicians and nurses and </w:t>
      </w:r>
      <w:r w:rsidR="002256D8">
        <w:rPr>
          <w:rFonts w:ascii="Times New Roman" w:eastAsia="Times New Roman" w:hAnsi="Times New Roman" w:cs="Times New Roman"/>
          <w:sz w:val="24"/>
          <w:szCs w:val="24"/>
        </w:rPr>
        <w:t>has been</w:t>
      </w:r>
      <w:r w:rsidRPr="00162465">
        <w:rPr>
          <w:rFonts w:ascii="Times New Roman" w:eastAsia="Times New Roman" w:hAnsi="Times New Roman" w:cs="Times New Roman"/>
          <w:sz w:val="24"/>
          <w:szCs w:val="24"/>
        </w:rPr>
        <w:t xml:space="preserve"> poorly defined across settings</w:t>
      </w:r>
      <w:r w:rsidR="002256D8">
        <w:rPr>
          <w:rFonts w:ascii="Times New Roman" w:eastAsia="Times New Roman" w:hAnsi="Times New Roman" w:cs="Times New Roman"/>
          <w:strike/>
          <w:sz w:val="24"/>
          <w:szCs w:val="24"/>
        </w:rPr>
        <w:t xml:space="preserve"> </w:t>
      </w:r>
      <w:r w:rsidRPr="00162465">
        <w:rPr>
          <w:rFonts w:ascii="Times New Roman" w:eastAsia="Times New Roman" w:hAnsi="Times New Roman" w:cs="Times New Roman"/>
          <w:sz w:val="24"/>
          <w:szCs w:val="24"/>
        </w:rPr>
        <w:t>(</w:t>
      </w:r>
      <w:r w:rsidRPr="00162465">
        <w:rPr>
          <w:rFonts w:ascii="Times New Roman" w:hAnsi="Times New Roman" w:cs="Times New Roman"/>
          <w:color w:val="222222"/>
          <w:sz w:val="24"/>
          <w:szCs w:val="24"/>
        </w:rPr>
        <w:t xml:space="preserve">Cannon, 1913; Cannon, 1949; Kaplan &amp; Berkman, 2015; </w:t>
      </w:r>
      <w:proofErr w:type="spellStart"/>
      <w:r w:rsidRPr="00162465">
        <w:rPr>
          <w:rFonts w:ascii="Times New Roman" w:hAnsi="Times New Roman" w:cs="Times New Roman"/>
          <w:color w:val="222222"/>
          <w:sz w:val="24"/>
          <w:szCs w:val="24"/>
        </w:rPr>
        <w:t>Praglin</w:t>
      </w:r>
      <w:proofErr w:type="spellEnd"/>
      <w:r w:rsidRPr="00162465">
        <w:rPr>
          <w:rFonts w:ascii="Times New Roman" w:hAnsi="Times New Roman" w:cs="Times New Roman"/>
          <w:color w:val="222222"/>
          <w:sz w:val="24"/>
          <w:szCs w:val="24"/>
        </w:rPr>
        <w:t xml:space="preserve">, 2007). </w:t>
      </w:r>
      <w:r w:rsidRPr="00162465">
        <w:rPr>
          <w:rFonts w:ascii="Times New Roman" w:eastAsia="Times New Roman" w:hAnsi="Times New Roman" w:cs="Times New Roman"/>
          <w:sz w:val="24"/>
          <w:szCs w:val="24"/>
        </w:rPr>
        <w:t>This l</w:t>
      </w:r>
      <w:r w:rsidRPr="00162465">
        <w:rPr>
          <w:rFonts w:ascii="Times New Roman" w:hAnsi="Times New Roman" w:cs="Times New Roman"/>
          <w:color w:val="222222"/>
          <w:sz w:val="24"/>
          <w:szCs w:val="24"/>
        </w:rPr>
        <w:t xml:space="preserve">ack of clarity on the social work role </w:t>
      </w:r>
      <w:r w:rsidR="000C02A5">
        <w:rPr>
          <w:rFonts w:ascii="Times New Roman" w:hAnsi="Times New Roman" w:cs="Times New Roman"/>
          <w:color w:val="222222"/>
          <w:sz w:val="24"/>
          <w:szCs w:val="24"/>
        </w:rPr>
        <w:t>a</w:t>
      </w:r>
      <w:r w:rsidRPr="00162465">
        <w:rPr>
          <w:rFonts w:ascii="Times New Roman" w:hAnsi="Times New Roman" w:cs="Times New Roman"/>
          <w:color w:val="222222"/>
          <w:sz w:val="24"/>
          <w:szCs w:val="24"/>
        </w:rPr>
        <w:t>s seen in the literature can create confusion for not only social workers but also for non-social work providers and even patients (</w:t>
      </w:r>
      <w:proofErr w:type="spellStart"/>
      <w:r w:rsidRPr="00162465">
        <w:rPr>
          <w:rFonts w:ascii="Times New Roman" w:hAnsi="Times New Roman" w:cs="Times New Roman"/>
          <w:color w:val="222222"/>
          <w:sz w:val="24"/>
          <w:szCs w:val="24"/>
        </w:rPr>
        <w:t>Bywaters</w:t>
      </w:r>
      <w:proofErr w:type="spellEnd"/>
      <w:r w:rsidRPr="00162465">
        <w:rPr>
          <w:rFonts w:ascii="Times New Roman" w:hAnsi="Times New Roman" w:cs="Times New Roman"/>
          <w:color w:val="222222"/>
          <w:sz w:val="24"/>
          <w:szCs w:val="24"/>
        </w:rPr>
        <w:t>, 1986; Craig &amp; Muscat, 2013; Judd &amp; Sheffield, 2009).</w:t>
      </w:r>
      <w:r w:rsidRPr="00162465">
        <w:rPr>
          <w:rFonts w:ascii="Times New Roman" w:eastAsia="Times New Roman" w:hAnsi="Times New Roman" w:cs="Times New Roman"/>
          <w:sz w:val="24"/>
          <w:szCs w:val="24"/>
        </w:rPr>
        <w:t xml:space="preserve"> </w:t>
      </w:r>
      <w:r w:rsidR="000C02A5">
        <w:rPr>
          <w:rFonts w:ascii="Times New Roman" w:eastAsia="Times New Roman" w:hAnsi="Times New Roman" w:cs="Times New Roman"/>
          <w:sz w:val="24"/>
          <w:szCs w:val="24"/>
        </w:rPr>
        <w:t xml:space="preserve">Consistent with the literature, </w:t>
      </w:r>
      <w:r w:rsidR="00A56782">
        <w:rPr>
          <w:rFonts w:ascii="Times New Roman" w:eastAsia="Times New Roman" w:hAnsi="Times New Roman" w:cs="Times New Roman"/>
          <w:sz w:val="24"/>
          <w:szCs w:val="24"/>
        </w:rPr>
        <w:t xml:space="preserve">some </w:t>
      </w:r>
      <w:r w:rsidR="002256D8">
        <w:rPr>
          <w:rFonts w:ascii="Times New Roman" w:eastAsia="Times New Roman" w:hAnsi="Times New Roman" w:cs="Times New Roman"/>
          <w:sz w:val="24"/>
          <w:szCs w:val="24"/>
        </w:rPr>
        <w:t>p</w:t>
      </w:r>
      <w:r w:rsidRPr="00162465">
        <w:rPr>
          <w:rFonts w:ascii="Times New Roman" w:eastAsia="Times New Roman" w:hAnsi="Times New Roman" w:cs="Times New Roman"/>
          <w:sz w:val="24"/>
          <w:szCs w:val="24"/>
        </w:rPr>
        <w:t xml:space="preserve">articipants </w:t>
      </w:r>
      <w:r w:rsidR="002256D8">
        <w:rPr>
          <w:rFonts w:ascii="Times New Roman" w:eastAsia="Times New Roman" w:hAnsi="Times New Roman" w:cs="Times New Roman"/>
          <w:sz w:val="24"/>
          <w:szCs w:val="24"/>
        </w:rPr>
        <w:t>identified the barrier of</w:t>
      </w:r>
      <w:r w:rsidRPr="00162465">
        <w:rPr>
          <w:rFonts w:ascii="Times New Roman" w:eastAsia="Times New Roman" w:hAnsi="Times New Roman" w:cs="Times New Roman"/>
          <w:sz w:val="24"/>
          <w:szCs w:val="24"/>
        </w:rPr>
        <w:t xml:space="preserve"> having to define </w:t>
      </w:r>
      <w:r w:rsidRPr="00124AAA">
        <w:rPr>
          <w:rFonts w:ascii="Times New Roman" w:eastAsia="Times New Roman" w:hAnsi="Times New Roman" w:cs="Times New Roman"/>
          <w:sz w:val="24"/>
          <w:szCs w:val="24"/>
        </w:rPr>
        <w:t xml:space="preserve">the role for other team members, </w:t>
      </w:r>
      <w:r w:rsidR="000C02A5">
        <w:rPr>
          <w:rFonts w:ascii="Times New Roman" w:eastAsia="Times New Roman" w:hAnsi="Times New Roman" w:cs="Times New Roman"/>
          <w:sz w:val="24"/>
          <w:szCs w:val="24"/>
        </w:rPr>
        <w:t xml:space="preserve">including </w:t>
      </w:r>
      <w:r w:rsidRPr="00124AAA">
        <w:rPr>
          <w:rFonts w:ascii="Times New Roman" w:eastAsia="Times New Roman" w:hAnsi="Times New Roman" w:cs="Times New Roman"/>
          <w:sz w:val="24"/>
          <w:szCs w:val="24"/>
        </w:rPr>
        <w:t>families.</w:t>
      </w:r>
      <w:r w:rsidR="002256D8" w:rsidRPr="00124AAA">
        <w:rPr>
          <w:rFonts w:ascii="Times New Roman" w:eastAsia="Times New Roman" w:hAnsi="Times New Roman" w:cs="Times New Roman"/>
          <w:sz w:val="24"/>
          <w:szCs w:val="24"/>
        </w:rPr>
        <w:t xml:space="preserve"> Sentiments </w:t>
      </w:r>
      <w:r w:rsidR="000C02A5">
        <w:rPr>
          <w:rFonts w:ascii="Times New Roman" w:eastAsia="Times New Roman" w:hAnsi="Times New Roman" w:cs="Times New Roman"/>
          <w:sz w:val="24"/>
          <w:szCs w:val="24"/>
        </w:rPr>
        <w:t xml:space="preserve">expressed </w:t>
      </w:r>
      <w:r w:rsidR="002256D8" w:rsidRPr="00124AAA">
        <w:rPr>
          <w:rFonts w:ascii="Times New Roman" w:eastAsia="Times New Roman" w:hAnsi="Times New Roman" w:cs="Times New Roman"/>
          <w:sz w:val="24"/>
          <w:szCs w:val="24"/>
        </w:rPr>
        <w:t xml:space="preserve">were </w:t>
      </w:r>
      <w:r w:rsidR="00124AAA" w:rsidRPr="00124AAA">
        <w:rPr>
          <w:rFonts w:ascii="Times New Roman" w:eastAsia="Times New Roman" w:hAnsi="Times New Roman" w:cs="Times New Roman"/>
          <w:sz w:val="24"/>
          <w:szCs w:val="24"/>
        </w:rPr>
        <w:t xml:space="preserve">that participants were </w:t>
      </w:r>
      <w:r w:rsidR="002256D8" w:rsidRPr="00124AAA">
        <w:rPr>
          <w:rFonts w:ascii="Times New Roman" w:eastAsia="Times New Roman" w:hAnsi="Times New Roman" w:cs="Times New Roman"/>
          <w:sz w:val="24"/>
          <w:szCs w:val="24"/>
        </w:rPr>
        <w:t>“</w:t>
      </w:r>
      <w:r w:rsidR="000C02A5">
        <w:rPr>
          <w:rFonts w:ascii="Times New Roman" w:eastAsia="Times New Roman" w:hAnsi="Times New Roman" w:cs="Times New Roman"/>
          <w:sz w:val="24"/>
          <w:szCs w:val="24"/>
        </w:rPr>
        <w:t>d</w:t>
      </w:r>
      <w:r w:rsidR="002256D8" w:rsidRPr="00124AAA">
        <w:rPr>
          <w:rFonts w:ascii="Times New Roman" w:eastAsia="Times New Roman" w:hAnsi="Times New Roman" w:cs="Times New Roman"/>
          <w:sz w:val="24"/>
          <w:szCs w:val="24"/>
        </w:rPr>
        <w:t>ealing with physician</w:t>
      </w:r>
      <w:r w:rsidR="00124AAA" w:rsidRPr="00124AAA">
        <w:rPr>
          <w:rFonts w:ascii="Times New Roman" w:eastAsia="Times New Roman" w:hAnsi="Times New Roman" w:cs="Times New Roman"/>
          <w:sz w:val="24"/>
          <w:szCs w:val="24"/>
        </w:rPr>
        <w:t>[s]</w:t>
      </w:r>
      <w:r w:rsidR="002256D8" w:rsidRPr="00124AAA">
        <w:rPr>
          <w:rFonts w:ascii="Times New Roman" w:eastAsia="Times New Roman" w:hAnsi="Times New Roman" w:cs="Times New Roman"/>
          <w:sz w:val="24"/>
          <w:szCs w:val="24"/>
        </w:rPr>
        <w:t xml:space="preserve"> that have a pre conceived notion of what social workers are good for</w:t>
      </w:r>
      <w:r w:rsidR="00124AAA" w:rsidRPr="00124AAA">
        <w:rPr>
          <w:rFonts w:ascii="Times New Roman" w:eastAsia="Times New Roman" w:hAnsi="Times New Roman" w:cs="Times New Roman"/>
          <w:sz w:val="24"/>
          <w:szCs w:val="24"/>
        </w:rPr>
        <w:t>,” “other disciplines not honoring patients right to make po</w:t>
      </w:r>
      <w:r w:rsidR="000C02A5">
        <w:rPr>
          <w:rFonts w:ascii="Times New Roman" w:eastAsia="Times New Roman" w:hAnsi="Times New Roman" w:cs="Times New Roman"/>
          <w:sz w:val="24"/>
          <w:szCs w:val="24"/>
        </w:rPr>
        <w:t>o</w:t>
      </w:r>
      <w:r w:rsidR="00124AAA" w:rsidRPr="00124AAA">
        <w:rPr>
          <w:rFonts w:ascii="Times New Roman" w:eastAsia="Times New Roman" w:hAnsi="Times New Roman" w:cs="Times New Roman"/>
          <w:sz w:val="24"/>
          <w:szCs w:val="24"/>
        </w:rPr>
        <w:t xml:space="preserve">r choices,” “nurses and others not understanding the differences in our roles, young nurses who are entitled.” Participants even spoke of hospital </w:t>
      </w:r>
      <w:r w:rsidR="00124AAA" w:rsidRPr="00966028">
        <w:rPr>
          <w:rFonts w:ascii="Times New Roman" w:eastAsia="Times New Roman" w:hAnsi="Times New Roman" w:cs="Times New Roman"/>
          <w:sz w:val="24"/>
          <w:szCs w:val="24"/>
        </w:rPr>
        <w:t xml:space="preserve">administration as </w:t>
      </w:r>
      <w:r w:rsidR="00124AAA" w:rsidRPr="00966028">
        <w:rPr>
          <w:rFonts w:ascii="Times New Roman" w:eastAsia="Times New Roman" w:hAnsi="Times New Roman" w:cs="Times New Roman"/>
          <w:sz w:val="24"/>
          <w:szCs w:val="24"/>
        </w:rPr>
        <w:lastRenderedPageBreak/>
        <w:t>“pressuring” and lacking “understand</w:t>
      </w:r>
      <w:r w:rsidR="00E15239">
        <w:rPr>
          <w:rFonts w:ascii="Times New Roman" w:eastAsia="Times New Roman" w:hAnsi="Times New Roman" w:cs="Times New Roman"/>
          <w:sz w:val="24"/>
          <w:szCs w:val="24"/>
        </w:rPr>
        <w:t>ing of</w:t>
      </w:r>
      <w:r w:rsidR="00124AAA" w:rsidRPr="00966028">
        <w:rPr>
          <w:rFonts w:ascii="Times New Roman" w:eastAsia="Times New Roman" w:hAnsi="Times New Roman" w:cs="Times New Roman"/>
          <w:sz w:val="24"/>
          <w:szCs w:val="24"/>
        </w:rPr>
        <w:t xml:space="preserve"> the barriers and </w:t>
      </w:r>
      <w:r w:rsidR="00124AAA" w:rsidRPr="00EE63C4">
        <w:rPr>
          <w:rFonts w:ascii="Times New Roman" w:eastAsia="Times New Roman" w:hAnsi="Times New Roman" w:cs="Times New Roman"/>
          <w:sz w:val="24"/>
          <w:szCs w:val="24"/>
        </w:rPr>
        <w:t>complexities of some patients’ situations.”</w:t>
      </w:r>
    </w:p>
    <w:p w14:paraId="435EA57A" w14:textId="77777777" w:rsidR="00EE63C4" w:rsidRDefault="00EE63C4" w:rsidP="00F9198C">
      <w:pPr>
        <w:spacing w:after="0" w:line="480" w:lineRule="auto"/>
        <w:ind w:firstLine="720"/>
        <w:textAlignment w:val="baseline"/>
        <w:rPr>
          <w:rFonts w:ascii="Times New Roman" w:hAnsi="Times New Roman" w:cs="Times New Roman"/>
          <w:color w:val="222222"/>
          <w:sz w:val="24"/>
          <w:szCs w:val="24"/>
        </w:rPr>
      </w:pPr>
      <w:r>
        <w:rPr>
          <w:rFonts w:ascii="Times New Roman" w:eastAsia="Times New Roman" w:hAnsi="Times New Roman" w:cs="Times New Roman"/>
          <w:sz w:val="24"/>
          <w:szCs w:val="24"/>
        </w:rPr>
        <w:t xml:space="preserve">Despite the </w:t>
      </w:r>
      <w:r>
        <w:rPr>
          <w:rFonts w:ascii="Times New Roman" w:hAnsi="Times New Roman" w:cs="Times New Roman"/>
          <w:color w:val="222222"/>
          <w:sz w:val="24"/>
          <w:szCs w:val="24"/>
        </w:rPr>
        <w:t xml:space="preserve">steady growth in all educational programs, for BSW, MSW, and Ph.D. programs, and with current number of accredited MSW programs standing at 255, (Council on Social Work Education [CSWE], 2017), the social work profession is said to still be in need of careful delineation of the </w:t>
      </w:r>
      <w:r w:rsidRPr="00486751">
        <w:rPr>
          <w:rFonts w:ascii="Times New Roman" w:hAnsi="Times New Roman" w:cs="Times New Roman"/>
          <w:color w:val="222222"/>
          <w:sz w:val="24"/>
          <w:szCs w:val="24"/>
        </w:rPr>
        <w:t xml:space="preserve">boundaries of </w:t>
      </w:r>
      <w:r>
        <w:rPr>
          <w:rFonts w:ascii="Times New Roman" w:hAnsi="Times New Roman" w:cs="Times New Roman"/>
          <w:color w:val="222222"/>
          <w:sz w:val="24"/>
          <w:szCs w:val="24"/>
        </w:rPr>
        <w:t>the</w:t>
      </w:r>
      <w:r w:rsidRPr="00486751">
        <w:rPr>
          <w:rFonts w:ascii="Times New Roman" w:hAnsi="Times New Roman" w:cs="Times New Roman"/>
          <w:color w:val="222222"/>
          <w:sz w:val="24"/>
          <w:szCs w:val="24"/>
        </w:rPr>
        <w:t xml:space="preserve"> profession to those who are external to the profession (Williams &amp; </w:t>
      </w:r>
      <w:proofErr w:type="spellStart"/>
      <w:r w:rsidRPr="00486751">
        <w:rPr>
          <w:rFonts w:ascii="Times New Roman" w:hAnsi="Times New Roman" w:cs="Times New Roman"/>
          <w:color w:val="222222"/>
          <w:sz w:val="24"/>
          <w:szCs w:val="24"/>
        </w:rPr>
        <w:t>Vieyra</w:t>
      </w:r>
      <w:proofErr w:type="spellEnd"/>
      <w:r w:rsidRPr="00486751">
        <w:rPr>
          <w:rFonts w:ascii="Times New Roman" w:hAnsi="Times New Roman" w:cs="Times New Roman"/>
          <w:color w:val="222222"/>
          <w:sz w:val="24"/>
          <w:szCs w:val="24"/>
        </w:rPr>
        <w:t>, 2018)</w:t>
      </w:r>
      <w:r w:rsidR="00786043">
        <w:rPr>
          <w:rFonts w:ascii="Times New Roman" w:hAnsi="Times New Roman" w:cs="Times New Roman"/>
          <w:color w:val="222222"/>
          <w:sz w:val="24"/>
          <w:szCs w:val="24"/>
        </w:rPr>
        <w:t xml:space="preserve">. The continued success of social work depends </w:t>
      </w:r>
      <w:r w:rsidRPr="00486751">
        <w:rPr>
          <w:rFonts w:ascii="Times New Roman" w:hAnsi="Times New Roman" w:cs="Times New Roman"/>
          <w:color w:val="222222"/>
          <w:sz w:val="24"/>
          <w:szCs w:val="24"/>
        </w:rPr>
        <w:t>on the ability to best define the profession to external audiences, including defining boundaries and practice areas</w:t>
      </w:r>
      <w:r w:rsidR="00786043">
        <w:rPr>
          <w:rFonts w:ascii="Times New Roman" w:hAnsi="Times New Roman" w:cs="Times New Roman"/>
          <w:color w:val="222222"/>
          <w:sz w:val="24"/>
          <w:szCs w:val="24"/>
        </w:rPr>
        <w:t xml:space="preserve"> </w:t>
      </w:r>
      <w:r w:rsidR="00786043" w:rsidRPr="00486751">
        <w:rPr>
          <w:rFonts w:ascii="Times New Roman" w:hAnsi="Times New Roman" w:cs="Times New Roman"/>
          <w:color w:val="222222"/>
          <w:sz w:val="24"/>
          <w:szCs w:val="24"/>
        </w:rPr>
        <w:t xml:space="preserve">Williams &amp; </w:t>
      </w:r>
      <w:proofErr w:type="spellStart"/>
      <w:r w:rsidR="00786043" w:rsidRPr="00486751">
        <w:rPr>
          <w:rFonts w:ascii="Times New Roman" w:hAnsi="Times New Roman" w:cs="Times New Roman"/>
          <w:color w:val="222222"/>
          <w:sz w:val="24"/>
          <w:szCs w:val="24"/>
        </w:rPr>
        <w:t>Vieyra</w:t>
      </w:r>
      <w:proofErr w:type="spellEnd"/>
      <w:r w:rsidR="00786043" w:rsidRPr="00486751">
        <w:rPr>
          <w:rFonts w:ascii="Times New Roman" w:hAnsi="Times New Roman" w:cs="Times New Roman"/>
          <w:color w:val="222222"/>
          <w:sz w:val="24"/>
          <w:szCs w:val="24"/>
        </w:rPr>
        <w:t>, 2018</w:t>
      </w:r>
      <w:r w:rsidR="00786043">
        <w:rPr>
          <w:rFonts w:ascii="Times New Roman" w:hAnsi="Times New Roman" w:cs="Times New Roman"/>
          <w:color w:val="222222"/>
          <w:sz w:val="24"/>
          <w:szCs w:val="24"/>
        </w:rPr>
        <w:t>).</w:t>
      </w:r>
      <w:r w:rsidR="00F9198C">
        <w:rPr>
          <w:rFonts w:ascii="Times New Roman" w:hAnsi="Times New Roman" w:cs="Times New Roman"/>
          <w:color w:val="222222"/>
          <w:sz w:val="24"/>
          <w:szCs w:val="24"/>
        </w:rPr>
        <w:t xml:space="preserve"> </w:t>
      </w:r>
    </w:p>
    <w:p w14:paraId="20FF00BB" w14:textId="77777777" w:rsidR="00FB7B38" w:rsidRPr="00162465" w:rsidRDefault="000C02A5" w:rsidP="00061255">
      <w:pPr>
        <w:spacing w:after="0" w:line="480" w:lineRule="auto"/>
        <w:ind w:firstLine="720"/>
        <w:rPr>
          <w:rFonts w:ascii="Times New Roman" w:eastAsia="Times New Roman" w:hAnsi="Times New Roman" w:cs="Times New Roman"/>
          <w:color w:val="000000"/>
          <w:sz w:val="24"/>
          <w:szCs w:val="24"/>
        </w:rPr>
      </w:pPr>
      <w:r w:rsidRPr="00EE63C4">
        <w:rPr>
          <w:rFonts w:ascii="Times New Roman" w:eastAsia="Times New Roman" w:hAnsi="Times New Roman" w:cs="Times New Roman"/>
          <w:sz w:val="24"/>
          <w:szCs w:val="24"/>
        </w:rPr>
        <w:t>Social worker</w:t>
      </w:r>
      <w:r w:rsidR="00F9198C">
        <w:rPr>
          <w:rFonts w:ascii="Times New Roman" w:eastAsia="Times New Roman" w:hAnsi="Times New Roman" w:cs="Times New Roman"/>
          <w:sz w:val="24"/>
          <w:szCs w:val="24"/>
        </w:rPr>
        <w:t xml:space="preserve"> participants </w:t>
      </w:r>
      <w:r w:rsidRPr="00EE63C4">
        <w:rPr>
          <w:rFonts w:ascii="Times New Roman" w:eastAsia="Times New Roman" w:hAnsi="Times New Roman" w:cs="Times New Roman"/>
          <w:sz w:val="24"/>
          <w:szCs w:val="24"/>
        </w:rPr>
        <w:t>also identified the barrier of lack of confidence (13%) in owning their role. They stated “my status as a recent graduate left me with some confidence issues when I entered my role. I am still learning to move past this and build confidence in my position and skills,” “learning to project confidence in my work, working with colleagues who had different work ethics than myself,” and “my own personal anxiety as a I struggled to develop my own professional identity. The lack of familiarity with the hospital setting made the adjustment to working in one much longer and stressful.”</w:t>
      </w:r>
      <w:r w:rsidR="0066270F" w:rsidRPr="00EE63C4">
        <w:rPr>
          <w:rFonts w:ascii="Times New Roman" w:eastAsia="Times New Roman" w:hAnsi="Times New Roman" w:cs="Times New Roman"/>
          <w:sz w:val="24"/>
          <w:szCs w:val="24"/>
        </w:rPr>
        <w:t xml:space="preserve"> </w:t>
      </w:r>
      <w:r w:rsidRPr="00EE63C4">
        <w:rPr>
          <w:rFonts w:ascii="Times New Roman" w:eastAsia="Times New Roman" w:hAnsi="Times New Roman" w:cs="Times New Roman"/>
          <w:sz w:val="24"/>
          <w:szCs w:val="24"/>
        </w:rPr>
        <w:t>One participant identified this lack of confidence as “imposter syndrome</w:t>
      </w:r>
      <w:r w:rsidR="0066270F" w:rsidRPr="00EE63C4">
        <w:rPr>
          <w:rFonts w:ascii="Times New Roman" w:eastAsia="Times New Roman" w:hAnsi="Times New Roman" w:cs="Times New Roman"/>
          <w:sz w:val="24"/>
          <w:szCs w:val="24"/>
        </w:rPr>
        <w:t>” and another as “overcoming the phrase "you’re just a social worker."”</w:t>
      </w:r>
      <w:r w:rsidR="00F9198C">
        <w:rPr>
          <w:rFonts w:ascii="Times New Roman" w:eastAsia="Times New Roman" w:hAnsi="Times New Roman" w:cs="Times New Roman"/>
          <w:sz w:val="24"/>
          <w:szCs w:val="24"/>
        </w:rPr>
        <w:t xml:space="preserve"> </w:t>
      </w:r>
      <w:r w:rsidR="00061255">
        <w:rPr>
          <w:rFonts w:ascii="Times New Roman" w:eastAsia="Times New Roman" w:hAnsi="Times New Roman" w:cs="Times New Roman"/>
          <w:sz w:val="24"/>
          <w:szCs w:val="24"/>
        </w:rPr>
        <w:t>P</w:t>
      </w:r>
      <w:r w:rsidR="00F9198C">
        <w:rPr>
          <w:rFonts w:ascii="Times New Roman" w:eastAsia="Times New Roman" w:hAnsi="Times New Roman" w:cs="Times New Roman"/>
          <w:sz w:val="24"/>
          <w:szCs w:val="24"/>
        </w:rPr>
        <w:t>articipants</w:t>
      </w:r>
      <w:r w:rsidR="00061255">
        <w:rPr>
          <w:rFonts w:ascii="Times New Roman" w:eastAsia="Times New Roman" w:hAnsi="Times New Roman" w:cs="Times New Roman"/>
          <w:sz w:val="24"/>
          <w:szCs w:val="24"/>
        </w:rPr>
        <w:t xml:space="preserve"> identified other barriers to owning their role as </w:t>
      </w:r>
      <w:r w:rsidR="00FB7B38" w:rsidRPr="00162465">
        <w:rPr>
          <w:rFonts w:ascii="Times New Roman" w:eastAsia="Times New Roman" w:hAnsi="Times New Roman" w:cs="Times New Roman"/>
          <w:color w:val="000000"/>
          <w:sz w:val="24"/>
          <w:szCs w:val="24"/>
        </w:rPr>
        <w:t xml:space="preserve">lack of knowledge </w:t>
      </w:r>
      <w:r w:rsidR="006C58B9">
        <w:rPr>
          <w:rFonts w:ascii="Times New Roman" w:eastAsia="Times New Roman" w:hAnsi="Times New Roman" w:cs="Times New Roman"/>
          <w:color w:val="000000"/>
          <w:sz w:val="24"/>
          <w:szCs w:val="24"/>
        </w:rPr>
        <w:t xml:space="preserve">of </w:t>
      </w:r>
      <w:r w:rsidR="00FB7B38" w:rsidRPr="00162465">
        <w:rPr>
          <w:rFonts w:ascii="Times New Roman" w:eastAsia="Times New Roman" w:hAnsi="Times New Roman" w:cs="Times New Roman"/>
          <w:color w:val="000000"/>
          <w:sz w:val="24"/>
          <w:szCs w:val="24"/>
        </w:rPr>
        <w:t xml:space="preserve">medical terminology </w:t>
      </w:r>
      <w:r w:rsidR="006C58B9">
        <w:rPr>
          <w:rFonts w:ascii="Times New Roman" w:eastAsia="Times New Roman" w:hAnsi="Times New Roman" w:cs="Times New Roman"/>
          <w:color w:val="000000"/>
          <w:sz w:val="24"/>
          <w:szCs w:val="24"/>
        </w:rPr>
        <w:t xml:space="preserve">and lack of training </w:t>
      </w:r>
      <w:r w:rsidR="00FB7B38" w:rsidRPr="00162465">
        <w:rPr>
          <w:rFonts w:ascii="Times New Roman" w:eastAsia="Times New Roman" w:hAnsi="Times New Roman" w:cs="Times New Roman"/>
          <w:color w:val="000000"/>
          <w:sz w:val="24"/>
          <w:szCs w:val="24"/>
        </w:rPr>
        <w:t>(7%)</w:t>
      </w:r>
      <w:r w:rsidR="006C58B9">
        <w:rPr>
          <w:rFonts w:ascii="Times New Roman" w:eastAsia="Times New Roman" w:hAnsi="Times New Roman" w:cs="Times New Roman"/>
          <w:color w:val="000000"/>
          <w:sz w:val="24"/>
          <w:szCs w:val="24"/>
        </w:rPr>
        <w:t xml:space="preserve"> by voicing “medical terminology was foreign,” “learning basic skills such as medical knowledge,” and “there was no relationship between internship and coursework,” as well as stating that there was “minimal training due to low staffing.” Still others shared they felt a </w:t>
      </w:r>
      <w:r w:rsidR="00FB7B38" w:rsidRPr="00162465">
        <w:rPr>
          <w:rFonts w:ascii="Times New Roman" w:eastAsia="Times New Roman" w:hAnsi="Times New Roman" w:cs="Times New Roman"/>
          <w:color w:val="000000"/>
          <w:sz w:val="24"/>
          <w:szCs w:val="24"/>
        </w:rPr>
        <w:t>lack of supervisory support (6%) due to “inept leadership” and having a “horrible supervisor</w:t>
      </w:r>
      <w:r w:rsidR="00E15239">
        <w:rPr>
          <w:rFonts w:ascii="Times New Roman" w:eastAsia="Times New Roman" w:hAnsi="Times New Roman" w:cs="Times New Roman"/>
          <w:color w:val="000000"/>
          <w:sz w:val="24"/>
          <w:szCs w:val="24"/>
        </w:rPr>
        <w:t>,</w:t>
      </w:r>
      <w:r w:rsidR="00FB7B38" w:rsidRPr="00162465">
        <w:rPr>
          <w:rFonts w:ascii="Times New Roman" w:eastAsia="Times New Roman" w:hAnsi="Times New Roman" w:cs="Times New Roman"/>
          <w:color w:val="000000"/>
          <w:sz w:val="24"/>
          <w:szCs w:val="24"/>
        </w:rPr>
        <w:t xml:space="preserve">” </w:t>
      </w:r>
      <w:r w:rsidR="00E15239">
        <w:rPr>
          <w:rFonts w:ascii="Times New Roman" w:eastAsia="Times New Roman" w:hAnsi="Times New Roman" w:cs="Times New Roman"/>
          <w:color w:val="000000"/>
          <w:sz w:val="24"/>
          <w:szCs w:val="24"/>
        </w:rPr>
        <w:t>and “high workloads</w:t>
      </w:r>
      <w:r w:rsidR="006C58B9">
        <w:rPr>
          <w:rFonts w:ascii="Times New Roman" w:eastAsia="Times New Roman" w:hAnsi="Times New Roman" w:cs="Times New Roman"/>
          <w:color w:val="000000"/>
          <w:sz w:val="24"/>
          <w:szCs w:val="24"/>
        </w:rPr>
        <w:t>.</w:t>
      </w:r>
      <w:r w:rsidR="00E15239">
        <w:rPr>
          <w:rFonts w:ascii="Times New Roman" w:eastAsia="Times New Roman" w:hAnsi="Times New Roman" w:cs="Times New Roman"/>
          <w:color w:val="000000"/>
          <w:sz w:val="24"/>
          <w:szCs w:val="24"/>
        </w:rPr>
        <w:t xml:space="preserve">” </w:t>
      </w:r>
      <w:r w:rsidR="006C58B9">
        <w:rPr>
          <w:rFonts w:ascii="Times New Roman" w:eastAsia="Times New Roman" w:hAnsi="Times New Roman" w:cs="Times New Roman"/>
          <w:color w:val="000000"/>
          <w:sz w:val="24"/>
          <w:szCs w:val="24"/>
        </w:rPr>
        <w:t xml:space="preserve">Others (10%) thought </w:t>
      </w:r>
      <w:r w:rsidR="006C58B9">
        <w:rPr>
          <w:rFonts w:ascii="Times New Roman" w:eastAsia="Times New Roman" w:hAnsi="Times New Roman" w:cs="Times New Roman"/>
          <w:color w:val="000000"/>
          <w:sz w:val="24"/>
          <w:szCs w:val="24"/>
        </w:rPr>
        <w:lastRenderedPageBreak/>
        <w:t>“</w:t>
      </w:r>
      <w:r w:rsidR="00E15239">
        <w:rPr>
          <w:rFonts w:ascii="Times New Roman" w:eastAsia="Times New Roman" w:hAnsi="Times New Roman" w:cs="Times New Roman"/>
          <w:color w:val="000000"/>
          <w:sz w:val="24"/>
          <w:szCs w:val="24"/>
        </w:rPr>
        <w:t>having to deal with supervisees</w:t>
      </w:r>
      <w:r w:rsidR="006C58B9">
        <w:rPr>
          <w:rFonts w:ascii="Times New Roman" w:eastAsia="Times New Roman" w:hAnsi="Times New Roman" w:cs="Times New Roman"/>
          <w:color w:val="000000"/>
          <w:sz w:val="24"/>
          <w:szCs w:val="24"/>
        </w:rPr>
        <w:t>”</w:t>
      </w:r>
      <w:r w:rsidR="00A56782">
        <w:rPr>
          <w:rFonts w:ascii="Times New Roman" w:eastAsia="Times New Roman" w:hAnsi="Times New Roman" w:cs="Times New Roman"/>
          <w:color w:val="000000"/>
          <w:sz w:val="24"/>
          <w:szCs w:val="24"/>
        </w:rPr>
        <w:t xml:space="preserve"> </w:t>
      </w:r>
      <w:r w:rsidR="006C58B9">
        <w:rPr>
          <w:rFonts w:ascii="Times New Roman" w:eastAsia="Times New Roman" w:hAnsi="Times New Roman" w:cs="Times New Roman"/>
          <w:color w:val="000000"/>
          <w:sz w:val="24"/>
          <w:szCs w:val="24"/>
        </w:rPr>
        <w:t xml:space="preserve">was challenging. A small group </w:t>
      </w:r>
      <w:r w:rsidR="00A56782">
        <w:rPr>
          <w:rFonts w:ascii="Times New Roman" w:eastAsia="Times New Roman" w:hAnsi="Times New Roman" w:cs="Times New Roman"/>
          <w:color w:val="000000"/>
          <w:sz w:val="24"/>
          <w:szCs w:val="24"/>
        </w:rPr>
        <w:t>identified further barriers in owning the social work role to be “gaps in resources available to help patients” (4%) and “earning trust” and “building trust with coworkers.” (3%)</w:t>
      </w:r>
      <w:r w:rsidR="00C6082E">
        <w:rPr>
          <w:rFonts w:ascii="Times New Roman" w:eastAsia="Times New Roman" w:hAnsi="Times New Roman" w:cs="Times New Roman"/>
          <w:color w:val="000000"/>
          <w:sz w:val="24"/>
          <w:szCs w:val="24"/>
        </w:rPr>
        <w:t>. Only a</w:t>
      </w:r>
      <w:r w:rsidR="00A56782">
        <w:rPr>
          <w:rFonts w:ascii="Times New Roman" w:eastAsia="Times New Roman" w:hAnsi="Times New Roman" w:cs="Times New Roman"/>
          <w:color w:val="000000"/>
          <w:sz w:val="24"/>
          <w:szCs w:val="24"/>
        </w:rPr>
        <w:t xml:space="preserve"> few participants (7%) found no barriers to owning their social work role. </w:t>
      </w:r>
    </w:p>
    <w:p w14:paraId="71CBBD61" w14:textId="6677A527" w:rsidR="0069282B" w:rsidRPr="00E940EA" w:rsidRDefault="0069282B" w:rsidP="00E940EA">
      <w:pPr>
        <w:spacing w:after="0" w:line="480" w:lineRule="auto"/>
        <w:ind w:firstLine="720"/>
        <w:rPr>
          <w:rFonts w:ascii="Times New Roman" w:eastAsia="Times New Roman" w:hAnsi="Times New Roman" w:cs="Times New Roman"/>
          <w:i/>
          <w:iCs/>
          <w:color w:val="000000"/>
          <w:sz w:val="24"/>
          <w:szCs w:val="24"/>
        </w:rPr>
      </w:pPr>
      <w:r w:rsidRPr="00E940EA">
        <w:rPr>
          <w:rFonts w:ascii="Times New Roman" w:eastAsia="Times New Roman" w:hAnsi="Times New Roman" w:cs="Times New Roman"/>
          <w:i/>
          <w:iCs/>
          <w:color w:val="000000"/>
          <w:sz w:val="24"/>
          <w:szCs w:val="24"/>
        </w:rPr>
        <w:t xml:space="preserve">Need to </w:t>
      </w:r>
      <w:r w:rsidR="00E940EA">
        <w:rPr>
          <w:rFonts w:ascii="Times New Roman" w:eastAsia="Times New Roman" w:hAnsi="Times New Roman" w:cs="Times New Roman"/>
          <w:i/>
          <w:iCs/>
          <w:color w:val="000000"/>
          <w:sz w:val="24"/>
          <w:szCs w:val="24"/>
        </w:rPr>
        <w:t>d</w:t>
      </w:r>
      <w:r w:rsidRPr="00E940EA">
        <w:rPr>
          <w:rFonts w:ascii="Times New Roman" w:eastAsia="Times New Roman" w:hAnsi="Times New Roman" w:cs="Times New Roman"/>
          <w:i/>
          <w:iCs/>
          <w:color w:val="000000"/>
          <w:sz w:val="24"/>
          <w:szCs w:val="24"/>
        </w:rPr>
        <w:t xml:space="preserve">efine </w:t>
      </w:r>
      <w:r w:rsidR="00E940EA">
        <w:rPr>
          <w:rFonts w:ascii="Times New Roman" w:eastAsia="Times New Roman" w:hAnsi="Times New Roman" w:cs="Times New Roman"/>
          <w:i/>
          <w:iCs/>
          <w:color w:val="000000"/>
          <w:sz w:val="24"/>
          <w:szCs w:val="24"/>
        </w:rPr>
        <w:t>s</w:t>
      </w:r>
      <w:r w:rsidRPr="00E940EA">
        <w:rPr>
          <w:rFonts w:ascii="Times New Roman" w:eastAsia="Times New Roman" w:hAnsi="Times New Roman" w:cs="Times New Roman"/>
          <w:i/>
          <w:iCs/>
          <w:color w:val="000000"/>
          <w:sz w:val="24"/>
          <w:szCs w:val="24"/>
        </w:rPr>
        <w:t xml:space="preserve">ocial </w:t>
      </w:r>
      <w:r w:rsidR="00E940EA">
        <w:rPr>
          <w:rFonts w:ascii="Times New Roman" w:eastAsia="Times New Roman" w:hAnsi="Times New Roman" w:cs="Times New Roman"/>
          <w:i/>
          <w:iCs/>
          <w:color w:val="000000"/>
          <w:sz w:val="24"/>
          <w:szCs w:val="24"/>
        </w:rPr>
        <w:t>w</w:t>
      </w:r>
      <w:r w:rsidRPr="00E940EA">
        <w:rPr>
          <w:rFonts w:ascii="Times New Roman" w:eastAsia="Times New Roman" w:hAnsi="Times New Roman" w:cs="Times New Roman"/>
          <w:i/>
          <w:iCs/>
          <w:color w:val="000000"/>
          <w:sz w:val="24"/>
          <w:szCs w:val="24"/>
        </w:rPr>
        <w:t>ork</w:t>
      </w:r>
      <w:r w:rsidR="00E940EA">
        <w:rPr>
          <w:rFonts w:ascii="Times New Roman" w:eastAsia="Times New Roman" w:hAnsi="Times New Roman" w:cs="Times New Roman"/>
          <w:i/>
          <w:iCs/>
          <w:color w:val="000000"/>
          <w:sz w:val="24"/>
          <w:szCs w:val="24"/>
        </w:rPr>
        <w:t>.</w:t>
      </w:r>
    </w:p>
    <w:p w14:paraId="302D1BF7" w14:textId="77777777" w:rsidR="00DA2333" w:rsidRPr="00DB3A8E" w:rsidRDefault="00FF61B7" w:rsidP="00DA2333">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One might think role definition would be </w:t>
      </w:r>
      <w:r w:rsidR="0058636A">
        <w:rPr>
          <w:rFonts w:ascii="Times New Roman" w:eastAsia="Times New Roman" w:hAnsi="Times New Roman" w:cs="Times New Roman"/>
          <w:color w:val="000000"/>
          <w:sz w:val="24"/>
          <w:szCs w:val="24"/>
        </w:rPr>
        <w:t>un</w:t>
      </w:r>
      <w:r>
        <w:rPr>
          <w:rFonts w:ascii="Times New Roman" w:eastAsia="Times New Roman" w:hAnsi="Times New Roman" w:cs="Times New Roman"/>
          <w:color w:val="000000"/>
          <w:sz w:val="24"/>
          <w:szCs w:val="24"/>
        </w:rPr>
        <w:t>necessary to those who work side by side with a given profession. However, when p</w:t>
      </w:r>
      <w:r w:rsidR="00061255">
        <w:rPr>
          <w:rFonts w:ascii="Times New Roman" w:eastAsia="Times New Roman" w:hAnsi="Times New Roman" w:cs="Times New Roman"/>
          <w:color w:val="000000"/>
          <w:sz w:val="24"/>
          <w:szCs w:val="24"/>
        </w:rPr>
        <w:t>articipants were asked with whom (what other professions) they felt the need to define the profession</w:t>
      </w:r>
      <w:r>
        <w:rPr>
          <w:rFonts w:ascii="Times New Roman" w:eastAsia="Times New Roman" w:hAnsi="Times New Roman" w:cs="Times New Roman"/>
          <w:color w:val="000000"/>
          <w:sz w:val="24"/>
          <w:szCs w:val="24"/>
        </w:rPr>
        <w:t>,</w:t>
      </w:r>
      <w:r w:rsidR="00061255">
        <w:rPr>
          <w:rFonts w:ascii="Times New Roman" w:eastAsia="Times New Roman" w:hAnsi="Times New Roman" w:cs="Times New Roman"/>
          <w:color w:val="000000"/>
          <w:sz w:val="24"/>
          <w:szCs w:val="24"/>
        </w:rPr>
        <w:t xml:space="preserve"> </w:t>
      </w:r>
      <w:r w:rsidR="006A7370">
        <w:rPr>
          <w:rFonts w:ascii="Times New Roman" w:eastAsia="Times New Roman" w:hAnsi="Times New Roman" w:cs="Times New Roman"/>
          <w:color w:val="000000"/>
          <w:sz w:val="24"/>
          <w:szCs w:val="24"/>
        </w:rPr>
        <w:t>71 participants responded. These respondents</w:t>
      </w:r>
      <w:r w:rsidR="00061255">
        <w:rPr>
          <w:rFonts w:ascii="Times New Roman" w:eastAsia="Times New Roman" w:hAnsi="Times New Roman" w:cs="Times New Roman"/>
          <w:color w:val="000000"/>
          <w:sz w:val="24"/>
          <w:szCs w:val="24"/>
        </w:rPr>
        <w:t xml:space="preserve"> revealed the need to define the profession to nurses (38%) and physicians (</w:t>
      </w:r>
      <w:r w:rsidR="00E33FDB">
        <w:rPr>
          <w:rFonts w:ascii="Times New Roman" w:eastAsia="Times New Roman" w:hAnsi="Times New Roman" w:cs="Times New Roman"/>
          <w:color w:val="000000"/>
          <w:sz w:val="24"/>
          <w:szCs w:val="24"/>
        </w:rPr>
        <w:t>29</w:t>
      </w:r>
      <w:r w:rsidR="00061255">
        <w:rPr>
          <w:rFonts w:ascii="Times New Roman" w:eastAsia="Times New Roman" w:hAnsi="Times New Roman" w:cs="Times New Roman"/>
          <w:color w:val="000000"/>
          <w:sz w:val="24"/>
          <w:szCs w:val="24"/>
        </w:rPr>
        <w:t>%) more than any other profession</w:t>
      </w:r>
      <w:r w:rsidR="00C6082E">
        <w:rPr>
          <w:rFonts w:ascii="Times New Roman" w:eastAsia="Times New Roman" w:hAnsi="Times New Roman" w:cs="Times New Roman"/>
          <w:color w:val="000000"/>
          <w:sz w:val="24"/>
          <w:szCs w:val="24"/>
        </w:rPr>
        <w:t>s</w:t>
      </w:r>
      <w:r w:rsidR="00061255">
        <w:rPr>
          <w:rFonts w:ascii="Times New Roman" w:eastAsia="Times New Roman" w:hAnsi="Times New Roman" w:cs="Times New Roman"/>
          <w:color w:val="000000"/>
          <w:sz w:val="24"/>
          <w:szCs w:val="24"/>
        </w:rPr>
        <w:t xml:space="preserve">. </w:t>
      </w:r>
      <w:r w:rsidR="00B65A60" w:rsidRPr="00162465">
        <w:rPr>
          <w:rFonts w:ascii="Times New Roman" w:eastAsia="Times New Roman" w:hAnsi="Times New Roman" w:cs="Times New Roman"/>
          <w:color w:val="000000"/>
          <w:sz w:val="24"/>
          <w:szCs w:val="24"/>
        </w:rPr>
        <w:t xml:space="preserve">Comments mentioned were “expecting social workers to be miracle workers,” “even my own boss is a nurse by trade and doesn’t seem to understand the importance of social work and constantly feeling like I have to defend my profession,” and “leadership too----no one on leadership is a social worker.”  </w:t>
      </w:r>
      <w:r w:rsidR="0069282B" w:rsidRPr="00162465">
        <w:rPr>
          <w:rFonts w:ascii="Times New Roman" w:eastAsia="Times New Roman" w:hAnsi="Times New Roman" w:cs="Times New Roman"/>
          <w:color w:val="000000"/>
          <w:sz w:val="24"/>
          <w:szCs w:val="24"/>
        </w:rPr>
        <w:t xml:space="preserve">Social workers </w:t>
      </w:r>
      <w:r>
        <w:rPr>
          <w:rFonts w:ascii="Times New Roman" w:eastAsia="Times New Roman" w:hAnsi="Times New Roman" w:cs="Times New Roman"/>
          <w:color w:val="000000"/>
          <w:sz w:val="24"/>
          <w:szCs w:val="24"/>
        </w:rPr>
        <w:t xml:space="preserve">even </w:t>
      </w:r>
      <w:r w:rsidR="0069282B" w:rsidRPr="00162465">
        <w:rPr>
          <w:rFonts w:ascii="Times New Roman" w:eastAsia="Times New Roman" w:hAnsi="Times New Roman" w:cs="Times New Roman"/>
          <w:color w:val="000000"/>
          <w:sz w:val="24"/>
          <w:szCs w:val="24"/>
        </w:rPr>
        <w:t xml:space="preserve">defined their role </w:t>
      </w:r>
      <w:r w:rsidR="00B65A60" w:rsidRPr="00162465">
        <w:rPr>
          <w:rFonts w:ascii="Times New Roman" w:eastAsia="Times New Roman" w:hAnsi="Times New Roman" w:cs="Times New Roman"/>
          <w:color w:val="000000"/>
          <w:sz w:val="24"/>
          <w:szCs w:val="24"/>
        </w:rPr>
        <w:t>(</w:t>
      </w:r>
      <w:r w:rsidR="0069282B" w:rsidRPr="00162465">
        <w:rPr>
          <w:rFonts w:ascii="Times New Roman" w:eastAsia="Times New Roman" w:hAnsi="Times New Roman" w:cs="Times New Roman"/>
          <w:color w:val="000000"/>
          <w:sz w:val="24"/>
          <w:szCs w:val="24"/>
        </w:rPr>
        <w:t>18%</w:t>
      </w:r>
      <w:r w:rsidR="00B65A60" w:rsidRPr="00162465">
        <w:rPr>
          <w:rFonts w:ascii="Times New Roman" w:eastAsia="Times New Roman" w:hAnsi="Times New Roman" w:cs="Times New Roman"/>
          <w:color w:val="000000"/>
          <w:sz w:val="24"/>
          <w:szCs w:val="24"/>
        </w:rPr>
        <w:t>) to other</w:t>
      </w:r>
      <w:r>
        <w:rPr>
          <w:rFonts w:ascii="Times New Roman" w:eastAsia="Times New Roman" w:hAnsi="Times New Roman" w:cs="Times New Roman"/>
          <w:color w:val="000000"/>
          <w:sz w:val="24"/>
          <w:szCs w:val="24"/>
        </w:rPr>
        <w:t xml:space="preserve"> coworkers</w:t>
      </w:r>
      <w:r w:rsidR="00B65A60" w:rsidRPr="00162465">
        <w:rPr>
          <w:rFonts w:ascii="Times New Roman" w:eastAsia="Times New Roman" w:hAnsi="Times New Roman" w:cs="Times New Roman"/>
          <w:color w:val="000000"/>
          <w:sz w:val="24"/>
          <w:szCs w:val="24"/>
        </w:rPr>
        <w:t>, including chaplains</w:t>
      </w:r>
      <w:r w:rsidR="00DC63AF">
        <w:rPr>
          <w:rFonts w:ascii="Times New Roman" w:eastAsia="Times New Roman" w:hAnsi="Times New Roman" w:cs="Times New Roman"/>
          <w:color w:val="000000"/>
          <w:sz w:val="24"/>
          <w:szCs w:val="24"/>
        </w:rPr>
        <w:t xml:space="preserve"> and “everyone</w:t>
      </w:r>
      <w:r w:rsidR="00B65A60" w:rsidRPr="00162465">
        <w:rPr>
          <w:rFonts w:ascii="Times New Roman" w:eastAsia="Times New Roman" w:hAnsi="Times New Roman" w:cs="Times New Roman"/>
          <w:color w:val="000000"/>
          <w:sz w:val="24"/>
          <w:szCs w:val="24"/>
        </w:rPr>
        <w:t>.</w:t>
      </w:r>
      <w:r w:rsidR="00DC63AF">
        <w:rPr>
          <w:rFonts w:ascii="Times New Roman" w:eastAsia="Times New Roman" w:hAnsi="Times New Roman" w:cs="Times New Roman"/>
          <w:color w:val="000000"/>
          <w:sz w:val="24"/>
          <w:szCs w:val="24"/>
        </w:rPr>
        <w:t>”</w:t>
      </w:r>
      <w:r w:rsidR="00B65A60" w:rsidRPr="00162465">
        <w:rPr>
          <w:rFonts w:ascii="Times New Roman" w:eastAsia="Times New Roman" w:hAnsi="Times New Roman" w:cs="Times New Roman"/>
          <w:color w:val="000000"/>
          <w:sz w:val="24"/>
          <w:szCs w:val="24"/>
        </w:rPr>
        <w:t xml:space="preserve"> </w:t>
      </w:r>
      <w:r w:rsidR="00DC63AF">
        <w:rPr>
          <w:rFonts w:ascii="Times New Roman" w:eastAsia="Times New Roman" w:hAnsi="Times New Roman" w:cs="Times New Roman"/>
          <w:color w:val="000000"/>
          <w:sz w:val="24"/>
          <w:szCs w:val="24"/>
        </w:rPr>
        <w:t xml:space="preserve">Comments included that they defined their role with “everyone other than social workers” </w:t>
      </w:r>
      <w:r w:rsidR="00DA2333">
        <w:rPr>
          <w:rFonts w:ascii="Times New Roman" w:eastAsia="Times New Roman" w:hAnsi="Times New Roman" w:cs="Times New Roman"/>
          <w:color w:val="000000"/>
          <w:sz w:val="24"/>
          <w:szCs w:val="24"/>
        </w:rPr>
        <w:t>and “t</w:t>
      </w:r>
      <w:r w:rsidR="00DA2333" w:rsidRPr="00DB3A8E">
        <w:rPr>
          <w:rFonts w:ascii="Times New Roman" w:eastAsia="Times New Roman" w:hAnsi="Times New Roman" w:cs="Times New Roman"/>
          <w:sz w:val="24"/>
          <w:szCs w:val="24"/>
        </w:rPr>
        <w:t>h</w:t>
      </w:r>
      <w:r w:rsidR="00DA2333">
        <w:rPr>
          <w:rFonts w:ascii="Times New Roman" w:eastAsia="Times New Roman" w:hAnsi="Times New Roman" w:cs="Times New Roman"/>
          <w:sz w:val="24"/>
          <w:szCs w:val="24"/>
        </w:rPr>
        <w:t>ought</w:t>
      </w:r>
      <w:r w:rsidR="00DA2333" w:rsidRPr="00DB3A8E">
        <w:rPr>
          <w:rFonts w:ascii="Times New Roman" w:eastAsia="Times New Roman" w:hAnsi="Times New Roman" w:cs="Times New Roman"/>
          <w:sz w:val="24"/>
          <w:szCs w:val="24"/>
        </w:rPr>
        <w:t xml:space="preserve"> it's more about level of education than individual discipline at work</w:t>
      </w:r>
      <w:r w:rsidR="00DA2333">
        <w:rPr>
          <w:rFonts w:ascii="Times New Roman" w:eastAsia="Times New Roman" w:hAnsi="Times New Roman" w:cs="Times New Roman"/>
          <w:sz w:val="24"/>
          <w:szCs w:val="24"/>
        </w:rPr>
        <w:t>.”</w:t>
      </w:r>
    </w:p>
    <w:p w14:paraId="4D969198" w14:textId="77777777" w:rsidR="00DC63AF" w:rsidRDefault="00DA2333" w:rsidP="00DA2333">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A7370">
        <w:rPr>
          <w:rFonts w:ascii="Times New Roman" w:eastAsia="Times New Roman" w:hAnsi="Times New Roman" w:cs="Times New Roman"/>
          <w:color w:val="000000"/>
          <w:sz w:val="24"/>
          <w:szCs w:val="24"/>
        </w:rPr>
        <w:t xml:space="preserve">A few respondents (6%) shared that they </w:t>
      </w:r>
      <w:r w:rsidR="00E33FDB">
        <w:rPr>
          <w:rFonts w:ascii="Times New Roman" w:eastAsia="Times New Roman" w:hAnsi="Times New Roman" w:cs="Times New Roman"/>
          <w:color w:val="000000"/>
          <w:sz w:val="24"/>
          <w:szCs w:val="24"/>
        </w:rPr>
        <w:t xml:space="preserve">even </w:t>
      </w:r>
      <w:r w:rsidR="006A7370">
        <w:rPr>
          <w:rFonts w:ascii="Times New Roman" w:eastAsia="Times New Roman" w:hAnsi="Times New Roman" w:cs="Times New Roman"/>
          <w:color w:val="000000"/>
          <w:sz w:val="24"/>
          <w:szCs w:val="24"/>
        </w:rPr>
        <w:t xml:space="preserve">defined the profession to families of patients as well as </w:t>
      </w:r>
      <w:r w:rsidR="007E56D3">
        <w:rPr>
          <w:rFonts w:ascii="Times New Roman" w:eastAsia="Times New Roman" w:hAnsi="Times New Roman" w:cs="Times New Roman"/>
          <w:color w:val="000000"/>
          <w:sz w:val="24"/>
          <w:szCs w:val="24"/>
        </w:rPr>
        <w:t xml:space="preserve">to their </w:t>
      </w:r>
      <w:r w:rsidR="006A7370">
        <w:rPr>
          <w:rFonts w:ascii="Times New Roman" w:eastAsia="Times New Roman" w:hAnsi="Times New Roman" w:cs="Times New Roman"/>
          <w:color w:val="000000"/>
          <w:sz w:val="24"/>
          <w:szCs w:val="24"/>
        </w:rPr>
        <w:t xml:space="preserve">best friends. Smaller groups of participants defined the profession to management (3%). Surprisingly, some social workers (3%) </w:t>
      </w:r>
      <w:r w:rsidR="00E33FDB">
        <w:rPr>
          <w:rFonts w:ascii="Times New Roman" w:eastAsia="Times New Roman" w:hAnsi="Times New Roman" w:cs="Times New Roman"/>
          <w:color w:val="000000"/>
          <w:sz w:val="24"/>
          <w:szCs w:val="24"/>
        </w:rPr>
        <w:t xml:space="preserve">even </w:t>
      </w:r>
      <w:r w:rsidR="006A7370">
        <w:rPr>
          <w:rFonts w:ascii="Times New Roman" w:eastAsia="Times New Roman" w:hAnsi="Times New Roman" w:cs="Times New Roman"/>
          <w:color w:val="000000"/>
          <w:sz w:val="24"/>
          <w:szCs w:val="24"/>
        </w:rPr>
        <w:t>defined the role to other social workers</w:t>
      </w:r>
      <w:r w:rsidR="00DC63AF">
        <w:rPr>
          <w:rFonts w:ascii="Times New Roman" w:eastAsia="Times New Roman" w:hAnsi="Times New Roman" w:cs="Times New Roman"/>
          <w:color w:val="000000"/>
          <w:sz w:val="24"/>
          <w:szCs w:val="24"/>
        </w:rPr>
        <w:t>, stating</w:t>
      </w:r>
    </w:p>
    <w:p w14:paraId="245C5D45" w14:textId="77777777" w:rsidR="00DC63AF" w:rsidRDefault="00DC63AF" w:rsidP="00DC63AF">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 xml:space="preserve">Mostly with </w:t>
      </w:r>
      <w:r>
        <w:rPr>
          <w:rFonts w:ascii="Times New Roman" w:eastAsia="Times New Roman" w:hAnsi="Times New Roman" w:cs="Times New Roman"/>
          <w:sz w:val="24"/>
          <w:szCs w:val="24"/>
        </w:rPr>
        <w:t>o</w:t>
      </w:r>
      <w:r w:rsidRPr="00DB3A8E">
        <w:rPr>
          <w:rFonts w:ascii="Times New Roman" w:eastAsia="Times New Roman" w:hAnsi="Times New Roman" w:cs="Times New Roman"/>
          <w:sz w:val="24"/>
          <w:szCs w:val="24"/>
        </w:rPr>
        <w:t>ther SW especially in the medical field.</w:t>
      </w:r>
      <w:r>
        <w:rPr>
          <w:rFonts w:ascii="Times New Roman" w:eastAsia="Times New Roman" w:hAnsi="Times New Roman" w:cs="Times New Roman"/>
          <w:sz w:val="24"/>
          <w:szCs w:val="24"/>
        </w:rPr>
        <w:t xml:space="preserve"> </w:t>
      </w:r>
      <w:r w:rsidRPr="00DB3A8E">
        <w:rPr>
          <w:rFonts w:ascii="Times New Roman" w:eastAsia="Times New Roman" w:hAnsi="Times New Roman" w:cs="Times New Roman"/>
          <w:sz w:val="24"/>
          <w:szCs w:val="24"/>
        </w:rPr>
        <w:t xml:space="preserve">I am caseworker so </w:t>
      </w:r>
      <w:r>
        <w:rPr>
          <w:rFonts w:ascii="Times New Roman" w:eastAsia="Times New Roman" w:hAnsi="Times New Roman" w:cs="Times New Roman"/>
          <w:sz w:val="24"/>
          <w:szCs w:val="24"/>
        </w:rPr>
        <w:t>I</w:t>
      </w:r>
      <w:r w:rsidRPr="00DB3A8E">
        <w:rPr>
          <w:rFonts w:ascii="Times New Roman" w:eastAsia="Times New Roman" w:hAnsi="Times New Roman" w:cs="Times New Roman"/>
          <w:sz w:val="24"/>
          <w:szCs w:val="24"/>
        </w:rPr>
        <w:t xml:space="preserve"> don</w:t>
      </w:r>
      <w:r>
        <w:rPr>
          <w:rFonts w:ascii="Times New Roman" w:eastAsia="Times New Roman" w:hAnsi="Times New Roman" w:cs="Times New Roman"/>
          <w:sz w:val="24"/>
          <w:szCs w:val="24"/>
        </w:rPr>
        <w:t>’</w:t>
      </w:r>
      <w:r w:rsidRPr="00DB3A8E">
        <w:rPr>
          <w:rFonts w:ascii="Times New Roman" w:eastAsia="Times New Roman" w:hAnsi="Times New Roman" w:cs="Times New Roman"/>
          <w:sz w:val="24"/>
          <w:szCs w:val="24"/>
        </w:rPr>
        <w:t>t</w:t>
      </w:r>
    </w:p>
    <w:p w14:paraId="0672ECDF" w14:textId="77777777" w:rsidR="00DC63AF" w:rsidRDefault="00DC63AF" w:rsidP="00DC63AF">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 xml:space="preserve"> "counsel " clients</w:t>
      </w:r>
      <w:r>
        <w:rPr>
          <w:rFonts w:ascii="Times New Roman" w:eastAsia="Times New Roman" w:hAnsi="Times New Roman" w:cs="Times New Roman"/>
          <w:sz w:val="24"/>
          <w:szCs w:val="24"/>
        </w:rPr>
        <w:t>,</w:t>
      </w:r>
      <w:r w:rsidRPr="00DB3A8E">
        <w:rPr>
          <w:rFonts w:ascii="Times New Roman" w:eastAsia="Times New Roman" w:hAnsi="Times New Roman" w:cs="Times New Roman"/>
          <w:sz w:val="24"/>
          <w:szCs w:val="24"/>
        </w:rPr>
        <w:t xml:space="preserve"> I discharge them.</w:t>
      </w:r>
      <w:r>
        <w:rPr>
          <w:rFonts w:ascii="Times New Roman" w:eastAsia="Times New Roman" w:hAnsi="Times New Roman" w:cs="Times New Roman"/>
          <w:sz w:val="24"/>
          <w:szCs w:val="24"/>
        </w:rPr>
        <w:t xml:space="preserve"> </w:t>
      </w:r>
      <w:r w:rsidRPr="00DB3A8E">
        <w:rPr>
          <w:rFonts w:ascii="Times New Roman" w:eastAsia="Times New Roman" w:hAnsi="Times New Roman" w:cs="Times New Roman"/>
          <w:sz w:val="24"/>
          <w:szCs w:val="24"/>
        </w:rPr>
        <w:t xml:space="preserve">I am </w:t>
      </w:r>
      <w:r>
        <w:rPr>
          <w:rFonts w:ascii="Times New Roman" w:eastAsia="Times New Roman" w:hAnsi="Times New Roman" w:cs="Times New Roman"/>
          <w:sz w:val="24"/>
          <w:szCs w:val="24"/>
        </w:rPr>
        <w:t>n</w:t>
      </w:r>
      <w:r w:rsidRPr="00DB3A8E">
        <w:rPr>
          <w:rFonts w:ascii="Times New Roman" w:eastAsia="Times New Roman" w:hAnsi="Times New Roman" w:cs="Times New Roman"/>
          <w:sz w:val="24"/>
          <w:szCs w:val="24"/>
        </w:rPr>
        <w:t>ot a "ble</w:t>
      </w:r>
      <w:r>
        <w:rPr>
          <w:rFonts w:ascii="Times New Roman" w:eastAsia="Times New Roman" w:hAnsi="Times New Roman" w:cs="Times New Roman"/>
          <w:sz w:val="24"/>
          <w:szCs w:val="24"/>
        </w:rPr>
        <w:t>e</w:t>
      </w:r>
      <w:r w:rsidRPr="00DB3A8E">
        <w:rPr>
          <w:rFonts w:ascii="Times New Roman" w:eastAsia="Times New Roman" w:hAnsi="Times New Roman" w:cs="Times New Roman"/>
          <w:sz w:val="24"/>
          <w:szCs w:val="24"/>
        </w:rPr>
        <w:t>ding heart</w:t>
      </w:r>
      <w:r>
        <w:rPr>
          <w:rFonts w:ascii="Times New Roman" w:eastAsia="Times New Roman" w:hAnsi="Times New Roman" w:cs="Times New Roman"/>
          <w:sz w:val="24"/>
          <w:szCs w:val="24"/>
        </w:rPr>
        <w:t>.</w:t>
      </w:r>
      <w:r w:rsidRPr="00DB3A8E">
        <w:rPr>
          <w:rFonts w:ascii="Times New Roman" w:eastAsia="Times New Roman" w:hAnsi="Times New Roman" w:cs="Times New Roman"/>
          <w:sz w:val="24"/>
          <w:szCs w:val="24"/>
        </w:rPr>
        <w:t>" I am an educator.</w:t>
      </w:r>
    </w:p>
    <w:p w14:paraId="01F5E176" w14:textId="77777777" w:rsidR="00DC63AF" w:rsidRPr="00DB3A8E" w:rsidRDefault="00DC63AF" w:rsidP="00DC63AF">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B3A8E">
        <w:rPr>
          <w:rFonts w:ascii="Times New Roman" w:eastAsia="Times New Roman" w:hAnsi="Times New Roman" w:cs="Times New Roman"/>
          <w:sz w:val="24"/>
          <w:szCs w:val="24"/>
        </w:rPr>
        <w:t>I offer choice.</w:t>
      </w:r>
    </w:p>
    <w:p w14:paraId="50D7130E" w14:textId="77777777" w:rsidR="007636F9" w:rsidRDefault="006A7370" w:rsidP="004C6F17">
      <w:pPr>
        <w:spacing w:after="0" w:line="480" w:lineRule="auto"/>
        <w:ind w:firstLine="720"/>
        <w:rPr>
          <w:rFonts w:ascii="Times New Roman" w:eastAsia="Times New Roman" w:hAnsi="Times New Roman" w:cs="Times New Roman"/>
          <w:sz w:val="24"/>
          <w:szCs w:val="24"/>
        </w:rPr>
      </w:pPr>
      <w:r w:rsidRPr="007636F9">
        <w:rPr>
          <w:rFonts w:ascii="Times New Roman" w:eastAsia="Times New Roman" w:hAnsi="Times New Roman" w:cs="Times New Roman"/>
          <w:sz w:val="24"/>
          <w:szCs w:val="24"/>
        </w:rPr>
        <w:lastRenderedPageBreak/>
        <w:t xml:space="preserve"> </w:t>
      </w:r>
      <w:r w:rsidR="00C6082E" w:rsidRPr="004C6F17">
        <w:rPr>
          <w:rFonts w:ascii="Times New Roman" w:eastAsia="Times New Roman" w:hAnsi="Times New Roman" w:cs="Times New Roman"/>
          <w:sz w:val="24"/>
          <w:szCs w:val="24"/>
        </w:rPr>
        <w:t>Only a</w:t>
      </w:r>
      <w:r w:rsidRPr="004C6F17">
        <w:rPr>
          <w:rFonts w:ascii="Times New Roman" w:eastAsia="Times New Roman" w:hAnsi="Times New Roman" w:cs="Times New Roman"/>
          <w:sz w:val="24"/>
          <w:szCs w:val="24"/>
        </w:rPr>
        <w:t xml:space="preserve"> small group (3%) said they did not need to define the role to anyone. </w:t>
      </w:r>
      <w:r w:rsidR="00E33FDB" w:rsidRPr="004C6F17">
        <w:rPr>
          <w:rFonts w:ascii="Times New Roman" w:eastAsia="Times New Roman" w:hAnsi="Times New Roman" w:cs="Times New Roman"/>
          <w:sz w:val="24"/>
          <w:szCs w:val="24"/>
        </w:rPr>
        <w:t xml:space="preserve">Of the participants who answered </w:t>
      </w:r>
      <w:r w:rsidR="007636F9" w:rsidRPr="004C6F17">
        <w:rPr>
          <w:rFonts w:ascii="Times New Roman" w:eastAsia="Times New Roman" w:hAnsi="Times New Roman" w:cs="Times New Roman"/>
          <w:sz w:val="24"/>
          <w:szCs w:val="24"/>
        </w:rPr>
        <w:t>this question, an exce</w:t>
      </w:r>
      <w:r w:rsidR="006711AF">
        <w:rPr>
          <w:rFonts w:ascii="Times New Roman" w:eastAsia="Times New Roman" w:hAnsi="Times New Roman" w:cs="Times New Roman"/>
          <w:sz w:val="24"/>
          <w:szCs w:val="24"/>
        </w:rPr>
        <w:t>edingly</w:t>
      </w:r>
      <w:r w:rsidR="007636F9" w:rsidRPr="004C6F17">
        <w:rPr>
          <w:rFonts w:ascii="Times New Roman" w:eastAsia="Times New Roman" w:hAnsi="Times New Roman" w:cs="Times New Roman"/>
          <w:sz w:val="24"/>
          <w:szCs w:val="24"/>
        </w:rPr>
        <w:t xml:space="preserve"> high combined total of 97% of them had felt the need to define the social work profession to other</w:t>
      </w:r>
      <w:r w:rsidR="006711AF">
        <w:rPr>
          <w:rFonts w:ascii="Times New Roman" w:eastAsia="Times New Roman" w:hAnsi="Times New Roman" w:cs="Times New Roman"/>
          <w:sz w:val="24"/>
          <w:szCs w:val="24"/>
        </w:rPr>
        <w:t>s</w:t>
      </w:r>
      <w:r w:rsidR="007636F9" w:rsidRPr="004C6F17">
        <w:rPr>
          <w:rFonts w:ascii="Times New Roman" w:eastAsia="Times New Roman" w:hAnsi="Times New Roman" w:cs="Times New Roman"/>
          <w:sz w:val="24"/>
          <w:szCs w:val="24"/>
        </w:rPr>
        <w:t xml:space="preserve"> who worked alongside them</w:t>
      </w:r>
      <w:r w:rsidR="004C6F17">
        <w:rPr>
          <w:rFonts w:ascii="Times New Roman" w:eastAsia="Times New Roman" w:hAnsi="Times New Roman" w:cs="Times New Roman"/>
          <w:sz w:val="24"/>
          <w:szCs w:val="24"/>
        </w:rPr>
        <w:t>, including managers, chaplains, families, and even other social workers</w:t>
      </w:r>
      <w:r w:rsidR="007636F9" w:rsidRPr="004C6F17">
        <w:rPr>
          <w:rFonts w:ascii="Times New Roman" w:eastAsia="Times New Roman" w:hAnsi="Times New Roman" w:cs="Times New Roman"/>
          <w:sz w:val="24"/>
          <w:szCs w:val="24"/>
        </w:rPr>
        <w:t>. This</w:t>
      </w:r>
      <w:r w:rsidR="007636F9">
        <w:rPr>
          <w:rFonts w:ascii="Times New Roman" w:eastAsia="Times New Roman" w:hAnsi="Times New Roman" w:cs="Times New Roman"/>
          <w:sz w:val="24"/>
          <w:szCs w:val="24"/>
        </w:rPr>
        <w:t xml:space="preserve"> surprisingly large number of social workers who had felt the need to define the profession would likely have contributed</w:t>
      </w:r>
      <w:r w:rsidR="00EE2656">
        <w:rPr>
          <w:rFonts w:ascii="Times New Roman" w:eastAsia="Times New Roman" w:hAnsi="Times New Roman" w:cs="Times New Roman"/>
          <w:sz w:val="24"/>
          <w:szCs w:val="24"/>
        </w:rPr>
        <w:t xml:space="preserve"> to the mean item score of 6.7 out of a total of 9 on the HSWSE scale. This score indicated that participants felt </w:t>
      </w:r>
      <w:r w:rsidR="00FE23E7">
        <w:rPr>
          <w:rFonts w:ascii="Times New Roman" w:eastAsia="Times New Roman" w:hAnsi="Times New Roman" w:cs="Times New Roman"/>
          <w:sz w:val="24"/>
          <w:szCs w:val="24"/>
        </w:rPr>
        <w:t xml:space="preserve">only </w:t>
      </w:r>
      <w:r w:rsidR="00EE2656">
        <w:rPr>
          <w:rFonts w:ascii="Times New Roman" w:hAnsi="Times New Roman" w:cs="Times New Roman"/>
          <w:sz w:val="24"/>
          <w:szCs w:val="24"/>
        </w:rPr>
        <w:t>slightly more than moderately confident in dealing with various workplace scenarios.</w:t>
      </w:r>
      <w:r w:rsidR="004C6F17">
        <w:rPr>
          <w:rFonts w:ascii="Times New Roman" w:hAnsi="Times New Roman" w:cs="Times New Roman"/>
          <w:sz w:val="24"/>
          <w:szCs w:val="24"/>
        </w:rPr>
        <w:t xml:space="preserve"> </w:t>
      </w:r>
      <w:r w:rsidR="00EE2656">
        <w:rPr>
          <w:rFonts w:ascii="Times New Roman" w:eastAsia="Times New Roman" w:hAnsi="Times New Roman" w:cs="Times New Roman"/>
          <w:sz w:val="24"/>
          <w:szCs w:val="24"/>
        </w:rPr>
        <w:t>Perhaps if others knew what role social workers’ had</w:t>
      </w:r>
      <w:r w:rsidR="00C43616">
        <w:rPr>
          <w:rFonts w:ascii="Times New Roman" w:eastAsia="Times New Roman" w:hAnsi="Times New Roman" w:cs="Times New Roman"/>
          <w:sz w:val="24"/>
          <w:szCs w:val="24"/>
        </w:rPr>
        <w:t>,</w:t>
      </w:r>
      <w:r w:rsidR="00EE2656">
        <w:rPr>
          <w:rFonts w:ascii="Times New Roman" w:eastAsia="Times New Roman" w:hAnsi="Times New Roman" w:cs="Times New Roman"/>
          <w:sz w:val="24"/>
          <w:szCs w:val="24"/>
        </w:rPr>
        <w:t xml:space="preserve"> the social workers could focus on performing their job duties rather than explaining their role to others</w:t>
      </w:r>
      <w:r w:rsidR="004C6F17">
        <w:rPr>
          <w:rFonts w:ascii="Times New Roman" w:eastAsia="Times New Roman" w:hAnsi="Times New Roman" w:cs="Times New Roman"/>
          <w:sz w:val="24"/>
          <w:szCs w:val="24"/>
        </w:rPr>
        <w:t>, and they would therefore be totally confident (indicated by a score of 9) in various workplace scenarios.</w:t>
      </w:r>
    </w:p>
    <w:p w14:paraId="6602D9DA" w14:textId="730DD6DC" w:rsidR="00B65A60" w:rsidRPr="00E940EA" w:rsidRDefault="00B65A60" w:rsidP="00E940EA">
      <w:pPr>
        <w:spacing w:after="0" w:line="480" w:lineRule="auto"/>
        <w:ind w:firstLine="720"/>
        <w:rPr>
          <w:rFonts w:ascii="Times New Roman" w:eastAsia="Times New Roman" w:hAnsi="Times New Roman" w:cs="Times New Roman"/>
          <w:i/>
          <w:iCs/>
          <w:color w:val="000000"/>
          <w:sz w:val="24"/>
          <w:szCs w:val="24"/>
        </w:rPr>
      </w:pPr>
      <w:r w:rsidRPr="00E940EA">
        <w:rPr>
          <w:rFonts w:ascii="Times New Roman" w:eastAsia="Times New Roman" w:hAnsi="Times New Roman" w:cs="Times New Roman"/>
          <w:i/>
          <w:iCs/>
          <w:color w:val="000000"/>
          <w:sz w:val="24"/>
          <w:szCs w:val="24"/>
        </w:rPr>
        <w:t xml:space="preserve">Value of </w:t>
      </w:r>
      <w:r w:rsidR="00E940EA">
        <w:rPr>
          <w:rFonts w:ascii="Times New Roman" w:eastAsia="Times New Roman" w:hAnsi="Times New Roman" w:cs="Times New Roman"/>
          <w:i/>
          <w:iCs/>
          <w:color w:val="000000"/>
          <w:sz w:val="24"/>
          <w:szCs w:val="24"/>
        </w:rPr>
        <w:t>o</w:t>
      </w:r>
      <w:r w:rsidRPr="00E940EA">
        <w:rPr>
          <w:rFonts w:ascii="Times New Roman" w:eastAsia="Times New Roman" w:hAnsi="Times New Roman" w:cs="Times New Roman"/>
          <w:i/>
          <w:iCs/>
          <w:color w:val="000000"/>
          <w:sz w:val="24"/>
          <w:szCs w:val="24"/>
        </w:rPr>
        <w:t xml:space="preserve">pinion on </w:t>
      </w:r>
      <w:r w:rsidR="00E940EA">
        <w:rPr>
          <w:rFonts w:ascii="Times New Roman" w:eastAsia="Times New Roman" w:hAnsi="Times New Roman" w:cs="Times New Roman"/>
          <w:i/>
          <w:iCs/>
          <w:color w:val="000000"/>
          <w:sz w:val="24"/>
          <w:szCs w:val="24"/>
        </w:rPr>
        <w:t>t</w:t>
      </w:r>
      <w:r w:rsidRPr="00E940EA">
        <w:rPr>
          <w:rFonts w:ascii="Times New Roman" w:eastAsia="Times New Roman" w:hAnsi="Times New Roman" w:cs="Times New Roman"/>
          <w:i/>
          <w:iCs/>
          <w:color w:val="000000"/>
          <w:sz w:val="24"/>
          <w:szCs w:val="24"/>
        </w:rPr>
        <w:t>eam</w:t>
      </w:r>
      <w:r w:rsidR="00E940EA">
        <w:rPr>
          <w:rFonts w:ascii="Times New Roman" w:eastAsia="Times New Roman" w:hAnsi="Times New Roman" w:cs="Times New Roman"/>
          <w:i/>
          <w:iCs/>
          <w:color w:val="000000"/>
          <w:sz w:val="24"/>
          <w:szCs w:val="24"/>
        </w:rPr>
        <w:t>.</w:t>
      </w:r>
    </w:p>
    <w:p w14:paraId="166C61E8" w14:textId="77777777" w:rsidR="00DF0132" w:rsidRDefault="00B65A60" w:rsidP="00347C78">
      <w:pPr>
        <w:spacing w:after="0" w:line="480" w:lineRule="auto"/>
        <w:rPr>
          <w:rFonts w:ascii="Times New Roman" w:eastAsia="Times New Roman" w:hAnsi="Times New Roman" w:cs="Times New Roman"/>
          <w:sz w:val="24"/>
          <w:szCs w:val="24"/>
        </w:rPr>
      </w:pPr>
      <w:r w:rsidRPr="00162465">
        <w:rPr>
          <w:rFonts w:ascii="Times New Roman" w:eastAsia="Times New Roman" w:hAnsi="Times New Roman" w:cs="Times New Roman"/>
          <w:color w:val="000000"/>
          <w:sz w:val="24"/>
          <w:szCs w:val="24"/>
        </w:rPr>
        <w:tab/>
      </w:r>
      <w:r w:rsidR="008E2D25" w:rsidRPr="00F50026">
        <w:rPr>
          <w:rFonts w:ascii="Times New Roman" w:eastAsia="Times New Roman" w:hAnsi="Times New Roman" w:cs="Times New Roman"/>
          <w:color w:val="000000"/>
          <w:sz w:val="24"/>
          <w:szCs w:val="24"/>
        </w:rPr>
        <w:t xml:space="preserve">Though in a role that was perceived as misunderstood, </w:t>
      </w:r>
      <w:r w:rsidR="00347C78">
        <w:rPr>
          <w:rFonts w:ascii="Times New Roman" w:eastAsia="Times New Roman" w:hAnsi="Times New Roman" w:cs="Times New Roman"/>
          <w:color w:val="000000"/>
          <w:sz w:val="24"/>
          <w:szCs w:val="24"/>
        </w:rPr>
        <w:t xml:space="preserve">69 </w:t>
      </w:r>
      <w:r w:rsidR="008E2D25" w:rsidRPr="00F50026">
        <w:rPr>
          <w:rFonts w:ascii="Times New Roman" w:eastAsia="Times New Roman" w:hAnsi="Times New Roman" w:cs="Times New Roman"/>
          <w:color w:val="000000"/>
          <w:sz w:val="24"/>
          <w:szCs w:val="24"/>
        </w:rPr>
        <w:t>participants</w:t>
      </w:r>
      <w:r w:rsidR="00347C78">
        <w:rPr>
          <w:rFonts w:ascii="Times New Roman" w:eastAsia="Times New Roman" w:hAnsi="Times New Roman" w:cs="Times New Roman"/>
          <w:color w:val="000000"/>
          <w:sz w:val="24"/>
          <w:szCs w:val="24"/>
        </w:rPr>
        <w:t xml:space="preserve"> </w:t>
      </w:r>
      <w:r w:rsidR="008E2D25" w:rsidRPr="00F50026">
        <w:rPr>
          <w:rFonts w:ascii="Times New Roman" w:eastAsia="Times New Roman" w:hAnsi="Times New Roman" w:cs="Times New Roman"/>
          <w:color w:val="000000"/>
          <w:sz w:val="24"/>
          <w:szCs w:val="24"/>
        </w:rPr>
        <w:t xml:space="preserve">overwhelmingly </w:t>
      </w:r>
      <w:r w:rsidRPr="00F50026">
        <w:rPr>
          <w:rFonts w:ascii="Times New Roman" w:eastAsia="Times New Roman" w:hAnsi="Times New Roman" w:cs="Times New Roman"/>
          <w:color w:val="000000"/>
          <w:sz w:val="24"/>
          <w:szCs w:val="24"/>
        </w:rPr>
        <w:t xml:space="preserve">reported that they felt their opinion was very valued (52%) </w:t>
      </w:r>
      <w:r w:rsidR="003A2BEB" w:rsidRPr="00F50026">
        <w:rPr>
          <w:rFonts w:ascii="Times New Roman" w:eastAsia="Times New Roman" w:hAnsi="Times New Roman" w:cs="Times New Roman"/>
          <w:color w:val="000000"/>
          <w:sz w:val="24"/>
          <w:szCs w:val="24"/>
        </w:rPr>
        <w:t xml:space="preserve">or mostly valued (32%) </w:t>
      </w:r>
      <w:r w:rsidR="008E2D25" w:rsidRPr="00F50026">
        <w:rPr>
          <w:rFonts w:ascii="Times New Roman" w:eastAsia="Times New Roman" w:hAnsi="Times New Roman" w:cs="Times New Roman"/>
          <w:color w:val="000000"/>
          <w:sz w:val="24"/>
          <w:szCs w:val="24"/>
        </w:rPr>
        <w:t>on</w:t>
      </w:r>
      <w:r w:rsidRPr="00F50026">
        <w:rPr>
          <w:rFonts w:ascii="Times New Roman" w:eastAsia="Times New Roman" w:hAnsi="Times New Roman" w:cs="Times New Roman"/>
          <w:color w:val="000000"/>
          <w:sz w:val="24"/>
          <w:szCs w:val="24"/>
        </w:rPr>
        <w:t xml:space="preserve"> </w:t>
      </w:r>
      <w:r w:rsidR="008E2D25" w:rsidRPr="00F50026">
        <w:rPr>
          <w:rFonts w:ascii="Times New Roman" w:eastAsia="Times New Roman" w:hAnsi="Times New Roman" w:cs="Times New Roman"/>
          <w:color w:val="000000"/>
          <w:sz w:val="24"/>
          <w:szCs w:val="24"/>
        </w:rPr>
        <w:t>a</w:t>
      </w:r>
      <w:r w:rsidRPr="00F50026">
        <w:rPr>
          <w:rFonts w:ascii="Times New Roman" w:eastAsia="Times New Roman" w:hAnsi="Times New Roman" w:cs="Times New Roman"/>
          <w:color w:val="000000"/>
          <w:sz w:val="24"/>
          <w:szCs w:val="24"/>
        </w:rPr>
        <w:t xml:space="preserve"> team</w:t>
      </w:r>
      <w:r w:rsidR="003A2BEB" w:rsidRPr="00F50026">
        <w:rPr>
          <w:rFonts w:ascii="Times New Roman" w:eastAsia="Times New Roman" w:hAnsi="Times New Roman" w:cs="Times New Roman"/>
          <w:color w:val="000000"/>
          <w:sz w:val="24"/>
          <w:szCs w:val="24"/>
        </w:rPr>
        <w:t>.</w:t>
      </w:r>
      <w:r w:rsidR="008E2D25" w:rsidRPr="00F50026">
        <w:rPr>
          <w:rFonts w:ascii="Times New Roman" w:eastAsia="Times New Roman" w:hAnsi="Times New Roman" w:cs="Times New Roman"/>
          <w:color w:val="000000"/>
          <w:sz w:val="24"/>
          <w:szCs w:val="24"/>
        </w:rPr>
        <w:t xml:space="preserve"> </w:t>
      </w:r>
      <w:r w:rsidR="00F50026">
        <w:rPr>
          <w:rFonts w:ascii="Times New Roman" w:eastAsia="Times New Roman" w:hAnsi="Times New Roman" w:cs="Times New Roman"/>
          <w:color w:val="000000"/>
          <w:sz w:val="24"/>
          <w:szCs w:val="24"/>
        </w:rPr>
        <w:t>C</w:t>
      </w:r>
      <w:r w:rsidR="00F50026" w:rsidRPr="00F50026">
        <w:rPr>
          <w:rFonts w:ascii="Times New Roman" w:eastAsia="Times New Roman" w:hAnsi="Times New Roman" w:cs="Times New Roman"/>
          <w:color w:val="000000"/>
          <w:sz w:val="24"/>
          <w:szCs w:val="24"/>
        </w:rPr>
        <w:t>omments included “</w:t>
      </w:r>
      <w:r w:rsidR="008E2D25" w:rsidRPr="00F50026">
        <w:rPr>
          <w:rFonts w:ascii="Times New Roman" w:eastAsia="Times New Roman" w:hAnsi="Times New Roman" w:cs="Times New Roman"/>
          <w:sz w:val="24"/>
          <w:szCs w:val="24"/>
        </w:rPr>
        <w:t>I feel like the team sees the value that the social work profession brings to the multidisciplinary team approach</w:t>
      </w:r>
      <w:r w:rsidR="00F50026" w:rsidRPr="00F50026">
        <w:rPr>
          <w:rFonts w:ascii="Times New Roman" w:eastAsia="Times New Roman" w:hAnsi="Times New Roman" w:cs="Times New Roman"/>
          <w:sz w:val="24"/>
          <w:szCs w:val="24"/>
        </w:rPr>
        <w:t>,”</w:t>
      </w:r>
      <w:r w:rsidR="00F50026">
        <w:rPr>
          <w:rFonts w:ascii="Times New Roman" w:eastAsia="Times New Roman" w:hAnsi="Times New Roman" w:cs="Times New Roman"/>
          <w:sz w:val="24"/>
          <w:szCs w:val="24"/>
        </w:rPr>
        <w:t xml:space="preserve"> and</w:t>
      </w:r>
      <w:r w:rsidR="00F50026" w:rsidRPr="00F50026">
        <w:rPr>
          <w:rFonts w:ascii="Times New Roman" w:eastAsia="Times New Roman" w:hAnsi="Times New Roman" w:cs="Times New Roman"/>
          <w:sz w:val="24"/>
          <w:szCs w:val="24"/>
        </w:rPr>
        <w:t xml:space="preserve"> “</w:t>
      </w:r>
      <w:r w:rsidR="00F50026">
        <w:rPr>
          <w:rFonts w:ascii="Times New Roman" w:eastAsia="Times New Roman" w:hAnsi="Times New Roman" w:cs="Times New Roman"/>
          <w:sz w:val="24"/>
          <w:szCs w:val="24"/>
        </w:rPr>
        <w:t xml:space="preserve">I find the team approach is alive and well with the doctors and nurses.” </w:t>
      </w:r>
      <w:r w:rsidR="00F50026" w:rsidRPr="00F50026">
        <w:rPr>
          <w:rFonts w:ascii="Times New Roman" w:eastAsia="Times New Roman" w:hAnsi="Times New Roman" w:cs="Times New Roman"/>
          <w:color w:val="000000"/>
          <w:sz w:val="24"/>
          <w:szCs w:val="24"/>
        </w:rPr>
        <w:t xml:space="preserve">Although feeling valued on a team, </w:t>
      </w:r>
      <w:r w:rsidR="00F50026">
        <w:rPr>
          <w:rFonts w:ascii="Times New Roman" w:eastAsia="Times New Roman" w:hAnsi="Times New Roman" w:cs="Times New Roman"/>
          <w:color w:val="000000"/>
          <w:sz w:val="24"/>
          <w:szCs w:val="24"/>
        </w:rPr>
        <w:t>several</w:t>
      </w:r>
      <w:r w:rsidR="00F50026" w:rsidRPr="00F50026">
        <w:rPr>
          <w:rFonts w:ascii="Times New Roman" w:eastAsia="Times New Roman" w:hAnsi="Times New Roman" w:cs="Times New Roman"/>
          <w:color w:val="000000"/>
          <w:sz w:val="24"/>
          <w:szCs w:val="24"/>
        </w:rPr>
        <w:t xml:space="preserve"> participant</w:t>
      </w:r>
      <w:r w:rsidR="00382BB2">
        <w:rPr>
          <w:rFonts w:ascii="Times New Roman" w:eastAsia="Times New Roman" w:hAnsi="Times New Roman" w:cs="Times New Roman"/>
          <w:color w:val="000000"/>
          <w:sz w:val="24"/>
          <w:szCs w:val="24"/>
        </w:rPr>
        <w:t>s</w:t>
      </w:r>
      <w:r w:rsidR="00F50026" w:rsidRPr="00F50026">
        <w:rPr>
          <w:rFonts w:ascii="Times New Roman" w:eastAsia="Times New Roman" w:hAnsi="Times New Roman" w:cs="Times New Roman"/>
          <w:color w:val="000000"/>
          <w:sz w:val="24"/>
          <w:szCs w:val="24"/>
        </w:rPr>
        <w:t xml:space="preserve"> felt </w:t>
      </w:r>
      <w:r w:rsidR="00F50026">
        <w:rPr>
          <w:rFonts w:ascii="Times New Roman" w:eastAsia="Times New Roman" w:hAnsi="Times New Roman" w:cs="Times New Roman"/>
          <w:color w:val="000000"/>
          <w:sz w:val="24"/>
          <w:szCs w:val="24"/>
        </w:rPr>
        <w:t xml:space="preserve">it took much time and effort to get to that place of being valued, as they stated, </w:t>
      </w:r>
      <w:r w:rsidR="00F50026" w:rsidRPr="00F50026">
        <w:rPr>
          <w:rFonts w:ascii="Times New Roman" w:eastAsia="Times New Roman" w:hAnsi="Times New Roman" w:cs="Times New Roman"/>
          <w:color w:val="000000"/>
          <w:sz w:val="24"/>
          <w:szCs w:val="24"/>
        </w:rPr>
        <w:t>“i</w:t>
      </w:r>
      <w:r w:rsidR="00F50026" w:rsidRPr="00F50026">
        <w:rPr>
          <w:rFonts w:ascii="Times New Roman" w:eastAsia="Times New Roman" w:hAnsi="Times New Roman" w:cs="Times New Roman"/>
          <w:sz w:val="24"/>
          <w:szCs w:val="24"/>
        </w:rPr>
        <w:t>t took years of proving myself as a team player. Also</w:t>
      </w:r>
      <w:r w:rsidR="002A6CAD">
        <w:rPr>
          <w:rFonts w:ascii="Times New Roman" w:eastAsia="Times New Roman" w:hAnsi="Times New Roman" w:cs="Times New Roman"/>
          <w:sz w:val="24"/>
          <w:szCs w:val="24"/>
        </w:rPr>
        <w:t>,</w:t>
      </w:r>
      <w:r w:rsidR="00F50026" w:rsidRPr="00F50026">
        <w:rPr>
          <w:rFonts w:ascii="Times New Roman" w:eastAsia="Times New Roman" w:hAnsi="Times New Roman" w:cs="Times New Roman"/>
          <w:sz w:val="24"/>
          <w:szCs w:val="24"/>
        </w:rPr>
        <w:t xml:space="preserve"> it depends on who is in the leadership roles</w:t>
      </w:r>
      <w:r w:rsidR="00F50026">
        <w:rPr>
          <w:rFonts w:ascii="Times New Roman" w:eastAsia="Times New Roman" w:hAnsi="Times New Roman" w:cs="Times New Roman"/>
          <w:sz w:val="24"/>
          <w:szCs w:val="24"/>
        </w:rPr>
        <w:t>,</w:t>
      </w:r>
      <w:r w:rsidR="00F50026" w:rsidRPr="00F50026">
        <w:rPr>
          <w:rFonts w:ascii="Times New Roman" w:eastAsia="Times New Roman" w:hAnsi="Times New Roman" w:cs="Times New Roman"/>
          <w:sz w:val="24"/>
          <w:szCs w:val="24"/>
        </w:rPr>
        <w:t>”</w:t>
      </w:r>
      <w:r w:rsidR="00F50026">
        <w:rPr>
          <w:rFonts w:ascii="Times New Roman" w:eastAsia="Times New Roman" w:hAnsi="Times New Roman" w:cs="Times New Roman"/>
          <w:sz w:val="24"/>
          <w:szCs w:val="24"/>
        </w:rPr>
        <w:t xml:space="preserve"> “took me several years to get there,” and “this took blood, sweat, and tears literally.”</w:t>
      </w:r>
      <w:r w:rsidR="00382BB2">
        <w:rPr>
          <w:rFonts w:ascii="Times New Roman" w:eastAsia="Times New Roman" w:hAnsi="Times New Roman" w:cs="Times New Roman"/>
          <w:sz w:val="24"/>
          <w:szCs w:val="24"/>
        </w:rPr>
        <w:t xml:space="preserve"> This question on perceived value corresponds with the uniquely designed “comfort” scale as the mean value regarding comfort on the interdisciplinary team was 12.31 (range 6-21)</w:t>
      </w:r>
      <w:r w:rsidR="002A6CAD">
        <w:rPr>
          <w:rFonts w:ascii="Times New Roman" w:eastAsia="Times New Roman" w:hAnsi="Times New Roman" w:cs="Times New Roman"/>
          <w:sz w:val="24"/>
          <w:szCs w:val="24"/>
        </w:rPr>
        <w:t xml:space="preserve"> </w:t>
      </w:r>
      <w:r w:rsidR="00382BB2">
        <w:rPr>
          <w:rFonts w:ascii="Times New Roman" w:eastAsia="Times New Roman" w:hAnsi="Times New Roman" w:cs="Times New Roman"/>
          <w:sz w:val="24"/>
          <w:szCs w:val="24"/>
        </w:rPr>
        <w:t>(SD=3.14). This indicates that the participants comfort within their team is moderately high.</w:t>
      </w:r>
      <w:r w:rsidR="00DF0132">
        <w:rPr>
          <w:rFonts w:ascii="Times New Roman" w:eastAsia="Times New Roman" w:hAnsi="Times New Roman" w:cs="Times New Roman"/>
          <w:sz w:val="24"/>
          <w:szCs w:val="24"/>
        </w:rPr>
        <w:t xml:space="preserve"> Questions on this scale pertained to </w:t>
      </w:r>
      <w:r w:rsidR="00DF0132">
        <w:rPr>
          <w:rFonts w:ascii="Times New Roman" w:eastAsia="Times New Roman" w:hAnsi="Times New Roman" w:cs="Times New Roman"/>
          <w:sz w:val="24"/>
          <w:szCs w:val="24"/>
        </w:rPr>
        <w:lastRenderedPageBreak/>
        <w:t xml:space="preserve">feelings of comfort </w:t>
      </w:r>
      <w:r w:rsidR="00DF0132">
        <w:rPr>
          <w:rFonts w:ascii="Times New Roman" w:hAnsi="Times New Roman" w:cs="Times New Roman"/>
          <w:sz w:val="24"/>
          <w:szCs w:val="24"/>
          <w:shd w:val="clear" w:color="auto" w:fill="FFFFFF"/>
        </w:rPr>
        <w:t xml:space="preserve">working with </w:t>
      </w:r>
      <w:r w:rsidR="00DF0132" w:rsidRPr="000236C4">
        <w:rPr>
          <w:rFonts w:ascii="Times New Roman" w:hAnsi="Times New Roman" w:cs="Times New Roman"/>
          <w:sz w:val="24"/>
          <w:szCs w:val="24"/>
          <w:shd w:val="clear" w:color="auto" w:fill="FFFFFF"/>
        </w:rPr>
        <w:t>social work manager</w:t>
      </w:r>
      <w:r w:rsidR="00DF0132">
        <w:rPr>
          <w:rFonts w:ascii="Times New Roman" w:hAnsi="Times New Roman" w:cs="Times New Roman"/>
          <w:sz w:val="24"/>
          <w:szCs w:val="24"/>
          <w:shd w:val="clear" w:color="auto" w:fill="FFFFFF"/>
        </w:rPr>
        <w:t xml:space="preserve">, </w:t>
      </w:r>
      <w:r w:rsidR="00DF0132" w:rsidRPr="002D6F2F">
        <w:rPr>
          <w:rFonts w:ascii="Times New Roman" w:eastAsia="Times New Roman" w:hAnsi="Times New Roman" w:cs="Times New Roman"/>
          <w:sz w:val="24"/>
          <w:szCs w:val="24"/>
        </w:rPr>
        <w:t>colleagues</w:t>
      </w:r>
      <w:r w:rsidR="00DF0132">
        <w:rPr>
          <w:rFonts w:ascii="Times New Roman" w:eastAsia="Times New Roman" w:hAnsi="Times New Roman" w:cs="Times New Roman"/>
          <w:sz w:val="24"/>
          <w:szCs w:val="24"/>
        </w:rPr>
        <w:t xml:space="preserve">, </w:t>
      </w:r>
      <w:r w:rsidR="00DF0132" w:rsidRPr="000236C4">
        <w:rPr>
          <w:rFonts w:ascii="Times New Roman" w:hAnsi="Times New Roman" w:cs="Times New Roman"/>
          <w:sz w:val="24"/>
          <w:szCs w:val="24"/>
          <w:shd w:val="clear" w:color="auto" w:fill="FFFFFF"/>
        </w:rPr>
        <w:t>interdisciplinary team</w:t>
      </w:r>
      <w:r w:rsidR="00DF0132">
        <w:rPr>
          <w:rFonts w:ascii="Times New Roman" w:hAnsi="Times New Roman" w:cs="Times New Roman"/>
          <w:sz w:val="24"/>
          <w:szCs w:val="24"/>
          <w:shd w:val="clear" w:color="auto" w:fill="FFFFFF"/>
        </w:rPr>
        <w:t>, as well as support felt by hospi</w:t>
      </w:r>
      <w:r w:rsidR="00DF0132" w:rsidRPr="000236C4">
        <w:rPr>
          <w:rFonts w:ascii="Times New Roman" w:eastAsia="Times New Roman" w:hAnsi="Times New Roman" w:cs="Times New Roman"/>
          <w:sz w:val="24"/>
          <w:szCs w:val="24"/>
        </w:rPr>
        <w:t>tal administration</w:t>
      </w:r>
      <w:r w:rsidR="00DF0132">
        <w:rPr>
          <w:rFonts w:ascii="Times New Roman" w:eastAsia="Times New Roman" w:hAnsi="Times New Roman" w:cs="Times New Roman"/>
          <w:sz w:val="24"/>
          <w:szCs w:val="24"/>
        </w:rPr>
        <w:t>, and workload.</w:t>
      </w:r>
      <w:r w:rsidR="00DF0132" w:rsidRPr="000236C4">
        <w:rPr>
          <w:rFonts w:ascii="Times New Roman" w:eastAsia="Times New Roman" w:hAnsi="Times New Roman" w:cs="Times New Roman"/>
          <w:sz w:val="24"/>
          <w:szCs w:val="24"/>
        </w:rPr>
        <w:t xml:space="preserve"> </w:t>
      </w:r>
    </w:p>
    <w:p w14:paraId="56F4AF5C" w14:textId="77777777" w:rsidR="008E2D25" w:rsidRDefault="00347C78" w:rsidP="001B35BD">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A smaller percentage (14%) of participants voiced that they felt their opinion was</w:t>
      </w:r>
      <w:r w:rsidR="001B35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hardly or almost not valued whatsoever, stating “n</w:t>
      </w:r>
      <w:r w:rsidRPr="00DB3A8E">
        <w:rPr>
          <w:rFonts w:ascii="Times New Roman" w:eastAsia="Times New Roman" w:hAnsi="Times New Roman" w:cs="Times New Roman"/>
          <w:sz w:val="24"/>
          <w:szCs w:val="24"/>
        </w:rPr>
        <w:t>ot at all. I feel like other disciplines see Social worker as a necessary evil- particularly in hospice work. They wouldn’t have you if Medicare didn’t require it</w:t>
      </w:r>
      <w:r>
        <w:rPr>
          <w:rFonts w:ascii="Times New Roman" w:eastAsia="Times New Roman" w:hAnsi="Times New Roman" w:cs="Times New Roman"/>
          <w:sz w:val="24"/>
          <w:szCs w:val="24"/>
        </w:rPr>
        <w:t>,” “</w:t>
      </w:r>
      <w:r w:rsidRPr="00DB3A8E">
        <w:rPr>
          <w:rFonts w:ascii="Times New Roman" w:eastAsia="Times New Roman" w:hAnsi="Times New Roman" w:cs="Times New Roman"/>
          <w:sz w:val="24"/>
          <w:szCs w:val="24"/>
        </w:rPr>
        <w:t>It depends on which profession on the team, many use SWs to “do the dirty work</w:t>
      </w:r>
      <w:r>
        <w:rPr>
          <w:rFonts w:ascii="Times New Roman" w:eastAsia="Times New Roman" w:hAnsi="Times New Roman" w:cs="Times New Roman"/>
          <w:sz w:val="24"/>
          <w:szCs w:val="24"/>
        </w:rPr>
        <w:t>,</w:t>
      </w:r>
      <w:r w:rsidRPr="00DB3A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B3A8E">
        <w:rPr>
          <w:rFonts w:ascii="Times New Roman" w:eastAsia="Times New Roman" w:hAnsi="Times New Roman" w:cs="Times New Roman"/>
          <w:sz w:val="24"/>
          <w:szCs w:val="24"/>
        </w:rPr>
        <w:t>Often feel like the “dumping ground” and are told to deal with something when no one knows what to do</w:t>
      </w:r>
      <w:r>
        <w:rPr>
          <w:rFonts w:ascii="Times New Roman" w:eastAsia="Times New Roman" w:hAnsi="Times New Roman" w:cs="Times New Roman"/>
          <w:sz w:val="24"/>
          <w:szCs w:val="24"/>
        </w:rPr>
        <w:t>,” and “</w:t>
      </w:r>
      <w:r w:rsidRPr="00DB3A8E">
        <w:rPr>
          <w:rFonts w:ascii="Times New Roman" w:eastAsia="Times New Roman" w:hAnsi="Times New Roman" w:cs="Times New Roman"/>
          <w:sz w:val="24"/>
          <w:szCs w:val="24"/>
        </w:rPr>
        <w:t>I don't feel my opinion is very valued because other disciplines feel psychosocial and emotional needs are always secondary to physical needs.</w:t>
      </w:r>
      <w:r>
        <w:rPr>
          <w:rFonts w:ascii="Times New Roman" w:eastAsia="Times New Roman" w:hAnsi="Times New Roman" w:cs="Times New Roman"/>
          <w:sz w:val="24"/>
          <w:szCs w:val="24"/>
        </w:rPr>
        <w:t>”</w:t>
      </w:r>
      <w:r w:rsidR="001B35BD">
        <w:rPr>
          <w:rFonts w:ascii="Times New Roman" w:eastAsia="Times New Roman" w:hAnsi="Times New Roman" w:cs="Times New Roman"/>
          <w:sz w:val="24"/>
          <w:szCs w:val="24"/>
        </w:rPr>
        <w:t xml:space="preserve"> The smallest percentage (1%) answered this question as “N/A.”</w:t>
      </w:r>
    </w:p>
    <w:p w14:paraId="03F85177" w14:textId="0C34929E" w:rsidR="0016221B" w:rsidRPr="00E940EA" w:rsidRDefault="0016221B" w:rsidP="00E940EA">
      <w:pPr>
        <w:spacing w:after="0" w:line="480" w:lineRule="auto"/>
        <w:ind w:firstLine="720"/>
        <w:rPr>
          <w:rFonts w:ascii="Times New Roman" w:eastAsia="Times New Roman" w:hAnsi="Times New Roman" w:cs="Times New Roman"/>
          <w:i/>
          <w:iCs/>
          <w:color w:val="000000"/>
          <w:sz w:val="24"/>
          <w:szCs w:val="24"/>
        </w:rPr>
      </w:pPr>
      <w:r w:rsidRPr="00E940EA">
        <w:rPr>
          <w:rFonts w:ascii="Times New Roman" w:eastAsia="Times New Roman" w:hAnsi="Times New Roman" w:cs="Times New Roman"/>
          <w:i/>
          <w:iCs/>
          <w:color w:val="000000"/>
          <w:sz w:val="24"/>
          <w:szCs w:val="24"/>
        </w:rPr>
        <w:t xml:space="preserve">Sources of </w:t>
      </w:r>
      <w:r w:rsidR="00E940EA">
        <w:rPr>
          <w:rFonts w:ascii="Times New Roman" w:eastAsia="Times New Roman" w:hAnsi="Times New Roman" w:cs="Times New Roman"/>
          <w:i/>
          <w:iCs/>
          <w:color w:val="000000"/>
          <w:sz w:val="24"/>
          <w:szCs w:val="24"/>
        </w:rPr>
        <w:t>e</w:t>
      </w:r>
      <w:r w:rsidRPr="00E940EA">
        <w:rPr>
          <w:rFonts w:ascii="Times New Roman" w:eastAsia="Times New Roman" w:hAnsi="Times New Roman" w:cs="Times New Roman"/>
          <w:i/>
          <w:iCs/>
          <w:color w:val="000000"/>
          <w:sz w:val="24"/>
          <w:szCs w:val="24"/>
        </w:rPr>
        <w:t>ncouragement</w:t>
      </w:r>
      <w:r w:rsidR="00E940EA">
        <w:rPr>
          <w:rFonts w:ascii="Times New Roman" w:eastAsia="Times New Roman" w:hAnsi="Times New Roman" w:cs="Times New Roman"/>
          <w:i/>
          <w:iCs/>
          <w:color w:val="000000"/>
          <w:sz w:val="24"/>
          <w:szCs w:val="24"/>
        </w:rPr>
        <w:t>.</w:t>
      </w:r>
    </w:p>
    <w:p w14:paraId="6859EB10" w14:textId="77777777" w:rsidR="0016221B" w:rsidRDefault="0016221B" w:rsidP="00A0658D">
      <w:pPr>
        <w:spacing w:after="0" w:line="480" w:lineRule="auto"/>
        <w:rPr>
          <w:rFonts w:ascii="Times New Roman" w:eastAsia="Times New Roman" w:hAnsi="Times New Roman" w:cs="Times New Roman"/>
          <w:color w:val="000000"/>
          <w:sz w:val="24"/>
          <w:szCs w:val="24"/>
        </w:rPr>
      </w:pPr>
      <w:r w:rsidRPr="00162465">
        <w:rPr>
          <w:rFonts w:ascii="Times New Roman" w:eastAsia="Times New Roman" w:hAnsi="Times New Roman" w:cs="Times New Roman"/>
          <w:color w:val="000000"/>
          <w:sz w:val="24"/>
          <w:szCs w:val="24"/>
        </w:rPr>
        <w:tab/>
      </w:r>
      <w:r w:rsidR="00843504">
        <w:rPr>
          <w:rFonts w:ascii="Times New Roman" w:eastAsia="Times New Roman" w:hAnsi="Times New Roman" w:cs="Times New Roman"/>
          <w:color w:val="000000"/>
          <w:sz w:val="24"/>
          <w:szCs w:val="24"/>
        </w:rPr>
        <w:t xml:space="preserve">When asked about sources of encouragement, </w:t>
      </w:r>
      <w:r w:rsidR="0069039C">
        <w:rPr>
          <w:rFonts w:ascii="Times New Roman" w:eastAsia="Times New Roman" w:hAnsi="Times New Roman" w:cs="Times New Roman"/>
          <w:color w:val="000000"/>
          <w:sz w:val="24"/>
          <w:szCs w:val="24"/>
        </w:rPr>
        <w:t xml:space="preserve">66 </w:t>
      </w:r>
      <w:r w:rsidR="00843504">
        <w:rPr>
          <w:rFonts w:ascii="Times New Roman" w:eastAsia="Times New Roman" w:hAnsi="Times New Roman" w:cs="Times New Roman"/>
          <w:color w:val="000000"/>
          <w:sz w:val="24"/>
          <w:szCs w:val="24"/>
        </w:rPr>
        <w:t>p</w:t>
      </w:r>
      <w:r w:rsidR="00BB06D4" w:rsidRPr="00162465">
        <w:rPr>
          <w:rFonts w:ascii="Times New Roman" w:eastAsia="Times New Roman" w:hAnsi="Times New Roman" w:cs="Times New Roman"/>
          <w:color w:val="000000"/>
          <w:sz w:val="24"/>
          <w:szCs w:val="24"/>
        </w:rPr>
        <w:t>articipants</w:t>
      </w:r>
      <w:r w:rsidRPr="00162465">
        <w:rPr>
          <w:rFonts w:ascii="Times New Roman" w:eastAsia="Times New Roman" w:hAnsi="Times New Roman" w:cs="Times New Roman"/>
          <w:color w:val="000000"/>
          <w:sz w:val="24"/>
          <w:szCs w:val="24"/>
        </w:rPr>
        <w:t xml:space="preserve"> </w:t>
      </w:r>
      <w:r w:rsidR="0069039C">
        <w:rPr>
          <w:rFonts w:ascii="Times New Roman" w:eastAsia="Times New Roman" w:hAnsi="Times New Roman" w:cs="Times New Roman"/>
          <w:color w:val="000000"/>
          <w:sz w:val="24"/>
          <w:szCs w:val="24"/>
        </w:rPr>
        <w:t xml:space="preserve">responded. They </w:t>
      </w:r>
      <w:r w:rsidRPr="00162465">
        <w:rPr>
          <w:rFonts w:ascii="Times New Roman" w:eastAsia="Times New Roman" w:hAnsi="Times New Roman" w:cs="Times New Roman"/>
          <w:color w:val="000000"/>
          <w:sz w:val="24"/>
          <w:szCs w:val="24"/>
        </w:rPr>
        <w:t xml:space="preserve">overwhelmingly (52%) identified social work peers and managers as </w:t>
      </w:r>
      <w:r w:rsidR="00843504">
        <w:rPr>
          <w:rFonts w:ascii="Times New Roman" w:eastAsia="Times New Roman" w:hAnsi="Times New Roman" w:cs="Times New Roman"/>
          <w:color w:val="000000"/>
          <w:sz w:val="24"/>
          <w:szCs w:val="24"/>
        </w:rPr>
        <w:t xml:space="preserve">primary encouragement </w:t>
      </w:r>
      <w:r w:rsidRPr="00162465">
        <w:rPr>
          <w:rFonts w:ascii="Times New Roman" w:eastAsia="Times New Roman" w:hAnsi="Times New Roman" w:cs="Times New Roman"/>
          <w:color w:val="000000"/>
          <w:sz w:val="24"/>
          <w:szCs w:val="24"/>
        </w:rPr>
        <w:t xml:space="preserve">sources </w:t>
      </w:r>
      <w:r w:rsidR="002451CB" w:rsidRPr="00162465">
        <w:rPr>
          <w:rFonts w:ascii="Times New Roman" w:eastAsia="Times New Roman" w:hAnsi="Times New Roman" w:cs="Times New Roman"/>
          <w:color w:val="000000"/>
          <w:sz w:val="24"/>
          <w:szCs w:val="24"/>
        </w:rPr>
        <w:t>as they assumed their hospital role</w:t>
      </w:r>
      <w:r w:rsidRPr="00162465">
        <w:rPr>
          <w:rFonts w:ascii="Times New Roman" w:eastAsia="Times New Roman" w:hAnsi="Times New Roman" w:cs="Times New Roman"/>
          <w:color w:val="000000"/>
          <w:sz w:val="24"/>
          <w:szCs w:val="24"/>
        </w:rPr>
        <w:t>, along with non-social work colleagues (26%).</w:t>
      </w:r>
      <w:r w:rsidR="00BB06D4" w:rsidRPr="00162465">
        <w:rPr>
          <w:rFonts w:ascii="Times New Roman" w:eastAsia="Times New Roman" w:hAnsi="Times New Roman" w:cs="Times New Roman"/>
          <w:color w:val="000000"/>
          <w:sz w:val="24"/>
          <w:szCs w:val="24"/>
        </w:rPr>
        <w:t xml:space="preserve"> Participants </w:t>
      </w:r>
      <w:r w:rsidR="00886E34" w:rsidRPr="00162465">
        <w:rPr>
          <w:rFonts w:ascii="Times New Roman" w:eastAsia="Times New Roman" w:hAnsi="Times New Roman" w:cs="Times New Roman"/>
          <w:color w:val="000000"/>
          <w:sz w:val="24"/>
          <w:szCs w:val="24"/>
        </w:rPr>
        <w:t>shared that “my team and former mentor have been a great source of strength as I learn and grow in my position,”</w:t>
      </w:r>
      <w:r w:rsidR="00496165" w:rsidRPr="00162465">
        <w:rPr>
          <w:rFonts w:ascii="Times New Roman" w:eastAsia="Times New Roman" w:hAnsi="Times New Roman" w:cs="Times New Roman"/>
          <w:color w:val="000000"/>
          <w:sz w:val="24"/>
          <w:szCs w:val="24"/>
        </w:rPr>
        <w:t xml:space="preserve"> “</w:t>
      </w:r>
      <w:r w:rsidR="0069039C">
        <w:rPr>
          <w:rFonts w:ascii="Times New Roman" w:eastAsia="Times New Roman" w:hAnsi="Times New Roman" w:cs="Times New Roman"/>
          <w:color w:val="000000"/>
          <w:sz w:val="24"/>
          <w:szCs w:val="24"/>
        </w:rPr>
        <w:t>m</w:t>
      </w:r>
      <w:r w:rsidR="00886E34" w:rsidRPr="00162465">
        <w:rPr>
          <w:rFonts w:ascii="Times New Roman" w:eastAsia="Times New Roman" w:hAnsi="Times New Roman" w:cs="Times New Roman"/>
          <w:color w:val="000000"/>
          <w:sz w:val="24"/>
          <w:szCs w:val="24"/>
        </w:rPr>
        <w:t>y social work colleagues 100%. They listened to how I was feeling and gave me the guidance and reassurance I needed,” and “ESPECIALLY when dealing with wage negotiation which is NOT taught in any educational program.”</w:t>
      </w:r>
      <w:r w:rsidR="001F2B0E" w:rsidRPr="00162465">
        <w:rPr>
          <w:rFonts w:ascii="Times New Roman" w:eastAsia="Times New Roman" w:hAnsi="Times New Roman" w:cs="Times New Roman"/>
          <w:color w:val="000000"/>
          <w:sz w:val="24"/>
          <w:szCs w:val="24"/>
        </w:rPr>
        <w:t xml:space="preserve"> </w:t>
      </w:r>
      <w:r w:rsidR="0069039C">
        <w:rPr>
          <w:rFonts w:ascii="Times New Roman" w:eastAsia="Times New Roman" w:hAnsi="Times New Roman" w:cs="Times New Roman"/>
          <w:color w:val="000000"/>
          <w:sz w:val="24"/>
          <w:szCs w:val="24"/>
        </w:rPr>
        <w:t xml:space="preserve">Sadly, </w:t>
      </w:r>
      <w:r w:rsidR="00FB1A70">
        <w:rPr>
          <w:rFonts w:ascii="Times New Roman" w:eastAsia="Times New Roman" w:hAnsi="Times New Roman" w:cs="Times New Roman"/>
          <w:color w:val="000000"/>
          <w:sz w:val="24"/>
          <w:szCs w:val="24"/>
        </w:rPr>
        <w:t xml:space="preserve">other </w:t>
      </w:r>
      <w:r w:rsidR="001F2B0E" w:rsidRPr="00162465">
        <w:rPr>
          <w:rFonts w:ascii="Times New Roman" w:eastAsia="Times New Roman" w:hAnsi="Times New Roman" w:cs="Times New Roman"/>
          <w:color w:val="000000"/>
          <w:sz w:val="24"/>
          <w:szCs w:val="24"/>
        </w:rPr>
        <w:t>participants</w:t>
      </w:r>
      <w:r w:rsidR="00137111">
        <w:rPr>
          <w:rFonts w:ascii="Times New Roman" w:eastAsia="Times New Roman" w:hAnsi="Times New Roman" w:cs="Times New Roman"/>
          <w:color w:val="000000"/>
          <w:sz w:val="24"/>
          <w:szCs w:val="24"/>
        </w:rPr>
        <w:t xml:space="preserve"> (18%) </w:t>
      </w:r>
      <w:r w:rsidR="001F2B0E" w:rsidRPr="00162465">
        <w:rPr>
          <w:rFonts w:ascii="Times New Roman" w:eastAsia="Times New Roman" w:hAnsi="Times New Roman" w:cs="Times New Roman"/>
          <w:color w:val="000000"/>
          <w:sz w:val="24"/>
          <w:szCs w:val="24"/>
        </w:rPr>
        <w:t>shared that they felt no source of encouragement</w:t>
      </w:r>
      <w:r w:rsidR="00915D56">
        <w:rPr>
          <w:rFonts w:ascii="Times New Roman" w:eastAsia="Times New Roman" w:hAnsi="Times New Roman" w:cs="Times New Roman"/>
          <w:color w:val="000000"/>
          <w:sz w:val="24"/>
          <w:szCs w:val="24"/>
        </w:rPr>
        <w:t>. Comments consisted of predominately “N/A,” “none,”</w:t>
      </w:r>
      <w:r w:rsidR="003912A1">
        <w:rPr>
          <w:rFonts w:ascii="Times New Roman" w:eastAsia="Times New Roman" w:hAnsi="Times New Roman" w:cs="Times New Roman"/>
          <w:color w:val="000000"/>
          <w:sz w:val="24"/>
          <w:szCs w:val="24"/>
        </w:rPr>
        <w:t xml:space="preserve"> “no,” and </w:t>
      </w:r>
      <w:r w:rsidR="00FB1A70">
        <w:rPr>
          <w:rFonts w:ascii="Times New Roman" w:eastAsia="Times New Roman" w:hAnsi="Times New Roman" w:cs="Times New Roman"/>
          <w:color w:val="000000"/>
          <w:sz w:val="24"/>
          <w:szCs w:val="24"/>
        </w:rPr>
        <w:t xml:space="preserve">shockingly, </w:t>
      </w:r>
      <w:r w:rsidR="003912A1">
        <w:rPr>
          <w:rFonts w:ascii="Times New Roman" w:eastAsia="Times New Roman" w:hAnsi="Times New Roman" w:cs="Times New Roman"/>
          <w:color w:val="000000"/>
          <w:sz w:val="24"/>
          <w:szCs w:val="24"/>
        </w:rPr>
        <w:t xml:space="preserve">“none—no one at the leadership level is versed in social work and many </w:t>
      </w:r>
      <w:r w:rsidR="003912A1" w:rsidRPr="003912A1">
        <w:rPr>
          <w:rFonts w:ascii="Times New Roman" w:eastAsia="Times New Roman" w:hAnsi="Times New Roman" w:cs="Times New Roman"/>
          <w:i/>
          <w:iCs/>
          <w:color w:val="000000"/>
          <w:sz w:val="24"/>
          <w:szCs w:val="24"/>
        </w:rPr>
        <w:t>demean</w:t>
      </w:r>
      <w:r w:rsidR="003912A1">
        <w:rPr>
          <w:rFonts w:ascii="Times New Roman" w:eastAsia="Times New Roman" w:hAnsi="Times New Roman" w:cs="Times New Roman"/>
          <w:i/>
          <w:iCs/>
          <w:color w:val="000000"/>
          <w:sz w:val="24"/>
          <w:szCs w:val="24"/>
        </w:rPr>
        <w:t xml:space="preserve"> </w:t>
      </w:r>
      <w:r w:rsidR="003912A1">
        <w:rPr>
          <w:rFonts w:ascii="Times New Roman" w:eastAsia="Times New Roman" w:hAnsi="Times New Roman" w:cs="Times New Roman"/>
          <w:color w:val="000000"/>
          <w:sz w:val="24"/>
          <w:szCs w:val="24"/>
        </w:rPr>
        <w:t>the profession.”</w:t>
      </w:r>
      <w:r w:rsidR="00FB1A70">
        <w:rPr>
          <w:rFonts w:ascii="Times New Roman" w:eastAsia="Times New Roman" w:hAnsi="Times New Roman" w:cs="Times New Roman"/>
          <w:color w:val="000000"/>
          <w:sz w:val="24"/>
          <w:szCs w:val="24"/>
        </w:rPr>
        <w:t xml:space="preserve"> </w:t>
      </w:r>
      <w:r w:rsidR="001F2B0E" w:rsidRPr="00162465">
        <w:rPr>
          <w:rFonts w:ascii="Times New Roman" w:eastAsia="Times New Roman" w:hAnsi="Times New Roman" w:cs="Times New Roman"/>
          <w:color w:val="000000"/>
          <w:sz w:val="24"/>
          <w:szCs w:val="24"/>
        </w:rPr>
        <w:t xml:space="preserve"> 8% of participants identified patients as a source of encouragement. Illustrative comments regarding patients were “patients and other colleagues telling me I made a difference in their or patients</w:t>
      </w:r>
      <w:r w:rsidR="00137111">
        <w:rPr>
          <w:rFonts w:ascii="Times New Roman" w:eastAsia="Times New Roman" w:hAnsi="Times New Roman" w:cs="Times New Roman"/>
          <w:color w:val="000000"/>
          <w:sz w:val="24"/>
          <w:szCs w:val="24"/>
        </w:rPr>
        <w:t>’</w:t>
      </w:r>
      <w:r w:rsidR="00FB1A70">
        <w:rPr>
          <w:rFonts w:ascii="Times New Roman" w:eastAsia="Times New Roman" w:hAnsi="Times New Roman" w:cs="Times New Roman"/>
          <w:color w:val="000000"/>
          <w:sz w:val="24"/>
          <w:szCs w:val="24"/>
        </w:rPr>
        <w:t xml:space="preserve"> </w:t>
      </w:r>
      <w:r w:rsidR="001F2B0E" w:rsidRPr="00162465">
        <w:rPr>
          <w:rFonts w:ascii="Times New Roman" w:eastAsia="Times New Roman" w:hAnsi="Times New Roman" w:cs="Times New Roman"/>
          <w:color w:val="000000"/>
          <w:sz w:val="24"/>
          <w:szCs w:val="24"/>
        </w:rPr>
        <w:t>lives</w:t>
      </w:r>
      <w:r w:rsidR="00FB1A70">
        <w:rPr>
          <w:rFonts w:ascii="Times New Roman" w:eastAsia="Times New Roman" w:hAnsi="Times New Roman" w:cs="Times New Roman"/>
          <w:color w:val="000000"/>
          <w:sz w:val="24"/>
          <w:szCs w:val="24"/>
        </w:rPr>
        <w:t>.</w:t>
      </w:r>
      <w:r w:rsidR="001F2B0E" w:rsidRPr="00162465">
        <w:rPr>
          <w:rFonts w:ascii="Times New Roman" w:eastAsia="Times New Roman" w:hAnsi="Times New Roman" w:cs="Times New Roman"/>
          <w:color w:val="000000"/>
          <w:sz w:val="24"/>
          <w:szCs w:val="24"/>
        </w:rPr>
        <w:t xml:space="preserve">” </w:t>
      </w:r>
    </w:p>
    <w:p w14:paraId="5C9BC4CA" w14:textId="77777777" w:rsidR="00FB1A70" w:rsidRPr="00647B8A" w:rsidRDefault="00FB1A70" w:rsidP="00FB1A70">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It is concerning that </w:t>
      </w:r>
      <w:r w:rsidRPr="0069771C">
        <w:rPr>
          <w:rFonts w:ascii="Times New Roman" w:eastAsia="Times New Roman" w:hAnsi="Times New Roman" w:cs="Times New Roman"/>
          <w:color w:val="000000"/>
          <w:sz w:val="24"/>
          <w:szCs w:val="24"/>
        </w:rPr>
        <w:t xml:space="preserve">18% of participants felt </w:t>
      </w:r>
      <w:r w:rsidRPr="0069771C">
        <w:rPr>
          <w:rFonts w:ascii="Times New Roman" w:eastAsia="Times New Roman" w:hAnsi="Times New Roman" w:cs="Times New Roman"/>
          <w:i/>
          <w:iCs/>
          <w:color w:val="000000"/>
          <w:sz w:val="24"/>
          <w:szCs w:val="24"/>
        </w:rPr>
        <w:t>no</w:t>
      </w:r>
      <w:r w:rsidRPr="0069771C">
        <w:rPr>
          <w:rFonts w:ascii="Times New Roman" w:eastAsia="Times New Roman" w:hAnsi="Times New Roman" w:cs="Times New Roman"/>
          <w:color w:val="000000"/>
          <w:sz w:val="24"/>
          <w:szCs w:val="24"/>
        </w:rPr>
        <w:t xml:space="preserve"> sense of encouragement</w:t>
      </w:r>
      <w:r w:rsidR="008326F1">
        <w:rPr>
          <w:rFonts w:ascii="Times New Roman" w:eastAsia="Times New Roman" w:hAnsi="Times New Roman" w:cs="Times New Roman"/>
          <w:color w:val="000000"/>
          <w:sz w:val="24"/>
          <w:szCs w:val="24"/>
        </w:rPr>
        <w:t xml:space="preserve">. </w:t>
      </w:r>
      <w:r w:rsidR="003C2EEF">
        <w:rPr>
          <w:rFonts w:ascii="Times New Roman" w:eastAsia="Times New Roman" w:hAnsi="Times New Roman" w:cs="Times New Roman"/>
          <w:color w:val="000000"/>
          <w:sz w:val="24"/>
          <w:szCs w:val="24"/>
        </w:rPr>
        <w:t xml:space="preserve">As social work can be demanding emotionally, it is imperative that avenues of support and encouragement are in place before social workers need these supports. </w:t>
      </w:r>
      <w:r w:rsidR="00503865">
        <w:rPr>
          <w:rFonts w:ascii="Times New Roman" w:eastAsia="Times New Roman" w:hAnsi="Times New Roman" w:cs="Times New Roman"/>
          <w:color w:val="000000"/>
          <w:sz w:val="24"/>
          <w:szCs w:val="24"/>
        </w:rPr>
        <w:t xml:space="preserve">Tang &amp; Li (2021) identified support in the work environment as a buffer of role stress on burnout for social workers who were in their first year of employment. </w:t>
      </w:r>
      <w:r w:rsidR="002557EA">
        <w:rPr>
          <w:rFonts w:ascii="Times New Roman" w:eastAsia="Times New Roman" w:hAnsi="Times New Roman" w:cs="Times New Roman"/>
          <w:color w:val="000000"/>
          <w:sz w:val="24"/>
          <w:szCs w:val="24"/>
        </w:rPr>
        <w:t>Although Tang &amp; L</w:t>
      </w:r>
      <w:r w:rsidR="00462F94">
        <w:rPr>
          <w:rFonts w:ascii="Times New Roman" w:eastAsia="Times New Roman" w:hAnsi="Times New Roman" w:cs="Times New Roman"/>
          <w:color w:val="000000"/>
          <w:sz w:val="24"/>
          <w:szCs w:val="24"/>
        </w:rPr>
        <w:t>i</w:t>
      </w:r>
      <w:r w:rsidR="002557EA">
        <w:rPr>
          <w:rFonts w:ascii="Times New Roman" w:eastAsia="Times New Roman" w:hAnsi="Times New Roman" w:cs="Times New Roman"/>
          <w:color w:val="000000"/>
          <w:sz w:val="24"/>
          <w:szCs w:val="24"/>
        </w:rPr>
        <w:t xml:space="preserve">’s study did not measure support by family and friends, workplace support could sometimes provide similar emotional support as family. </w:t>
      </w:r>
      <w:r w:rsidR="00462F94">
        <w:rPr>
          <w:rFonts w:ascii="Times New Roman" w:eastAsia="Times New Roman" w:hAnsi="Times New Roman" w:cs="Times New Roman"/>
          <w:color w:val="000000"/>
          <w:sz w:val="24"/>
          <w:szCs w:val="24"/>
        </w:rPr>
        <w:t>This lack of support by colleagues which can lead to burnout and leaving social work is an important topic for future research</w:t>
      </w:r>
      <w:r w:rsidR="00CF405A">
        <w:rPr>
          <w:rFonts w:ascii="Times New Roman" w:eastAsia="Times New Roman" w:hAnsi="Times New Roman" w:cs="Times New Roman"/>
          <w:color w:val="000000"/>
          <w:sz w:val="24"/>
          <w:szCs w:val="24"/>
        </w:rPr>
        <w:t xml:space="preserve"> if we want to at least </w:t>
      </w:r>
      <w:r w:rsidR="00E23723">
        <w:rPr>
          <w:rFonts w:ascii="Times New Roman" w:eastAsia="Times New Roman" w:hAnsi="Times New Roman" w:cs="Times New Roman"/>
          <w:color w:val="000000"/>
          <w:sz w:val="24"/>
          <w:szCs w:val="24"/>
        </w:rPr>
        <w:t xml:space="preserve">try to </w:t>
      </w:r>
      <w:r w:rsidR="00CF405A">
        <w:rPr>
          <w:rFonts w:ascii="Times New Roman" w:eastAsia="Times New Roman" w:hAnsi="Times New Roman" w:cs="Times New Roman"/>
          <w:color w:val="000000"/>
          <w:sz w:val="24"/>
          <w:szCs w:val="24"/>
        </w:rPr>
        <w:t>prevent turnover</w:t>
      </w:r>
      <w:r w:rsidR="00462F94">
        <w:rPr>
          <w:rFonts w:ascii="Times New Roman" w:eastAsia="Times New Roman" w:hAnsi="Times New Roman" w:cs="Times New Roman"/>
          <w:color w:val="000000"/>
          <w:sz w:val="24"/>
          <w:szCs w:val="24"/>
        </w:rPr>
        <w:t xml:space="preserve">. </w:t>
      </w:r>
      <w:r w:rsidR="00647B8A">
        <w:rPr>
          <w:rFonts w:ascii="Times New Roman" w:eastAsia="Times New Roman" w:hAnsi="Times New Roman" w:cs="Times New Roman"/>
          <w:color w:val="000000"/>
          <w:sz w:val="24"/>
          <w:szCs w:val="24"/>
        </w:rPr>
        <w:t>The topic of</w:t>
      </w:r>
      <w:r w:rsidR="00193815">
        <w:rPr>
          <w:rFonts w:ascii="Times New Roman" w:eastAsia="Times New Roman" w:hAnsi="Times New Roman" w:cs="Times New Roman"/>
          <w:color w:val="000000"/>
          <w:sz w:val="24"/>
          <w:szCs w:val="24"/>
        </w:rPr>
        <w:t xml:space="preserve"> burnout in the specific discipline of health social work </w:t>
      </w:r>
      <w:r w:rsidR="00647B8A">
        <w:rPr>
          <w:rFonts w:ascii="Times New Roman" w:eastAsia="Times New Roman" w:hAnsi="Times New Roman" w:cs="Times New Roman"/>
          <w:color w:val="000000"/>
          <w:sz w:val="24"/>
          <w:szCs w:val="24"/>
        </w:rPr>
        <w:t xml:space="preserve">is important to study </w:t>
      </w:r>
      <w:r w:rsidR="00193815">
        <w:rPr>
          <w:rFonts w:ascii="Times New Roman" w:eastAsia="Times New Roman" w:hAnsi="Times New Roman" w:cs="Times New Roman"/>
          <w:color w:val="000000"/>
          <w:sz w:val="24"/>
          <w:szCs w:val="24"/>
        </w:rPr>
        <w:t xml:space="preserve">as in the past twenty years there were </w:t>
      </w:r>
      <w:r w:rsidR="00080693">
        <w:rPr>
          <w:rFonts w:ascii="Times New Roman" w:eastAsia="Times New Roman" w:hAnsi="Times New Roman" w:cs="Times New Roman"/>
          <w:color w:val="000000"/>
          <w:sz w:val="24"/>
          <w:szCs w:val="24"/>
        </w:rPr>
        <w:t xml:space="preserve">only fourteen international </w:t>
      </w:r>
      <w:r w:rsidR="00080693" w:rsidRPr="00647B8A">
        <w:rPr>
          <w:rFonts w:ascii="Times New Roman" w:eastAsia="Times New Roman" w:hAnsi="Times New Roman" w:cs="Times New Roman"/>
          <w:color w:val="000000"/>
          <w:sz w:val="24"/>
          <w:szCs w:val="24"/>
        </w:rPr>
        <w:t xml:space="preserve">studies published </w:t>
      </w:r>
      <w:r w:rsidR="00647B8A" w:rsidRPr="00647B8A">
        <w:rPr>
          <w:rFonts w:ascii="Times New Roman" w:eastAsia="Times New Roman" w:hAnsi="Times New Roman" w:cs="Times New Roman"/>
          <w:color w:val="000000"/>
          <w:sz w:val="24"/>
          <w:szCs w:val="24"/>
        </w:rPr>
        <w:t>(</w:t>
      </w:r>
      <w:proofErr w:type="spellStart"/>
      <w:r w:rsidR="00080693" w:rsidRPr="00647B8A">
        <w:rPr>
          <w:rFonts w:ascii="Times New Roman" w:hAnsi="Times New Roman" w:cs="Times New Roman"/>
          <w:color w:val="222222"/>
          <w:sz w:val="24"/>
          <w:szCs w:val="24"/>
          <w:shd w:val="clear" w:color="auto" w:fill="FFFFFF"/>
        </w:rPr>
        <w:t>Frieiro</w:t>
      </w:r>
      <w:proofErr w:type="spellEnd"/>
      <w:r w:rsidR="00080693" w:rsidRPr="00647B8A">
        <w:rPr>
          <w:rFonts w:ascii="Times New Roman" w:hAnsi="Times New Roman" w:cs="Times New Roman"/>
          <w:color w:val="222222"/>
          <w:sz w:val="24"/>
          <w:szCs w:val="24"/>
          <w:shd w:val="clear" w:color="auto" w:fill="FFFFFF"/>
        </w:rPr>
        <w:t xml:space="preserve"> </w:t>
      </w:r>
      <w:proofErr w:type="spellStart"/>
      <w:r w:rsidR="00080693" w:rsidRPr="00647B8A">
        <w:rPr>
          <w:rFonts w:ascii="Times New Roman" w:hAnsi="Times New Roman" w:cs="Times New Roman"/>
          <w:color w:val="222222"/>
          <w:sz w:val="24"/>
          <w:szCs w:val="24"/>
          <w:shd w:val="clear" w:color="auto" w:fill="FFFFFF"/>
        </w:rPr>
        <w:t>Padín</w:t>
      </w:r>
      <w:proofErr w:type="spellEnd"/>
      <w:r w:rsidR="00080693" w:rsidRPr="00647B8A">
        <w:rPr>
          <w:rFonts w:ascii="Times New Roman" w:hAnsi="Times New Roman" w:cs="Times New Roman"/>
          <w:color w:val="222222"/>
          <w:sz w:val="24"/>
          <w:szCs w:val="24"/>
          <w:shd w:val="clear" w:color="auto" w:fill="FFFFFF"/>
        </w:rPr>
        <w:t xml:space="preserve">, Verde-Diego, Arias, &amp; González-Rodríguez, 2021). </w:t>
      </w:r>
    </w:p>
    <w:p w14:paraId="5ED95C83" w14:textId="7B2C7192" w:rsidR="00463A45" w:rsidRPr="00E940EA" w:rsidRDefault="00463A45" w:rsidP="00E940EA">
      <w:pPr>
        <w:spacing w:after="0" w:line="480" w:lineRule="auto"/>
        <w:ind w:firstLine="720"/>
        <w:rPr>
          <w:rFonts w:ascii="Times New Roman" w:eastAsia="Times New Roman" w:hAnsi="Times New Roman" w:cs="Times New Roman"/>
          <w:i/>
          <w:iCs/>
          <w:color w:val="000000"/>
          <w:sz w:val="24"/>
          <w:szCs w:val="24"/>
        </w:rPr>
      </w:pPr>
      <w:r w:rsidRPr="00E940EA">
        <w:rPr>
          <w:rFonts w:ascii="Times New Roman" w:eastAsia="Times New Roman" w:hAnsi="Times New Roman" w:cs="Times New Roman"/>
          <w:i/>
          <w:iCs/>
          <w:color w:val="000000"/>
          <w:sz w:val="24"/>
          <w:szCs w:val="24"/>
        </w:rPr>
        <w:t>Self-</w:t>
      </w:r>
      <w:r w:rsidR="000E46CF" w:rsidRPr="00E940EA">
        <w:rPr>
          <w:rFonts w:ascii="Times New Roman" w:eastAsia="Times New Roman" w:hAnsi="Times New Roman" w:cs="Times New Roman"/>
          <w:i/>
          <w:iCs/>
          <w:color w:val="000000"/>
          <w:sz w:val="24"/>
          <w:szCs w:val="24"/>
        </w:rPr>
        <w:t>care</w:t>
      </w:r>
      <w:r w:rsidR="00E940EA">
        <w:rPr>
          <w:rFonts w:ascii="Times New Roman" w:eastAsia="Times New Roman" w:hAnsi="Times New Roman" w:cs="Times New Roman"/>
          <w:i/>
          <w:iCs/>
          <w:color w:val="000000"/>
          <w:sz w:val="24"/>
          <w:szCs w:val="24"/>
        </w:rPr>
        <w:t>.</w:t>
      </w:r>
    </w:p>
    <w:p w14:paraId="53BEF357" w14:textId="77777777" w:rsidR="00AD03DB" w:rsidRDefault="005C646A" w:rsidP="004564AF">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Hospital social workers discuss “heavy” topics on a daily basis. They may be part of such conversations </w:t>
      </w:r>
      <w:r w:rsidR="00341C74">
        <w:rPr>
          <w:rFonts w:ascii="Times New Roman" w:eastAsia="Times New Roman" w:hAnsi="Times New Roman" w:cs="Times New Roman"/>
          <w:color w:val="000000"/>
          <w:sz w:val="24"/>
          <w:szCs w:val="24"/>
        </w:rPr>
        <w:t xml:space="preserve">such </w:t>
      </w:r>
      <w:r>
        <w:rPr>
          <w:rFonts w:ascii="Times New Roman" w:eastAsia="Times New Roman" w:hAnsi="Times New Roman" w:cs="Times New Roman"/>
          <w:color w:val="000000"/>
          <w:sz w:val="24"/>
          <w:szCs w:val="24"/>
        </w:rPr>
        <w:t xml:space="preserve">as </w:t>
      </w:r>
      <w:r w:rsidR="00341C74">
        <w:rPr>
          <w:rFonts w:ascii="Times New Roman" w:eastAsia="Times New Roman" w:hAnsi="Times New Roman" w:cs="Times New Roman"/>
          <w:color w:val="000000"/>
          <w:sz w:val="24"/>
          <w:szCs w:val="24"/>
        </w:rPr>
        <w:t xml:space="preserve">determining </w:t>
      </w:r>
      <w:r>
        <w:rPr>
          <w:rFonts w:ascii="Times New Roman" w:eastAsia="Times New Roman" w:hAnsi="Times New Roman" w:cs="Times New Roman"/>
          <w:color w:val="000000"/>
          <w:sz w:val="24"/>
          <w:szCs w:val="24"/>
        </w:rPr>
        <w:t>next steps because treatment options were exhausted</w:t>
      </w:r>
      <w:r w:rsidR="00341C74">
        <w:rPr>
          <w:rFonts w:ascii="Times New Roman" w:eastAsia="Times New Roman" w:hAnsi="Times New Roman" w:cs="Times New Roman"/>
          <w:color w:val="000000"/>
          <w:sz w:val="24"/>
          <w:szCs w:val="24"/>
        </w:rPr>
        <w:t xml:space="preserve"> or there was a</w:t>
      </w:r>
      <w:r>
        <w:rPr>
          <w:rFonts w:ascii="Times New Roman" w:eastAsia="Times New Roman" w:hAnsi="Times New Roman" w:cs="Times New Roman"/>
          <w:color w:val="000000"/>
          <w:sz w:val="24"/>
          <w:szCs w:val="24"/>
        </w:rPr>
        <w:t xml:space="preserve"> decline in patient’s medical status and </w:t>
      </w:r>
      <w:r w:rsidR="00341C74">
        <w:rPr>
          <w:rFonts w:ascii="Times New Roman" w:eastAsia="Times New Roman" w:hAnsi="Times New Roman" w:cs="Times New Roman"/>
          <w:color w:val="000000"/>
          <w:sz w:val="24"/>
          <w:szCs w:val="24"/>
        </w:rPr>
        <w:t xml:space="preserve">are </w:t>
      </w:r>
      <w:r>
        <w:rPr>
          <w:rFonts w:ascii="Times New Roman" w:eastAsia="Times New Roman" w:hAnsi="Times New Roman" w:cs="Times New Roman"/>
          <w:color w:val="000000"/>
          <w:sz w:val="24"/>
          <w:szCs w:val="24"/>
        </w:rPr>
        <w:t>even called to support family as patient’s pass.</w:t>
      </w:r>
      <w:r w:rsidR="000E46CF">
        <w:rPr>
          <w:rFonts w:ascii="Times New Roman" w:eastAsia="Times New Roman" w:hAnsi="Times New Roman" w:cs="Times New Roman"/>
          <w:color w:val="000000"/>
          <w:sz w:val="24"/>
          <w:szCs w:val="24"/>
        </w:rPr>
        <w:t xml:space="preserve"> Sometimes there are cultural and language barriers, financial concerns and even discussions about getting extended family members into the country in an expedient fashion so patients can see them before passing. Social workers are called to assist with all of these requests as the profession centers around patients and </w:t>
      </w:r>
      <w:r w:rsidR="00341C74">
        <w:rPr>
          <w:rFonts w:ascii="Times New Roman" w:eastAsia="Times New Roman" w:hAnsi="Times New Roman" w:cs="Times New Roman"/>
          <w:color w:val="000000"/>
          <w:sz w:val="24"/>
          <w:szCs w:val="24"/>
        </w:rPr>
        <w:t>patients</w:t>
      </w:r>
      <w:r w:rsidR="006711AF">
        <w:rPr>
          <w:rFonts w:ascii="Times New Roman" w:eastAsia="Times New Roman" w:hAnsi="Times New Roman" w:cs="Times New Roman"/>
          <w:color w:val="000000"/>
          <w:sz w:val="24"/>
          <w:szCs w:val="24"/>
        </w:rPr>
        <w:t>’</w:t>
      </w:r>
      <w:r w:rsidR="00341C74">
        <w:rPr>
          <w:rFonts w:ascii="Times New Roman" w:eastAsia="Times New Roman" w:hAnsi="Times New Roman" w:cs="Times New Roman"/>
          <w:color w:val="000000"/>
          <w:sz w:val="24"/>
          <w:szCs w:val="24"/>
        </w:rPr>
        <w:t xml:space="preserve"> </w:t>
      </w:r>
      <w:r w:rsidR="000E46CF">
        <w:rPr>
          <w:rFonts w:ascii="Times New Roman" w:eastAsia="Times New Roman" w:hAnsi="Times New Roman" w:cs="Times New Roman"/>
          <w:color w:val="000000"/>
          <w:sz w:val="24"/>
          <w:szCs w:val="24"/>
        </w:rPr>
        <w:t xml:space="preserve">self-efficacy. </w:t>
      </w:r>
      <w:r w:rsidR="00F650CB">
        <w:rPr>
          <w:rFonts w:ascii="Times New Roman" w:eastAsia="Times New Roman" w:hAnsi="Times New Roman" w:cs="Times New Roman"/>
          <w:color w:val="000000"/>
          <w:sz w:val="24"/>
          <w:szCs w:val="24"/>
        </w:rPr>
        <w:t>These conversations can be emotionally taxing and therefore the topic of self-</w:t>
      </w:r>
      <w:r w:rsidR="00341C74">
        <w:rPr>
          <w:rFonts w:ascii="Times New Roman" w:eastAsia="Times New Roman" w:hAnsi="Times New Roman" w:cs="Times New Roman"/>
          <w:color w:val="000000"/>
          <w:sz w:val="24"/>
          <w:szCs w:val="24"/>
        </w:rPr>
        <w:t>care is important to examine as social workers need to balance their stress with good relaxation techniques. When queried about self-care, 68 social workers chose to respond</w:t>
      </w:r>
      <w:r w:rsidR="005E64B7">
        <w:rPr>
          <w:rFonts w:ascii="Times New Roman" w:eastAsia="Times New Roman" w:hAnsi="Times New Roman" w:cs="Times New Roman"/>
          <w:color w:val="000000"/>
          <w:sz w:val="24"/>
          <w:szCs w:val="24"/>
        </w:rPr>
        <w:t xml:space="preserve"> to this question. </w:t>
      </w:r>
      <w:r w:rsidR="00AD03DB">
        <w:rPr>
          <w:rFonts w:ascii="Times New Roman" w:eastAsia="Times New Roman" w:hAnsi="Times New Roman" w:cs="Times New Roman"/>
          <w:color w:val="000000"/>
          <w:sz w:val="24"/>
          <w:szCs w:val="24"/>
        </w:rPr>
        <w:t xml:space="preserve">As each self-care area was counted each time it </w:t>
      </w:r>
      <w:r w:rsidR="00AD03DB">
        <w:rPr>
          <w:rFonts w:ascii="Times New Roman" w:eastAsia="Times New Roman" w:hAnsi="Times New Roman" w:cs="Times New Roman"/>
          <w:color w:val="000000"/>
          <w:sz w:val="24"/>
          <w:szCs w:val="24"/>
        </w:rPr>
        <w:lastRenderedPageBreak/>
        <w:t>was mentioned, and there were participants who identified more than one item, the total percentages were greater than 100%</w:t>
      </w:r>
      <w:r w:rsidR="00CE308C">
        <w:rPr>
          <w:rFonts w:ascii="Times New Roman" w:eastAsia="Times New Roman" w:hAnsi="Times New Roman" w:cs="Times New Roman"/>
          <w:color w:val="000000"/>
          <w:sz w:val="24"/>
          <w:szCs w:val="24"/>
        </w:rPr>
        <w:t xml:space="preserve"> so the totals were reported in whole numbers.</w:t>
      </w:r>
    </w:p>
    <w:p w14:paraId="5F8A4412" w14:textId="77777777" w:rsidR="00C80C6F" w:rsidRPr="00DB3A8E" w:rsidRDefault="00AD03DB" w:rsidP="00C80C6F">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The totals </w:t>
      </w:r>
      <w:r w:rsidR="00CE308C">
        <w:rPr>
          <w:rFonts w:ascii="Times New Roman" w:eastAsia="Times New Roman" w:hAnsi="Times New Roman" w:cs="Times New Roman"/>
          <w:color w:val="000000"/>
          <w:sz w:val="24"/>
          <w:szCs w:val="24"/>
        </w:rPr>
        <w:t>p</w:t>
      </w:r>
      <w:r w:rsidR="005E64B7" w:rsidRPr="00162465">
        <w:rPr>
          <w:rFonts w:ascii="Times New Roman" w:eastAsia="Times New Roman" w:hAnsi="Times New Roman" w:cs="Times New Roman"/>
          <w:color w:val="000000"/>
          <w:sz w:val="24"/>
          <w:szCs w:val="24"/>
        </w:rPr>
        <w:t xml:space="preserve">articipants </w:t>
      </w:r>
      <w:r w:rsidR="00CE308C">
        <w:rPr>
          <w:rFonts w:ascii="Times New Roman" w:eastAsia="Times New Roman" w:hAnsi="Times New Roman" w:cs="Times New Roman"/>
          <w:color w:val="000000"/>
          <w:sz w:val="24"/>
          <w:szCs w:val="24"/>
        </w:rPr>
        <w:t xml:space="preserve">who </w:t>
      </w:r>
      <w:r w:rsidR="005E64B7" w:rsidRPr="00162465">
        <w:rPr>
          <w:rFonts w:ascii="Times New Roman" w:eastAsia="Times New Roman" w:hAnsi="Times New Roman" w:cs="Times New Roman"/>
          <w:color w:val="000000"/>
          <w:sz w:val="24"/>
          <w:szCs w:val="24"/>
        </w:rPr>
        <w:t>identified exercise as their source of self-care</w:t>
      </w:r>
      <w:r w:rsidR="00CE308C">
        <w:rPr>
          <w:rFonts w:ascii="Times New Roman" w:eastAsia="Times New Roman" w:hAnsi="Times New Roman" w:cs="Times New Roman"/>
          <w:color w:val="000000"/>
          <w:sz w:val="24"/>
          <w:szCs w:val="24"/>
        </w:rPr>
        <w:t xml:space="preserve"> was 45. F</w:t>
      </w:r>
      <w:r w:rsidR="005E64B7">
        <w:rPr>
          <w:rFonts w:ascii="Times New Roman" w:eastAsia="Times New Roman" w:hAnsi="Times New Roman" w:cs="Times New Roman"/>
          <w:color w:val="000000"/>
          <w:sz w:val="24"/>
          <w:szCs w:val="24"/>
        </w:rPr>
        <w:t>or exercise, p</w:t>
      </w:r>
      <w:r w:rsidR="00463A45" w:rsidRPr="00162465">
        <w:rPr>
          <w:rFonts w:ascii="Times New Roman" w:eastAsia="Times New Roman" w:hAnsi="Times New Roman" w:cs="Times New Roman"/>
          <w:color w:val="000000"/>
          <w:sz w:val="24"/>
          <w:szCs w:val="24"/>
        </w:rPr>
        <w:t>articipants mentioned “running</w:t>
      </w:r>
      <w:r w:rsidR="005E64B7">
        <w:rPr>
          <w:rFonts w:ascii="Times New Roman" w:eastAsia="Times New Roman" w:hAnsi="Times New Roman" w:cs="Times New Roman"/>
          <w:color w:val="000000"/>
          <w:sz w:val="24"/>
          <w:szCs w:val="24"/>
        </w:rPr>
        <w:t>,</w:t>
      </w:r>
      <w:r w:rsidR="00CE308C">
        <w:rPr>
          <w:rFonts w:ascii="Times New Roman" w:eastAsia="Times New Roman" w:hAnsi="Times New Roman" w:cs="Times New Roman"/>
          <w:color w:val="000000"/>
          <w:sz w:val="24"/>
          <w:szCs w:val="24"/>
        </w:rPr>
        <w:t>”</w:t>
      </w:r>
      <w:r w:rsidR="00463A45" w:rsidRPr="00162465">
        <w:rPr>
          <w:rFonts w:ascii="Times New Roman" w:eastAsia="Times New Roman" w:hAnsi="Times New Roman" w:cs="Times New Roman"/>
          <w:color w:val="000000"/>
          <w:sz w:val="24"/>
          <w:szCs w:val="24"/>
        </w:rPr>
        <w:t xml:space="preserve"> </w:t>
      </w:r>
      <w:r w:rsidR="00CE308C">
        <w:rPr>
          <w:rFonts w:ascii="Times New Roman" w:eastAsia="Times New Roman" w:hAnsi="Times New Roman" w:cs="Times New Roman"/>
          <w:color w:val="000000"/>
          <w:sz w:val="24"/>
          <w:szCs w:val="24"/>
        </w:rPr>
        <w:t>“swimming,” “</w:t>
      </w:r>
      <w:r w:rsidR="00463A45" w:rsidRPr="00162465">
        <w:rPr>
          <w:rFonts w:ascii="Times New Roman" w:eastAsia="Times New Roman" w:hAnsi="Times New Roman" w:cs="Times New Roman"/>
          <w:color w:val="000000"/>
          <w:sz w:val="24"/>
          <w:szCs w:val="24"/>
        </w:rPr>
        <w:t>kickboxing,”</w:t>
      </w:r>
      <w:r w:rsidR="00CE308C">
        <w:rPr>
          <w:rFonts w:ascii="Times New Roman" w:eastAsia="Times New Roman" w:hAnsi="Times New Roman" w:cs="Times New Roman"/>
          <w:color w:val="000000"/>
          <w:sz w:val="24"/>
          <w:szCs w:val="24"/>
        </w:rPr>
        <w:t xml:space="preserve"> “dance,” “hiking,” and “walks.” One participant mentioned that they exercise during their workday by taking “</w:t>
      </w:r>
      <w:r w:rsidR="00CE308C" w:rsidRPr="00DB3A8E">
        <w:rPr>
          <w:rFonts w:ascii="Times New Roman" w:eastAsia="Times New Roman" w:hAnsi="Times New Roman" w:cs="Times New Roman"/>
          <w:sz w:val="24"/>
          <w:szCs w:val="24"/>
        </w:rPr>
        <w:t>short breaks to walk outside</w:t>
      </w:r>
      <w:r w:rsidR="00CE308C">
        <w:rPr>
          <w:rFonts w:ascii="Times New Roman" w:eastAsia="Times New Roman" w:hAnsi="Times New Roman" w:cs="Times New Roman"/>
          <w:sz w:val="24"/>
          <w:szCs w:val="24"/>
        </w:rPr>
        <w:t xml:space="preserve">.” Exercises such as Tai Chi and yoga, which involve mindfulness were coded under </w:t>
      </w:r>
      <w:r w:rsidR="00CE308C" w:rsidRPr="00CE308C">
        <w:rPr>
          <w:rFonts w:ascii="Times New Roman" w:eastAsia="Times New Roman" w:hAnsi="Times New Roman" w:cs="Times New Roman"/>
          <w:i/>
          <w:iCs/>
          <w:sz w:val="24"/>
          <w:szCs w:val="24"/>
        </w:rPr>
        <w:t>mindfulness</w:t>
      </w:r>
      <w:r w:rsidR="00CE308C">
        <w:rPr>
          <w:rFonts w:ascii="Times New Roman" w:eastAsia="Times New Roman" w:hAnsi="Times New Roman" w:cs="Times New Roman"/>
          <w:sz w:val="24"/>
          <w:szCs w:val="24"/>
        </w:rPr>
        <w:t xml:space="preserve">. </w:t>
      </w:r>
      <w:r w:rsidR="00C80C6F">
        <w:rPr>
          <w:rFonts w:ascii="Times New Roman" w:eastAsia="Times New Roman" w:hAnsi="Times New Roman" w:cs="Times New Roman"/>
          <w:color w:val="000000"/>
          <w:sz w:val="24"/>
          <w:szCs w:val="24"/>
        </w:rPr>
        <w:t>Examples of mindfulness included “</w:t>
      </w:r>
      <w:r w:rsidR="00C80C6F" w:rsidRPr="00DB3A8E">
        <w:rPr>
          <w:rFonts w:ascii="Times New Roman" w:eastAsia="Times New Roman" w:hAnsi="Times New Roman" w:cs="Times New Roman"/>
          <w:sz w:val="24"/>
          <w:szCs w:val="24"/>
        </w:rPr>
        <w:t>Meditation and tai chi</w:t>
      </w:r>
      <w:r w:rsidR="00C80C6F">
        <w:rPr>
          <w:rFonts w:ascii="Times New Roman" w:eastAsia="Times New Roman" w:hAnsi="Times New Roman" w:cs="Times New Roman"/>
          <w:sz w:val="24"/>
          <w:szCs w:val="24"/>
        </w:rPr>
        <w:t>,” “</w:t>
      </w:r>
      <w:r w:rsidR="00C80C6F" w:rsidRPr="00DB3A8E">
        <w:rPr>
          <w:rFonts w:ascii="Times New Roman" w:eastAsia="Times New Roman" w:hAnsi="Times New Roman" w:cs="Times New Roman"/>
          <w:sz w:val="24"/>
          <w:szCs w:val="24"/>
        </w:rPr>
        <w:t>tai chi and yoga</w:t>
      </w:r>
      <w:r w:rsidR="00C80C6F">
        <w:rPr>
          <w:rFonts w:ascii="Times New Roman" w:eastAsia="Times New Roman" w:hAnsi="Times New Roman" w:cs="Times New Roman"/>
          <w:sz w:val="24"/>
          <w:szCs w:val="24"/>
        </w:rPr>
        <w:t>…</w:t>
      </w:r>
      <w:r w:rsidR="00C80C6F" w:rsidRPr="00DB3A8E">
        <w:rPr>
          <w:rFonts w:ascii="Times New Roman" w:eastAsia="Times New Roman" w:hAnsi="Times New Roman" w:cs="Times New Roman"/>
          <w:sz w:val="24"/>
          <w:szCs w:val="24"/>
        </w:rPr>
        <w:t>need more though</w:t>
      </w:r>
      <w:r w:rsidR="00C80C6F">
        <w:rPr>
          <w:rFonts w:ascii="Times New Roman" w:eastAsia="Times New Roman" w:hAnsi="Times New Roman" w:cs="Times New Roman"/>
          <w:sz w:val="24"/>
          <w:szCs w:val="24"/>
        </w:rPr>
        <w:t>,” “i</w:t>
      </w:r>
      <w:r w:rsidR="00C80C6F" w:rsidRPr="00DB3A8E">
        <w:rPr>
          <w:rFonts w:ascii="Times New Roman" w:eastAsia="Times New Roman" w:hAnsi="Times New Roman" w:cs="Times New Roman"/>
          <w:sz w:val="24"/>
          <w:szCs w:val="24"/>
        </w:rPr>
        <w:t>t’s been an enormous struggle lately. But I do have a therapist, I exercise,</w:t>
      </w:r>
      <w:r w:rsidR="00C80C6F">
        <w:rPr>
          <w:rFonts w:ascii="Times New Roman" w:eastAsia="Times New Roman" w:hAnsi="Times New Roman" w:cs="Times New Roman"/>
          <w:sz w:val="24"/>
          <w:szCs w:val="24"/>
        </w:rPr>
        <w:t xml:space="preserve"> </w:t>
      </w:r>
      <w:r w:rsidR="00C80C6F" w:rsidRPr="00DB3A8E">
        <w:rPr>
          <w:rFonts w:ascii="Times New Roman" w:eastAsia="Times New Roman" w:hAnsi="Times New Roman" w:cs="Times New Roman"/>
          <w:sz w:val="24"/>
          <w:szCs w:val="24"/>
        </w:rPr>
        <w:t>meditate, try to keep a routine to get enough sleep</w:t>
      </w:r>
      <w:r w:rsidR="00C80C6F">
        <w:rPr>
          <w:rFonts w:ascii="Times New Roman" w:eastAsia="Times New Roman" w:hAnsi="Times New Roman" w:cs="Times New Roman"/>
          <w:sz w:val="24"/>
          <w:szCs w:val="24"/>
        </w:rPr>
        <w:t>,” “r</w:t>
      </w:r>
      <w:r w:rsidR="00C80C6F" w:rsidRPr="00DB3A8E">
        <w:rPr>
          <w:rFonts w:ascii="Times New Roman" w:eastAsia="Times New Roman" w:hAnsi="Times New Roman" w:cs="Times New Roman"/>
          <w:sz w:val="24"/>
          <w:szCs w:val="24"/>
        </w:rPr>
        <w:t>emind myself I cannot change the outcome but can help family members through the experience</w:t>
      </w:r>
      <w:r w:rsidR="00C80C6F">
        <w:rPr>
          <w:rFonts w:ascii="Times New Roman" w:eastAsia="Times New Roman" w:hAnsi="Times New Roman" w:cs="Times New Roman"/>
          <w:sz w:val="24"/>
          <w:szCs w:val="24"/>
        </w:rPr>
        <w:t xml:space="preserve">,” </w:t>
      </w:r>
      <w:r w:rsidR="00C80C6F" w:rsidRPr="00162465">
        <w:rPr>
          <w:rFonts w:ascii="Times New Roman" w:eastAsia="Times New Roman" w:hAnsi="Times New Roman" w:cs="Times New Roman"/>
          <w:color w:val="000000"/>
          <w:sz w:val="24"/>
          <w:szCs w:val="24"/>
        </w:rPr>
        <w:t xml:space="preserve">“taking care of basic needs, boundaries and limit setting---not taking work home,” </w:t>
      </w:r>
      <w:r w:rsidR="00C80C6F">
        <w:rPr>
          <w:rFonts w:ascii="Times New Roman" w:eastAsia="Times New Roman" w:hAnsi="Times New Roman" w:cs="Times New Roman"/>
          <w:color w:val="000000"/>
          <w:sz w:val="24"/>
          <w:szCs w:val="24"/>
        </w:rPr>
        <w:t xml:space="preserve">and </w:t>
      </w:r>
      <w:r w:rsidR="00C80C6F" w:rsidRPr="00162465">
        <w:rPr>
          <w:rFonts w:ascii="Times New Roman" w:eastAsia="Times New Roman" w:hAnsi="Times New Roman" w:cs="Times New Roman"/>
          <w:color w:val="000000"/>
          <w:sz w:val="24"/>
          <w:szCs w:val="24"/>
        </w:rPr>
        <w:t>“</w:t>
      </w:r>
      <w:proofErr w:type="spellStart"/>
      <w:r w:rsidR="00C80C6F" w:rsidRPr="00162465">
        <w:rPr>
          <w:rFonts w:ascii="Times New Roman" w:eastAsia="Times New Roman" w:hAnsi="Times New Roman" w:cs="Times New Roman"/>
          <w:color w:val="000000"/>
          <w:sz w:val="24"/>
          <w:szCs w:val="24"/>
        </w:rPr>
        <w:t>breath</w:t>
      </w:r>
      <w:r w:rsidR="00C80C6F">
        <w:rPr>
          <w:rFonts w:ascii="Times New Roman" w:eastAsia="Times New Roman" w:hAnsi="Times New Roman" w:cs="Times New Roman"/>
          <w:color w:val="000000"/>
          <w:sz w:val="24"/>
          <w:szCs w:val="24"/>
        </w:rPr>
        <w:t>e</w:t>
      </w:r>
      <w:r w:rsidR="00C80C6F" w:rsidRPr="00162465">
        <w:rPr>
          <w:rFonts w:ascii="Times New Roman" w:eastAsia="Times New Roman" w:hAnsi="Times New Roman" w:cs="Times New Roman"/>
          <w:color w:val="000000"/>
          <w:sz w:val="24"/>
          <w:szCs w:val="24"/>
        </w:rPr>
        <w:t>..learn</w:t>
      </w:r>
      <w:proofErr w:type="spellEnd"/>
      <w:r w:rsidR="00C80C6F" w:rsidRPr="00162465">
        <w:rPr>
          <w:rFonts w:ascii="Times New Roman" w:eastAsia="Times New Roman" w:hAnsi="Times New Roman" w:cs="Times New Roman"/>
          <w:color w:val="000000"/>
          <w:sz w:val="24"/>
          <w:szCs w:val="24"/>
        </w:rPr>
        <w:t xml:space="preserve"> what is mine and what is not</w:t>
      </w:r>
      <w:r w:rsidR="00C80C6F">
        <w:rPr>
          <w:rFonts w:ascii="Times New Roman" w:eastAsia="Times New Roman" w:hAnsi="Times New Roman" w:cs="Times New Roman"/>
          <w:color w:val="000000"/>
          <w:sz w:val="24"/>
          <w:szCs w:val="24"/>
        </w:rPr>
        <w:t>.”</w:t>
      </w:r>
      <w:r w:rsidR="00C80C6F">
        <w:rPr>
          <w:rFonts w:ascii="Times New Roman" w:eastAsia="Times New Roman" w:hAnsi="Times New Roman" w:cs="Times New Roman"/>
          <w:sz w:val="24"/>
          <w:szCs w:val="24"/>
        </w:rPr>
        <w:t xml:space="preserve"> </w:t>
      </w:r>
    </w:p>
    <w:p w14:paraId="56623CDB" w14:textId="77777777" w:rsidR="00CE308C" w:rsidRDefault="00CE308C" w:rsidP="00BA47AB">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Of the 16 participants who identified mindfulness as their self-care, one participant identified they used a combination of self-care activities.</w:t>
      </w:r>
    </w:p>
    <w:p w14:paraId="11C580FE" w14:textId="77777777" w:rsidR="00CE308C" w:rsidRDefault="00CE308C" w:rsidP="00BA47AB">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Self</w:t>
      </w:r>
      <w:r>
        <w:rPr>
          <w:rFonts w:ascii="Times New Roman" w:eastAsia="Times New Roman" w:hAnsi="Times New Roman" w:cs="Times New Roman"/>
          <w:sz w:val="24"/>
          <w:szCs w:val="24"/>
        </w:rPr>
        <w:t>-</w:t>
      </w:r>
      <w:r w:rsidRPr="00DB3A8E">
        <w:rPr>
          <w:rFonts w:ascii="Times New Roman" w:eastAsia="Times New Roman" w:hAnsi="Times New Roman" w:cs="Times New Roman"/>
          <w:sz w:val="24"/>
          <w:szCs w:val="24"/>
        </w:rPr>
        <w:t>care for me means doing something that allows me to focus solely on one task.</w:t>
      </w:r>
    </w:p>
    <w:p w14:paraId="60F2452C" w14:textId="77777777" w:rsidR="00CE308C" w:rsidRDefault="00CE308C" w:rsidP="00BA47AB">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 xml:space="preserve"> Hospital social work requires me to multitask for hours on end, so being able to just</w:t>
      </w:r>
    </w:p>
    <w:p w14:paraId="49548BF7" w14:textId="77777777" w:rsidR="00CE308C" w:rsidRDefault="00CE308C" w:rsidP="00BA47AB">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 xml:space="preserve"> do one thing at a time is very therapeutic. At this moment, cooking </w:t>
      </w:r>
      <w:r>
        <w:rPr>
          <w:rFonts w:ascii="Times New Roman" w:eastAsia="Times New Roman" w:hAnsi="Times New Roman" w:cs="Times New Roman"/>
          <w:sz w:val="24"/>
          <w:szCs w:val="24"/>
        </w:rPr>
        <w:t>I</w:t>
      </w:r>
      <w:r w:rsidRPr="00DB3A8E">
        <w:rPr>
          <w:rFonts w:ascii="Times New Roman" w:eastAsia="Times New Roman" w:hAnsi="Times New Roman" w:cs="Times New Roman"/>
          <w:sz w:val="24"/>
          <w:szCs w:val="24"/>
        </w:rPr>
        <w:t xml:space="preserve">talian recipes is </w:t>
      </w:r>
    </w:p>
    <w:p w14:paraId="4B8A5A8C" w14:textId="77777777" w:rsidR="00CE308C" w:rsidRDefault="00CE308C" w:rsidP="00BA47AB">
      <w:pPr>
        <w:spacing w:after="0" w:line="480" w:lineRule="auto"/>
        <w:ind w:firstLine="720"/>
        <w:rPr>
          <w:rFonts w:ascii="Times New Roman" w:eastAsia="Times New Roman" w:hAnsi="Times New Roman" w:cs="Times New Roman"/>
          <w:sz w:val="24"/>
          <w:szCs w:val="24"/>
        </w:rPr>
      </w:pPr>
      <w:proofErr w:type="gramStart"/>
      <w:r w:rsidRPr="00DB3A8E">
        <w:rPr>
          <w:rFonts w:ascii="Times New Roman" w:eastAsia="Times New Roman" w:hAnsi="Times New Roman" w:cs="Times New Roman"/>
          <w:sz w:val="24"/>
          <w:szCs w:val="24"/>
        </w:rPr>
        <w:t>my</w:t>
      </w:r>
      <w:proofErr w:type="gramEnd"/>
      <w:r w:rsidRPr="00DB3A8E">
        <w:rPr>
          <w:rFonts w:ascii="Times New Roman" w:eastAsia="Times New Roman" w:hAnsi="Times New Roman" w:cs="Times New Roman"/>
          <w:sz w:val="24"/>
          <w:szCs w:val="24"/>
        </w:rPr>
        <w:t xml:space="preserve"> self</w:t>
      </w:r>
      <w:r>
        <w:rPr>
          <w:rFonts w:ascii="Times New Roman" w:eastAsia="Times New Roman" w:hAnsi="Times New Roman" w:cs="Times New Roman"/>
          <w:sz w:val="24"/>
          <w:szCs w:val="24"/>
        </w:rPr>
        <w:t>-</w:t>
      </w:r>
      <w:r w:rsidRPr="00DB3A8E">
        <w:rPr>
          <w:rFonts w:ascii="Times New Roman" w:eastAsia="Times New Roman" w:hAnsi="Times New Roman" w:cs="Times New Roman"/>
          <w:sz w:val="24"/>
          <w:szCs w:val="24"/>
        </w:rPr>
        <w:t>care practice. Over the summer, swimming was my self</w:t>
      </w:r>
      <w:r>
        <w:rPr>
          <w:rFonts w:ascii="Times New Roman" w:eastAsia="Times New Roman" w:hAnsi="Times New Roman" w:cs="Times New Roman"/>
          <w:sz w:val="24"/>
          <w:szCs w:val="24"/>
        </w:rPr>
        <w:t>-</w:t>
      </w:r>
      <w:r w:rsidRPr="00DB3A8E">
        <w:rPr>
          <w:rFonts w:ascii="Times New Roman" w:eastAsia="Times New Roman" w:hAnsi="Times New Roman" w:cs="Times New Roman"/>
          <w:sz w:val="24"/>
          <w:szCs w:val="24"/>
        </w:rPr>
        <w:t>care practice.</w:t>
      </w:r>
    </w:p>
    <w:p w14:paraId="7B42F713" w14:textId="77777777" w:rsidR="00504A2A" w:rsidRDefault="00504A2A" w:rsidP="00504A2A">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154FDA76" w14:textId="13493A01" w:rsidR="00CE308C" w:rsidRDefault="001F3F8B" w:rsidP="00504A2A">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Participants</w:t>
      </w:r>
      <w:r w:rsidR="00CE308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identified reading and resting a total of 39 times in regard to self-care. Comments included “read,” “read books,” “read novels,” watch “movies,” “</w:t>
      </w:r>
      <w:proofErr w:type="spellStart"/>
      <w:r>
        <w:rPr>
          <w:rFonts w:ascii="Times New Roman" w:eastAsia="Times New Roman" w:hAnsi="Times New Roman" w:cs="Times New Roman"/>
          <w:color w:val="000000"/>
          <w:sz w:val="24"/>
          <w:szCs w:val="24"/>
        </w:rPr>
        <w:t>Netflicks</w:t>
      </w:r>
      <w:proofErr w:type="spellEnd"/>
      <w:r>
        <w:rPr>
          <w:rFonts w:ascii="Times New Roman" w:eastAsia="Times New Roman" w:hAnsi="Times New Roman" w:cs="Times New Roman"/>
          <w:color w:val="000000"/>
          <w:sz w:val="24"/>
          <w:szCs w:val="24"/>
        </w:rPr>
        <w:t>,” “mindless television,” “reality tv,” as well as “downtime” and “take time off and disconnect.”</w:t>
      </w:r>
      <w:r w:rsidR="003620DA">
        <w:rPr>
          <w:rFonts w:ascii="Times New Roman" w:eastAsia="Times New Roman" w:hAnsi="Times New Roman" w:cs="Times New Roman"/>
          <w:color w:val="000000"/>
          <w:sz w:val="24"/>
          <w:szCs w:val="24"/>
        </w:rPr>
        <w:t xml:space="preserve"> </w:t>
      </w:r>
      <w:r w:rsidR="003620DA">
        <w:rPr>
          <w:rFonts w:ascii="Times New Roman" w:eastAsia="Times New Roman" w:hAnsi="Times New Roman" w:cs="Times New Roman"/>
          <w:color w:val="000000"/>
          <w:sz w:val="24"/>
          <w:szCs w:val="24"/>
        </w:rPr>
        <w:lastRenderedPageBreak/>
        <w:t>Some participants mentioned doing “puzzles,” “using hot tub,” and also “therapy” and “psychological first aid.”</w:t>
      </w:r>
    </w:p>
    <w:p w14:paraId="337CA4FA" w14:textId="77777777" w:rsidR="00C80C6F" w:rsidRDefault="003620DA" w:rsidP="001F3F8B">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As expected, 32 participants mentioned time with family and friends as a self-care activity. Responses mentioned were “close relationships,” “spend time with family,” “hang out with friends via Zoom,” and even time with “colleagues” and “community volunteering.” Another commented that they believed “community care is better than just self-care.”</w:t>
      </w:r>
      <w:r w:rsidR="002C29A8">
        <w:rPr>
          <w:rFonts w:ascii="Times New Roman" w:eastAsia="Times New Roman" w:hAnsi="Times New Roman" w:cs="Times New Roman"/>
          <w:color w:val="000000"/>
          <w:sz w:val="24"/>
          <w:szCs w:val="24"/>
        </w:rPr>
        <w:t xml:space="preserve">  17 others mentioned cooking and crafting, such as “floral arranging,” “interior decorating,” </w:t>
      </w:r>
      <w:proofErr w:type="gramStart"/>
      <w:r w:rsidR="002C29A8">
        <w:rPr>
          <w:rFonts w:ascii="Times New Roman" w:eastAsia="Times New Roman" w:hAnsi="Times New Roman" w:cs="Times New Roman"/>
          <w:color w:val="000000"/>
          <w:sz w:val="24"/>
          <w:szCs w:val="24"/>
        </w:rPr>
        <w:t>“ jigsaw</w:t>
      </w:r>
      <w:proofErr w:type="gramEnd"/>
      <w:r w:rsidR="002C29A8">
        <w:rPr>
          <w:rFonts w:ascii="Times New Roman" w:eastAsia="Times New Roman" w:hAnsi="Times New Roman" w:cs="Times New Roman"/>
          <w:color w:val="000000"/>
          <w:sz w:val="24"/>
          <w:szCs w:val="24"/>
        </w:rPr>
        <w:t xml:space="preserve"> puzzles,” “knitting” and “eat comfort food moderately.” Techniques such as “massage” and beauty routines like “hair,” “nails,” and “</w:t>
      </w:r>
      <w:proofErr w:type="spellStart"/>
      <w:r w:rsidR="002C29A8">
        <w:rPr>
          <w:rFonts w:ascii="Times New Roman" w:eastAsia="Times New Roman" w:hAnsi="Times New Roman" w:cs="Times New Roman"/>
          <w:color w:val="000000"/>
          <w:sz w:val="24"/>
          <w:szCs w:val="24"/>
        </w:rPr>
        <w:t>mani</w:t>
      </w:r>
      <w:proofErr w:type="spellEnd"/>
      <w:r w:rsidR="002C29A8">
        <w:rPr>
          <w:rFonts w:ascii="Times New Roman" w:eastAsia="Times New Roman" w:hAnsi="Times New Roman" w:cs="Times New Roman"/>
          <w:color w:val="000000"/>
          <w:sz w:val="24"/>
          <w:szCs w:val="24"/>
        </w:rPr>
        <w:t>/</w:t>
      </w:r>
      <w:proofErr w:type="spellStart"/>
      <w:r w:rsidR="002C29A8">
        <w:rPr>
          <w:rFonts w:ascii="Times New Roman" w:eastAsia="Times New Roman" w:hAnsi="Times New Roman" w:cs="Times New Roman"/>
          <w:color w:val="000000"/>
          <w:sz w:val="24"/>
          <w:szCs w:val="24"/>
        </w:rPr>
        <w:t>pedi</w:t>
      </w:r>
      <w:proofErr w:type="spellEnd"/>
      <w:r w:rsidR="002C29A8">
        <w:rPr>
          <w:rFonts w:ascii="Times New Roman" w:eastAsia="Times New Roman" w:hAnsi="Times New Roman" w:cs="Times New Roman"/>
          <w:color w:val="000000"/>
          <w:sz w:val="24"/>
          <w:szCs w:val="24"/>
        </w:rPr>
        <w:t xml:space="preserve">” </w:t>
      </w:r>
      <w:proofErr w:type="spellStart"/>
      <w:r w:rsidR="002C29A8">
        <w:rPr>
          <w:rFonts w:ascii="Times New Roman" w:eastAsia="Times New Roman" w:hAnsi="Times New Roman" w:cs="Times New Roman"/>
          <w:color w:val="000000"/>
          <w:sz w:val="24"/>
          <w:szCs w:val="24"/>
        </w:rPr>
        <w:t>wre</w:t>
      </w:r>
      <w:proofErr w:type="spellEnd"/>
      <w:r w:rsidR="002C29A8">
        <w:rPr>
          <w:rFonts w:ascii="Times New Roman" w:eastAsia="Times New Roman" w:hAnsi="Times New Roman" w:cs="Times New Roman"/>
          <w:color w:val="000000"/>
          <w:sz w:val="24"/>
          <w:szCs w:val="24"/>
        </w:rPr>
        <w:t xml:space="preserve"> mentioned by 17 participants. 8 participants mentioned music as a form of self-care</w:t>
      </w:r>
      <w:r w:rsidR="00B713A1">
        <w:rPr>
          <w:rFonts w:ascii="Times New Roman" w:eastAsia="Times New Roman" w:hAnsi="Times New Roman" w:cs="Times New Roman"/>
          <w:color w:val="000000"/>
          <w:sz w:val="24"/>
          <w:szCs w:val="24"/>
        </w:rPr>
        <w:t>, including “listening to music”</w:t>
      </w:r>
      <w:r w:rsidR="002C29A8">
        <w:rPr>
          <w:rFonts w:ascii="Times New Roman" w:eastAsia="Times New Roman" w:hAnsi="Times New Roman" w:cs="Times New Roman"/>
          <w:color w:val="000000"/>
          <w:sz w:val="24"/>
          <w:szCs w:val="24"/>
        </w:rPr>
        <w:t xml:space="preserve"> </w:t>
      </w:r>
      <w:r w:rsidR="00B713A1">
        <w:rPr>
          <w:rFonts w:ascii="Times New Roman" w:eastAsia="Times New Roman" w:hAnsi="Times New Roman" w:cs="Times New Roman"/>
          <w:color w:val="000000"/>
          <w:sz w:val="24"/>
          <w:szCs w:val="24"/>
        </w:rPr>
        <w:t xml:space="preserve">and “playing guitar.” </w:t>
      </w:r>
    </w:p>
    <w:p w14:paraId="4FD1E8EE" w14:textId="77777777" w:rsidR="007D7760" w:rsidRDefault="00C80C6F" w:rsidP="00295B3A">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Surprisingly, only 9 participants mentioned pets for self-care. Comments wer</w:t>
      </w:r>
      <w:r w:rsidR="00295B3A">
        <w:rPr>
          <w:rFonts w:ascii="Times New Roman" w:eastAsia="Times New Roman" w:hAnsi="Times New Roman" w:cs="Times New Roman"/>
          <w:color w:val="000000"/>
          <w:sz w:val="24"/>
          <w:szCs w:val="24"/>
        </w:rPr>
        <w:t xml:space="preserve">e “spend time with my dogs,” “be with my pets,” and “play with dog.” </w:t>
      </w:r>
      <w:r w:rsidR="00B713A1">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 xml:space="preserve">5 </w:t>
      </w:r>
      <w:r w:rsidR="00B713A1">
        <w:rPr>
          <w:rFonts w:ascii="Times New Roman" w:eastAsia="Times New Roman" w:hAnsi="Times New Roman" w:cs="Times New Roman"/>
          <w:color w:val="000000"/>
          <w:sz w:val="24"/>
          <w:szCs w:val="24"/>
        </w:rPr>
        <w:t>participants who listed travel as a form of self-care</w:t>
      </w:r>
      <w:r>
        <w:rPr>
          <w:rFonts w:ascii="Times New Roman" w:eastAsia="Times New Roman" w:hAnsi="Times New Roman" w:cs="Times New Roman"/>
          <w:color w:val="000000"/>
          <w:sz w:val="24"/>
          <w:szCs w:val="24"/>
        </w:rPr>
        <w:t xml:space="preserve"> commented simply, “travel,” with one specifying “go to festivals.”</w:t>
      </w:r>
      <w:r w:rsidR="00295B3A">
        <w:rPr>
          <w:rFonts w:ascii="Times New Roman" w:eastAsia="Times New Roman" w:hAnsi="Times New Roman" w:cs="Times New Roman"/>
          <w:color w:val="000000"/>
          <w:sz w:val="24"/>
          <w:szCs w:val="24"/>
        </w:rPr>
        <w:t xml:space="preserve"> </w:t>
      </w:r>
      <w:r w:rsidR="007D7760">
        <w:rPr>
          <w:rFonts w:ascii="Times New Roman" w:eastAsia="Times New Roman" w:hAnsi="Times New Roman" w:cs="Times New Roman"/>
          <w:color w:val="000000"/>
          <w:sz w:val="24"/>
          <w:szCs w:val="24"/>
        </w:rPr>
        <w:t>Given the taxing nature of hospital social work, I would have expected more responses that were more robust in nature such as “</w:t>
      </w:r>
      <w:r w:rsidR="007D7760" w:rsidRPr="00162465">
        <w:rPr>
          <w:rFonts w:ascii="Times New Roman" w:eastAsia="Times New Roman" w:hAnsi="Times New Roman" w:cs="Times New Roman"/>
          <w:color w:val="000000"/>
          <w:sz w:val="24"/>
          <w:szCs w:val="24"/>
        </w:rPr>
        <w:t>psychological first aid</w:t>
      </w:r>
      <w:r w:rsidR="007D7760">
        <w:rPr>
          <w:rFonts w:ascii="Times New Roman" w:eastAsia="Times New Roman" w:hAnsi="Times New Roman" w:cs="Times New Roman"/>
          <w:color w:val="000000"/>
          <w:sz w:val="24"/>
          <w:szCs w:val="24"/>
        </w:rPr>
        <w:t xml:space="preserve">,” which was only mentioned once. </w:t>
      </w:r>
      <w:r w:rsidR="00BC17D9">
        <w:rPr>
          <w:rFonts w:ascii="Times New Roman" w:eastAsia="Times New Roman" w:hAnsi="Times New Roman" w:cs="Times New Roman"/>
          <w:color w:val="000000"/>
          <w:sz w:val="24"/>
          <w:szCs w:val="24"/>
        </w:rPr>
        <w:t>Sadly</w:t>
      </w:r>
      <w:r w:rsidR="00716DF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5 participants</w:t>
      </w:r>
      <w:r w:rsidR="007D7760">
        <w:rPr>
          <w:rFonts w:ascii="Times New Roman" w:eastAsia="Times New Roman" w:hAnsi="Times New Roman" w:cs="Times New Roman"/>
          <w:color w:val="000000"/>
          <w:sz w:val="24"/>
          <w:szCs w:val="24"/>
        </w:rPr>
        <w:t xml:space="preserve"> said they did nothing for self-care, commenting that “i</w:t>
      </w:r>
      <w:r w:rsidR="007D7760" w:rsidRPr="00DB3A8E">
        <w:rPr>
          <w:rFonts w:ascii="Times New Roman" w:eastAsia="Times New Roman" w:hAnsi="Times New Roman" w:cs="Times New Roman"/>
          <w:sz w:val="24"/>
          <w:szCs w:val="24"/>
        </w:rPr>
        <w:t>t’s been an enormous struggle lately</w:t>
      </w:r>
      <w:r w:rsidR="007D7760">
        <w:rPr>
          <w:rFonts w:ascii="Times New Roman" w:eastAsia="Times New Roman" w:hAnsi="Times New Roman" w:cs="Times New Roman"/>
          <w:sz w:val="24"/>
          <w:szCs w:val="24"/>
        </w:rPr>
        <w:t>,” “</w:t>
      </w:r>
      <w:r w:rsidR="007D7760" w:rsidRPr="00DB3A8E">
        <w:rPr>
          <w:rFonts w:ascii="Times New Roman" w:eastAsia="Times New Roman" w:hAnsi="Times New Roman" w:cs="Times New Roman"/>
          <w:sz w:val="24"/>
          <w:szCs w:val="24"/>
        </w:rPr>
        <w:t>working mom of three-no self</w:t>
      </w:r>
      <w:r w:rsidR="007D7760">
        <w:rPr>
          <w:rFonts w:ascii="Times New Roman" w:eastAsia="Times New Roman" w:hAnsi="Times New Roman" w:cs="Times New Roman"/>
          <w:sz w:val="24"/>
          <w:szCs w:val="24"/>
        </w:rPr>
        <w:t>-</w:t>
      </w:r>
      <w:r w:rsidR="007D7760" w:rsidRPr="00DB3A8E">
        <w:rPr>
          <w:rFonts w:ascii="Times New Roman" w:eastAsia="Times New Roman" w:hAnsi="Times New Roman" w:cs="Times New Roman"/>
          <w:sz w:val="24"/>
          <w:szCs w:val="24"/>
        </w:rPr>
        <w:t>care</w:t>
      </w:r>
      <w:r w:rsidR="007D7760">
        <w:rPr>
          <w:rFonts w:ascii="Times New Roman" w:eastAsia="Times New Roman" w:hAnsi="Times New Roman" w:cs="Times New Roman"/>
          <w:sz w:val="24"/>
          <w:szCs w:val="24"/>
        </w:rPr>
        <w:t>,” and “</w:t>
      </w:r>
      <w:r w:rsidR="007D7760" w:rsidRPr="00DB3A8E">
        <w:rPr>
          <w:rFonts w:ascii="Times New Roman" w:eastAsia="Times New Roman" w:hAnsi="Times New Roman" w:cs="Times New Roman"/>
          <w:sz w:val="24"/>
          <w:szCs w:val="24"/>
        </w:rPr>
        <w:t>I am not good in that department</w:t>
      </w:r>
      <w:r w:rsidR="007D7760">
        <w:rPr>
          <w:rFonts w:ascii="Times New Roman" w:eastAsia="Times New Roman" w:hAnsi="Times New Roman" w:cs="Times New Roman"/>
          <w:sz w:val="24"/>
          <w:szCs w:val="24"/>
        </w:rPr>
        <w:t>.”</w:t>
      </w:r>
    </w:p>
    <w:p w14:paraId="42E1D1B2" w14:textId="3754C063" w:rsidR="00E925BE" w:rsidRPr="00E940EA" w:rsidRDefault="008D15B4" w:rsidP="008D15B4">
      <w:pPr>
        <w:spacing w:after="0" w:line="480" w:lineRule="auto"/>
        <w:rPr>
          <w:rFonts w:ascii="Times New Roman" w:eastAsia="Times New Roman" w:hAnsi="Times New Roman" w:cs="Times New Roman"/>
          <w:i/>
          <w:iCs/>
          <w:color w:val="000000"/>
          <w:sz w:val="24"/>
          <w:szCs w:val="24"/>
        </w:rPr>
      </w:pPr>
      <w:r w:rsidRPr="00E940EA">
        <w:rPr>
          <w:rFonts w:ascii="Times New Roman" w:eastAsia="Times New Roman" w:hAnsi="Times New Roman" w:cs="Times New Roman"/>
          <w:i/>
          <w:iCs/>
          <w:color w:val="000000"/>
          <w:sz w:val="24"/>
          <w:szCs w:val="24"/>
        </w:rPr>
        <w:t xml:space="preserve">Preparation </w:t>
      </w:r>
      <w:r w:rsidR="00E940EA">
        <w:rPr>
          <w:rFonts w:ascii="Times New Roman" w:eastAsia="Times New Roman" w:hAnsi="Times New Roman" w:cs="Times New Roman"/>
          <w:i/>
          <w:iCs/>
          <w:color w:val="000000"/>
          <w:sz w:val="24"/>
          <w:szCs w:val="24"/>
        </w:rPr>
        <w:t>t</w:t>
      </w:r>
      <w:r w:rsidRPr="00E940EA">
        <w:rPr>
          <w:rFonts w:ascii="Times New Roman" w:eastAsia="Times New Roman" w:hAnsi="Times New Roman" w:cs="Times New Roman"/>
          <w:i/>
          <w:iCs/>
          <w:color w:val="000000"/>
          <w:sz w:val="24"/>
          <w:szCs w:val="24"/>
        </w:rPr>
        <w:t xml:space="preserve">hrough </w:t>
      </w:r>
      <w:r w:rsidR="00E940EA">
        <w:rPr>
          <w:rFonts w:ascii="Times New Roman" w:eastAsia="Times New Roman" w:hAnsi="Times New Roman" w:cs="Times New Roman"/>
          <w:i/>
          <w:iCs/>
          <w:color w:val="000000"/>
          <w:sz w:val="24"/>
          <w:szCs w:val="24"/>
        </w:rPr>
        <w:t>d</w:t>
      </w:r>
      <w:r w:rsidR="00E925BE" w:rsidRPr="00E940EA">
        <w:rPr>
          <w:rFonts w:ascii="Times New Roman" w:eastAsia="Times New Roman" w:hAnsi="Times New Roman" w:cs="Times New Roman"/>
          <w:i/>
          <w:iCs/>
          <w:color w:val="000000"/>
          <w:sz w:val="24"/>
          <w:szCs w:val="24"/>
        </w:rPr>
        <w:t xml:space="preserve">idactic </w:t>
      </w:r>
      <w:r w:rsidR="00E940EA">
        <w:rPr>
          <w:rFonts w:ascii="Times New Roman" w:eastAsia="Times New Roman" w:hAnsi="Times New Roman" w:cs="Times New Roman"/>
          <w:i/>
          <w:iCs/>
          <w:color w:val="000000"/>
          <w:sz w:val="24"/>
          <w:szCs w:val="24"/>
        </w:rPr>
        <w:t>s</w:t>
      </w:r>
      <w:r w:rsidR="00E925BE" w:rsidRPr="00E940EA">
        <w:rPr>
          <w:rFonts w:ascii="Times New Roman" w:eastAsia="Times New Roman" w:hAnsi="Times New Roman" w:cs="Times New Roman"/>
          <w:i/>
          <w:iCs/>
          <w:color w:val="000000"/>
          <w:sz w:val="24"/>
          <w:szCs w:val="24"/>
        </w:rPr>
        <w:t xml:space="preserve">ocial </w:t>
      </w:r>
      <w:r w:rsidR="00E940EA">
        <w:rPr>
          <w:rFonts w:ascii="Times New Roman" w:eastAsia="Times New Roman" w:hAnsi="Times New Roman" w:cs="Times New Roman"/>
          <w:i/>
          <w:iCs/>
          <w:color w:val="000000"/>
          <w:sz w:val="24"/>
          <w:szCs w:val="24"/>
        </w:rPr>
        <w:t>w</w:t>
      </w:r>
      <w:r w:rsidR="00E925BE" w:rsidRPr="00E940EA">
        <w:rPr>
          <w:rFonts w:ascii="Times New Roman" w:eastAsia="Times New Roman" w:hAnsi="Times New Roman" w:cs="Times New Roman"/>
          <w:i/>
          <w:iCs/>
          <w:color w:val="000000"/>
          <w:sz w:val="24"/>
          <w:szCs w:val="24"/>
        </w:rPr>
        <w:t xml:space="preserve">ork </w:t>
      </w:r>
      <w:r w:rsidR="00E940EA">
        <w:rPr>
          <w:rFonts w:ascii="Times New Roman" w:eastAsia="Times New Roman" w:hAnsi="Times New Roman" w:cs="Times New Roman"/>
          <w:i/>
          <w:iCs/>
          <w:color w:val="000000"/>
          <w:sz w:val="24"/>
          <w:szCs w:val="24"/>
        </w:rPr>
        <w:t>c</w:t>
      </w:r>
      <w:r w:rsidR="00E925BE" w:rsidRPr="00E940EA">
        <w:rPr>
          <w:rFonts w:ascii="Times New Roman" w:eastAsia="Times New Roman" w:hAnsi="Times New Roman" w:cs="Times New Roman"/>
          <w:i/>
          <w:iCs/>
          <w:color w:val="000000"/>
          <w:sz w:val="24"/>
          <w:szCs w:val="24"/>
        </w:rPr>
        <w:t>ourses</w:t>
      </w:r>
      <w:r w:rsidR="00E940EA">
        <w:rPr>
          <w:rFonts w:ascii="Times New Roman" w:eastAsia="Times New Roman" w:hAnsi="Times New Roman" w:cs="Times New Roman"/>
          <w:i/>
          <w:iCs/>
          <w:color w:val="000000"/>
          <w:sz w:val="24"/>
          <w:szCs w:val="24"/>
        </w:rPr>
        <w:t>.</w:t>
      </w:r>
    </w:p>
    <w:p w14:paraId="6C366E55" w14:textId="77777777" w:rsidR="0019674C" w:rsidRDefault="0071375F" w:rsidP="007900A4">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It would be </w:t>
      </w:r>
      <w:r w:rsidR="00D54E91">
        <w:rPr>
          <w:rFonts w:ascii="Times New Roman" w:eastAsia="Times New Roman" w:hAnsi="Times New Roman" w:cs="Times New Roman"/>
          <w:color w:val="000000"/>
          <w:sz w:val="24"/>
          <w:szCs w:val="24"/>
        </w:rPr>
        <w:t>hoped</w:t>
      </w:r>
      <w:r>
        <w:rPr>
          <w:rFonts w:ascii="Times New Roman" w:eastAsia="Times New Roman" w:hAnsi="Times New Roman" w:cs="Times New Roman"/>
          <w:color w:val="000000"/>
          <w:sz w:val="24"/>
          <w:szCs w:val="24"/>
        </w:rPr>
        <w:t xml:space="preserve"> that didactic </w:t>
      </w:r>
      <w:r w:rsidR="007900A4">
        <w:rPr>
          <w:rFonts w:ascii="Times New Roman" w:eastAsia="Times New Roman" w:hAnsi="Times New Roman" w:cs="Times New Roman"/>
          <w:color w:val="000000"/>
          <w:sz w:val="24"/>
          <w:szCs w:val="24"/>
        </w:rPr>
        <w:t>lecture</w:t>
      </w:r>
      <w:r w:rsidR="002A6CAD">
        <w:rPr>
          <w:rFonts w:ascii="Times New Roman" w:eastAsia="Times New Roman" w:hAnsi="Times New Roman" w:cs="Times New Roman"/>
          <w:color w:val="000000"/>
          <w:sz w:val="24"/>
          <w:szCs w:val="24"/>
        </w:rPr>
        <w:t>-</w:t>
      </w:r>
      <w:r w:rsidR="007900A4">
        <w:rPr>
          <w:rFonts w:ascii="Times New Roman" w:eastAsia="Times New Roman" w:hAnsi="Times New Roman" w:cs="Times New Roman"/>
          <w:color w:val="000000"/>
          <w:sz w:val="24"/>
          <w:szCs w:val="24"/>
        </w:rPr>
        <w:t xml:space="preserve">based </w:t>
      </w:r>
      <w:r>
        <w:rPr>
          <w:rFonts w:ascii="Times New Roman" w:eastAsia="Times New Roman" w:hAnsi="Times New Roman" w:cs="Times New Roman"/>
          <w:color w:val="000000"/>
          <w:sz w:val="24"/>
          <w:szCs w:val="24"/>
        </w:rPr>
        <w:t>coursework would prepare social workers for the job</w:t>
      </w:r>
      <w:r w:rsidR="007900A4">
        <w:rPr>
          <w:rFonts w:ascii="Times New Roman" w:eastAsia="Times New Roman" w:hAnsi="Times New Roman" w:cs="Times New Roman"/>
          <w:color w:val="000000"/>
          <w:sz w:val="24"/>
          <w:szCs w:val="24"/>
        </w:rPr>
        <w:t xml:space="preserve"> by providing foundational content for human behavior</w:t>
      </w:r>
      <w:r>
        <w:rPr>
          <w:rFonts w:ascii="Times New Roman" w:eastAsia="Times New Roman" w:hAnsi="Times New Roman" w:cs="Times New Roman"/>
          <w:color w:val="000000"/>
          <w:sz w:val="24"/>
          <w:szCs w:val="24"/>
        </w:rPr>
        <w:t xml:space="preserve">. </w:t>
      </w:r>
      <w:r w:rsidR="00D54E91" w:rsidRPr="00A83104">
        <w:rPr>
          <w:rFonts w:ascii="Times New Roman" w:eastAsia="Times New Roman" w:hAnsi="Times New Roman" w:cs="Times New Roman"/>
          <w:sz w:val="24"/>
          <w:szCs w:val="24"/>
        </w:rPr>
        <w:t>Although Social Work programs have offered courses related to integrated health care, there are not defined core competencies in Social Work for how to work on integrated health care teams (CSWE, 2017).</w:t>
      </w:r>
      <w:r w:rsidR="00D54E91">
        <w:rPr>
          <w:rFonts w:ascii="Times New Roman" w:eastAsia="Times New Roman" w:hAnsi="Times New Roman" w:cs="Times New Roman"/>
          <w:sz w:val="24"/>
          <w:szCs w:val="24"/>
        </w:rPr>
        <w:t xml:space="preserve"> </w:t>
      </w:r>
      <w:r w:rsidR="00AD77F2">
        <w:rPr>
          <w:rFonts w:ascii="Times New Roman" w:eastAsia="Times New Roman" w:hAnsi="Times New Roman" w:cs="Times New Roman"/>
          <w:sz w:val="24"/>
          <w:szCs w:val="24"/>
        </w:rPr>
        <w:lastRenderedPageBreak/>
        <w:t>W</w:t>
      </w:r>
      <w:r>
        <w:rPr>
          <w:rFonts w:ascii="Times New Roman" w:eastAsia="Times New Roman" w:hAnsi="Times New Roman" w:cs="Times New Roman"/>
          <w:color w:val="000000"/>
          <w:sz w:val="24"/>
          <w:szCs w:val="24"/>
        </w:rPr>
        <w:t>ith 70 participants opting to answer this survey question, 7</w:t>
      </w:r>
      <w:r w:rsidR="00D52FA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of them said they felt they were </w:t>
      </w:r>
      <w:r w:rsidR="00F25202">
        <w:rPr>
          <w:rFonts w:ascii="Times New Roman" w:eastAsia="Times New Roman" w:hAnsi="Times New Roman" w:cs="Times New Roman"/>
          <w:color w:val="000000"/>
          <w:sz w:val="24"/>
          <w:szCs w:val="24"/>
        </w:rPr>
        <w:t xml:space="preserve">only </w:t>
      </w:r>
      <w:r>
        <w:rPr>
          <w:rFonts w:ascii="Times New Roman" w:eastAsia="Times New Roman" w:hAnsi="Times New Roman" w:cs="Times New Roman"/>
          <w:color w:val="000000"/>
          <w:sz w:val="24"/>
          <w:szCs w:val="24"/>
        </w:rPr>
        <w:t xml:space="preserve">“some” or “not at all prepared” from </w:t>
      </w:r>
      <w:r w:rsidR="00C739D6">
        <w:rPr>
          <w:rFonts w:ascii="Times New Roman" w:eastAsia="Times New Roman" w:hAnsi="Times New Roman" w:cs="Times New Roman"/>
          <w:color w:val="000000"/>
          <w:sz w:val="24"/>
          <w:szCs w:val="24"/>
        </w:rPr>
        <w:t xml:space="preserve">their </w:t>
      </w:r>
      <w:r>
        <w:rPr>
          <w:rFonts w:ascii="Times New Roman" w:eastAsia="Times New Roman" w:hAnsi="Times New Roman" w:cs="Times New Roman"/>
          <w:color w:val="000000"/>
          <w:sz w:val="24"/>
          <w:szCs w:val="24"/>
        </w:rPr>
        <w:t>didactic courses.</w:t>
      </w:r>
      <w:r w:rsidR="00C739D6">
        <w:rPr>
          <w:rFonts w:ascii="Times New Roman" w:eastAsia="Times New Roman" w:hAnsi="Times New Roman" w:cs="Times New Roman"/>
          <w:color w:val="000000"/>
          <w:sz w:val="24"/>
          <w:szCs w:val="24"/>
        </w:rPr>
        <w:t xml:space="preserve"> Participants reported more learning from internships than classroom didactic learning</w:t>
      </w:r>
      <w:r w:rsidR="007900A4">
        <w:rPr>
          <w:rFonts w:ascii="Times New Roman" w:eastAsia="Times New Roman" w:hAnsi="Times New Roman" w:cs="Times New Roman"/>
          <w:color w:val="000000"/>
          <w:sz w:val="24"/>
          <w:szCs w:val="24"/>
        </w:rPr>
        <w:t xml:space="preserve"> and stated</w:t>
      </w:r>
      <w:r w:rsidR="00C739D6">
        <w:rPr>
          <w:rFonts w:ascii="Times New Roman" w:eastAsia="Times New Roman" w:hAnsi="Times New Roman" w:cs="Times New Roman"/>
          <w:color w:val="000000"/>
          <w:sz w:val="24"/>
          <w:szCs w:val="24"/>
        </w:rPr>
        <w:t>, “honestly feel like my internship in the hospital prepared me more than my course work,” “barely I had less than a handful of professors working in the medical fields,” “not very much, learned most things hands on</w:t>
      </w:r>
      <w:r w:rsidR="0043305A">
        <w:rPr>
          <w:rFonts w:ascii="Times New Roman" w:eastAsia="Times New Roman" w:hAnsi="Times New Roman" w:cs="Times New Roman"/>
          <w:color w:val="000000"/>
          <w:sz w:val="24"/>
          <w:szCs w:val="24"/>
        </w:rPr>
        <w:t>,” and “n</w:t>
      </w:r>
      <w:r w:rsidR="0043305A" w:rsidRPr="007A56AF">
        <w:rPr>
          <w:rFonts w:ascii="Times New Roman" w:eastAsia="Times New Roman" w:hAnsi="Times New Roman" w:cs="Times New Roman"/>
          <w:sz w:val="24"/>
          <w:szCs w:val="24"/>
        </w:rPr>
        <w:t>one of my MSW courses even touched on the medical acute hospital setting environment, practices, nor dynamic cases in which present in the medical acute care setting.</w:t>
      </w:r>
      <w:r w:rsidR="0043305A">
        <w:rPr>
          <w:rFonts w:ascii="Times New Roman" w:eastAsia="Times New Roman" w:hAnsi="Times New Roman" w:cs="Times New Roman"/>
          <w:sz w:val="24"/>
          <w:szCs w:val="24"/>
        </w:rPr>
        <w:t xml:space="preserve">” One participant voiced much frustration </w:t>
      </w:r>
      <w:r w:rsidR="00CB311D">
        <w:rPr>
          <w:rFonts w:ascii="Times New Roman" w:eastAsia="Times New Roman" w:hAnsi="Times New Roman" w:cs="Times New Roman"/>
          <w:sz w:val="24"/>
          <w:szCs w:val="24"/>
        </w:rPr>
        <w:t xml:space="preserve">with </w:t>
      </w:r>
      <w:r w:rsidR="0043305A">
        <w:rPr>
          <w:rFonts w:ascii="Times New Roman" w:eastAsia="Times New Roman" w:hAnsi="Times New Roman" w:cs="Times New Roman"/>
          <w:sz w:val="24"/>
          <w:szCs w:val="24"/>
        </w:rPr>
        <w:t xml:space="preserve">supervisors’ ego getting in the way of learning, </w:t>
      </w:r>
    </w:p>
    <w:p w14:paraId="7F339675" w14:textId="77777777" w:rsidR="0043305A" w:rsidRPr="007A56AF" w:rsidRDefault="0019674C" w:rsidP="0019674C">
      <w:pPr>
        <w:spacing w:after="0" w:line="480" w:lineRule="auto"/>
        <w:ind w:left="720" w:righ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305A">
        <w:rPr>
          <w:rFonts w:ascii="Times New Roman" w:eastAsia="Times New Roman" w:hAnsi="Times New Roman" w:cs="Times New Roman"/>
          <w:sz w:val="24"/>
          <w:szCs w:val="24"/>
        </w:rPr>
        <w:t>“</w:t>
      </w:r>
      <w:r w:rsidR="0043305A" w:rsidRPr="007A56AF">
        <w:rPr>
          <w:rFonts w:ascii="Times New Roman" w:eastAsia="Times New Roman" w:hAnsi="Times New Roman" w:cs="Times New Roman"/>
          <w:sz w:val="24"/>
          <w:szCs w:val="24"/>
        </w:rPr>
        <w:t>There’s a significant difference between being an intern and an employee. Interns are managed by field instructors and preceptors. An employee will have supervisors who often are not interested in educational growth of another but the</w:t>
      </w:r>
      <w:r>
        <w:rPr>
          <w:rFonts w:ascii="Times New Roman" w:eastAsia="Times New Roman" w:hAnsi="Times New Roman" w:cs="Times New Roman"/>
          <w:sz w:val="24"/>
          <w:szCs w:val="24"/>
        </w:rPr>
        <w:t>i</w:t>
      </w:r>
      <w:r w:rsidR="0043305A" w:rsidRPr="007A56AF">
        <w:rPr>
          <w:rFonts w:ascii="Times New Roman" w:eastAsia="Times New Roman" w:hAnsi="Times New Roman" w:cs="Times New Roman"/>
          <w:sz w:val="24"/>
          <w:szCs w:val="24"/>
        </w:rPr>
        <w:t>r own growth and ego. It’s much more challenging to have a supervisor as a social worker who may not have clinical skills or people skills. This is the reality and I’m personally trying to figure out how to prevent this</w:t>
      </w:r>
      <w:r>
        <w:rPr>
          <w:rFonts w:ascii="Times New Roman" w:eastAsia="Times New Roman" w:hAnsi="Times New Roman" w:cs="Times New Roman"/>
          <w:sz w:val="24"/>
          <w:szCs w:val="24"/>
        </w:rPr>
        <w:t>.”</w:t>
      </w:r>
    </w:p>
    <w:p w14:paraId="791FEFC6" w14:textId="77777777" w:rsidR="0071375F" w:rsidRDefault="004A5011" w:rsidP="008D15B4">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group of participant comments w</w:t>
      </w:r>
      <w:r w:rsidR="00EE10B6">
        <w:rPr>
          <w:rFonts w:ascii="Times New Roman" w:eastAsia="Times New Roman" w:hAnsi="Times New Roman" w:cs="Times New Roman"/>
          <w:color w:val="000000"/>
          <w:sz w:val="24"/>
          <w:szCs w:val="24"/>
        </w:rPr>
        <w:t>ere</w:t>
      </w:r>
      <w:r>
        <w:rPr>
          <w:rFonts w:ascii="Times New Roman" w:eastAsia="Times New Roman" w:hAnsi="Times New Roman" w:cs="Times New Roman"/>
          <w:color w:val="000000"/>
          <w:sz w:val="24"/>
          <w:szCs w:val="24"/>
        </w:rPr>
        <w:t xml:space="preserve"> consistent with the mean item score of 6.7 in the quantitative analysis on the HSWSE scale, which measured confidence levels when working with various groups in hospitals.</w:t>
      </w:r>
    </w:p>
    <w:p w14:paraId="593E8713" w14:textId="77777777" w:rsidR="00E925BE" w:rsidRDefault="005A7D1C" w:rsidP="004A5011">
      <w:pPr>
        <w:spacing w:after="0" w:line="480" w:lineRule="auto"/>
        <w:ind w:firstLine="720"/>
        <w:rPr>
          <w:rFonts w:ascii="Times New Roman" w:eastAsia="Times New Roman" w:hAnsi="Times New Roman" w:cs="Times New Roman"/>
          <w:color w:val="000000"/>
          <w:sz w:val="24"/>
          <w:szCs w:val="24"/>
        </w:rPr>
      </w:pPr>
      <w:r w:rsidRPr="00162465">
        <w:rPr>
          <w:rFonts w:ascii="Times New Roman" w:eastAsia="Times New Roman" w:hAnsi="Times New Roman" w:cs="Times New Roman"/>
          <w:color w:val="000000"/>
          <w:sz w:val="24"/>
          <w:szCs w:val="24"/>
        </w:rPr>
        <w:t xml:space="preserve">Survey participants </w:t>
      </w:r>
      <w:r w:rsidR="00AD77F2">
        <w:rPr>
          <w:rFonts w:ascii="Times New Roman" w:eastAsia="Times New Roman" w:hAnsi="Times New Roman" w:cs="Times New Roman"/>
          <w:color w:val="000000"/>
          <w:sz w:val="24"/>
          <w:szCs w:val="24"/>
        </w:rPr>
        <w:t xml:space="preserve">who </w:t>
      </w:r>
      <w:r w:rsidRPr="00162465">
        <w:rPr>
          <w:rFonts w:ascii="Times New Roman" w:eastAsia="Times New Roman" w:hAnsi="Times New Roman" w:cs="Times New Roman"/>
          <w:color w:val="000000"/>
          <w:sz w:val="24"/>
          <w:szCs w:val="24"/>
        </w:rPr>
        <w:t>identified that didactic courses in their MSW prepared well or very well (</w:t>
      </w:r>
      <w:r w:rsidR="00D52FA9">
        <w:rPr>
          <w:rFonts w:ascii="Times New Roman" w:eastAsia="Times New Roman" w:hAnsi="Times New Roman" w:cs="Times New Roman"/>
          <w:color w:val="000000"/>
          <w:sz w:val="24"/>
          <w:szCs w:val="24"/>
        </w:rPr>
        <w:t>28</w:t>
      </w:r>
      <w:r w:rsidRPr="00162465">
        <w:rPr>
          <w:rFonts w:ascii="Times New Roman" w:eastAsia="Times New Roman" w:hAnsi="Times New Roman" w:cs="Times New Roman"/>
          <w:color w:val="000000"/>
          <w:sz w:val="24"/>
          <w:szCs w:val="24"/>
        </w:rPr>
        <w:t xml:space="preserve">%) </w:t>
      </w:r>
      <w:r w:rsidR="00AD77F2">
        <w:rPr>
          <w:rFonts w:ascii="Times New Roman" w:eastAsia="Times New Roman" w:hAnsi="Times New Roman" w:cs="Times New Roman"/>
          <w:color w:val="000000"/>
          <w:sz w:val="24"/>
          <w:szCs w:val="24"/>
        </w:rPr>
        <w:t>commented as expected about baseline content, “i</w:t>
      </w:r>
      <w:r w:rsidR="0016038C" w:rsidRPr="00162465">
        <w:rPr>
          <w:rFonts w:ascii="Times New Roman" w:eastAsia="Times New Roman" w:hAnsi="Times New Roman" w:cs="Times New Roman"/>
          <w:color w:val="000000"/>
          <w:sz w:val="24"/>
          <w:szCs w:val="24"/>
        </w:rPr>
        <w:t>t gave me a baseline on how to work with others by meeting them where they are” “it gave me a decent foundation</w:t>
      </w:r>
      <w:r w:rsidR="00225022">
        <w:rPr>
          <w:rFonts w:ascii="Times New Roman" w:eastAsia="Times New Roman" w:hAnsi="Times New Roman" w:cs="Times New Roman"/>
          <w:color w:val="000000"/>
          <w:sz w:val="24"/>
          <w:szCs w:val="24"/>
        </w:rPr>
        <w:t>,</w:t>
      </w:r>
      <w:r w:rsidR="0016038C" w:rsidRPr="00162465">
        <w:rPr>
          <w:rFonts w:ascii="Times New Roman" w:eastAsia="Times New Roman" w:hAnsi="Times New Roman" w:cs="Times New Roman"/>
          <w:color w:val="000000"/>
          <w:sz w:val="24"/>
          <w:szCs w:val="24"/>
        </w:rPr>
        <w:t xml:space="preserve">” </w:t>
      </w:r>
      <w:r w:rsidR="00225022">
        <w:rPr>
          <w:rFonts w:ascii="Times New Roman" w:eastAsia="Times New Roman" w:hAnsi="Times New Roman" w:cs="Times New Roman"/>
          <w:color w:val="000000"/>
          <w:sz w:val="24"/>
          <w:szCs w:val="24"/>
        </w:rPr>
        <w:t xml:space="preserve">and “provided a framework for subsequent practice.” </w:t>
      </w:r>
      <w:r w:rsidR="00C441AA">
        <w:rPr>
          <w:rFonts w:ascii="Times New Roman" w:eastAsia="Times New Roman" w:hAnsi="Times New Roman" w:cs="Times New Roman"/>
          <w:color w:val="000000"/>
          <w:sz w:val="24"/>
          <w:szCs w:val="24"/>
        </w:rPr>
        <w:t>Others commented “</w:t>
      </w:r>
      <w:r w:rsidR="00225022">
        <w:rPr>
          <w:rFonts w:ascii="Times New Roman" w:eastAsia="Times New Roman" w:hAnsi="Times New Roman" w:cs="Times New Roman"/>
          <w:color w:val="000000"/>
          <w:sz w:val="24"/>
          <w:szCs w:val="24"/>
        </w:rPr>
        <w:t xml:space="preserve">It was fine. It helped to create a lens that was appropriate for practicum. I learned about useful assessment tools and policies,” “it was helpful to practice empathy with pretend clients since me for the real job. Some </w:t>
      </w:r>
      <w:r w:rsidR="00225022">
        <w:rPr>
          <w:rFonts w:ascii="Times New Roman" w:eastAsia="Times New Roman" w:hAnsi="Times New Roman" w:cs="Times New Roman"/>
          <w:color w:val="000000"/>
          <w:sz w:val="24"/>
          <w:szCs w:val="24"/>
        </w:rPr>
        <w:lastRenderedPageBreak/>
        <w:t>face to face discussions in the classroom helped me as we went through case examples,” “well, I had multiple mental health focused classes,” and “very well but some of the life lessons were in the job.”</w:t>
      </w:r>
    </w:p>
    <w:p w14:paraId="4ED0BF64" w14:textId="77777777" w:rsidR="00225022" w:rsidRPr="00162465" w:rsidRDefault="003B4D13" w:rsidP="004A5011">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72% of participants shared that</w:t>
      </w:r>
      <w:r w:rsidR="00225022">
        <w:rPr>
          <w:rFonts w:ascii="Times New Roman" w:eastAsia="Times New Roman" w:hAnsi="Times New Roman" w:cs="Times New Roman"/>
          <w:color w:val="000000"/>
          <w:sz w:val="24"/>
          <w:szCs w:val="24"/>
        </w:rPr>
        <w:t xml:space="preserve"> didactic coursework </w:t>
      </w:r>
      <w:r>
        <w:rPr>
          <w:rFonts w:ascii="Times New Roman" w:eastAsia="Times New Roman" w:hAnsi="Times New Roman" w:cs="Times New Roman"/>
          <w:color w:val="000000"/>
          <w:sz w:val="24"/>
          <w:szCs w:val="24"/>
        </w:rPr>
        <w:t xml:space="preserve">only prepared them “some” or “not at all,” this learning method may need reconsideration in MSW programs. Concerns voiced centered around instructors’ lack of experience in hospitals to lessons </w:t>
      </w:r>
      <w:r w:rsidR="00335106">
        <w:rPr>
          <w:rFonts w:ascii="Times New Roman" w:eastAsia="Times New Roman" w:hAnsi="Times New Roman" w:cs="Times New Roman"/>
          <w:color w:val="000000"/>
          <w:sz w:val="24"/>
          <w:szCs w:val="24"/>
        </w:rPr>
        <w:t xml:space="preserve">being </w:t>
      </w:r>
      <w:r>
        <w:rPr>
          <w:rFonts w:ascii="Times New Roman" w:eastAsia="Times New Roman" w:hAnsi="Times New Roman" w:cs="Times New Roman"/>
          <w:color w:val="000000"/>
          <w:sz w:val="24"/>
          <w:szCs w:val="24"/>
        </w:rPr>
        <w:t xml:space="preserve">mostly learned in fieldwork. Some participants felt they had been provided a framework in theory, but given the HSWSE scale scores, it appears that confidence levels being only </w:t>
      </w:r>
      <w:r w:rsidR="000B77CB">
        <w:rPr>
          <w:rFonts w:ascii="Times New Roman" w:eastAsia="Times New Roman" w:hAnsi="Times New Roman" w:cs="Times New Roman"/>
          <w:color w:val="000000"/>
          <w:sz w:val="24"/>
          <w:szCs w:val="24"/>
        </w:rPr>
        <w:t xml:space="preserve">slightly more than moderately confident </w:t>
      </w:r>
      <w:r w:rsidR="00662C5C">
        <w:rPr>
          <w:rFonts w:ascii="Times New Roman" w:eastAsia="Times New Roman" w:hAnsi="Times New Roman" w:cs="Times New Roman"/>
          <w:color w:val="000000"/>
          <w:sz w:val="24"/>
          <w:szCs w:val="24"/>
        </w:rPr>
        <w:t xml:space="preserve">may have been driven by this feeling of lack of training. Further, participants </w:t>
      </w:r>
      <w:r w:rsidR="00335106">
        <w:rPr>
          <w:rFonts w:ascii="Times New Roman" w:eastAsia="Times New Roman" w:hAnsi="Times New Roman" w:cs="Times New Roman"/>
          <w:color w:val="000000"/>
          <w:sz w:val="24"/>
          <w:szCs w:val="24"/>
        </w:rPr>
        <w:t xml:space="preserve">expressed the need for </w:t>
      </w:r>
      <w:r w:rsidR="00662C5C">
        <w:rPr>
          <w:rFonts w:ascii="Times New Roman" w:eastAsia="Times New Roman" w:hAnsi="Times New Roman" w:cs="Times New Roman"/>
          <w:color w:val="000000"/>
          <w:sz w:val="24"/>
          <w:szCs w:val="24"/>
        </w:rPr>
        <w:t>more hands</w:t>
      </w:r>
      <w:r w:rsidR="002A6CAD">
        <w:rPr>
          <w:rFonts w:ascii="Times New Roman" w:eastAsia="Times New Roman" w:hAnsi="Times New Roman" w:cs="Times New Roman"/>
          <w:color w:val="000000"/>
          <w:sz w:val="24"/>
          <w:szCs w:val="24"/>
        </w:rPr>
        <w:t>-</w:t>
      </w:r>
      <w:r w:rsidR="00662C5C">
        <w:rPr>
          <w:rFonts w:ascii="Times New Roman" w:eastAsia="Times New Roman" w:hAnsi="Times New Roman" w:cs="Times New Roman"/>
          <w:color w:val="000000"/>
          <w:sz w:val="24"/>
          <w:szCs w:val="24"/>
        </w:rPr>
        <w:t xml:space="preserve">on training and less theoretical learning. Perhaps increased practicum hours with decreased hours required for classroom learning would be helpful in providing the skills desired by participants. </w:t>
      </w:r>
      <w:r w:rsidR="00FC165A">
        <w:rPr>
          <w:rFonts w:ascii="Times New Roman" w:eastAsia="Times New Roman" w:hAnsi="Times New Roman" w:cs="Times New Roman"/>
          <w:color w:val="000000"/>
          <w:sz w:val="24"/>
          <w:szCs w:val="24"/>
        </w:rPr>
        <w:t xml:space="preserve">The next question examined the thoughts of participants regarding fieldwork. </w:t>
      </w:r>
    </w:p>
    <w:p w14:paraId="394B30DA" w14:textId="49655AE6" w:rsidR="00E60A3C" w:rsidRPr="00E940EA" w:rsidRDefault="00E60A3C" w:rsidP="00E940EA">
      <w:pPr>
        <w:spacing w:after="0" w:line="480" w:lineRule="auto"/>
        <w:ind w:firstLine="720"/>
        <w:rPr>
          <w:rFonts w:ascii="Times New Roman" w:eastAsia="Times New Roman" w:hAnsi="Times New Roman" w:cs="Times New Roman"/>
          <w:i/>
          <w:iCs/>
          <w:color w:val="000000"/>
          <w:sz w:val="24"/>
          <w:szCs w:val="24"/>
        </w:rPr>
      </w:pPr>
      <w:r w:rsidRPr="00E940EA">
        <w:rPr>
          <w:rFonts w:ascii="Times New Roman" w:eastAsia="Times New Roman" w:hAnsi="Times New Roman" w:cs="Times New Roman"/>
          <w:i/>
          <w:iCs/>
          <w:color w:val="000000"/>
          <w:sz w:val="24"/>
          <w:szCs w:val="24"/>
        </w:rPr>
        <w:t>Fieldwork experience</w:t>
      </w:r>
      <w:r w:rsidR="00E940EA">
        <w:rPr>
          <w:rFonts w:ascii="Times New Roman" w:eastAsia="Times New Roman" w:hAnsi="Times New Roman" w:cs="Times New Roman"/>
          <w:i/>
          <w:iCs/>
          <w:color w:val="000000"/>
          <w:sz w:val="24"/>
          <w:szCs w:val="24"/>
        </w:rPr>
        <w:t>.</w:t>
      </w:r>
    </w:p>
    <w:p w14:paraId="149DE6A7" w14:textId="77777777" w:rsidR="00BB30BB" w:rsidRDefault="00171774" w:rsidP="0096012E">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Based on comments previously provided regarding lack of preparation felt by didactic courses work, it would be expected that the hands-on fieldwork experience for social workers would be thought of as excellent preparation for hospital social work. As expected, w</w:t>
      </w:r>
      <w:r w:rsidR="002B024A" w:rsidRPr="00162465">
        <w:rPr>
          <w:rFonts w:ascii="Times New Roman" w:eastAsia="Times New Roman" w:hAnsi="Times New Roman" w:cs="Times New Roman"/>
          <w:color w:val="000000"/>
          <w:sz w:val="24"/>
          <w:szCs w:val="24"/>
        </w:rPr>
        <w:t xml:space="preserve">hen queried about </w:t>
      </w:r>
      <w:r w:rsidR="00E60A3C" w:rsidRPr="00162465">
        <w:rPr>
          <w:rFonts w:ascii="Times New Roman" w:eastAsia="Times New Roman" w:hAnsi="Times New Roman" w:cs="Times New Roman"/>
          <w:color w:val="000000"/>
          <w:sz w:val="24"/>
          <w:szCs w:val="24"/>
        </w:rPr>
        <w:t>their fieldwork portion of their MSW education</w:t>
      </w:r>
      <w:r w:rsidR="002B024A" w:rsidRPr="00162465">
        <w:rPr>
          <w:rFonts w:ascii="Times New Roman" w:eastAsia="Times New Roman" w:hAnsi="Times New Roman" w:cs="Times New Roman"/>
          <w:color w:val="000000"/>
          <w:sz w:val="24"/>
          <w:szCs w:val="24"/>
        </w:rPr>
        <w:t xml:space="preserve"> with respect to preparing them for their current hospital role, participants</w:t>
      </w:r>
      <w:r w:rsidR="00B211C9">
        <w:rPr>
          <w:rFonts w:ascii="Times New Roman" w:eastAsia="Times New Roman" w:hAnsi="Times New Roman" w:cs="Times New Roman"/>
          <w:color w:val="000000"/>
          <w:sz w:val="24"/>
          <w:szCs w:val="24"/>
        </w:rPr>
        <w:t xml:space="preserve"> (71 answered) </w:t>
      </w:r>
      <w:r w:rsidR="002B024A" w:rsidRPr="00162465">
        <w:rPr>
          <w:rFonts w:ascii="Times New Roman" w:eastAsia="Times New Roman" w:hAnsi="Times New Roman" w:cs="Times New Roman"/>
          <w:color w:val="000000"/>
          <w:sz w:val="24"/>
          <w:szCs w:val="24"/>
        </w:rPr>
        <w:t xml:space="preserve">shared that they felt </w:t>
      </w:r>
      <w:r w:rsidR="002B024A" w:rsidRPr="00171774">
        <w:rPr>
          <w:rFonts w:ascii="Times New Roman" w:eastAsia="Times New Roman" w:hAnsi="Times New Roman" w:cs="Times New Roman"/>
          <w:i/>
          <w:iCs/>
          <w:color w:val="000000"/>
          <w:sz w:val="24"/>
          <w:szCs w:val="24"/>
        </w:rPr>
        <w:t>very</w:t>
      </w:r>
      <w:r w:rsidR="002B024A" w:rsidRPr="00162465">
        <w:rPr>
          <w:rFonts w:ascii="Times New Roman" w:eastAsia="Times New Roman" w:hAnsi="Times New Roman" w:cs="Times New Roman"/>
          <w:color w:val="000000"/>
          <w:sz w:val="24"/>
          <w:szCs w:val="24"/>
        </w:rPr>
        <w:t xml:space="preserve"> well </w:t>
      </w:r>
      <w:r w:rsidR="00E60A3C" w:rsidRPr="00162465">
        <w:rPr>
          <w:rFonts w:ascii="Times New Roman" w:eastAsia="Times New Roman" w:hAnsi="Times New Roman" w:cs="Times New Roman"/>
          <w:color w:val="000000"/>
          <w:sz w:val="24"/>
          <w:szCs w:val="24"/>
        </w:rPr>
        <w:t>prepared (31%) or well</w:t>
      </w:r>
      <w:r w:rsidR="002B024A" w:rsidRPr="00162465">
        <w:rPr>
          <w:rFonts w:ascii="Times New Roman" w:eastAsia="Times New Roman" w:hAnsi="Times New Roman" w:cs="Times New Roman"/>
          <w:color w:val="000000"/>
          <w:sz w:val="24"/>
          <w:szCs w:val="24"/>
        </w:rPr>
        <w:t xml:space="preserve"> prepared</w:t>
      </w:r>
      <w:r w:rsidR="00E60A3C" w:rsidRPr="00162465">
        <w:rPr>
          <w:rFonts w:ascii="Times New Roman" w:eastAsia="Times New Roman" w:hAnsi="Times New Roman" w:cs="Times New Roman"/>
          <w:color w:val="000000"/>
          <w:sz w:val="24"/>
          <w:szCs w:val="24"/>
        </w:rPr>
        <w:t xml:space="preserve"> (24%), while 2</w:t>
      </w:r>
      <w:r w:rsidR="0096012E">
        <w:rPr>
          <w:rFonts w:ascii="Times New Roman" w:eastAsia="Times New Roman" w:hAnsi="Times New Roman" w:cs="Times New Roman"/>
          <w:color w:val="000000"/>
          <w:sz w:val="24"/>
          <w:szCs w:val="24"/>
        </w:rPr>
        <w:t>4</w:t>
      </w:r>
      <w:r w:rsidR="00E60A3C" w:rsidRPr="00162465">
        <w:rPr>
          <w:rFonts w:ascii="Times New Roman" w:eastAsia="Times New Roman" w:hAnsi="Times New Roman" w:cs="Times New Roman"/>
          <w:color w:val="000000"/>
          <w:sz w:val="24"/>
          <w:szCs w:val="24"/>
        </w:rPr>
        <w:t>%</w:t>
      </w:r>
      <w:r w:rsidR="007724E1" w:rsidRPr="00162465">
        <w:rPr>
          <w:rFonts w:ascii="Times New Roman" w:eastAsia="Times New Roman" w:hAnsi="Times New Roman" w:cs="Times New Roman"/>
          <w:color w:val="000000"/>
          <w:sz w:val="24"/>
          <w:szCs w:val="24"/>
        </w:rPr>
        <w:t xml:space="preserve"> </w:t>
      </w:r>
      <w:r w:rsidR="00E60A3C" w:rsidRPr="00162465">
        <w:rPr>
          <w:rFonts w:ascii="Times New Roman" w:eastAsia="Times New Roman" w:hAnsi="Times New Roman" w:cs="Times New Roman"/>
          <w:color w:val="000000"/>
          <w:sz w:val="24"/>
          <w:szCs w:val="24"/>
        </w:rPr>
        <w:t>chose slightly or some</w:t>
      </w:r>
      <w:r w:rsidR="002B024A" w:rsidRPr="00162465">
        <w:rPr>
          <w:rFonts w:ascii="Times New Roman" w:eastAsia="Times New Roman" w:hAnsi="Times New Roman" w:cs="Times New Roman"/>
          <w:color w:val="000000"/>
          <w:sz w:val="24"/>
          <w:szCs w:val="24"/>
        </w:rPr>
        <w:t>what prepared</w:t>
      </w:r>
      <w:r w:rsidR="00E60A3C" w:rsidRPr="00162465">
        <w:rPr>
          <w:rFonts w:ascii="Times New Roman" w:eastAsia="Times New Roman" w:hAnsi="Times New Roman" w:cs="Times New Roman"/>
          <w:color w:val="000000"/>
          <w:sz w:val="24"/>
          <w:szCs w:val="24"/>
        </w:rPr>
        <w:t>. For those participants who commented that they were well or very prepared, the following statements were made: “I was essentially able to tr</w:t>
      </w:r>
      <w:r w:rsidR="007724E1" w:rsidRPr="00162465">
        <w:rPr>
          <w:rFonts w:ascii="Times New Roman" w:eastAsia="Times New Roman" w:hAnsi="Times New Roman" w:cs="Times New Roman"/>
          <w:color w:val="000000"/>
          <w:sz w:val="24"/>
          <w:szCs w:val="24"/>
        </w:rPr>
        <w:t xml:space="preserve">ansition straight from my fieldwork into a job. My fieldwork prepared me to do the job effectively” and “my fieldwork experience well trained me for my current role </w:t>
      </w:r>
      <w:r w:rsidR="007724E1" w:rsidRPr="00162465">
        <w:rPr>
          <w:rFonts w:ascii="Times New Roman" w:eastAsia="Times New Roman" w:hAnsi="Times New Roman" w:cs="Times New Roman"/>
          <w:color w:val="000000"/>
          <w:sz w:val="24"/>
          <w:szCs w:val="24"/>
        </w:rPr>
        <w:lastRenderedPageBreak/>
        <w:t>in the hospital setting, and I credit that experience with my success in the field so far</w:t>
      </w:r>
      <w:r w:rsidR="00907E86" w:rsidRPr="00162465">
        <w:rPr>
          <w:rFonts w:ascii="Times New Roman" w:eastAsia="Times New Roman" w:hAnsi="Times New Roman" w:cs="Times New Roman"/>
          <w:color w:val="000000"/>
          <w:sz w:val="24"/>
          <w:szCs w:val="24"/>
        </w:rPr>
        <w:t>,</w:t>
      </w:r>
      <w:r w:rsidR="007724E1" w:rsidRPr="00162465">
        <w:rPr>
          <w:rFonts w:ascii="Times New Roman" w:eastAsia="Times New Roman" w:hAnsi="Times New Roman" w:cs="Times New Roman"/>
          <w:color w:val="000000"/>
          <w:sz w:val="24"/>
          <w:szCs w:val="24"/>
        </w:rPr>
        <w:t>”</w:t>
      </w:r>
      <w:r w:rsidR="00907E86" w:rsidRPr="00162465">
        <w:rPr>
          <w:rFonts w:ascii="Times New Roman" w:eastAsia="Times New Roman" w:hAnsi="Times New Roman" w:cs="Times New Roman"/>
          <w:color w:val="000000"/>
          <w:sz w:val="24"/>
          <w:szCs w:val="24"/>
        </w:rPr>
        <w:t xml:space="preserve"> “very well that is where I feel like I gained all of my knowledge and experience</w:t>
      </w:r>
      <w:r>
        <w:rPr>
          <w:rFonts w:ascii="Times New Roman" w:eastAsia="Times New Roman" w:hAnsi="Times New Roman" w:cs="Times New Roman"/>
          <w:color w:val="000000"/>
          <w:sz w:val="24"/>
          <w:szCs w:val="24"/>
        </w:rPr>
        <w:t>.</w:t>
      </w:r>
      <w:r w:rsidR="00907E86" w:rsidRPr="0016246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and “</w:t>
      </w:r>
      <w:r w:rsidRPr="007A56AF">
        <w:rPr>
          <w:rFonts w:ascii="Times New Roman" w:eastAsia="Times New Roman" w:hAnsi="Times New Roman" w:cs="Times New Roman"/>
          <w:sz w:val="24"/>
          <w:szCs w:val="24"/>
        </w:rPr>
        <w:t>I had a fantastic fieldwork experience which excellently prepared me for working in health care</w:t>
      </w:r>
      <w:r>
        <w:rPr>
          <w:rFonts w:ascii="Times New Roman" w:eastAsia="Times New Roman" w:hAnsi="Times New Roman" w:cs="Times New Roman"/>
          <w:sz w:val="24"/>
          <w:szCs w:val="24"/>
        </w:rPr>
        <w:t>.” One participant spoke of the hands-on learning, stating, “</w:t>
      </w:r>
      <w:r w:rsidRPr="007A56AF">
        <w:rPr>
          <w:rFonts w:ascii="Times New Roman" w:eastAsia="Times New Roman" w:hAnsi="Times New Roman" w:cs="Times New Roman"/>
          <w:sz w:val="24"/>
          <w:szCs w:val="24"/>
        </w:rPr>
        <w:t>I carried out responsibilities during those experiences that helped. I’m a hands</w:t>
      </w:r>
      <w:r>
        <w:rPr>
          <w:rFonts w:ascii="Times New Roman" w:eastAsia="Times New Roman" w:hAnsi="Times New Roman" w:cs="Times New Roman"/>
          <w:sz w:val="24"/>
          <w:szCs w:val="24"/>
        </w:rPr>
        <w:t>-</w:t>
      </w:r>
      <w:r w:rsidRPr="007A56AF">
        <w:rPr>
          <w:rFonts w:ascii="Times New Roman" w:eastAsia="Times New Roman" w:hAnsi="Times New Roman" w:cs="Times New Roman"/>
          <w:sz w:val="24"/>
          <w:szCs w:val="24"/>
        </w:rPr>
        <w:t>on learner.</w:t>
      </w:r>
      <w:r>
        <w:rPr>
          <w:rFonts w:ascii="Times New Roman" w:eastAsia="Times New Roman" w:hAnsi="Times New Roman" w:cs="Times New Roman"/>
          <w:sz w:val="24"/>
          <w:szCs w:val="24"/>
        </w:rPr>
        <w:t>”</w:t>
      </w:r>
      <w:r w:rsidR="004606D7">
        <w:rPr>
          <w:rFonts w:ascii="Times New Roman" w:eastAsia="Times New Roman" w:hAnsi="Times New Roman" w:cs="Times New Roman"/>
          <w:sz w:val="24"/>
          <w:szCs w:val="24"/>
        </w:rPr>
        <w:t xml:space="preserve"> </w:t>
      </w:r>
    </w:p>
    <w:p w14:paraId="08A644C7" w14:textId="77777777" w:rsidR="00B211C9" w:rsidRDefault="004606D7" w:rsidP="0096012E">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remaining 20%</w:t>
      </w:r>
      <w:r w:rsidR="00B211C9">
        <w:rPr>
          <w:rFonts w:ascii="Times New Roman" w:eastAsia="Times New Roman" w:hAnsi="Times New Roman" w:cs="Times New Roman"/>
          <w:sz w:val="24"/>
          <w:szCs w:val="24"/>
        </w:rPr>
        <w:t xml:space="preserve"> stated they were “none” or “poorly prepared.”  Those </w:t>
      </w:r>
      <w:r w:rsidR="0096012E">
        <w:rPr>
          <w:rFonts w:ascii="Times New Roman" w:eastAsia="Times New Roman" w:hAnsi="Times New Roman" w:cs="Times New Roman"/>
          <w:sz w:val="24"/>
          <w:szCs w:val="24"/>
        </w:rPr>
        <w:t>w</w:t>
      </w:r>
      <w:r w:rsidR="00B211C9">
        <w:rPr>
          <w:rFonts w:ascii="Times New Roman" w:eastAsia="Times New Roman" w:hAnsi="Times New Roman" w:cs="Times New Roman"/>
          <w:sz w:val="24"/>
          <w:szCs w:val="24"/>
        </w:rPr>
        <w:t xml:space="preserve">ho said they felt unprepared spoke about having placements in other settings than a hospital. Sadly, this group </w:t>
      </w:r>
      <w:r w:rsidR="0096012E">
        <w:rPr>
          <w:rFonts w:ascii="Times New Roman" w:eastAsia="Times New Roman" w:hAnsi="Times New Roman" w:cs="Times New Roman"/>
          <w:sz w:val="24"/>
          <w:szCs w:val="24"/>
        </w:rPr>
        <w:t xml:space="preserve">who </w:t>
      </w:r>
      <w:r w:rsidR="00B211C9">
        <w:rPr>
          <w:rFonts w:ascii="Times New Roman" w:eastAsia="Times New Roman" w:hAnsi="Times New Roman" w:cs="Times New Roman"/>
          <w:sz w:val="24"/>
          <w:szCs w:val="24"/>
        </w:rPr>
        <w:t>felt unprepared, commenting. “</w:t>
      </w:r>
      <w:r w:rsidR="00B211C9" w:rsidRPr="007A56AF">
        <w:rPr>
          <w:rFonts w:ascii="Times New Roman" w:eastAsia="Times New Roman" w:hAnsi="Times New Roman" w:cs="Times New Roman"/>
          <w:sz w:val="24"/>
          <w:szCs w:val="24"/>
        </w:rPr>
        <w:t xml:space="preserve">not at all. </w:t>
      </w:r>
      <w:r w:rsidR="00B211C9">
        <w:rPr>
          <w:rFonts w:ascii="Times New Roman" w:eastAsia="Times New Roman" w:hAnsi="Times New Roman" w:cs="Times New Roman"/>
          <w:sz w:val="24"/>
          <w:szCs w:val="24"/>
        </w:rPr>
        <w:t>I</w:t>
      </w:r>
      <w:r w:rsidR="00B211C9" w:rsidRPr="007A56AF">
        <w:rPr>
          <w:rFonts w:ascii="Times New Roman" w:eastAsia="Times New Roman" w:hAnsi="Times New Roman" w:cs="Times New Roman"/>
          <w:sz w:val="24"/>
          <w:szCs w:val="24"/>
        </w:rPr>
        <w:t xml:space="preserve"> worked in a disability office and had no hospital experience during fieldwork</w:t>
      </w:r>
      <w:r w:rsidR="00B211C9">
        <w:rPr>
          <w:rFonts w:ascii="Times New Roman" w:eastAsia="Times New Roman" w:hAnsi="Times New Roman" w:cs="Times New Roman"/>
          <w:sz w:val="24"/>
          <w:szCs w:val="24"/>
        </w:rPr>
        <w:t>,” “p</w:t>
      </w:r>
      <w:r w:rsidR="00B211C9" w:rsidRPr="007A56AF">
        <w:rPr>
          <w:rFonts w:ascii="Times New Roman" w:eastAsia="Times New Roman" w:hAnsi="Times New Roman" w:cs="Times New Roman"/>
          <w:sz w:val="24"/>
          <w:szCs w:val="24"/>
        </w:rPr>
        <w:t>oorly but I am educated on what patients experience outpatient</w:t>
      </w:r>
      <w:r w:rsidR="00B211C9">
        <w:rPr>
          <w:rFonts w:ascii="Times New Roman" w:eastAsia="Times New Roman" w:hAnsi="Times New Roman" w:cs="Times New Roman"/>
          <w:sz w:val="24"/>
          <w:szCs w:val="24"/>
        </w:rPr>
        <w:t>,” “</w:t>
      </w:r>
      <w:r w:rsidR="00B211C9" w:rsidRPr="007A56AF">
        <w:rPr>
          <w:rFonts w:ascii="Times New Roman" w:eastAsia="Times New Roman" w:hAnsi="Times New Roman" w:cs="Times New Roman"/>
          <w:sz w:val="24"/>
          <w:szCs w:val="24"/>
        </w:rPr>
        <w:t>not much. my placement was not in a hospital</w:t>
      </w:r>
      <w:r w:rsidR="00B211C9">
        <w:rPr>
          <w:rFonts w:ascii="Times New Roman" w:eastAsia="Times New Roman" w:hAnsi="Times New Roman" w:cs="Times New Roman"/>
          <w:sz w:val="24"/>
          <w:szCs w:val="24"/>
        </w:rPr>
        <w:t>,” and “m</w:t>
      </w:r>
      <w:r w:rsidR="00B211C9" w:rsidRPr="007A56AF">
        <w:rPr>
          <w:rFonts w:ascii="Times New Roman" w:eastAsia="Times New Roman" w:hAnsi="Times New Roman" w:cs="Times New Roman"/>
          <w:sz w:val="24"/>
          <w:szCs w:val="24"/>
        </w:rPr>
        <w:t>y fieldwork was not in a hospital and was mostly crisis mental health so not much at all</w:t>
      </w:r>
      <w:r w:rsidR="00B211C9">
        <w:rPr>
          <w:rFonts w:ascii="Times New Roman" w:eastAsia="Times New Roman" w:hAnsi="Times New Roman" w:cs="Times New Roman"/>
          <w:sz w:val="24"/>
          <w:szCs w:val="24"/>
        </w:rPr>
        <w:t>.”</w:t>
      </w:r>
      <w:r w:rsidR="004E2C7C">
        <w:rPr>
          <w:rFonts w:ascii="Times New Roman" w:eastAsia="Times New Roman" w:hAnsi="Times New Roman" w:cs="Times New Roman"/>
          <w:sz w:val="24"/>
          <w:szCs w:val="24"/>
        </w:rPr>
        <w:t xml:space="preserve"> This group likely scored lower on the HSWSE scale regarding confidence in working successfully with the various patient groups.</w:t>
      </w:r>
      <w:r w:rsidR="0096012E">
        <w:rPr>
          <w:rFonts w:ascii="Times New Roman" w:eastAsia="Times New Roman" w:hAnsi="Times New Roman" w:cs="Times New Roman"/>
          <w:sz w:val="24"/>
          <w:szCs w:val="24"/>
        </w:rPr>
        <w:t xml:space="preserve"> The remaining 1% referred to their fieldwork as “my field is my university.”  </w:t>
      </w:r>
    </w:p>
    <w:p w14:paraId="6DA92AEE" w14:textId="77777777" w:rsidR="00FC165A" w:rsidRDefault="00FC165A" w:rsidP="0096012E">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55% of participants felt very well or well prepared by fieldwork, this leaves almost half who needed more preparation. For those participants who had been placed in hospitals for fieldwork, their experience provided more preparation than those who had been placed in non</w:t>
      </w:r>
      <w:r w:rsidR="00896DE3">
        <w:rPr>
          <w:rFonts w:ascii="Times New Roman" w:eastAsia="Times New Roman" w:hAnsi="Times New Roman" w:cs="Times New Roman"/>
          <w:sz w:val="24"/>
          <w:szCs w:val="24"/>
        </w:rPr>
        <w:t>-</w:t>
      </w:r>
      <w:r>
        <w:rPr>
          <w:rFonts w:ascii="Times New Roman" w:eastAsia="Times New Roman" w:hAnsi="Times New Roman" w:cs="Times New Roman"/>
          <w:sz w:val="24"/>
          <w:szCs w:val="24"/>
        </w:rPr>
        <w:t>hospital settings.</w:t>
      </w:r>
      <w:r w:rsidR="00896DE3">
        <w:rPr>
          <w:rFonts w:ascii="Times New Roman" w:eastAsia="Times New Roman" w:hAnsi="Times New Roman" w:cs="Times New Roman"/>
          <w:sz w:val="24"/>
          <w:szCs w:val="24"/>
        </w:rPr>
        <w:t xml:space="preserve"> Some who were placed in hospitals were “able to transition straight from my fieldwork into a job,” further stating “my fieldwork prepared me to do the job effectively.” It appears that the field placement process may need revamping to consider accounting for students who have a preference for hospital social work as this place of learning provided such positive experiences for those who had been placed in that setting. </w:t>
      </w:r>
    </w:p>
    <w:p w14:paraId="0DE0E5D9" w14:textId="32F0D3D2" w:rsidR="00431BDA" w:rsidRPr="00E940EA" w:rsidRDefault="00431BDA" w:rsidP="00E940EA">
      <w:pPr>
        <w:spacing w:after="0" w:line="480" w:lineRule="auto"/>
        <w:ind w:firstLine="720"/>
        <w:rPr>
          <w:rFonts w:ascii="Times New Roman" w:eastAsia="Times New Roman" w:hAnsi="Times New Roman" w:cs="Times New Roman"/>
          <w:i/>
          <w:iCs/>
          <w:color w:val="000000"/>
          <w:sz w:val="24"/>
          <w:szCs w:val="24"/>
        </w:rPr>
      </w:pPr>
      <w:r w:rsidRPr="00E940EA">
        <w:rPr>
          <w:rFonts w:ascii="Times New Roman" w:eastAsia="Times New Roman" w:hAnsi="Times New Roman" w:cs="Times New Roman"/>
          <w:i/>
          <w:iCs/>
          <w:color w:val="000000"/>
          <w:sz w:val="24"/>
          <w:szCs w:val="24"/>
        </w:rPr>
        <w:t xml:space="preserve">Skills </w:t>
      </w:r>
      <w:r w:rsidR="00E940EA">
        <w:rPr>
          <w:rFonts w:ascii="Times New Roman" w:eastAsia="Times New Roman" w:hAnsi="Times New Roman" w:cs="Times New Roman"/>
          <w:i/>
          <w:iCs/>
          <w:color w:val="000000"/>
          <w:sz w:val="24"/>
          <w:szCs w:val="24"/>
        </w:rPr>
        <w:t>l</w:t>
      </w:r>
      <w:r w:rsidRPr="00E940EA">
        <w:rPr>
          <w:rFonts w:ascii="Times New Roman" w:eastAsia="Times New Roman" w:hAnsi="Times New Roman" w:cs="Times New Roman"/>
          <w:i/>
          <w:iCs/>
          <w:color w:val="000000"/>
          <w:sz w:val="24"/>
          <w:szCs w:val="24"/>
        </w:rPr>
        <w:t xml:space="preserve">earned on the </w:t>
      </w:r>
      <w:r w:rsidR="00E940EA">
        <w:rPr>
          <w:rFonts w:ascii="Times New Roman" w:eastAsia="Times New Roman" w:hAnsi="Times New Roman" w:cs="Times New Roman"/>
          <w:i/>
          <w:iCs/>
          <w:color w:val="000000"/>
          <w:sz w:val="24"/>
          <w:szCs w:val="24"/>
        </w:rPr>
        <w:t>j</w:t>
      </w:r>
      <w:r w:rsidRPr="00E940EA">
        <w:rPr>
          <w:rFonts w:ascii="Times New Roman" w:eastAsia="Times New Roman" w:hAnsi="Times New Roman" w:cs="Times New Roman"/>
          <w:i/>
          <w:iCs/>
          <w:color w:val="000000"/>
          <w:sz w:val="24"/>
          <w:szCs w:val="24"/>
        </w:rPr>
        <w:t>ob</w:t>
      </w:r>
      <w:r w:rsidR="00E940EA">
        <w:rPr>
          <w:rFonts w:ascii="Times New Roman" w:eastAsia="Times New Roman" w:hAnsi="Times New Roman" w:cs="Times New Roman"/>
          <w:i/>
          <w:iCs/>
          <w:color w:val="000000"/>
          <w:sz w:val="24"/>
          <w:szCs w:val="24"/>
        </w:rPr>
        <w:t>.</w:t>
      </w:r>
    </w:p>
    <w:p w14:paraId="07DE7334" w14:textId="77777777" w:rsidR="00431BDA" w:rsidRDefault="00431BDA" w:rsidP="00E3448C">
      <w:pPr>
        <w:spacing w:after="0" w:line="480" w:lineRule="auto"/>
        <w:rPr>
          <w:rFonts w:ascii="Times New Roman" w:eastAsia="Times New Roman" w:hAnsi="Times New Roman" w:cs="Times New Roman"/>
          <w:color w:val="000000"/>
          <w:sz w:val="24"/>
          <w:szCs w:val="24"/>
        </w:rPr>
      </w:pPr>
      <w:r w:rsidRPr="00162465">
        <w:rPr>
          <w:rFonts w:ascii="Times New Roman" w:eastAsia="Times New Roman" w:hAnsi="Times New Roman" w:cs="Times New Roman"/>
          <w:b/>
          <w:bCs/>
          <w:color w:val="000000"/>
          <w:sz w:val="24"/>
          <w:szCs w:val="24"/>
        </w:rPr>
        <w:lastRenderedPageBreak/>
        <w:tab/>
      </w:r>
      <w:r w:rsidR="004C0D49" w:rsidRPr="004C0D49">
        <w:rPr>
          <w:rFonts w:ascii="Times New Roman" w:eastAsia="Times New Roman" w:hAnsi="Times New Roman" w:cs="Times New Roman"/>
          <w:color w:val="000000"/>
          <w:sz w:val="24"/>
          <w:szCs w:val="24"/>
        </w:rPr>
        <w:t>Given the previous responses regarding</w:t>
      </w:r>
      <w:r w:rsidR="004C0D49">
        <w:rPr>
          <w:rFonts w:ascii="Times New Roman" w:eastAsia="Times New Roman" w:hAnsi="Times New Roman" w:cs="Times New Roman"/>
          <w:color w:val="000000"/>
          <w:sz w:val="24"/>
          <w:szCs w:val="24"/>
        </w:rPr>
        <w:t xml:space="preserve"> fieldwork experience preparing social workers, it would be expected that participants would want to learn more about hospital settings. Of the 71 participants </w:t>
      </w:r>
      <w:r w:rsidR="0038566E">
        <w:rPr>
          <w:rFonts w:ascii="Times New Roman" w:eastAsia="Times New Roman" w:hAnsi="Times New Roman" w:cs="Times New Roman"/>
          <w:color w:val="000000"/>
          <w:sz w:val="24"/>
          <w:szCs w:val="24"/>
        </w:rPr>
        <w:t xml:space="preserve">who chose to answer, </w:t>
      </w:r>
      <w:r w:rsidR="004C0D49">
        <w:rPr>
          <w:rFonts w:ascii="Times New Roman" w:eastAsia="Times New Roman" w:hAnsi="Times New Roman" w:cs="Times New Roman"/>
          <w:color w:val="000000"/>
          <w:sz w:val="24"/>
          <w:szCs w:val="24"/>
        </w:rPr>
        <w:t>t</w:t>
      </w:r>
      <w:r w:rsidRPr="00162465">
        <w:rPr>
          <w:rFonts w:ascii="Times New Roman" w:eastAsia="Times New Roman" w:hAnsi="Times New Roman" w:cs="Times New Roman"/>
          <w:color w:val="000000"/>
          <w:sz w:val="24"/>
          <w:szCs w:val="24"/>
        </w:rPr>
        <w:t>he majority of</w:t>
      </w:r>
      <w:r w:rsidRPr="00162465">
        <w:rPr>
          <w:rFonts w:ascii="Times New Roman" w:eastAsia="Times New Roman" w:hAnsi="Times New Roman" w:cs="Times New Roman"/>
          <w:b/>
          <w:bCs/>
          <w:color w:val="000000"/>
          <w:sz w:val="24"/>
          <w:szCs w:val="24"/>
        </w:rPr>
        <w:t xml:space="preserve"> </w:t>
      </w:r>
      <w:r w:rsidRPr="00162465">
        <w:rPr>
          <w:rFonts w:ascii="Times New Roman" w:eastAsia="Times New Roman" w:hAnsi="Times New Roman" w:cs="Times New Roman"/>
          <w:color w:val="000000"/>
          <w:sz w:val="24"/>
          <w:szCs w:val="24"/>
        </w:rPr>
        <w:t>participants identified medical termino</w:t>
      </w:r>
      <w:r w:rsidR="00693FF9" w:rsidRPr="00162465">
        <w:rPr>
          <w:rFonts w:ascii="Times New Roman" w:eastAsia="Times New Roman" w:hAnsi="Times New Roman" w:cs="Times New Roman"/>
          <w:color w:val="000000"/>
          <w:sz w:val="24"/>
          <w:szCs w:val="24"/>
        </w:rPr>
        <w:t>lo</w:t>
      </w:r>
      <w:r w:rsidRPr="00162465">
        <w:rPr>
          <w:rFonts w:ascii="Times New Roman" w:eastAsia="Times New Roman" w:hAnsi="Times New Roman" w:cs="Times New Roman"/>
          <w:color w:val="000000"/>
          <w:sz w:val="24"/>
          <w:szCs w:val="24"/>
        </w:rPr>
        <w:t xml:space="preserve">gy and ethics (22%) and interdisciplinary </w:t>
      </w:r>
      <w:r w:rsidR="00693FF9" w:rsidRPr="00162465">
        <w:rPr>
          <w:rFonts w:ascii="Times New Roman" w:eastAsia="Times New Roman" w:hAnsi="Times New Roman" w:cs="Times New Roman"/>
          <w:color w:val="000000"/>
          <w:sz w:val="24"/>
          <w:szCs w:val="24"/>
        </w:rPr>
        <w:t>teamwork and politics (25%) as a skill learned on the job that they wished had been learned in their MSW program. These participants had hoped to learn</w:t>
      </w:r>
      <w:r w:rsidR="00896DE3">
        <w:rPr>
          <w:rFonts w:ascii="Times New Roman" w:eastAsia="Times New Roman" w:hAnsi="Times New Roman" w:cs="Times New Roman"/>
          <w:color w:val="000000"/>
          <w:sz w:val="24"/>
          <w:szCs w:val="24"/>
        </w:rPr>
        <w:t xml:space="preserve"> about getting along with other team members, stating</w:t>
      </w:r>
      <w:r w:rsidR="00693FF9" w:rsidRPr="00162465">
        <w:rPr>
          <w:rFonts w:ascii="Times New Roman" w:eastAsia="Times New Roman" w:hAnsi="Times New Roman" w:cs="Times New Roman"/>
          <w:color w:val="000000"/>
          <w:sz w:val="24"/>
          <w:szCs w:val="24"/>
        </w:rPr>
        <w:t xml:space="preserve"> “how to deal with unreasonable nurses,” </w:t>
      </w:r>
      <w:r w:rsidR="00F17C5A">
        <w:rPr>
          <w:rFonts w:ascii="Times New Roman" w:eastAsia="Times New Roman" w:hAnsi="Times New Roman" w:cs="Times New Roman"/>
          <w:color w:val="000000"/>
          <w:sz w:val="24"/>
          <w:szCs w:val="24"/>
        </w:rPr>
        <w:t xml:space="preserve">and </w:t>
      </w:r>
      <w:r w:rsidR="008F06D6" w:rsidRPr="00162465">
        <w:rPr>
          <w:rFonts w:ascii="Times New Roman" w:eastAsia="Times New Roman" w:hAnsi="Times New Roman" w:cs="Times New Roman"/>
          <w:color w:val="000000"/>
          <w:sz w:val="24"/>
          <w:szCs w:val="24"/>
        </w:rPr>
        <w:t>“how to communicate with those who do not have emotional intelligence yet are promoted to leadership positions (</w:t>
      </w:r>
      <w:proofErr w:type="spellStart"/>
      <w:r w:rsidR="008F06D6" w:rsidRPr="00162465">
        <w:rPr>
          <w:rFonts w:ascii="Times New Roman" w:eastAsia="Times New Roman" w:hAnsi="Times New Roman" w:cs="Times New Roman"/>
          <w:color w:val="000000"/>
          <w:sz w:val="24"/>
          <w:szCs w:val="24"/>
        </w:rPr>
        <w:t>ie</w:t>
      </w:r>
      <w:proofErr w:type="spellEnd"/>
      <w:r w:rsidR="008F06D6" w:rsidRPr="00162465">
        <w:rPr>
          <w:rFonts w:ascii="Times New Roman" w:eastAsia="Times New Roman" w:hAnsi="Times New Roman" w:cs="Times New Roman"/>
          <w:color w:val="000000"/>
          <w:sz w:val="24"/>
          <w:szCs w:val="24"/>
        </w:rPr>
        <w:t>. Many nurses get promoted but have NO leadership or communication skills)</w:t>
      </w:r>
      <w:r w:rsidR="00F17C5A">
        <w:rPr>
          <w:rFonts w:ascii="Times New Roman" w:eastAsia="Times New Roman" w:hAnsi="Times New Roman" w:cs="Times New Roman"/>
          <w:color w:val="000000"/>
          <w:sz w:val="24"/>
          <w:szCs w:val="24"/>
        </w:rPr>
        <w:t>.</w:t>
      </w:r>
      <w:r w:rsidR="008F06D6" w:rsidRPr="00162465">
        <w:rPr>
          <w:rFonts w:ascii="Times New Roman" w:eastAsia="Times New Roman" w:hAnsi="Times New Roman" w:cs="Times New Roman"/>
          <w:color w:val="000000"/>
          <w:sz w:val="24"/>
          <w:szCs w:val="24"/>
        </w:rPr>
        <w:t xml:space="preserve">” </w:t>
      </w:r>
      <w:r w:rsidR="00F17C5A">
        <w:rPr>
          <w:rFonts w:ascii="Times New Roman" w:eastAsia="Times New Roman" w:hAnsi="Times New Roman" w:cs="Times New Roman"/>
          <w:color w:val="000000"/>
          <w:sz w:val="24"/>
          <w:szCs w:val="24"/>
        </w:rPr>
        <w:t xml:space="preserve">Others in this group wanted learning around topics of </w:t>
      </w:r>
      <w:r w:rsidR="00693FF9" w:rsidRPr="00162465">
        <w:rPr>
          <w:rFonts w:ascii="Times New Roman" w:eastAsia="Times New Roman" w:hAnsi="Times New Roman" w:cs="Times New Roman"/>
          <w:color w:val="000000"/>
          <w:sz w:val="24"/>
          <w:szCs w:val="24"/>
        </w:rPr>
        <w:t>“navigating organizational politics”</w:t>
      </w:r>
      <w:r w:rsidR="00F17C5A">
        <w:rPr>
          <w:rFonts w:ascii="Times New Roman" w:eastAsia="Times New Roman" w:hAnsi="Times New Roman" w:cs="Times New Roman"/>
          <w:color w:val="000000"/>
          <w:sz w:val="24"/>
          <w:szCs w:val="24"/>
        </w:rPr>
        <w:t xml:space="preserve"> and </w:t>
      </w:r>
      <w:r w:rsidR="00F17C5A" w:rsidRPr="00162465">
        <w:rPr>
          <w:rFonts w:ascii="Times New Roman" w:eastAsia="Times New Roman" w:hAnsi="Times New Roman" w:cs="Times New Roman"/>
          <w:color w:val="000000"/>
          <w:sz w:val="24"/>
          <w:szCs w:val="24"/>
        </w:rPr>
        <w:t>“interdisciplinary teamwork and charting in medical records.”</w:t>
      </w:r>
      <w:r w:rsidR="00693FF9" w:rsidRPr="00162465">
        <w:rPr>
          <w:rFonts w:ascii="Times New Roman" w:eastAsia="Times New Roman" w:hAnsi="Times New Roman" w:cs="Times New Roman"/>
          <w:color w:val="000000"/>
          <w:sz w:val="24"/>
          <w:szCs w:val="24"/>
        </w:rPr>
        <w:t xml:space="preserve"> </w:t>
      </w:r>
      <w:r w:rsidR="00F17C5A">
        <w:rPr>
          <w:rFonts w:ascii="Times New Roman" w:eastAsia="Times New Roman" w:hAnsi="Times New Roman" w:cs="Times New Roman"/>
          <w:color w:val="000000"/>
          <w:sz w:val="24"/>
          <w:szCs w:val="24"/>
        </w:rPr>
        <w:t xml:space="preserve">Others expressed a desire to learn about more intense topics such as </w:t>
      </w:r>
      <w:r w:rsidR="00896DE3" w:rsidRPr="00162465">
        <w:rPr>
          <w:rFonts w:ascii="Times New Roman" w:eastAsia="Times New Roman" w:hAnsi="Times New Roman" w:cs="Times New Roman"/>
          <w:color w:val="000000"/>
          <w:sz w:val="24"/>
          <w:szCs w:val="24"/>
        </w:rPr>
        <w:t>“medical comorbi</w:t>
      </w:r>
      <w:r w:rsidR="00896DE3">
        <w:rPr>
          <w:rFonts w:ascii="Times New Roman" w:eastAsia="Times New Roman" w:hAnsi="Times New Roman" w:cs="Times New Roman"/>
          <w:color w:val="000000"/>
          <w:sz w:val="24"/>
          <w:szCs w:val="24"/>
        </w:rPr>
        <w:t>di</w:t>
      </w:r>
      <w:r w:rsidR="00896DE3" w:rsidRPr="00162465">
        <w:rPr>
          <w:rFonts w:ascii="Times New Roman" w:eastAsia="Times New Roman" w:hAnsi="Times New Roman" w:cs="Times New Roman"/>
          <w:color w:val="000000"/>
          <w:sz w:val="24"/>
          <w:szCs w:val="24"/>
        </w:rPr>
        <w:t>ties in detail and how it impacts the work of social work</w:t>
      </w:r>
      <w:r w:rsidR="00F17C5A">
        <w:rPr>
          <w:rFonts w:ascii="Times New Roman" w:eastAsia="Times New Roman" w:hAnsi="Times New Roman" w:cs="Times New Roman"/>
          <w:color w:val="000000"/>
          <w:sz w:val="24"/>
          <w:szCs w:val="24"/>
        </w:rPr>
        <w:t xml:space="preserve">” and </w:t>
      </w:r>
      <w:r w:rsidR="00693FF9" w:rsidRPr="00162465">
        <w:rPr>
          <w:rFonts w:ascii="Times New Roman" w:eastAsia="Times New Roman" w:hAnsi="Times New Roman" w:cs="Times New Roman"/>
          <w:color w:val="000000"/>
          <w:sz w:val="24"/>
          <w:szCs w:val="24"/>
        </w:rPr>
        <w:t>“how to deal with death and dying</w:t>
      </w:r>
      <w:r w:rsidR="00F17C5A">
        <w:rPr>
          <w:rFonts w:ascii="Times New Roman" w:eastAsia="Times New Roman" w:hAnsi="Times New Roman" w:cs="Times New Roman"/>
          <w:color w:val="000000"/>
          <w:sz w:val="24"/>
          <w:szCs w:val="24"/>
        </w:rPr>
        <w:t xml:space="preserve">.” </w:t>
      </w:r>
      <w:r w:rsidR="008F06D6" w:rsidRPr="00162465">
        <w:rPr>
          <w:rFonts w:ascii="Times New Roman" w:eastAsia="Times New Roman" w:hAnsi="Times New Roman" w:cs="Times New Roman"/>
          <w:color w:val="000000"/>
          <w:sz w:val="24"/>
          <w:szCs w:val="24"/>
        </w:rPr>
        <w:t xml:space="preserve"> </w:t>
      </w:r>
    </w:p>
    <w:p w14:paraId="7BF63C4C" w14:textId="77777777" w:rsidR="005642F5" w:rsidRDefault="005642F5" w:rsidP="00F17C5A">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Smaller groups </w:t>
      </w:r>
      <w:r w:rsidR="003C41C4">
        <w:rPr>
          <w:rFonts w:ascii="Times New Roman" w:eastAsia="Times New Roman" w:hAnsi="Times New Roman" w:cs="Times New Roman"/>
          <w:color w:val="000000"/>
          <w:sz w:val="24"/>
          <w:szCs w:val="24"/>
        </w:rPr>
        <w:t xml:space="preserve">of participants </w:t>
      </w:r>
      <w:r>
        <w:rPr>
          <w:rFonts w:ascii="Times New Roman" w:eastAsia="Times New Roman" w:hAnsi="Times New Roman" w:cs="Times New Roman"/>
          <w:color w:val="000000"/>
          <w:sz w:val="24"/>
          <w:szCs w:val="24"/>
        </w:rPr>
        <w:t>expressed that they wished they had learned assessment skills (16%) such as bio-psychosocial assessments, suicide assessments, and documentation skills. Another smaller percentage of participants (15%) had expressed that they had wanted to learn about insurances</w:t>
      </w:r>
      <w:r w:rsidR="003C41C4">
        <w:rPr>
          <w:rFonts w:ascii="Times New Roman" w:eastAsia="Times New Roman" w:hAnsi="Times New Roman" w:cs="Times New Roman"/>
          <w:color w:val="000000"/>
          <w:sz w:val="24"/>
          <w:szCs w:val="24"/>
        </w:rPr>
        <w:t>, specifically</w:t>
      </w:r>
      <w:r>
        <w:rPr>
          <w:rFonts w:ascii="Times New Roman" w:eastAsia="Times New Roman" w:hAnsi="Times New Roman" w:cs="Times New Roman"/>
          <w:color w:val="000000"/>
          <w:sz w:val="24"/>
          <w:szCs w:val="24"/>
        </w:rPr>
        <w:t xml:space="preserve"> Medicare and Veterans, billing, and community resources and systems, stating “</w:t>
      </w:r>
      <w:r w:rsidRPr="003F3768">
        <w:rPr>
          <w:rFonts w:ascii="Times New Roman" w:eastAsia="Times New Roman" w:hAnsi="Times New Roman" w:cs="Times New Roman"/>
          <w:sz w:val="24"/>
          <w:szCs w:val="24"/>
        </w:rPr>
        <w:t>More in benefits and insurances, more on Veterans benefits,</w:t>
      </w:r>
      <w:r>
        <w:rPr>
          <w:rFonts w:ascii="Times New Roman" w:eastAsia="Times New Roman" w:hAnsi="Times New Roman" w:cs="Times New Roman"/>
          <w:sz w:val="24"/>
          <w:szCs w:val="24"/>
        </w:rPr>
        <w:t xml:space="preserve">” “ </w:t>
      </w:r>
      <w:r w:rsidRPr="003F3768">
        <w:rPr>
          <w:rFonts w:ascii="Times New Roman" w:eastAsia="Times New Roman" w:hAnsi="Times New Roman" w:cs="Times New Roman"/>
          <w:sz w:val="24"/>
          <w:szCs w:val="24"/>
        </w:rPr>
        <w:t>More about the legal systems involvement with mental health</w:t>
      </w:r>
      <w:r>
        <w:rPr>
          <w:rFonts w:ascii="Times New Roman" w:eastAsia="Times New Roman" w:hAnsi="Times New Roman" w:cs="Times New Roman"/>
          <w:sz w:val="24"/>
          <w:szCs w:val="24"/>
        </w:rPr>
        <w:t xml:space="preserve">,” </w:t>
      </w:r>
      <w:r w:rsidR="003C41C4">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w:t>
      </w:r>
      <w:r w:rsidR="003C41C4" w:rsidRPr="003F3768">
        <w:rPr>
          <w:rFonts w:ascii="Times New Roman" w:eastAsia="Times New Roman" w:hAnsi="Times New Roman" w:cs="Times New Roman"/>
          <w:sz w:val="24"/>
          <w:szCs w:val="24"/>
        </w:rPr>
        <w:t>Medicaid and Medicare rules and processes</w:t>
      </w:r>
      <w:r w:rsidR="003C41C4">
        <w:rPr>
          <w:rFonts w:ascii="Times New Roman" w:eastAsia="Times New Roman" w:hAnsi="Times New Roman" w:cs="Times New Roman"/>
          <w:sz w:val="24"/>
          <w:szCs w:val="24"/>
        </w:rPr>
        <w:t>.”</w:t>
      </w:r>
    </w:p>
    <w:p w14:paraId="30742878" w14:textId="77777777" w:rsidR="0038566E" w:rsidRDefault="0038566E" w:rsidP="0038566E">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Other participants (</w:t>
      </w:r>
      <w:r w:rsidR="004451AD">
        <w:rPr>
          <w:rFonts w:ascii="Times New Roman" w:eastAsia="Times New Roman" w:hAnsi="Times New Roman" w:cs="Times New Roman"/>
          <w:sz w:val="24"/>
          <w:szCs w:val="24"/>
        </w:rPr>
        <w:t>10%</w:t>
      </w:r>
      <w:r>
        <w:rPr>
          <w:rFonts w:ascii="Times New Roman" w:eastAsia="Times New Roman" w:hAnsi="Times New Roman" w:cs="Times New Roman"/>
          <w:sz w:val="24"/>
          <w:szCs w:val="24"/>
        </w:rPr>
        <w:t>) identified the topics of stress, trauma and self-reflection as skills they wished had been learned in their MSW program. Examples included: “h</w:t>
      </w:r>
      <w:r w:rsidRPr="003F3768">
        <w:rPr>
          <w:rFonts w:ascii="Times New Roman" w:eastAsia="Times New Roman" w:hAnsi="Times New Roman" w:cs="Times New Roman"/>
          <w:sz w:val="24"/>
          <w:szCs w:val="24"/>
        </w:rPr>
        <w:t>ow to manage stress and do better with time management</w:t>
      </w:r>
      <w:r>
        <w:rPr>
          <w:rFonts w:ascii="Times New Roman" w:eastAsia="Times New Roman" w:hAnsi="Times New Roman" w:cs="Times New Roman"/>
          <w:sz w:val="24"/>
          <w:szCs w:val="24"/>
        </w:rPr>
        <w:t>,” “time management and prioritizing,” and “</w:t>
      </w:r>
      <w:r w:rsidR="00F17C5A">
        <w:rPr>
          <w:rFonts w:ascii="Times New Roman" w:eastAsia="Times New Roman" w:hAnsi="Times New Roman" w:cs="Times New Roman"/>
          <w:sz w:val="24"/>
          <w:szCs w:val="24"/>
        </w:rPr>
        <w:t>t</w:t>
      </w:r>
      <w:r w:rsidRPr="003F3768">
        <w:rPr>
          <w:rFonts w:ascii="Times New Roman" w:eastAsia="Times New Roman" w:hAnsi="Times New Roman" w:cs="Times New Roman"/>
          <w:sz w:val="24"/>
          <w:szCs w:val="24"/>
        </w:rPr>
        <w:t xml:space="preserve">he high </w:t>
      </w:r>
      <w:r w:rsidRPr="003F3768">
        <w:rPr>
          <w:rFonts w:ascii="Times New Roman" w:eastAsia="Times New Roman" w:hAnsi="Times New Roman" w:cs="Times New Roman"/>
          <w:sz w:val="24"/>
          <w:szCs w:val="24"/>
        </w:rPr>
        <w:lastRenderedPageBreak/>
        <w:t>expectations the community has for social workers, heavy caseload, dealing with non</w:t>
      </w:r>
      <w:r>
        <w:rPr>
          <w:rFonts w:ascii="Times New Roman" w:eastAsia="Times New Roman" w:hAnsi="Times New Roman" w:cs="Times New Roman"/>
          <w:sz w:val="24"/>
          <w:szCs w:val="24"/>
        </w:rPr>
        <w:t>-</w:t>
      </w:r>
      <w:r w:rsidRPr="003F3768">
        <w:rPr>
          <w:rFonts w:ascii="Times New Roman" w:eastAsia="Times New Roman" w:hAnsi="Times New Roman" w:cs="Times New Roman"/>
          <w:sz w:val="24"/>
          <w:szCs w:val="24"/>
        </w:rPr>
        <w:t>social worker supervisors</w:t>
      </w:r>
      <w:r>
        <w:rPr>
          <w:rFonts w:ascii="Times New Roman" w:eastAsia="Times New Roman" w:hAnsi="Times New Roman" w:cs="Times New Roman"/>
          <w:sz w:val="24"/>
          <w:szCs w:val="24"/>
        </w:rPr>
        <w:t>.” One participant summarized by stating the following:</w:t>
      </w:r>
    </w:p>
    <w:p w14:paraId="73415CFB" w14:textId="77777777" w:rsidR="0038566E" w:rsidRDefault="0038566E" w:rsidP="0038566E">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F3768">
        <w:rPr>
          <w:rFonts w:ascii="Times New Roman" w:eastAsia="Times New Roman" w:hAnsi="Times New Roman" w:cs="Times New Roman"/>
          <w:sz w:val="24"/>
          <w:szCs w:val="24"/>
        </w:rPr>
        <w:t>Trauma (as a medical acute social worker “float,” one day I encounter three</w:t>
      </w:r>
    </w:p>
    <w:p w14:paraId="2D98FDC6" w14:textId="77777777" w:rsidR="0038566E" w:rsidRDefault="0038566E" w:rsidP="0038566E">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 xml:space="preserve">patients elected for Hospice and/or WOLST’s; the next, I’m working with </w:t>
      </w:r>
    </w:p>
    <w:p w14:paraId="614C60AE" w14:textId="77777777" w:rsidR="0038566E" w:rsidRDefault="0038566E" w:rsidP="0038566E">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Children’s Services representatives and local law enforcement to assist w</w:t>
      </w:r>
      <w:r>
        <w:rPr>
          <w:rFonts w:ascii="Times New Roman" w:eastAsia="Times New Roman" w:hAnsi="Times New Roman" w:cs="Times New Roman"/>
          <w:sz w:val="24"/>
          <w:szCs w:val="24"/>
        </w:rPr>
        <w:t>ith</w:t>
      </w:r>
    </w:p>
    <w:p w14:paraId="4A25E58D" w14:textId="77777777" w:rsidR="0038566E" w:rsidRDefault="0038566E" w:rsidP="0038566E">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emergency infant removal. A course depicting trauma-related stresses regarding</w:t>
      </w:r>
    </w:p>
    <w:p w14:paraId="2AE4331B" w14:textId="77777777" w:rsidR="0038566E" w:rsidRDefault="0038566E" w:rsidP="0038566E">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SW dynamic cases in which I encounter within a two-day timeframe would have</w:t>
      </w:r>
    </w:p>
    <w:p w14:paraId="0F896755" w14:textId="77777777" w:rsidR="0038566E" w:rsidRDefault="0038566E" w:rsidP="0038566E">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been very helpful. I have coping mechanisms, I have escapes and avenues, although</w:t>
      </w:r>
    </w:p>
    <w:p w14:paraId="254DD729" w14:textId="77777777" w:rsidR="0038566E" w:rsidRDefault="0038566E" w:rsidP="0038566E">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 xml:space="preserve">a deep course reflecting how to deal with the aftermath of these events would be so </w:t>
      </w:r>
    </w:p>
    <w:p w14:paraId="36440AF9" w14:textId="77777777" w:rsidR="0038566E" w:rsidRDefault="0038566E" w:rsidP="0038566E">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helpful.</w:t>
      </w:r>
    </w:p>
    <w:p w14:paraId="6B65CC72" w14:textId="77777777" w:rsidR="0038566E" w:rsidRDefault="004451AD" w:rsidP="00F17C5A">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Another group (4%) wanted to learn the real world of social work as they stated “Just about everything. I got ethics and concepts but that’s about it.” They had hoped to learn “</w:t>
      </w:r>
      <w:r w:rsidRPr="003F3768">
        <w:rPr>
          <w:rFonts w:ascii="Times New Roman" w:eastAsia="Times New Roman" w:hAnsi="Times New Roman" w:cs="Times New Roman"/>
          <w:sz w:val="24"/>
          <w:szCs w:val="24"/>
        </w:rPr>
        <w:t>Everything about social work.  The real world of social work</w:t>
      </w:r>
      <w:r>
        <w:rPr>
          <w:rFonts w:ascii="Times New Roman" w:eastAsia="Times New Roman" w:hAnsi="Times New Roman" w:cs="Times New Roman"/>
          <w:sz w:val="24"/>
          <w:szCs w:val="24"/>
        </w:rPr>
        <w:t>.” Still another 4% was unsure of what they could have learned in their MSW program, stating “d</w:t>
      </w:r>
      <w:r w:rsidRPr="003F3768">
        <w:rPr>
          <w:rFonts w:ascii="Times New Roman" w:eastAsia="Times New Roman" w:hAnsi="Times New Roman" w:cs="Times New Roman"/>
          <w:sz w:val="24"/>
          <w:szCs w:val="24"/>
        </w:rPr>
        <w:t>on’t think you can really learn the actual skills in a classroom</w:t>
      </w:r>
      <w:r>
        <w:rPr>
          <w:rFonts w:ascii="Times New Roman" w:eastAsia="Times New Roman" w:hAnsi="Times New Roman" w:cs="Times New Roman"/>
          <w:sz w:val="24"/>
          <w:szCs w:val="24"/>
        </w:rPr>
        <w:t>” and “not sure.” The remaining 3% of participants answered relating to salary concerns, stating “h</w:t>
      </w:r>
      <w:r w:rsidRPr="003F3768">
        <w:rPr>
          <w:rFonts w:ascii="Times New Roman" w:eastAsia="Times New Roman" w:hAnsi="Times New Roman" w:cs="Times New Roman"/>
          <w:sz w:val="24"/>
          <w:szCs w:val="24"/>
        </w:rPr>
        <w:t>ow to set boundaries with workload. Negotiating pay</w:t>
      </w:r>
      <w:r w:rsidR="00160297">
        <w:rPr>
          <w:rFonts w:ascii="Times New Roman" w:eastAsia="Times New Roman" w:hAnsi="Times New Roman" w:cs="Times New Roman"/>
          <w:sz w:val="24"/>
          <w:szCs w:val="24"/>
        </w:rPr>
        <w:t>” and “h</w:t>
      </w:r>
      <w:r w:rsidR="00160297" w:rsidRPr="003F3768">
        <w:rPr>
          <w:rFonts w:ascii="Times New Roman" w:eastAsia="Times New Roman" w:hAnsi="Times New Roman" w:cs="Times New Roman"/>
          <w:sz w:val="24"/>
          <w:szCs w:val="24"/>
        </w:rPr>
        <w:t>ospital poli</w:t>
      </w:r>
      <w:r w:rsidR="00160297">
        <w:rPr>
          <w:rFonts w:ascii="Times New Roman" w:eastAsia="Times New Roman" w:hAnsi="Times New Roman" w:cs="Times New Roman"/>
          <w:sz w:val="24"/>
          <w:szCs w:val="24"/>
        </w:rPr>
        <w:t>tic</w:t>
      </w:r>
      <w:r w:rsidR="00160297" w:rsidRPr="003F3768">
        <w:rPr>
          <w:rFonts w:ascii="Times New Roman" w:eastAsia="Times New Roman" w:hAnsi="Times New Roman" w:cs="Times New Roman"/>
          <w:sz w:val="24"/>
          <w:szCs w:val="24"/>
        </w:rPr>
        <w:t xml:space="preserve">s, </w:t>
      </w:r>
      <w:r w:rsidR="002A6CAD" w:rsidRPr="003F3768">
        <w:rPr>
          <w:rFonts w:ascii="Times New Roman" w:eastAsia="Times New Roman" w:hAnsi="Times New Roman" w:cs="Times New Roman"/>
          <w:sz w:val="24"/>
          <w:szCs w:val="24"/>
        </w:rPr>
        <w:t>colle</w:t>
      </w:r>
      <w:r w:rsidR="002A6CAD">
        <w:rPr>
          <w:rFonts w:ascii="Times New Roman" w:eastAsia="Times New Roman" w:hAnsi="Times New Roman" w:cs="Times New Roman"/>
          <w:sz w:val="24"/>
          <w:szCs w:val="24"/>
        </w:rPr>
        <w:t>a</w:t>
      </w:r>
      <w:r w:rsidR="002A6CAD" w:rsidRPr="003F3768">
        <w:rPr>
          <w:rFonts w:ascii="Times New Roman" w:eastAsia="Times New Roman" w:hAnsi="Times New Roman" w:cs="Times New Roman"/>
          <w:sz w:val="24"/>
          <w:szCs w:val="24"/>
        </w:rPr>
        <w:t>gues’</w:t>
      </w:r>
      <w:r w:rsidR="00160297" w:rsidRPr="003F3768">
        <w:rPr>
          <w:rFonts w:ascii="Times New Roman" w:eastAsia="Times New Roman" w:hAnsi="Times New Roman" w:cs="Times New Roman"/>
          <w:sz w:val="24"/>
          <w:szCs w:val="24"/>
        </w:rPr>
        <w:t xml:space="preserve"> politics, how the </w:t>
      </w:r>
      <w:r w:rsidR="002A6CAD" w:rsidRPr="003F3768">
        <w:rPr>
          <w:rFonts w:ascii="Times New Roman" w:eastAsia="Times New Roman" w:hAnsi="Times New Roman" w:cs="Times New Roman"/>
          <w:sz w:val="24"/>
          <w:szCs w:val="24"/>
        </w:rPr>
        <w:t>real-world</w:t>
      </w:r>
      <w:r w:rsidR="00160297" w:rsidRPr="003F3768">
        <w:rPr>
          <w:rFonts w:ascii="Times New Roman" w:eastAsia="Times New Roman" w:hAnsi="Times New Roman" w:cs="Times New Roman"/>
          <w:sz w:val="24"/>
          <w:szCs w:val="24"/>
        </w:rPr>
        <w:t xml:space="preserve"> deals, not by the</w:t>
      </w:r>
      <w:r w:rsidR="00160297">
        <w:rPr>
          <w:rFonts w:ascii="Times New Roman" w:eastAsia="Times New Roman" w:hAnsi="Times New Roman" w:cs="Times New Roman"/>
          <w:sz w:val="24"/>
          <w:szCs w:val="24"/>
        </w:rPr>
        <w:t>o</w:t>
      </w:r>
      <w:r w:rsidR="00160297" w:rsidRPr="003F3768">
        <w:rPr>
          <w:rFonts w:ascii="Times New Roman" w:eastAsia="Times New Roman" w:hAnsi="Times New Roman" w:cs="Times New Roman"/>
          <w:sz w:val="24"/>
          <w:szCs w:val="24"/>
        </w:rPr>
        <w:t xml:space="preserve">ries...but by programs and </w:t>
      </w:r>
      <w:r w:rsidR="00160297">
        <w:rPr>
          <w:rFonts w:ascii="Times New Roman" w:eastAsia="Times New Roman" w:hAnsi="Times New Roman" w:cs="Times New Roman"/>
          <w:sz w:val="24"/>
          <w:szCs w:val="24"/>
        </w:rPr>
        <w:t>m</w:t>
      </w:r>
      <w:r w:rsidR="00160297" w:rsidRPr="003F3768">
        <w:rPr>
          <w:rFonts w:ascii="Times New Roman" w:eastAsia="Times New Roman" w:hAnsi="Times New Roman" w:cs="Times New Roman"/>
          <w:sz w:val="24"/>
          <w:szCs w:val="24"/>
        </w:rPr>
        <w:t>oney. HOW TO NEGOTIATE A FA</w:t>
      </w:r>
      <w:r w:rsidR="00160297">
        <w:rPr>
          <w:rFonts w:ascii="Times New Roman" w:eastAsia="Times New Roman" w:hAnsi="Times New Roman" w:cs="Times New Roman"/>
          <w:sz w:val="24"/>
          <w:szCs w:val="24"/>
        </w:rPr>
        <w:t>I</w:t>
      </w:r>
      <w:r w:rsidR="00160297" w:rsidRPr="003F3768">
        <w:rPr>
          <w:rFonts w:ascii="Times New Roman" w:eastAsia="Times New Roman" w:hAnsi="Times New Roman" w:cs="Times New Roman"/>
          <w:sz w:val="24"/>
          <w:szCs w:val="24"/>
        </w:rPr>
        <w:t>R WAGE.</w:t>
      </w:r>
      <w:r w:rsidR="00160297">
        <w:rPr>
          <w:rFonts w:ascii="Times New Roman" w:eastAsia="Times New Roman" w:hAnsi="Times New Roman" w:cs="Times New Roman"/>
          <w:sz w:val="24"/>
          <w:szCs w:val="24"/>
        </w:rPr>
        <w:t xml:space="preserve"> </w:t>
      </w:r>
      <w:r w:rsidR="00160297" w:rsidRPr="003F3768">
        <w:rPr>
          <w:rFonts w:ascii="Times New Roman" w:eastAsia="Times New Roman" w:hAnsi="Times New Roman" w:cs="Times New Roman"/>
          <w:sz w:val="24"/>
          <w:szCs w:val="24"/>
        </w:rPr>
        <w:t>How to know your worth as a SW</w:t>
      </w:r>
      <w:r w:rsidR="00160297">
        <w:rPr>
          <w:rFonts w:ascii="Times New Roman" w:eastAsia="Times New Roman" w:hAnsi="Times New Roman" w:cs="Times New Roman"/>
          <w:sz w:val="24"/>
          <w:szCs w:val="24"/>
        </w:rPr>
        <w:t>.”</w:t>
      </w:r>
    </w:p>
    <w:p w14:paraId="3B611106" w14:textId="77777777" w:rsidR="00F17C5A" w:rsidRPr="003F3768" w:rsidRDefault="00F17C5A" w:rsidP="00F17C5A">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gave an inside view of skills they had learned on the job that could</w:t>
      </w:r>
      <w:r w:rsidR="003B4559">
        <w:rPr>
          <w:rFonts w:ascii="Times New Roman" w:eastAsia="Times New Roman" w:hAnsi="Times New Roman" w:cs="Times New Roman"/>
          <w:sz w:val="24"/>
          <w:szCs w:val="24"/>
        </w:rPr>
        <w:t xml:space="preserve"> have been gained during their MSW program. These are important voices from which to learn as the participants were on the ground doing the “real” social work jobs in the hospital. These participants are on the cutting edge of learning the skills needed to perform as a hospital social </w:t>
      </w:r>
      <w:r w:rsidR="003B4559">
        <w:rPr>
          <w:rFonts w:ascii="Times New Roman" w:eastAsia="Times New Roman" w:hAnsi="Times New Roman" w:cs="Times New Roman"/>
          <w:sz w:val="24"/>
          <w:szCs w:val="24"/>
        </w:rPr>
        <w:lastRenderedPageBreak/>
        <w:t>worker. Joining this reported experiential learning with required coursework would provide educators a view from the inside so coursework could be tailored to the real time hospital setting. Participants have asked for this content so translating these requests into current classrooms could help future hospital social workers’ ease into their hospital roles.</w:t>
      </w:r>
    </w:p>
    <w:p w14:paraId="15D6E454" w14:textId="41892909" w:rsidR="00431BDA" w:rsidRPr="00E940EA" w:rsidRDefault="008A2704" w:rsidP="00E940EA">
      <w:pPr>
        <w:spacing w:after="0" w:line="480" w:lineRule="auto"/>
        <w:ind w:firstLine="720"/>
        <w:rPr>
          <w:rFonts w:ascii="Times New Roman" w:eastAsia="Times New Roman" w:hAnsi="Times New Roman" w:cs="Times New Roman"/>
          <w:i/>
          <w:iCs/>
          <w:color w:val="000000"/>
          <w:sz w:val="24"/>
          <w:szCs w:val="24"/>
        </w:rPr>
      </w:pPr>
      <w:r w:rsidRPr="00E940EA">
        <w:rPr>
          <w:rFonts w:ascii="Times New Roman" w:eastAsia="Times New Roman" w:hAnsi="Times New Roman" w:cs="Times New Roman"/>
          <w:i/>
          <w:iCs/>
          <w:color w:val="000000"/>
          <w:sz w:val="24"/>
          <w:szCs w:val="24"/>
        </w:rPr>
        <w:t xml:space="preserve">Specialization </w:t>
      </w:r>
      <w:r w:rsidR="00E940EA">
        <w:rPr>
          <w:rFonts w:ascii="Times New Roman" w:eastAsia="Times New Roman" w:hAnsi="Times New Roman" w:cs="Times New Roman"/>
          <w:i/>
          <w:iCs/>
          <w:color w:val="000000"/>
          <w:sz w:val="24"/>
          <w:szCs w:val="24"/>
        </w:rPr>
        <w:t>t</w:t>
      </w:r>
      <w:r w:rsidRPr="00E940EA">
        <w:rPr>
          <w:rFonts w:ascii="Times New Roman" w:eastAsia="Times New Roman" w:hAnsi="Times New Roman" w:cs="Times New Roman"/>
          <w:i/>
          <w:iCs/>
          <w:color w:val="000000"/>
          <w:sz w:val="24"/>
          <w:szCs w:val="24"/>
        </w:rPr>
        <w:t xml:space="preserve">rack in </w:t>
      </w:r>
      <w:r w:rsidR="00E940EA">
        <w:rPr>
          <w:rFonts w:ascii="Times New Roman" w:eastAsia="Times New Roman" w:hAnsi="Times New Roman" w:cs="Times New Roman"/>
          <w:i/>
          <w:iCs/>
          <w:color w:val="000000"/>
          <w:sz w:val="24"/>
          <w:szCs w:val="24"/>
        </w:rPr>
        <w:t>m</w:t>
      </w:r>
      <w:r w:rsidRPr="00E940EA">
        <w:rPr>
          <w:rFonts w:ascii="Times New Roman" w:eastAsia="Times New Roman" w:hAnsi="Times New Roman" w:cs="Times New Roman"/>
          <w:i/>
          <w:iCs/>
          <w:color w:val="000000"/>
          <w:sz w:val="24"/>
          <w:szCs w:val="24"/>
        </w:rPr>
        <w:t xml:space="preserve">edical </w:t>
      </w:r>
      <w:r w:rsidR="00E940EA">
        <w:rPr>
          <w:rFonts w:ascii="Times New Roman" w:eastAsia="Times New Roman" w:hAnsi="Times New Roman" w:cs="Times New Roman"/>
          <w:i/>
          <w:iCs/>
          <w:color w:val="000000"/>
          <w:sz w:val="24"/>
          <w:szCs w:val="24"/>
        </w:rPr>
        <w:t>s</w:t>
      </w:r>
      <w:r w:rsidRPr="00E940EA">
        <w:rPr>
          <w:rFonts w:ascii="Times New Roman" w:eastAsia="Times New Roman" w:hAnsi="Times New Roman" w:cs="Times New Roman"/>
          <w:i/>
          <w:iCs/>
          <w:color w:val="000000"/>
          <w:sz w:val="24"/>
          <w:szCs w:val="24"/>
        </w:rPr>
        <w:t xml:space="preserve">ocial </w:t>
      </w:r>
      <w:r w:rsidR="00E940EA">
        <w:rPr>
          <w:rFonts w:ascii="Times New Roman" w:eastAsia="Times New Roman" w:hAnsi="Times New Roman" w:cs="Times New Roman"/>
          <w:i/>
          <w:iCs/>
          <w:color w:val="000000"/>
          <w:sz w:val="24"/>
          <w:szCs w:val="24"/>
        </w:rPr>
        <w:t>w</w:t>
      </w:r>
      <w:r w:rsidRPr="00E940EA">
        <w:rPr>
          <w:rFonts w:ascii="Times New Roman" w:eastAsia="Times New Roman" w:hAnsi="Times New Roman" w:cs="Times New Roman"/>
          <w:i/>
          <w:iCs/>
          <w:color w:val="000000"/>
          <w:sz w:val="24"/>
          <w:szCs w:val="24"/>
        </w:rPr>
        <w:t>ork</w:t>
      </w:r>
      <w:r w:rsidR="00E940EA">
        <w:rPr>
          <w:rFonts w:ascii="Times New Roman" w:eastAsia="Times New Roman" w:hAnsi="Times New Roman" w:cs="Times New Roman"/>
          <w:i/>
          <w:iCs/>
          <w:color w:val="000000"/>
          <w:sz w:val="24"/>
          <w:szCs w:val="24"/>
        </w:rPr>
        <w:t>.</w:t>
      </w:r>
    </w:p>
    <w:p w14:paraId="7002397D" w14:textId="77777777" w:rsidR="002236E0" w:rsidRPr="003F3768" w:rsidRDefault="003C41C4" w:rsidP="00DC50AD">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As some schools offer specialization tracks in medical social work, participants were queried about their option to participate in such aa track, and if they did elect this track, what was the most important skill learned. </w:t>
      </w:r>
      <w:r w:rsidR="00DC50AD">
        <w:rPr>
          <w:rFonts w:ascii="Times New Roman" w:eastAsia="Times New Roman" w:hAnsi="Times New Roman" w:cs="Times New Roman"/>
          <w:color w:val="000000"/>
          <w:sz w:val="24"/>
          <w:szCs w:val="24"/>
        </w:rPr>
        <w:t xml:space="preserve">The responses were reported in numerical form as the question was two parts. </w:t>
      </w:r>
      <w:r>
        <w:rPr>
          <w:rFonts w:ascii="Times New Roman" w:eastAsia="Times New Roman" w:hAnsi="Times New Roman" w:cs="Times New Roman"/>
          <w:color w:val="000000"/>
          <w:sz w:val="24"/>
          <w:szCs w:val="24"/>
        </w:rPr>
        <w:t>Of the 83 participants who elected to answer this question, o</w:t>
      </w:r>
      <w:r w:rsidR="00FC0946" w:rsidRPr="00162465">
        <w:rPr>
          <w:rFonts w:ascii="Times New Roman" w:eastAsia="Times New Roman" w:hAnsi="Times New Roman" w:cs="Times New Roman"/>
          <w:color w:val="000000"/>
          <w:sz w:val="24"/>
          <w:szCs w:val="24"/>
        </w:rPr>
        <w:t xml:space="preserve">nly </w:t>
      </w:r>
      <w:r w:rsidR="004823D2">
        <w:rPr>
          <w:rFonts w:ascii="Times New Roman" w:eastAsia="Times New Roman" w:hAnsi="Times New Roman" w:cs="Times New Roman"/>
          <w:color w:val="000000"/>
          <w:sz w:val="24"/>
          <w:szCs w:val="24"/>
        </w:rPr>
        <w:t>14</w:t>
      </w:r>
      <w:r w:rsidR="00FC0946" w:rsidRPr="00162465">
        <w:rPr>
          <w:rFonts w:ascii="Times New Roman" w:eastAsia="Times New Roman" w:hAnsi="Times New Roman" w:cs="Times New Roman"/>
          <w:color w:val="000000"/>
          <w:sz w:val="24"/>
          <w:szCs w:val="24"/>
        </w:rPr>
        <w:t xml:space="preserve"> of the participants stated that they had taken a course or had a specialization in medical social work</w:t>
      </w:r>
      <w:r w:rsidR="004823D2">
        <w:rPr>
          <w:rFonts w:ascii="Times New Roman" w:eastAsia="Times New Roman" w:hAnsi="Times New Roman" w:cs="Times New Roman"/>
          <w:color w:val="000000"/>
          <w:sz w:val="24"/>
          <w:szCs w:val="24"/>
        </w:rPr>
        <w:t>, while 44 had not</w:t>
      </w:r>
      <w:r w:rsidR="00FC0946" w:rsidRPr="00162465">
        <w:rPr>
          <w:rFonts w:ascii="Times New Roman" w:eastAsia="Times New Roman" w:hAnsi="Times New Roman" w:cs="Times New Roman"/>
          <w:color w:val="000000"/>
          <w:sz w:val="24"/>
          <w:szCs w:val="24"/>
        </w:rPr>
        <w:t xml:space="preserve">. Of the low number who had a course or specialization, only </w:t>
      </w:r>
      <w:r w:rsidR="004823D2">
        <w:rPr>
          <w:rFonts w:ascii="Times New Roman" w:eastAsia="Times New Roman" w:hAnsi="Times New Roman" w:cs="Times New Roman"/>
          <w:color w:val="000000"/>
          <w:sz w:val="24"/>
          <w:szCs w:val="24"/>
        </w:rPr>
        <w:t xml:space="preserve">6 </w:t>
      </w:r>
      <w:r w:rsidR="00FC0946" w:rsidRPr="00162465">
        <w:rPr>
          <w:rFonts w:ascii="Times New Roman" w:eastAsia="Times New Roman" w:hAnsi="Times New Roman" w:cs="Times New Roman"/>
          <w:color w:val="000000"/>
          <w:sz w:val="24"/>
          <w:szCs w:val="24"/>
        </w:rPr>
        <w:t xml:space="preserve">had identified the </w:t>
      </w:r>
      <w:r w:rsidR="004823D2">
        <w:rPr>
          <w:rFonts w:ascii="Times New Roman" w:eastAsia="Times New Roman" w:hAnsi="Times New Roman" w:cs="Times New Roman"/>
          <w:color w:val="000000"/>
          <w:sz w:val="24"/>
          <w:szCs w:val="24"/>
        </w:rPr>
        <w:t xml:space="preserve">important </w:t>
      </w:r>
      <w:r w:rsidR="00FC0946" w:rsidRPr="00162465">
        <w:rPr>
          <w:rFonts w:ascii="Times New Roman" w:eastAsia="Times New Roman" w:hAnsi="Times New Roman" w:cs="Times New Roman"/>
          <w:color w:val="000000"/>
          <w:sz w:val="24"/>
          <w:szCs w:val="24"/>
        </w:rPr>
        <w:t xml:space="preserve">skills learned as documentation or medical terminology, </w:t>
      </w:r>
      <w:r w:rsidR="004823D2">
        <w:rPr>
          <w:rFonts w:ascii="Times New Roman" w:eastAsia="Times New Roman" w:hAnsi="Times New Roman" w:cs="Times New Roman"/>
          <w:color w:val="000000"/>
          <w:sz w:val="24"/>
          <w:szCs w:val="24"/>
        </w:rPr>
        <w:t>4</w:t>
      </w:r>
      <w:r w:rsidR="00FC0946" w:rsidRPr="00162465">
        <w:rPr>
          <w:rFonts w:ascii="Times New Roman" w:eastAsia="Times New Roman" w:hAnsi="Times New Roman" w:cs="Times New Roman"/>
          <w:color w:val="000000"/>
          <w:sz w:val="24"/>
          <w:szCs w:val="24"/>
        </w:rPr>
        <w:t xml:space="preserve"> learned health or public health, and </w:t>
      </w:r>
      <w:r w:rsidR="004823D2">
        <w:rPr>
          <w:rFonts w:ascii="Times New Roman" w:eastAsia="Times New Roman" w:hAnsi="Times New Roman" w:cs="Times New Roman"/>
          <w:color w:val="000000"/>
          <w:sz w:val="24"/>
          <w:szCs w:val="24"/>
        </w:rPr>
        <w:t>4</w:t>
      </w:r>
      <w:r w:rsidR="00FC0946" w:rsidRPr="00162465">
        <w:rPr>
          <w:rFonts w:ascii="Times New Roman" w:eastAsia="Times New Roman" w:hAnsi="Times New Roman" w:cs="Times New Roman"/>
          <w:color w:val="000000"/>
          <w:sz w:val="24"/>
          <w:szCs w:val="24"/>
        </w:rPr>
        <w:t xml:space="preserve"> learned critical thinking and about interdisciplinary teams. </w:t>
      </w:r>
      <w:r w:rsidR="004823D2">
        <w:rPr>
          <w:rFonts w:ascii="Times New Roman" w:eastAsia="Times New Roman" w:hAnsi="Times New Roman" w:cs="Times New Roman"/>
          <w:color w:val="000000"/>
          <w:sz w:val="24"/>
          <w:szCs w:val="24"/>
        </w:rPr>
        <w:t>Of the others who had taken a course or had a specialization in medical social work 3 had learned about death and hospice and 3 learned about geriatrics, while 2 learned self-care, 1 learned research design, 1 learned about children, and 1 learned listening skills.</w:t>
      </w:r>
      <w:r w:rsidR="002236E0">
        <w:rPr>
          <w:rFonts w:ascii="Times New Roman" w:eastAsia="Times New Roman" w:hAnsi="Times New Roman" w:cs="Times New Roman"/>
          <w:color w:val="000000"/>
          <w:sz w:val="24"/>
          <w:szCs w:val="24"/>
        </w:rPr>
        <w:t xml:space="preserve"> Those who mentioned documentation and medical terminology stated</w:t>
      </w:r>
      <w:r w:rsidR="002A6CAD">
        <w:rPr>
          <w:rFonts w:ascii="Times New Roman" w:eastAsia="Times New Roman" w:hAnsi="Times New Roman" w:cs="Times New Roman"/>
          <w:color w:val="000000"/>
          <w:sz w:val="24"/>
          <w:szCs w:val="24"/>
        </w:rPr>
        <w:t>,</w:t>
      </w:r>
      <w:r w:rsidR="002236E0">
        <w:rPr>
          <w:rFonts w:ascii="Times New Roman" w:eastAsia="Times New Roman" w:hAnsi="Times New Roman" w:cs="Times New Roman"/>
          <w:color w:val="000000"/>
          <w:sz w:val="24"/>
          <w:szCs w:val="24"/>
        </w:rPr>
        <w:t xml:space="preserve"> “t</w:t>
      </w:r>
      <w:r w:rsidR="002236E0" w:rsidRPr="003F3768">
        <w:rPr>
          <w:rFonts w:ascii="Times New Roman" w:eastAsia="Times New Roman" w:hAnsi="Times New Roman" w:cs="Times New Roman"/>
          <w:sz w:val="24"/>
          <w:szCs w:val="24"/>
        </w:rPr>
        <w:t>he art of thorough and ethical documentation</w:t>
      </w:r>
      <w:r w:rsidR="002236E0">
        <w:rPr>
          <w:rFonts w:ascii="Times New Roman" w:eastAsia="Times New Roman" w:hAnsi="Times New Roman" w:cs="Times New Roman"/>
          <w:sz w:val="24"/>
          <w:szCs w:val="24"/>
        </w:rPr>
        <w:t>,” “personal documentation is necessary,” and “</w:t>
      </w:r>
      <w:r w:rsidR="002236E0" w:rsidRPr="003F3768">
        <w:rPr>
          <w:rFonts w:ascii="Times New Roman" w:eastAsia="Times New Roman" w:hAnsi="Times New Roman" w:cs="Times New Roman"/>
          <w:sz w:val="24"/>
          <w:szCs w:val="24"/>
        </w:rPr>
        <w:t>independent study course</w:t>
      </w:r>
      <w:r w:rsidR="002236E0">
        <w:rPr>
          <w:rFonts w:ascii="Times New Roman" w:eastAsia="Times New Roman" w:hAnsi="Times New Roman" w:cs="Times New Roman"/>
          <w:sz w:val="24"/>
          <w:szCs w:val="24"/>
        </w:rPr>
        <w:t>…g</w:t>
      </w:r>
      <w:r w:rsidR="002236E0" w:rsidRPr="003F3768">
        <w:rPr>
          <w:rFonts w:ascii="Times New Roman" w:eastAsia="Times New Roman" w:hAnsi="Times New Roman" w:cs="Times New Roman"/>
          <w:sz w:val="24"/>
          <w:szCs w:val="24"/>
        </w:rPr>
        <w:t>ained a lot more medical terminology knowledge.</w:t>
      </w:r>
      <w:r w:rsidR="002236E0">
        <w:rPr>
          <w:rFonts w:ascii="Times New Roman" w:eastAsia="Times New Roman" w:hAnsi="Times New Roman" w:cs="Times New Roman"/>
          <w:sz w:val="24"/>
          <w:szCs w:val="24"/>
        </w:rPr>
        <w:t>”</w:t>
      </w:r>
    </w:p>
    <w:p w14:paraId="20645B7C" w14:textId="77777777" w:rsidR="008A2704" w:rsidRDefault="00FC0946" w:rsidP="00E3448C">
      <w:pPr>
        <w:spacing w:after="0" w:line="480" w:lineRule="auto"/>
        <w:ind w:firstLine="720"/>
        <w:rPr>
          <w:rFonts w:ascii="Times New Roman" w:eastAsia="Times New Roman" w:hAnsi="Times New Roman" w:cs="Times New Roman"/>
          <w:color w:val="000000"/>
          <w:sz w:val="24"/>
          <w:szCs w:val="24"/>
        </w:rPr>
      </w:pPr>
      <w:r w:rsidRPr="00162465">
        <w:rPr>
          <w:rFonts w:ascii="Times New Roman" w:eastAsia="Times New Roman" w:hAnsi="Times New Roman" w:cs="Times New Roman"/>
          <w:color w:val="000000"/>
          <w:sz w:val="24"/>
          <w:szCs w:val="24"/>
        </w:rPr>
        <w:t>One participant who had taken a social work healthcare track shared that they “were not able to learn effectively due to not being able to apply skills hands on.”</w:t>
      </w:r>
      <w:r w:rsidR="002024E0">
        <w:rPr>
          <w:rFonts w:ascii="Times New Roman" w:eastAsia="Times New Roman" w:hAnsi="Times New Roman" w:cs="Times New Roman"/>
          <w:color w:val="000000"/>
          <w:sz w:val="24"/>
          <w:szCs w:val="24"/>
        </w:rPr>
        <w:t xml:space="preserve"> Surprisingly, although there was a medical track as an educational option, those who chose this option did not feel the </w:t>
      </w:r>
      <w:r w:rsidR="002024E0">
        <w:rPr>
          <w:rFonts w:ascii="Times New Roman" w:eastAsia="Times New Roman" w:hAnsi="Times New Roman" w:cs="Times New Roman"/>
          <w:color w:val="000000"/>
          <w:sz w:val="24"/>
          <w:szCs w:val="24"/>
        </w:rPr>
        <w:lastRenderedPageBreak/>
        <w:t xml:space="preserve">didactic learning was adequate and voiced preference for hands-on learning. </w:t>
      </w:r>
      <w:r w:rsidR="004823D2">
        <w:rPr>
          <w:rFonts w:ascii="Times New Roman" w:eastAsia="Times New Roman" w:hAnsi="Times New Roman" w:cs="Times New Roman"/>
          <w:color w:val="000000"/>
          <w:sz w:val="24"/>
          <w:szCs w:val="24"/>
        </w:rPr>
        <w:t>Another part</w:t>
      </w:r>
      <w:r w:rsidR="00C31CB4">
        <w:rPr>
          <w:rFonts w:ascii="Times New Roman" w:eastAsia="Times New Roman" w:hAnsi="Times New Roman" w:cs="Times New Roman"/>
          <w:color w:val="000000"/>
          <w:sz w:val="24"/>
          <w:szCs w:val="24"/>
        </w:rPr>
        <w:t xml:space="preserve">icipant said </w:t>
      </w:r>
    </w:p>
    <w:p w14:paraId="45166D40" w14:textId="77777777" w:rsidR="00C31CB4" w:rsidRDefault="00C31CB4" w:rsidP="00C31CB4">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I was in the "health &amp; mental health" track which included one mandatory course</w:t>
      </w:r>
    </w:p>
    <w:p w14:paraId="086A1BDA" w14:textId="77777777" w:rsidR="00C31CB4" w:rsidRDefault="00C31CB4" w:rsidP="00C31CB4">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 xml:space="preserve">on health theories, one optional course on health policy, and one optional course </w:t>
      </w:r>
    </w:p>
    <w:p w14:paraId="69BB2760" w14:textId="77777777" w:rsidR="00C31CB4" w:rsidRDefault="00C31CB4" w:rsidP="00C31CB4">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 xml:space="preserve">on hospital social work (as an introduction). I chose all three courses which </w:t>
      </w:r>
    </w:p>
    <w:p w14:paraId="4BE27C05" w14:textId="77777777" w:rsidR="00C31CB4" w:rsidRDefault="00C31CB4" w:rsidP="00C31CB4">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provided a solid grounding for my practice, but did not fully prepare me to enter</w:t>
      </w:r>
    </w:p>
    <w:p w14:paraId="4ABCA61B" w14:textId="77777777" w:rsidR="00C31CB4" w:rsidRDefault="00C31CB4" w:rsidP="00C31CB4">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the hospital setting</w:t>
      </w:r>
    </w:p>
    <w:p w14:paraId="423D2EED" w14:textId="77777777" w:rsidR="00C31CB4" w:rsidRDefault="00C31CB4" w:rsidP="00C31CB4">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participant took courses in another university department, </w:t>
      </w:r>
      <w:r w:rsidR="00A64C5A">
        <w:rPr>
          <w:rFonts w:ascii="Times New Roman" w:eastAsia="Times New Roman" w:hAnsi="Times New Roman" w:cs="Times New Roman"/>
          <w:sz w:val="24"/>
          <w:szCs w:val="24"/>
        </w:rPr>
        <w:t xml:space="preserve">gaining skills for healthcare, </w:t>
      </w:r>
      <w:r>
        <w:rPr>
          <w:rFonts w:ascii="Times New Roman" w:eastAsia="Times New Roman" w:hAnsi="Times New Roman" w:cs="Times New Roman"/>
          <w:sz w:val="24"/>
          <w:szCs w:val="24"/>
        </w:rPr>
        <w:t xml:space="preserve">stating </w:t>
      </w:r>
    </w:p>
    <w:p w14:paraId="403E2120" w14:textId="77777777" w:rsidR="00C31CB4" w:rsidRDefault="00C31CB4" w:rsidP="00C31CB4">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I did not take a course or have a specialization as it was not offered at my</w:t>
      </w:r>
    </w:p>
    <w:p w14:paraId="2A89991A" w14:textId="77777777" w:rsidR="00C31CB4" w:rsidRDefault="00C31CB4" w:rsidP="00C31CB4">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university. However, I was able to take all my electives within the masters</w:t>
      </w:r>
    </w:p>
    <w:p w14:paraId="7BC33111" w14:textId="77777777" w:rsidR="00C31CB4" w:rsidRDefault="00C31CB4" w:rsidP="00C31CB4">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 xml:space="preserve">in public health department. Those classes were the most helpful in learning </w:t>
      </w:r>
    </w:p>
    <w:p w14:paraId="0A3E42FA" w14:textId="77777777" w:rsidR="00C31CB4" w:rsidRDefault="00C31CB4" w:rsidP="00C31CB4">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about the healthcare system, it’s complexity, and how to navigate it</w:t>
      </w:r>
    </w:p>
    <w:p w14:paraId="119C3695" w14:textId="77777777" w:rsidR="00E12535" w:rsidRDefault="00E12535" w:rsidP="00E1253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Another participant had taken an integrated healthcare track, stating</w:t>
      </w:r>
    </w:p>
    <w:p w14:paraId="30E6A9BA" w14:textId="77777777" w:rsidR="00E12535" w:rsidRDefault="00E12535" w:rsidP="00E1253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F3768">
        <w:rPr>
          <w:rFonts w:ascii="Times New Roman" w:eastAsia="Times New Roman" w:hAnsi="Times New Roman" w:cs="Times New Roman"/>
          <w:sz w:val="24"/>
          <w:szCs w:val="24"/>
        </w:rPr>
        <w:t xml:space="preserve">I participated in an Integrated Health specialized track. The most important </w:t>
      </w:r>
    </w:p>
    <w:p w14:paraId="1C0A15DF" w14:textId="77777777" w:rsidR="00E12535" w:rsidRDefault="00E12535" w:rsidP="00E12535">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skill I learned was understanding and assessing the experience of chronically</w:t>
      </w:r>
    </w:p>
    <w:p w14:paraId="49F5C28F" w14:textId="77777777" w:rsidR="00E12535" w:rsidRPr="003F3768" w:rsidRDefault="00E12535" w:rsidP="00E12535">
      <w:pPr>
        <w:spacing w:after="0" w:line="480" w:lineRule="auto"/>
        <w:ind w:firstLine="720"/>
        <w:rPr>
          <w:rFonts w:ascii="Times New Roman" w:eastAsia="Times New Roman" w:hAnsi="Times New Roman" w:cs="Times New Roman"/>
          <w:sz w:val="24"/>
          <w:szCs w:val="24"/>
        </w:rPr>
      </w:pPr>
      <w:r w:rsidRPr="003F3768">
        <w:rPr>
          <w:rFonts w:ascii="Times New Roman" w:eastAsia="Times New Roman" w:hAnsi="Times New Roman" w:cs="Times New Roman"/>
          <w:sz w:val="24"/>
          <w:szCs w:val="24"/>
        </w:rPr>
        <w:t>ill patients.</w:t>
      </w:r>
      <w:r>
        <w:rPr>
          <w:rFonts w:ascii="Times New Roman" w:eastAsia="Times New Roman" w:hAnsi="Times New Roman" w:cs="Times New Roman"/>
          <w:sz w:val="24"/>
          <w:szCs w:val="24"/>
        </w:rPr>
        <w:t xml:space="preserve">  I </w:t>
      </w:r>
      <w:r w:rsidRPr="003F3768">
        <w:rPr>
          <w:rFonts w:ascii="Times New Roman" w:eastAsia="Times New Roman" w:hAnsi="Times New Roman" w:cs="Times New Roman"/>
          <w:sz w:val="24"/>
          <w:szCs w:val="24"/>
        </w:rPr>
        <w:t>enjoyed listening to panels of families with real lived experiences</w:t>
      </w:r>
    </w:p>
    <w:p w14:paraId="7435CAC7" w14:textId="2C5CE0F3" w:rsidR="00D74962" w:rsidRPr="00E940EA" w:rsidRDefault="00D74962" w:rsidP="00651523">
      <w:pPr>
        <w:spacing w:after="0" w:line="480" w:lineRule="auto"/>
        <w:rPr>
          <w:rFonts w:ascii="Times New Roman" w:eastAsia="Times New Roman" w:hAnsi="Times New Roman" w:cs="Times New Roman"/>
          <w:i/>
          <w:iCs/>
          <w:color w:val="000000"/>
          <w:sz w:val="24"/>
          <w:szCs w:val="24"/>
        </w:rPr>
      </w:pPr>
      <w:r w:rsidRPr="00E940EA">
        <w:rPr>
          <w:rFonts w:ascii="Times New Roman" w:eastAsia="Times New Roman" w:hAnsi="Times New Roman" w:cs="Times New Roman"/>
          <w:i/>
          <w:iCs/>
          <w:color w:val="000000"/>
          <w:sz w:val="24"/>
          <w:szCs w:val="24"/>
        </w:rPr>
        <w:t>Open</w:t>
      </w:r>
      <w:r w:rsidR="00E940EA">
        <w:rPr>
          <w:rFonts w:ascii="Times New Roman" w:eastAsia="Times New Roman" w:hAnsi="Times New Roman" w:cs="Times New Roman"/>
          <w:i/>
          <w:iCs/>
          <w:color w:val="000000"/>
          <w:sz w:val="24"/>
          <w:szCs w:val="24"/>
        </w:rPr>
        <w:t>-e</w:t>
      </w:r>
      <w:r w:rsidRPr="00E940EA">
        <w:rPr>
          <w:rFonts w:ascii="Times New Roman" w:eastAsia="Times New Roman" w:hAnsi="Times New Roman" w:cs="Times New Roman"/>
          <w:i/>
          <w:iCs/>
          <w:color w:val="000000"/>
          <w:sz w:val="24"/>
          <w:szCs w:val="24"/>
        </w:rPr>
        <w:t xml:space="preserve">nded </w:t>
      </w:r>
      <w:r w:rsidR="00E940EA">
        <w:rPr>
          <w:rFonts w:ascii="Times New Roman" w:eastAsia="Times New Roman" w:hAnsi="Times New Roman" w:cs="Times New Roman"/>
          <w:i/>
          <w:iCs/>
          <w:color w:val="000000"/>
          <w:sz w:val="24"/>
          <w:szCs w:val="24"/>
        </w:rPr>
        <w:t>r</w:t>
      </w:r>
      <w:r w:rsidRPr="00E940EA">
        <w:rPr>
          <w:rFonts w:ascii="Times New Roman" w:eastAsia="Times New Roman" w:hAnsi="Times New Roman" w:cs="Times New Roman"/>
          <w:i/>
          <w:iCs/>
          <w:color w:val="000000"/>
          <w:sz w:val="24"/>
          <w:szCs w:val="24"/>
        </w:rPr>
        <w:t xml:space="preserve">esponse </w:t>
      </w:r>
      <w:r w:rsidR="00E940EA">
        <w:rPr>
          <w:rFonts w:ascii="Times New Roman" w:eastAsia="Times New Roman" w:hAnsi="Times New Roman" w:cs="Times New Roman"/>
          <w:i/>
          <w:iCs/>
          <w:color w:val="000000"/>
          <w:sz w:val="24"/>
          <w:szCs w:val="24"/>
        </w:rPr>
        <w:t>q</w:t>
      </w:r>
      <w:r w:rsidRPr="00E940EA">
        <w:rPr>
          <w:rFonts w:ascii="Times New Roman" w:eastAsia="Times New Roman" w:hAnsi="Times New Roman" w:cs="Times New Roman"/>
          <w:i/>
          <w:iCs/>
          <w:color w:val="000000"/>
          <w:sz w:val="24"/>
          <w:szCs w:val="24"/>
        </w:rPr>
        <w:t>uestion</w:t>
      </w:r>
      <w:r w:rsidR="00E940EA">
        <w:rPr>
          <w:rFonts w:ascii="Times New Roman" w:eastAsia="Times New Roman" w:hAnsi="Times New Roman" w:cs="Times New Roman"/>
          <w:i/>
          <w:iCs/>
          <w:color w:val="000000"/>
          <w:sz w:val="24"/>
          <w:szCs w:val="24"/>
        </w:rPr>
        <w:t>.</w:t>
      </w:r>
    </w:p>
    <w:p w14:paraId="4EB12489" w14:textId="77777777" w:rsidR="00615EBC" w:rsidRDefault="00D74962" w:rsidP="00651523">
      <w:pPr>
        <w:spacing w:after="0" w:line="480" w:lineRule="auto"/>
        <w:rPr>
          <w:rFonts w:ascii="Times New Roman" w:eastAsia="Times New Roman" w:hAnsi="Times New Roman" w:cs="Times New Roman"/>
          <w:color w:val="000000"/>
          <w:sz w:val="24"/>
          <w:szCs w:val="24"/>
        </w:rPr>
      </w:pPr>
      <w:r w:rsidRPr="00162465">
        <w:rPr>
          <w:rFonts w:ascii="Times New Roman" w:eastAsia="Times New Roman" w:hAnsi="Times New Roman" w:cs="Times New Roman"/>
          <w:b/>
          <w:bCs/>
          <w:color w:val="000000"/>
          <w:sz w:val="24"/>
          <w:szCs w:val="24"/>
        </w:rPr>
        <w:tab/>
      </w:r>
      <w:r w:rsidR="00615EBC" w:rsidRPr="00615EBC">
        <w:rPr>
          <w:rFonts w:ascii="Times New Roman" w:eastAsia="Times New Roman" w:hAnsi="Times New Roman" w:cs="Times New Roman"/>
          <w:color w:val="000000"/>
          <w:sz w:val="24"/>
          <w:szCs w:val="24"/>
        </w:rPr>
        <w:t>Participants were asked an open</w:t>
      </w:r>
      <w:r w:rsidR="002A6CAD">
        <w:rPr>
          <w:rFonts w:ascii="Times New Roman" w:eastAsia="Times New Roman" w:hAnsi="Times New Roman" w:cs="Times New Roman"/>
          <w:color w:val="000000"/>
          <w:sz w:val="24"/>
          <w:szCs w:val="24"/>
        </w:rPr>
        <w:t>-</w:t>
      </w:r>
      <w:r w:rsidR="00615EBC" w:rsidRPr="00615EBC">
        <w:rPr>
          <w:rFonts w:ascii="Times New Roman" w:eastAsia="Times New Roman" w:hAnsi="Times New Roman" w:cs="Times New Roman"/>
          <w:color w:val="000000"/>
          <w:sz w:val="24"/>
          <w:szCs w:val="24"/>
        </w:rPr>
        <w:t>ended</w:t>
      </w:r>
      <w:r w:rsidR="00615EBC">
        <w:rPr>
          <w:rFonts w:ascii="Times New Roman" w:eastAsia="Times New Roman" w:hAnsi="Times New Roman" w:cs="Times New Roman"/>
          <w:b/>
          <w:bCs/>
          <w:color w:val="000000"/>
          <w:sz w:val="24"/>
          <w:szCs w:val="24"/>
        </w:rPr>
        <w:t xml:space="preserve"> </w:t>
      </w:r>
      <w:r w:rsidR="00615EBC">
        <w:rPr>
          <w:rFonts w:ascii="Times New Roman" w:eastAsia="Times New Roman" w:hAnsi="Times New Roman" w:cs="Times New Roman"/>
          <w:color w:val="000000"/>
          <w:sz w:val="24"/>
          <w:szCs w:val="24"/>
        </w:rPr>
        <w:t xml:space="preserve">question of “Please share any other pertinent information that you feel is important related to the preparation for hospital social work.” </w:t>
      </w:r>
      <w:r w:rsidRPr="00162465">
        <w:rPr>
          <w:rFonts w:ascii="Times New Roman" w:eastAsia="Times New Roman" w:hAnsi="Times New Roman" w:cs="Times New Roman"/>
          <w:color w:val="000000"/>
          <w:sz w:val="24"/>
          <w:szCs w:val="24"/>
        </w:rPr>
        <w:t xml:space="preserve">Of the </w:t>
      </w:r>
      <w:r w:rsidR="00CC73AA">
        <w:rPr>
          <w:rFonts w:ascii="Times New Roman" w:eastAsia="Times New Roman" w:hAnsi="Times New Roman" w:cs="Times New Roman"/>
          <w:color w:val="000000"/>
          <w:sz w:val="24"/>
          <w:szCs w:val="24"/>
        </w:rPr>
        <w:t xml:space="preserve">44 </w:t>
      </w:r>
      <w:r w:rsidRPr="00162465">
        <w:rPr>
          <w:rFonts w:ascii="Times New Roman" w:eastAsia="Times New Roman" w:hAnsi="Times New Roman" w:cs="Times New Roman"/>
          <w:color w:val="000000"/>
          <w:sz w:val="24"/>
          <w:szCs w:val="24"/>
        </w:rPr>
        <w:t>participants who answered this question, 36% overwhelmingly identified the need for more experience in medical terminology as well as more experience in hospital settings. Comments were: “a hospital setting is 24/7 which can create a sense of never ending your job,”</w:t>
      </w:r>
      <w:r w:rsidR="00F914E3" w:rsidRPr="00162465">
        <w:rPr>
          <w:rFonts w:ascii="Times New Roman" w:eastAsia="Times New Roman" w:hAnsi="Times New Roman" w:cs="Times New Roman"/>
          <w:color w:val="000000"/>
          <w:sz w:val="24"/>
          <w:szCs w:val="24"/>
        </w:rPr>
        <w:t xml:space="preserve"> “</w:t>
      </w:r>
      <w:r w:rsidRPr="00162465">
        <w:rPr>
          <w:rFonts w:ascii="Times New Roman" w:eastAsia="Times New Roman" w:hAnsi="Times New Roman" w:cs="Times New Roman"/>
          <w:color w:val="000000"/>
          <w:sz w:val="24"/>
          <w:szCs w:val="24"/>
        </w:rPr>
        <w:t xml:space="preserve">after 35 </w:t>
      </w:r>
      <w:r w:rsidRPr="00162465">
        <w:rPr>
          <w:rFonts w:ascii="Times New Roman" w:eastAsia="Times New Roman" w:hAnsi="Times New Roman" w:cs="Times New Roman"/>
          <w:color w:val="000000"/>
          <w:sz w:val="24"/>
          <w:szCs w:val="24"/>
        </w:rPr>
        <w:lastRenderedPageBreak/>
        <w:t>years in medical/hospital social work the increase</w:t>
      </w:r>
      <w:r w:rsidR="00CC73AA">
        <w:rPr>
          <w:rFonts w:ascii="Times New Roman" w:eastAsia="Times New Roman" w:hAnsi="Times New Roman" w:cs="Times New Roman"/>
          <w:color w:val="000000"/>
          <w:sz w:val="24"/>
          <w:szCs w:val="24"/>
        </w:rPr>
        <w:t>d</w:t>
      </w:r>
      <w:r w:rsidRPr="00162465">
        <w:rPr>
          <w:rFonts w:ascii="Times New Roman" w:eastAsia="Times New Roman" w:hAnsi="Times New Roman" w:cs="Times New Roman"/>
          <w:color w:val="000000"/>
          <w:sz w:val="24"/>
          <w:szCs w:val="24"/>
        </w:rPr>
        <w:t xml:space="preserve"> pressure to do more with less </w:t>
      </w:r>
      <w:r w:rsidR="00B97C38">
        <w:rPr>
          <w:rFonts w:ascii="Times New Roman" w:eastAsia="Times New Roman" w:hAnsi="Times New Roman" w:cs="Times New Roman"/>
          <w:color w:val="000000"/>
          <w:sz w:val="24"/>
          <w:szCs w:val="24"/>
        </w:rPr>
        <w:t>is</w:t>
      </w:r>
      <w:r w:rsidRPr="00162465">
        <w:rPr>
          <w:rFonts w:ascii="Times New Roman" w:eastAsia="Times New Roman" w:hAnsi="Times New Roman" w:cs="Times New Roman"/>
          <w:color w:val="000000"/>
          <w:sz w:val="24"/>
          <w:szCs w:val="24"/>
        </w:rPr>
        <w:t xml:space="preserve"> challenging.</w:t>
      </w:r>
      <w:r w:rsidR="00F914E3" w:rsidRPr="00162465">
        <w:rPr>
          <w:rFonts w:ascii="Times New Roman" w:eastAsia="Times New Roman" w:hAnsi="Times New Roman" w:cs="Times New Roman"/>
          <w:color w:val="000000"/>
          <w:sz w:val="24"/>
          <w:szCs w:val="24"/>
        </w:rPr>
        <w:t xml:space="preserve"> Constantly working to help hospital administration understand the value of social work and compensate accordingly,” “knowing your stuff before you set foot in the role. It should not be a job for a new grad,” and “the acute medical social work is difficult as </w:t>
      </w:r>
      <w:r w:rsidR="00CC73AA">
        <w:rPr>
          <w:rFonts w:ascii="Times New Roman" w:eastAsia="Times New Roman" w:hAnsi="Times New Roman" w:cs="Times New Roman"/>
          <w:color w:val="000000"/>
          <w:sz w:val="24"/>
          <w:szCs w:val="24"/>
        </w:rPr>
        <w:t>all</w:t>
      </w:r>
      <w:r w:rsidR="00F914E3" w:rsidRPr="00162465">
        <w:rPr>
          <w:rFonts w:ascii="Times New Roman" w:eastAsia="Times New Roman" w:hAnsi="Times New Roman" w:cs="Times New Roman"/>
          <w:color w:val="000000"/>
          <w:sz w:val="24"/>
          <w:szCs w:val="24"/>
        </w:rPr>
        <w:t xml:space="preserve"> get out. The amount of medical vocabulary, fast-pace, and dynamics you encounter is a world within itself. Prepare yourself to be challenged every single day, yet so rewarding.”</w:t>
      </w:r>
      <w:r w:rsidR="005F3DA9" w:rsidRPr="00162465">
        <w:rPr>
          <w:rFonts w:ascii="Times New Roman" w:eastAsia="Times New Roman" w:hAnsi="Times New Roman" w:cs="Times New Roman"/>
          <w:color w:val="000000"/>
          <w:sz w:val="24"/>
          <w:szCs w:val="24"/>
        </w:rPr>
        <w:t xml:space="preserve"> </w:t>
      </w:r>
    </w:p>
    <w:p w14:paraId="7CD37980" w14:textId="77777777" w:rsidR="00140308" w:rsidRDefault="005F3DA9" w:rsidP="00615EBC">
      <w:pPr>
        <w:spacing w:after="0" w:line="480" w:lineRule="auto"/>
        <w:ind w:firstLine="720"/>
        <w:rPr>
          <w:rFonts w:ascii="Times New Roman" w:eastAsia="Times New Roman" w:hAnsi="Times New Roman" w:cs="Times New Roman"/>
          <w:sz w:val="24"/>
          <w:szCs w:val="24"/>
        </w:rPr>
      </w:pPr>
      <w:r w:rsidRPr="00162465">
        <w:rPr>
          <w:rFonts w:ascii="Times New Roman" w:eastAsia="Times New Roman" w:hAnsi="Times New Roman" w:cs="Times New Roman"/>
          <w:color w:val="000000"/>
          <w:sz w:val="24"/>
          <w:szCs w:val="24"/>
        </w:rPr>
        <w:t>Other participants (16%) spoke of complicated systems and difficult people. For example, participants shared the importance of “how to manage difficult people,” “being able to work with stakeholders and the impact they have,” and “being ready to navigate a forever complicated and changing system, to never feel like you know the answers…”</w:t>
      </w:r>
      <w:r w:rsidR="00615EBC">
        <w:rPr>
          <w:rFonts w:ascii="Times New Roman" w:eastAsia="Times New Roman" w:hAnsi="Times New Roman" w:cs="Times New Roman"/>
          <w:color w:val="000000"/>
          <w:sz w:val="24"/>
          <w:szCs w:val="24"/>
        </w:rPr>
        <w:t xml:space="preserve"> further comments included were</w:t>
      </w:r>
      <w:r w:rsidR="00140308">
        <w:rPr>
          <w:rFonts w:ascii="Times New Roman" w:eastAsia="Times New Roman" w:hAnsi="Times New Roman" w:cs="Times New Roman"/>
          <w:color w:val="000000"/>
          <w:sz w:val="24"/>
          <w:szCs w:val="24"/>
        </w:rPr>
        <w:t xml:space="preserve"> “</w:t>
      </w:r>
      <w:r w:rsidR="00140308">
        <w:rPr>
          <w:rFonts w:ascii="Times New Roman" w:eastAsia="Times New Roman" w:hAnsi="Times New Roman" w:cs="Times New Roman"/>
          <w:sz w:val="24"/>
          <w:szCs w:val="24"/>
        </w:rPr>
        <w:t>b</w:t>
      </w:r>
      <w:r w:rsidR="00140308" w:rsidRPr="00DB3A8E">
        <w:rPr>
          <w:rFonts w:ascii="Times New Roman" w:eastAsia="Times New Roman" w:hAnsi="Times New Roman" w:cs="Times New Roman"/>
          <w:sz w:val="24"/>
          <w:szCs w:val="24"/>
        </w:rPr>
        <w:t>e ready to navigate a forever complicated and changing system, to never feel like you know the answers, but to pair with patients and families to support them and sit with them in the discomfort</w:t>
      </w:r>
      <w:r w:rsidR="00140308">
        <w:rPr>
          <w:rFonts w:ascii="Times New Roman" w:eastAsia="Times New Roman" w:hAnsi="Times New Roman" w:cs="Times New Roman"/>
          <w:sz w:val="24"/>
          <w:szCs w:val="24"/>
        </w:rPr>
        <w:t>,” “b</w:t>
      </w:r>
      <w:r w:rsidR="00140308" w:rsidRPr="00DB3A8E">
        <w:rPr>
          <w:rFonts w:ascii="Times New Roman" w:eastAsia="Times New Roman" w:hAnsi="Times New Roman" w:cs="Times New Roman"/>
          <w:sz w:val="24"/>
          <w:szCs w:val="24"/>
        </w:rPr>
        <w:t>eing able to understand the role of the MDT, how to work with stakeholders and the impact they have, fundraising, medical jargon,</w:t>
      </w:r>
      <w:r w:rsidR="00140308">
        <w:rPr>
          <w:rFonts w:ascii="Times New Roman" w:eastAsia="Times New Roman" w:hAnsi="Times New Roman" w:cs="Times New Roman"/>
          <w:sz w:val="24"/>
          <w:szCs w:val="24"/>
        </w:rPr>
        <w:t>” “h</w:t>
      </w:r>
      <w:r w:rsidR="00140308" w:rsidRPr="00DB3A8E">
        <w:rPr>
          <w:rFonts w:ascii="Times New Roman" w:eastAsia="Times New Roman" w:hAnsi="Times New Roman" w:cs="Times New Roman"/>
          <w:sz w:val="24"/>
          <w:szCs w:val="24"/>
        </w:rPr>
        <w:t>ow to manage difficult people</w:t>
      </w:r>
      <w:r w:rsidR="00140308">
        <w:rPr>
          <w:rFonts w:ascii="Times New Roman" w:eastAsia="Times New Roman" w:hAnsi="Times New Roman" w:cs="Times New Roman"/>
          <w:sz w:val="24"/>
          <w:szCs w:val="24"/>
        </w:rPr>
        <w:t>,” and</w:t>
      </w:r>
    </w:p>
    <w:p w14:paraId="57E92C9E" w14:textId="77777777" w:rsidR="00140308" w:rsidRDefault="00140308" w:rsidP="00140308">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I feel many programs send social workers out with unrealistic expectations of the</w:t>
      </w:r>
    </w:p>
    <w:p w14:paraId="276192D3" w14:textId="77777777" w:rsidR="00140308" w:rsidRDefault="00140308" w:rsidP="00140308">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 xml:space="preserve">changes we can make. We do a lot of damage control, and people will not embrace </w:t>
      </w:r>
    </w:p>
    <w:p w14:paraId="654A71EE" w14:textId="77777777" w:rsidR="00140308" w:rsidRDefault="00140308" w:rsidP="00140308">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interventions until they're ready. It's a disservice to tell students otherwise</w:t>
      </w:r>
    </w:p>
    <w:p w14:paraId="7401AA06" w14:textId="77777777" w:rsidR="00140308" w:rsidRDefault="00140308" w:rsidP="00140308">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Another participant echoed these sentiments and provided concrete suggestions</w:t>
      </w:r>
      <w:r w:rsidR="009C7BA4">
        <w:rPr>
          <w:rFonts w:ascii="Times New Roman" w:eastAsia="Times New Roman" w:hAnsi="Times New Roman" w:cs="Times New Roman"/>
          <w:sz w:val="24"/>
          <w:szCs w:val="24"/>
        </w:rPr>
        <w:t xml:space="preserve"> stating “</w:t>
      </w:r>
      <w:r w:rsidRPr="00DB3A8E">
        <w:rPr>
          <w:rFonts w:ascii="Times New Roman" w:eastAsia="Times New Roman" w:hAnsi="Times New Roman" w:cs="Times New Roman"/>
          <w:sz w:val="24"/>
          <w:szCs w:val="24"/>
        </w:rPr>
        <w:t>MSW programs need to have classes on M</w:t>
      </w:r>
      <w:r>
        <w:rPr>
          <w:rFonts w:ascii="Times New Roman" w:eastAsia="Times New Roman" w:hAnsi="Times New Roman" w:cs="Times New Roman"/>
          <w:sz w:val="24"/>
          <w:szCs w:val="24"/>
        </w:rPr>
        <w:t>e</w:t>
      </w:r>
      <w:r w:rsidRPr="00DB3A8E">
        <w:rPr>
          <w:rFonts w:ascii="Times New Roman" w:eastAsia="Times New Roman" w:hAnsi="Times New Roman" w:cs="Times New Roman"/>
          <w:sz w:val="24"/>
          <w:szCs w:val="24"/>
        </w:rPr>
        <w:t>dicare, M</w:t>
      </w:r>
      <w:r>
        <w:rPr>
          <w:rFonts w:ascii="Times New Roman" w:eastAsia="Times New Roman" w:hAnsi="Times New Roman" w:cs="Times New Roman"/>
          <w:sz w:val="24"/>
          <w:szCs w:val="24"/>
        </w:rPr>
        <w:t>e</w:t>
      </w:r>
      <w:r w:rsidRPr="00DB3A8E">
        <w:rPr>
          <w:rFonts w:ascii="Times New Roman" w:eastAsia="Times New Roman" w:hAnsi="Times New Roman" w:cs="Times New Roman"/>
          <w:sz w:val="24"/>
          <w:szCs w:val="24"/>
        </w:rPr>
        <w:t>dicaid, Insurance, Disability etc.  They need to foc</w:t>
      </w:r>
      <w:r>
        <w:rPr>
          <w:rFonts w:ascii="Times New Roman" w:eastAsia="Times New Roman" w:hAnsi="Times New Roman" w:cs="Times New Roman"/>
          <w:sz w:val="24"/>
          <w:szCs w:val="24"/>
        </w:rPr>
        <w:t>u</w:t>
      </w:r>
      <w:r w:rsidRPr="00DB3A8E">
        <w:rPr>
          <w:rFonts w:ascii="Times New Roman" w:eastAsia="Times New Roman" w:hAnsi="Times New Roman" w:cs="Times New Roman"/>
          <w:sz w:val="24"/>
          <w:szCs w:val="24"/>
        </w:rPr>
        <w:t>s on psychopathology and how to diagnosis mental illnesses - A class on adjustment to life</w:t>
      </w:r>
      <w:r w:rsidR="009C7BA4">
        <w:rPr>
          <w:rFonts w:ascii="Times New Roman" w:eastAsia="Times New Roman" w:hAnsi="Times New Roman" w:cs="Times New Roman"/>
          <w:sz w:val="24"/>
          <w:szCs w:val="24"/>
        </w:rPr>
        <w:t>-</w:t>
      </w:r>
      <w:r w:rsidRPr="00DB3A8E">
        <w:rPr>
          <w:rFonts w:ascii="Times New Roman" w:eastAsia="Times New Roman" w:hAnsi="Times New Roman" w:cs="Times New Roman"/>
          <w:sz w:val="24"/>
          <w:szCs w:val="24"/>
        </w:rPr>
        <w:t xml:space="preserve"> limiting illnesses.</w:t>
      </w:r>
      <w:r w:rsidR="009C7BA4">
        <w:rPr>
          <w:rFonts w:ascii="Times New Roman" w:eastAsia="Times New Roman" w:hAnsi="Times New Roman" w:cs="Times New Roman"/>
          <w:sz w:val="24"/>
          <w:szCs w:val="24"/>
        </w:rPr>
        <w:t>”</w:t>
      </w:r>
    </w:p>
    <w:p w14:paraId="7EE49DF7" w14:textId="77777777" w:rsidR="00153EC9" w:rsidRDefault="00153EC9" w:rsidP="00153EC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Other participants (11%) spoke about having patience and a calm demeanor, as well as knowing the role and ethics. Comments included “p</w:t>
      </w:r>
      <w:r w:rsidRPr="00DB3A8E">
        <w:rPr>
          <w:rFonts w:ascii="Times New Roman" w:eastAsia="Times New Roman" w:hAnsi="Times New Roman" w:cs="Times New Roman"/>
          <w:sz w:val="24"/>
          <w:szCs w:val="24"/>
        </w:rPr>
        <w:t>atience and tolerance</w:t>
      </w:r>
      <w:r>
        <w:rPr>
          <w:rFonts w:ascii="Times New Roman" w:eastAsia="Times New Roman" w:hAnsi="Times New Roman" w:cs="Times New Roman"/>
          <w:sz w:val="24"/>
          <w:szCs w:val="24"/>
        </w:rPr>
        <w:t>,” “</w:t>
      </w:r>
      <w:r w:rsidRPr="00DB3A8E">
        <w:rPr>
          <w:rFonts w:ascii="Times New Roman" w:eastAsia="Times New Roman" w:hAnsi="Times New Roman" w:cs="Times New Roman"/>
          <w:sz w:val="24"/>
          <w:szCs w:val="24"/>
        </w:rPr>
        <w:t>prioritizing tasks is a must; remaining calm during high stress times</w:t>
      </w:r>
      <w:r>
        <w:rPr>
          <w:rFonts w:ascii="Times New Roman" w:eastAsia="Times New Roman" w:hAnsi="Times New Roman" w:cs="Times New Roman"/>
          <w:sz w:val="24"/>
          <w:szCs w:val="24"/>
        </w:rPr>
        <w:t>,” “b</w:t>
      </w:r>
      <w:r w:rsidRPr="00DB3A8E">
        <w:rPr>
          <w:rFonts w:ascii="Times New Roman" w:eastAsia="Times New Roman" w:hAnsi="Times New Roman" w:cs="Times New Roman"/>
          <w:sz w:val="24"/>
          <w:szCs w:val="24"/>
        </w:rPr>
        <w:t>eing able to articulate the social work role confidently and efficiently. Also being able to articulate a clinical impression both confidently and efficientl</w:t>
      </w:r>
      <w:r>
        <w:rPr>
          <w:rFonts w:ascii="Times New Roman" w:eastAsia="Times New Roman" w:hAnsi="Times New Roman" w:cs="Times New Roman"/>
          <w:sz w:val="24"/>
          <w:szCs w:val="24"/>
        </w:rPr>
        <w:t>y;</w:t>
      </w:r>
      <w:r w:rsidRPr="00153EC9">
        <w:rPr>
          <w:rFonts w:ascii="Times New Roman" w:eastAsia="Times New Roman" w:hAnsi="Times New Roman" w:cs="Times New Roman"/>
          <w:sz w:val="24"/>
          <w:szCs w:val="24"/>
        </w:rPr>
        <w:t xml:space="preserve"> </w:t>
      </w:r>
      <w:r w:rsidRPr="00DB3A8E">
        <w:rPr>
          <w:rFonts w:ascii="Times New Roman" w:eastAsia="Times New Roman" w:hAnsi="Times New Roman" w:cs="Times New Roman"/>
          <w:sz w:val="24"/>
          <w:szCs w:val="24"/>
        </w:rPr>
        <w:t>need to prepare MSW's for the rudeness of other professions</w:t>
      </w:r>
      <w:r>
        <w:rPr>
          <w:rFonts w:ascii="Times New Roman" w:eastAsia="Times New Roman" w:hAnsi="Times New Roman" w:cs="Times New Roman"/>
          <w:sz w:val="24"/>
          <w:szCs w:val="24"/>
        </w:rPr>
        <w:t>,” and “a</w:t>
      </w:r>
      <w:r w:rsidRPr="00DB3A8E">
        <w:rPr>
          <w:rFonts w:ascii="Times New Roman" w:eastAsia="Times New Roman" w:hAnsi="Times New Roman" w:cs="Times New Roman"/>
          <w:sz w:val="24"/>
          <w:szCs w:val="24"/>
        </w:rPr>
        <w:t>ll social workers should get to know the code of ethics! It wasn’t until I studied for my LCSW that I got into it with my supervisor. Too many social workers don’t understand the ethics of the day-to-day duties of hospital social work</w:t>
      </w:r>
      <w:r>
        <w:rPr>
          <w:rFonts w:ascii="Times New Roman" w:eastAsia="Times New Roman" w:hAnsi="Times New Roman" w:cs="Times New Roman"/>
          <w:sz w:val="24"/>
          <w:szCs w:val="24"/>
        </w:rPr>
        <w:t>.”</w:t>
      </w:r>
    </w:p>
    <w:p w14:paraId="238CFB40" w14:textId="77777777" w:rsidR="00153EC9" w:rsidRDefault="00153EC9" w:rsidP="00153EC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 smaller group voiced concerns of lack of preparation for hospital social work</w:t>
      </w:r>
      <w:r w:rsidR="00F92CEF">
        <w:rPr>
          <w:rFonts w:ascii="Times New Roman" w:eastAsia="Times New Roman" w:hAnsi="Times New Roman" w:cs="Times New Roman"/>
          <w:sz w:val="24"/>
          <w:szCs w:val="24"/>
        </w:rPr>
        <w:t>, including how to interview</w:t>
      </w:r>
      <w:r>
        <w:rPr>
          <w:rFonts w:ascii="Times New Roman" w:eastAsia="Times New Roman" w:hAnsi="Times New Roman" w:cs="Times New Roman"/>
          <w:sz w:val="24"/>
          <w:szCs w:val="24"/>
        </w:rPr>
        <w:t>. Comments wer</w:t>
      </w:r>
      <w:r w:rsidR="00F92CE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00F92CEF" w:rsidRPr="00DB3A8E">
        <w:rPr>
          <w:rFonts w:ascii="Times New Roman" w:eastAsia="Times New Roman" w:hAnsi="Times New Roman" w:cs="Times New Roman"/>
          <w:sz w:val="24"/>
          <w:szCs w:val="24"/>
        </w:rPr>
        <w:t>MSW programs have a long way to go to prepare social workers period, healthcare included</w:t>
      </w:r>
      <w:r w:rsidR="00F92CEF">
        <w:rPr>
          <w:rFonts w:ascii="Times New Roman" w:eastAsia="Times New Roman" w:hAnsi="Times New Roman" w:cs="Times New Roman"/>
          <w:sz w:val="24"/>
          <w:szCs w:val="24"/>
        </w:rPr>
        <w:t>,” “it is a high stress field,” and</w:t>
      </w:r>
    </w:p>
    <w:p w14:paraId="728F9D17" w14:textId="77777777" w:rsidR="00F92CEF" w:rsidRDefault="00F92CEF" w:rsidP="00F92CE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DB3A8E">
        <w:rPr>
          <w:rFonts w:ascii="Times New Roman" w:eastAsia="Times New Roman" w:hAnsi="Times New Roman" w:cs="Times New Roman"/>
          <w:sz w:val="24"/>
          <w:szCs w:val="24"/>
        </w:rPr>
        <w:t xml:space="preserve">One thing I regret not advocating for as a student was preparation for the job </w:t>
      </w:r>
    </w:p>
    <w:p w14:paraId="0A8A6934" w14:textId="77777777" w:rsidR="00F92CEF" w:rsidRDefault="00F92CEF" w:rsidP="00F92CEF">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hunt in the medical social work field. I was never coached on how to network</w:t>
      </w:r>
    </w:p>
    <w:p w14:paraId="7AF2AE74" w14:textId="77777777" w:rsidR="00F92CEF" w:rsidRDefault="00F92CEF" w:rsidP="00F92CEF">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 xml:space="preserve">properly within hospital systems, prepare for interviews, or set </w:t>
      </w:r>
      <w:r w:rsidR="002A6CAD" w:rsidRPr="00DB3A8E">
        <w:rPr>
          <w:rFonts w:ascii="Times New Roman" w:eastAsia="Times New Roman" w:hAnsi="Times New Roman" w:cs="Times New Roman"/>
          <w:sz w:val="24"/>
          <w:szCs w:val="24"/>
        </w:rPr>
        <w:t>me</w:t>
      </w:r>
      <w:r w:rsidRPr="00DB3A8E">
        <w:rPr>
          <w:rFonts w:ascii="Times New Roman" w:eastAsia="Times New Roman" w:hAnsi="Times New Roman" w:cs="Times New Roman"/>
          <w:sz w:val="24"/>
          <w:szCs w:val="24"/>
        </w:rPr>
        <w:t xml:space="preserve"> apart </w:t>
      </w:r>
    </w:p>
    <w:p w14:paraId="4B1B8BAE" w14:textId="77777777" w:rsidR="00F92CEF" w:rsidRDefault="00F92CEF" w:rsidP="00F92CEF">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 xml:space="preserve">from other qualified applicants. I struggled to gain access to the field, even with </w:t>
      </w:r>
    </w:p>
    <w:p w14:paraId="7ACA6FA5" w14:textId="77777777" w:rsidR="00F92CEF" w:rsidRDefault="00F92CEF" w:rsidP="00F92CEF">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an MSW from a well</w:t>
      </w:r>
      <w:r>
        <w:rPr>
          <w:rFonts w:ascii="Times New Roman" w:eastAsia="Times New Roman" w:hAnsi="Times New Roman" w:cs="Times New Roman"/>
          <w:sz w:val="24"/>
          <w:szCs w:val="24"/>
        </w:rPr>
        <w:t>-</w:t>
      </w:r>
      <w:r w:rsidRPr="00DB3A8E">
        <w:rPr>
          <w:rFonts w:ascii="Times New Roman" w:eastAsia="Times New Roman" w:hAnsi="Times New Roman" w:cs="Times New Roman"/>
          <w:sz w:val="24"/>
          <w:szCs w:val="24"/>
        </w:rPr>
        <w:t>respected university and a full year internship at a well</w:t>
      </w:r>
      <w:r>
        <w:rPr>
          <w:rFonts w:ascii="Times New Roman" w:eastAsia="Times New Roman" w:hAnsi="Times New Roman" w:cs="Times New Roman"/>
          <w:sz w:val="24"/>
          <w:szCs w:val="24"/>
        </w:rPr>
        <w:t>-</w:t>
      </w:r>
    </w:p>
    <w:p w14:paraId="4329FA30" w14:textId="77777777" w:rsidR="00F92CEF" w:rsidRDefault="00F92CEF" w:rsidP="00F92CEF">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 xml:space="preserve">known trauma hospital, and as a result I struggled feeling confident in my role </w:t>
      </w:r>
    </w:p>
    <w:p w14:paraId="3C6FD6FC" w14:textId="77777777" w:rsidR="00F92CEF" w:rsidRDefault="00F92CEF" w:rsidP="00F92CEF">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once I did land a position</w:t>
      </w:r>
    </w:p>
    <w:p w14:paraId="29974954" w14:textId="77777777" w:rsidR="00F92CEF" w:rsidRDefault="00F92CEF" w:rsidP="00F92CE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Another participant spoke of frustrations with hospital culture, stating</w:t>
      </w:r>
    </w:p>
    <w:p w14:paraId="2BE4F5CE" w14:textId="77777777" w:rsidR="00F92CEF" w:rsidRDefault="00F92CEF" w:rsidP="00F92CE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DB3A8E">
        <w:rPr>
          <w:rFonts w:ascii="Times New Roman" w:eastAsia="Times New Roman" w:hAnsi="Times New Roman" w:cs="Times New Roman"/>
          <w:sz w:val="24"/>
          <w:szCs w:val="24"/>
        </w:rPr>
        <w:t xml:space="preserve">Social workers are not prepared for hospital settings and the few that are is </w:t>
      </w:r>
    </w:p>
    <w:p w14:paraId="09B6B4F5" w14:textId="77777777" w:rsidR="00F92CEF" w:rsidRDefault="00F92CEF" w:rsidP="00F92CEF">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 xml:space="preserve">because of their internships. Most hospital settings want LCSWs. MH settings </w:t>
      </w:r>
    </w:p>
    <w:p w14:paraId="4148DBAB" w14:textId="77777777" w:rsidR="00F92CEF" w:rsidRDefault="00F92CEF" w:rsidP="00F92CEF">
      <w:pPr>
        <w:spacing w:after="0" w:line="480" w:lineRule="auto"/>
        <w:ind w:firstLine="720"/>
        <w:rPr>
          <w:rFonts w:ascii="Times New Roman" w:eastAsia="Times New Roman" w:hAnsi="Times New Roman" w:cs="Times New Roman"/>
          <w:sz w:val="24"/>
          <w:szCs w:val="24"/>
        </w:rPr>
      </w:pPr>
      <w:proofErr w:type="gramStart"/>
      <w:r w:rsidRPr="00DB3A8E">
        <w:rPr>
          <w:rFonts w:ascii="Times New Roman" w:eastAsia="Times New Roman" w:hAnsi="Times New Roman" w:cs="Times New Roman"/>
          <w:sz w:val="24"/>
          <w:szCs w:val="24"/>
        </w:rPr>
        <w:t>are</w:t>
      </w:r>
      <w:proofErr w:type="gramEnd"/>
      <w:r w:rsidRPr="00DB3A8E">
        <w:rPr>
          <w:rFonts w:ascii="Times New Roman" w:eastAsia="Times New Roman" w:hAnsi="Times New Roman" w:cs="Times New Roman"/>
          <w:sz w:val="24"/>
          <w:szCs w:val="24"/>
        </w:rPr>
        <w:t xml:space="preserve"> in need of ASWs but the culture in those settings lack empathetic supervisors</w:t>
      </w:r>
    </w:p>
    <w:p w14:paraId="231FFF99" w14:textId="77777777" w:rsidR="00F92CEF" w:rsidRDefault="00F92CEF" w:rsidP="00F92CEF">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 xml:space="preserve">and administration. I was given the education on being a change agent but it’s </w:t>
      </w:r>
    </w:p>
    <w:p w14:paraId="1D9D4735" w14:textId="77777777" w:rsidR="00F92CEF" w:rsidRDefault="00F92CEF" w:rsidP="00F92CEF">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lastRenderedPageBreak/>
        <w:t>nearly impossible to change a culture and people.</w:t>
      </w:r>
      <w:r>
        <w:rPr>
          <w:rFonts w:ascii="Times New Roman" w:eastAsia="Times New Roman" w:hAnsi="Times New Roman" w:cs="Times New Roman"/>
          <w:sz w:val="24"/>
          <w:szCs w:val="24"/>
        </w:rPr>
        <w:t xml:space="preserve"> </w:t>
      </w:r>
      <w:r w:rsidRPr="00DB3A8E">
        <w:rPr>
          <w:rFonts w:ascii="Times New Roman" w:eastAsia="Times New Roman" w:hAnsi="Times New Roman" w:cs="Times New Roman"/>
          <w:sz w:val="24"/>
          <w:szCs w:val="24"/>
        </w:rPr>
        <w:t xml:space="preserve">The income is poor compared </w:t>
      </w:r>
    </w:p>
    <w:p w14:paraId="35C17FB1" w14:textId="77777777" w:rsidR="00F92CEF" w:rsidRDefault="00F92CEF" w:rsidP="00F92CEF">
      <w:pPr>
        <w:spacing w:after="0" w:line="480" w:lineRule="auto"/>
        <w:ind w:firstLine="720"/>
        <w:rPr>
          <w:rFonts w:ascii="Times New Roman" w:eastAsia="Times New Roman" w:hAnsi="Times New Roman" w:cs="Times New Roman"/>
          <w:sz w:val="24"/>
          <w:szCs w:val="24"/>
        </w:rPr>
      </w:pPr>
      <w:r w:rsidRPr="00DB3A8E">
        <w:rPr>
          <w:rFonts w:ascii="Times New Roman" w:eastAsia="Times New Roman" w:hAnsi="Times New Roman" w:cs="Times New Roman"/>
          <w:sz w:val="24"/>
          <w:szCs w:val="24"/>
        </w:rPr>
        <w:t>to your responsibility and workload there</w:t>
      </w:r>
    </w:p>
    <w:p w14:paraId="5B4C6F0F" w14:textId="77777777" w:rsidR="00291746" w:rsidRDefault="005F6140" w:rsidP="00BC0AD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(7%) felt they wer</w:t>
      </w:r>
      <w:r w:rsidR="008C26CE">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made for the job, stating “</w:t>
      </w:r>
      <w:r w:rsidR="008C26CE" w:rsidRPr="00DB3A8E">
        <w:rPr>
          <w:rFonts w:ascii="Times New Roman" w:eastAsia="Times New Roman" w:hAnsi="Times New Roman" w:cs="Times New Roman"/>
          <w:sz w:val="24"/>
          <w:szCs w:val="24"/>
        </w:rPr>
        <w:t>I switched from a nursing career to a LMS</w:t>
      </w:r>
      <w:r w:rsidR="008C26CE">
        <w:rPr>
          <w:rFonts w:ascii="Times New Roman" w:eastAsia="Times New Roman" w:hAnsi="Times New Roman" w:cs="Times New Roman"/>
          <w:sz w:val="24"/>
          <w:szCs w:val="24"/>
        </w:rPr>
        <w:t>W,” “i</w:t>
      </w:r>
      <w:r w:rsidR="008C26CE" w:rsidRPr="00DB3A8E">
        <w:rPr>
          <w:rFonts w:ascii="Times New Roman" w:eastAsia="Times New Roman" w:hAnsi="Times New Roman" w:cs="Times New Roman"/>
          <w:sz w:val="24"/>
          <w:szCs w:val="24"/>
        </w:rPr>
        <w:t xml:space="preserve">t is a tough job, but for me it was where </w:t>
      </w:r>
      <w:r w:rsidR="008C26CE">
        <w:rPr>
          <w:rFonts w:ascii="Times New Roman" w:eastAsia="Times New Roman" w:hAnsi="Times New Roman" w:cs="Times New Roman"/>
          <w:sz w:val="24"/>
          <w:szCs w:val="24"/>
        </w:rPr>
        <w:t>I</w:t>
      </w:r>
      <w:r w:rsidR="008C26CE" w:rsidRPr="00DB3A8E">
        <w:rPr>
          <w:rFonts w:ascii="Times New Roman" w:eastAsia="Times New Roman" w:hAnsi="Times New Roman" w:cs="Times New Roman"/>
          <w:sz w:val="24"/>
          <w:szCs w:val="24"/>
        </w:rPr>
        <w:t xml:space="preserve"> excelled</w:t>
      </w:r>
      <w:r w:rsidR="008C26CE">
        <w:rPr>
          <w:rFonts w:ascii="Times New Roman" w:eastAsia="Times New Roman" w:hAnsi="Times New Roman" w:cs="Times New Roman"/>
          <w:sz w:val="24"/>
          <w:szCs w:val="24"/>
        </w:rPr>
        <w:t>,” and “b</w:t>
      </w:r>
      <w:r w:rsidR="008C26CE" w:rsidRPr="00DB3A8E">
        <w:rPr>
          <w:rFonts w:ascii="Times New Roman" w:eastAsia="Times New Roman" w:hAnsi="Times New Roman" w:cs="Times New Roman"/>
          <w:sz w:val="24"/>
          <w:szCs w:val="24"/>
        </w:rPr>
        <w:t>e open to always grow and learn!</w:t>
      </w:r>
      <w:r w:rsidR="008C26CE">
        <w:rPr>
          <w:rFonts w:ascii="Times New Roman" w:eastAsia="Times New Roman" w:hAnsi="Times New Roman" w:cs="Times New Roman"/>
          <w:sz w:val="24"/>
          <w:szCs w:val="24"/>
        </w:rPr>
        <w:t>” Other participants (5%) spoke of boundaries and self-determination, stating “e</w:t>
      </w:r>
      <w:r w:rsidR="008C26CE" w:rsidRPr="00DB3A8E">
        <w:rPr>
          <w:rFonts w:ascii="Times New Roman" w:eastAsia="Times New Roman" w:hAnsi="Times New Roman" w:cs="Times New Roman"/>
          <w:sz w:val="24"/>
          <w:szCs w:val="24"/>
        </w:rPr>
        <w:t>nsure you have the ability to set boundaries and make them known to other associates</w:t>
      </w:r>
      <w:r w:rsidR="008C26CE">
        <w:rPr>
          <w:rFonts w:ascii="Times New Roman" w:eastAsia="Times New Roman" w:hAnsi="Times New Roman" w:cs="Times New Roman"/>
          <w:sz w:val="24"/>
          <w:szCs w:val="24"/>
        </w:rPr>
        <w:t>” and “d</w:t>
      </w:r>
      <w:r w:rsidR="008C26CE" w:rsidRPr="00DB3A8E">
        <w:rPr>
          <w:rFonts w:ascii="Times New Roman" w:eastAsia="Times New Roman" w:hAnsi="Times New Roman" w:cs="Times New Roman"/>
          <w:sz w:val="24"/>
          <w:szCs w:val="24"/>
        </w:rPr>
        <w:t>on’t let others define who you are as a social worker.</w:t>
      </w:r>
      <w:r w:rsidR="008C26CE">
        <w:rPr>
          <w:rFonts w:ascii="Times New Roman" w:eastAsia="Times New Roman" w:hAnsi="Times New Roman" w:cs="Times New Roman"/>
          <w:sz w:val="24"/>
          <w:szCs w:val="24"/>
        </w:rPr>
        <w:t>”</w:t>
      </w:r>
      <w:r w:rsidR="00BC0AD7">
        <w:rPr>
          <w:rFonts w:ascii="Times New Roman" w:eastAsia="Times New Roman" w:hAnsi="Times New Roman" w:cs="Times New Roman"/>
          <w:sz w:val="24"/>
          <w:szCs w:val="24"/>
        </w:rPr>
        <w:t xml:space="preserve"> Still others mentioned pay. Comments were “a</w:t>
      </w:r>
      <w:r w:rsidR="00BC0AD7" w:rsidRPr="00DB3A8E">
        <w:rPr>
          <w:rFonts w:ascii="Times New Roman" w:eastAsia="Times New Roman" w:hAnsi="Times New Roman" w:cs="Times New Roman"/>
          <w:sz w:val="24"/>
          <w:szCs w:val="24"/>
        </w:rPr>
        <w:t>ny SW should learn how to speak their knowle</w:t>
      </w:r>
      <w:r w:rsidR="00BC0AD7">
        <w:rPr>
          <w:rFonts w:ascii="Times New Roman" w:eastAsia="Times New Roman" w:hAnsi="Times New Roman" w:cs="Times New Roman"/>
          <w:sz w:val="24"/>
          <w:szCs w:val="24"/>
        </w:rPr>
        <w:t>d</w:t>
      </w:r>
      <w:r w:rsidR="00BC0AD7" w:rsidRPr="00DB3A8E">
        <w:rPr>
          <w:rFonts w:ascii="Times New Roman" w:eastAsia="Times New Roman" w:hAnsi="Times New Roman" w:cs="Times New Roman"/>
          <w:sz w:val="24"/>
          <w:szCs w:val="24"/>
        </w:rPr>
        <w:t>ge and for me understand their value, yes even fin</w:t>
      </w:r>
      <w:r w:rsidR="00BC0AD7">
        <w:rPr>
          <w:rFonts w:ascii="Times New Roman" w:eastAsia="Times New Roman" w:hAnsi="Times New Roman" w:cs="Times New Roman"/>
          <w:sz w:val="24"/>
          <w:szCs w:val="24"/>
        </w:rPr>
        <w:t>an</w:t>
      </w:r>
      <w:r w:rsidR="00BC0AD7" w:rsidRPr="00DB3A8E">
        <w:rPr>
          <w:rFonts w:ascii="Times New Roman" w:eastAsia="Times New Roman" w:hAnsi="Times New Roman" w:cs="Times New Roman"/>
          <w:sz w:val="24"/>
          <w:szCs w:val="24"/>
        </w:rPr>
        <w:t>cial value, of the team</w:t>
      </w:r>
      <w:r w:rsidR="00BC0AD7">
        <w:rPr>
          <w:rFonts w:ascii="Times New Roman" w:eastAsia="Times New Roman" w:hAnsi="Times New Roman" w:cs="Times New Roman"/>
          <w:sz w:val="24"/>
          <w:szCs w:val="24"/>
        </w:rPr>
        <w:t>” and “t</w:t>
      </w:r>
      <w:r w:rsidR="00BC0AD7" w:rsidRPr="00DB3A8E">
        <w:rPr>
          <w:rFonts w:ascii="Times New Roman" w:eastAsia="Times New Roman" w:hAnsi="Times New Roman" w:cs="Times New Roman"/>
          <w:sz w:val="24"/>
          <w:szCs w:val="24"/>
        </w:rPr>
        <w:t>ake your time. Ask for the pay you deserve. Work your schedule &amp; not extra. Call yourself a social worker &amp; not a case manager. Believe in yourself. Go to CEU &amp; stay updated on SW practices. Dream Big!!</w:t>
      </w:r>
      <w:r w:rsidR="00BC0AD7">
        <w:rPr>
          <w:rFonts w:ascii="Times New Roman" w:eastAsia="Times New Roman" w:hAnsi="Times New Roman" w:cs="Times New Roman"/>
          <w:sz w:val="24"/>
          <w:szCs w:val="24"/>
        </w:rPr>
        <w:t>”</w:t>
      </w:r>
      <w:r w:rsidR="00E23590">
        <w:rPr>
          <w:rFonts w:ascii="Times New Roman" w:eastAsia="Times New Roman" w:hAnsi="Times New Roman" w:cs="Times New Roman"/>
          <w:sz w:val="24"/>
          <w:szCs w:val="24"/>
        </w:rPr>
        <w:t xml:space="preserve"> other (11%) wrote </w:t>
      </w:r>
      <w:r w:rsidR="00992642">
        <w:rPr>
          <w:rFonts w:ascii="Times New Roman" w:eastAsia="Times New Roman" w:hAnsi="Times New Roman" w:cs="Times New Roman"/>
          <w:sz w:val="24"/>
          <w:szCs w:val="24"/>
        </w:rPr>
        <w:t xml:space="preserve">“none,” </w:t>
      </w:r>
    </w:p>
    <w:p w14:paraId="1E4D7069" w14:textId="77777777" w:rsidR="00BC0AD7" w:rsidRPr="00DB3A8E" w:rsidRDefault="00E23590" w:rsidP="00BC0AD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992642">
        <w:rPr>
          <w:rFonts w:ascii="Times New Roman" w:eastAsia="Times New Roman" w:hAnsi="Times New Roman" w:cs="Times New Roman"/>
          <w:sz w:val="24"/>
          <w:szCs w:val="24"/>
        </w:rPr>
        <w:t>/a” and “have to ensure lots of psychiatrists in clinical hospital settings.”</w:t>
      </w:r>
    </w:p>
    <w:p w14:paraId="1BDE3D72" w14:textId="77777777" w:rsidR="008C26CE" w:rsidRDefault="00525936" w:rsidP="00525936">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Again, social workers identified </w:t>
      </w:r>
      <w:r w:rsidRPr="00162465">
        <w:rPr>
          <w:rFonts w:ascii="Times New Roman" w:eastAsia="Times New Roman" w:hAnsi="Times New Roman" w:cs="Times New Roman"/>
          <w:color w:val="000000"/>
          <w:sz w:val="24"/>
          <w:szCs w:val="24"/>
        </w:rPr>
        <w:t xml:space="preserve">medical vocabulary, </w:t>
      </w:r>
      <w:r>
        <w:rPr>
          <w:rFonts w:ascii="Times New Roman" w:eastAsia="Times New Roman" w:hAnsi="Times New Roman" w:cs="Times New Roman"/>
          <w:color w:val="000000"/>
          <w:sz w:val="24"/>
          <w:szCs w:val="24"/>
        </w:rPr>
        <w:t xml:space="preserve">and the </w:t>
      </w:r>
      <w:r w:rsidRPr="00162465">
        <w:rPr>
          <w:rFonts w:ascii="Times New Roman" w:eastAsia="Times New Roman" w:hAnsi="Times New Roman" w:cs="Times New Roman"/>
          <w:color w:val="000000"/>
          <w:sz w:val="24"/>
          <w:szCs w:val="24"/>
        </w:rPr>
        <w:t>fast-pace</w:t>
      </w:r>
      <w:r>
        <w:rPr>
          <w:rFonts w:ascii="Times New Roman" w:eastAsia="Times New Roman" w:hAnsi="Times New Roman" w:cs="Times New Roman"/>
          <w:color w:val="000000"/>
          <w:sz w:val="24"/>
          <w:szCs w:val="24"/>
        </w:rPr>
        <w:t xml:space="preserve"> dynamics of hospital social work as important skills to have during</w:t>
      </w:r>
      <w:r w:rsidRPr="00525936">
        <w:rPr>
          <w:rFonts w:ascii="Times New Roman" w:eastAsia="Times New Roman" w:hAnsi="Times New Roman" w:cs="Times New Roman"/>
          <w:i/>
          <w:iCs/>
          <w:color w:val="000000"/>
          <w:sz w:val="24"/>
          <w:szCs w:val="24"/>
        </w:rPr>
        <w:t xml:space="preserve"> preparation</w:t>
      </w:r>
      <w:r>
        <w:rPr>
          <w:rFonts w:ascii="Times New Roman" w:eastAsia="Times New Roman" w:hAnsi="Times New Roman" w:cs="Times New Roman"/>
          <w:color w:val="000000"/>
          <w:sz w:val="24"/>
          <w:szCs w:val="24"/>
        </w:rPr>
        <w:t xml:space="preserve"> for the work. These are voices of current social workers. Learning the complicated systems and workplace dynamics takes immersion in this setting and could be learned during fieldwork if students were provided the opportunity. Other participants spoke of personal attributes of having a calm demeanor and able </w:t>
      </w:r>
      <w:r w:rsidR="007267FD">
        <w:rPr>
          <w:rFonts w:ascii="Times New Roman" w:eastAsia="Times New Roman" w:hAnsi="Times New Roman" w:cs="Times New Roman"/>
          <w:color w:val="000000"/>
          <w:sz w:val="24"/>
          <w:szCs w:val="24"/>
        </w:rPr>
        <w:t>management of difficult people</w:t>
      </w:r>
      <w:r>
        <w:rPr>
          <w:rFonts w:ascii="Times New Roman" w:eastAsia="Times New Roman" w:hAnsi="Times New Roman" w:cs="Times New Roman"/>
          <w:color w:val="000000"/>
          <w:sz w:val="24"/>
          <w:szCs w:val="24"/>
        </w:rPr>
        <w:t xml:space="preserve">. Many times, these are attributes that are inherent in those who are drawn to social work. </w:t>
      </w:r>
      <w:r w:rsidR="007267FD">
        <w:rPr>
          <w:rFonts w:ascii="Times New Roman" w:eastAsia="Times New Roman" w:hAnsi="Times New Roman" w:cs="Times New Roman"/>
          <w:color w:val="000000"/>
          <w:sz w:val="24"/>
          <w:szCs w:val="24"/>
        </w:rPr>
        <w:t>When answering this question, social workers cheered on their soon to be colleagues and encouraged them to dream.</w:t>
      </w:r>
    </w:p>
    <w:p w14:paraId="37E7F4F6" w14:textId="77777777" w:rsidR="004D4D18" w:rsidRPr="00CA6BC0" w:rsidRDefault="004D4D18" w:rsidP="00E940EA">
      <w:pPr>
        <w:spacing w:after="0" w:line="480" w:lineRule="auto"/>
        <w:rPr>
          <w:rFonts w:ascii="Times New Roman" w:eastAsia="Times New Roman" w:hAnsi="Times New Roman" w:cs="Times New Roman"/>
          <w:b/>
          <w:bCs/>
          <w:sz w:val="24"/>
          <w:szCs w:val="24"/>
        </w:rPr>
      </w:pPr>
      <w:r w:rsidRPr="00CA6BC0">
        <w:rPr>
          <w:rFonts w:ascii="Times New Roman" w:eastAsia="Times New Roman" w:hAnsi="Times New Roman" w:cs="Times New Roman"/>
          <w:b/>
          <w:bCs/>
          <w:color w:val="000000"/>
          <w:sz w:val="24"/>
          <w:szCs w:val="24"/>
        </w:rPr>
        <w:t>Conclusions</w:t>
      </w:r>
    </w:p>
    <w:p w14:paraId="58AD6432" w14:textId="77777777" w:rsidR="004D4D18" w:rsidRDefault="004D4D18" w:rsidP="004D4D18">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While social workers support and encourage one another, they also define the profession to one another. Most felt unprepared by MSW programs for hospital social work roles. Those </w:t>
      </w:r>
      <w:r>
        <w:rPr>
          <w:rFonts w:ascii="Times New Roman" w:eastAsia="Times New Roman" w:hAnsi="Times New Roman" w:cs="Times New Roman"/>
          <w:sz w:val="24"/>
          <w:szCs w:val="24"/>
        </w:rPr>
        <w:lastRenderedPageBreak/>
        <w:t xml:space="preserve">who were working in hospitals provided valuable real time information for the skills that were necessary for them to function effectively within their various hospital systems. Surprisingly, 58% of participants had to define the social work role to physicians and nurses. Also surprising is the large number of participants who had experiences of being belittled and intimidated by other members of interdisciplinary teams, especially calling out nurses for this behavior. Role definition is one item that clearly needs a place in MSW curriculum. Although feeling as if they were being belittled on the job, social workers (84%) identified that they felt </w:t>
      </w:r>
      <w:r w:rsidRPr="00F50026">
        <w:rPr>
          <w:rFonts w:ascii="Times New Roman" w:eastAsia="Times New Roman" w:hAnsi="Times New Roman" w:cs="Times New Roman"/>
          <w:color w:val="000000"/>
          <w:sz w:val="24"/>
          <w:szCs w:val="24"/>
        </w:rPr>
        <w:t>very valued or mostly value</w:t>
      </w:r>
      <w:r>
        <w:rPr>
          <w:rFonts w:ascii="Times New Roman" w:eastAsia="Times New Roman" w:hAnsi="Times New Roman" w:cs="Times New Roman"/>
          <w:color w:val="000000"/>
          <w:sz w:val="24"/>
          <w:szCs w:val="24"/>
        </w:rPr>
        <w:t xml:space="preserve">d by their interdisciplinary teams. Further, they were slightly more than moderately confident regarding professional self-efficacy as demonstrated by the HSWSE scale mean item score of 7.3, </w:t>
      </w:r>
      <w:r w:rsidRPr="00B81755">
        <w:rPr>
          <w:rFonts w:ascii="Times New Roman" w:hAnsi="Times New Roman" w:cs="Times New Roman"/>
          <w:sz w:val="24"/>
          <w:szCs w:val="24"/>
          <w:shd w:val="clear" w:color="auto" w:fill="FFFFFF"/>
        </w:rPr>
        <w:t>95% CI (7.1, 7.5)</w:t>
      </w:r>
      <w:r>
        <w:rPr>
          <w:rFonts w:ascii="Times New Roman" w:eastAsia="Times New Roman" w:hAnsi="Times New Roman" w:cs="Times New Roman"/>
          <w:color w:val="000000"/>
          <w:sz w:val="24"/>
          <w:szCs w:val="24"/>
        </w:rPr>
        <w:t xml:space="preserve">. Although slightly more than moderately confident, social workers indicated that they felt only moderately prepared by their MSW training for the hospital roles in which they worked, as indicated by the </w:t>
      </w:r>
      <w:r w:rsidRPr="00B81755">
        <w:rPr>
          <w:rFonts w:ascii="Times New Roman" w:eastAsia="Times New Roman" w:hAnsi="Times New Roman" w:cs="Times New Roman"/>
          <w:color w:val="000000"/>
          <w:sz w:val="24"/>
          <w:szCs w:val="24"/>
        </w:rPr>
        <w:t>mean</w:t>
      </w:r>
      <w:r>
        <w:rPr>
          <w:rFonts w:ascii="Times New Roman" w:eastAsia="Times New Roman" w:hAnsi="Times New Roman" w:cs="Times New Roman"/>
          <w:color w:val="000000"/>
          <w:sz w:val="24"/>
          <w:szCs w:val="24"/>
        </w:rPr>
        <w:t xml:space="preserve"> </w:t>
      </w:r>
      <w:r w:rsidRPr="00B81755">
        <w:rPr>
          <w:rFonts w:ascii="Times New Roman" w:eastAsia="Times New Roman" w:hAnsi="Times New Roman" w:cs="Times New Roman"/>
          <w:color w:val="000000"/>
          <w:sz w:val="24"/>
          <w:szCs w:val="24"/>
        </w:rPr>
        <w:t xml:space="preserve">Preparedness item score </w:t>
      </w:r>
      <w:r>
        <w:rPr>
          <w:rFonts w:ascii="Times New Roman" w:eastAsia="Times New Roman" w:hAnsi="Times New Roman" w:cs="Times New Roman"/>
          <w:color w:val="000000"/>
          <w:sz w:val="24"/>
          <w:szCs w:val="24"/>
        </w:rPr>
        <w:t>of</w:t>
      </w:r>
      <w:r w:rsidRPr="00B81755">
        <w:rPr>
          <w:rFonts w:ascii="Times New Roman" w:eastAsia="Times New Roman" w:hAnsi="Times New Roman" w:cs="Times New Roman"/>
          <w:color w:val="000000"/>
          <w:sz w:val="24"/>
          <w:szCs w:val="24"/>
        </w:rPr>
        <w:t xml:space="preserve"> 5.5, 95% CI (5.2, 5.8)</w:t>
      </w:r>
      <w:r>
        <w:rPr>
          <w:rFonts w:ascii="Times New Roman" w:eastAsia="Times New Roman" w:hAnsi="Times New Roman" w:cs="Times New Roman"/>
          <w:color w:val="000000"/>
          <w:sz w:val="24"/>
          <w:szCs w:val="24"/>
        </w:rPr>
        <w:t xml:space="preserve">. </w:t>
      </w:r>
    </w:p>
    <w:p w14:paraId="0EE9C269" w14:textId="77777777" w:rsidR="004D4D18" w:rsidRDefault="004D4D18" w:rsidP="004D4D18">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preparedness increased, professional self-efficacy increased. As self-efficacy increased, quality of life increased. There was no direct effect between preparedness and quality of life. As hospital social workers increased self-efficacy, their quality of life scores increased. Providing more opportunities for social workers to participate in more activities that increase self-efficacy may help their overall happiness with relationships as well as health. In the path model in this study, preparedness had a stronger effect on self-efficacy than years of experience. Providing curricula changes that more adequately prepare hospital social workers would be a starting place for learning and practicing the necessary skills, especially how to manage work flow and communicate as a member of an interdisciplinary team. Including more curricula content relevant to hospital settings would likely help increase social workers’ self-efficacy more </w:t>
      </w:r>
      <w:r>
        <w:rPr>
          <w:rFonts w:ascii="Times New Roman" w:eastAsia="Times New Roman" w:hAnsi="Times New Roman" w:cs="Times New Roman"/>
          <w:sz w:val="24"/>
          <w:szCs w:val="24"/>
        </w:rPr>
        <w:lastRenderedPageBreak/>
        <w:t>than only years of experience.  Social workers are usually tasked with resolving difficult scenarios with patients and families. Providing adequate training, managerial support, and updated hospital policies could affect their quality of life in a positive direction,</w:t>
      </w:r>
    </w:p>
    <w:p w14:paraId="38D3ED5E" w14:textId="77777777" w:rsidR="004D4D18" w:rsidRDefault="004D4D18" w:rsidP="004D4D18">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Anecdotally, even </w:t>
      </w:r>
      <w:r w:rsidRPr="007D44A9">
        <w:rPr>
          <w:rFonts w:ascii="Times New Roman" w:eastAsia="Times New Roman" w:hAnsi="Times New Roman" w:cs="Times New Roman"/>
          <w:color w:val="000000"/>
          <w:sz w:val="24"/>
          <w:szCs w:val="24"/>
        </w:rPr>
        <w:t>though there was no</w:t>
      </w:r>
      <w:r>
        <w:rPr>
          <w:rFonts w:ascii="Times New Roman" w:eastAsia="Times New Roman" w:hAnsi="Times New Roman" w:cs="Times New Roman"/>
          <w:color w:val="000000"/>
          <w:sz w:val="24"/>
          <w:szCs w:val="24"/>
        </w:rPr>
        <w:t xml:space="preserve"> significant </w:t>
      </w:r>
      <w:r w:rsidRPr="007D44A9">
        <w:rPr>
          <w:rFonts w:ascii="Times New Roman" w:eastAsia="Times New Roman" w:hAnsi="Times New Roman" w:cs="Times New Roman"/>
          <w:color w:val="000000"/>
          <w:sz w:val="24"/>
          <w:szCs w:val="24"/>
        </w:rPr>
        <w:t>direct effect from Preparation to QOL, social workers encoura</w:t>
      </w:r>
      <w:r>
        <w:rPr>
          <w:rFonts w:ascii="Times New Roman" w:eastAsia="Times New Roman" w:hAnsi="Times New Roman" w:cs="Times New Roman"/>
          <w:color w:val="000000"/>
          <w:sz w:val="24"/>
          <w:szCs w:val="24"/>
        </w:rPr>
        <w:t xml:space="preserve">ged one another and had excellent self-care habits, all which contribute to good QOL. While on the job, although they were moderately prepared, social workers were belittled and treated with disrespect by non-social work team members, while working under pressure to discharge expediently and mitigating stressors for patients and families. Being moderately prepared and having to define ones’ role makes for a stressful work environment compounding what was already a stressful work environment dealing with topics such as end of life care. </w:t>
      </w:r>
    </w:p>
    <w:p w14:paraId="354603F8" w14:textId="77777777" w:rsidR="004D4D18" w:rsidRDefault="004D4D18" w:rsidP="004D4D18">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Social workers identified many personal reasons for entering the profession. Among those reason were events such as </w:t>
      </w:r>
      <w:r>
        <w:rPr>
          <w:rFonts w:ascii="Times New Roman" w:hAnsi="Times New Roman" w:cs="Times New Roman"/>
          <w:sz w:val="24"/>
          <w:szCs w:val="24"/>
        </w:rPr>
        <w:t xml:space="preserve">experience as a pregnant teen, having a child die from cancer, and having </w:t>
      </w:r>
      <w:r>
        <w:rPr>
          <w:rFonts w:ascii="Times New Roman" w:eastAsia="Times New Roman" w:hAnsi="Times New Roman" w:cs="Times New Roman"/>
          <w:color w:val="000000"/>
          <w:sz w:val="24"/>
          <w:szCs w:val="24"/>
        </w:rPr>
        <w:t>experienced trauma in childhood and a social worker ‘saved’ them. Social workers appear to have internal motivation and almost seem “called” to be social workers by their prior life events. These are people with big hearts who have turned their personal tragedies into help for others who are at difficult points in their lives. It is hoped that those who have endured personal hardship and have dedicated their careers to helping others would feel more prepared for their role and would feel at the very least encouraged by team members, but certainly not belittled.</w:t>
      </w:r>
    </w:p>
    <w:p w14:paraId="5A130C3F" w14:textId="77777777" w:rsidR="004D4D18" w:rsidRDefault="004D4D18" w:rsidP="004D4D18">
      <w:pPr>
        <w:spacing w:after="0" w:line="480" w:lineRule="auto"/>
        <w:ind w:left="90" w:firstLine="63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Throughout these survey questions these social workers have provided a candid inside view of their personal meanings and reasons for being called to the profession. They have also provided suggestions for teaching the skills that they had to learn on the job. MSW programs </w:t>
      </w:r>
      <w:r>
        <w:rPr>
          <w:rFonts w:ascii="Times New Roman" w:eastAsia="Times New Roman" w:hAnsi="Times New Roman" w:cs="Times New Roman"/>
          <w:color w:val="000000"/>
          <w:sz w:val="24"/>
          <w:szCs w:val="24"/>
        </w:rPr>
        <w:lastRenderedPageBreak/>
        <w:t>could use these ideas to inform future curriculum, especially regarding placing students in hospital settings for fieldwork. Social workers spoke candidly about needing different educational content than didactic learning and voiced the need for field placements within interdisciplinary team so these skills can be practiced and developed during the MSW program. Learning about medical terminology, interdisciplinary teams, death and grief, and role definition could make the transition to hospital social work more seamless with less learning curve as they progress from student to hospital employee. This mentored learning could help new social workers have their role defined and could then be explained and defended to others when and if needed.</w:t>
      </w:r>
    </w:p>
    <w:p w14:paraId="27C9ADD9" w14:textId="77777777" w:rsidR="004D4D18" w:rsidRDefault="004D4D18" w:rsidP="004D4D18">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Providing positive social work role models and strong managerial backing were some areas identified for helping current social workers to manage their inherently stressful roles. With increased pressures on health care systems to reduce length of stay, it is imperative to have social workers ready to tackle the challenges of hospital social work as they emerge from their MSW programs. Without this training, role confusion can result, thus lowering feelings of self-efficacy and therefore likely lowering quality of life. </w:t>
      </w:r>
    </w:p>
    <w:p w14:paraId="7F1F12F4" w14:textId="77777777" w:rsidR="004D4D18" w:rsidRDefault="004D4D18" w:rsidP="004D4D18">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would take minimal effort to include topics such as medical terminology and teamwork practice in the MSW didactic courses and readings. Other ideas for increasing educational content for hospital social workers in their MSW program would be inviting physicians or nurse practitioners to give short talks about their role on hospital teams. Activities such as these could provide educational opportunities to those who may want to pursue careers in hospital social work, even if their practicum placement was not in a hospital setting. </w:t>
      </w:r>
    </w:p>
    <w:p w14:paraId="1C210760" w14:textId="3EC17630" w:rsidR="004D4D18" w:rsidRPr="00256C7B" w:rsidRDefault="00A2075A" w:rsidP="00B9096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r w:rsidR="00B9096B">
        <w:rPr>
          <w:rFonts w:ascii="Times New Roman" w:eastAsia="Times New Roman" w:hAnsi="Times New Roman" w:cs="Times New Roman"/>
          <w:b/>
          <w:bCs/>
          <w:sz w:val="24"/>
          <w:szCs w:val="24"/>
        </w:rPr>
        <w:lastRenderedPageBreak/>
        <w:t>F</w:t>
      </w:r>
      <w:r w:rsidR="004D4D18">
        <w:rPr>
          <w:rFonts w:ascii="Times New Roman" w:eastAsia="Times New Roman" w:hAnsi="Times New Roman" w:cs="Times New Roman"/>
          <w:b/>
          <w:bCs/>
          <w:sz w:val="24"/>
          <w:szCs w:val="24"/>
        </w:rPr>
        <w:t xml:space="preserve">inal </w:t>
      </w:r>
      <w:r w:rsidR="004D4D18" w:rsidRPr="00256C7B">
        <w:rPr>
          <w:rFonts w:ascii="Times New Roman" w:eastAsia="Times New Roman" w:hAnsi="Times New Roman" w:cs="Times New Roman"/>
          <w:b/>
          <w:bCs/>
          <w:sz w:val="24"/>
          <w:szCs w:val="24"/>
        </w:rPr>
        <w:t>Conclusion</w:t>
      </w:r>
    </w:p>
    <w:p w14:paraId="3A24BDC0" w14:textId="77777777" w:rsidR="004D4D18" w:rsidRDefault="004D4D18" w:rsidP="004D4D18">
      <w:pPr>
        <w:spacing w:after="0" w:line="480" w:lineRule="auto"/>
        <w:ind w:firstLine="720"/>
        <w:rPr>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rPr>
        <w:t xml:space="preserve">Though there are large numbers of students who chose the MSW programs for their formal education, many of those who work in hospital settings have shown they had not felt adequately prepared for their role. This study examined </w:t>
      </w:r>
      <w:r>
        <w:rPr>
          <w:rFonts w:ascii="Times New Roman" w:hAnsi="Times New Roman" w:cs="Times New Roman"/>
          <w:sz w:val="24"/>
          <w:szCs w:val="24"/>
        </w:rPr>
        <w:t xml:space="preserve">self-efficacy scores on the HSWSE scale and social workers were </w:t>
      </w:r>
      <w:r>
        <w:rPr>
          <w:rFonts w:ascii="Times New Roman" w:eastAsia="Times New Roman" w:hAnsi="Times New Roman" w:cs="Times New Roman"/>
          <w:color w:val="000000"/>
          <w:sz w:val="24"/>
          <w:szCs w:val="24"/>
        </w:rPr>
        <w:t xml:space="preserve">slightly more than moderately confident </w:t>
      </w:r>
      <w:r>
        <w:rPr>
          <w:rFonts w:ascii="Times New Roman" w:hAnsi="Times New Roman" w:cs="Times New Roman"/>
          <w:sz w:val="24"/>
          <w:szCs w:val="24"/>
        </w:rPr>
        <w:t xml:space="preserve">working with various populations in a hospital setting. The qualitative analysis results spoke to the type of training that social workers identified that would have been helpful to have learned in their MSW programs. </w:t>
      </w:r>
      <w:r>
        <w:rPr>
          <w:rFonts w:ascii="Times New Roman" w:eastAsia="Times New Roman" w:hAnsi="Times New Roman" w:cs="Times New Roman"/>
          <w:sz w:val="24"/>
          <w:szCs w:val="24"/>
        </w:rPr>
        <w:t xml:space="preserve">Training desired was in areas such as medical terminology, dealing with grief and death, and managing emotions and interactions with members of interdisciplinary teams.  This study examined the </w:t>
      </w:r>
      <w:r>
        <w:rPr>
          <w:rFonts w:ascii="Times New Roman" w:hAnsi="Times New Roman" w:cs="Times New Roman"/>
          <w:color w:val="000000"/>
          <w:sz w:val="24"/>
          <w:szCs w:val="24"/>
          <w:shd w:val="clear" w:color="auto" w:fill="FFFFFF"/>
        </w:rPr>
        <w:t xml:space="preserve">modified full mediation model for the relationship between preparedness and HSWSE.  The results showed that the paths from preparedness to HSWSE, and from years of experience to HSWSE, were both positive and statistically significant.  </w:t>
      </w:r>
      <w:r>
        <w:rPr>
          <w:rFonts w:ascii="Times New Roman" w:eastAsia="Times New Roman" w:hAnsi="Times New Roman" w:cs="Times New Roman"/>
          <w:sz w:val="24"/>
          <w:szCs w:val="24"/>
        </w:rPr>
        <w:t xml:space="preserve">Research findings were that compared to years of on the job social work experience, preparedness had a stronger effect on self-efficacy. </w:t>
      </w:r>
      <w:r>
        <w:rPr>
          <w:rFonts w:ascii="Times New Roman" w:hAnsi="Times New Roman" w:cs="Times New Roman"/>
          <w:color w:val="000000"/>
          <w:sz w:val="24"/>
          <w:szCs w:val="24"/>
          <w:shd w:val="clear" w:color="auto" w:fill="FFFFFF"/>
        </w:rPr>
        <w:t xml:space="preserve"> The results also showed professional self-efficacy had a positive effect on quality of life, as anticipated.  This model showed professional self-efficacy fully mediated the relationship between preparedness and quality of life.</w:t>
      </w:r>
    </w:p>
    <w:p w14:paraId="2E903A5B" w14:textId="77777777" w:rsidR="004D4D18" w:rsidRDefault="004D4D18" w:rsidP="004D4D18"/>
    <w:p w14:paraId="4E40CE9D" w14:textId="77777777" w:rsidR="00B3716B" w:rsidRDefault="00B3716B" w:rsidP="00B3716B">
      <w:pPr>
        <w:spacing w:after="0" w:line="480" w:lineRule="auto"/>
        <w:rPr>
          <w:rFonts w:ascii="Times New Roman" w:eastAsia="Times New Roman" w:hAnsi="Times New Roman" w:cs="Times New Roman"/>
          <w:b/>
          <w:sz w:val="24"/>
          <w:szCs w:val="24"/>
        </w:rPr>
      </w:pPr>
      <w:bookmarkStart w:id="17" w:name="_Hlk64793261"/>
    </w:p>
    <w:p w14:paraId="27434197" w14:textId="77777777" w:rsidR="00CD25A3" w:rsidRDefault="00CD25A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A380E8D" w14:textId="77777777" w:rsidR="002013B3" w:rsidRPr="00A83104" w:rsidRDefault="002013B3" w:rsidP="00A2075A">
      <w:pPr>
        <w:spacing w:after="0" w:line="480" w:lineRule="auto"/>
        <w:jc w:val="center"/>
        <w:rPr>
          <w:rFonts w:ascii="Times New Roman" w:eastAsia="Times New Roman" w:hAnsi="Times New Roman" w:cs="Times New Roman"/>
          <w:b/>
          <w:sz w:val="24"/>
          <w:szCs w:val="24"/>
        </w:rPr>
      </w:pPr>
      <w:r w:rsidRPr="00A83104">
        <w:rPr>
          <w:rFonts w:ascii="Times New Roman" w:eastAsia="Times New Roman" w:hAnsi="Times New Roman" w:cs="Times New Roman"/>
          <w:b/>
          <w:sz w:val="24"/>
          <w:szCs w:val="24"/>
        </w:rPr>
        <w:lastRenderedPageBreak/>
        <w:t>References</w:t>
      </w:r>
    </w:p>
    <w:p w14:paraId="3393291D" w14:textId="77777777" w:rsidR="002013B3" w:rsidRPr="00A83104" w:rsidRDefault="002013B3" w:rsidP="002013B3">
      <w:pPr>
        <w:spacing w:after="0" w:line="480" w:lineRule="auto"/>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Accreditation Council for Pharmacy Education. (2015). Accreditation standards and key </w:t>
      </w:r>
    </w:p>
    <w:p w14:paraId="2F9D1AF9" w14:textId="77777777" w:rsidR="002013B3" w:rsidRPr="00A83104" w:rsidRDefault="002013B3" w:rsidP="002013B3">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elements for the professional program in pharmacy leading to the Doctor of Pharmacy </w:t>
      </w:r>
    </w:p>
    <w:p w14:paraId="39208957" w14:textId="77777777" w:rsidR="002013B3" w:rsidRPr="00A83104" w:rsidRDefault="002013B3" w:rsidP="002013B3">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degree. Retrieved from https://www.acpe-accredit.org/pdf/ Standards2016FINAL.pdf</w:t>
      </w:r>
    </w:p>
    <w:p w14:paraId="3041A200" w14:textId="77777777" w:rsidR="002013B3" w:rsidRPr="00A83104" w:rsidRDefault="002013B3" w:rsidP="002013B3">
      <w:pPr>
        <w:spacing w:after="0" w:line="480" w:lineRule="auto"/>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Acker, G. M., &amp; Lawrence, D. (2009). Social work and managed care: Measuring competence, </w:t>
      </w:r>
    </w:p>
    <w:p w14:paraId="60F0BA35" w14:textId="77777777" w:rsidR="002013B3" w:rsidRPr="00A83104" w:rsidRDefault="002013B3" w:rsidP="002013B3">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burnout, and role stress of workers providing mental health services in a managed care </w:t>
      </w:r>
    </w:p>
    <w:p w14:paraId="0E2465CA" w14:textId="77777777" w:rsidR="002013B3" w:rsidRPr="00A83104" w:rsidRDefault="002013B3" w:rsidP="002013B3">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era. </w:t>
      </w:r>
      <w:r w:rsidRPr="00A83104">
        <w:rPr>
          <w:rFonts w:ascii="Times New Roman" w:hAnsi="Times New Roman" w:cs="Times New Roman"/>
          <w:i/>
          <w:iCs/>
          <w:sz w:val="24"/>
          <w:szCs w:val="24"/>
        </w:rPr>
        <w:t>Journal of Social Work</w:t>
      </w:r>
      <w:r w:rsidRPr="00A83104">
        <w:rPr>
          <w:rFonts w:ascii="Times New Roman" w:hAnsi="Times New Roman" w:cs="Times New Roman"/>
          <w:sz w:val="24"/>
          <w:szCs w:val="24"/>
        </w:rPr>
        <w:t xml:space="preserve">, </w:t>
      </w:r>
      <w:r w:rsidRPr="00A83104">
        <w:rPr>
          <w:rFonts w:ascii="Times New Roman" w:hAnsi="Times New Roman" w:cs="Times New Roman"/>
          <w:i/>
          <w:iCs/>
          <w:sz w:val="24"/>
          <w:szCs w:val="24"/>
        </w:rPr>
        <w:t>9</w:t>
      </w:r>
      <w:r w:rsidRPr="00A83104">
        <w:rPr>
          <w:rFonts w:ascii="Times New Roman" w:hAnsi="Times New Roman" w:cs="Times New Roman"/>
          <w:sz w:val="24"/>
          <w:szCs w:val="24"/>
        </w:rPr>
        <w:t>(3), 269-283.</w:t>
      </w:r>
    </w:p>
    <w:p w14:paraId="2561A464" w14:textId="77777777" w:rsidR="002013B3" w:rsidRPr="00A83104" w:rsidRDefault="002013B3" w:rsidP="002013B3">
      <w:pPr>
        <w:spacing w:after="0" w:line="480" w:lineRule="auto"/>
        <w:textAlignment w:val="baseline"/>
        <w:rPr>
          <w:rFonts w:ascii="Times New Roman" w:hAnsi="Times New Roman" w:cs="Times New Roman"/>
          <w:sz w:val="24"/>
          <w:szCs w:val="24"/>
          <w:shd w:val="clear" w:color="auto" w:fill="FFFFFF"/>
        </w:rPr>
      </w:pPr>
      <w:r w:rsidRPr="00A83104">
        <w:rPr>
          <w:rFonts w:ascii="Times New Roman" w:hAnsi="Times New Roman" w:cs="Times New Roman"/>
          <w:sz w:val="24"/>
          <w:szCs w:val="24"/>
          <w:shd w:val="clear" w:color="auto" w:fill="FFFFFF"/>
        </w:rPr>
        <w:t>Ambrose-Miller, W., &amp; Ashcroft, R. (2016). Challenges faced by social workers as members of</w:t>
      </w:r>
    </w:p>
    <w:p w14:paraId="2DEC5809" w14:textId="77777777" w:rsidR="002013B3" w:rsidRPr="00A83104" w:rsidRDefault="002013B3" w:rsidP="002013B3">
      <w:pPr>
        <w:spacing w:after="0" w:line="480" w:lineRule="auto"/>
        <w:ind w:firstLine="720"/>
        <w:textAlignment w:val="baseline"/>
        <w:rPr>
          <w:rFonts w:ascii="Times New Roman" w:hAnsi="Times New Roman" w:cs="Times New Roman"/>
          <w:sz w:val="24"/>
          <w:szCs w:val="24"/>
        </w:rPr>
      </w:pPr>
      <w:r w:rsidRPr="00A83104">
        <w:rPr>
          <w:rFonts w:ascii="Times New Roman" w:hAnsi="Times New Roman" w:cs="Times New Roman"/>
          <w:sz w:val="24"/>
          <w:szCs w:val="24"/>
          <w:shd w:val="clear" w:color="auto" w:fill="FFFFFF"/>
        </w:rPr>
        <w:t xml:space="preserve"> interprofessional collaborative health care teams. </w:t>
      </w:r>
      <w:r w:rsidRPr="00A83104">
        <w:rPr>
          <w:rFonts w:ascii="Times New Roman" w:hAnsi="Times New Roman" w:cs="Times New Roman"/>
          <w:i/>
          <w:iCs/>
          <w:sz w:val="24"/>
          <w:szCs w:val="24"/>
        </w:rPr>
        <w:t>Health &amp; social work</w:t>
      </w:r>
      <w:r w:rsidRPr="00A83104">
        <w:rPr>
          <w:rFonts w:ascii="Times New Roman" w:hAnsi="Times New Roman" w:cs="Times New Roman"/>
          <w:sz w:val="24"/>
          <w:szCs w:val="24"/>
          <w:shd w:val="clear" w:color="auto" w:fill="FFFFFF"/>
        </w:rPr>
        <w:t xml:space="preserve">, </w:t>
      </w:r>
      <w:r w:rsidRPr="00A83104">
        <w:rPr>
          <w:rFonts w:ascii="Times New Roman" w:hAnsi="Times New Roman" w:cs="Times New Roman"/>
          <w:i/>
          <w:iCs/>
          <w:sz w:val="24"/>
          <w:szCs w:val="24"/>
        </w:rPr>
        <w:t>41</w:t>
      </w:r>
      <w:r w:rsidRPr="00A83104">
        <w:rPr>
          <w:rFonts w:ascii="Times New Roman" w:hAnsi="Times New Roman" w:cs="Times New Roman"/>
          <w:sz w:val="24"/>
          <w:szCs w:val="24"/>
          <w:shd w:val="clear" w:color="auto" w:fill="FFFFFF"/>
        </w:rPr>
        <w:t>(2), 101-109.</w:t>
      </w:r>
    </w:p>
    <w:p w14:paraId="5EFA2497"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A83104">
        <w:rPr>
          <w:rFonts w:ascii="Times New Roman" w:hAnsi="Times New Roman" w:cs="Times New Roman"/>
          <w:sz w:val="24"/>
          <w:szCs w:val="24"/>
        </w:rPr>
        <w:t xml:space="preserve">American </w:t>
      </w:r>
      <w:r w:rsidRPr="00454FB1">
        <w:rPr>
          <w:rFonts w:ascii="Times New Roman" w:hAnsi="Times New Roman" w:cs="Times New Roman"/>
          <w:sz w:val="24"/>
          <w:szCs w:val="24"/>
        </w:rPr>
        <w:t>Association of Colleges of Nursing. (2006). The essentials of doctoral education in</w:t>
      </w:r>
    </w:p>
    <w:p w14:paraId="3D5A8E18"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advanced nursing practice. Retrieved from </w:t>
      </w:r>
    </w:p>
    <w:p w14:paraId="560A155F" w14:textId="77777777" w:rsidR="002013B3" w:rsidRPr="00454FB1" w:rsidRDefault="00504A2A" w:rsidP="002013B3">
      <w:pPr>
        <w:spacing w:after="0" w:line="480" w:lineRule="auto"/>
        <w:ind w:firstLine="720"/>
        <w:textAlignment w:val="baseline"/>
        <w:rPr>
          <w:rFonts w:ascii="Times New Roman" w:hAnsi="Times New Roman" w:cs="Times New Roman"/>
          <w:sz w:val="24"/>
          <w:szCs w:val="24"/>
        </w:rPr>
      </w:pPr>
      <w:hyperlink r:id="rId24" w:history="1">
        <w:r w:rsidR="002013B3" w:rsidRPr="00454FB1">
          <w:rPr>
            <w:rStyle w:val="Hyperlink"/>
            <w:rFonts w:ascii="Times New Roman" w:hAnsi="Times New Roman" w:cs="Times New Roman"/>
            <w:color w:val="auto"/>
            <w:sz w:val="24"/>
            <w:szCs w:val="24"/>
            <w:u w:val="none"/>
          </w:rPr>
          <w:t>http://www.aacn.nche.edu/dnp/pdf/essentials.pdf</w:t>
        </w:r>
      </w:hyperlink>
    </w:p>
    <w:p w14:paraId="5BE2B181"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American Association of Colleges of Nursing. (2008). The essentials of baccalaureate education </w:t>
      </w:r>
    </w:p>
    <w:p w14:paraId="22C09375"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for professional nursing practice. Retrieved from </w:t>
      </w:r>
    </w:p>
    <w:p w14:paraId="50E5B111" w14:textId="77777777" w:rsidR="002013B3" w:rsidRPr="00454FB1" w:rsidRDefault="002013B3" w:rsidP="002013B3">
      <w:pPr>
        <w:spacing w:after="0" w:line="480" w:lineRule="auto"/>
        <w:ind w:left="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http://www.aacn.nche.edu/education/pdf/BaccEssentials08.pdf </w:t>
      </w:r>
    </w:p>
    <w:p w14:paraId="16C6B08C"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American Association of Colleges of Nursing. (2011). The essentials of a master’s education in</w:t>
      </w:r>
    </w:p>
    <w:p w14:paraId="5F6F9664"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nursing. Retrieved from </w:t>
      </w:r>
    </w:p>
    <w:p w14:paraId="56E9689F"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http://www.aacn.nche.edu/Education/pdf/DraftMastEssentials.pdf</w:t>
      </w:r>
    </w:p>
    <w:p w14:paraId="535F83FC"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American Dental Education Association. (2008). Competencies for the new general dentist. </w:t>
      </w:r>
    </w:p>
    <w:p w14:paraId="12574DCA"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Journal of Dental Education, 72, 823–826.</w:t>
      </w:r>
    </w:p>
    <w:p w14:paraId="3A4FFFCC"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American Hospital Association. (2019). </w:t>
      </w:r>
      <w:r w:rsidRPr="00454FB1">
        <w:rPr>
          <w:rFonts w:ascii="Times New Roman" w:hAnsi="Times New Roman" w:cs="Times New Roman"/>
          <w:i/>
          <w:sz w:val="24"/>
          <w:szCs w:val="24"/>
        </w:rPr>
        <w:t xml:space="preserve">Fast facts on US hospitals. </w:t>
      </w:r>
      <w:r w:rsidRPr="00454FB1">
        <w:rPr>
          <w:rFonts w:ascii="Times New Roman" w:hAnsi="Times New Roman" w:cs="Times New Roman"/>
          <w:sz w:val="24"/>
          <w:szCs w:val="24"/>
        </w:rPr>
        <w:t xml:space="preserve">Retrieved from </w:t>
      </w:r>
    </w:p>
    <w:p w14:paraId="2A14FE8A"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http://www.aha.org/research/rc/stat-studies/fast-facts.shtml</w:t>
      </w:r>
    </w:p>
    <w:p w14:paraId="0275CE47"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American Psychological Association. (2015). Education and training for psychology practice in</w:t>
      </w:r>
    </w:p>
    <w:p w14:paraId="7C771A9C"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lastRenderedPageBreak/>
        <w:t xml:space="preserve">primary care. Retrieved from </w:t>
      </w:r>
      <w:hyperlink r:id="rId25" w:history="1">
        <w:r w:rsidRPr="00454FB1">
          <w:rPr>
            <w:rStyle w:val="Hyperlink"/>
            <w:rFonts w:ascii="Times New Roman" w:hAnsi="Times New Roman" w:cs="Times New Roman"/>
            <w:color w:val="auto"/>
            <w:sz w:val="24"/>
            <w:szCs w:val="24"/>
            <w:u w:val="none"/>
          </w:rPr>
          <w:t>http://www.apa.org/ed/graduate/primary-care-</w:t>
        </w:r>
      </w:hyperlink>
    </w:p>
    <w:p w14:paraId="0044C1F2" w14:textId="77777777" w:rsidR="002013B3" w:rsidRPr="00B03A21" w:rsidRDefault="002013B3" w:rsidP="002013B3">
      <w:pPr>
        <w:spacing w:after="0" w:line="480" w:lineRule="auto"/>
        <w:ind w:firstLine="720"/>
        <w:textAlignment w:val="baseline"/>
        <w:rPr>
          <w:rFonts w:ascii="Times New Roman" w:hAnsi="Times New Roman" w:cs="Times New Roman"/>
          <w:sz w:val="24"/>
          <w:szCs w:val="24"/>
        </w:rPr>
      </w:pPr>
      <w:r w:rsidRPr="00B03A21">
        <w:rPr>
          <w:rFonts w:ascii="Times New Roman" w:hAnsi="Times New Roman" w:cs="Times New Roman"/>
          <w:sz w:val="24"/>
          <w:szCs w:val="24"/>
        </w:rPr>
        <w:t>psychology.aspx</w:t>
      </w:r>
    </w:p>
    <w:p w14:paraId="68D12146" w14:textId="77777777" w:rsidR="002013B3" w:rsidRPr="00B03A21" w:rsidRDefault="002013B3" w:rsidP="002013B3">
      <w:pPr>
        <w:spacing w:after="0" w:line="480" w:lineRule="auto"/>
        <w:textAlignment w:val="baseline"/>
        <w:rPr>
          <w:rFonts w:ascii="Times New Roman" w:hAnsi="Times New Roman" w:cs="Times New Roman"/>
          <w:sz w:val="24"/>
          <w:szCs w:val="24"/>
        </w:rPr>
      </w:pPr>
      <w:r w:rsidRPr="00B03A21">
        <w:rPr>
          <w:rFonts w:ascii="Times New Roman" w:hAnsi="Times New Roman" w:cs="Times New Roman"/>
          <w:sz w:val="24"/>
          <w:szCs w:val="24"/>
        </w:rPr>
        <w:t xml:space="preserve">Association of American Medical Colleges. (2012, March). New portal to enhance </w:t>
      </w:r>
    </w:p>
    <w:p w14:paraId="39F67BC2"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interprofessional health education collaboration. Retrieved from </w:t>
      </w:r>
    </w:p>
    <w:p w14:paraId="3FF696F8" w14:textId="77777777" w:rsidR="002013B3" w:rsidRPr="00454FB1" w:rsidRDefault="00504A2A" w:rsidP="002013B3">
      <w:pPr>
        <w:spacing w:after="0" w:line="480" w:lineRule="auto"/>
        <w:ind w:firstLine="720"/>
        <w:textAlignment w:val="baseline"/>
        <w:rPr>
          <w:rFonts w:ascii="Times New Roman" w:hAnsi="Times New Roman" w:cs="Times New Roman"/>
          <w:sz w:val="24"/>
          <w:szCs w:val="24"/>
        </w:rPr>
      </w:pPr>
      <w:hyperlink r:id="rId26" w:history="1">
        <w:r w:rsidR="002013B3" w:rsidRPr="00454FB1">
          <w:rPr>
            <w:rStyle w:val="Hyperlink"/>
            <w:rFonts w:ascii="Times New Roman" w:hAnsi="Times New Roman" w:cs="Times New Roman"/>
            <w:color w:val="auto"/>
            <w:sz w:val="24"/>
            <w:szCs w:val="24"/>
            <w:u w:val="none"/>
          </w:rPr>
          <w:t>https://www.aamc.org/newsroom/newsreleases/277452/120322.html</w:t>
        </w:r>
      </w:hyperlink>
    </w:p>
    <w:p w14:paraId="720A8B99"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Association of Schools of Public Health. (2006). Master’s degree in public health core</w:t>
      </w:r>
    </w:p>
    <w:p w14:paraId="199A4ED1" w14:textId="77777777" w:rsidR="002013B3" w:rsidRPr="00454FB1" w:rsidRDefault="002013B3" w:rsidP="002013B3">
      <w:pPr>
        <w:spacing w:after="0" w:line="480" w:lineRule="auto"/>
        <w:ind w:left="720" w:firstLine="6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competency development project. Retrieved from </w:t>
      </w:r>
      <w:hyperlink r:id="rId27" w:history="1">
        <w:r w:rsidRPr="00454FB1">
          <w:rPr>
            <w:rStyle w:val="Hyperlink"/>
            <w:rFonts w:ascii="Times New Roman" w:hAnsi="Times New Roman" w:cs="Times New Roman"/>
            <w:color w:val="auto"/>
            <w:sz w:val="24"/>
            <w:szCs w:val="24"/>
            <w:u w:val="none"/>
          </w:rPr>
          <w:t>http://www.aspph.org/app/uploads/2014/04/Version2.31_FINAL.pdf</w:t>
        </w:r>
      </w:hyperlink>
    </w:p>
    <w:p w14:paraId="4FCE607F"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Auerbach, C., Rock, B. D., Goldstein, M., Kaminsky, P., &amp; Heft-Laporte, H. (2001). A </w:t>
      </w:r>
    </w:p>
    <w:p w14:paraId="3B58C74C" w14:textId="77777777" w:rsidR="002013B3" w:rsidRPr="00454FB1" w:rsidRDefault="002013B3" w:rsidP="002013B3">
      <w:pPr>
        <w:spacing w:after="0" w:line="480" w:lineRule="auto"/>
        <w:ind w:firstLine="720"/>
        <w:textAlignment w:val="baseline"/>
        <w:rPr>
          <w:rFonts w:ascii="Times New Roman" w:hAnsi="Times New Roman" w:cs="Times New Roman"/>
          <w:i/>
          <w:iCs/>
          <w:sz w:val="24"/>
          <w:szCs w:val="24"/>
        </w:rPr>
      </w:pPr>
      <w:r w:rsidRPr="00454FB1">
        <w:rPr>
          <w:rFonts w:ascii="Times New Roman" w:hAnsi="Times New Roman" w:cs="Times New Roman"/>
          <w:sz w:val="24"/>
          <w:szCs w:val="24"/>
        </w:rPr>
        <w:t xml:space="preserve">department of social work uses data to prove its case (88-99B). </w:t>
      </w:r>
      <w:r w:rsidRPr="00454FB1">
        <w:rPr>
          <w:rFonts w:ascii="Times New Roman" w:hAnsi="Times New Roman" w:cs="Times New Roman"/>
          <w:i/>
          <w:iCs/>
          <w:sz w:val="24"/>
          <w:szCs w:val="24"/>
        </w:rPr>
        <w:t xml:space="preserve">Social work in health </w:t>
      </w:r>
    </w:p>
    <w:p w14:paraId="57E27C4F"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i/>
          <w:iCs/>
          <w:sz w:val="24"/>
          <w:szCs w:val="24"/>
        </w:rPr>
        <w:t>care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32</w:t>
      </w:r>
      <w:r w:rsidRPr="00454FB1">
        <w:rPr>
          <w:rFonts w:ascii="Times New Roman" w:hAnsi="Times New Roman" w:cs="Times New Roman"/>
          <w:sz w:val="24"/>
          <w:szCs w:val="24"/>
        </w:rPr>
        <w:t>(1), 9-23.</w:t>
      </w:r>
    </w:p>
    <w:p w14:paraId="26C7CA67"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Auerbach, C., Mason, S. E., &amp; Laporte, H. H. (2007). Evidence that supports the value of social</w:t>
      </w:r>
    </w:p>
    <w:p w14:paraId="59AC93E1"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work in hospitals. </w:t>
      </w:r>
      <w:r w:rsidRPr="00454FB1">
        <w:rPr>
          <w:rFonts w:ascii="Times New Roman" w:hAnsi="Times New Roman" w:cs="Times New Roman"/>
          <w:i/>
          <w:iCs/>
          <w:sz w:val="24"/>
          <w:szCs w:val="24"/>
        </w:rPr>
        <w:t>Social Work in Health Care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44</w:t>
      </w:r>
      <w:r w:rsidRPr="00454FB1">
        <w:rPr>
          <w:rFonts w:ascii="Times New Roman" w:hAnsi="Times New Roman" w:cs="Times New Roman"/>
          <w:sz w:val="24"/>
          <w:szCs w:val="24"/>
        </w:rPr>
        <w:t>(4), 17-32.</w:t>
      </w:r>
    </w:p>
    <w:p w14:paraId="4CB1FCFF" w14:textId="77777777" w:rsidR="002013B3" w:rsidRPr="00454FB1" w:rsidRDefault="002013B3" w:rsidP="002013B3">
      <w:pPr>
        <w:spacing w:after="0" w:line="480" w:lineRule="auto"/>
        <w:textAlignment w:val="baseline"/>
        <w:rPr>
          <w:rFonts w:ascii="Times New Roman" w:hAnsi="Times New Roman" w:cs="Times New Roman"/>
          <w:i/>
          <w:iCs/>
          <w:sz w:val="24"/>
          <w:szCs w:val="24"/>
        </w:rPr>
      </w:pPr>
      <w:r w:rsidRPr="00454FB1">
        <w:rPr>
          <w:rFonts w:ascii="Times New Roman" w:hAnsi="Times New Roman" w:cs="Times New Roman"/>
          <w:sz w:val="24"/>
          <w:szCs w:val="24"/>
        </w:rPr>
        <w:t xml:space="preserve">Austin, D. (1991, March). Comments on research development in social work. In </w:t>
      </w:r>
      <w:r w:rsidRPr="00454FB1">
        <w:rPr>
          <w:rFonts w:ascii="Times New Roman" w:hAnsi="Times New Roman" w:cs="Times New Roman"/>
          <w:i/>
          <w:iCs/>
          <w:sz w:val="24"/>
          <w:szCs w:val="24"/>
        </w:rPr>
        <w:t xml:space="preserve">Social Work </w:t>
      </w:r>
    </w:p>
    <w:p w14:paraId="6343AFCE"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i/>
          <w:iCs/>
          <w:sz w:val="24"/>
          <w:szCs w:val="24"/>
        </w:rPr>
        <w:t>Research and Abstracts</w:t>
      </w:r>
      <w:r w:rsidRPr="00454FB1">
        <w:rPr>
          <w:rFonts w:ascii="Times New Roman" w:hAnsi="Times New Roman" w:cs="Times New Roman"/>
          <w:sz w:val="24"/>
          <w:szCs w:val="24"/>
        </w:rPr>
        <w:t xml:space="preserve"> (Vol. 27, No. 1, pp. 38-41). Oxford University Press.</w:t>
      </w:r>
    </w:p>
    <w:p w14:paraId="36BC64A1"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Bandura, A. (1989). Human agency in social cognitive theory. </w:t>
      </w:r>
      <w:r w:rsidRPr="00454FB1">
        <w:rPr>
          <w:rFonts w:ascii="Times New Roman" w:hAnsi="Times New Roman" w:cs="Times New Roman"/>
          <w:i/>
          <w:iCs/>
          <w:sz w:val="24"/>
          <w:szCs w:val="24"/>
        </w:rPr>
        <w:t>American psychologist</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44</w:t>
      </w:r>
      <w:r w:rsidRPr="00454FB1">
        <w:rPr>
          <w:rFonts w:ascii="Times New Roman" w:hAnsi="Times New Roman" w:cs="Times New Roman"/>
          <w:sz w:val="24"/>
          <w:szCs w:val="24"/>
        </w:rPr>
        <w:t xml:space="preserve">(9), </w:t>
      </w:r>
    </w:p>
    <w:p w14:paraId="746D3273"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1175.</w:t>
      </w:r>
    </w:p>
    <w:p w14:paraId="1C356E4D"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Barnes, N. D., &amp; Bern-Klug, M. (1999). Income characteristics of rural older women and </w:t>
      </w:r>
    </w:p>
    <w:p w14:paraId="48D531A6" w14:textId="77777777" w:rsidR="002013B3" w:rsidRPr="00454FB1" w:rsidRDefault="002013B3" w:rsidP="002013B3">
      <w:pPr>
        <w:spacing w:after="0" w:line="480" w:lineRule="auto"/>
        <w:ind w:firstLine="720"/>
        <w:textAlignment w:val="baseline"/>
        <w:rPr>
          <w:rFonts w:ascii="Times New Roman" w:hAnsi="Times New Roman" w:cs="Times New Roman"/>
          <w:b/>
          <w:sz w:val="24"/>
          <w:szCs w:val="24"/>
        </w:rPr>
      </w:pPr>
      <w:r w:rsidRPr="00454FB1">
        <w:rPr>
          <w:rFonts w:ascii="Times New Roman" w:hAnsi="Times New Roman" w:cs="Times New Roman"/>
          <w:sz w:val="24"/>
          <w:szCs w:val="24"/>
        </w:rPr>
        <w:t xml:space="preserve">implications for health status. </w:t>
      </w:r>
      <w:r w:rsidRPr="00454FB1">
        <w:rPr>
          <w:rFonts w:ascii="Times New Roman" w:hAnsi="Times New Roman" w:cs="Times New Roman"/>
          <w:i/>
          <w:iCs/>
          <w:sz w:val="24"/>
          <w:szCs w:val="24"/>
        </w:rPr>
        <w:t>Journal of women &amp; aging</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11</w:t>
      </w:r>
      <w:r w:rsidRPr="00454FB1">
        <w:rPr>
          <w:rFonts w:ascii="Times New Roman" w:hAnsi="Times New Roman" w:cs="Times New Roman"/>
          <w:sz w:val="24"/>
          <w:szCs w:val="24"/>
        </w:rPr>
        <w:t>(1), 27-37.</w:t>
      </w:r>
    </w:p>
    <w:p w14:paraId="35DE978E" w14:textId="77777777" w:rsidR="002013B3" w:rsidRPr="00454FB1" w:rsidRDefault="002013B3" w:rsidP="002013B3">
      <w:pPr>
        <w:spacing w:after="0" w:line="480" w:lineRule="auto"/>
        <w:textAlignment w:val="baseline"/>
        <w:rPr>
          <w:rFonts w:ascii="Times New Roman" w:hAnsi="Times New Roman" w:cs="Times New Roman"/>
          <w:sz w:val="24"/>
          <w:szCs w:val="24"/>
        </w:rPr>
      </w:pPr>
      <w:proofErr w:type="spellStart"/>
      <w:r w:rsidRPr="00454FB1">
        <w:rPr>
          <w:rFonts w:ascii="Times New Roman" w:hAnsi="Times New Roman" w:cs="Times New Roman"/>
          <w:sz w:val="24"/>
          <w:szCs w:val="24"/>
        </w:rPr>
        <w:t>Beemsterboer</w:t>
      </w:r>
      <w:proofErr w:type="spellEnd"/>
      <w:r w:rsidRPr="00454FB1">
        <w:rPr>
          <w:rFonts w:ascii="Times New Roman" w:hAnsi="Times New Roman" w:cs="Times New Roman"/>
          <w:sz w:val="24"/>
          <w:szCs w:val="24"/>
        </w:rPr>
        <w:t>, J., &amp; Baum, B. H. (1984). " Burnout" Definitions and Health Care Management.</w:t>
      </w:r>
    </w:p>
    <w:p w14:paraId="3768EBCB"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Social work in health care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10</w:t>
      </w:r>
      <w:r w:rsidRPr="00454FB1">
        <w:rPr>
          <w:rFonts w:ascii="Times New Roman" w:hAnsi="Times New Roman" w:cs="Times New Roman"/>
          <w:sz w:val="24"/>
          <w:szCs w:val="24"/>
        </w:rPr>
        <w:t>(1), 97-109.</w:t>
      </w:r>
    </w:p>
    <w:p w14:paraId="4F2A8FFB" w14:textId="77777777" w:rsidR="002013B3" w:rsidRPr="00454FB1" w:rsidRDefault="002013B3" w:rsidP="002013B3">
      <w:pPr>
        <w:spacing w:after="0" w:line="480" w:lineRule="auto"/>
        <w:textAlignment w:val="baseline"/>
        <w:rPr>
          <w:rFonts w:ascii="Times New Roman" w:hAnsi="Times New Roman" w:cs="Times New Roman"/>
          <w:sz w:val="24"/>
          <w:szCs w:val="24"/>
        </w:rPr>
      </w:pPr>
      <w:proofErr w:type="spellStart"/>
      <w:r w:rsidRPr="00454FB1">
        <w:rPr>
          <w:rFonts w:ascii="Times New Roman" w:hAnsi="Times New Roman" w:cs="Times New Roman"/>
          <w:sz w:val="24"/>
          <w:szCs w:val="24"/>
        </w:rPr>
        <w:t>Befort</w:t>
      </w:r>
      <w:proofErr w:type="spellEnd"/>
      <w:r w:rsidRPr="00454FB1">
        <w:rPr>
          <w:rFonts w:ascii="Times New Roman" w:hAnsi="Times New Roman" w:cs="Times New Roman"/>
          <w:sz w:val="24"/>
          <w:szCs w:val="24"/>
        </w:rPr>
        <w:t xml:space="preserve">, C. A., Nazir, N., &amp; Perri, M. G. (2012). Prevalence of obesity among adults from rural </w:t>
      </w:r>
    </w:p>
    <w:p w14:paraId="2EE263BB"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and urban areas of the United States: Findings from NHANES (2005–2008). The Journal </w:t>
      </w:r>
    </w:p>
    <w:p w14:paraId="3E18C4B7"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lastRenderedPageBreak/>
        <w:t xml:space="preserve">of Rural Health, 28(4), 392–397. </w:t>
      </w:r>
      <w:proofErr w:type="gramStart"/>
      <w:r w:rsidRPr="00454FB1">
        <w:rPr>
          <w:rFonts w:ascii="Times New Roman" w:hAnsi="Times New Roman" w:cs="Times New Roman"/>
          <w:sz w:val="24"/>
          <w:szCs w:val="24"/>
        </w:rPr>
        <w:t>doi:</w:t>
      </w:r>
      <w:proofErr w:type="gramEnd"/>
      <w:r w:rsidRPr="00454FB1">
        <w:rPr>
          <w:rFonts w:ascii="Times New Roman" w:hAnsi="Times New Roman" w:cs="Times New Roman"/>
          <w:sz w:val="24"/>
          <w:szCs w:val="24"/>
        </w:rPr>
        <w:t>10.1111/ j.1748-0361.2012.00411.x</w:t>
      </w:r>
    </w:p>
    <w:p w14:paraId="573F7AC5"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Berger, C. S., </w:t>
      </w:r>
      <w:proofErr w:type="spellStart"/>
      <w:r w:rsidRPr="00454FB1">
        <w:rPr>
          <w:rFonts w:ascii="Times New Roman" w:hAnsi="Times New Roman" w:cs="Times New Roman"/>
          <w:sz w:val="24"/>
          <w:szCs w:val="24"/>
        </w:rPr>
        <w:t>Cayner</w:t>
      </w:r>
      <w:proofErr w:type="spellEnd"/>
      <w:r w:rsidRPr="00454FB1">
        <w:rPr>
          <w:rFonts w:ascii="Times New Roman" w:hAnsi="Times New Roman" w:cs="Times New Roman"/>
          <w:sz w:val="24"/>
          <w:szCs w:val="24"/>
        </w:rPr>
        <w:t xml:space="preserve">, J., Jensen, G., Mizrahi, T., </w:t>
      </w:r>
      <w:proofErr w:type="spellStart"/>
      <w:r w:rsidRPr="00454FB1">
        <w:rPr>
          <w:rFonts w:ascii="Times New Roman" w:hAnsi="Times New Roman" w:cs="Times New Roman"/>
          <w:sz w:val="24"/>
          <w:szCs w:val="24"/>
        </w:rPr>
        <w:t>Scesny</w:t>
      </w:r>
      <w:proofErr w:type="spellEnd"/>
      <w:r w:rsidRPr="00454FB1">
        <w:rPr>
          <w:rFonts w:ascii="Times New Roman" w:hAnsi="Times New Roman" w:cs="Times New Roman"/>
          <w:sz w:val="24"/>
          <w:szCs w:val="24"/>
        </w:rPr>
        <w:t xml:space="preserve">, A., &amp; Trachtenberg, J. (1996). The </w:t>
      </w:r>
    </w:p>
    <w:p w14:paraId="3955ACB0"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changing scene of social work in hospitals: A report of a national study by the Society for</w:t>
      </w:r>
    </w:p>
    <w:p w14:paraId="26CE9C9A"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Social Work Administrators in Health Care and NASW. </w:t>
      </w:r>
      <w:r w:rsidRPr="00454FB1">
        <w:rPr>
          <w:rFonts w:ascii="Times New Roman" w:hAnsi="Times New Roman" w:cs="Times New Roman"/>
          <w:i/>
          <w:iCs/>
          <w:sz w:val="24"/>
          <w:szCs w:val="24"/>
        </w:rPr>
        <w:t>Health &amp; Social Work</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21</w:t>
      </w:r>
      <w:r w:rsidRPr="00454FB1">
        <w:rPr>
          <w:rFonts w:ascii="Times New Roman" w:hAnsi="Times New Roman" w:cs="Times New Roman"/>
          <w:sz w:val="24"/>
          <w:szCs w:val="24"/>
        </w:rPr>
        <w:t xml:space="preserve">(3), </w:t>
      </w:r>
    </w:p>
    <w:p w14:paraId="5F5A906B"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167-177.</w:t>
      </w:r>
    </w:p>
    <w:p w14:paraId="306335DC"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Berkman, B. (2019, June 07). Email communication with B. Berkman. </w:t>
      </w:r>
    </w:p>
    <w:p w14:paraId="6915FC5B"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Berkman, B., </w:t>
      </w:r>
      <w:proofErr w:type="spellStart"/>
      <w:r w:rsidRPr="00454FB1">
        <w:rPr>
          <w:rFonts w:ascii="Times New Roman" w:hAnsi="Times New Roman" w:cs="Times New Roman"/>
          <w:sz w:val="24"/>
          <w:szCs w:val="24"/>
        </w:rPr>
        <w:t>Bonander</w:t>
      </w:r>
      <w:proofErr w:type="spellEnd"/>
      <w:r w:rsidRPr="00454FB1">
        <w:rPr>
          <w:rFonts w:ascii="Times New Roman" w:hAnsi="Times New Roman" w:cs="Times New Roman"/>
          <w:sz w:val="24"/>
          <w:szCs w:val="24"/>
        </w:rPr>
        <w:t xml:space="preserve">, E., </w:t>
      </w:r>
      <w:proofErr w:type="spellStart"/>
      <w:r w:rsidRPr="00454FB1">
        <w:rPr>
          <w:rFonts w:ascii="Times New Roman" w:hAnsi="Times New Roman" w:cs="Times New Roman"/>
          <w:sz w:val="24"/>
          <w:szCs w:val="24"/>
        </w:rPr>
        <w:t>Kemler</w:t>
      </w:r>
      <w:proofErr w:type="spellEnd"/>
      <w:r w:rsidRPr="00454FB1">
        <w:rPr>
          <w:rFonts w:ascii="Times New Roman" w:hAnsi="Times New Roman" w:cs="Times New Roman"/>
          <w:sz w:val="24"/>
          <w:szCs w:val="24"/>
        </w:rPr>
        <w:t xml:space="preserve">, B., Marcus, L., </w:t>
      </w:r>
      <w:proofErr w:type="spellStart"/>
      <w:r w:rsidRPr="00454FB1">
        <w:rPr>
          <w:rFonts w:ascii="Times New Roman" w:hAnsi="Times New Roman" w:cs="Times New Roman"/>
          <w:sz w:val="24"/>
          <w:szCs w:val="24"/>
        </w:rPr>
        <w:t>Rubinger</w:t>
      </w:r>
      <w:proofErr w:type="spellEnd"/>
      <w:r w:rsidRPr="00454FB1">
        <w:rPr>
          <w:rFonts w:ascii="Times New Roman" w:hAnsi="Times New Roman" w:cs="Times New Roman"/>
          <w:sz w:val="24"/>
          <w:szCs w:val="24"/>
        </w:rPr>
        <w:t xml:space="preserve">, M. J., </w:t>
      </w:r>
      <w:proofErr w:type="spellStart"/>
      <w:r w:rsidRPr="00454FB1">
        <w:rPr>
          <w:rFonts w:ascii="Times New Roman" w:hAnsi="Times New Roman" w:cs="Times New Roman"/>
          <w:sz w:val="24"/>
          <w:szCs w:val="24"/>
        </w:rPr>
        <w:t>Rutchick</w:t>
      </w:r>
      <w:proofErr w:type="spellEnd"/>
      <w:r w:rsidRPr="00454FB1">
        <w:rPr>
          <w:rFonts w:ascii="Times New Roman" w:hAnsi="Times New Roman" w:cs="Times New Roman"/>
          <w:sz w:val="24"/>
          <w:szCs w:val="24"/>
        </w:rPr>
        <w:t>, I., &amp; Silverman,</w:t>
      </w:r>
    </w:p>
    <w:p w14:paraId="0B7F1B2F" w14:textId="77777777" w:rsidR="002013B3" w:rsidRPr="00454FB1" w:rsidRDefault="002013B3" w:rsidP="002013B3">
      <w:pPr>
        <w:spacing w:after="0" w:line="480" w:lineRule="auto"/>
        <w:ind w:firstLine="720"/>
        <w:textAlignment w:val="baseline"/>
        <w:rPr>
          <w:rFonts w:ascii="Times New Roman" w:hAnsi="Times New Roman" w:cs="Times New Roman"/>
          <w:i/>
          <w:iCs/>
          <w:sz w:val="24"/>
          <w:szCs w:val="24"/>
        </w:rPr>
      </w:pPr>
      <w:r w:rsidRPr="00454FB1">
        <w:rPr>
          <w:rFonts w:ascii="Times New Roman" w:hAnsi="Times New Roman" w:cs="Times New Roman"/>
          <w:sz w:val="24"/>
          <w:szCs w:val="24"/>
        </w:rPr>
        <w:t xml:space="preserve"> P. (1988). Social work in health care: A review of the literature. </w:t>
      </w:r>
      <w:r w:rsidRPr="00454FB1">
        <w:rPr>
          <w:rFonts w:ascii="Times New Roman" w:hAnsi="Times New Roman" w:cs="Times New Roman"/>
          <w:i/>
          <w:iCs/>
          <w:sz w:val="24"/>
          <w:szCs w:val="24"/>
        </w:rPr>
        <w:t xml:space="preserve">American Hospital </w:t>
      </w:r>
    </w:p>
    <w:p w14:paraId="264291AC"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i/>
          <w:iCs/>
          <w:sz w:val="24"/>
          <w:szCs w:val="24"/>
        </w:rPr>
        <w:t>Association, Society for Hospital Social Work Directors, Chicago, IL</w:t>
      </w:r>
      <w:r w:rsidRPr="00454FB1">
        <w:rPr>
          <w:rFonts w:ascii="Times New Roman" w:hAnsi="Times New Roman" w:cs="Times New Roman"/>
          <w:sz w:val="24"/>
          <w:szCs w:val="24"/>
        </w:rPr>
        <w:t>.</w:t>
      </w:r>
    </w:p>
    <w:p w14:paraId="62DB44C8"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Berkman, B. (1996). The emerging health care world: Implications for social work practice and</w:t>
      </w:r>
    </w:p>
    <w:p w14:paraId="10EA8992"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education. </w:t>
      </w:r>
      <w:r w:rsidRPr="00454FB1">
        <w:rPr>
          <w:rFonts w:ascii="Times New Roman" w:hAnsi="Times New Roman" w:cs="Times New Roman"/>
          <w:i/>
          <w:iCs/>
          <w:sz w:val="24"/>
          <w:szCs w:val="24"/>
        </w:rPr>
        <w:t>Social work</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41</w:t>
      </w:r>
      <w:r w:rsidRPr="00454FB1">
        <w:rPr>
          <w:rFonts w:ascii="Times New Roman" w:hAnsi="Times New Roman" w:cs="Times New Roman"/>
          <w:sz w:val="24"/>
          <w:szCs w:val="24"/>
        </w:rPr>
        <w:t>(5), 541-551.</w:t>
      </w:r>
    </w:p>
    <w:p w14:paraId="10AC6282"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Berkman, B., </w:t>
      </w:r>
      <w:proofErr w:type="spellStart"/>
      <w:r w:rsidRPr="00454FB1">
        <w:rPr>
          <w:rFonts w:ascii="Times New Roman" w:hAnsi="Times New Roman" w:cs="Times New Roman"/>
          <w:sz w:val="24"/>
          <w:szCs w:val="24"/>
        </w:rPr>
        <w:t>Bonander</w:t>
      </w:r>
      <w:proofErr w:type="spellEnd"/>
      <w:r w:rsidRPr="00454FB1">
        <w:rPr>
          <w:rFonts w:ascii="Times New Roman" w:hAnsi="Times New Roman" w:cs="Times New Roman"/>
          <w:sz w:val="24"/>
          <w:szCs w:val="24"/>
        </w:rPr>
        <w:t xml:space="preserve">, E., </w:t>
      </w:r>
      <w:proofErr w:type="spellStart"/>
      <w:r w:rsidRPr="00454FB1">
        <w:rPr>
          <w:rFonts w:ascii="Times New Roman" w:hAnsi="Times New Roman" w:cs="Times New Roman"/>
          <w:sz w:val="24"/>
          <w:szCs w:val="24"/>
        </w:rPr>
        <w:t>Kemler</w:t>
      </w:r>
      <w:proofErr w:type="spellEnd"/>
      <w:r w:rsidRPr="00454FB1">
        <w:rPr>
          <w:rFonts w:ascii="Times New Roman" w:hAnsi="Times New Roman" w:cs="Times New Roman"/>
          <w:sz w:val="24"/>
          <w:szCs w:val="24"/>
        </w:rPr>
        <w:t xml:space="preserve">, B., </w:t>
      </w:r>
      <w:proofErr w:type="spellStart"/>
      <w:r w:rsidRPr="00454FB1">
        <w:rPr>
          <w:rFonts w:ascii="Times New Roman" w:hAnsi="Times New Roman" w:cs="Times New Roman"/>
          <w:sz w:val="24"/>
          <w:szCs w:val="24"/>
        </w:rPr>
        <w:t>Rubinger</w:t>
      </w:r>
      <w:proofErr w:type="spellEnd"/>
      <w:r w:rsidRPr="00454FB1">
        <w:rPr>
          <w:rFonts w:ascii="Times New Roman" w:hAnsi="Times New Roman" w:cs="Times New Roman"/>
          <w:sz w:val="24"/>
          <w:szCs w:val="24"/>
        </w:rPr>
        <w:t xml:space="preserve">, M. J. I., </w:t>
      </w:r>
      <w:proofErr w:type="spellStart"/>
      <w:r w:rsidRPr="00454FB1">
        <w:rPr>
          <w:rFonts w:ascii="Times New Roman" w:hAnsi="Times New Roman" w:cs="Times New Roman"/>
          <w:sz w:val="24"/>
          <w:szCs w:val="24"/>
        </w:rPr>
        <w:t>Rutchick</w:t>
      </w:r>
      <w:proofErr w:type="spellEnd"/>
      <w:r w:rsidRPr="00454FB1">
        <w:rPr>
          <w:rFonts w:ascii="Times New Roman" w:hAnsi="Times New Roman" w:cs="Times New Roman"/>
          <w:sz w:val="24"/>
          <w:szCs w:val="24"/>
        </w:rPr>
        <w:t xml:space="preserve">, I., &amp; Silverman, P. (1996). </w:t>
      </w:r>
    </w:p>
    <w:p w14:paraId="404BDF1B" w14:textId="77777777" w:rsidR="002013B3" w:rsidRPr="00454FB1" w:rsidRDefault="002013B3" w:rsidP="002013B3">
      <w:pPr>
        <w:spacing w:after="0" w:line="480" w:lineRule="auto"/>
        <w:ind w:firstLine="720"/>
        <w:textAlignment w:val="baseline"/>
        <w:rPr>
          <w:rFonts w:ascii="Times New Roman" w:hAnsi="Times New Roman" w:cs="Times New Roman"/>
          <w:i/>
          <w:iCs/>
          <w:sz w:val="24"/>
          <w:szCs w:val="24"/>
        </w:rPr>
      </w:pPr>
      <w:r w:rsidRPr="00454FB1">
        <w:rPr>
          <w:rFonts w:ascii="Times New Roman" w:hAnsi="Times New Roman" w:cs="Times New Roman"/>
          <w:sz w:val="24"/>
          <w:szCs w:val="24"/>
        </w:rPr>
        <w:t xml:space="preserve">Social work in the academic medical center: Advanced training-A necessity. </w:t>
      </w:r>
      <w:r w:rsidRPr="00454FB1">
        <w:rPr>
          <w:rFonts w:ascii="Times New Roman" w:hAnsi="Times New Roman" w:cs="Times New Roman"/>
          <w:i/>
          <w:iCs/>
          <w:sz w:val="24"/>
          <w:szCs w:val="24"/>
        </w:rPr>
        <w:t>Social Work</w:t>
      </w:r>
    </w:p>
    <w:p w14:paraId="39BAEC65"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i/>
          <w:iCs/>
          <w:sz w:val="24"/>
          <w:szCs w:val="24"/>
        </w:rPr>
        <w:t xml:space="preserve"> in Health Care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24</w:t>
      </w:r>
      <w:r w:rsidRPr="00454FB1">
        <w:rPr>
          <w:rFonts w:ascii="Times New Roman" w:hAnsi="Times New Roman" w:cs="Times New Roman"/>
          <w:sz w:val="24"/>
          <w:szCs w:val="24"/>
        </w:rPr>
        <w:t>(1-2), 115-135.</w:t>
      </w:r>
    </w:p>
    <w:p w14:paraId="530BB382"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Berkman, B., </w:t>
      </w:r>
      <w:proofErr w:type="spellStart"/>
      <w:r w:rsidRPr="00454FB1">
        <w:rPr>
          <w:rFonts w:ascii="Times New Roman" w:hAnsi="Times New Roman" w:cs="Times New Roman"/>
          <w:sz w:val="24"/>
          <w:szCs w:val="24"/>
        </w:rPr>
        <w:t>Bonander</w:t>
      </w:r>
      <w:proofErr w:type="spellEnd"/>
      <w:r w:rsidRPr="00454FB1">
        <w:rPr>
          <w:rFonts w:ascii="Times New Roman" w:hAnsi="Times New Roman" w:cs="Times New Roman"/>
          <w:sz w:val="24"/>
          <w:szCs w:val="24"/>
        </w:rPr>
        <w:t xml:space="preserve">, E., </w:t>
      </w:r>
      <w:proofErr w:type="spellStart"/>
      <w:r w:rsidRPr="00454FB1">
        <w:rPr>
          <w:rFonts w:ascii="Times New Roman" w:hAnsi="Times New Roman" w:cs="Times New Roman"/>
          <w:sz w:val="24"/>
          <w:szCs w:val="24"/>
        </w:rPr>
        <w:t>Rutchick</w:t>
      </w:r>
      <w:proofErr w:type="spellEnd"/>
      <w:r w:rsidRPr="00454FB1">
        <w:rPr>
          <w:rFonts w:ascii="Times New Roman" w:hAnsi="Times New Roman" w:cs="Times New Roman"/>
          <w:sz w:val="24"/>
          <w:szCs w:val="24"/>
        </w:rPr>
        <w:t xml:space="preserve">, I., Silverman, P., </w:t>
      </w:r>
      <w:proofErr w:type="spellStart"/>
      <w:r w:rsidRPr="00454FB1">
        <w:rPr>
          <w:rFonts w:ascii="Times New Roman" w:hAnsi="Times New Roman" w:cs="Times New Roman"/>
          <w:sz w:val="24"/>
          <w:szCs w:val="24"/>
        </w:rPr>
        <w:t>Kemler</w:t>
      </w:r>
      <w:proofErr w:type="spellEnd"/>
      <w:r w:rsidRPr="00454FB1">
        <w:rPr>
          <w:rFonts w:ascii="Times New Roman" w:hAnsi="Times New Roman" w:cs="Times New Roman"/>
          <w:sz w:val="24"/>
          <w:szCs w:val="24"/>
        </w:rPr>
        <w:t>, B., Marcus, L., &amp; Isaacson-</w:t>
      </w:r>
    </w:p>
    <w:p w14:paraId="02F273BF" w14:textId="77777777" w:rsidR="002013B3" w:rsidRPr="00454FB1" w:rsidRDefault="002013B3" w:rsidP="002013B3">
      <w:pPr>
        <w:spacing w:after="0" w:line="480" w:lineRule="auto"/>
        <w:ind w:firstLine="720"/>
        <w:textAlignment w:val="baseline"/>
        <w:rPr>
          <w:rFonts w:ascii="Times New Roman" w:hAnsi="Times New Roman" w:cs="Times New Roman"/>
          <w:i/>
          <w:iCs/>
          <w:sz w:val="24"/>
          <w:szCs w:val="24"/>
        </w:rPr>
      </w:pPr>
      <w:proofErr w:type="spellStart"/>
      <w:r w:rsidRPr="00454FB1">
        <w:rPr>
          <w:rFonts w:ascii="Times New Roman" w:hAnsi="Times New Roman" w:cs="Times New Roman"/>
          <w:sz w:val="24"/>
          <w:szCs w:val="24"/>
        </w:rPr>
        <w:t>Rubinger</w:t>
      </w:r>
      <w:proofErr w:type="spellEnd"/>
      <w:r w:rsidRPr="00454FB1">
        <w:rPr>
          <w:rFonts w:ascii="Times New Roman" w:hAnsi="Times New Roman" w:cs="Times New Roman"/>
          <w:sz w:val="24"/>
          <w:szCs w:val="24"/>
        </w:rPr>
        <w:t xml:space="preserve">, M. J. (1990). Social work in health care: Directions in practice. </w:t>
      </w:r>
      <w:r w:rsidRPr="00454FB1">
        <w:rPr>
          <w:rFonts w:ascii="Times New Roman" w:hAnsi="Times New Roman" w:cs="Times New Roman"/>
          <w:i/>
          <w:iCs/>
          <w:sz w:val="24"/>
          <w:szCs w:val="24"/>
        </w:rPr>
        <w:t>Social Science</w:t>
      </w:r>
    </w:p>
    <w:p w14:paraId="2A4F20FB"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i/>
          <w:iCs/>
          <w:sz w:val="24"/>
          <w:szCs w:val="24"/>
        </w:rPr>
        <w:t xml:space="preserve"> &amp; Medicine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31</w:t>
      </w:r>
      <w:r w:rsidRPr="00454FB1">
        <w:rPr>
          <w:rFonts w:ascii="Times New Roman" w:hAnsi="Times New Roman" w:cs="Times New Roman"/>
          <w:sz w:val="24"/>
          <w:szCs w:val="24"/>
        </w:rPr>
        <w:t>(1), 19-26.</w:t>
      </w:r>
    </w:p>
    <w:p w14:paraId="38B118AD"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Berkman, B. J., Gardner, D. S., </w:t>
      </w:r>
      <w:proofErr w:type="spellStart"/>
      <w:r w:rsidRPr="00454FB1">
        <w:rPr>
          <w:rFonts w:ascii="Times New Roman" w:hAnsi="Times New Roman" w:cs="Times New Roman"/>
          <w:sz w:val="24"/>
          <w:szCs w:val="24"/>
        </w:rPr>
        <w:t>Zodikoff</w:t>
      </w:r>
      <w:proofErr w:type="spellEnd"/>
      <w:r w:rsidRPr="00454FB1">
        <w:rPr>
          <w:rFonts w:ascii="Times New Roman" w:hAnsi="Times New Roman" w:cs="Times New Roman"/>
          <w:sz w:val="24"/>
          <w:szCs w:val="24"/>
        </w:rPr>
        <w:t xml:space="preserve">, B. D., &amp; </w:t>
      </w:r>
      <w:proofErr w:type="spellStart"/>
      <w:r w:rsidRPr="00454FB1">
        <w:rPr>
          <w:rFonts w:ascii="Times New Roman" w:hAnsi="Times New Roman" w:cs="Times New Roman"/>
          <w:sz w:val="24"/>
          <w:szCs w:val="24"/>
        </w:rPr>
        <w:t>Harootyan</w:t>
      </w:r>
      <w:proofErr w:type="spellEnd"/>
      <w:r w:rsidRPr="00454FB1">
        <w:rPr>
          <w:rFonts w:ascii="Times New Roman" w:hAnsi="Times New Roman" w:cs="Times New Roman"/>
          <w:sz w:val="24"/>
          <w:szCs w:val="24"/>
        </w:rPr>
        <w:t xml:space="preserve">, L. K. (2005). Social work in </w:t>
      </w:r>
    </w:p>
    <w:p w14:paraId="7D0C6702"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health care with older adults: Future challenges. </w:t>
      </w:r>
      <w:r w:rsidRPr="00454FB1">
        <w:rPr>
          <w:rFonts w:ascii="Times New Roman" w:hAnsi="Times New Roman" w:cs="Times New Roman"/>
          <w:i/>
          <w:iCs/>
          <w:sz w:val="24"/>
          <w:szCs w:val="24"/>
        </w:rPr>
        <w:t>Families in Society</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86</w:t>
      </w:r>
      <w:r w:rsidRPr="00454FB1">
        <w:rPr>
          <w:rFonts w:ascii="Times New Roman" w:hAnsi="Times New Roman" w:cs="Times New Roman"/>
          <w:sz w:val="24"/>
          <w:szCs w:val="24"/>
        </w:rPr>
        <w:t>(3), 329-337.</w:t>
      </w:r>
    </w:p>
    <w:p w14:paraId="5FD8A07A" w14:textId="77777777" w:rsidR="002013B3" w:rsidRPr="00454FB1" w:rsidRDefault="002013B3" w:rsidP="002013B3">
      <w:pPr>
        <w:spacing w:after="0" w:line="480" w:lineRule="auto"/>
        <w:textAlignment w:val="baseline"/>
        <w:rPr>
          <w:rFonts w:ascii="Times New Roman" w:hAnsi="Times New Roman" w:cs="Times New Roman"/>
          <w:sz w:val="24"/>
          <w:szCs w:val="24"/>
          <w:shd w:val="clear" w:color="auto" w:fill="FFFFFF"/>
        </w:rPr>
      </w:pPr>
      <w:r w:rsidRPr="00454FB1">
        <w:rPr>
          <w:rFonts w:ascii="Times New Roman" w:hAnsi="Times New Roman" w:cs="Times New Roman"/>
          <w:sz w:val="24"/>
          <w:szCs w:val="24"/>
          <w:shd w:val="clear" w:color="auto" w:fill="FFFFFF"/>
        </w:rPr>
        <w:t xml:space="preserve">Berkman, B., </w:t>
      </w:r>
      <w:proofErr w:type="spellStart"/>
      <w:r w:rsidRPr="00454FB1">
        <w:rPr>
          <w:rFonts w:ascii="Times New Roman" w:hAnsi="Times New Roman" w:cs="Times New Roman"/>
          <w:sz w:val="24"/>
          <w:szCs w:val="24"/>
          <w:shd w:val="clear" w:color="auto" w:fill="FFFFFF"/>
        </w:rPr>
        <w:t>Kemler</w:t>
      </w:r>
      <w:proofErr w:type="spellEnd"/>
      <w:r w:rsidRPr="00454FB1">
        <w:rPr>
          <w:rFonts w:ascii="Times New Roman" w:hAnsi="Times New Roman" w:cs="Times New Roman"/>
          <w:sz w:val="24"/>
          <w:szCs w:val="24"/>
          <w:shd w:val="clear" w:color="auto" w:fill="FFFFFF"/>
        </w:rPr>
        <w:t>, B., Marcus, L., &amp; Silverman, P. (1985). Course content for social work</w:t>
      </w:r>
    </w:p>
    <w:p w14:paraId="14913FC4"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shd w:val="clear" w:color="auto" w:fill="FFFFFF"/>
        </w:rPr>
        <w:t xml:space="preserve"> practice in health care. </w:t>
      </w:r>
      <w:r w:rsidRPr="00454FB1">
        <w:rPr>
          <w:rFonts w:ascii="Times New Roman" w:hAnsi="Times New Roman" w:cs="Times New Roman"/>
          <w:i/>
          <w:iCs/>
          <w:sz w:val="24"/>
          <w:szCs w:val="24"/>
        </w:rPr>
        <w:t>Journal of Social Work Education</w:t>
      </w:r>
      <w:r w:rsidRPr="00454FB1">
        <w:rPr>
          <w:rFonts w:ascii="Times New Roman" w:hAnsi="Times New Roman" w:cs="Times New Roman"/>
          <w:sz w:val="24"/>
          <w:szCs w:val="24"/>
          <w:shd w:val="clear" w:color="auto" w:fill="FFFFFF"/>
        </w:rPr>
        <w:t xml:space="preserve">, </w:t>
      </w:r>
      <w:r w:rsidRPr="00454FB1">
        <w:rPr>
          <w:rFonts w:ascii="Times New Roman" w:hAnsi="Times New Roman" w:cs="Times New Roman"/>
          <w:i/>
          <w:iCs/>
          <w:sz w:val="24"/>
          <w:szCs w:val="24"/>
        </w:rPr>
        <w:t>21</w:t>
      </w:r>
      <w:r w:rsidRPr="00454FB1">
        <w:rPr>
          <w:rFonts w:ascii="Times New Roman" w:hAnsi="Times New Roman" w:cs="Times New Roman"/>
          <w:sz w:val="24"/>
          <w:szCs w:val="24"/>
          <w:shd w:val="clear" w:color="auto" w:fill="FFFFFF"/>
        </w:rPr>
        <w:t>(3), 43-51.</w:t>
      </w:r>
    </w:p>
    <w:p w14:paraId="2347F4B5"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Berkman, B. G., &amp; </w:t>
      </w:r>
      <w:proofErr w:type="spellStart"/>
      <w:r w:rsidRPr="00454FB1">
        <w:rPr>
          <w:rFonts w:ascii="Times New Roman" w:hAnsi="Times New Roman" w:cs="Times New Roman"/>
          <w:sz w:val="24"/>
          <w:szCs w:val="24"/>
        </w:rPr>
        <w:t>Rehr</w:t>
      </w:r>
      <w:proofErr w:type="spellEnd"/>
      <w:r w:rsidRPr="00454FB1">
        <w:rPr>
          <w:rFonts w:ascii="Times New Roman" w:hAnsi="Times New Roman" w:cs="Times New Roman"/>
          <w:sz w:val="24"/>
          <w:szCs w:val="24"/>
        </w:rPr>
        <w:t>, H. (1973). Early social service case finding for hospitalized patients:</w:t>
      </w:r>
    </w:p>
    <w:p w14:paraId="1A838791"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An experiment. </w:t>
      </w:r>
      <w:r w:rsidRPr="00454FB1">
        <w:rPr>
          <w:rFonts w:ascii="Times New Roman" w:hAnsi="Times New Roman" w:cs="Times New Roman"/>
          <w:i/>
          <w:iCs/>
          <w:sz w:val="24"/>
          <w:szCs w:val="24"/>
        </w:rPr>
        <w:t>Social Service Review</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47</w:t>
      </w:r>
      <w:r w:rsidRPr="00454FB1">
        <w:rPr>
          <w:rFonts w:ascii="Times New Roman" w:hAnsi="Times New Roman" w:cs="Times New Roman"/>
          <w:sz w:val="24"/>
          <w:szCs w:val="24"/>
        </w:rPr>
        <w:t>(2), 256-265.</w:t>
      </w:r>
    </w:p>
    <w:p w14:paraId="42F487EA"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lastRenderedPageBreak/>
        <w:t xml:space="preserve">Bogo, M., &amp; Sewell, K. M. (2018). Introduction to the Special Issues on the Supervision of Staff </w:t>
      </w:r>
    </w:p>
    <w:p w14:paraId="3A0EE55D"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and Field Education of Students.</w:t>
      </w:r>
    </w:p>
    <w:p w14:paraId="6881F3F4"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Borland, J. J. (1981). Burnout among workers and administrators. </w:t>
      </w:r>
      <w:r w:rsidRPr="00454FB1">
        <w:rPr>
          <w:rFonts w:ascii="Times New Roman" w:hAnsi="Times New Roman" w:cs="Times New Roman"/>
          <w:i/>
          <w:iCs/>
          <w:sz w:val="24"/>
          <w:szCs w:val="24"/>
        </w:rPr>
        <w:t>Health &amp; social work</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6</w:t>
      </w:r>
      <w:r w:rsidRPr="00454FB1">
        <w:rPr>
          <w:rFonts w:ascii="Times New Roman" w:hAnsi="Times New Roman" w:cs="Times New Roman"/>
          <w:sz w:val="24"/>
          <w:szCs w:val="24"/>
        </w:rPr>
        <w:t xml:space="preserve">(1), </w:t>
      </w:r>
    </w:p>
    <w:p w14:paraId="5C78C94E"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73-78.</w:t>
      </w:r>
    </w:p>
    <w:p w14:paraId="20CFA43B" w14:textId="77777777" w:rsidR="002013B3" w:rsidRPr="00454FB1" w:rsidRDefault="002013B3" w:rsidP="002013B3">
      <w:pPr>
        <w:spacing w:after="0" w:line="480" w:lineRule="auto"/>
        <w:textAlignment w:val="baseline"/>
        <w:rPr>
          <w:rFonts w:ascii="Times New Roman" w:hAnsi="Times New Roman" w:cs="Times New Roman"/>
          <w:sz w:val="24"/>
          <w:szCs w:val="24"/>
        </w:rPr>
      </w:pPr>
      <w:proofErr w:type="spellStart"/>
      <w:r w:rsidRPr="00454FB1">
        <w:rPr>
          <w:rFonts w:ascii="Times New Roman" w:hAnsi="Times New Roman" w:cs="Times New Roman"/>
          <w:sz w:val="24"/>
          <w:szCs w:val="24"/>
        </w:rPr>
        <w:t>Braveman</w:t>
      </w:r>
      <w:proofErr w:type="spellEnd"/>
      <w:r w:rsidRPr="00454FB1">
        <w:rPr>
          <w:rFonts w:ascii="Times New Roman" w:hAnsi="Times New Roman" w:cs="Times New Roman"/>
          <w:sz w:val="24"/>
          <w:szCs w:val="24"/>
        </w:rPr>
        <w:t xml:space="preserve">, P., </w:t>
      </w:r>
      <w:proofErr w:type="spellStart"/>
      <w:r w:rsidRPr="00454FB1">
        <w:rPr>
          <w:rFonts w:ascii="Times New Roman" w:hAnsi="Times New Roman" w:cs="Times New Roman"/>
          <w:sz w:val="24"/>
          <w:szCs w:val="24"/>
        </w:rPr>
        <w:t>Egerter</w:t>
      </w:r>
      <w:proofErr w:type="spellEnd"/>
      <w:r w:rsidRPr="00454FB1">
        <w:rPr>
          <w:rFonts w:ascii="Times New Roman" w:hAnsi="Times New Roman" w:cs="Times New Roman"/>
          <w:sz w:val="24"/>
          <w:szCs w:val="24"/>
        </w:rPr>
        <w:t xml:space="preserve">, S., &amp; Williams, D. R. (2011). The social determinants of health: coming </w:t>
      </w:r>
    </w:p>
    <w:p w14:paraId="58DC3EAE"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of age. </w:t>
      </w:r>
      <w:r w:rsidRPr="00454FB1">
        <w:rPr>
          <w:rFonts w:ascii="Times New Roman" w:hAnsi="Times New Roman" w:cs="Times New Roman"/>
          <w:i/>
          <w:iCs/>
          <w:sz w:val="24"/>
          <w:szCs w:val="24"/>
        </w:rPr>
        <w:t>Annual review of public health</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32</w:t>
      </w:r>
      <w:r w:rsidRPr="00454FB1">
        <w:rPr>
          <w:rFonts w:ascii="Times New Roman" w:hAnsi="Times New Roman" w:cs="Times New Roman"/>
          <w:sz w:val="24"/>
          <w:szCs w:val="24"/>
        </w:rPr>
        <w:t>, 381-398.</w:t>
      </w:r>
    </w:p>
    <w:p w14:paraId="145D6B7C" w14:textId="77777777" w:rsidR="002013B3" w:rsidRPr="00454FB1" w:rsidRDefault="002013B3" w:rsidP="002013B3">
      <w:pPr>
        <w:spacing w:after="0" w:line="480" w:lineRule="auto"/>
        <w:textAlignment w:val="baseline"/>
        <w:rPr>
          <w:rFonts w:ascii="Times New Roman" w:hAnsi="Times New Roman" w:cs="Times New Roman"/>
          <w:i/>
          <w:iCs/>
          <w:sz w:val="24"/>
          <w:szCs w:val="24"/>
        </w:rPr>
      </w:pPr>
      <w:proofErr w:type="spellStart"/>
      <w:r w:rsidRPr="00454FB1">
        <w:rPr>
          <w:rFonts w:ascii="Times New Roman" w:hAnsi="Times New Roman" w:cs="Times New Roman"/>
          <w:sz w:val="24"/>
          <w:szCs w:val="24"/>
        </w:rPr>
        <w:t>Brazg</w:t>
      </w:r>
      <w:proofErr w:type="spellEnd"/>
      <w:r w:rsidRPr="00454FB1">
        <w:rPr>
          <w:rFonts w:ascii="Times New Roman" w:hAnsi="Times New Roman" w:cs="Times New Roman"/>
          <w:sz w:val="24"/>
          <w:szCs w:val="24"/>
        </w:rPr>
        <w:t xml:space="preserve">, T. N. (2018). </w:t>
      </w:r>
      <w:r w:rsidRPr="00454FB1">
        <w:rPr>
          <w:rFonts w:ascii="Times New Roman" w:hAnsi="Times New Roman" w:cs="Times New Roman"/>
          <w:i/>
          <w:iCs/>
          <w:sz w:val="24"/>
          <w:szCs w:val="24"/>
        </w:rPr>
        <w:t xml:space="preserve">The (Inter) Professional Identity of Hospital Social Workers: Integration </w:t>
      </w:r>
    </w:p>
    <w:p w14:paraId="5EF13874" w14:textId="77777777" w:rsidR="002013B3" w:rsidRPr="00454FB1" w:rsidRDefault="002013B3" w:rsidP="002013B3">
      <w:pPr>
        <w:spacing w:after="0" w:line="480" w:lineRule="auto"/>
        <w:ind w:firstLine="720"/>
        <w:textAlignment w:val="baseline"/>
        <w:rPr>
          <w:rFonts w:ascii="Times New Roman" w:hAnsi="Times New Roman" w:cs="Times New Roman"/>
          <w:i/>
          <w:iCs/>
          <w:sz w:val="24"/>
          <w:szCs w:val="24"/>
        </w:rPr>
      </w:pPr>
      <w:r w:rsidRPr="00454FB1">
        <w:rPr>
          <w:rFonts w:ascii="Times New Roman" w:hAnsi="Times New Roman" w:cs="Times New Roman"/>
          <w:i/>
          <w:iCs/>
          <w:sz w:val="24"/>
          <w:szCs w:val="24"/>
        </w:rPr>
        <w:t xml:space="preserve">And Operationalization of Profession-Specific Knowledge, Skills, and Values with </w:t>
      </w:r>
    </w:p>
    <w:p w14:paraId="670FB41F" w14:textId="77777777" w:rsidR="002013B3" w:rsidRPr="00454FB1" w:rsidRDefault="002013B3" w:rsidP="002013B3">
      <w:pPr>
        <w:spacing w:after="0" w:line="480" w:lineRule="auto"/>
        <w:ind w:left="720"/>
        <w:textAlignment w:val="baseline"/>
        <w:rPr>
          <w:rFonts w:ascii="Times New Roman" w:hAnsi="Times New Roman" w:cs="Times New Roman"/>
          <w:sz w:val="24"/>
          <w:szCs w:val="24"/>
        </w:rPr>
      </w:pPr>
      <w:r w:rsidRPr="00454FB1">
        <w:rPr>
          <w:rFonts w:ascii="Times New Roman" w:hAnsi="Times New Roman" w:cs="Times New Roman"/>
          <w:i/>
          <w:iCs/>
          <w:sz w:val="24"/>
          <w:szCs w:val="24"/>
        </w:rPr>
        <w:t>Boundary-Spanning Competencies</w:t>
      </w:r>
      <w:r w:rsidRPr="00454FB1">
        <w:rPr>
          <w:rFonts w:ascii="Times New Roman" w:hAnsi="Times New Roman" w:cs="Times New Roman"/>
          <w:sz w:val="24"/>
          <w:szCs w:val="24"/>
        </w:rPr>
        <w:t xml:space="preserve"> (Doctoral dissertation).</w:t>
      </w:r>
    </w:p>
    <w:p w14:paraId="607DFE5F" w14:textId="77777777" w:rsidR="002013B3" w:rsidRPr="00454FB1" w:rsidRDefault="002013B3" w:rsidP="002013B3">
      <w:pPr>
        <w:spacing w:after="0" w:line="480" w:lineRule="auto"/>
        <w:textAlignment w:val="baseline"/>
        <w:rPr>
          <w:rFonts w:ascii="Times New Roman" w:hAnsi="Times New Roman" w:cs="Times New Roman"/>
          <w:sz w:val="24"/>
          <w:szCs w:val="24"/>
          <w:shd w:val="clear" w:color="auto" w:fill="FFFFFF"/>
        </w:rPr>
      </w:pPr>
      <w:r w:rsidRPr="00454FB1">
        <w:rPr>
          <w:rFonts w:ascii="Times New Roman" w:hAnsi="Times New Roman" w:cs="Times New Roman"/>
          <w:sz w:val="24"/>
          <w:szCs w:val="24"/>
          <w:shd w:val="clear" w:color="auto" w:fill="FFFFFF"/>
        </w:rPr>
        <w:t xml:space="preserve">Browne, T., Keefe, R. H., Ruth, B. J., Cox, H., </w:t>
      </w:r>
      <w:proofErr w:type="spellStart"/>
      <w:r w:rsidRPr="00454FB1">
        <w:rPr>
          <w:rFonts w:ascii="Times New Roman" w:hAnsi="Times New Roman" w:cs="Times New Roman"/>
          <w:sz w:val="24"/>
          <w:szCs w:val="24"/>
          <w:shd w:val="clear" w:color="auto" w:fill="FFFFFF"/>
        </w:rPr>
        <w:t>Maramaldi</w:t>
      </w:r>
      <w:proofErr w:type="spellEnd"/>
      <w:r w:rsidRPr="00454FB1">
        <w:rPr>
          <w:rFonts w:ascii="Times New Roman" w:hAnsi="Times New Roman" w:cs="Times New Roman"/>
          <w:sz w:val="24"/>
          <w:szCs w:val="24"/>
          <w:shd w:val="clear" w:color="auto" w:fill="FFFFFF"/>
        </w:rPr>
        <w:t xml:space="preserve">, P., </w:t>
      </w:r>
      <w:proofErr w:type="spellStart"/>
      <w:r w:rsidRPr="00454FB1">
        <w:rPr>
          <w:rFonts w:ascii="Times New Roman" w:hAnsi="Times New Roman" w:cs="Times New Roman"/>
          <w:sz w:val="24"/>
          <w:szCs w:val="24"/>
          <w:shd w:val="clear" w:color="auto" w:fill="FFFFFF"/>
        </w:rPr>
        <w:t>Rishel</w:t>
      </w:r>
      <w:proofErr w:type="spellEnd"/>
      <w:r w:rsidRPr="00454FB1">
        <w:rPr>
          <w:rFonts w:ascii="Times New Roman" w:hAnsi="Times New Roman" w:cs="Times New Roman"/>
          <w:sz w:val="24"/>
          <w:szCs w:val="24"/>
          <w:shd w:val="clear" w:color="auto" w:fill="FFFFFF"/>
        </w:rPr>
        <w:t xml:space="preserve">, C., ... &amp; Marshall, J. </w:t>
      </w:r>
    </w:p>
    <w:p w14:paraId="5C947F0B" w14:textId="77777777" w:rsidR="002013B3" w:rsidRPr="00454FB1" w:rsidRDefault="002013B3" w:rsidP="002013B3">
      <w:pPr>
        <w:spacing w:after="0" w:line="480" w:lineRule="auto"/>
        <w:ind w:firstLine="720"/>
        <w:textAlignment w:val="baseline"/>
        <w:rPr>
          <w:rFonts w:ascii="Times New Roman" w:hAnsi="Times New Roman" w:cs="Times New Roman"/>
          <w:i/>
          <w:iCs/>
          <w:sz w:val="24"/>
          <w:szCs w:val="24"/>
        </w:rPr>
      </w:pPr>
      <w:r w:rsidRPr="00454FB1">
        <w:rPr>
          <w:rFonts w:ascii="Times New Roman" w:hAnsi="Times New Roman" w:cs="Times New Roman"/>
          <w:sz w:val="24"/>
          <w:szCs w:val="24"/>
          <w:shd w:val="clear" w:color="auto" w:fill="FFFFFF"/>
        </w:rPr>
        <w:t xml:space="preserve">(2017). Advancing social work education for health impact. </w:t>
      </w:r>
      <w:r w:rsidRPr="00454FB1">
        <w:rPr>
          <w:rFonts w:ascii="Times New Roman" w:hAnsi="Times New Roman" w:cs="Times New Roman"/>
          <w:i/>
          <w:iCs/>
          <w:sz w:val="24"/>
          <w:szCs w:val="24"/>
        </w:rPr>
        <w:t>American journal of public</w:t>
      </w:r>
    </w:p>
    <w:p w14:paraId="47DA9E7D"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i/>
          <w:iCs/>
          <w:sz w:val="24"/>
          <w:szCs w:val="24"/>
        </w:rPr>
        <w:t xml:space="preserve"> health</w:t>
      </w:r>
      <w:r w:rsidRPr="00454FB1">
        <w:rPr>
          <w:rFonts w:ascii="Times New Roman" w:hAnsi="Times New Roman" w:cs="Times New Roman"/>
          <w:sz w:val="24"/>
          <w:szCs w:val="24"/>
          <w:shd w:val="clear" w:color="auto" w:fill="FFFFFF"/>
        </w:rPr>
        <w:t xml:space="preserve">, </w:t>
      </w:r>
      <w:r w:rsidRPr="00454FB1">
        <w:rPr>
          <w:rFonts w:ascii="Times New Roman" w:hAnsi="Times New Roman" w:cs="Times New Roman"/>
          <w:i/>
          <w:iCs/>
          <w:sz w:val="24"/>
          <w:szCs w:val="24"/>
        </w:rPr>
        <w:t>107</w:t>
      </w:r>
      <w:r w:rsidRPr="00454FB1">
        <w:rPr>
          <w:rFonts w:ascii="Times New Roman" w:hAnsi="Times New Roman" w:cs="Times New Roman"/>
          <w:sz w:val="24"/>
          <w:szCs w:val="24"/>
          <w:shd w:val="clear" w:color="auto" w:fill="FFFFFF"/>
        </w:rPr>
        <w:t>(S3), S229-S235.</w:t>
      </w:r>
    </w:p>
    <w:p w14:paraId="28FF04EB"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Brown, A. R., Walters, J., Jones, A., &amp; </w:t>
      </w:r>
      <w:proofErr w:type="spellStart"/>
      <w:r w:rsidRPr="00454FB1">
        <w:rPr>
          <w:rFonts w:ascii="Times New Roman" w:hAnsi="Times New Roman" w:cs="Times New Roman"/>
          <w:sz w:val="24"/>
          <w:szCs w:val="24"/>
        </w:rPr>
        <w:t>Akinsola</w:t>
      </w:r>
      <w:proofErr w:type="spellEnd"/>
      <w:r w:rsidRPr="00454FB1">
        <w:rPr>
          <w:rFonts w:ascii="Times New Roman" w:hAnsi="Times New Roman" w:cs="Times New Roman"/>
          <w:sz w:val="24"/>
          <w:szCs w:val="24"/>
        </w:rPr>
        <w:t>, O. (2017). Rural Social Work: Recruitment,</w:t>
      </w:r>
    </w:p>
    <w:p w14:paraId="5A6C673D"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Job Satisfaction, Burnout, and Turnover. </w:t>
      </w:r>
      <w:r w:rsidRPr="00454FB1">
        <w:rPr>
          <w:rFonts w:ascii="Times New Roman" w:hAnsi="Times New Roman" w:cs="Times New Roman"/>
          <w:i/>
          <w:iCs/>
          <w:sz w:val="24"/>
          <w:szCs w:val="24"/>
        </w:rPr>
        <w:t>Contemporary Rural Social Work Journal</w:t>
      </w:r>
      <w:r w:rsidRPr="00454FB1">
        <w:rPr>
          <w:rFonts w:ascii="Times New Roman" w:hAnsi="Times New Roman" w:cs="Times New Roman"/>
          <w:sz w:val="24"/>
          <w:szCs w:val="24"/>
        </w:rPr>
        <w:t xml:space="preserve">, </w:t>
      </w:r>
    </w:p>
    <w:p w14:paraId="0BC16E06"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i/>
          <w:iCs/>
          <w:sz w:val="24"/>
          <w:szCs w:val="24"/>
        </w:rPr>
        <w:t>9</w:t>
      </w:r>
      <w:r w:rsidRPr="00454FB1">
        <w:rPr>
          <w:rFonts w:ascii="Times New Roman" w:hAnsi="Times New Roman" w:cs="Times New Roman"/>
          <w:sz w:val="24"/>
          <w:szCs w:val="24"/>
        </w:rPr>
        <w:t>(1), 12.</w:t>
      </w:r>
    </w:p>
    <w:p w14:paraId="16A68E03"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Browne, T. (2006). </w:t>
      </w:r>
      <w:r w:rsidRPr="00454FB1">
        <w:rPr>
          <w:rFonts w:ascii="Times New Roman" w:hAnsi="Times New Roman" w:cs="Times New Roman"/>
          <w:i/>
          <w:iCs/>
          <w:sz w:val="24"/>
          <w:szCs w:val="24"/>
        </w:rPr>
        <w:t>Handbook of health social work</w:t>
      </w:r>
      <w:r w:rsidRPr="00454FB1">
        <w:rPr>
          <w:rFonts w:ascii="Times New Roman" w:hAnsi="Times New Roman" w:cs="Times New Roman"/>
          <w:sz w:val="24"/>
          <w:szCs w:val="24"/>
        </w:rPr>
        <w:t xml:space="preserve">. T. A. Browne, &amp; S. </w:t>
      </w:r>
      <w:proofErr w:type="spellStart"/>
      <w:r w:rsidRPr="00454FB1">
        <w:rPr>
          <w:rFonts w:ascii="Times New Roman" w:hAnsi="Times New Roman" w:cs="Times New Roman"/>
          <w:sz w:val="24"/>
          <w:szCs w:val="24"/>
        </w:rPr>
        <w:t>Gehlert</w:t>
      </w:r>
      <w:proofErr w:type="spellEnd"/>
      <w:r w:rsidRPr="00454FB1">
        <w:rPr>
          <w:rFonts w:ascii="Times New Roman" w:hAnsi="Times New Roman" w:cs="Times New Roman"/>
          <w:sz w:val="24"/>
          <w:szCs w:val="24"/>
        </w:rPr>
        <w:t xml:space="preserve"> (Eds.). Wiley.</w:t>
      </w:r>
    </w:p>
    <w:p w14:paraId="0EA2B48D"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Bureau of Labor Statistics. Occupational Outlook Handbook, 2016-2017 Edition, Social </w:t>
      </w:r>
    </w:p>
    <w:p w14:paraId="12F54630" w14:textId="77777777" w:rsidR="002013B3" w:rsidRPr="00454FB1" w:rsidRDefault="002013B3" w:rsidP="002013B3">
      <w:pPr>
        <w:spacing w:after="0" w:line="480" w:lineRule="auto"/>
        <w:ind w:left="720"/>
        <w:rPr>
          <w:rFonts w:ascii="Times New Roman" w:hAnsi="Times New Roman" w:cs="Times New Roman"/>
          <w:sz w:val="24"/>
          <w:szCs w:val="24"/>
        </w:rPr>
      </w:pPr>
      <w:r w:rsidRPr="00454FB1">
        <w:rPr>
          <w:rFonts w:ascii="Times New Roman" w:hAnsi="Times New Roman" w:cs="Times New Roman"/>
          <w:sz w:val="24"/>
          <w:szCs w:val="24"/>
        </w:rPr>
        <w:t xml:space="preserve">Workers. 2016. Available at: </w:t>
      </w:r>
      <w:hyperlink r:id="rId28" w:history="1">
        <w:r w:rsidRPr="00454FB1">
          <w:rPr>
            <w:rStyle w:val="Hyperlink"/>
            <w:rFonts w:ascii="Times New Roman" w:hAnsi="Times New Roman" w:cs="Times New Roman"/>
            <w:color w:val="auto"/>
            <w:sz w:val="24"/>
            <w:szCs w:val="24"/>
            <w:u w:val="none"/>
          </w:rPr>
          <w:t>https://www.bls.gov/emp/tables/emp-by-detailed-  occupation.htm</w:t>
        </w:r>
      </w:hyperlink>
      <w:r w:rsidRPr="00454FB1">
        <w:rPr>
          <w:rFonts w:ascii="Times New Roman" w:hAnsi="Times New Roman" w:cs="Times New Roman"/>
          <w:sz w:val="24"/>
          <w:szCs w:val="24"/>
        </w:rPr>
        <w:t>. Accessed May 25, 2019.</w:t>
      </w:r>
    </w:p>
    <w:p w14:paraId="6692656B" w14:textId="77777777" w:rsidR="002013B3" w:rsidRPr="00454FB1" w:rsidRDefault="002013B3" w:rsidP="002013B3">
      <w:pPr>
        <w:spacing w:after="0" w:line="480" w:lineRule="auto"/>
        <w:rPr>
          <w:rFonts w:ascii="Times New Roman" w:hAnsi="Times New Roman" w:cs="Times New Roman"/>
          <w:sz w:val="24"/>
          <w:szCs w:val="24"/>
        </w:rPr>
      </w:pPr>
      <w:proofErr w:type="spellStart"/>
      <w:r w:rsidRPr="00454FB1">
        <w:rPr>
          <w:rFonts w:ascii="Times New Roman" w:hAnsi="Times New Roman" w:cs="Times New Roman"/>
          <w:sz w:val="24"/>
          <w:szCs w:val="24"/>
        </w:rPr>
        <w:t>Bywaters</w:t>
      </w:r>
      <w:proofErr w:type="spellEnd"/>
      <w:r w:rsidRPr="00454FB1">
        <w:rPr>
          <w:rFonts w:ascii="Times New Roman" w:hAnsi="Times New Roman" w:cs="Times New Roman"/>
          <w:sz w:val="24"/>
          <w:szCs w:val="24"/>
        </w:rPr>
        <w:t>, P. (1986). Social work and the medical profession—Arguments against unconditional</w:t>
      </w:r>
    </w:p>
    <w:p w14:paraId="1949ACBD"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collaboration. </w:t>
      </w:r>
      <w:r w:rsidRPr="00454FB1">
        <w:rPr>
          <w:rFonts w:ascii="Times New Roman" w:hAnsi="Times New Roman" w:cs="Times New Roman"/>
          <w:i/>
          <w:iCs/>
          <w:sz w:val="24"/>
          <w:szCs w:val="24"/>
        </w:rPr>
        <w:t>The British Journal of Social Work</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16</w:t>
      </w:r>
      <w:r w:rsidRPr="00454FB1">
        <w:rPr>
          <w:rFonts w:ascii="Times New Roman" w:hAnsi="Times New Roman" w:cs="Times New Roman"/>
          <w:sz w:val="24"/>
          <w:szCs w:val="24"/>
        </w:rPr>
        <w:t>(6), 661-667.</w:t>
      </w:r>
    </w:p>
    <w:p w14:paraId="3A749398"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Cannon, I. M. (1913). </w:t>
      </w:r>
      <w:r w:rsidRPr="00454FB1">
        <w:rPr>
          <w:rFonts w:ascii="Times New Roman" w:hAnsi="Times New Roman" w:cs="Times New Roman"/>
          <w:i/>
          <w:iCs/>
          <w:sz w:val="24"/>
          <w:szCs w:val="24"/>
        </w:rPr>
        <w:t>Social work in hospitals: A contribution to progressive medicine</w:t>
      </w:r>
      <w:r w:rsidRPr="00454FB1">
        <w:rPr>
          <w:rFonts w:ascii="Times New Roman" w:hAnsi="Times New Roman" w:cs="Times New Roman"/>
          <w:sz w:val="24"/>
          <w:szCs w:val="24"/>
        </w:rPr>
        <w:t xml:space="preserve">. Russell </w:t>
      </w:r>
    </w:p>
    <w:p w14:paraId="254F0C41"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Sage Foundation.</w:t>
      </w:r>
    </w:p>
    <w:p w14:paraId="6495F1E0"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lastRenderedPageBreak/>
        <w:t xml:space="preserve">Cannon, I.M. (1949). Letter to Ethel Cohen, May 24. Ethel Cohen Papers, MC 312, box 1, folder </w:t>
      </w:r>
    </w:p>
    <w:p w14:paraId="676D1D87"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10. Radcliffe Institute for Advanced Study, Arthur and Elizabeth Schlesinger Library,</w:t>
      </w:r>
    </w:p>
    <w:p w14:paraId="6012A73F"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Cambridge, MA.</w:t>
      </w:r>
    </w:p>
    <w:p w14:paraId="46A7089C" w14:textId="77777777" w:rsidR="002013B3" w:rsidRPr="00454FB1" w:rsidRDefault="002013B3" w:rsidP="002013B3">
      <w:pPr>
        <w:spacing w:after="0" w:line="480" w:lineRule="auto"/>
        <w:rPr>
          <w:rFonts w:ascii="Times New Roman" w:hAnsi="Times New Roman" w:cs="Times New Roman"/>
          <w:sz w:val="24"/>
          <w:szCs w:val="24"/>
          <w:shd w:val="clear" w:color="auto" w:fill="FFFFFF"/>
        </w:rPr>
      </w:pPr>
      <w:r w:rsidRPr="00454FB1">
        <w:rPr>
          <w:rFonts w:ascii="Times New Roman" w:hAnsi="Times New Roman" w:cs="Times New Roman"/>
          <w:sz w:val="24"/>
          <w:szCs w:val="24"/>
          <w:shd w:val="clear" w:color="auto" w:fill="FFFFFF"/>
        </w:rPr>
        <w:t>Cardarelli, R., Horsley, M., Ray, L., Maggard, N., Schilling, J., Weatherford, S., ... &amp; Gilliam, K.</w:t>
      </w:r>
    </w:p>
    <w:p w14:paraId="110211A8" w14:textId="77777777" w:rsidR="002013B3" w:rsidRPr="00454FB1" w:rsidRDefault="002013B3" w:rsidP="002013B3">
      <w:pPr>
        <w:spacing w:after="0" w:line="480" w:lineRule="auto"/>
        <w:ind w:firstLine="720"/>
        <w:rPr>
          <w:rFonts w:ascii="Times New Roman" w:hAnsi="Times New Roman" w:cs="Times New Roman"/>
          <w:sz w:val="24"/>
          <w:szCs w:val="24"/>
          <w:shd w:val="clear" w:color="auto" w:fill="FFFFFF"/>
        </w:rPr>
      </w:pPr>
      <w:r w:rsidRPr="00454FB1">
        <w:rPr>
          <w:rFonts w:ascii="Times New Roman" w:hAnsi="Times New Roman" w:cs="Times New Roman"/>
          <w:sz w:val="24"/>
          <w:szCs w:val="24"/>
          <w:shd w:val="clear" w:color="auto" w:fill="FFFFFF"/>
        </w:rPr>
        <w:t xml:space="preserve"> (2018). Reducing 30-day readmission rates in a high-risk population using a lay-health</w:t>
      </w:r>
    </w:p>
    <w:p w14:paraId="176C0A5D"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shd w:val="clear" w:color="auto" w:fill="FFFFFF"/>
        </w:rPr>
        <w:t xml:space="preserve"> worker model in Appalachia Kentucky. </w:t>
      </w:r>
      <w:r w:rsidRPr="00454FB1">
        <w:rPr>
          <w:rFonts w:ascii="Times New Roman" w:hAnsi="Times New Roman" w:cs="Times New Roman"/>
          <w:i/>
          <w:iCs/>
          <w:sz w:val="24"/>
          <w:szCs w:val="24"/>
        </w:rPr>
        <w:t>Health education research</w:t>
      </w:r>
      <w:r w:rsidRPr="00454FB1">
        <w:rPr>
          <w:rFonts w:ascii="Times New Roman" w:hAnsi="Times New Roman" w:cs="Times New Roman"/>
          <w:sz w:val="24"/>
          <w:szCs w:val="24"/>
          <w:shd w:val="clear" w:color="auto" w:fill="FFFFFF"/>
        </w:rPr>
        <w:t xml:space="preserve">, </w:t>
      </w:r>
      <w:r w:rsidRPr="00454FB1">
        <w:rPr>
          <w:rFonts w:ascii="Times New Roman" w:hAnsi="Times New Roman" w:cs="Times New Roman"/>
          <w:i/>
          <w:iCs/>
          <w:sz w:val="24"/>
          <w:szCs w:val="24"/>
        </w:rPr>
        <w:t>33</w:t>
      </w:r>
      <w:r w:rsidRPr="00454FB1">
        <w:rPr>
          <w:rFonts w:ascii="Times New Roman" w:hAnsi="Times New Roman" w:cs="Times New Roman"/>
          <w:sz w:val="24"/>
          <w:szCs w:val="24"/>
          <w:shd w:val="clear" w:color="auto" w:fill="FFFFFF"/>
        </w:rPr>
        <w:t>(1), 73-80.</w:t>
      </w:r>
    </w:p>
    <w:p w14:paraId="26D64B55"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Carlton, T. O., Falck, H. S., &amp; Berkman, B. (1985). The use of theoretical constructs and </w:t>
      </w:r>
    </w:p>
    <w:p w14:paraId="0614C28A"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research data to establish a base for clinical social work in health settings. Social work in </w:t>
      </w:r>
    </w:p>
    <w:p w14:paraId="6577E69F" w14:textId="77777777" w:rsidR="002013B3" w:rsidRPr="00454FB1" w:rsidRDefault="002013B3" w:rsidP="002013B3">
      <w:pPr>
        <w:spacing w:after="0" w:line="480" w:lineRule="auto"/>
        <w:ind w:left="720"/>
        <w:rPr>
          <w:rFonts w:ascii="Times New Roman" w:hAnsi="Times New Roman" w:cs="Times New Roman"/>
          <w:sz w:val="24"/>
          <w:szCs w:val="24"/>
        </w:rPr>
      </w:pPr>
      <w:r w:rsidRPr="00454FB1">
        <w:rPr>
          <w:rFonts w:ascii="Times New Roman" w:hAnsi="Times New Roman" w:cs="Times New Roman"/>
          <w:sz w:val="24"/>
          <w:szCs w:val="24"/>
        </w:rPr>
        <w:t>health care, 10(2), 27-40.</w:t>
      </w:r>
    </w:p>
    <w:p w14:paraId="43D74E55" w14:textId="77777777" w:rsidR="002013B3" w:rsidRPr="00454FB1" w:rsidRDefault="002013B3" w:rsidP="002013B3">
      <w:pPr>
        <w:spacing w:after="0" w:line="480" w:lineRule="auto"/>
        <w:rPr>
          <w:rStyle w:val="element-citation"/>
          <w:rFonts w:ascii="Times New Roman" w:hAnsi="Times New Roman" w:cs="Times New Roman"/>
          <w:sz w:val="24"/>
          <w:szCs w:val="24"/>
          <w:bdr w:val="none" w:sz="0" w:space="0" w:color="auto" w:frame="1"/>
        </w:rPr>
      </w:pPr>
      <w:r w:rsidRPr="00454FB1">
        <w:rPr>
          <w:rStyle w:val="element-citation"/>
          <w:rFonts w:ascii="Times New Roman" w:hAnsi="Times New Roman" w:cs="Times New Roman"/>
          <w:sz w:val="24"/>
          <w:szCs w:val="24"/>
          <w:bdr w:val="none" w:sz="0" w:space="0" w:color="auto" w:frame="1"/>
        </w:rPr>
        <w:t xml:space="preserve">Centre for Evidence Based Medicine. [Accessed July 20, 2019]; Available at </w:t>
      </w:r>
    </w:p>
    <w:p w14:paraId="35E4F449" w14:textId="77777777" w:rsidR="002013B3" w:rsidRPr="00454FB1" w:rsidRDefault="00504A2A" w:rsidP="002013B3">
      <w:pPr>
        <w:spacing w:after="0" w:line="480" w:lineRule="auto"/>
        <w:ind w:firstLine="720"/>
        <w:rPr>
          <w:rStyle w:val="Hyperlink"/>
          <w:rFonts w:ascii="Times New Roman" w:hAnsi="Times New Roman" w:cs="Times New Roman"/>
          <w:color w:val="auto"/>
          <w:sz w:val="24"/>
          <w:szCs w:val="24"/>
          <w:u w:val="none"/>
          <w:bdr w:val="none" w:sz="0" w:space="0" w:color="auto" w:frame="1"/>
        </w:rPr>
      </w:pPr>
      <w:hyperlink r:id="rId29" w:history="1">
        <w:r w:rsidR="002013B3" w:rsidRPr="00454FB1">
          <w:rPr>
            <w:rStyle w:val="Hyperlink"/>
            <w:rFonts w:ascii="Times New Roman" w:hAnsi="Times New Roman" w:cs="Times New Roman"/>
            <w:color w:val="auto"/>
            <w:sz w:val="24"/>
            <w:szCs w:val="24"/>
            <w:u w:val="none"/>
            <w:bdr w:val="none" w:sz="0" w:space="0" w:color="auto" w:frame="1"/>
          </w:rPr>
          <w:t>http://www.cebm.net</w:t>
        </w:r>
      </w:hyperlink>
    </w:p>
    <w:p w14:paraId="2B7C7375" w14:textId="77777777" w:rsidR="002013B3" w:rsidRPr="00454FB1" w:rsidRDefault="002013B3" w:rsidP="002013B3">
      <w:pPr>
        <w:spacing w:after="0" w:line="480" w:lineRule="auto"/>
        <w:rPr>
          <w:rFonts w:ascii="Times New Roman" w:hAnsi="Times New Roman" w:cs="Times New Roman"/>
          <w:sz w:val="24"/>
          <w:szCs w:val="24"/>
        </w:rPr>
      </w:pPr>
      <w:proofErr w:type="spellStart"/>
      <w:r w:rsidRPr="00454FB1">
        <w:rPr>
          <w:rFonts w:ascii="Times New Roman" w:hAnsi="Times New Roman" w:cs="Times New Roman"/>
          <w:sz w:val="24"/>
          <w:szCs w:val="24"/>
        </w:rPr>
        <w:t>Cherniss</w:t>
      </w:r>
      <w:proofErr w:type="spellEnd"/>
      <w:r w:rsidRPr="00454FB1">
        <w:rPr>
          <w:rFonts w:ascii="Times New Roman" w:hAnsi="Times New Roman" w:cs="Times New Roman"/>
          <w:sz w:val="24"/>
          <w:szCs w:val="24"/>
        </w:rPr>
        <w:t xml:space="preserve">, C. (2017). Role of professional self-efficacy in the etiology and amelioration of </w:t>
      </w:r>
    </w:p>
    <w:p w14:paraId="6066084C"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burnout. In </w:t>
      </w:r>
      <w:r w:rsidRPr="00454FB1">
        <w:rPr>
          <w:rFonts w:ascii="Times New Roman" w:hAnsi="Times New Roman" w:cs="Times New Roman"/>
          <w:i/>
          <w:iCs/>
          <w:sz w:val="24"/>
          <w:szCs w:val="24"/>
        </w:rPr>
        <w:t>Professional burnout</w:t>
      </w:r>
      <w:r w:rsidRPr="00454FB1">
        <w:rPr>
          <w:rFonts w:ascii="Times New Roman" w:hAnsi="Times New Roman" w:cs="Times New Roman"/>
          <w:sz w:val="24"/>
          <w:szCs w:val="24"/>
        </w:rPr>
        <w:t xml:space="preserve"> (pp. 135-149). Routledge.</w:t>
      </w:r>
    </w:p>
    <w:p w14:paraId="45593FAC" w14:textId="77777777" w:rsidR="002013B3" w:rsidRPr="00454FB1" w:rsidRDefault="002013B3" w:rsidP="002013B3">
      <w:pPr>
        <w:spacing w:after="0" w:line="480" w:lineRule="auto"/>
        <w:ind w:left="720" w:hanging="720"/>
        <w:rPr>
          <w:rFonts w:ascii="Times New Roman" w:hAnsi="Times New Roman" w:cs="Times New Roman"/>
          <w:sz w:val="24"/>
          <w:szCs w:val="24"/>
        </w:rPr>
      </w:pPr>
      <w:r w:rsidRPr="00454FB1">
        <w:rPr>
          <w:rFonts w:ascii="Times New Roman" w:hAnsi="Times New Roman" w:cs="Times New Roman"/>
          <w:sz w:val="24"/>
          <w:szCs w:val="24"/>
        </w:rPr>
        <w:t>Clark PG. Narrative in interprofessional education and practice: implications for professional</w:t>
      </w:r>
      <w:r w:rsidRPr="00454FB1">
        <w:rPr>
          <w:rFonts w:ascii="Times New Roman" w:hAnsi="Times New Roman" w:cs="Times New Roman"/>
          <w:sz w:val="24"/>
          <w:szCs w:val="24"/>
        </w:rPr>
        <w:tab/>
        <w:t xml:space="preserve"> identity, provider–patient communication and teamwork. </w:t>
      </w:r>
      <w:r w:rsidRPr="00454FB1">
        <w:rPr>
          <w:rFonts w:ascii="Times New Roman" w:hAnsi="Times New Roman" w:cs="Times New Roman"/>
          <w:i/>
          <w:iCs/>
          <w:sz w:val="24"/>
          <w:szCs w:val="24"/>
        </w:rPr>
        <w:t>Journal of Interprofessional Care</w:t>
      </w:r>
      <w:r w:rsidRPr="00454FB1">
        <w:rPr>
          <w:rFonts w:ascii="Times New Roman" w:hAnsi="Times New Roman" w:cs="Times New Roman"/>
          <w:sz w:val="24"/>
          <w:szCs w:val="24"/>
        </w:rPr>
        <w:t xml:space="preserve">. 2013;28(1):34-39. doi:10.3109/13561820.2013.853652  </w:t>
      </w:r>
    </w:p>
    <w:p w14:paraId="0BEC9130"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Clarke, S. S., Neuwirth, L., &amp; Bernstein, R. H. (1986). An expanded social work role in a</w:t>
      </w:r>
    </w:p>
    <w:p w14:paraId="0D8AA0E7"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university hospital-based group practice: Service provider, physician educator, and</w:t>
      </w:r>
    </w:p>
    <w:p w14:paraId="1A4B75D1" w14:textId="77777777" w:rsidR="002013B3" w:rsidRPr="00454FB1" w:rsidRDefault="002013B3" w:rsidP="002013B3">
      <w:pPr>
        <w:spacing w:after="0" w:line="480" w:lineRule="auto"/>
        <w:ind w:left="720"/>
        <w:rPr>
          <w:rFonts w:ascii="Times New Roman" w:hAnsi="Times New Roman" w:cs="Times New Roman"/>
          <w:sz w:val="24"/>
          <w:szCs w:val="24"/>
        </w:rPr>
      </w:pPr>
      <w:r w:rsidRPr="00454FB1">
        <w:rPr>
          <w:rFonts w:ascii="Times New Roman" w:hAnsi="Times New Roman" w:cs="Times New Roman"/>
          <w:sz w:val="24"/>
          <w:szCs w:val="24"/>
        </w:rPr>
        <w:t xml:space="preserve"> organizational consultant. </w:t>
      </w:r>
      <w:r w:rsidRPr="00454FB1">
        <w:rPr>
          <w:rFonts w:ascii="Times New Roman" w:hAnsi="Times New Roman" w:cs="Times New Roman"/>
          <w:i/>
          <w:iCs/>
          <w:sz w:val="24"/>
          <w:szCs w:val="24"/>
        </w:rPr>
        <w:t>Social Work in Health Care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11</w:t>
      </w:r>
      <w:r w:rsidRPr="00454FB1">
        <w:rPr>
          <w:rFonts w:ascii="Times New Roman" w:hAnsi="Times New Roman" w:cs="Times New Roman"/>
          <w:sz w:val="24"/>
          <w:szCs w:val="24"/>
        </w:rPr>
        <w:t>(4), 1-17.</w:t>
      </w:r>
    </w:p>
    <w:p w14:paraId="5BF399BB"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Cohen, M., &amp; </w:t>
      </w:r>
      <w:proofErr w:type="spellStart"/>
      <w:r w:rsidRPr="00454FB1">
        <w:rPr>
          <w:rFonts w:ascii="Times New Roman" w:hAnsi="Times New Roman" w:cs="Times New Roman"/>
          <w:sz w:val="24"/>
          <w:szCs w:val="24"/>
        </w:rPr>
        <w:t>Gagin</w:t>
      </w:r>
      <w:proofErr w:type="spellEnd"/>
      <w:r w:rsidRPr="00454FB1">
        <w:rPr>
          <w:rFonts w:ascii="Times New Roman" w:hAnsi="Times New Roman" w:cs="Times New Roman"/>
          <w:sz w:val="24"/>
          <w:szCs w:val="24"/>
        </w:rPr>
        <w:t xml:space="preserve">, R. (2005). Can skill-development training alleviate burnout in hospital </w:t>
      </w:r>
    </w:p>
    <w:p w14:paraId="2B5D8DBA" w14:textId="77777777" w:rsidR="002013B3" w:rsidRPr="00B03A21" w:rsidRDefault="002013B3" w:rsidP="002013B3">
      <w:pPr>
        <w:spacing w:after="0" w:line="480" w:lineRule="auto"/>
        <w:ind w:firstLine="720"/>
        <w:rPr>
          <w:rFonts w:ascii="Times New Roman" w:hAnsi="Times New Roman" w:cs="Times New Roman"/>
          <w:sz w:val="24"/>
          <w:szCs w:val="24"/>
        </w:rPr>
      </w:pPr>
      <w:proofErr w:type="gramStart"/>
      <w:r w:rsidRPr="00454FB1">
        <w:rPr>
          <w:rFonts w:ascii="Times New Roman" w:hAnsi="Times New Roman" w:cs="Times New Roman"/>
          <w:sz w:val="24"/>
          <w:szCs w:val="24"/>
        </w:rPr>
        <w:t>social</w:t>
      </w:r>
      <w:proofErr w:type="gramEnd"/>
      <w:r w:rsidRPr="00454FB1">
        <w:rPr>
          <w:rFonts w:ascii="Times New Roman" w:hAnsi="Times New Roman" w:cs="Times New Roman"/>
          <w:sz w:val="24"/>
          <w:szCs w:val="24"/>
        </w:rPr>
        <w:t xml:space="preserve"> workers?. </w:t>
      </w:r>
      <w:r w:rsidRPr="00454FB1">
        <w:rPr>
          <w:rFonts w:ascii="Times New Roman" w:hAnsi="Times New Roman" w:cs="Times New Roman"/>
          <w:i/>
          <w:iCs/>
          <w:sz w:val="24"/>
          <w:szCs w:val="24"/>
        </w:rPr>
        <w:t xml:space="preserve">Social </w:t>
      </w:r>
      <w:r w:rsidRPr="00B03A21">
        <w:rPr>
          <w:rFonts w:ascii="Times New Roman" w:hAnsi="Times New Roman" w:cs="Times New Roman"/>
          <w:i/>
          <w:iCs/>
          <w:sz w:val="24"/>
          <w:szCs w:val="24"/>
        </w:rPr>
        <w:t>Work in Health Care</w:t>
      </w:r>
      <w:r w:rsidRPr="00B03A21">
        <w:rPr>
          <w:rFonts w:ascii="Times New Roman" w:hAnsi="Times New Roman" w:cs="Times New Roman"/>
          <w:sz w:val="24"/>
          <w:szCs w:val="24"/>
        </w:rPr>
        <w:t xml:space="preserve">, </w:t>
      </w:r>
      <w:r w:rsidRPr="00B03A21">
        <w:rPr>
          <w:rFonts w:ascii="Times New Roman" w:hAnsi="Times New Roman" w:cs="Times New Roman"/>
          <w:i/>
          <w:iCs/>
          <w:sz w:val="24"/>
          <w:szCs w:val="24"/>
        </w:rPr>
        <w:t>40</w:t>
      </w:r>
      <w:r w:rsidRPr="00B03A21">
        <w:rPr>
          <w:rFonts w:ascii="Times New Roman" w:hAnsi="Times New Roman" w:cs="Times New Roman"/>
          <w:sz w:val="24"/>
          <w:szCs w:val="24"/>
        </w:rPr>
        <w:t>(4), 83-97.</w:t>
      </w:r>
    </w:p>
    <w:p w14:paraId="3F12D689" w14:textId="77777777" w:rsidR="002013B3" w:rsidRPr="00B03A21" w:rsidRDefault="002013B3" w:rsidP="002013B3">
      <w:pPr>
        <w:spacing w:after="0" w:line="480" w:lineRule="auto"/>
        <w:rPr>
          <w:rFonts w:ascii="Times New Roman" w:hAnsi="Times New Roman" w:cs="Times New Roman"/>
          <w:sz w:val="24"/>
          <w:szCs w:val="24"/>
        </w:rPr>
      </w:pPr>
      <w:r w:rsidRPr="00B03A21">
        <w:rPr>
          <w:rFonts w:ascii="Times New Roman" w:hAnsi="Times New Roman" w:cs="Times New Roman"/>
          <w:sz w:val="24"/>
          <w:szCs w:val="24"/>
        </w:rPr>
        <w:t>Collings, J. A., &amp; Murray, P. J. (1996). Predictors of stress amongst social workers: An empirical</w:t>
      </w:r>
    </w:p>
    <w:p w14:paraId="50BD27ED" w14:textId="77777777" w:rsidR="002013B3" w:rsidRPr="00B03A21" w:rsidRDefault="002013B3" w:rsidP="002013B3">
      <w:pPr>
        <w:spacing w:after="0" w:line="480" w:lineRule="auto"/>
        <w:ind w:firstLine="720"/>
        <w:rPr>
          <w:rFonts w:ascii="Times New Roman" w:hAnsi="Times New Roman" w:cs="Times New Roman"/>
          <w:sz w:val="24"/>
          <w:szCs w:val="24"/>
        </w:rPr>
      </w:pPr>
      <w:r w:rsidRPr="00B03A21">
        <w:rPr>
          <w:rFonts w:ascii="Times New Roman" w:hAnsi="Times New Roman" w:cs="Times New Roman"/>
          <w:sz w:val="24"/>
          <w:szCs w:val="24"/>
        </w:rPr>
        <w:t xml:space="preserve"> study. </w:t>
      </w:r>
      <w:r w:rsidRPr="00B03A21">
        <w:rPr>
          <w:rFonts w:ascii="Times New Roman" w:hAnsi="Times New Roman" w:cs="Times New Roman"/>
          <w:i/>
          <w:iCs/>
          <w:sz w:val="24"/>
          <w:szCs w:val="24"/>
        </w:rPr>
        <w:t>The British Journal of Social Work</w:t>
      </w:r>
      <w:r w:rsidRPr="00B03A21">
        <w:rPr>
          <w:rFonts w:ascii="Times New Roman" w:hAnsi="Times New Roman" w:cs="Times New Roman"/>
          <w:sz w:val="24"/>
          <w:szCs w:val="24"/>
        </w:rPr>
        <w:t xml:space="preserve">, </w:t>
      </w:r>
      <w:r w:rsidRPr="00B03A21">
        <w:rPr>
          <w:rFonts w:ascii="Times New Roman" w:hAnsi="Times New Roman" w:cs="Times New Roman"/>
          <w:i/>
          <w:iCs/>
          <w:sz w:val="24"/>
          <w:szCs w:val="24"/>
        </w:rPr>
        <w:t>26</w:t>
      </w:r>
      <w:r w:rsidRPr="00B03A21">
        <w:rPr>
          <w:rFonts w:ascii="Times New Roman" w:hAnsi="Times New Roman" w:cs="Times New Roman"/>
          <w:sz w:val="24"/>
          <w:szCs w:val="24"/>
        </w:rPr>
        <w:t>(3), 375-387.</w:t>
      </w:r>
    </w:p>
    <w:p w14:paraId="03B186FE" w14:textId="77777777" w:rsidR="002013B3" w:rsidRPr="00B03A21" w:rsidRDefault="002013B3" w:rsidP="002013B3">
      <w:pPr>
        <w:spacing w:after="0" w:line="480" w:lineRule="auto"/>
        <w:rPr>
          <w:rFonts w:ascii="Times New Roman" w:hAnsi="Times New Roman" w:cs="Times New Roman"/>
          <w:sz w:val="24"/>
          <w:szCs w:val="24"/>
        </w:rPr>
      </w:pPr>
      <w:r w:rsidRPr="00B03A21">
        <w:rPr>
          <w:rFonts w:ascii="Times New Roman" w:hAnsi="Times New Roman" w:cs="Times New Roman"/>
          <w:sz w:val="24"/>
          <w:szCs w:val="24"/>
        </w:rPr>
        <w:lastRenderedPageBreak/>
        <w:t xml:space="preserve">Conrad, D., &amp; </w:t>
      </w:r>
      <w:proofErr w:type="spellStart"/>
      <w:r w:rsidRPr="00B03A21">
        <w:rPr>
          <w:rFonts w:ascii="Times New Roman" w:hAnsi="Times New Roman" w:cs="Times New Roman"/>
          <w:sz w:val="24"/>
          <w:szCs w:val="24"/>
        </w:rPr>
        <w:t>Kellar</w:t>
      </w:r>
      <w:proofErr w:type="spellEnd"/>
      <w:r w:rsidRPr="00B03A21">
        <w:rPr>
          <w:rFonts w:ascii="Times New Roman" w:hAnsi="Times New Roman" w:cs="Times New Roman"/>
          <w:sz w:val="24"/>
          <w:szCs w:val="24"/>
        </w:rPr>
        <w:t xml:space="preserve">-Guenther, Y. (2006). Compassion fatigue, burnout, and compassion </w:t>
      </w:r>
    </w:p>
    <w:p w14:paraId="4C947439" w14:textId="77777777" w:rsidR="002013B3" w:rsidRPr="00B03A21" w:rsidRDefault="002013B3" w:rsidP="002013B3">
      <w:pPr>
        <w:spacing w:after="0" w:line="480" w:lineRule="auto"/>
        <w:ind w:firstLine="720"/>
        <w:rPr>
          <w:rFonts w:ascii="Times New Roman" w:hAnsi="Times New Roman" w:cs="Times New Roman"/>
          <w:sz w:val="24"/>
          <w:szCs w:val="24"/>
        </w:rPr>
      </w:pPr>
      <w:r w:rsidRPr="00B03A21">
        <w:rPr>
          <w:rFonts w:ascii="Times New Roman" w:hAnsi="Times New Roman" w:cs="Times New Roman"/>
          <w:sz w:val="24"/>
          <w:szCs w:val="24"/>
        </w:rPr>
        <w:t xml:space="preserve">satisfaction among Colorado child protection workers. </w:t>
      </w:r>
      <w:r w:rsidRPr="00B03A21">
        <w:rPr>
          <w:rFonts w:ascii="Times New Roman" w:hAnsi="Times New Roman" w:cs="Times New Roman"/>
          <w:i/>
          <w:iCs/>
          <w:sz w:val="24"/>
          <w:szCs w:val="24"/>
        </w:rPr>
        <w:t>Child abuse &amp; neglect</w:t>
      </w:r>
      <w:r w:rsidRPr="00B03A21">
        <w:rPr>
          <w:rFonts w:ascii="Times New Roman" w:hAnsi="Times New Roman" w:cs="Times New Roman"/>
          <w:sz w:val="24"/>
          <w:szCs w:val="24"/>
        </w:rPr>
        <w:t xml:space="preserve">, </w:t>
      </w:r>
      <w:r w:rsidRPr="00B03A21">
        <w:rPr>
          <w:rFonts w:ascii="Times New Roman" w:hAnsi="Times New Roman" w:cs="Times New Roman"/>
          <w:i/>
          <w:iCs/>
          <w:sz w:val="24"/>
          <w:szCs w:val="24"/>
        </w:rPr>
        <w:t>30</w:t>
      </w:r>
      <w:r w:rsidRPr="00B03A21">
        <w:rPr>
          <w:rFonts w:ascii="Times New Roman" w:hAnsi="Times New Roman" w:cs="Times New Roman"/>
          <w:sz w:val="24"/>
          <w:szCs w:val="24"/>
        </w:rPr>
        <w:t xml:space="preserve">(10), </w:t>
      </w:r>
    </w:p>
    <w:p w14:paraId="763B8027" w14:textId="77777777" w:rsidR="002013B3" w:rsidRPr="00B03A21" w:rsidRDefault="002013B3" w:rsidP="002013B3">
      <w:pPr>
        <w:spacing w:after="0" w:line="480" w:lineRule="auto"/>
        <w:ind w:firstLine="720"/>
        <w:rPr>
          <w:rFonts w:ascii="Times New Roman" w:hAnsi="Times New Roman" w:cs="Times New Roman"/>
          <w:sz w:val="24"/>
          <w:szCs w:val="24"/>
        </w:rPr>
      </w:pPr>
      <w:r w:rsidRPr="00B03A21">
        <w:rPr>
          <w:rFonts w:ascii="Times New Roman" w:hAnsi="Times New Roman" w:cs="Times New Roman"/>
          <w:sz w:val="24"/>
          <w:szCs w:val="24"/>
        </w:rPr>
        <w:t>1071-1080.</w:t>
      </w:r>
    </w:p>
    <w:p w14:paraId="63B04304" w14:textId="77777777" w:rsidR="002013B3" w:rsidRPr="00454FB1" w:rsidRDefault="002013B3" w:rsidP="002013B3">
      <w:pPr>
        <w:spacing w:after="0" w:line="480" w:lineRule="auto"/>
        <w:rPr>
          <w:rFonts w:ascii="Times New Roman" w:hAnsi="Times New Roman" w:cs="Times New Roman"/>
          <w:sz w:val="24"/>
          <w:szCs w:val="24"/>
        </w:rPr>
      </w:pPr>
      <w:r w:rsidRPr="00B03A21">
        <w:rPr>
          <w:rFonts w:ascii="Times New Roman" w:hAnsi="Times New Roman" w:cs="Times New Roman"/>
          <w:sz w:val="24"/>
          <w:szCs w:val="24"/>
        </w:rPr>
        <w:t xml:space="preserve">Council on Social Work </w:t>
      </w:r>
      <w:r w:rsidRPr="00454FB1">
        <w:rPr>
          <w:rFonts w:ascii="Times New Roman" w:hAnsi="Times New Roman" w:cs="Times New Roman"/>
          <w:sz w:val="24"/>
          <w:szCs w:val="24"/>
        </w:rPr>
        <w:t xml:space="preserve">Education. (2017). </w:t>
      </w:r>
      <w:r w:rsidRPr="00454FB1">
        <w:rPr>
          <w:rFonts w:ascii="Times New Roman" w:hAnsi="Times New Roman" w:cs="Times New Roman"/>
          <w:i/>
          <w:sz w:val="24"/>
          <w:szCs w:val="24"/>
        </w:rPr>
        <w:t>About CSWE accreditation.</w:t>
      </w:r>
      <w:r w:rsidRPr="00454FB1">
        <w:rPr>
          <w:rFonts w:ascii="Times New Roman" w:hAnsi="Times New Roman" w:cs="Times New Roman"/>
          <w:sz w:val="24"/>
          <w:szCs w:val="24"/>
        </w:rPr>
        <w:t xml:space="preserve"> Alexandria, VA: Author.</w:t>
      </w:r>
    </w:p>
    <w:p w14:paraId="7C07CB30" w14:textId="77777777" w:rsidR="002013B3" w:rsidRPr="00454FB1" w:rsidRDefault="002013B3" w:rsidP="002013B3">
      <w:pPr>
        <w:spacing w:after="0" w:line="480" w:lineRule="auto"/>
        <w:ind w:firstLine="720"/>
        <w:rPr>
          <w:rStyle w:val="Hyperlink"/>
          <w:rFonts w:ascii="Times New Roman" w:hAnsi="Times New Roman" w:cs="Times New Roman"/>
          <w:color w:val="auto"/>
          <w:sz w:val="24"/>
          <w:szCs w:val="24"/>
          <w:u w:val="none"/>
        </w:rPr>
      </w:pPr>
      <w:r w:rsidRPr="00454FB1">
        <w:rPr>
          <w:rFonts w:ascii="Times New Roman" w:hAnsi="Times New Roman" w:cs="Times New Roman"/>
          <w:sz w:val="24"/>
          <w:szCs w:val="24"/>
        </w:rPr>
        <w:t xml:space="preserve"> Retrieved from </w:t>
      </w:r>
      <w:hyperlink r:id="rId30" w:history="1">
        <w:r w:rsidRPr="00454FB1">
          <w:rPr>
            <w:rStyle w:val="Hyperlink"/>
            <w:rFonts w:ascii="Times New Roman" w:hAnsi="Times New Roman" w:cs="Times New Roman"/>
            <w:color w:val="auto"/>
            <w:sz w:val="24"/>
            <w:szCs w:val="24"/>
            <w:u w:val="none"/>
          </w:rPr>
          <w:t>https://www.cswe.org/Accreditation</w:t>
        </w:r>
      </w:hyperlink>
    </w:p>
    <w:p w14:paraId="520AEF5E" w14:textId="77777777" w:rsidR="002013B3" w:rsidRPr="00454FB1" w:rsidRDefault="002013B3" w:rsidP="002013B3">
      <w:pPr>
        <w:spacing w:after="0" w:line="480" w:lineRule="auto"/>
        <w:rPr>
          <w:rStyle w:val="Hyperlink"/>
          <w:rFonts w:ascii="Times New Roman" w:hAnsi="Times New Roman" w:cs="Times New Roman"/>
          <w:color w:val="auto"/>
          <w:sz w:val="24"/>
          <w:szCs w:val="24"/>
          <w:u w:val="none"/>
        </w:rPr>
      </w:pPr>
      <w:r w:rsidRPr="00454FB1">
        <w:rPr>
          <w:rStyle w:val="Hyperlink"/>
          <w:rFonts w:ascii="Times New Roman" w:hAnsi="Times New Roman" w:cs="Times New Roman"/>
          <w:color w:val="auto"/>
          <w:sz w:val="24"/>
          <w:szCs w:val="24"/>
          <w:u w:val="none"/>
        </w:rPr>
        <w:t xml:space="preserve">Council on Social Work Education. (2015a) Current Number of Social Work Programs. </w:t>
      </w:r>
    </w:p>
    <w:p w14:paraId="088DB79A" w14:textId="77777777" w:rsidR="002013B3" w:rsidRPr="00454FB1" w:rsidRDefault="002013B3" w:rsidP="002013B3">
      <w:pPr>
        <w:spacing w:after="0" w:line="480" w:lineRule="auto"/>
        <w:ind w:firstLine="720"/>
        <w:rPr>
          <w:rStyle w:val="Hyperlink"/>
          <w:rFonts w:ascii="Times New Roman" w:hAnsi="Times New Roman" w:cs="Times New Roman"/>
          <w:color w:val="auto"/>
          <w:sz w:val="24"/>
          <w:szCs w:val="24"/>
          <w:u w:val="none"/>
        </w:rPr>
      </w:pPr>
      <w:r w:rsidRPr="00454FB1">
        <w:rPr>
          <w:rStyle w:val="Hyperlink"/>
          <w:rFonts w:ascii="Times New Roman" w:hAnsi="Times New Roman" w:cs="Times New Roman"/>
          <w:color w:val="auto"/>
          <w:sz w:val="24"/>
          <w:szCs w:val="24"/>
          <w:u w:val="none"/>
        </w:rPr>
        <w:t>Retrieved September 22, 2019, from https://www.cswe.org/Accreditation</w:t>
      </w:r>
    </w:p>
    <w:p w14:paraId="3FC9493D" w14:textId="77777777" w:rsidR="002013B3" w:rsidRPr="00454FB1" w:rsidRDefault="002013B3" w:rsidP="002013B3">
      <w:pPr>
        <w:spacing w:after="0" w:line="480" w:lineRule="auto"/>
        <w:rPr>
          <w:rStyle w:val="Hyperlink"/>
          <w:rFonts w:ascii="Times New Roman" w:hAnsi="Times New Roman" w:cs="Times New Roman"/>
          <w:color w:val="auto"/>
          <w:sz w:val="24"/>
          <w:szCs w:val="24"/>
          <w:u w:val="none"/>
        </w:rPr>
      </w:pPr>
      <w:r w:rsidRPr="00454FB1">
        <w:rPr>
          <w:rStyle w:val="Hyperlink"/>
          <w:rFonts w:ascii="Times New Roman" w:hAnsi="Times New Roman" w:cs="Times New Roman"/>
          <w:color w:val="auto"/>
          <w:sz w:val="24"/>
          <w:szCs w:val="24"/>
          <w:u w:val="none"/>
        </w:rPr>
        <w:t xml:space="preserve">Council on Social Work Education. (2015b). Guide to Economic Well-Being Practice. Retrieved </w:t>
      </w:r>
    </w:p>
    <w:p w14:paraId="280B8F24" w14:textId="77777777" w:rsidR="002013B3" w:rsidRPr="00454FB1" w:rsidRDefault="002013B3" w:rsidP="002013B3">
      <w:pPr>
        <w:spacing w:after="0" w:line="480" w:lineRule="auto"/>
        <w:ind w:firstLine="720"/>
        <w:rPr>
          <w:rStyle w:val="Hyperlink"/>
          <w:rFonts w:ascii="Times New Roman" w:hAnsi="Times New Roman" w:cs="Times New Roman"/>
          <w:color w:val="auto"/>
          <w:sz w:val="24"/>
          <w:szCs w:val="24"/>
          <w:u w:val="none"/>
        </w:rPr>
      </w:pPr>
      <w:r w:rsidRPr="00454FB1">
        <w:rPr>
          <w:rStyle w:val="Hyperlink"/>
          <w:rFonts w:ascii="Times New Roman" w:hAnsi="Times New Roman" w:cs="Times New Roman"/>
          <w:color w:val="auto"/>
          <w:sz w:val="24"/>
          <w:szCs w:val="24"/>
          <w:u w:val="none"/>
        </w:rPr>
        <w:t xml:space="preserve">September 5, 2019, from </w:t>
      </w:r>
    </w:p>
    <w:p w14:paraId="5E7F13B8" w14:textId="77777777" w:rsidR="002013B3" w:rsidRPr="00454FB1" w:rsidRDefault="00504A2A" w:rsidP="002013B3">
      <w:pPr>
        <w:spacing w:after="0" w:line="480" w:lineRule="auto"/>
        <w:ind w:firstLine="720"/>
        <w:rPr>
          <w:rStyle w:val="Hyperlink"/>
          <w:rFonts w:ascii="Times New Roman" w:hAnsi="Times New Roman" w:cs="Times New Roman"/>
          <w:color w:val="auto"/>
          <w:sz w:val="24"/>
          <w:szCs w:val="24"/>
          <w:u w:val="none"/>
        </w:rPr>
      </w:pPr>
      <w:hyperlink r:id="rId31" w:history="1">
        <w:r w:rsidR="002013B3" w:rsidRPr="00454FB1">
          <w:rPr>
            <w:rStyle w:val="Hyperlink"/>
            <w:rFonts w:ascii="Times New Roman" w:hAnsi="Times New Roman" w:cs="Times New Roman"/>
            <w:color w:val="auto"/>
            <w:sz w:val="24"/>
            <w:szCs w:val="24"/>
            <w:u w:val="none"/>
          </w:rPr>
          <w:t>https://www.cswe.org/CMSPages/GetFile.aspx?guid=77de3a0d-8f9d-45e5-b48e-</w:t>
        </w:r>
      </w:hyperlink>
    </w:p>
    <w:p w14:paraId="4C246A29" w14:textId="77777777" w:rsidR="002013B3" w:rsidRPr="00454FB1" w:rsidRDefault="002013B3" w:rsidP="002013B3">
      <w:pPr>
        <w:spacing w:after="0" w:line="480" w:lineRule="auto"/>
        <w:ind w:firstLine="720"/>
        <w:rPr>
          <w:rStyle w:val="Hyperlink"/>
          <w:rFonts w:ascii="Times New Roman" w:hAnsi="Times New Roman" w:cs="Times New Roman"/>
          <w:color w:val="auto"/>
          <w:sz w:val="24"/>
          <w:szCs w:val="24"/>
          <w:u w:val="none"/>
        </w:rPr>
      </w:pPr>
      <w:r w:rsidRPr="00454FB1">
        <w:rPr>
          <w:rStyle w:val="Hyperlink"/>
          <w:rFonts w:ascii="Times New Roman" w:hAnsi="Times New Roman" w:cs="Times New Roman"/>
          <w:color w:val="auto"/>
          <w:sz w:val="24"/>
          <w:szCs w:val="24"/>
          <w:u w:val="none"/>
        </w:rPr>
        <w:t>7a57f241945f</w:t>
      </w:r>
    </w:p>
    <w:p w14:paraId="2C098B73" w14:textId="77777777" w:rsidR="002013B3" w:rsidRPr="00454FB1" w:rsidRDefault="002013B3" w:rsidP="002013B3">
      <w:pPr>
        <w:spacing w:after="0" w:line="480" w:lineRule="auto"/>
        <w:rPr>
          <w:rStyle w:val="Hyperlink"/>
          <w:rFonts w:ascii="Times New Roman" w:hAnsi="Times New Roman" w:cs="Times New Roman"/>
          <w:color w:val="auto"/>
          <w:sz w:val="24"/>
          <w:szCs w:val="24"/>
          <w:u w:val="none"/>
        </w:rPr>
      </w:pPr>
      <w:r w:rsidRPr="00454FB1">
        <w:rPr>
          <w:rStyle w:val="Hyperlink"/>
          <w:rFonts w:ascii="Times New Roman" w:hAnsi="Times New Roman" w:cs="Times New Roman"/>
          <w:color w:val="auto"/>
          <w:sz w:val="24"/>
          <w:szCs w:val="24"/>
          <w:u w:val="none"/>
        </w:rPr>
        <w:t>Council on Social Work Education (2015c). Specialized Practice Curricular Guide for Trauma-</w:t>
      </w:r>
    </w:p>
    <w:p w14:paraId="05378B7B" w14:textId="77777777" w:rsidR="002013B3" w:rsidRPr="00454FB1" w:rsidRDefault="002013B3" w:rsidP="002013B3">
      <w:pPr>
        <w:spacing w:after="0" w:line="480" w:lineRule="auto"/>
        <w:ind w:firstLine="720"/>
        <w:rPr>
          <w:rStyle w:val="Hyperlink"/>
          <w:rFonts w:ascii="Times New Roman" w:hAnsi="Times New Roman" w:cs="Times New Roman"/>
          <w:color w:val="auto"/>
          <w:sz w:val="24"/>
          <w:szCs w:val="24"/>
          <w:u w:val="none"/>
        </w:rPr>
      </w:pPr>
      <w:r w:rsidRPr="00454FB1">
        <w:rPr>
          <w:rStyle w:val="Hyperlink"/>
          <w:rFonts w:ascii="Times New Roman" w:hAnsi="Times New Roman" w:cs="Times New Roman"/>
          <w:color w:val="auto"/>
          <w:sz w:val="24"/>
          <w:szCs w:val="24"/>
          <w:u w:val="none"/>
        </w:rPr>
        <w:t>Informed Social Work Practice. 2015 EPAS Curricular Guide Resource Series. Retrieved</w:t>
      </w:r>
    </w:p>
    <w:p w14:paraId="3EEE92D9" w14:textId="77777777" w:rsidR="002013B3" w:rsidRPr="00454FB1" w:rsidRDefault="002013B3" w:rsidP="002013B3">
      <w:pPr>
        <w:spacing w:after="0" w:line="480" w:lineRule="auto"/>
        <w:ind w:firstLine="720"/>
        <w:rPr>
          <w:rStyle w:val="Hyperlink"/>
          <w:rFonts w:ascii="Times New Roman" w:hAnsi="Times New Roman" w:cs="Times New Roman"/>
          <w:color w:val="auto"/>
          <w:sz w:val="24"/>
          <w:szCs w:val="24"/>
          <w:u w:val="none"/>
        </w:rPr>
      </w:pPr>
      <w:r w:rsidRPr="00454FB1">
        <w:rPr>
          <w:rStyle w:val="Hyperlink"/>
          <w:rFonts w:ascii="Times New Roman" w:hAnsi="Times New Roman" w:cs="Times New Roman"/>
          <w:color w:val="auto"/>
          <w:sz w:val="24"/>
          <w:szCs w:val="24"/>
          <w:u w:val="none"/>
        </w:rPr>
        <w:t xml:space="preserve"> September 22, 2019 from</w:t>
      </w:r>
    </w:p>
    <w:p w14:paraId="61846C44" w14:textId="77777777" w:rsidR="002013B3" w:rsidRPr="00454FB1" w:rsidRDefault="00504A2A" w:rsidP="002013B3">
      <w:pPr>
        <w:spacing w:after="0" w:line="480" w:lineRule="auto"/>
        <w:ind w:firstLine="720"/>
        <w:rPr>
          <w:rStyle w:val="Hyperlink"/>
          <w:rFonts w:ascii="Times New Roman" w:hAnsi="Times New Roman" w:cs="Times New Roman"/>
          <w:color w:val="auto"/>
          <w:sz w:val="24"/>
          <w:szCs w:val="24"/>
          <w:u w:val="none"/>
        </w:rPr>
      </w:pPr>
      <w:hyperlink r:id="rId32" w:history="1">
        <w:r w:rsidR="002013B3" w:rsidRPr="00454FB1">
          <w:rPr>
            <w:rStyle w:val="Hyperlink"/>
            <w:rFonts w:ascii="Times New Roman" w:hAnsi="Times New Roman" w:cs="Times New Roman"/>
            <w:color w:val="auto"/>
            <w:sz w:val="24"/>
            <w:szCs w:val="24"/>
            <w:u w:val="none"/>
          </w:rPr>
          <w:t>https://www.cswe.org/getattachment/Education-Resources/2015-Curricular-</w:t>
        </w:r>
      </w:hyperlink>
    </w:p>
    <w:p w14:paraId="303A59F3" w14:textId="77777777" w:rsidR="002013B3" w:rsidRPr="00454FB1" w:rsidRDefault="002013B3" w:rsidP="002013B3">
      <w:pPr>
        <w:spacing w:after="0" w:line="480" w:lineRule="auto"/>
        <w:ind w:firstLine="720"/>
        <w:rPr>
          <w:rStyle w:val="Hyperlink"/>
          <w:rFonts w:ascii="Times New Roman" w:hAnsi="Times New Roman" w:cs="Times New Roman"/>
          <w:color w:val="auto"/>
          <w:sz w:val="24"/>
          <w:szCs w:val="24"/>
          <w:u w:val="none"/>
        </w:rPr>
      </w:pPr>
      <w:r w:rsidRPr="00454FB1">
        <w:rPr>
          <w:rStyle w:val="Hyperlink"/>
          <w:rFonts w:ascii="Times New Roman" w:hAnsi="Times New Roman" w:cs="Times New Roman"/>
          <w:color w:val="auto"/>
          <w:sz w:val="24"/>
          <w:szCs w:val="24"/>
          <w:u w:val="none"/>
        </w:rPr>
        <w:t>Guides/2015EPAS_TraumaInformedSW_web-(2).pdf.aspx</w:t>
      </w:r>
    </w:p>
    <w:p w14:paraId="499992AC" w14:textId="77777777" w:rsidR="002013B3" w:rsidRPr="00454FB1" w:rsidRDefault="002013B3" w:rsidP="002013B3">
      <w:pPr>
        <w:spacing w:after="0" w:line="480" w:lineRule="auto"/>
        <w:rPr>
          <w:rStyle w:val="Hyperlink"/>
          <w:rFonts w:ascii="Times New Roman" w:hAnsi="Times New Roman" w:cs="Times New Roman"/>
          <w:color w:val="auto"/>
          <w:sz w:val="24"/>
          <w:szCs w:val="24"/>
          <w:u w:val="none"/>
        </w:rPr>
      </w:pPr>
      <w:r w:rsidRPr="00454FB1">
        <w:rPr>
          <w:rStyle w:val="Hyperlink"/>
          <w:rFonts w:ascii="Times New Roman" w:hAnsi="Times New Roman" w:cs="Times New Roman"/>
          <w:color w:val="auto"/>
          <w:sz w:val="24"/>
          <w:szCs w:val="24"/>
          <w:u w:val="none"/>
        </w:rPr>
        <w:t xml:space="preserve">Council on Social Work Education (2015d). State of Field Education. A Survey of Directors of </w:t>
      </w:r>
    </w:p>
    <w:p w14:paraId="239CB0B2" w14:textId="77777777" w:rsidR="002013B3" w:rsidRPr="00454FB1" w:rsidRDefault="002013B3" w:rsidP="002013B3">
      <w:pPr>
        <w:spacing w:after="0" w:line="480" w:lineRule="auto"/>
        <w:ind w:firstLine="720"/>
        <w:rPr>
          <w:rStyle w:val="Hyperlink"/>
          <w:rFonts w:ascii="Times New Roman" w:hAnsi="Times New Roman" w:cs="Times New Roman"/>
          <w:color w:val="auto"/>
          <w:sz w:val="24"/>
          <w:szCs w:val="24"/>
          <w:u w:val="none"/>
        </w:rPr>
      </w:pPr>
      <w:r w:rsidRPr="00454FB1">
        <w:rPr>
          <w:rStyle w:val="Hyperlink"/>
          <w:rFonts w:ascii="Times New Roman" w:hAnsi="Times New Roman" w:cs="Times New Roman"/>
          <w:color w:val="auto"/>
          <w:sz w:val="24"/>
          <w:szCs w:val="24"/>
          <w:u w:val="none"/>
        </w:rPr>
        <w:t xml:space="preserve">Field Education on Administrative Models, Staffing, and Resources. Retrieved </w:t>
      </w:r>
    </w:p>
    <w:p w14:paraId="4D3358D5" w14:textId="77777777" w:rsidR="002013B3" w:rsidRPr="00454FB1" w:rsidRDefault="002013B3" w:rsidP="002013B3">
      <w:pPr>
        <w:spacing w:after="0" w:line="480" w:lineRule="auto"/>
        <w:ind w:firstLine="720"/>
        <w:rPr>
          <w:rStyle w:val="Hyperlink"/>
          <w:rFonts w:ascii="Times New Roman" w:hAnsi="Times New Roman" w:cs="Times New Roman"/>
          <w:color w:val="auto"/>
          <w:sz w:val="24"/>
          <w:szCs w:val="24"/>
          <w:u w:val="none"/>
        </w:rPr>
      </w:pPr>
      <w:r w:rsidRPr="00454FB1">
        <w:rPr>
          <w:rStyle w:val="Hyperlink"/>
          <w:rFonts w:ascii="Times New Roman" w:hAnsi="Times New Roman" w:cs="Times New Roman"/>
          <w:color w:val="auto"/>
          <w:sz w:val="24"/>
          <w:szCs w:val="24"/>
          <w:u w:val="none"/>
        </w:rPr>
        <w:t>September 23, 2019 from</w:t>
      </w:r>
    </w:p>
    <w:p w14:paraId="45E3B7C0" w14:textId="77777777" w:rsidR="002013B3" w:rsidRPr="00454FB1" w:rsidRDefault="00504A2A" w:rsidP="002013B3">
      <w:pPr>
        <w:spacing w:after="0" w:line="480" w:lineRule="auto"/>
        <w:ind w:firstLine="720"/>
        <w:rPr>
          <w:rStyle w:val="Hyperlink"/>
          <w:rFonts w:ascii="Times New Roman" w:hAnsi="Times New Roman" w:cs="Times New Roman"/>
          <w:color w:val="auto"/>
          <w:sz w:val="24"/>
          <w:szCs w:val="24"/>
          <w:u w:val="none"/>
        </w:rPr>
      </w:pPr>
      <w:hyperlink r:id="rId33" w:history="1">
        <w:r w:rsidR="002013B3" w:rsidRPr="00454FB1">
          <w:rPr>
            <w:rStyle w:val="Hyperlink"/>
            <w:rFonts w:ascii="Times New Roman" w:hAnsi="Times New Roman" w:cs="Times New Roman"/>
            <w:color w:val="auto"/>
            <w:sz w:val="24"/>
            <w:szCs w:val="24"/>
            <w:u w:val="none"/>
          </w:rPr>
          <w:t>https://www.cswe.org/getattachment/05519d2d-7384-41fe-98b8-08a21682ed6e/State-of-</w:t>
        </w:r>
      </w:hyperlink>
    </w:p>
    <w:p w14:paraId="4C0D0875" w14:textId="77777777" w:rsidR="002013B3" w:rsidRPr="00454FB1" w:rsidRDefault="002013B3" w:rsidP="002013B3">
      <w:pPr>
        <w:spacing w:after="0" w:line="480" w:lineRule="auto"/>
        <w:ind w:firstLine="720"/>
        <w:rPr>
          <w:rStyle w:val="Hyperlink"/>
          <w:rFonts w:ascii="Times New Roman" w:hAnsi="Times New Roman" w:cs="Times New Roman"/>
          <w:color w:val="auto"/>
          <w:sz w:val="24"/>
          <w:szCs w:val="24"/>
          <w:u w:val="none"/>
        </w:rPr>
      </w:pPr>
      <w:r w:rsidRPr="00454FB1">
        <w:rPr>
          <w:rStyle w:val="Hyperlink"/>
          <w:rFonts w:ascii="Times New Roman" w:hAnsi="Times New Roman" w:cs="Times New Roman"/>
          <w:color w:val="auto"/>
          <w:sz w:val="24"/>
          <w:szCs w:val="24"/>
          <w:u w:val="none"/>
        </w:rPr>
        <w:t>Field-Education-Survey-Final-Report.aspx</w:t>
      </w:r>
    </w:p>
    <w:p w14:paraId="2B0A43D3" w14:textId="77777777" w:rsidR="002013B3" w:rsidRPr="00454FB1" w:rsidRDefault="002013B3" w:rsidP="002013B3">
      <w:pPr>
        <w:spacing w:after="0" w:line="480" w:lineRule="auto"/>
        <w:rPr>
          <w:rStyle w:val="Emphasis"/>
          <w:rFonts w:ascii="Times New Roman" w:hAnsi="Times New Roman" w:cs="Times New Roman"/>
          <w:sz w:val="24"/>
          <w:szCs w:val="24"/>
        </w:rPr>
      </w:pPr>
      <w:r w:rsidRPr="00454FB1">
        <w:rPr>
          <w:rFonts w:ascii="Times New Roman" w:hAnsi="Times New Roman" w:cs="Times New Roman"/>
          <w:sz w:val="24"/>
          <w:szCs w:val="24"/>
        </w:rPr>
        <w:t xml:space="preserve">Council on Social Work Education. (2015e). </w:t>
      </w:r>
      <w:r w:rsidRPr="00454FB1">
        <w:rPr>
          <w:rStyle w:val="Emphasis"/>
          <w:rFonts w:ascii="Times New Roman" w:hAnsi="Times New Roman" w:cs="Times New Roman"/>
          <w:sz w:val="24"/>
          <w:szCs w:val="24"/>
        </w:rPr>
        <w:t xml:space="preserve">Educational policy and accreditation standards </w:t>
      </w:r>
    </w:p>
    <w:p w14:paraId="43D8CEE4"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Style w:val="Emphasis"/>
          <w:rFonts w:ascii="Times New Roman" w:hAnsi="Times New Roman" w:cs="Times New Roman"/>
          <w:sz w:val="24"/>
          <w:szCs w:val="24"/>
        </w:rPr>
        <w:t>(EPAS)</w:t>
      </w:r>
      <w:r w:rsidRPr="00454FB1">
        <w:rPr>
          <w:rFonts w:ascii="Times New Roman" w:hAnsi="Times New Roman" w:cs="Times New Roman"/>
          <w:sz w:val="24"/>
          <w:szCs w:val="24"/>
        </w:rPr>
        <w:t xml:space="preserve">. Alexandria, VA: CSWE. </w:t>
      </w:r>
    </w:p>
    <w:p w14:paraId="6F85E77A" w14:textId="77777777" w:rsidR="002013B3" w:rsidRPr="00454FB1" w:rsidRDefault="00504A2A" w:rsidP="002013B3">
      <w:pPr>
        <w:spacing w:after="0" w:line="480" w:lineRule="auto"/>
        <w:ind w:left="720"/>
        <w:rPr>
          <w:rFonts w:ascii="Times New Roman" w:hAnsi="Times New Roman" w:cs="Times New Roman"/>
          <w:sz w:val="24"/>
          <w:szCs w:val="24"/>
        </w:rPr>
      </w:pPr>
      <w:hyperlink r:id="rId34" w:history="1">
        <w:r w:rsidR="002013B3" w:rsidRPr="00454FB1">
          <w:rPr>
            <w:rStyle w:val="Hyperlink"/>
            <w:rFonts w:ascii="Times New Roman" w:hAnsi="Times New Roman" w:cs="Times New Roman"/>
            <w:color w:val="auto"/>
            <w:sz w:val="24"/>
            <w:szCs w:val="24"/>
            <w:u w:val="none"/>
          </w:rPr>
          <w:t>https://www.cswe.org/getattachment/Accreditation/Accreditation-Process/2015-EPAS/2015EPAS_Web_FINAL.pdf.aspx</w:t>
        </w:r>
      </w:hyperlink>
      <w:r w:rsidR="002013B3" w:rsidRPr="00454FB1">
        <w:rPr>
          <w:rFonts w:ascii="Times New Roman" w:hAnsi="Times New Roman" w:cs="Times New Roman"/>
          <w:sz w:val="24"/>
          <w:szCs w:val="24"/>
        </w:rPr>
        <w:t>.</w:t>
      </w:r>
    </w:p>
    <w:p w14:paraId="7F0E2DAD" w14:textId="77777777" w:rsidR="002013B3" w:rsidRPr="00454FB1" w:rsidRDefault="002013B3" w:rsidP="002013B3">
      <w:pPr>
        <w:spacing w:after="0" w:line="480" w:lineRule="auto"/>
        <w:rPr>
          <w:rStyle w:val="Emphasis"/>
          <w:rFonts w:ascii="Times New Roman" w:hAnsi="Times New Roman" w:cs="Times New Roman"/>
          <w:sz w:val="24"/>
          <w:szCs w:val="24"/>
        </w:rPr>
      </w:pPr>
      <w:r w:rsidRPr="00454FB1">
        <w:rPr>
          <w:rFonts w:ascii="Times New Roman" w:hAnsi="Times New Roman" w:cs="Times New Roman"/>
          <w:sz w:val="24"/>
          <w:szCs w:val="24"/>
          <w:shd w:val="clear" w:color="auto" w:fill="F7FBFE"/>
        </w:rPr>
        <w:t xml:space="preserve">Council on Social Work Education. (2015f). </w:t>
      </w:r>
      <w:r w:rsidRPr="00454FB1">
        <w:rPr>
          <w:rStyle w:val="Emphasis"/>
          <w:rFonts w:ascii="Times New Roman" w:hAnsi="Times New Roman" w:cs="Times New Roman"/>
          <w:sz w:val="24"/>
          <w:szCs w:val="24"/>
        </w:rPr>
        <w:t>Report of the CSWE summit on field education</w:t>
      </w:r>
    </w:p>
    <w:p w14:paraId="5DFB3783" w14:textId="77777777" w:rsidR="002013B3" w:rsidRPr="00454FB1" w:rsidRDefault="002013B3" w:rsidP="002013B3">
      <w:pPr>
        <w:spacing w:after="0" w:line="480" w:lineRule="auto"/>
        <w:ind w:left="720" w:firstLine="60"/>
        <w:rPr>
          <w:rFonts w:ascii="Times New Roman" w:hAnsi="Times New Roman" w:cs="Times New Roman"/>
          <w:sz w:val="24"/>
          <w:szCs w:val="24"/>
          <w:shd w:val="clear" w:color="auto" w:fill="F7FBFE"/>
        </w:rPr>
      </w:pPr>
      <w:r w:rsidRPr="00454FB1">
        <w:rPr>
          <w:rStyle w:val="Emphasis"/>
          <w:rFonts w:ascii="Times New Roman" w:hAnsi="Times New Roman" w:cs="Times New Roman"/>
          <w:sz w:val="24"/>
          <w:szCs w:val="24"/>
        </w:rPr>
        <w:t>2014</w:t>
      </w:r>
      <w:r w:rsidRPr="00454FB1">
        <w:rPr>
          <w:rFonts w:ascii="Times New Roman" w:hAnsi="Times New Roman" w:cs="Times New Roman"/>
          <w:sz w:val="24"/>
          <w:szCs w:val="24"/>
          <w:shd w:val="clear" w:color="auto" w:fill="F7FBFE"/>
        </w:rPr>
        <w:t xml:space="preserve">. Alexandria, VA: CSWE. Retrieved from </w:t>
      </w:r>
      <w:hyperlink r:id="rId35" w:tgtFrame="_blank" w:history="1">
        <w:r w:rsidRPr="00454FB1">
          <w:rPr>
            <w:rStyle w:val="refsource"/>
            <w:rFonts w:ascii="Times New Roman" w:hAnsi="Times New Roman" w:cs="Times New Roman"/>
            <w:sz w:val="24"/>
            <w:szCs w:val="24"/>
          </w:rPr>
          <w:t>http://www.cswe.org/File.aspx?id=79746</w:t>
        </w:r>
      </w:hyperlink>
      <w:r w:rsidRPr="00454FB1">
        <w:rPr>
          <w:rFonts w:ascii="Times New Roman" w:hAnsi="Times New Roman" w:cs="Times New Roman"/>
          <w:sz w:val="24"/>
          <w:szCs w:val="24"/>
          <w:shd w:val="clear" w:color="auto" w:fill="F7FBFE"/>
        </w:rPr>
        <w:t xml:space="preserve"> (</w:t>
      </w:r>
      <w:hyperlink r:id="rId36" w:tgtFrame="_blank" w:history="1">
        <w:r w:rsidRPr="00454FB1">
          <w:rPr>
            <w:rStyle w:val="refsource"/>
            <w:rFonts w:ascii="Times New Roman" w:hAnsi="Times New Roman" w:cs="Times New Roman"/>
            <w:sz w:val="24"/>
            <w:szCs w:val="24"/>
          </w:rPr>
          <w:t>https://www.cswe.org/getattachment/05519d2d-7384-41fe-98b8-08a21682ed6e/State-of-Field-Education-Survey-Final-Report.aspx</w:t>
        </w:r>
      </w:hyperlink>
      <w:r w:rsidRPr="00454FB1">
        <w:rPr>
          <w:rFonts w:ascii="Times New Roman" w:hAnsi="Times New Roman" w:cs="Times New Roman"/>
          <w:sz w:val="24"/>
          <w:szCs w:val="24"/>
          <w:shd w:val="clear" w:color="auto" w:fill="F7FBFE"/>
        </w:rPr>
        <w:t>).</w:t>
      </w:r>
    </w:p>
    <w:p w14:paraId="098D8B90" w14:textId="77777777" w:rsidR="002013B3" w:rsidRPr="00454FB1" w:rsidRDefault="002013B3" w:rsidP="002013B3">
      <w:pPr>
        <w:spacing w:after="0" w:line="480" w:lineRule="auto"/>
        <w:ind w:left="720" w:hanging="720"/>
        <w:rPr>
          <w:rStyle w:val="Hyperlink"/>
          <w:rFonts w:ascii="Times New Roman" w:hAnsi="Times New Roman" w:cs="Times New Roman"/>
          <w:color w:val="auto"/>
          <w:sz w:val="24"/>
          <w:szCs w:val="24"/>
          <w:u w:val="none"/>
        </w:rPr>
      </w:pPr>
      <w:r w:rsidRPr="00454FB1">
        <w:rPr>
          <w:rFonts w:ascii="Times New Roman" w:hAnsi="Times New Roman" w:cs="Times New Roman"/>
          <w:sz w:val="24"/>
          <w:szCs w:val="24"/>
        </w:rPr>
        <w:t xml:space="preserve">Council on Social Work Education. (2017). </w:t>
      </w:r>
      <w:r w:rsidRPr="00454FB1">
        <w:rPr>
          <w:rFonts w:ascii="Times New Roman" w:hAnsi="Times New Roman" w:cs="Times New Roman"/>
          <w:i/>
          <w:sz w:val="24"/>
          <w:szCs w:val="24"/>
        </w:rPr>
        <w:t>About CSWE accreditation.</w:t>
      </w:r>
      <w:r w:rsidRPr="00454FB1">
        <w:rPr>
          <w:rFonts w:ascii="Times New Roman" w:hAnsi="Times New Roman" w:cs="Times New Roman"/>
          <w:sz w:val="24"/>
          <w:szCs w:val="24"/>
        </w:rPr>
        <w:t xml:space="preserve"> Alexandria, VA: Author. Retrieved from </w:t>
      </w:r>
      <w:hyperlink r:id="rId37" w:history="1">
        <w:r w:rsidRPr="00454FB1">
          <w:rPr>
            <w:rStyle w:val="Hyperlink"/>
            <w:rFonts w:ascii="Times New Roman" w:hAnsi="Times New Roman" w:cs="Times New Roman"/>
            <w:color w:val="auto"/>
            <w:sz w:val="24"/>
            <w:szCs w:val="24"/>
            <w:u w:val="none"/>
          </w:rPr>
          <w:t>https://www.cswe.org/Accreditation</w:t>
        </w:r>
      </w:hyperlink>
    </w:p>
    <w:p w14:paraId="162FC72A"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Council on Social Work Education. (2018). </w:t>
      </w:r>
      <w:r w:rsidRPr="00454FB1">
        <w:rPr>
          <w:rStyle w:val="Emphasis"/>
          <w:rFonts w:ascii="Times New Roman" w:hAnsi="Times New Roman" w:cs="Times New Roman"/>
          <w:sz w:val="24"/>
          <w:szCs w:val="24"/>
        </w:rPr>
        <w:t>Field education survey. Final report</w:t>
      </w:r>
      <w:r w:rsidRPr="00454FB1">
        <w:rPr>
          <w:rFonts w:ascii="Times New Roman" w:hAnsi="Times New Roman" w:cs="Times New Roman"/>
          <w:sz w:val="24"/>
          <w:szCs w:val="24"/>
        </w:rPr>
        <w:t xml:space="preserve">. Alexandria, </w:t>
      </w:r>
    </w:p>
    <w:p w14:paraId="41F86469" w14:textId="77777777" w:rsidR="002013B3" w:rsidRPr="00454FB1" w:rsidRDefault="002013B3" w:rsidP="002013B3">
      <w:pPr>
        <w:spacing w:after="0" w:line="480" w:lineRule="auto"/>
        <w:ind w:left="720"/>
        <w:rPr>
          <w:rFonts w:ascii="Times New Roman" w:hAnsi="Times New Roman" w:cs="Times New Roman"/>
          <w:sz w:val="24"/>
          <w:szCs w:val="24"/>
        </w:rPr>
      </w:pPr>
      <w:r w:rsidRPr="00454FB1">
        <w:rPr>
          <w:rFonts w:ascii="Times New Roman" w:hAnsi="Times New Roman" w:cs="Times New Roman"/>
          <w:sz w:val="24"/>
          <w:szCs w:val="24"/>
        </w:rPr>
        <w:t xml:space="preserve">VA: CSWE. </w:t>
      </w:r>
      <w:hyperlink r:id="rId38" w:history="1">
        <w:r w:rsidRPr="00454FB1">
          <w:rPr>
            <w:rStyle w:val="Hyperlink"/>
            <w:rFonts w:ascii="Times New Roman" w:hAnsi="Times New Roman" w:cs="Times New Roman"/>
            <w:color w:val="auto"/>
            <w:sz w:val="24"/>
            <w:szCs w:val="24"/>
            <w:u w:val="none"/>
          </w:rPr>
          <w:t>https://www.cswe.org/getattachment/05519d2d-7384-41fe-98b8-08a21682ed6e/State-of-Field-Education-Survey-Final-Report.aspx</w:t>
        </w:r>
      </w:hyperlink>
      <w:r w:rsidRPr="00454FB1">
        <w:rPr>
          <w:rFonts w:ascii="Times New Roman" w:hAnsi="Times New Roman" w:cs="Times New Roman"/>
          <w:sz w:val="24"/>
          <w:szCs w:val="24"/>
        </w:rPr>
        <w:t>.</w:t>
      </w:r>
    </w:p>
    <w:p w14:paraId="7130D4ED" w14:textId="77777777" w:rsidR="002013B3" w:rsidRPr="00454FB1" w:rsidRDefault="002013B3" w:rsidP="002013B3">
      <w:pPr>
        <w:spacing w:after="0" w:line="480" w:lineRule="auto"/>
        <w:rPr>
          <w:rFonts w:ascii="Times New Roman" w:hAnsi="Times New Roman" w:cs="Times New Roman"/>
          <w:sz w:val="24"/>
          <w:szCs w:val="24"/>
          <w:shd w:val="clear" w:color="auto" w:fill="FFFFFF"/>
        </w:rPr>
      </w:pPr>
      <w:r w:rsidRPr="00454FB1">
        <w:rPr>
          <w:rFonts w:ascii="Times New Roman" w:hAnsi="Times New Roman" w:cs="Times New Roman"/>
          <w:sz w:val="24"/>
          <w:szCs w:val="24"/>
          <w:shd w:val="clear" w:color="auto" w:fill="FFFFFF"/>
        </w:rPr>
        <w:t xml:space="preserve">Craig, S. L., &amp; </w:t>
      </w:r>
      <w:proofErr w:type="spellStart"/>
      <w:r w:rsidRPr="00454FB1">
        <w:rPr>
          <w:rFonts w:ascii="Times New Roman" w:hAnsi="Times New Roman" w:cs="Times New Roman"/>
          <w:sz w:val="24"/>
          <w:szCs w:val="24"/>
          <w:shd w:val="clear" w:color="auto" w:fill="FFFFFF"/>
        </w:rPr>
        <w:t>Muskat</w:t>
      </w:r>
      <w:proofErr w:type="spellEnd"/>
      <w:r w:rsidRPr="00454FB1">
        <w:rPr>
          <w:rFonts w:ascii="Times New Roman" w:hAnsi="Times New Roman" w:cs="Times New Roman"/>
          <w:sz w:val="24"/>
          <w:szCs w:val="24"/>
          <w:shd w:val="clear" w:color="auto" w:fill="FFFFFF"/>
        </w:rPr>
        <w:t xml:space="preserve">, B. (2013). Bouncers, brokers, and glue: The self-described roles of social </w:t>
      </w:r>
    </w:p>
    <w:p w14:paraId="79657E8E" w14:textId="77777777" w:rsidR="002013B3" w:rsidRPr="00454FB1" w:rsidRDefault="002013B3" w:rsidP="002013B3">
      <w:pPr>
        <w:spacing w:after="0" w:line="480" w:lineRule="auto"/>
        <w:ind w:firstLine="720"/>
        <w:rPr>
          <w:rStyle w:val="Hyperlink"/>
          <w:rFonts w:ascii="Times New Roman" w:hAnsi="Times New Roman" w:cs="Times New Roman"/>
          <w:color w:val="auto"/>
          <w:sz w:val="24"/>
          <w:szCs w:val="24"/>
          <w:u w:val="none"/>
        </w:rPr>
      </w:pPr>
      <w:r w:rsidRPr="00454FB1">
        <w:rPr>
          <w:rFonts w:ascii="Times New Roman" w:hAnsi="Times New Roman" w:cs="Times New Roman"/>
          <w:sz w:val="24"/>
          <w:szCs w:val="24"/>
          <w:shd w:val="clear" w:color="auto" w:fill="FFFFFF"/>
        </w:rPr>
        <w:t xml:space="preserve">workers in urban hospitals. </w:t>
      </w:r>
      <w:r w:rsidRPr="00454FB1">
        <w:rPr>
          <w:rFonts w:ascii="Times New Roman" w:hAnsi="Times New Roman" w:cs="Times New Roman"/>
          <w:i/>
          <w:iCs/>
          <w:sz w:val="24"/>
          <w:szCs w:val="24"/>
        </w:rPr>
        <w:t>Health &amp; Social Work</w:t>
      </w:r>
      <w:r w:rsidRPr="00454FB1">
        <w:rPr>
          <w:rFonts w:ascii="Times New Roman" w:hAnsi="Times New Roman" w:cs="Times New Roman"/>
          <w:sz w:val="24"/>
          <w:szCs w:val="24"/>
          <w:shd w:val="clear" w:color="auto" w:fill="FFFFFF"/>
        </w:rPr>
        <w:t xml:space="preserve">, </w:t>
      </w:r>
      <w:r w:rsidRPr="00454FB1">
        <w:rPr>
          <w:rFonts w:ascii="Times New Roman" w:hAnsi="Times New Roman" w:cs="Times New Roman"/>
          <w:i/>
          <w:iCs/>
          <w:sz w:val="24"/>
          <w:szCs w:val="24"/>
        </w:rPr>
        <w:t>38</w:t>
      </w:r>
      <w:r w:rsidRPr="00454FB1">
        <w:rPr>
          <w:rFonts w:ascii="Times New Roman" w:hAnsi="Times New Roman" w:cs="Times New Roman"/>
          <w:sz w:val="24"/>
          <w:szCs w:val="24"/>
          <w:shd w:val="clear" w:color="auto" w:fill="FFFFFF"/>
        </w:rPr>
        <w:t>(1), 7-16.</w:t>
      </w:r>
    </w:p>
    <w:p w14:paraId="45B51488"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Dagan, S. W., Ben-</w:t>
      </w:r>
      <w:proofErr w:type="spellStart"/>
      <w:r w:rsidRPr="00454FB1">
        <w:rPr>
          <w:rFonts w:ascii="Times New Roman" w:hAnsi="Times New Roman" w:cs="Times New Roman"/>
          <w:sz w:val="24"/>
          <w:szCs w:val="24"/>
        </w:rPr>
        <w:t>Porat</w:t>
      </w:r>
      <w:proofErr w:type="spellEnd"/>
      <w:r w:rsidRPr="00454FB1">
        <w:rPr>
          <w:rFonts w:ascii="Times New Roman" w:hAnsi="Times New Roman" w:cs="Times New Roman"/>
          <w:sz w:val="24"/>
          <w:szCs w:val="24"/>
        </w:rPr>
        <w:t xml:space="preserve">, A., &amp; </w:t>
      </w:r>
      <w:proofErr w:type="spellStart"/>
      <w:r w:rsidRPr="00454FB1">
        <w:rPr>
          <w:rFonts w:ascii="Times New Roman" w:hAnsi="Times New Roman" w:cs="Times New Roman"/>
          <w:sz w:val="24"/>
          <w:szCs w:val="24"/>
        </w:rPr>
        <w:t>Itzhaky</w:t>
      </w:r>
      <w:proofErr w:type="spellEnd"/>
      <w:r w:rsidRPr="00454FB1">
        <w:rPr>
          <w:rFonts w:ascii="Times New Roman" w:hAnsi="Times New Roman" w:cs="Times New Roman"/>
          <w:sz w:val="24"/>
          <w:szCs w:val="24"/>
        </w:rPr>
        <w:t xml:space="preserve">, H. (2016). Child protection workers dealing with child </w:t>
      </w:r>
    </w:p>
    <w:p w14:paraId="4EE1847D" w14:textId="77777777" w:rsidR="002013B3" w:rsidRPr="00454FB1" w:rsidRDefault="002013B3" w:rsidP="002013B3">
      <w:pPr>
        <w:spacing w:after="0" w:line="480" w:lineRule="auto"/>
        <w:ind w:firstLine="720"/>
        <w:rPr>
          <w:rFonts w:ascii="Times New Roman" w:hAnsi="Times New Roman" w:cs="Times New Roman"/>
          <w:sz w:val="24"/>
          <w:szCs w:val="24"/>
        </w:rPr>
      </w:pPr>
      <w:proofErr w:type="gramStart"/>
      <w:r w:rsidRPr="00454FB1">
        <w:rPr>
          <w:rFonts w:ascii="Times New Roman" w:hAnsi="Times New Roman" w:cs="Times New Roman"/>
          <w:sz w:val="24"/>
          <w:szCs w:val="24"/>
        </w:rPr>
        <w:t>abuse</w:t>
      </w:r>
      <w:proofErr w:type="gramEnd"/>
      <w:r w:rsidRPr="00454FB1">
        <w:rPr>
          <w:rFonts w:ascii="Times New Roman" w:hAnsi="Times New Roman" w:cs="Times New Roman"/>
          <w:sz w:val="24"/>
          <w:szCs w:val="24"/>
        </w:rPr>
        <w:t xml:space="preserve">: The contribution of personal, social and organizational resources to secondary </w:t>
      </w:r>
    </w:p>
    <w:p w14:paraId="3CA49C82"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traumatization. </w:t>
      </w:r>
      <w:r w:rsidRPr="00454FB1">
        <w:rPr>
          <w:rFonts w:ascii="Times New Roman" w:hAnsi="Times New Roman" w:cs="Times New Roman"/>
          <w:i/>
          <w:iCs/>
          <w:sz w:val="24"/>
          <w:szCs w:val="24"/>
        </w:rPr>
        <w:t>Child abuse &amp; neglect</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51</w:t>
      </w:r>
      <w:r w:rsidRPr="00454FB1">
        <w:rPr>
          <w:rFonts w:ascii="Times New Roman" w:hAnsi="Times New Roman" w:cs="Times New Roman"/>
          <w:sz w:val="24"/>
          <w:szCs w:val="24"/>
        </w:rPr>
        <w:t>, 203-211.</w:t>
      </w:r>
    </w:p>
    <w:p w14:paraId="1214ECB0"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Daly, D., &amp; </w:t>
      </w:r>
      <w:proofErr w:type="spellStart"/>
      <w:r w:rsidRPr="00454FB1">
        <w:rPr>
          <w:rFonts w:ascii="Times New Roman" w:hAnsi="Times New Roman" w:cs="Times New Roman"/>
          <w:sz w:val="24"/>
          <w:szCs w:val="24"/>
        </w:rPr>
        <w:t>Matzel</w:t>
      </w:r>
      <w:proofErr w:type="spellEnd"/>
      <w:r w:rsidRPr="00454FB1">
        <w:rPr>
          <w:rFonts w:ascii="Times New Roman" w:hAnsi="Times New Roman" w:cs="Times New Roman"/>
          <w:sz w:val="24"/>
          <w:szCs w:val="24"/>
        </w:rPr>
        <w:t>, S. C. (2013). Building a transdisciplinary approach to palliative care in an</w:t>
      </w:r>
    </w:p>
    <w:p w14:paraId="47C8DE06"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acute care setting. </w:t>
      </w:r>
      <w:r w:rsidRPr="00454FB1">
        <w:rPr>
          <w:rFonts w:ascii="Times New Roman" w:hAnsi="Times New Roman" w:cs="Times New Roman"/>
          <w:i/>
          <w:iCs/>
          <w:sz w:val="24"/>
          <w:szCs w:val="24"/>
        </w:rPr>
        <w:t>OMEGA-Journal of Death and Dying</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67</w:t>
      </w:r>
      <w:r w:rsidRPr="00454FB1">
        <w:rPr>
          <w:rFonts w:ascii="Times New Roman" w:hAnsi="Times New Roman" w:cs="Times New Roman"/>
          <w:sz w:val="24"/>
          <w:szCs w:val="24"/>
        </w:rPr>
        <w:t>(1-2), 43-51.</w:t>
      </w:r>
    </w:p>
    <w:p w14:paraId="7FFA6DF5"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Davidson, K. W. (1990). Role blurring and the hospital social worker's search for a clear domain.</w:t>
      </w:r>
    </w:p>
    <w:p w14:paraId="455951C8"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Health &amp; Social Work</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15</w:t>
      </w:r>
      <w:r w:rsidRPr="00454FB1">
        <w:rPr>
          <w:rFonts w:ascii="Times New Roman" w:hAnsi="Times New Roman" w:cs="Times New Roman"/>
          <w:sz w:val="24"/>
          <w:szCs w:val="24"/>
        </w:rPr>
        <w:t>(3), 228-234.</w:t>
      </w:r>
    </w:p>
    <w:p w14:paraId="0EA33037"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Dawson, B. (2017). Rural community violence: An untold public health epidemic. Retrieved</w:t>
      </w:r>
    </w:p>
    <w:p w14:paraId="257D5731"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from </w:t>
      </w:r>
      <w:hyperlink r:id="rId39" w:history="1">
        <w:r w:rsidRPr="00454FB1">
          <w:rPr>
            <w:rStyle w:val="Hyperlink"/>
            <w:rFonts w:ascii="Times New Roman" w:hAnsi="Times New Roman" w:cs="Times New Roman"/>
            <w:color w:val="auto"/>
            <w:sz w:val="24"/>
            <w:szCs w:val="24"/>
            <w:u w:val="none"/>
          </w:rPr>
          <w:t>https://www.ruralhealthweb.org/NRHA/media/Emerge_NRHA/Advocacy/</w:t>
        </w:r>
      </w:hyperlink>
      <w:r w:rsidRPr="00454FB1">
        <w:rPr>
          <w:rFonts w:ascii="Times New Roman" w:hAnsi="Times New Roman" w:cs="Times New Roman"/>
          <w:sz w:val="24"/>
          <w:szCs w:val="24"/>
        </w:rPr>
        <w:t xml:space="preserve"> </w:t>
      </w:r>
    </w:p>
    <w:p w14:paraId="5486C8E4"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Policy%20documents/2017-NRHA-policy-paper-RuralCommunity-Violence.pdf                                                                                                                                                                                                         </w:t>
      </w:r>
    </w:p>
    <w:p w14:paraId="51D5C7B7" w14:textId="77777777" w:rsidR="002013B3" w:rsidRPr="00454FB1" w:rsidRDefault="002013B3" w:rsidP="002013B3">
      <w:pPr>
        <w:spacing w:after="0" w:line="480" w:lineRule="auto"/>
        <w:rPr>
          <w:rFonts w:ascii="Times New Roman" w:hAnsi="Times New Roman" w:cs="Times New Roman"/>
          <w:i/>
          <w:iCs/>
          <w:sz w:val="24"/>
          <w:szCs w:val="24"/>
        </w:rPr>
      </w:pPr>
      <w:r w:rsidRPr="00454FB1">
        <w:rPr>
          <w:rFonts w:ascii="Times New Roman" w:hAnsi="Times New Roman" w:cs="Times New Roman"/>
          <w:sz w:val="24"/>
          <w:szCs w:val="24"/>
          <w:shd w:val="clear" w:color="auto" w:fill="FFFFFF"/>
        </w:rPr>
        <w:lastRenderedPageBreak/>
        <w:t xml:space="preserve">DeMartini, J. R., &amp; Whitbeck, L. B. (1987). Sources of knowledge for practice. </w:t>
      </w:r>
      <w:r w:rsidRPr="00454FB1">
        <w:rPr>
          <w:rFonts w:ascii="Times New Roman" w:hAnsi="Times New Roman" w:cs="Times New Roman"/>
          <w:i/>
          <w:iCs/>
          <w:sz w:val="24"/>
          <w:szCs w:val="24"/>
        </w:rPr>
        <w:t>The Journal of</w:t>
      </w:r>
    </w:p>
    <w:p w14:paraId="115B9F1C"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i/>
          <w:iCs/>
          <w:sz w:val="24"/>
          <w:szCs w:val="24"/>
        </w:rPr>
        <w:t xml:space="preserve"> applied behavioral science</w:t>
      </w:r>
      <w:r w:rsidRPr="00454FB1">
        <w:rPr>
          <w:rFonts w:ascii="Times New Roman" w:hAnsi="Times New Roman" w:cs="Times New Roman"/>
          <w:sz w:val="24"/>
          <w:szCs w:val="24"/>
          <w:shd w:val="clear" w:color="auto" w:fill="FFFFFF"/>
        </w:rPr>
        <w:t xml:space="preserve">, </w:t>
      </w:r>
      <w:r w:rsidRPr="00454FB1">
        <w:rPr>
          <w:rFonts w:ascii="Times New Roman" w:hAnsi="Times New Roman" w:cs="Times New Roman"/>
          <w:i/>
          <w:iCs/>
          <w:sz w:val="24"/>
          <w:szCs w:val="24"/>
        </w:rPr>
        <w:t>23</w:t>
      </w:r>
      <w:r w:rsidRPr="00454FB1">
        <w:rPr>
          <w:rFonts w:ascii="Times New Roman" w:hAnsi="Times New Roman" w:cs="Times New Roman"/>
          <w:sz w:val="24"/>
          <w:szCs w:val="24"/>
          <w:shd w:val="clear" w:color="auto" w:fill="FFFFFF"/>
        </w:rPr>
        <w:t>(2), 219-231.</w:t>
      </w:r>
    </w:p>
    <w:p w14:paraId="02F3B0AB" w14:textId="77777777" w:rsidR="002013B3" w:rsidRPr="00454FB1" w:rsidRDefault="002013B3" w:rsidP="002013B3">
      <w:pPr>
        <w:spacing w:after="0" w:line="480" w:lineRule="auto"/>
        <w:rPr>
          <w:rFonts w:ascii="Times New Roman" w:hAnsi="Times New Roman" w:cs="Times New Roman"/>
          <w:sz w:val="24"/>
          <w:szCs w:val="24"/>
        </w:rPr>
      </w:pPr>
      <w:proofErr w:type="spellStart"/>
      <w:r w:rsidRPr="00454FB1">
        <w:rPr>
          <w:rFonts w:ascii="Times New Roman" w:hAnsi="Times New Roman" w:cs="Times New Roman"/>
          <w:sz w:val="24"/>
          <w:szCs w:val="24"/>
        </w:rPr>
        <w:t>DiMatteo</w:t>
      </w:r>
      <w:proofErr w:type="spellEnd"/>
      <w:r w:rsidRPr="00454FB1">
        <w:rPr>
          <w:rFonts w:ascii="Times New Roman" w:hAnsi="Times New Roman" w:cs="Times New Roman"/>
          <w:sz w:val="24"/>
          <w:szCs w:val="24"/>
        </w:rPr>
        <w:t xml:space="preserve">, M. R., </w:t>
      </w:r>
      <w:proofErr w:type="spellStart"/>
      <w:r w:rsidRPr="00454FB1">
        <w:rPr>
          <w:rFonts w:ascii="Times New Roman" w:hAnsi="Times New Roman" w:cs="Times New Roman"/>
          <w:sz w:val="24"/>
          <w:szCs w:val="24"/>
        </w:rPr>
        <w:t>Giordani</w:t>
      </w:r>
      <w:proofErr w:type="spellEnd"/>
      <w:r w:rsidRPr="00454FB1">
        <w:rPr>
          <w:rFonts w:ascii="Times New Roman" w:hAnsi="Times New Roman" w:cs="Times New Roman"/>
          <w:sz w:val="24"/>
          <w:szCs w:val="24"/>
        </w:rPr>
        <w:t xml:space="preserve">, P. J., Lepper, H. S., &amp; Croghan, T. W. (2002). Patient adherence and </w:t>
      </w:r>
    </w:p>
    <w:p w14:paraId="59CD4C23"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medical treatment outcomes a meta-analysis. </w:t>
      </w:r>
      <w:r w:rsidRPr="00454FB1">
        <w:rPr>
          <w:rFonts w:ascii="Times New Roman" w:hAnsi="Times New Roman" w:cs="Times New Roman"/>
          <w:i/>
          <w:iCs/>
          <w:sz w:val="24"/>
          <w:szCs w:val="24"/>
        </w:rPr>
        <w:t>Medical care</w:t>
      </w:r>
      <w:r w:rsidRPr="00454FB1">
        <w:rPr>
          <w:rFonts w:ascii="Times New Roman" w:hAnsi="Times New Roman" w:cs="Times New Roman"/>
          <w:sz w:val="24"/>
          <w:szCs w:val="24"/>
        </w:rPr>
        <w:t>, 794-811.</w:t>
      </w:r>
    </w:p>
    <w:p w14:paraId="33EEC784"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Duong, D. K., O'Sullivan, P. S., </w:t>
      </w:r>
      <w:proofErr w:type="spellStart"/>
      <w:r w:rsidRPr="00454FB1">
        <w:rPr>
          <w:rFonts w:ascii="Times New Roman" w:hAnsi="Times New Roman" w:cs="Times New Roman"/>
          <w:sz w:val="24"/>
          <w:szCs w:val="24"/>
        </w:rPr>
        <w:t>Satre</w:t>
      </w:r>
      <w:proofErr w:type="spellEnd"/>
      <w:r w:rsidRPr="00454FB1">
        <w:rPr>
          <w:rFonts w:ascii="Times New Roman" w:hAnsi="Times New Roman" w:cs="Times New Roman"/>
          <w:sz w:val="24"/>
          <w:szCs w:val="24"/>
        </w:rPr>
        <w:t xml:space="preserve">, D. D., </w:t>
      </w:r>
      <w:proofErr w:type="spellStart"/>
      <w:r w:rsidRPr="00454FB1">
        <w:rPr>
          <w:rFonts w:ascii="Times New Roman" w:hAnsi="Times New Roman" w:cs="Times New Roman"/>
          <w:sz w:val="24"/>
          <w:szCs w:val="24"/>
        </w:rPr>
        <w:t>Soskin</w:t>
      </w:r>
      <w:proofErr w:type="spellEnd"/>
      <w:r w:rsidRPr="00454FB1">
        <w:rPr>
          <w:rFonts w:ascii="Times New Roman" w:hAnsi="Times New Roman" w:cs="Times New Roman"/>
          <w:sz w:val="24"/>
          <w:szCs w:val="24"/>
        </w:rPr>
        <w:t>, P., &amp; Satterfield, J. (2016). Social workers</w:t>
      </w:r>
    </w:p>
    <w:p w14:paraId="6A68D38A"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as workplace-based instructors of alcohol and drug screening, brief intervention, and </w:t>
      </w:r>
    </w:p>
    <w:p w14:paraId="52884500" w14:textId="77777777" w:rsidR="002013B3" w:rsidRPr="00454FB1" w:rsidRDefault="002013B3" w:rsidP="002013B3">
      <w:pPr>
        <w:spacing w:after="0" w:line="480" w:lineRule="auto"/>
        <w:ind w:firstLine="720"/>
        <w:rPr>
          <w:rFonts w:ascii="Times New Roman" w:hAnsi="Times New Roman" w:cs="Times New Roman"/>
          <w:i/>
          <w:iCs/>
          <w:sz w:val="24"/>
          <w:szCs w:val="24"/>
        </w:rPr>
      </w:pPr>
      <w:r w:rsidRPr="00454FB1">
        <w:rPr>
          <w:rFonts w:ascii="Times New Roman" w:hAnsi="Times New Roman" w:cs="Times New Roman"/>
          <w:sz w:val="24"/>
          <w:szCs w:val="24"/>
        </w:rPr>
        <w:t xml:space="preserve">referral to treatment (SBIRT) for emergency medicine residents. </w:t>
      </w:r>
      <w:r w:rsidRPr="00454FB1">
        <w:rPr>
          <w:rFonts w:ascii="Times New Roman" w:hAnsi="Times New Roman" w:cs="Times New Roman"/>
          <w:i/>
          <w:iCs/>
          <w:sz w:val="24"/>
          <w:szCs w:val="24"/>
        </w:rPr>
        <w:t xml:space="preserve">Teaching and learning </w:t>
      </w:r>
    </w:p>
    <w:p w14:paraId="50CBF21B"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i/>
          <w:iCs/>
          <w:sz w:val="24"/>
          <w:szCs w:val="24"/>
        </w:rPr>
        <w:t>in medicine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28</w:t>
      </w:r>
      <w:r w:rsidRPr="00454FB1">
        <w:rPr>
          <w:rFonts w:ascii="Times New Roman" w:hAnsi="Times New Roman" w:cs="Times New Roman"/>
          <w:sz w:val="24"/>
          <w:szCs w:val="24"/>
        </w:rPr>
        <w:t>(3), 303-313.</w:t>
      </w:r>
    </w:p>
    <w:p w14:paraId="3B13DF3C"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Egan, M., &amp; </w:t>
      </w:r>
      <w:proofErr w:type="spellStart"/>
      <w:r w:rsidRPr="00454FB1">
        <w:rPr>
          <w:rFonts w:ascii="Times New Roman" w:hAnsi="Times New Roman" w:cs="Times New Roman"/>
          <w:sz w:val="24"/>
          <w:szCs w:val="24"/>
        </w:rPr>
        <w:t>Kadushin</w:t>
      </w:r>
      <w:proofErr w:type="spellEnd"/>
      <w:r w:rsidRPr="00454FB1">
        <w:rPr>
          <w:rFonts w:ascii="Times New Roman" w:hAnsi="Times New Roman" w:cs="Times New Roman"/>
          <w:sz w:val="24"/>
          <w:szCs w:val="24"/>
        </w:rPr>
        <w:t>, G. (1997). Rural hospital social work: Views of physicians and social</w:t>
      </w:r>
    </w:p>
    <w:p w14:paraId="0467CA15"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workers. </w:t>
      </w:r>
      <w:r w:rsidRPr="00454FB1">
        <w:rPr>
          <w:rFonts w:ascii="Times New Roman" w:hAnsi="Times New Roman" w:cs="Times New Roman"/>
          <w:i/>
          <w:iCs/>
          <w:sz w:val="24"/>
          <w:szCs w:val="24"/>
        </w:rPr>
        <w:t>Social work in health care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26</w:t>
      </w:r>
      <w:r w:rsidRPr="00454FB1">
        <w:rPr>
          <w:rFonts w:ascii="Times New Roman" w:hAnsi="Times New Roman" w:cs="Times New Roman"/>
          <w:sz w:val="24"/>
          <w:szCs w:val="24"/>
        </w:rPr>
        <w:t>(1), 1-23.</w:t>
      </w:r>
    </w:p>
    <w:p w14:paraId="1CC02D78"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Farmer, A. (2017). Examining the Psychometric Properties of the Identify as a Professional</w:t>
      </w:r>
    </w:p>
    <w:p w14:paraId="139D2405"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Social Worker Subscale. </w:t>
      </w:r>
      <w:r w:rsidRPr="00454FB1">
        <w:rPr>
          <w:rFonts w:ascii="Times New Roman" w:hAnsi="Times New Roman" w:cs="Times New Roman"/>
          <w:i/>
          <w:iCs/>
          <w:sz w:val="24"/>
          <w:szCs w:val="24"/>
        </w:rPr>
        <w:t>Journal of Social Work Education,</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53</w:t>
      </w:r>
      <w:r w:rsidRPr="00454FB1">
        <w:rPr>
          <w:rFonts w:ascii="Times New Roman" w:hAnsi="Times New Roman" w:cs="Times New Roman"/>
          <w:sz w:val="24"/>
          <w:szCs w:val="24"/>
        </w:rPr>
        <w:t>(4), 676-683.</w:t>
      </w:r>
    </w:p>
    <w:p w14:paraId="0E7B9BFA"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Fink-</w:t>
      </w:r>
      <w:proofErr w:type="spellStart"/>
      <w:r w:rsidRPr="00454FB1">
        <w:rPr>
          <w:rFonts w:ascii="Times New Roman" w:hAnsi="Times New Roman" w:cs="Times New Roman"/>
          <w:sz w:val="24"/>
          <w:szCs w:val="24"/>
        </w:rPr>
        <w:t>Samnick</w:t>
      </w:r>
      <w:proofErr w:type="spellEnd"/>
      <w:r w:rsidRPr="00454FB1">
        <w:rPr>
          <w:rFonts w:ascii="Times New Roman" w:hAnsi="Times New Roman" w:cs="Times New Roman"/>
          <w:sz w:val="24"/>
          <w:szCs w:val="24"/>
        </w:rPr>
        <w:t xml:space="preserve">, E. (2019). Leveraging Interprofessional Team-Based Care Toward Case </w:t>
      </w:r>
    </w:p>
    <w:p w14:paraId="371B763A" w14:textId="77777777" w:rsidR="002013B3" w:rsidRPr="00454FB1" w:rsidRDefault="002013B3" w:rsidP="002013B3">
      <w:pPr>
        <w:spacing w:after="0" w:line="480" w:lineRule="auto"/>
        <w:ind w:firstLine="720"/>
        <w:rPr>
          <w:rFonts w:ascii="Times New Roman" w:hAnsi="Times New Roman" w:cs="Times New Roman"/>
          <w:i/>
          <w:iCs/>
          <w:sz w:val="24"/>
          <w:szCs w:val="24"/>
        </w:rPr>
      </w:pPr>
      <w:r w:rsidRPr="00454FB1">
        <w:rPr>
          <w:rFonts w:ascii="Times New Roman" w:hAnsi="Times New Roman" w:cs="Times New Roman"/>
          <w:sz w:val="24"/>
          <w:szCs w:val="24"/>
        </w:rPr>
        <w:t xml:space="preserve">Management Excellence: Part 1, History, Fundamentals, Evidence. </w:t>
      </w:r>
      <w:r w:rsidRPr="00454FB1">
        <w:rPr>
          <w:rFonts w:ascii="Times New Roman" w:hAnsi="Times New Roman" w:cs="Times New Roman"/>
          <w:i/>
          <w:iCs/>
          <w:sz w:val="24"/>
          <w:szCs w:val="24"/>
        </w:rPr>
        <w:t>Professional case</w:t>
      </w:r>
    </w:p>
    <w:p w14:paraId="33934F96"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i/>
          <w:iCs/>
          <w:sz w:val="24"/>
          <w:szCs w:val="24"/>
        </w:rPr>
        <w:t xml:space="preserve"> management</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24</w:t>
      </w:r>
      <w:r w:rsidRPr="00454FB1">
        <w:rPr>
          <w:rFonts w:ascii="Times New Roman" w:hAnsi="Times New Roman" w:cs="Times New Roman"/>
          <w:sz w:val="24"/>
          <w:szCs w:val="24"/>
        </w:rPr>
        <w:t>(3), 130-141.</w:t>
      </w:r>
    </w:p>
    <w:p w14:paraId="3560F008"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Fraser, M. W., Lombardi, B. M., Wu, S., de Saxe </w:t>
      </w:r>
      <w:proofErr w:type="spellStart"/>
      <w:r w:rsidRPr="00454FB1">
        <w:rPr>
          <w:rFonts w:ascii="Times New Roman" w:hAnsi="Times New Roman" w:cs="Times New Roman"/>
          <w:sz w:val="24"/>
          <w:szCs w:val="24"/>
        </w:rPr>
        <w:t>Zerden</w:t>
      </w:r>
      <w:proofErr w:type="spellEnd"/>
      <w:r w:rsidRPr="00454FB1">
        <w:rPr>
          <w:rFonts w:ascii="Times New Roman" w:hAnsi="Times New Roman" w:cs="Times New Roman"/>
          <w:sz w:val="24"/>
          <w:szCs w:val="24"/>
        </w:rPr>
        <w:t xml:space="preserve">, L., Richman, E. L., &amp; </w:t>
      </w:r>
      <w:proofErr w:type="spellStart"/>
      <w:r w:rsidRPr="00454FB1">
        <w:rPr>
          <w:rFonts w:ascii="Times New Roman" w:hAnsi="Times New Roman" w:cs="Times New Roman"/>
          <w:sz w:val="24"/>
          <w:szCs w:val="24"/>
        </w:rPr>
        <w:t>Fraher</w:t>
      </w:r>
      <w:proofErr w:type="spellEnd"/>
      <w:r w:rsidRPr="00454FB1">
        <w:rPr>
          <w:rFonts w:ascii="Times New Roman" w:hAnsi="Times New Roman" w:cs="Times New Roman"/>
          <w:sz w:val="24"/>
          <w:szCs w:val="24"/>
        </w:rPr>
        <w:t xml:space="preserve">, E. P. </w:t>
      </w:r>
    </w:p>
    <w:p w14:paraId="62E521C5" w14:textId="77777777" w:rsidR="002013B3" w:rsidRPr="00454FB1" w:rsidRDefault="002013B3" w:rsidP="002013B3">
      <w:pPr>
        <w:spacing w:after="0" w:line="480" w:lineRule="auto"/>
        <w:ind w:firstLine="720"/>
        <w:rPr>
          <w:rFonts w:ascii="Times New Roman" w:hAnsi="Times New Roman" w:cs="Times New Roman"/>
          <w:i/>
          <w:iCs/>
          <w:sz w:val="24"/>
          <w:szCs w:val="24"/>
        </w:rPr>
      </w:pPr>
      <w:r w:rsidRPr="00454FB1">
        <w:rPr>
          <w:rFonts w:ascii="Times New Roman" w:hAnsi="Times New Roman" w:cs="Times New Roman"/>
          <w:sz w:val="24"/>
          <w:szCs w:val="24"/>
        </w:rPr>
        <w:t xml:space="preserve">(2018). Integrated primary care and social work: a systematic review. </w:t>
      </w:r>
      <w:r w:rsidRPr="00454FB1">
        <w:rPr>
          <w:rFonts w:ascii="Times New Roman" w:hAnsi="Times New Roman" w:cs="Times New Roman"/>
          <w:i/>
          <w:iCs/>
          <w:sz w:val="24"/>
          <w:szCs w:val="24"/>
        </w:rPr>
        <w:t xml:space="preserve">Journal of the </w:t>
      </w:r>
    </w:p>
    <w:p w14:paraId="0B4D6B9F"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i/>
          <w:iCs/>
          <w:sz w:val="24"/>
          <w:szCs w:val="24"/>
        </w:rPr>
        <w:t>Society for Social Work and Research</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9</w:t>
      </w:r>
      <w:r w:rsidRPr="00454FB1">
        <w:rPr>
          <w:rFonts w:ascii="Times New Roman" w:hAnsi="Times New Roman" w:cs="Times New Roman"/>
          <w:sz w:val="24"/>
          <w:szCs w:val="24"/>
        </w:rPr>
        <w:t>(2), 175-215.</w:t>
      </w:r>
    </w:p>
    <w:p w14:paraId="34265933"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Fraser, M., Taylor, M. J., Jackson, R., &amp; </w:t>
      </w:r>
      <w:proofErr w:type="spellStart"/>
      <w:r w:rsidRPr="00454FB1">
        <w:rPr>
          <w:rFonts w:ascii="Times New Roman" w:hAnsi="Times New Roman" w:cs="Times New Roman"/>
          <w:sz w:val="24"/>
          <w:szCs w:val="24"/>
        </w:rPr>
        <w:t>O'Jack</w:t>
      </w:r>
      <w:proofErr w:type="spellEnd"/>
      <w:r w:rsidRPr="00454FB1">
        <w:rPr>
          <w:rFonts w:ascii="Times New Roman" w:hAnsi="Times New Roman" w:cs="Times New Roman"/>
          <w:sz w:val="24"/>
          <w:szCs w:val="24"/>
        </w:rPr>
        <w:t xml:space="preserve">, J. (1991, December). Social work and science: </w:t>
      </w:r>
    </w:p>
    <w:p w14:paraId="3E38DA56"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Many ways of knowing</w:t>
      </w:r>
      <w:proofErr w:type="gramStart"/>
      <w:r w:rsidRPr="00454FB1">
        <w:rPr>
          <w:rFonts w:ascii="Times New Roman" w:hAnsi="Times New Roman" w:cs="Times New Roman"/>
          <w:sz w:val="24"/>
          <w:szCs w:val="24"/>
        </w:rPr>
        <w:t>?.</w:t>
      </w:r>
      <w:proofErr w:type="gramEnd"/>
      <w:r w:rsidRPr="00454FB1">
        <w:rPr>
          <w:rFonts w:ascii="Times New Roman" w:hAnsi="Times New Roman" w:cs="Times New Roman"/>
          <w:sz w:val="24"/>
          <w:szCs w:val="24"/>
        </w:rPr>
        <w:t xml:space="preserve"> In </w:t>
      </w:r>
      <w:r w:rsidRPr="00454FB1">
        <w:rPr>
          <w:rFonts w:ascii="Times New Roman" w:hAnsi="Times New Roman" w:cs="Times New Roman"/>
          <w:i/>
          <w:iCs/>
          <w:sz w:val="24"/>
          <w:szCs w:val="24"/>
        </w:rPr>
        <w:t>Social Work Research and Abstracts</w:t>
      </w:r>
      <w:r w:rsidRPr="00454FB1">
        <w:rPr>
          <w:rFonts w:ascii="Times New Roman" w:hAnsi="Times New Roman" w:cs="Times New Roman"/>
          <w:sz w:val="24"/>
          <w:szCs w:val="24"/>
        </w:rPr>
        <w:t xml:space="preserve"> (Vol. 27, No. 4, pp. 5-</w:t>
      </w:r>
    </w:p>
    <w:p w14:paraId="261CE2CB"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15). Oxford University Press.</w:t>
      </w:r>
    </w:p>
    <w:p w14:paraId="3D355F83" w14:textId="77777777" w:rsidR="002013B3" w:rsidRPr="00454FB1" w:rsidRDefault="002013B3" w:rsidP="002013B3">
      <w:pPr>
        <w:spacing w:after="0" w:line="480" w:lineRule="auto"/>
        <w:ind w:left="720" w:hanging="720"/>
        <w:rPr>
          <w:rFonts w:ascii="Times New Roman" w:hAnsi="Times New Roman" w:cs="Times New Roman"/>
          <w:sz w:val="24"/>
          <w:szCs w:val="24"/>
        </w:rPr>
      </w:pPr>
      <w:proofErr w:type="spellStart"/>
      <w:r w:rsidRPr="00454FB1">
        <w:rPr>
          <w:rFonts w:ascii="Times New Roman" w:hAnsi="Times New Roman" w:cs="Times New Roman"/>
          <w:sz w:val="24"/>
          <w:szCs w:val="24"/>
          <w:shd w:val="clear" w:color="auto" w:fill="FFFFFF"/>
        </w:rPr>
        <w:lastRenderedPageBreak/>
        <w:t>Frieiro</w:t>
      </w:r>
      <w:proofErr w:type="spellEnd"/>
      <w:r w:rsidRPr="00454FB1">
        <w:rPr>
          <w:rFonts w:ascii="Times New Roman" w:hAnsi="Times New Roman" w:cs="Times New Roman"/>
          <w:sz w:val="24"/>
          <w:szCs w:val="24"/>
          <w:shd w:val="clear" w:color="auto" w:fill="FFFFFF"/>
        </w:rPr>
        <w:t xml:space="preserve"> </w:t>
      </w:r>
      <w:proofErr w:type="spellStart"/>
      <w:r w:rsidRPr="00454FB1">
        <w:rPr>
          <w:rFonts w:ascii="Times New Roman" w:hAnsi="Times New Roman" w:cs="Times New Roman"/>
          <w:sz w:val="24"/>
          <w:szCs w:val="24"/>
          <w:shd w:val="clear" w:color="auto" w:fill="FFFFFF"/>
        </w:rPr>
        <w:t>Padín</w:t>
      </w:r>
      <w:proofErr w:type="spellEnd"/>
      <w:r w:rsidRPr="00454FB1">
        <w:rPr>
          <w:rFonts w:ascii="Times New Roman" w:hAnsi="Times New Roman" w:cs="Times New Roman"/>
          <w:sz w:val="24"/>
          <w:szCs w:val="24"/>
          <w:shd w:val="clear" w:color="auto" w:fill="FFFFFF"/>
        </w:rPr>
        <w:t>, P., Verde-Diego, C., Arias, T. F., &amp; González-Rodríguez, R. (2021). Burnout in Health Social Work: an international systematic review (2000–2020). </w:t>
      </w:r>
      <w:r w:rsidRPr="00454FB1">
        <w:rPr>
          <w:rFonts w:ascii="Times New Roman" w:hAnsi="Times New Roman" w:cs="Times New Roman"/>
          <w:i/>
          <w:iCs/>
          <w:sz w:val="24"/>
          <w:szCs w:val="24"/>
          <w:shd w:val="clear" w:color="auto" w:fill="FFFFFF"/>
        </w:rPr>
        <w:t>European Journal of Social Work</w:t>
      </w:r>
      <w:r w:rsidRPr="00454FB1">
        <w:rPr>
          <w:rFonts w:ascii="Times New Roman" w:hAnsi="Times New Roman" w:cs="Times New Roman"/>
          <w:sz w:val="24"/>
          <w:szCs w:val="24"/>
          <w:shd w:val="clear" w:color="auto" w:fill="FFFFFF"/>
        </w:rPr>
        <w:t>, 1-15.</w:t>
      </w:r>
    </w:p>
    <w:p w14:paraId="439DEF4B" w14:textId="77777777" w:rsidR="002013B3" w:rsidRPr="00454FB1" w:rsidRDefault="002013B3" w:rsidP="002013B3">
      <w:pPr>
        <w:spacing w:after="0" w:line="480" w:lineRule="auto"/>
        <w:rPr>
          <w:rFonts w:ascii="Times New Roman" w:hAnsi="Times New Roman" w:cs="Times New Roman"/>
          <w:sz w:val="24"/>
          <w:szCs w:val="24"/>
        </w:rPr>
      </w:pPr>
      <w:proofErr w:type="spellStart"/>
      <w:r w:rsidRPr="00454FB1">
        <w:rPr>
          <w:rFonts w:ascii="Times New Roman" w:hAnsi="Times New Roman" w:cs="Times New Roman"/>
          <w:sz w:val="24"/>
          <w:szCs w:val="24"/>
        </w:rPr>
        <w:t>Gance</w:t>
      </w:r>
      <w:proofErr w:type="spellEnd"/>
      <w:r w:rsidRPr="00454FB1">
        <w:rPr>
          <w:rFonts w:ascii="Times New Roman" w:hAnsi="Times New Roman" w:cs="Times New Roman"/>
          <w:sz w:val="24"/>
          <w:szCs w:val="24"/>
        </w:rPr>
        <w:t xml:space="preserve">-Cleveland, B. (2005). Motivational interviewing as a strategy to increase families' </w:t>
      </w:r>
    </w:p>
    <w:p w14:paraId="1CF1EDC2"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adherence to treatment regimens. </w:t>
      </w:r>
      <w:r w:rsidRPr="00454FB1">
        <w:rPr>
          <w:rFonts w:ascii="Times New Roman" w:hAnsi="Times New Roman" w:cs="Times New Roman"/>
          <w:i/>
          <w:iCs/>
          <w:sz w:val="24"/>
          <w:szCs w:val="24"/>
        </w:rPr>
        <w:t>Journal for Specialists in Pediatric Nursing</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10</w:t>
      </w:r>
      <w:r w:rsidRPr="00454FB1">
        <w:rPr>
          <w:rFonts w:ascii="Times New Roman" w:hAnsi="Times New Roman" w:cs="Times New Roman"/>
          <w:sz w:val="24"/>
          <w:szCs w:val="24"/>
        </w:rPr>
        <w:t>(3), 151.</w:t>
      </w:r>
    </w:p>
    <w:p w14:paraId="083AF955"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Garland, E. L., Baker, A. K., Larsen, P., </w:t>
      </w:r>
      <w:proofErr w:type="spellStart"/>
      <w:r w:rsidRPr="00454FB1">
        <w:rPr>
          <w:rFonts w:ascii="Times New Roman" w:hAnsi="Times New Roman" w:cs="Times New Roman"/>
          <w:sz w:val="24"/>
          <w:szCs w:val="24"/>
        </w:rPr>
        <w:t>Riquino</w:t>
      </w:r>
      <w:proofErr w:type="spellEnd"/>
      <w:r w:rsidRPr="00454FB1">
        <w:rPr>
          <w:rFonts w:ascii="Times New Roman" w:hAnsi="Times New Roman" w:cs="Times New Roman"/>
          <w:sz w:val="24"/>
          <w:szCs w:val="24"/>
        </w:rPr>
        <w:t xml:space="preserve">, M. R., Priddy, S. E., Thomas, E., ... &amp; </w:t>
      </w:r>
    </w:p>
    <w:p w14:paraId="597BDACA"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Nakamura, Y. (2017). Randomized controlled trial of brief mindfulness training and </w:t>
      </w:r>
    </w:p>
    <w:p w14:paraId="7F8557F6" w14:textId="77777777" w:rsidR="002013B3" w:rsidRPr="00454FB1" w:rsidRDefault="002013B3" w:rsidP="002013B3">
      <w:pPr>
        <w:spacing w:after="0" w:line="480" w:lineRule="auto"/>
        <w:ind w:firstLine="720"/>
        <w:rPr>
          <w:rFonts w:ascii="Times New Roman" w:hAnsi="Times New Roman" w:cs="Times New Roman"/>
          <w:i/>
          <w:iCs/>
          <w:sz w:val="24"/>
          <w:szCs w:val="24"/>
        </w:rPr>
      </w:pPr>
      <w:r w:rsidRPr="00454FB1">
        <w:rPr>
          <w:rFonts w:ascii="Times New Roman" w:hAnsi="Times New Roman" w:cs="Times New Roman"/>
          <w:sz w:val="24"/>
          <w:szCs w:val="24"/>
        </w:rPr>
        <w:t xml:space="preserve">hypnotic suggestion for acute pain relief in the hospital setting. </w:t>
      </w:r>
      <w:r w:rsidRPr="00454FB1">
        <w:rPr>
          <w:rFonts w:ascii="Times New Roman" w:hAnsi="Times New Roman" w:cs="Times New Roman"/>
          <w:i/>
          <w:iCs/>
          <w:sz w:val="24"/>
          <w:szCs w:val="24"/>
        </w:rPr>
        <w:t xml:space="preserve">Journal of general </w:t>
      </w:r>
    </w:p>
    <w:p w14:paraId="398C7DBE"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i/>
          <w:iCs/>
          <w:sz w:val="24"/>
          <w:szCs w:val="24"/>
        </w:rPr>
        <w:t>internal medicine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32</w:t>
      </w:r>
      <w:r w:rsidRPr="00454FB1">
        <w:rPr>
          <w:rFonts w:ascii="Times New Roman" w:hAnsi="Times New Roman" w:cs="Times New Roman"/>
          <w:sz w:val="24"/>
          <w:szCs w:val="24"/>
        </w:rPr>
        <w:t>(10), 1106-1113.</w:t>
      </w:r>
    </w:p>
    <w:p w14:paraId="5DC0A1C9" w14:textId="77777777" w:rsidR="002013B3" w:rsidRPr="00454FB1" w:rsidRDefault="002013B3" w:rsidP="002013B3">
      <w:pPr>
        <w:spacing w:after="0" w:line="480" w:lineRule="auto"/>
        <w:rPr>
          <w:rFonts w:ascii="Times New Roman" w:hAnsi="Times New Roman" w:cs="Times New Roman"/>
          <w:sz w:val="24"/>
          <w:szCs w:val="24"/>
        </w:rPr>
      </w:pPr>
      <w:proofErr w:type="spellStart"/>
      <w:r w:rsidRPr="00454FB1">
        <w:rPr>
          <w:rFonts w:ascii="Times New Roman" w:hAnsi="Times New Roman" w:cs="Times New Roman"/>
          <w:sz w:val="24"/>
          <w:szCs w:val="24"/>
        </w:rPr>
        <w:t>Gittell</w:t>
      </w:r>
      <w:proofErr w:type="spellEnd"/>
      <w:r w:rsidRPr="00454FB1">
        <w:rPr>
          <w:rFonts w:ascii="Times New Roman" w:hAnsi="Times New Roman" w:cs="Times New Roman"/>
          <w:sz w:val="24"/>
          <w:szCs w:val="24"/>
        </w:rPr>
        <w:t xml:space="preserve">, J. H., </w:t>
      </w:r>
      <w:proofErr w:type="spellStart"/>
      <w:r w:rsidRPr="00454FB1">
        <w:rPr>
          <w:rFonts w:ascii="Times New Roman" w:hAnsi="Times New Roman" w:cs="Times New Roman"/>
          <w:sz w:val="24"/>
          <w:szCs w:val="24"/>
        </w:rPr>
        <w:t>Seidner</w:t>
      </w:r>
      <w:proofErr w:type="spellEnd"/>
      <w:r w:rsidRPr="00454FB1">
        <w:rPr>
          <w:rFonts w:ascii="Times New Roman" w:hAnsi="Times New Roman" w:cs="Times New Roman"/>
          <w:sz w:val="24"/>
          <w:szCs w:val="24"/>
        </w:rPr>
        <w:t>, R., &amp; Wimbush, J. (2010). A relational model of how high-performance</w:t>
      </w:r>
    </w:p>
    <w:p w14:paraId="420B8BF6"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work systems work. </w:t>
      </w:r>
      <w:r w:rsidRPr="00454FB1">
        <w:rPr>
          <w:rFonts w:ascii="Times New Roman" w:hAnsi="Times New Roman" w:cs="Times New Roman"/>
          <w:i/>
          <w:iCs/>
          <w:sz w:val="24"/>
          <w:szCs w:val="24"/>
        </w:rPr>
        <w:t>Organization science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21</w:t>
      </w:r>
      <w:r w:rsidRPr="00454FB1">
        <w:rPr>
          <w:rFonts w:ascii="Times New Roman" w:hAnsi="Times New Roman" w:cs="Times New Roman"/>
          <w:sz w:val="24"/>
          <w:szCs w:val="24"/>
        </w:rPr>
        <w:t>(2), 490-506.</w:t>
      </w:r>
    </w:p>
    <w:p w14:paraId="50054471"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Goldstein, H. (1990). The knowledge base of social work practice: Theory, wisdom, analogue, or </w:t>
      </w:r>
    </w:p>
    <w:p w14:paraId="751F885A" w14:textId="77777777" w:rsidR="002013B3" w:rsidRPr="00454FB1" w:rsidRDefault="002013B3" w:rsidP="002013B3">
      <w:pPr>
        <w:spacing w:after="0" w:line="480" w:lineRule="auto"/>
        <w:ind w:firstLine="720"/>
        <w:rPr>
          <w:rFonts w:ascii="Times New Roman" w:hAnsi="Times New Roman" w:cs="Times New Roman"/>
          <w:sz w:val="24"/>
          <w:szCs w:val="24"/>
        </w:rPr>
      </w:pPr>
      <w:proofErr w:type="gramStart"/>
      <w:r w:rsidRPr="00454FB1">
        <w:rPr>
          <w:rFonts w:ascii="Times New Roman" w:hAnsi="Times New Roman" w:cs="Times New Roman"/>
          <w:sz w:val="24"/>
          <w:szCs w:val="24"/>
        </w:rPr>
        <w:t>art</w:t>
      </w:r>
      <w:proofErr w:type="gramEnd"/>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Families in society</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71</w:t>
      </w:r>
      <w:r w:rsidRPr="00454FB1">
        <w:rPr>
          <w:rFonts w:ascii="Times New Roman" w:hAnsi="Times New Roman" w:cs="Times New Roman"/>
          <w:sz w:val="24"/>
          <w:szCs w:val="24"/>
        </w:rPr>
        <w:t>(1), 32-43.</w:t>
      </w:r>
    </w:p>
    <w:p w14:paraId="55BED4B6" w14:textId="77777777" w:rsidR="002013B3" w:rsidRPr="00454FB1" w:rsidRDefault="002013B3" w:rsidP="002013B3">
      <w:pPr>
        <w:spacing w:after="0" w:line="480" w:lineRule="auto"/>
        <w:rPr>
          <w:rFonts w:ascii="Times New Roman" w:hAnsi="Times New Roman" w:cs="Times New Roman"/>
          <w:i/>
          <w:iCs/>
          <w:sz w:val="24"/>
          <w:szCs w:val="24"/>
        </w:rPr>
      </w:pPr>
      <w:r w:rsidRPr="00454FB1">
        <w:rPr>
          <w:rFonts w:ascii="Times New Roman" w:hAnsi="Times New Roman" w:cs="Times New Roman"/>
          <w:sz w:val="24"/>
          <w:szCs w:val="24"/>
          <w:shd w:val="clear" w:color="auto" w:fill="FFFFFF"/>
        </w:rPr>
        <w:t>Gregorian, C. (2005). A career in hospital social work: Do you have what it takes</w:t>
      </w:r>
      <w:proofErr w:type="gramStart"/>
      <w:r w:rsidRPr="00454FB1">
        <w:rPr>
          <w:rFonts w:ascii="Times New Roman" w:hAnsi="Times New Roman" w:cs="Times New Roman"/>
          <w:sz w:val="24"/>
          <w:szCs w:val="24"/>
          <w:shd w:val="clear" w:color="auto" w:fill="FFFFFF"/>
        </w:rPr>
        <w:t>?.</w:t>
      </w:r>
      <w:proofErr w:type="gramEnd"/>
      <w:r w:rsidRPr="00454FB1">
        <w:rPr>
          <w:rFonts w:ascii="Times New Roman" w:hAnsi="Times New Roman" w:cs="Times New Roman"/>
          <w:sz w:val="24"/>
          <w:szCs w:val="24"/>
          <w:shd w:val="clear" w:color="auto" w:fill="FFFFFF"/>
        </w:rPr>
        <w:t xml:space="preserve"> </w:t>
      </w:r>
      <w:r w:rsidRPr="00454FB1">
        <w:rPr>
          <w:rFonts w:ascii="Times New Roman" w:hAnsi="Times New Roman" w:cs="Times New Roman"/>
          <w:i/>
          <w:iCs/>
          <w:sz w:val="24"/>
          <w:szCs w:val="24"/>
        </w:rPr>
        <w:t xml:space="preserve">Social Work </w:t>
      </w:r>
    </w:p>
    <w:p w14:paraId="14F3393D"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i/>
          <w:iCs/>
          <w:sz w:val="24"/>
          <w:szCs w:val="24"/>
        </w:rPr>
        <w:t>in Health Care</w:t>
      </w:r>
      <w:r w:rsidRPr="00454FB1">
        <w:rPr>
          <w:rFonts w:ascii="Times New Roman" w:hAnsi="Times New Roman" w:cs="Times New Roman"/>
          <w:sz w:val="24"/>
          <w:szCs w:val="24"/>
          <w:shd w:val="clear" w:color="auto" w:fill="FFFFFF"/>
        </w:rPr>
        <w:t xml:space="preserve">, </w:t>
      </w:r>
      <w:r w:rsidRPr="00454FB1">
        <w:rPr>
          <w:rFonts w:ascii="Times New Roman" w:hAnsi="Times New Roman" w:cs="Times New Roman"/>
          <w:i/>
          <w:iCs/>
          <w:sz w:val="24"/>
          <w:szCs w:val="24"/>
        </w:rPr>
        <w:t>40</w:t>
      </w:r>
      <w:r w:rsidRPr="00454FB1">
        <w:rPr>
          <w:rFonts w:ascii="Times New Roman" w:hAnsi="Times New Roman" w:cs="Times New Roman"/>
          <w:sz w:val="24"/>
          <w:szCs w:val="24"/>
          <w:shd w:val="clear" w:color="auto" w:fill="FFFFFF"/>
        </w:rPr>
        <w:t>(3), 1-14.</w:t>
      </w:r>
    </w:p>
    <w:p w14:paraId="51E79AF2" w14:textId="77777777" w:rsidR="002013B3" w:rsidRPr="00454FB1" w:rsidRDefault="002013B3" w:rsidP="002013B3">
      <w:pPr>
        <w:spacing w:after="0" w:line="480" w:lineRule="auto"/>
        <w:rPr>
          <w:rFonts w:ascii="Times New Roman" w:hAnsi="Times New Roman" w:cs="Times New Roman"/>
          <w:i/>
          <w:iCs/>
          <w:sz w:val="24"/>
          <w:szCs w:val="24"/>
        </w:rPr>
      </w:pPr>
      <w:r w:rsidRPr="00454FB1">
        <w:rPr>
          <w:rFonts w:ascii="Times New Roman" w:hAnsi="Times New Roman" w:cs="Times New Roman"/>
          <w:sz w:val="24"/>
          <w:szCs w:val="24"/>
        </w:rPr>
        <w:t xml:space="preserve">Grise-Owens, E. (Ed.). (2016). </w:t>
      </w:r>
      <w:r w:rsidRPr="00454FB1">
        <w:rPr>
          <w:rFonts w:ascii="Times New Roman" w:hAnsi="Times New Roman" w:cs="Times New Roman"/>
          <w:i/>
          <w:iCs/>
          <w:sz w:val="24"/>
          <w:szCs w:val="24"/>
        </w:rPr>
        <w:t>The A-to-Z self-care handbook for social workers and other</w:t>
      </w:r>
    </w:p>
    <w:p w14:paraId="3D302230"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i/>
          <w:iCs/>
          <w:sz w:val="24"/>
          <w:szCs w:val="24"/>
        </w:rPr>
        <w:t xml:space="preserve"> helping professionals</w:t>
      </w:r>
      <w:r w:rsidRPr="00454FB1">
        <w:rPr>
          <w:rFonts w:ascii="Times New Roman" w:hAnsi="Times New Roman" w:cs="Times New Roman"/>
          <w:sz w:val="24"/>
          <w:szCs w:val="24"/>
        </w:rPr>
        <w:t>. New Social Worker Press.</w:t>
      </w:r>
    </w:p>
    <w:p w14:paraId="7A9C50F8"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Hall, M. L., &amp; Keefe, R. H. (2000). Exploring" The Managed Behavioral Health Care Provider</w:t>
      </w:r>
    </w:p>
    <w:p w14:paraId="59DB2983"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Self-Perceived Competence Scale": A Tool for Continuing Professional Education.</w:t>
      </w:r>
    </w:p>
    <w:p w14:paraId="47D46453"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Professional Development-Philadelphia</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3</w:t>
      </w:r>
      <w:r w:rsidRPr="00454FB1">
        <w:rPr>
          <w:rFonts w:ascii="Times New Roman" w:hAnsi="Times New Roman" w:cs="Times New Roman"/>
          <w:sz w:val="24"/>
          <w:szCs w:val="24"/>
        </w:rPr>
        <w:t>(3), 27-36.</w:t>
      </w:r>
    </w:p>
    <w:p w14:paraId="3A19A6E9" w14:textId="77777777" w:rsidR="002013B3" w:rsidRPr="00454FB1" w:rsidRDefault="002013B3" w:rsidP="002013B3">
      <w:pPr>
        <w:spacing w:after="0" w:line="480" w:lineRule="auto"/>
        <w:rPr>
          <w:rFonts w:ascii="Times New Roman" w:hAnsi="Times New Roman" w:cs="Times New Roman"/>
          <w:i/>
          <w:iCs/>
          <w:sz w:val="24"/>
          <w:szCs w:val="24"/>
        </w:rPr>
      </w:pPr>
      <w:r w:rsidRPr="00454FB1">
        <w:rPr>
          <w:rFonts w:ascii="Times New Roman" w:hAnsi="Times New Roman" w:cs="Times New Roman"/>
          <w:sz w:val="24"/>
          <w:szCs w:val="24"/>
        </w:rPr>
        <w:t xml:space="preserve">Hartley, D. (2004). Rural health disparities, population health, and rural culture. </w:t>
      </w:r>
      <w:r w:rsidRPr="00454FB1">
        <w:rPr>
          <w:rFonts w:ascii="Times New Roman" w:hAnsi="Times New Roman" w:cs="Times New Roman"/>
          <w:i/>
          <w:iCs/>
          <w:sz w:val="24"/>
          <w:szCs w:val="24"/>
        </w:rPr>
        <w:t xml:space="preserve">American </w:t>
      </w:r>
    </w:p>
    <w:p w14:paraId="0524FB8F"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i/>
          <w:iCs/>
          <w:sz w:val="24"/>
          <w:szCs w:val="24"/>
        </w:rPr>
        <w:t>Journal of Public Health</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94</w:t>
      </w:r>
      <w:r w:rsidRPr="00454FB1">
        <w:rPr>
          <w:rFonts w:ascii="Times New Roman" w:hAnsi="Times New Roman" w:cs="Times New Roman"/>
          <w:sz w:val="24"/>
          <w:szCs w:val="24"/>
        </w:rPr>
        <w:t>(10), 1675-1678.</w:t>
      </w:r>
    </w:p>
    <w:p w14:paraId="76D3584A"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Health Resources and Services Administration (HSRA). (2018). Defining rural population. </w:t>
      </w:r>
    </w:p>
    <w:p w14:paraId="24EF09B1"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lastRenderedPageBreak/>
        <w:t>Retrieved from https:// www.hrsa.gov/rural-health/about-us/definition/index.html</w:t>
      </w:r>
    </w:p>
    <w:p w14:paraId="01539A0E"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Held, M., Black, D., Chaffin, K., Mallory, K., Milam Diehl, A., &amp; Cummings, S. (2019).</w:t>
      </w:r>
    </w:p>
    <w:p w14:paraId="7F49BAE3"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Training the Future Workforce: Social Workers in Integrated Health Care Settings. </w:t>
      </w:r>
    </w:p>
    <w:p w14:paraId="4A939252"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i/>
          <w:iCs/>
          <w:sz w:val="24"/>
          <w:szCs w:val="24"/>
        </w:rPr>
        <w:t>Journal of Social Work Education,</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55</w:t>
      </w:r>
      <w:r w:rsidRPr="00454FB1">
        <w:rPr>
          <w:rFonts w:ascii="Times New Roman" w:hAnsi="Times New Roman" w:cs="Times New Roman"/>
          <w:sz w:val="24"/>
          <w:szCs w:val="24"/>
        </w:rPr>
        <w:t>(1), 1-14.</w:t>
      </w:r>
    </w:p>
    <w:p w14:paraId="1A6142E9"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Held, M. L., Mallory, K. C., &amp; Cummings, S. (2017). Preparing social work students for</w:t>
      </w:r>
    </w:p>
    <w:p w14:paraId="2050A66F"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integrated health care: Results from a national study. </w:t>
      </w:r>
      <w:r w:rsidRPr="00454FB1">
        <w:rPr>
          <w:rFonts w:ascii="Times New Roman" w:hAnsi="Times New Roman" w:cs="Times New Roman"/>
          <w:i/>
          <w:iCs/>
          <w:sz w:val="24"/>
          <w:szCs w:val="24"/>
        </w:rPr>
        <w:t>Journal of Social Work Education</w:t>
      </w:r>
      <w:r w:rsidRPr="00454FB1">
        <w:rPr>
          <w:rFonts w:ascii="Times New Roman" w:hAnsi="Times New Roman" w:cs="Times New Roman"/>
          <w:sz w:val="24"/>
          <w:szCs w:val="24"/>
        </w:rPr>
        <w:t xml:space="preserve">, </w:t>
      </w:r>
    </w:p>
    <w:p w14:paraId="510DB63B"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i/>
          <w:iCs/>
          <w:sz w:val="24"/>
          <w:szCs w:val="24"/>
        </w:rPr>
        <w:t>53</w:t>
      </w:r>
      <w:r w:rsidRPr="00454FB1">
        <w:rPr>
          <w:rFonts w:ascii="Times New Roman" w:hAnsi="Times New Roman" w:cs="Times New Roman"/>
          <w:sz w:val="24"/>
          <w:szCs w:val="24"/>
        </w:rPr>
        <w:t xml:space="preserve">(3), 435-448. </w:t>
      </w:r>
    </w:p>
    <w:p w14:paraId="1614E155"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Hood, C. M., </w:t>
      </w:r>
      <w:proofErr w:type="spellStart"/>
      <w:r w:rsidRPr="00454FB1">
        <w:rPr>
          <w:rFonts w:ascii="Times New Roman" w:hAnsi="Times New Roman" w:cs="Times New Roman"/>
          <w:sz w:val="24"/>
          <w:szCs w:val="24"/>
        </w:rPr>
        <w:t>Gennuso</w:t>
      </w:r>
      <w:proofErr w:type="spellEnd"/>
      <w:r w:rsidRPr="00454FB1">
        <w:rPr>
          <w:rFonts w:ascii="Times New Roman" w:hAnsi="Times New Roman" w:cs="Times New Roman"/>
          <w:sz w:val="24"/>
          <w:szCs w:val="24"/>
        </w:rPr>
        <w:t xml:space="preserve">, K. P., Swain, G. R., &amp; Catlin, B. B. (2016). County health rankings: </w:t>
      </w:r>
    </w:p>
    <w:p w14:paraId="3A1542EF" w14:textId="77777777" w:rsidR="002013B3" w:rsidRPr="00454FB1" w:rsidRDefault="002013B3" w:rsidP="002013B3">
      <w:pPr>
        <w:spacing w:after="0" w:line="480" w:lineRule="auto"/>
        <w:ind w:firstLine="720"/>
        <w:textAlignment w:val="baseline"/>
        <w:rPr>
          <w:rFonts w:ascii="Times New Roman" w:hAnsi="Times New Roman" w:cs="Times New Roman"/>
          <w:i/>
          <w:iCs/>
          <w:sz w:val="24"/>
          <w:szCs w:val="24"/>
        </w:rPr>
      </w:pPr>
      <w:r w:rsidRPr="00454FB1">
        <w:rPr>
          <w:rFonts w:ascii="Times New Roman" w:hAnsi="Times New Roman" w:cs="Times New Roman"/>
          <w:sz w:val="24"/>
          <w:szCs w:val="24"/>
        </w:rPr>
        <w:t xml:space="preserve">relationships between determinant factors and health outcomes. </w:t>
      </w:r>
      <w:r w:rsidRPr="00454FB1">
        <w:rPr>
          <w:rFonts w:ascii="Times New Roman" w:hAnsi="Times New Roman" w:cs="Times New Roman"/>
          <w:i/>
          <w:iCs/>
          <w:sz w:val="24"/>
          <w:szCs w:val="24"/>
        </w:rPr>
        <w:t xml:space="preserve">American journal of </w:t>
      </w:r>
    </w:p>
    <w:p w14:paraId="5CB5A87C" w14:textId="77777777" w:rsidR="002013B3" w:rsidRPr="00692E7B" w:rsidRDefault="002013B3" w:rsidP="002013B3">
      <w:pPr>
        <w:spacing w:after="0" w:line="480" w:lineRule="auto"/>
        <w:ind w:firstLine="720"/>
        <w:textAlignment w:val="baseline"/>
        <w:rPr>
          <w:rFonts w:ascii="Times New Roman" w:hAnsi="Times New Roman" w:cs="Times New Roman"/>
          <w:sz w:val="24"/>
          <w:szCs w:val="24"/>
        </w:rPr>
      </w:pPr>
      <w:r w:rsidRPr="00692E7B">
        <w:rPr>
          <w:rFonts w:ascii="Times New Roman" w:hAnsi="Times New Roman" w:cs="Times New Roman"/>
          <w:i/>
          <w:iCs/>
          <w:sz w:val="24"/>
          <w:szCs w:val="24"/>
        </w:rPr>
        <w:t>preventive medicine</w:t>
      </w:r>
      <w:r w:rsidRPr="00692E7B">
        <w:rPr>
          <w:rFonts w:ascii="Times New Roman" w:hAnsi="Times New Roman" w:cs="Times New Roman"/>
          <w:sz w:val="24"/>
          <w:szCs w:val="24"/>
        </w:rPr>
        <w:t xml:space="preserve">, </w:t>
      </w:r>
      <w:r w:rsidRPr="00692E7B">
        <w:rPr>
          <w:rFonts w:ascii="Times New Roman" w:hAnsi="Times New Roman" w:cs="Times New Roman"/>
          <w:i/>
          <w:iCs/>
          <w:sz w:val="24"/>
          <w:szCs w:val="24"/>
        </w:rPr>
        <w:t>50</w:t>
      </w:r>
      <w:r w:rsidRPr="00692E7B">
        <w:rPr>
          <w:rFonts w:ascii="Times New Roman" w:hAnsi="Times New Roman" w:cs="Times New Roman"/>
          <w:sz w:val="24"/>
          <w:szCs w:val="24"/>
        </w:rPr>
        <w:t>(2), 129-135.</w:t>
      </w:r>
    </w:p>
    <w:p w14:paraId="400D78D6" w14:textId="77777777" w:rsidR="00692E7B" w:rsidRDefault="00692E7B" w:rsidP="00692E7B">
      <w:pPr>
        <w:spacing w:after="0" w:line="480" w:lineRule="auto"/>
        <w:textAlignment w:val="baseline"/>
        <w:rPr>
          <w:rFonts w:ascii="Times New Roman" w:hAnsi="Times New Roman" w:cs="Times New Roman"/>
          <w:color w:val="222222"/>
          <w:sz w:val="24"/>
          <w:szCs w:val="24"/>
          <w:shd w:val="clear" w:color="auto" w:fill="FFFFFF"/>
        </w:rPr>
      </w:pPr>
      <w:r w:rsidRPr="00EC30C4">
        <w:rPr>
          <w:rFonts w:ascii="Times New Roman" w:hAnsi="Times New Roman" w:cs="Times New Roman"/>
          <w:color w:val="222222"/>
          <w:sz w:val="24"/>
          <w:szCs w:val="24"/>
          <w:shd w:val="clear" w:color="auto" w:fill="FFFFFF"/>
        </w:rPr>
        <w:t xml:space="preserve">Hsieh, H. F., &amp; Shannon, S. E. (2005). Three approaches to qualitative content </w:t>
      </w:r>
    </w:p>
    <w:p w14:paraId="5FE170C6" w14:textId="77777777" w:rsidR="00692E7B" w:rsidRPr="00454FB1" w:rsidRDefault="00692E7B" w:rsidP="00692E7B">
      <w:pPr>
        <w:spacing w:after="0" w:line="480" w:lineRule="auto"/>
        <w:ind w:firstLine="720"/>
        <w:textAlignment w:val="baseline"/>
        <w:rPr>
          <w:rFonts w:ascii="Times New Roman" w:hAnsi="Times New Roman" w:cs="Times New Roman"/>
          <w:sz w:val="24"/>
          <w:szCs w:val="24"/>
        </w:rPr>
      </w:pPr>
      <w:r>
        <w:rPr>
          <w:rFonts w:ascii="Times New Roman" w:hAnsi="Times New Roman" w:cs="Times New Roman"/>
          <w:color w:val="222222"/>
          <w:sz w:val="24"/>
          <w:szCs w:val="24"/>
          <w:shd w:val="clear" w:color="auto" w:fill="FFFFFF"/>
        </w:rPr>
        <w:t>a</w:t>
      </w:r>
      <w:r w:rsidRPr="00EC30C4">
        <w:rPr>
          <w:rFonts w:ascii="Times New Roman" w:hAnsi="Times New Roman" w:cs="Times New Roman"/>
          <w:color w:val="222222"/>
          <w:sz w:val="24"/>
          <w:szCs w:val="24"/>
          <w:shd w:val="clear" w:color="auto" w:fill="FFFFFF"/>
        </w:rPr>
        <w:t>nalysis. </w:t>
      </w:r>
      <w:r w:rsidRPr="00EC30C4">
        <w:rPr>
          <w:rFonts w:ascii="Times New Roman" w:hAnsi="Times New Roman" w:cs="Times New Roman"/>
          <w:i/>
          <w:iCs/>
          <w:color w:val="222222"/>
          <w:sz w:val="24"/>
          <w:szCs w:val="24"/>
          <w:shd w:val="clear" w:color="auto" w:fill="FFFFFF"/>
        </w:rPr>
        <w:t>Qualitative health research</w:t>
      </w:r>
      <w:r w:rsidRPr="00EC30C4">
        <w:rPr>
          <w:rFonts w:ascii="Times New Roman" w:hAnsi="Times New Roman" w:cs="Times New Roman"/>
          <w:color w:val="222222"/>
          <w:sz w:val="24"/>
          <w:szCs w:val="24"/>
          <w:shd w:val="clear" w:color="auto" w:fill="FFFFFF"/>
        </w:rPr>
        <w:t>, </w:t>
      </w:r>
      <w:r w:rsidRPr="00EC30C4">
        <w:rPr>
          <w:rFonts w:ascii="Times New Roman" w:hAnsi="Times New Roman" w:cs="Times New Roman"/>
          <w:i/>
          <w:iCs/>
          <w:color w:val="222222"/>
          <w:sz w:val="24"/>
          <w:szCs w:val="24"/>
          <w:shd w:val="clear" w:color="auto" w:fill="FFFFFF"/>
        </w:rPr>
        <w:t>15</w:t>
      </w:r>
      <w:r w:rsidRPr="00EC30C4">
        <w:rPr>
          <w:rFonts w:ascii="Times New Roman" w:hAnsi="Times New Roman" w:cs="Times New Roman"/>
          <w:color w:val="222222"/>
          <w:sz w:val="24"/>
          <w:szCs w:val="24"/>
          <w:shd w:val="clear" w:color="auto" w:fill="FFFFFF"/>
        </w:rPr>
        <w:t>(9), 1277-1288</w:t>
      </w:r>
      <w:r>
        <w:rPr>
          <w:rFonts w:ascii="Arial" w:hAnsi="Arial" w:cs="Arial"/>
          <w:color w:val="222222"/>
          <w:sz w:val="20"/>
          <w:szCs w:val="20"/>
          <w:shd w:val="clear" w:color="auto" w:fill="FFFFFF"/>
        </w:rPr>
        <w:t>.</w:t>
      </w:r>
    </w:p>
    <w:p w14:paraId="66B03D42"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Humble, M. N., Lewis, M. L., Scott, D. L., &amp; Herzog, J. R. (2013). Challenges in rural social </w:t>
      </w:r>
    </w:p>
    <w:p w14:paraId="122B0B4F"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work practice: When support groups contain your neighbors, church members, and the </w:t>
      </w:r>
    </w:p>
    <w:p w14:paraId="185D929E"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PTA. Social Work with Groups, 36(2-3), 249–258. doi:10.1080/01609513.2012.753807</w:t>
      </w:r>
    </w:p>
    <w:p w14:paraId="58CE84B9"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Institute for Family-Centered Care. (September 26-28, 2004). Hospitals Moving Forward with </w:t>
      </w:r>
    </w:p>
    <w:p w14:paraId="05C6986F"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Patient and Family-Centered Care. Annual Seminar.</w:t>
      </w:r>
    </w:p>
    <w:p w14:paraId="2ED28B07"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Institute of Medicine. (2003). Health professions education: A bridge to quality. Washington,</w:t>
      </w:r>
    </w:p>
    <w:p w14:paraId="5E2C67EE"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DC: Author.</w:t>
      </w:r>
    </w:p>
    <w:p w14:paraId="689BEDE0"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Interprofessional Education Collaborative. (2016).  Core competencies for interprofessional</w:t>
      </w:r>
    </w:p>
    <w:p w14:paraId="4101911A"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collaborative practice: 2016 update. Washington, DC: Interprofessional Education </w:t>
      </w:r>
    </w:p>
    <w:p w14:paraId="74286D68" w14:textId="77777777" w:rsidR="002013B3" w:rsidRPr="00454FB1" w:rsidRDefault="002013B3" w:rsidP="002013B3">
      <w:pPr>
        <w:spacing w:after="0" w:line="480" w:lineRule="auto"/>
        <w:ind w:left="720"/>
        <w:textAlignment w:val="baseline"/>
        <w:rPr>
          <w:rFonts w:ascii="Times New Roman" w:hAnsi="Times New Roman" w:cs="Times New Roman"/>
          <w:sz w:val="24"/>
          <w:szCs w:val="24"/>
        </w:rPr>
      </w:pPr>
      <w:r w:rsidRPr="00454FB1">
        <w:rPr>
          <w:rFonts w:ascii="Times New Roman" w:hAnsi="Times New Roman" w:cs="Times New Roman"/>
          <w:sz w:val="24"/>
          <w:szCs w:val="24"/>
        </w:rPr>
        <w:t>Collaborative. Retrieved from: https://www.ipecollaborative.org/vision---mission.html [Last accessed 25 August, 2019]</w:t>
      </w:r>
    </w:p>
    <w:p w14:paraId="4DFA1C40"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lastRenderedPageBreak/>
        <w:t xml:space="preserve">Jenkins, S. (1990). The center concept. </w:t>
      </w:r>
      <w:r w:rsidRPr="00454FB1">
        <w:rPr>
          <w:rFonts w:ascii="Times New Roman" w:hAnsi="Times New Roman" w:cs="Times New Roman"/>
          <w:i/>
          <w:iCs/>
          <w:sz w:val="24"/>
          <w:szCs w:val="24"/>
        </w:rPr>
        <w:t>Practice and Research Newsletter</w:t>
      </w:r>
      <w:r w:rsidRPr="00454FB1">
        <w:rPr>
          <w:rFonts w:ascii="Times New Roman" w:hAnsi="Times New Roman" w:cs="Times New Roman"/>
          <w:sz w:val="24"/>
          <w:szCs w:val="24"/>
        </w:rPr>
        <w:t>.</w:t>
      </w:r>
    </w:p>
    <w:p w14:paraId="0F1AABA1"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Judd, R. G., &amp; Sheffield, S. (2010). Hospital social work: Contemporary roles and professional </w:t>
      </w:r>
    </w:p>
    <w:p w14:paraId="0D36F3F1"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activities. </w:t>
      </w:r>
      <w:r w:rsidRPr="00454FB1">
        <w:rPr>
          <w:rFonts w:ascii="Times New Roman" w:hAnsi="Times New Roman" w:cs="Times New Roman"/>
          <w:i/>
          <w:iCs/>
          <w:sz w:val="24"/>
          <w:szCs w:val="24"/>
        </w:rPr>
        <w:t>Social Work in Health Care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49</w:t>
      </w:r>
      <w:r w:rsidRPr="00454FB1">
        <w:rPr>
          <w:rFonts w:ascii="Times New Roman" w:hAnsi="Times New Roman" w:cs="Times New Roman"/>
          <w:sz w:val="24"/>
          <w:szCs w:val="24"/>
        </w:rPr>
        <w:t>(9), 856-871.</w:t>
      </w:r>
    </w:p>
    <w:p w14:paraId="10391DB9" w14:textId="77777777" w:rsidR="002013B3" w:rsidRPr="00454FB1" w:rsidRDefault="002013B3" w:rsidP="002013B3">
      <w:pPr>
        <w:spacing w:after="0" w:line="480" w:lineRule="auto"/>
        <w:textAlignment w:val="baseline"/>
        <w:rPr>
          <w:rFonts w:ascii="Times New Roman" w:hAnsi="Times New Roman" w:cs="Times New Roman"/>
          <w:i/>
          <w:iCs/>
          <w:sz w:val="24"/>
          <w:szCs w:val="24"/>
        </w:rPr>
      </w:pPr>
      <w:r w:rsidRPr="00454FB1">
        <w:rPr>
          <w:rFonts w:ascii="Times New Roman" w:hAnsi="Times New Roman" w:cs="Times New Roman"/>
          <w:sz w:val="24"/>
          <w:szCs w:val="24"/>
        </w:rPr>
        <w:t xml:space="preserve">Kaplan, D. B., &amp; Berkman, B. (Eds.). (2015). </w:t>
      </w:r>
      <w:r w:rsidRPr="00454FB1">
        <w:rPr>
          <w:rFonts w:ascii="Times New Roman" w:hAnsi="Times New Roman" w:cs="Times New Roman"/>
          <w:i/>
          <w:iCs/>
          <w:sz w:val="24"/>
          <w:szCs w:val="24"/>
        </w:rPr>
        <w:t>The Oxford handbook of social work in health and</w:t>
      </w:r>
    </w:p>
    <w:p w14:paraId="7A360C62"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i/>
          <w:iCs/>
          <w:sz w:val="24"/>
          <w:szCs w:val="24"/>
        </w:rPr>
        <w:t xml:space="preserve"> aging</w:t>
      </w:r>
      <w:r w:rsidRPr="00454FB1">
        <w:rPr>
          <w:rFonts w:ascii="Times New Roman" w:hAnsi="Times New Roman" w:cs="Times New Roman"/>
          <w:sz w:val="24"/>
          <w:szCs w:val="24"/>
        </w:rPr>
        <w:t>. Oxford University Press, USA.</w:t>
      </w:r>
    </w:p>
    <w:p w14:paraId="06860510"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Kahn, E. (1974). Social service in health care.</w:t>
      </w:r>
    </w:p>
    <w:p w14:paraId="5E7CFB38" w14:textId="77777777" w:rsidR="002013B3" w:rsidRPr="00454FB1" w:rsidRDefault="002013B3" w:rsidP="002013B3">
      <w:pPr>
        <w:spacing w:after="0" w:line="480" w:lineRule="auto"/>
        <w:textAlignment w:val="baseline"/>
        <w:rPr>
          <w:rFonts w:ascii="Times New Roman" w:hAnsi="Times New Roman" w:cs="Times New Roman"/>
          <w:sz w:val="24"/>
          <w:szCs w:val="24"/>
        </w:rPr>
      </w:pPr>
      <w:proofErr w:type="spellStart"/>
      <w:r w:rsidRPr="00454FB1">
        <w:rPr>
          <w:rFonts w:ascii="Times New Roman" w:hAnsi="Times New Roman" w:cs="Times New Roman"/>
          <w:sz w:val="24"/>
          <w:szCs w:val="24"/>
        </w:rPr>
        <w:t>Kadushin</w:t>
      </w:r>
      <w:proofErr w:type="spellEnd"/>
      <w:r w:rsidRPr="00454FB1">
        <w:rPr>
          <w:rFonts w:ascii="Times New Roman" w:hAnsi="Times New Roman" w:cs="Times New Roman"/>
          <w:sz w:val="24"/>
          <w:szCs w:val="24"/>
        </w:rPr>
        <w:t xml:space="preserve">, G., &amp; Egan, M. (1997). Educating students for a changing health care environment: </w:t>
      </w:r>
    </w:p>
    <w:p w14:paraId="7BBE8D53"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An examination of health care practice course content. </w:t>
      </w:r>
      <w:r w:rsidRPr="00454FB1">
        <w:rPr>
          <w:rFonts w:ascii="Times New Roman" w:hAnsi="Times New Roman" w:cs="Times New Roman"/>
          <w:i/>
          <w:iCs/>
          <w:sz w:val="24"/>
          <w:szCs w:val="24"/>
        </w:rPr>
        <w:t>Health &amp; Social Work</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22</w:t>
      </w:r>
      <w:r w:rsidRPr="00454FB1">
        <w:rPr>
          <w:rFonts w:ascii="Times New Roman" w:hAnsi="Times New Roman" w:cs="Times New Roman"/>
          <w:sz w:val="24"/>
          <w:szCs w:val="24"/>
        </w:rPr>
        <w:t>(3), 211-</w:t>
      </w:r>
    </w:p>
    <w:p w14:paraId="58409E44"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222.</w:t>
      </w:r>
    </w:p>
    <w:p w14:paraId="42046CF2"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Kaplan, D. B., &amp; Berkman, B. (Eds.). (2015). </w:t>
      </w:r>
      <w:r w:rsidRPr="00454FB1">
        <w:rPr>
          <w:rFonts w:ascii="Times New Roman" w:hAnsi="Times New Roman" w:cs="Times New Roman"/>
          <w:i/>
          <w:iCs/>
          <w:sz w:val="24"/>
          <w:szCs w:val="24"/>
        </w:rPr>
        <w:t>The Oxford handbook of social work in health and aging</w:t>
      </w:r>
      <w:r w:rsidRPr="00454FB1">
        <w:rPr>
          <w:rFonts w:ascii="Times New Roman" w:hAnsi="Times New Roman" w:cs="Times New Roman"/>
          <w:sz w:val="24"/>
          <w:szCs w:val="24"/>
        </w:rPr>
        <w:t>. Oxford University Press, USA.</w:t>
      </w:r>
    </w:p>
    <w:p w14:paraId="3ED45C60" w14:textId="77777777" w:rsidR="002013B3" w:rsidRPr="00454FB1" w:rsidRDefault="002013B3" w:rsidP="002013B3">
      <w:pPr>
        <w:spacing w:after="0" w:line="480" w:lineRule="auto"/>
        <w:textAlignment w:val="baseline"/>
        <w:rPr>
          <w:rFonts w:ascii="Times New Roman" w:hAnsi="Times New Roman" w:cs="Times New Roman"/>
          <w:i/>
          <w:iCs/>
          <w:sz w:val="24"/>
          <w:szCs w:val="24"/>
        </w:rPr>
      </w:pPr>
      <w:proofErr w:type="spellStart"/>
      <w:r w:rsidRPr="00454FB1">
        <w:rPr>
          <w:rFonts w:ascii="Times New Roman" w:hAnsi="Times New Roman" w:cs="Times New Roman"/>
          <w:sz w:val="24"/>
          <w:szCs w:val="24"/>
          <w:shd w:val="clear" w:color="auto" w:fill="FFFFFF"/>
        </w:rPr>
        <w:t>Karpetis</w:t>
      </w:r>
      <w:proofErr w:type="spellEnd"/>
      <w:r w:rsidRPr="00454FB1">
        <w:rPr>
          <w:rFonts w:ascii="Times New Roman" w:hAnsi="Times New Roman" w:cs="Times New Roman"/>
          <w:sz w:val="24"/>
          <w:szCs w:val="24"/>
          <w:shd w:val="clear" w:color="auto" w:fill="FFFFFF"/>
        </w:rPr>
        <w:t xml:space="preserve">, G. (2017). Social work skills: A narrative review of the literature. </w:t>
      </w:r>
      <w:r w:rsidRPr="00454FB1">
        <w:rPr>
          <w:rFonts w:ascii="Times New Roman" w:hAnsi="Times New Roman" w:cs="Times New Roman"/>
          <w:i/>
          <w:iCs/>
          <w:sz w:val="24"/>
          <w:szCs w:val="24"/>
        </w:rPr>
        <w:t xml:space="preserve">British Journal of </w:t>
      </w:r>
    </w:p>
    <w:p w14:paraId="73E8AE42"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proofErr w:type="gramStart"/>
      <w:r w:rsidRPr="00454FB1">
        <w:rPr>
          <w:rFonts w:ascii="Times New Roman" w:hAnsi="Times New Roman" w:cs="Times New Roman"/>
          <w:i/>
          <w:iCs/>
          <w:sz w:val="24"/>
          <w:szCs w:val="24"/>
        </w:rPr>
        <w:t>Social  Work</w:t>
      </w:r>
      <w:proofErr w:type="gramEnd"/>
      <w:r w:rsidRPr="00454FB1">
        <w:rPr>
          <w:rFonts w:ascii="Times New Roman" w:hAnsi="Times New Roman" w:cs="Times New Roman"/>
          <w:sz w:val="24"/>
          <w:szCs w:val="24"/>
          <w:shd w:val="clear" w:color="auto" w:fill="FFFFFF"/>
        </w:rPr>
        <w:t xml:space="preserve">, </w:t>
      </w:r>
      <w:r w:rsidRPr="00454FB1">
        <w:rPr>
          <w:rFonts w:ascii="Times New Roman" w:hAnsi="Times New Roman" w:cs="Times New Roman"/>
          <w:i/>
          <w:iCs/>
          <w:sz w:val="24"/>
          <w:szCs w:val="24"/>
        </w:rPr>
        <w:t>48</w:t>
      </w:r>
      <w:r w:rsidRPr="00454FB1">
        <w:rPr>
          <w:rFonts w:ascii="Times New Roman" w:hAnsi="Times New Roman" w:cs="Times New Roman"/>
          <w:sz w:val="24"/>
          <w:szCs w:val="24"/>
          <w:shd w:val="clear" w:color="auto" w:fill="FFFFFF"/>
        </w:rPr>
        <w:t>(3), 596-615.</w:t>
      </w:r>
    </w:p>
    <w:p w14:paraId="4071FC95" w14:textId="77777777" w:rsidR="002013B3" w:rsidRPr="00454FB1" w:rsidRDefault="002013B3" w:rsidP="002013B3">
      <w:pPr>
        <w:spacing w:after="0" w:line="480" w:lineRule="auto"/>
        <w:textAlignment w:val="baseline"/>
        <w:rPr>
          <w:rFonts w:ascii="Times New Roman" w:hAnsi="Times New Roman" w:cs="Times New Roman"/>
          <w:i/>
          <w:iCs/>
          <w:sz w:val="24"/>
          <w:szCs w:val="24"/>
        </w:rPr>
      </w:pPr>
      <w:r w:rsidRPr="00454FB1">
        <w:rPr>
          <w:rFonts w:ascii="Times New Roman" w:hAnsi="Times New Roman" w:cs="Times New Roman"/>
          <w:sz w:val="24"/>
          <w:szCs w:val="24"/>
        </w:rPr>
        <w:t xml:space="preserve">Keith, T. Z. (2015). </w:t>
      </w:r>
      <w:r w:rsidRPr="00454FB1">
        <w:rPr>
          <w:rFonts w:ascii="Times New Roman" w:hAnsi="Times New Roman" w:cs="Times New Roman"/>
          <w:i/>
          <w:iCs/>
          <w:sz w:val="24"/>
          <w:szCs w:val="24"/>
        </w:rPr>
        <w:t>Multiple regression and beyond: An introduction to multiple regression and</w:t>
      </w:r>
    </w:p>
    <w:p w14:paraId="6FF3BB77"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i/>
          <w:iCs/>
          <w:sz w:val="24"/>
          <w:szCs w:val="24"/>
        </w:rPr>
        <w:t xml:space="preserve"> structural equation modeling</w:t>
      </w:r>
      <w:r w:rsidRPr="00454FB1">
        <w:rPr>
          <w:rFonts w:ascii="Times New Roman" w:hAnsi="Times New Roman" w:cs="Times New Roman"/>
          <w:sz w:val="24"/>
          <w:szCs w:val="24"/>
        </w:rPr>
        <w:t>. Routledge.</w:t>
      </w:r>
    </w:p>
    <w:p w14:paraId="746BAE2D"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Klein, W. C., &amp; Bloom, M. (1995). Practice wisdom. </w:t>
      </w:r>
      <w:r w:rsidRPr="00454FB1">
        <w:rPr>
          <w:rFonts w:ascii="Times New Roman" w:hAnsi="Times New Roman" w:cs="Times New Roman"/>
          <w:i/>
          <w:iCs/>
          <w:sz w:val="24"/>
          <w:szCs w:val="24"/>
        </w:rPr>
        <w:t>Social work</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40</w:t>
      </w:r>
      <w:r w:rsidRPr="00454FB1">
        <w:rPr>
          <w:rFonts w:ascii="Times New Roman" w:hAnsi="Times New Roman" w:cs="Times New Roman"/>
          <w:sz w:val="24"/>
          <w:szCs w:val="24"/>
        </w:rPr>
        <w:t>(6), 799-807.</w:t>
      </w:r>
    </w:p>
    <w:p w14:paraId="6205EE8E" w14:textId="77777777" w:rsidR="002013B3" w:rsidRPr="00454FB1" w:rsidRDefault="002013B3" w:rsidP="002013B3">
      <w:pPr>
        <w:spacing w:after="0" w:line="480" w:lineRule="auto"/>
        <w:rPr>
          <w:rFonts w:ascii="Times New Roman" w:hAnsi="Times New Roman" w:cs="Times New Roman"/>
          <w:sz w:val="24"/>
          <w:szCs w:val="24"/>
        </w:rPr>
      </w:pPr>
      <w:proofErr w:type="spellStart"/>
      <w:r w:rsidRPr="00454FB1">
        <w:rPr>
          <w:rFonts w:ascii="Times New Roman" w:hAnsi="Times New Roman" w:cs="Times New Roman"/>
          <w:sz w:val="24"/>
          <w:szCs w:val="24"/>
        </w:rPr>
        <w:t>Knebel</w:t>
      </w:r>
      <w:proofErr w:type="spellEnd"/>
      <w:r w:rsidRPr="00454FB1">
        <w:rPr>
          <w:rFonts w:ascii="Times New Roman" w:hAnsi="Times New Roman" w:cs="Times New Roman"/>
          <w:sz w:val="24"/>
          <w:szCs w:val="24"/>
        </w:rPr>
        <w:t xml:space="preserve">, E., &amp; Greiner, A. C. (Eds.). (2003). </w:t>
      </w:r>
      <w:r w:rsidRPr="00454FB1">
        <w:rPr>
          <w:rFonts w:ascii="Times New Roman" w:hAnsi="Times New Roman" w:cs="Times New Roman"/>
          <w:i/>
          <w:iCs/>
          <w:sz w:val="24"/>
          <w:szCs w:val="24"/>
        </w:rPr>
        <w:t>Health professions education: A bridge to quality</w:t>
      </w:r>
      <w:r w:rsidRPr="00454FB1">
        <w:rPr>
          <w:rFonts w:ascii="Times New Roman" w:hAnsi="Times New Roman" w:cs="Times New Roman"/>
          <w:sz w:val="24"/>
          <w:szCs w:val="24"/>
        </w:rPr>
        <w:t xml:space="preserve">. </w:t>
      </w:r>
    </w:p>
    <w:p w14:paraId="189DA151" w14:textId="77777777" w:rsidR="002013B3"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National Academies Press.</w:t>
      </w:r>
    </w:p>
    <w:p w14:paraId="72427132" w14:textId="77777777" w:rsidR="003B3DB5" w:rsidRPr="005078A7" w:rsidRDefault="003B3DB5" w:rsidP="003B3DB5">
      <w:pPr>
        <w:spacing w:after="0" w:line="480" w:lineRule="auto"/>
        <w:textAlignment w:val="baseline"/>
        <w:rPr>
          <w:rFonts w:ascii="Times New Roman" w:hAnsi="Times New Roman" w:cs="Times New Roman"/>
          <w:sz w:val="24"/>
          <w:szCs w:val="24"/>
        </w:rPr>
      </w:pPr>
      <w:proofErr w:type="spellStart"/>
      <w:r w:rsidRPr="005078A7">
        <w:rPr>
          <w:rFonts w:ascii="Times New Roman" w:hAnsi="Times New Roman" w:cs="Times New Roman"/>
          <w:sz w:val="24"/>
          <w:szCs w:val="24"/>
        </w:rPr>
        <w:t>Krippendorff</w:t>
      </w:r>
      <w:proofErr w:type="spellEnd"/>
      <w:r w:rsidRPr="005078A7">
        <w:rPr>
          <w:rFonts w:ascii="Times New Roman" w:hAnsi="Times New Roman" w:cs="Times New Roman"/>
          <w:sz w:val="24"/>
          <w:szCs w:val="24"/>
        </w:rPr>
        <w:t xml:space="preserve">, K. (1980). Content Analysis: An Introduction to Its Methodology. India: SAGE </w:t>
      </w:r>
    </w:p>
    <w:p w14:paraId="79FD8405" w14:textId="77777777" w:rsidR="003B3DB5" w:rsidRPr="005078A7" w:rsidRDefault="003B3DB5" w:rsidP="003B3DB5">
      <w:pPr>
        <w:spacing w:after="0" w:line="480" w:lineRule="auto"/>
        <w:ind w:firstLine="720"/>
        <w:textAlignment w:val="baseline"/>
        <w:rPr>
          <w:rFonts w:ascii="Times New Roman" w:hAnsi="Times New Roman" w:cs="Times New Roman"/>
          <w:sz w:val="24"/>
          <w:szCs w:val="24"/>
        </w:rPr>
      </w:pPr>
      <w:r w:rsidRPr="005078A7">
        <w:rPr>
          <w:rFonts w:ascii="Times New Roman" w:hAnsi="Times New Roman" w:cs="Times New Roman"/>
          <w:sz w:val="24"/>
          <w:szCs w:val="24"/>
        </w:rPr>
        <w:t>Publications.</w:t>
      </w:r>
    </w:p>
    <w:p w14:paraId="0DBEB393" w14:textId="77777777" w:rsidR="002013B3" w:rsidRPr="00454FB1" w:rsidRDefault="002013B3" w:rsidP="002013B3">
      <w:pPr>
        <w:spacing w:after="0" w:line="480" w:lineRule="auto"/>
        <w:ind w:left="720" w:hanging="720"/>
        <w:rPr>
          <w:rFonts w:ascii="Times New Roman" w:hAnsi="Times New Roman" w:cs="Times New Roman"/>
          <w:sz w:val="24"/>
          <w:szCs w:val="24"/>
        </w:rPr>
      </w:pPr>
      <w:r w:rsidRPr="00454FB1">
        <w:rPr>
          <w:rFonts w:ascii="Times New Roman" w:hAnsi="Times New Roman" w:cs="Times New Roman"/>
          <w:sz w:val="24"/>
          <w:szCs w:val="24"/>
        </w:rPr>
        <w:t>Lord, F. &amp; Novick, M. (1968). Statistical Theories of Mental Test Scores. Addison-Wesley. Reading, MA.</w:t>
      </w:r>
    </w:p>
    <w:p w14:paraId="67FBB656"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Mackie, P. F. E. (2007). Understanding the educational and demographic differences between</w:t>
      </w:r>
    </w:p>
    <w:p w14:paraId="3E8EFA54"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lastRenderedPageBreak/>
        <w:t xml:space="preserve"> rural and urban social workers. </w:t>
      </w:r>
      <w:r w:rsidRPr="00454FB1">
        <w:rPr>
          <w:rFonts w:ascii="Times New Roman" w:hAnsi="Times New Roman" w:cs="Times New Roman"/>
          <w:i/>
          <w:iCs/>
          <w:sz w:val="24"/>
          <w:szCs w:val="24"/>
        </w:rPr>
        <w:t>Journal of Baccalaureate Social Work</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12</w:t>
      </w:r>
      <w:r w:rsidRPr="00454FB1">
        <w:rPr>
          <w:rFonts w:ascii="Times New Roman" w:hAnsi="Times New Roman" w:cs="Times New Roman"/>
          <w:sz w:val="24"/>
          <w:szCs w:val="24"/>
        </w:rPr>
        <w:t>(2), 114-128.</w:t>
      </w:r>
    </w:p>
    <w:p w14:paraId="0E263060"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Maine, L. (2005). The class of 2015. American Journal of Pharmaceutical Education, 69, 56 –</w:t>
      </w:r>
    </w:p>
    <w:p w14:paraId="6A1A8DC4"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391. doi:10.5688/aj690356</w:t>
      </w:r>
    </w:p>
    <w:p w14:paraId="17BD8F91" w14:textId="77777777" w:rsidR="002013B3" w:rsidRPr="00454FB1" w:rsidRDefault="002013B3" w:rsidP="002013B3">
      <w:pPr>
        <w:spacing w:after="0" w:line="480" w:lineRule="auto"/>
        <w:rPr>
          <w:rFonts w:ascii="Times New Roman" w:hAnsi="Times New Roman" w:cs="Times New Roman"/>
          <w:sz w:val="24"/>
          <w:szCs w:val="24"/>
        </w:rPr>
      </w:pPr>
      <w:proofErr w:type="spellStart"/>
      <w:r w:rsidRPr="00454FB1">
        <w:rPr>
          <w:rFonts w:ascii="Times New Roman" w:hAnsi="Times New Roman" w:cs="Times New Roman"/>
          <w:sz w:val="24"/>
          <w:szCs w:val="24"/>
        </w:rPr>
        <w:t>Maramaldi</w:t>
      </w:r>
      <w:proofErr w:type="spellEnd"/>
      <w:r w:rsidRPr="00454FB1">
        <w:rPr>
          <w:rFonts w:ascii="Times New Roman" w:hAnsi="Times New Roman" w:cs="Times New Roman"/>
          <w:sz w:val="24"/>
          <w:szCs w:val="24"/>
        </w:rPr>
        <w:t xml:space="preserve">, P., </w:t>
      </w:r>
      <w:proofErr w:type="spellStart"/>
      <w:r w:rsidRPr="00454FB1">
        <w:rPr>
          <w:rFonts w:ascii="Times New Roman" w:hAnsi="Times New Roman" w:cs="Times New Roman"/>
          <w:sz w:val="24"/>
          <w:szCs w:val="24"/>
        </w:rPr>
        <w:t>Sobran</w:t>
      </w:r>
      <w:proofErr w:type="spellEnd"/>
      <w:r w:rsidRPr="00454FB1">
        <w:rPr>
          <w:rFonts w:ascii="Times New Roman" w:hAnsi="Times New Roman" w:cs="Times New Roman"/>
          <w:sz w:val="24"/>
          <w:szCs w:val="24"/>
        </w:rPr>
        <w:t xml:space="preserve">, A., Scheck, L., </w:t>
      </w:r>
      <w:proofErr w:type="spellStart"/>
      <w:r w:rsidRPr="00454FB1">
        <w:rPr>
          <w:rFonts w:ascii="Times New Roman" w:hAnsi="Times New Roman" w:cs="Times New Roman"/>
          <w:sz w:val="24"/>
          <w:szCs w:val="24"/>
        </w:rPr>
        <w:t>Cusato</w:t>
      </w:r>
      <w:proofErr w:type="spellEnd"/>
      <w:r w:rsidRPr="00454FB1">
        <w:rPr>
          <w:rFonts w:ascii="Times New Roman" w:hAnsi="Times New Roman" w:cs="Times New Roman"/>
          <w:sz w:val="24"/>
          <w:szCs w:val="24"/>
        </w:rPr>
        <w:t>, N., Lee, I., White, E., &amp; Cadet, T. J. (2014).</w:t>
      </w:r>
    </w:p>
    <w:p w14:paraId="5E396EB6" w14:textId="77777777" w:rsidR="002013B3" w:rsidRPr="00454FB1" w:rsidRDefault="002013B3" w:rsidP="002013B3">
      <w:pPr>
        <w:spacing w:after="0" w:line="480" w:lineRule="auto"/>
        <w:ind w:firstLine="720"/>
        <w:rPr>
          <w:rFonts w:ascii="Times New Roman" w:hAnsi="Times New Roman" w:cs="Times New Roman"/>
          <w:i/>
          <w:iCs/>
          <w:sz w:val="24"/>
          <w:szCs w:val="24"/>
        </w:rPr>
      </w:pPr>
      <w:r w:rsidRPr="00454FB1">
        <w:rPr>
          <w:rFonts w:ascii="Times New Roman" w:hAnsi="Times New Roman" w:cs="Times New Roman"/>
          <w:sz w:val="24"/>
          <w:szCs w:val="24"/>
        </w:rPr>
        <w:t xml:space="preserve"> Interdisciplinary medical social work: A working taxonomy. </w:t>
      </w:r>
      <w:r w:rsidRPr="00454FB1">
        <w:rPr>
          <w:rFonts w:ascii="Times New Roman" w:hAnsi="Times New Roman" w:cs="Times New Roman"/>
          <w:i/>
          <w:iCs/>
          <w:sz w:val="24"/>
          <w:szCs w:val="24"/>
        </w:rPr>
        <w:t>Social Work in Health</w:t>
      </w:r>
    </w:p>
    <w:p w14:paraId="5C592F6E"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i/>
          <w:iCs/>
          <w:sz w:val="24"/>
          <w:szCs w:val="24"/>
        </w:rPr>
        <w:t xml:space="preserve"> Care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53</w:t>
      </w:r>
      <w:r w:rsidRPr="00454FB1">
        <w:rPr>
          <w:rFonts w:ascii="Times New Roman" w:hAnsi="Times New Roman" w:cs="Times New Roman"/>
          <w:sz w:val="24"/>
          <w:szCs w:val="24"/>
        </w:rPr>
        <w:t>(6), 532-551.</w:t>
      </w:r>
    </w:p>
    <w:p w14:paraId="647D7DB4"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Middleton, J. S., &amp; Potter, C. C. (2015). Relationship between vicarious traumatization and </w:t>
      </w:r>
    </w:p>
    <w:p w14:paraId="3D4C4E10"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turnover among child welfare professionals. </w:t>
      </w:r>
      <w:r w:rsidRPr="00454FB1">
        <w:rPr>
          <w:rFonts w:ascii="Times New Roman" w:hAnsi="Times New Roman" w:cs="Times New Roman"/>
          <w:i/>
          <w:iCs/>
          <w:sz w:val="24"/>
          <w:szCs w:val="24"/>
        </w:rPr>
        <w:t>Journal of Public Child Welfare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9</w:t>
      </w:r>
      <w:r w:rsidRPr="00454FB1">
        <w:rPr>
          <w:rFonts w:ascii="Times New Roman" w:hAnsi="Times New Roman" w:cs="Times New Roman"/>
          <w:sz w:val="24"/>
          <w:szCs w:val="24"/>
        </w:rPr>
        <w:t>(2), 195-</w:t>
      </w:r>
    </w:p>
    <w:p w14:paraId="335B9654"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216.</w:t>
      </w:r>
    </w:p>
    <w:p w14:paraId="5BA2D82D" w14:textId="77777777" w:rsidR="002013B3" w:rsidRPr="00454FB1" w:rsidRDefault="002013B3" w:rsidP="002013B3">
      <w:pPr>
        <w:spacing w:after="0" w:line="480" w:lineRule="auto"/>
        <w:rPr>
          <w:rFonts w:ascii="Times New Roman" w:hAnsi="Times New Roman" w:cs="Times New Roman"/>
          <w:sz w:val="24"/>
          <w:szCs w:val="24"/>
        </w:rPr>
      </w:pPr>
      <w:proofErr w:type="spellStart"/>
      <w:r w:rsidRPr="00454FB1">
        <w:rPr>
          <w:rFonts w:ascii="Times New Roman" w:hAnsi="Times New Roman" w:cs="Times New Roman"/>
          <w:sz w:val="24"/>
          <w:szCs w:val="24"/>
        </w:rPr>
        <w:t>Mor</w:t>
      </w:r>
      <w:proofErr w:type="spellEnd"/>
      <w:r w:rsidRPr="00454FB1">
        <w:rPr>
          <w:rFonts w:ascii="Times New Roman" w:hAnsi="Times New Roman" w:cs="Times New Roman"/>
          <w:sz w:val="24"/>
          <w:szCs w:val="24"/>
        </w:rPr>
        <w:t xml:space="preserve">, V., &amp; </w:t>
      </w:r>
      <w:proofErr w:type="spellStart"/>
      <w:r w:rsidRPr="00454FB1">
        <w:rPr>
          <w:rFonts w:ascii="Times New Roman" w:hAnsi="Times New Roman" w:cs="Times New Roman"/>
          <w:sz w:val="24"/>
          <w:szCs w:val="24"/>
        </w:rPr>
        <w:t>Laliberte</w:t>
      </w:r>
      <w:proofErr w:type="spellEnd"/>
      <w:r w:rsidRPr="00454FB1">
        <w:rPr>
          <w:rFonts w:ascii="Times New Roman" w:hAnsi="Times New Roman" w:cs="Times New Roman"/>
          <w:sz w:val="24"/>
          <w:szCs w:val="24"/>
        </w:rPr>
        <w:t xml:space="preserve">, L. (1984). Burnout among hospice staff. </w:t>
      </w:r>
      <w:r w:rsidRPr="00454FB1">
        <w:rPr>
          <w:rFonts w:ascii="Times New Roman" w:hAnsi="Times New Roman" w:cs="Times New Roman"/>
          <w:i/>
          <w:iCs/>
          <w:sz w:val="24"/>
          <w:szCs w:val="24"/>
        </w:rPr>
        <w:t>Health &amp; social work</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9</w:t>
      </w:r>
      <w:r w:rsidRPr="00454FB1">
        <w:rPr>
          <w:rFonts w:ascii="Times New Roman" w:hAnsi="Times New Roman" w:cs="Times New Roman"/>
          <w:sz w:val="24"/>
          <w:szCs w:val="24"/>
        </w:rPr>
        <w:t>(4), 274-</w:t>
      </w:r>
    </w:p>
    <w:p w14:paraId="114C1104"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283.</w:t>
      </w:r>
    </w:p>
    <w:p w14:paraId="2E3571B0" w14:textId="77777777" w:rsidR="002013B3" w:rsidRPr="00454FB1" w:rsidRDefault="002013B3" w:rsidP="002013B3">
      <w:pPr>
        <w:spacing w:after="0" w:line="480" w:lineRule="auto"/>
        <w:rPr>
          <w:rFonts w:ascii="Times New Roman" w:hAnsi="Times New Roman" w:cs="Times New Roman"/>
          <w:sz w:val="24"/>
          <w:szCs w:val="24"/>
        </w:rPr>
      </w:pPr>
      <w:proofErr w:type="spellStart"/>
      <w:r w:rsidRPr="00454FB1">
        <w:rPr>
          <w:rFonts w:ascii="Times New Roman" w:hAnsi="Times New Roman" w:cs="Times New Roman"/>
          <w:sz w:val="24"/>
          <w:szCs w:val="24"/>
        </w:rPr>
        <w:t>Mureau</w:t>
      </w:r>
      <w:proofErr w:type="spellEnd"/>
      <w:r w:rsidRPr="00454FB1">
        <w:rPr>
          <w:rFonts w:ascii="Times New Roman" w:hAnsi="Times New Roman" w:cs="Times New Roman"/>
          <w:sz w:val="24"/>
          <w:szCs w:val="24"/>
        </w:rPr>
        <w:t xml:space="preserve">-Haines, R. M., </w:t>
      </w:r>
      <w:proofErr w:type="spellStart"/>
      <w:r w:rsidRPr="00454FB1">
        <w:rPr>
          <w:rFonts w:ascii="Times New Roman" w:hAnsi="Times New Roman" w:cs="Times New Roman"/>
          <w:sz w:val="24"/>
          <w:szCs w:val="24"/>
        </w:rPr>
        <w:t>Boes</w:t>
      </w:r>
      <w:proofErr w:type="spellEnd"/>
      <w:r w:rsidRPr="00454FB1">
        <w:rPr>
          <w:rFonts w:ascii="Times New Roman" w:hAnsi="Times New Roman" w:cs="Times New Roman"/>
          <w:sz w:val="24"/>
          <w:szCs w:val="24"/>
        </w:rPr>
        <w:t xml:space="preserve">-Rossi, M., Casperson, S. C., </w:t>
      </w:r>
      <w:proofErr w:type="spellStart"/>
      <w:r w:rsidRPr="00454FB1">
        <w:rPr>
          <w:rFonts w:ascii="Times New Roman" w:hAnsi="Times New Roman" w:cs="Times New Roman"/>
          <w:sz w:val="24"/>
          <w:szCs w:val="24"/>
        </w:rPr>
        <w:t>Çoruh</w:t>
      </w:r>
      <w:proofErr w:type="spellEnd"/>
      <w:r w:rsidRPr="00454FB1">
        <w:rPr>
          <w:rFonts w:ascii="Times New Roman" w:hAnsi="Times New Roman" w:cs="Times New Roman"/>
          <w:sz w:val="24"/>
          <w:szCs w:val="24"/>
        </w:rPr>
        <w:t xml:space="preserve">, B., Furth, A. M., </w:t>
      </w:r>
      <w:proofErr w:type="spellStart"/>
      <w:r w:rsidRPr="00454FB1">
        <w:rPr>
          <w:rFonts w:ascii="Times New Roman" w:hAnsi="Times New Roman" w:cs="Times New Roman"/>
          <w:sz w:val="24"/>
          <w:szCs w:val="24"/>
        </w:rPr>
        <w:t>Haverland</w:t>
      </w:r>
      <w:proofErr w:type="spellEnd"/>
      <w:r w:rsidRPr="00454FB1">
        <w:rPr>
          <w:rFonts w:ascii="Times New Roman" w:hAnsi="Times New Roman" w:cs="Times New Roman"/>
          <w:sz w:val="24"/>
          <w:szCs w:val="24"/>
        </w:rPr>
        <w:t xml:space="preserve">, </w:t>
      </w:r>
    </w:p>
    <w:p w14:paraId="53573F5C"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A., &amp; Shushan, S. (2017). Family support during resuscitation: a quality improvement</w:t>
      </w:r>
    </w:p>
    <w:p w14:paraId="55267EC4"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initiative. </w:t>
      </w:r>
      <w:r w:rsidRPr="00454FB1">
        <w:rPr>
          <w:rFonts w:ascii="Times New Roman" w:hAnsi="Times New Roman" w:cs="Times New Roman"/>
          <w:i/>
          <w:iCs/>
          <w:sz w:val="24"/>
          <w:szCs w:val="24"/>
        </w:rPr>
        <w:t>Critical care nurse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37</w:t>
      </w:r>
      <w:r w:rsidRPr="00454FB1">
        <w:rPr>
          <w:rFonts w:ascii="Times New Roman" w:hAnsi="Times New Roman" w:cs="Times New Roman"/>
          <w:sz w:val="24"/>
          <w:szCs w:val="24"/>
        </w:rPr>
        <w:t>(6), 14-23.</w:t>
      </w:r>
    </w:p>
    <w:p w14:paraId="40DA16F2"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Murphy, A. R., &amp; Reddy, M. C. (2017). Identifying patient-related information problems: A </w:t>
      </w:r>
    </w:p>
    <w:p w14:paraId="09AF116B" w14:textId="77777777" w:rsidR="002013B3" w:rsidRPr="00454FB1" w:rsidRDefault="002013B3" w:rsidP="002013B3">
      <w:pPr>
        <w:spacing w:after="0" w:line="480" w:lineRule="auto"/>
        <w:ind w:firstLine="720"/>
        <w:rPr>
          <w:rFonts w:ascii="Times New Roman" w:hAnsi="Times New Roman" w:cs="Times New Roman"/>
          <w:i/>
          <w:iCs/>
          <w:sz w:val="24"/>
          <w:szCs w:val="24"/>
        </w:rPr>
      </w:pPr>
      <w:r w:rsidRPr="00454FB1">
        <w:rPr>
          <w:rFonts w:ascii="Times New Roman" w:hAnsi="Times New Roman" w:cs="Times New Roman"/>
          <w:sz w:val="24"/>
          <w:szCs w:val="24"/>
        </w:rPr>
        <w:t xml:space="preserve">study of information use by patient-care teams during morning rounds. </w:t>
      </w:r>
      <w:r w:rsidRPr="00454FB1">
        <w:rPr>
          <w:rFonts w:ascii="Times New Roman" w:hAnsi="Times New Roman" w:cs="Times New Roman"/>
          <w:i/>
          <w:iCs/>
          <w:sz w:val="24"/>
          <w:szCs w:val="24"/>
        </w:rPr>
        <w:t xml:space="preserve">International </w:t>
      </w:r>
    </w:p>
    <w:p w14:paraId="1C3BDEA2" w14:textId="77777777" w:rsidR="002013B3" w:rsidRPr="00454FB1" w:rsidRDefault="002013B3" w:rsidP="002013B3">
      <w:pPr>
        <w:spacing w:after="0" w:line="480" w:lineRule="auto"/>
        <w:ind w:left="720"/>
        <w:rPr>
          <w:rFonts w:ascii="Times New Roman" w:hAnsi="Times New Roman" w:cs="Times New Roman"/>
          <w:sz w:val="24"/>
          <w:szCs w:val="24"/>
        </w:rPr>
      </w:pPr>
      <w:r w:rsidRPr="00454FB1">
        <w:rPr>
          <w:rFonts w:ascii="Times New Roman" w:hAnsi="Times New Roman" w:cs="Times New Roman"/>
          <w:i/>
          <w:iCs/>
          <w:sz w:val="24"/>
          <w:szCs w:val="24"/>
        </w:rPr>
        <w:t>journal of medical informatics</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102</w:t>
      </w:r>
      <w:r w:rsidRPr="00454FB1">
        <w:rPr>
          <w:rFonts w:ascii="Times New Roman" w:hAnsi="Times New Roman" w:cs="Times New Roman"/>
          <w:sz w:val="24"/>
          <w:szCs w:val="24"/>
        </w:rPr>
        <w:t>, 93-102.</w:t>
      </w:r>
    </w:p>
    <w:p w14:paraId="3FD8BF7F" w14:textId="77777777" w:rsidR="002013B3" w:rsidRPr="00454FB1" w:rsidRDefault="002013B3" w:rsidP="002013B3">
      <w:pPr>
        <w:spacing w:after="0" w:line="480" w:lineRule="auto"/>
        <w:rPr>
          <w:rFonts w:ascii="Times New Roman" w:hAnsi="Times New Roman" w:cs="Times New Roman"/>
          <w:sz w:val="24"/>
          <w:szCs w:val="24"/>
          <w:shd w:val="clear" w:color="auto" w:fill="FFFFFF"/>
        </w:rPr>
      </w:pPr>
      <w:proofErr w:type="spellStart"/>
      <w:r w:rsidRPr="00454FB1">
        <w:rPr>
          <w:rFonts w:ascii="Times New Roman" w:hAnsi="Times New Roman" w:cs="Times New Roman"/>
          <w:sz w:val="24"/>
          <w:szCs w:val="24"/>
          <w:shd w:val="clear" w:color="auto" w:fill="FFFFFF"/>
        </w:rPr>
        <w:t>Naleppa</w:t>
      </w:r>
      <w:proofErr w:type="spellEnd"/>
      <w:r w:rsidRPr="00454FB1">
        <w:rPr>
          <w:rFonts w:ascii="Times New Roman" w:hAnsi="Times New Roman" w:cs="Times New Roman"/>
          <w:sz w:val="24"/>
          <w:szCs w:val="24"/>
          <w:shd w:val="clear" w:color="auto" w:fill="FFFFFF"/>
        </w:rPr>
        <w:t xml:space="preserve">, M. J., &amp; Reid, W. J. (2000). Integrating case management and brief-treatment </w:t>
      </w:r>
    </w:p>
    <w:p w14:paraId="79375262"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shd w:val="clear" w:color="auto" w:fill="FFFFFF"/>
        </w:rPr>
        <w:t xml:space="preserve">strategies: A hospital-based geriatric program. </w:t>
      </w:r>
      <w:r w:rsidRPr="00454FB1">
        <w:rPr>
          <w:rFonts w:ascii="Times New Roman" w:hAnsi="Times New Roman" w:cs="Times New Roman"/>
          <w:i/>
          <w:iCs/>
          <w:sz w:val="24"/>
          <w:szCs w:val="24"/>
        </w:rPr>
        <w:t>Social Work in Health Care</w:t>
      </w:r>
      <w:r w:rsidRPr="00454FB1">
        <w:rPr>
          <w:rFonts w:ascii="Times New Roman" w:hAnsi="Times New Roman" w:cs="Times New Roman"/>
          <w:sz w:val="24"/>
          <w:szCs w:val="24"/>
          <w:shd w:val="clear" w:color="auto" w:fill="FFFFFF"/>
        </w:rPr>
        <w:t xml:space="preserve">, </w:t>
      </w:r>
      <w:r w:rsidRPr="00454FB1">
        <w:rPr>
          <w:rFonts w:ascii="Times New Roman" w:hAnsi="Times New Roman" w:cs="Times New Roman"/>
          <w:i/>
          <w:iCs/>
          <w:sz w:val="24"/>
          <w:szCs w:val="24"/>
        </w:rPr>
        <w:t>31</w:t>
      </w:r>
      <w:r w:rsidRPr="00454FB1">
        <w:rPr>
          <w:rFonts w:ascii="Times New Roman" w:hAnsi="Times New Roman" w:cs="Times New Roman"/>
          <w:sz w:val="24"/>
          <w:szCs w:val="24"/>
          <w:shd w:val="clear" w:color="auto" w:fill="FFFFFF"/>
        </w:rPr>
        <w:t>(4), 1-23.</w:t>
      </w:r>
    </w:p>
    <w:p w14:paraId="5A608557" w14:textId="77777777" w:rsidR="002013B3" w:rsidRPr="00454FB1" w:rsidRDefault="002013B3" w:rsidP="002013B3">
      <w:pPr>
        <w:spacing w:after="0" w:line="480" w:lineRule="auto"/>
        <w:rPr>
          <w:rFonts w:ascii="Times New Roman" w:hAnsi="Times New Roman" w:cs="Times New Roman"/>
          <w:sz w:val="24"/>
          <w:szCs w:val="24"/>
        </w:rPr>
      </w:pPr>
      <w:proofErr w:type="spellStart"/>
      <w:r w:rsidRPr="00454FB1">
        <w:rPr>
          <w:rFonts w:ascii="Times New Roman" w:hAnsi="Times New Roman" w:cs="Times New Roman"/>
          <w:sz w:val="24"/>
          <w:szCs w:val="24"/>
        </w:rPr>
        <w:t>Nanjunda</w:t>
      </w:r>
      <w:proofErr w:type="spellEnd"/>
      <w:r w:rsidRPr="00454FB1">
        <w:rPr>
          <w:rFonts w:ascii="Times New Roman" w:hAnsi="Times New Roman" w:cs="Times New Roman"/>
          <w:sz w:val="24"/>
          <w:szCs w:val="24"/>
        </w:rPr>
        <w:t xml:space="preserve">, D. C. (2009). The contribution of social work in promoting rural health: a case from </w:t>
      </w:r>
    </w:p>
    <w:p w14:paraId="43E851AB"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the grassroots. </w:t>
      </w:r>
      <w:r w:rsidRPr="00454FB1">
        <w:rPr>
          <w:rFonts w:ascii="Times New Roman" w:hAnsi="Times New Roman" w:cs="Times New Roman"/>
          <w:i/>
          <w:iCs/>
          <w:sz w:val="24"/>
          <w:szCs w:val="24"/>
        </w:rPr>
        <w:t>Global health promotion</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16</w:t>
      </w:r>
      <w:r w:rsidRPr="00454FB1">
        <w:rPr>
          <w:rFonts w:ascii="Times New Roman" w:hAnsi="Times New Roman" w:cs="Times New Roman"/>
          <w:sz w:val="24"/>
          <w:szCs w:val="24"/>
        </w:rPr>
        <w:t>(3), 59-62.</w:t>
      </w:r>
    </w:p>
    <w:p w14:paraId="4291D8A6"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National Association of Social Workers. (2017). Preamble to the code of ethics. Retrieved </w:t>
      </w:r>
    </w:p>
    <w:p w14:paraId="703135BD"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September 7, 2019, from http://www.socialworkers.org/pubs/ Code/code.asp  </w:t>
      </w:r>
    </w:p>
    <w:p w14:paraId="2AE780E8"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lastRenderedPageBreak/>
        <w:t xml:space="preserve">National Association of Social Workers. (2008). Professional self-care and social work. In </w:t>
      </w:r>
    </w:p>
    <w:p w14:paraId="0E4917D4"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NASW Delegate Assembly (Ed.), NASW, Social work speaks policy statement, 2009–</w:t>
      </w:r>
    </w:p>
    <w:p w14:paraId="2523E7CD"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2012 (pp. 268–272). Washington, DC: Author</w:t>
      </w:r>
    </w:p>
    <w:p w14:paraId="6D805765"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National Association of Social Workers (2011). Social Workers in Hospitals and Medical </w:t>
      </w:r>
    </w:p>
    <w:p w14:paraId="6FA5B92C"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Centers: Occupational Profile. Las accessed on September 23, 2019. </w:t>
      </w:r>
    </w:p>
    <w:p w14:paraId="43BDB403" w14:textId="77777777" w:rsidR="002013B3" w:rsidRPr="00454FB1" w:rsidRDefault="00504A2A" w:rsidP="002013B3">
      <w:pPr>
        <w:spacing w:after="0" w:line="480" w:lineRule="auto"/>
        <w:ind w:left="720"/>
        <w:rPr>
          <w:rFonts w:ascii="Times New Roman" w:hAnsi="Times New Roman" w:cs="Times New Roman"/>
          <w:sz w:val="24"/>
          <w:szCs w:val="24"/>
        </w:rPr>
      </w:pPr>
      <w:hyperlink r:id="rId40" w:history="1">
        <w:r w:rsidR="002013B3" w:rsidRPr="00454FB1">
          <w:rPr>
            <w:rStyle w:val="Hyperlink"/>
            <w:rFonts w:ascii="Times New Roman" w:hAnsi="Times New Roman" w:cs="Times New Roman"/>
            <w:color w:val="auto"/>
            <w:sz w:val="24"/>
            <w:szCs w:val="24"/>
            <w:u w:val="none"/>
          </w:rPr>
          <w:t>https://www.socialworkers.org/LinkClick.aspx?fileticket=o7o0IXW1R2w%3d&amp;portalid=</w:t>
        </w:r>
      </w:hyperlink>
    </w:p>
    <w:p w14:paraId="5FAFA7A3" w14:textId="77777777" w:rsidR="002013B3" w:rsidRPr="00454FB1" w:rsidRDefault="002013B3" w:rsidP="002013B3">
      <w:pPr>
        <w:spacing w:after="0" w:line="480" w:lineRule="auto"/>
        <w:ind w:left="720"/>
        <w:rPr>
          <w:rFonts w:ascii="Times New Roman" w:hAnsi="Times New Roman" w:cs="Times New Roman"/>
          <w:sz w:val="24"/>
          <w:szCs w:val="24"/>
        </w:rPr>
      </w:pPr>
      <w:r w:rsidRPr="00454FB1">
        <w:rPr>
          <w:rFonts w:ascii="Times New Roman" w:hAnsi="Times New Roman" w:cs="Times New Roman"/>
          <w:sz w:val="24"/>
          <w:szCs w:val="24"/>
        </w:rPr>
        <w:t>0</w:t>
      </w:r>
    </w:p>
    <w:p w14:paraId="70BEFC2B"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National Association of Social Workers. (2016). NASW standards for social work practice in </w:t>
      </w:r>
    </w:p>
    <w:p w14:paraId="69DCE34C" w14:textId="77777777" w:rsidR="002013B3" w:rsidRPr="00454FB1" w:rsidRDefault="002013B3" w:rsidP="002013B3">
      <w:pPr>
        <w:spacing w:after="0" w:line="480" w:lineRule="auto"/>
        <w:ind w:left="720"/>
        <w:rPr>
          <w:rFonts w:ascii="Times New Roman" w:hAnsi="Times New Roman" w:cs="Times New Roman"/>
          <w:sz w:val="24"/>
          <w:szCs w:val="24"/>
        </w:rPr>
      </w:pPr>
      <w:r w:rsidRPr="00454FB1">
        <w:rPr>
          <w:rFonts w:ascii="Times New Roman" w:hAnsi="Times New Roman" w:cs="Times New Roman"/>
          <w:sz w:val="24"/>
          <w:szCs w:val="24"/>
        </w:rPr>
        <w:t xml:space="preserve">health care settings. Retrieved from </w:t>
      </w:r>
      <w:hyperlink r:id="rId41" w:history="1">
        <w:r w:rsidRPr="00454FB1">
          <w:rPr>
            <w:rStyle w:val="Hyperlink"/>
            <w:rFonts w:ascii="Times New Roman" w:hAnsi="Times New Roman" w:cs="Times New Roman"/>
            <w:color w:val="auto"/>
            <w:sz w:val="24"/>
            <w:szCs w:val="24"/>
            <w:u w:val="none"/>
          </w:rPr>
          <w:t>http://www.naswdc.org/practice/practice-standards-guidelines.</w:t>
        </w:r>
      </w:hyperlink>
      <w:r w:rsidRPr="00454FB1">
        <w:rPr>
          <w:rFonts w:ascii="Times New Roman" w:hAnsi="Times New Roman" w:cs="Times New Roman"/>
          <w:sz w:val="24"/>
          <w:szCs w:val="24"/>
        </w:rPr>
        <w:t xml:space="preserve"> </w:t>
      </w:r>
      <w:hyperlink r:id="rId42" w:history="1">
        <w:r w:rsidRPr="00454FB1">
          <w:rPr>
            <w:rStyle w:val="Hyperlink"/>
            <w:rFonts w:ascii="Times New Roman" w:hAnsi="Times New Roman" w:cs="Times New Roman"/>
            <w:color w:val="auto"/>
            <w:sz w:val="24"/>
            <w:szCs w:val="24"/>
            <w:u w:val="none"/>
          </w:rPr>
          <w:t>https://www.socialworkers.org/practice/practice-standards-guidelines</w:t>
        </w:r>
      </w:hyperlink>
    </w:p>
    <w:p w14:paraId="5A08C72E"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National Association of Social Workers. (2009).  NASW Center for Workforce Studies. </w:t>
      </w:r>
    </w:p>
    <w:p w14:paraId="1DCE111F"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National Association of Social Workers. </w:t>
      </w:r>
      <w:proofErr w:type="spellStart"/>
      <w:r w:rsidRPr="00454FB1">
        <w:rPr>
          <w:rFonts w:ascii="Times New Roman" w:hAnsi="Times New Roman" w:cs="Times New Roman"/>
          <w:sz w:val="24"/>
          <w:szCs w:val="24"/>
        </w:rPr>
        <w:t>Washington</w:t>
      </w:r>
      <w:proofErr w:type="gramStart"/>
      <w:r w:rsidRPr="00454FB1">
        <w:rPr>
          <w:rFonts w:ascii="Times New Roman" w:hAnsi="Times New Roman" w:cs="Times New Roman"/>
          <w:sz w:val="24"/>
          <w:szCs w:val="24"/>
        </w:rPr>
        <w:t>,DC</w:t>
      </w:r>
      <w:proofErr w:type="spellEnd"/>
      <w:proofErr w:type="gramEnd"/>
      <w:r w:rsidRPr="00454FB1">
        <w:rPr>
          <w:rFonts w:ascii="Times New Roman" w:hAnsi="Times New Roman" w:cs="Times New Roman"/>
          <w:sz w:val="24"/>
          <w:szCs w:val="24"/>
        </w:rPr>
        <w:t xml:space="preserve">. Retrieved from </w:t>
      </w:r>
    </w:p>
    <w:p w14:paraId="05738AD6" w14:textId="77777777" w:rsidR="002013B3" w:rsidRPr="00454FB1" w:rsidRDefault="00504A2A" w:rsidP="002013B3">
      <w:pPr>
        <w:spacing w:after="0" w:line="480" w:lineRule="auto"/>
        <w:ind w:firstLine="720"/>
        <w:rPr>
          <w:rFonts w:ascii="Times New Roman" w:hAnsi="Times New Roman" w:cs="Times New Roman"/>
          <w:sz w:val="24"/>
          <w:szCs w:val="24"/>
        </w:rPr>
      </w:pPr>
      <w:hyperlink r:id="rId43" w:history="1">
        <w:r w:rsidR="002013B3" w:rsidRPr="00454FB1">
          <w:rPr>
            <w:rStyle w:val="Hyperlink"/>
            <w:rFonts w:ascii="Times New Roman" w:hAnsi="Times New Roman" w:cs="Times New Roman"/>
            <w:color w:val="auto"/>
            <w:sz w:val="24"/>
            <w:szCs w:val="24"/>
            <w:u w:val="none"/>
          </w:rPr>
          <w:t>https://www.socialworkers.org/LinkClick.aspx?fileticket=mV_QzN0aDzc%3d&amp;portalid</w:t>
        </w:r>
      </w:hyperlink>
    </w:p>
    <w:p w14:paraId="3CA1EC8A"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=0</w:t>
      </w:r>
    </w:p>
    <w:p w14:paraId="2AFC37D6"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Nester, J. (2016). The importance of interprofessional practice and education in the era of </w:t>
      </w:r>
    </w:p>
    <w:p w14:paraId="28F6CE15"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accountable care. </w:t>
      </w:r>
      <w:r w:rsidRPr="00454FB1">
        <w:rPr>
          <w:rFonts w:ascii="Times New Roman" w:hAnsi="Times New Roman" w:cs="Times New Roman"/>
          <w:i/>
          <w:iCs/>
          <w:sz w:val="24"/>
          <w:szCs w:val="24"/>
        </w:rPr>
        <w:t>North Carolina medical journal</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77</w:t>
      </w:r>
      <w:r w:rsidRPr="00454FB1">
        <w:rPr>
          <w:rFonts w:ascii="Times New Roman" w:hAnsi="Times New Roman" w:cs="Times New Roman"/>
          <w:sz w:val="24"/>
          <w:szCs w:val="24"/>
        </w:rPr>
        <w:t>(2), 128-132.</w:t>
      </w:r>
    </w:p>
    <w:p w14:paraId="1F4CBE18"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shd w:val="clear" w:color="auto" w:fill="FFFFFF"/>
        </w:rPr>
        <w:t>Netting, F. E. (1992). Case management: Service or symptom</w:t>
      </w:r>
      <w:proofErr w:type="gramStart"/>
      <w:r w:rsidRPr="00454FB1">
        <w:rPr>
          <w:rFonts w:ascii="Times New Roman" w:hAnsi="Times New Roman" w:cs="Times New Roman"/>
          <w:sz w:val="24"/>
          <w:szCs w:val="24"/>
          <w:shd w:val="clear" w:color="auto" w:fill="FFFFFF"/>
        </w:rPr>
        <w:t>?.</w:t>
      </w:r>
      <w:proofErr w:type="gramEnd"/>
      <w:r w:rsidRPr="00454FB1">
        <w:rPr>
          <w:rFonts w:ascii="Times New Roman" w:hAnsi="Times New Roman" w:cs="Times New Roman"/>
          <w:sz w:val="24"/>
          <w:szCs w:val="24"/>
          <w:shd w:val="clear" w:color="auto" w:fill="FFFFFF"/>
        </w:rPr>
        <w:t xml:space="preserve"> </w:t>
      </w:r>
      <w:r w:rsidRPr="00454FB1">
        <w:rPr>
          <w:rFonts w:ascii="Times New Roman" w:hAnsi="Times New Roman" w:cs="Times New Roman"/>
          <w:i/>
          <w:iCs/>
          <w:sz w:val="24"/>
          <w:szCs w:val="24"/>
        </w:rPr>
        <w:t>Social Work</w:t>
      </w:r>
      <w:r w:rsidRPr="00454FB1">
        <w:rPr>
          <w:rFonts w:ascii="Times New Roman" w:hAnsi="Times New Roman" w:cs="Times New Roman"/>
          <w:sz w:val="24"/>
          <w:szCs w:val="24"/>
          <w:shd w:val="clear" w:color="auto" w:fill="FFFFFF"/>
        </w:rPr>
        <w:t xml:space="preserve">, </w:t>
      </w:r>
      <w:r w:rsidRPr="00454FB1">
        <w:rPr>
          <w:rFonts w:ascii="Times New Roman" w:hAnsi="Times New Roman" w:cs="Times New Roman"/>
          <w:i/>
          <w:iCs/>
          <w:sz w:val="24"/>
          <w:szCs w:val="24"/>
        </w:rPr>
        <w:t>37</w:t>
      </w:r>
      <w:r w:rsidRPr="00454FB1">
        <w:rPr>
          <w:rFonts w:ascii="Times New Roman" w:hAnsi="Times New Roman" w:cs="Times New Roman"/>
          <w:sz w:val="24"/>
          <w:szCs w:val="24"/>
          <w:shd w:val="clear" w:color="auto" w:fill="FFFFFF"/>
        </w:rPr>
        <w:t>(2), 160-164.</w:t>
      </w:r>
    </w:p>
    <w:p w14:paraId="5E25569D"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Newell, J. M., &amp; MacNeil, G. A. (2010). Professional burnout, vicarious trauma, secondary</w:t>
      </w:r>
    </w:p>
    <w:p w14:paraId="5978B234"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traumatic stress, and compassion fatigue. </w:t>
      </w:r>
      <w:r w:rsidRPr="00454FB1">
        <w:rPr>
          <w:rFonts w:ascii="Times New Roman" w:hAnsi="Times New Roman" w:cs="Times New Roman"/>
          <w:i/>
          <w:iCs/>
          <w:sz w:val="24"/>
          <w:szCs w:val="24"/>
        </w:rPr>
        <w:t>Best Practices in Mental Health</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6</w:t>
      </w:r>
      <w:r w:rsidRPr="00454FB1">
        <w:rPr>
          <w:rFonts w:ascii="Times New Roman" w:hAnsi="Times New Roman" w:cs="Times New Roman"/>
          <w:sz w:val="24"/>
          <w:szCs w:val="24"/>
        </w:rPr>
        <w:t>(2), 57-68.</w:t>
      </w:r>
    </w:p>
    <w:p w14:paraId="065967AF" w14:textId="77777777" w:rsidR="002013B3" w:rsidRPr="00454FB1" w:rsidRDefault="002013B3" w:rsidP="002013B3">
      <w:pPr>
        <w:spacing w:after="0" w:line="480" w:lineRule="auto"/>
        <w:rPr>
          <w:rFonts w:ascii="Times New Roman" w:hAnsi="Times New Roman" w:cs="Times New Roman"/>
          <w:sz w:val="24"/>
          <w:szCs w:val="24"/>
          <w:shd w:val="clear" w:color="auto" w:fill="FFFFFF"/>
        </w:rPr>
      </w:pPr>
      <w:r w:rsidRPr="00454FB1">
        <w:rPr>
          <w:rFonts w:ascii="Times New Roman" w:hAnsi="Times New Roman" w:cs="Times New Roman"/>
          <w:sz w:val="24"/>
          <w:szCs w:val="24"/>
          <w:shd w:val="clear" w:color="auto" w:fill="FFFFFF"/>
        </w:rPr>
        <w:t xml:space="preserve">Nicholas, D. B., Jones, C., McPherson, B., </w:t>
      </w:r>
      <w:proofErr w:type="spellStart"/>
      <w:r w:rsidRPr="00454FB1">
        <w:rPr>
          <w:rFonts w:ascii="Times New Roman" w:hAnsi="Times New Roman" w:cs="Times New Roman"/>
          <w:sz w:val="24"/>
          <w:szCs w:val="24"/>
          <w:shd w:val="clear" w:color="auto" w:fill="FFFFFF"/>
        </w:rPr>
        <w:t>Hilsen</w:t>
      </w:r>
      <w:proofErr w:type="spellEnd"/>
      <w:r w:rsidRPr="00454FB1">
        <w:rPr>
          <w:rFonts w:ascii="Times New Roman" w:hAnsi="Times New Roman" w:cs="Times New Roman"/>
          <w:sz w:val="24"/>
          <w:szCs w:val="24"/>
          <w:shd w:val="clear" w:color="auto" w:fill="FFFFFF"/>
        </w:rPr>
        <w:t xml:space="preserve">, L., Moran, J., &amp; Mielke, K. (2019). </w:t>
      </w:r>
    </w:p>
    <w:p w14:paraId="2EEB628B" w14:textId="77777777" w:rsidR="002013B3" w:rsidRPr="00454FB1" w:rsidRDefault="002013B3" w:rsidP="002013B3">
      <w:pPr>
        <w:spacing w:after="0" w:line="480" w:lineRule="auto"/>
        <w:ind w:firstLine="720"/>
        <w:rPr>
          <w:rFonts w:ascii="Times New Roman" w:hAnsi="Times New Roman" w:cs="Times New Roman"/>
          <w:sz w:val="24"/>
          <w:szCs w:val="24"/>
          <w:shd w:val="clear" w:color="auto" w:fill="FFFFFF"/>
        </w:rPr>
      </w:pPr>
      <w:r w:rsidRPr="00454FB1">
        <w:rPr>
          <w:rFonts w:ascii="Times New Roman" w:hAnsi="Times New Roman" w:cs="Times New Roman"/>
          <w:sz w:val="24"/>
          <w:szCs w:val="24"/>
          <w:shd w:val="clear" w:color="auto" w:fill="FFFFFF"/>
        </w:rPr>
        <w:t>Examining professional competencies for emerging and novice social workers in health</w:t>
      </w:r>
    </w:p>
    <w:p w14:paraId="17302A4B"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shd w:val="clear" w:color="auto" w:fill="FFFFFF"/>
        </w:rPr>
        <w:t xml:space="preserve"> care. </w:t>
      </w:r>
      <w:r w:rsidRPr="00454FB1">
        <w:rPr>
          <w:rFonts w:ascii="Times New Roman" w:hAnsi="Times New Roman" w:cs="Times New Roman"/>
          <w:i/>
          <w:iCs/>
          <w:sz w:val="24"/>
          <w:szCs w:val="24"/>
        </w:rPr>
        <w:t>Social work in health care</w:t>
      </w:r>
      <w:r w:rsidRPr="00454FB1">
        <w:rPr>
          <w:rFonts w:ascii="Times New Roman" w:hAnsi="Times New Roman" w:cs="Times New Roman"/>
          <w:sz w:val="24"/>
          <w:szCs w:val="24"/>
          <w:shd w:val="clear" w:color="auto" w:fill="FFFFFF"/>
        </w:rPr>
        <w:t xml:space="preserve">, </w:t>
      </w:r>
      <w:r w:rsidRPr="00454FB1">
        <w:rPr>
          <w:rFonts w:ascii="Times New Roman" w:hAnsi="Times New Roman" w:cs="Times New Roman"/>
          <w:i/>
          <w:iCs/>
          <w:sz w:val="24"/>
          <w:szCs w:val="24"/>
        </w:rPr>
        <w:t>58</w:t>
      </w:r>
      <w:r w:rsidRPr="00454FB1">
        <w:rPr>
          <w:rFonts w:ascii="Times New Roman" w:hAnsi="Times New Roman" w:cs="Times New Roman"/>
          <w:sz w:val="24"/>
          <w:szCs w:val="24"/>
          <w:shd w:val="clear" w:color="auto" w:fill="FFFFFF"/>
        </w:rPr>
        <w:t>(6), 596-611</w:t>
      </w:r>
      <w:r w:rsidRPr="00454FB1">
        <w:rPr>
          <w:rFonts w:ascii="Arial" w:hAnsi="Arial" w:cs="Arial"/>
          <w:sz w:val="24"/>
          <w:szCs w:val="24"/>
          <w:shd w:val="clear" w:color="auto" w:fill="FFFFFF"/>
        </w:rPr>
        <w:t>.</w:t>
      </w:r>
      <w:r w:rsidRPr="00454FB1">
        <w:rPr>
          <w:rFonts w:ascii="Times New Roman" w:hAnsi="Times New Roman" w:cs="Times New Roman"/>
          <w:sz w:val="24"/>
          <w:szCs w:val="24"/>
          <w:shd w:val="clear" w:color="auto" w:fill="FFFFFF"/>
        </w:rPr>
        <w:t xml:space="preserve"> </w:t>
      </w:r>
    </w:p>
    <w:p w14:paraId="2DD330C6"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Payne, M. (2014). </w:t>
      </w:r>
      <w:r w:rsidRPr="00454FB1">
        <w:rPr>
          <w:rFonts w:ascii="Times New Roman" w:hAnsi="Times New Roman" w:cs="Times New Roman"/>
          <w:i/>
          <w:iCs/>
          <w:sz w:val="24"/>
          <w:szCs w:val="24"/>
        </w:rPr>
        <w:t>Modern social work theory</w:t>
      </w:r>
      <w:r w:rsidRPr="00454FB1">
        <w:rPr>
          <w:rFonts w:ascii="Times New Roman" w:hAnsi="Times New Roman" w:cs="Times New Roman"/>
          <w:sz w:val="24"/>
          <w:szCs w:val="24"/>
        </w:rPr>
        <w:t>. Oxford University Press.</w:t>
      </w:r>
    </w:p>
    <w:p w14:paraId="1A02F83E"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lastRenderedPageBreak/>
        <w:t xml:space="preserve">Ponte, P. R., Connor, M., DeMarco, R., &amp; Price, J. (2004). Linking patient and family-centered </w:t>
      </w:r>
    </w:p>
    <w:p w14:paraId="7EFA33F8"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care and patient safety: the next leap. </w:t>
      </w:r>
      <w:r w:rsidRPr="00454FB1">
        <w:rPr>
          <w:rFonts w:ascii="Times New Roman" w:hAnsi="Times New Roman" w:cs="Times New Roman"/>
          <w:i/>
          <w:iCs/>
          <w:sz w:val="24"/>
          <w:szCs w:val="24"/>
        </w:rPr>
        <w:t>Nursing economics</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22</w:t>
      </w:r>
      <w:r w:rsidRPr="00454FB1">
        <w:rPr>
          <w:rFonts w:ascii="Times New Roman" w:hAnsi="Times New Roman" w:cs="Times New Roman"/>
          <w:sz w:val="24"/>
          <w:szCs w:val="24"/>
        </w:rPr>
        <w:t>(4), 211.</w:t>
      </w:r>
    </w:p>
    <w:p w14:paraId="5FA89BF1"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Powell, R. E., Doty, A., </w:t>
      </w:r>
      <w:proofErr w:type="spellStart"/>
      <w:r w:rsidRPr="00454FB1">
        <w:rPr>
          <w:rFonts w:ascii="Times New Roman" w:hAnsi="Times New Roman" w:cs="Times New Roman"/>
          <w:sz w:val="24"/>
          <w:szCs w:val="24"/>
        </w:rPr>
        <w:t>Casten</w:t>
      </w:r>
      <w:proofErr w:type="spellEnd"/>
      <w:r w:rsidRPr="00454FB1">
        <w:rPr>
          <w:rFonts w:ascii="Times New Roman" w:hAnsi="Times New Roman" w:cs="Times New Roman"/>
          <w:sz w:val="24"/>
          <w:szCs w:val="24"/>
        </w:rPr>
        <w:t xml:space="preserve">, R. J., </w:t>
      </w:r>
      <w:proofErr w:type="spellStart"/>
      <w:r w:rsidRPr="00454FB1">
        <w:rPr>
          <w:rFonts w:ascii="Times New Roman" w:hAnsi="Times New Roman" w:cs="Times New Roman"/>
          <w:sz w:val="24"/>
          <w:szCs w:val="24"/>
        </w:rPr>
        <w:t>Rovner</w:t>
      </w:r>
      <w:proofErr w:type="spellEnd"/>
      <w:r w:rsidRPr="00454FB1">
        <w:rPr>
          <w:rFonts w:ascii="Times New Roman" w:hAnsi="Times New Roman" w:cs="Times New Roman"/>
          <w:sz w:val="24"/>
          <w:szCs w:val="24"/>
        </w:rPr>
        <w:t>, B. W., &amp; Rising, K. L. (2016). A qualitative</w:t>
      </w:r>
    </w:p>
    <w:p w14:paraId="6273474A"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analysis of interprofessional healthcare team members’ perceptions of patient barriers to</w:t>
      </w:r>
    </w:p>
    <w:p w14:paraId="7B82BA72"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healthcare engagement. </w:t>
      </w:r>
      <w:r w:rsidRPr="00454FB1">
        <w:rPr>
          <w:rFonts w:ascii="Times New Roman" w:hAnsi="Times New Roman" w:cs="Times New Roman"/>
          <w:i/>
          <w:iCs/>
          <w:sz w:val="24"/>
          <w:szCs w:val="24"/>
        </w:rPr>
        <w:t>BMC health services research</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16</w:t>
      </w:r>
      <w:r w:rsidRPr="00454FB1">
        <w:rPr>
          <w:rFonts w:ascii="Times New Roman" w:hAnsi="Times New Roman" w:cs="Times New Roman"/>
          <w:sz w:val="24"/>
          <w:szCs w:val="24"/>
        </w:rPr>
        <w:t>(1), 493.</w:t>
      </w:r>
    </w:p>
    <w:p w14:paraId="61379C13" w14:textId="77777777" w:rsidR="002013B3" w:rsidRPr="00454FB1" w:rsidRDefault="002013B3" w:rsidP="002013B3">
      <w:pPr>
        <w:spacing w:after="0" w:line="480" w:lineRule="auto"/>
        <w:textAlignment w:val="baseline"/>
        <w:rPr>
          <w:rFonts w:ascii="Times New Roman" w:hAnsi="Times New Roman" w:cs="Times New Roman"/>
          <w:sz w:val="24"/>
          <w:szCs w:val="24"/>
        </w:rPr>
      </w:pPr>
      <w:r w:rsidRPr="00454FB1">
        <w:rPr>
          <w:rFonts w:ascii="Times New Roman" w:hAnsi="Times New Roman" w:cs="Times New Roman"/>
          <w:sz w:val="24"/>
          <w:szCs w:val="24"/>
        </w:rPr>
        <w:t>Powell, S. K., &amp; Fink-</w:t>
      </w:r>
      <w:proofErr w:type="spellStart"/>
      <w:r w:rsidRPr="00454FB1">
        <w:rPr>
          <w:rFonts w:ascii="Times New Roman" w:hAnsi="Times New Roman" w:cs="Times New Roman"/>
          <w:sz w:val="24"/>
          <w:szCs w:val="24"/>
        </w:rPr>
        <w:t>Samnick</w:t>
      </w:r>
      <w:proofErr w:type="spellEnd"/>
      <w:r w:rsidRPr="00454FB1">
        <w:rPr>
          <w:rFonts w:ascii="Times New Roman" w:hAnsi="Times New Roman" w:cs="Times New Roman"/>
          <w:sz w:val="24"/>
          <w:szCs w:val="24"/>
        </w:rPr>
        <w:t xml:space="preserve">, E. (2013). To boldly go where no case manager has gone before: </w:t>
      </w:r>
    </w:p>
    <w:p w14:paraId="2D6B7E10"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Remote patient monitoring and beyond.</w:t>
      </w:r>
    </w:p>
    <w:p w14:paraId="0FCFFAA4" w14:textId="77777777" w:rsidR="002013B3" w:rsidRPr="00454FB1" w:rsidRDefault="002013B3" w:rsidP="002013B3">
      <w:pPr>
        <w:spacing w:after="0" w:line="480" w:lineRule="auto"/>
        <w:textAlignment w:val="baseline"/>
        <w:rPr>
          <w:rFonts w:ascii="Times New Roman" w:hAnsi="Times New Roman" w:cs="Times New Roman"/>
          <w:sz w:val="24"/>
          <w:szCs w:val="24"/>
        </w:rPr>
      </w:pPr>
      <w:proofErr w:type="spellStart"/>
      <w:r w:rsidRPr="00454FB1">
        <w:rPr>
          <w:rFonts w:ascii="Times New Roman" w:hAnsi="Times New Roman" w:cs="Times New Roman"/>
          <w:sz w:val="24"/>
          <w:szCs w:val="24"/>
        </w:rPr>
        <w:t>Praglin</w:t>
      </w:r>
      <w:proofErr w:type="spellEnd"/>
      <w:r w:rsidRPr="00454FB1">
        <w:rPr>
          <w:rFonts w:ascii="Times New Roman" w:hAnsi="Times New Roman" w:cs="Times New Roman"/>
          <w:sz w:val="24"/>
          <w:szCs w:val="24"/>
        </w:rPr>
        <w:t xml:space="preserve">, L. J. (2007). Ida Cannon, Ethel Cohen, and early medical social work in Boston: The </w:t>
      </w:r>
    </w:p>
    <w:p w14:paraId="38CF1C5A"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foundations of a model of culturally competent social service. </w:t>
      </w:r>
      <w:r w:rsidRPr="00454FB1">
        <w:rPr>
          <w:rFonts w:ascii="Times New Roman" w:hAnsi="Times New Roman" w:cs="Times New Roman"/>
          <w:i/>
          <w:iCs/>
          <w:sz w:val="24"/>
          <w:szCs w:val="24"/>
        </w:rPr>
        <w:t>Social Service Review</w:t>
      </w:r>
      <w:r w:rsidRPr="00454FB1">
        <w:rPr>
          <w:rFonts w:ascii="Times New Roman" w:hAnsi="Times New Roman" w:cs="Times New Roman"/>
          <w:sz w:val="24"/>
          <w:szCs w:val="24"/>
        </w:rPr>
        <w:t xml:space="preserve">, </w:t>
      </w:r>
    </w:p>
    <w:p w14:paraId="7C7F7A10"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i/>
          <w:iCs/>
          <w:sz w:val="24"/>
          <w:szCs w:val="24"/>
        </w:rPr>
        <w:t>81</w:t>
      </w:r>
      <w:r w:rsidRPr="00454FB1">
        <w:rPr>
          <w:rFonts w:ascii="Times New Roman" w:hAnsi="Times New Roman" w:cs="Times New Roman"/>
          <w:sz w:val="24"/>
          <w:szCs w:val="24"/>
        </w:rPr>
        <w:t>(1), 27-45.</w:t>
      </w:r>
    </w:p>
    <w:p w14:paraId="417AC20E" w14:textId="77777777" w:rsidR="002013B3" w:rsidRPr="00454FB1" w:rsidRDefault="002013B3" w:rsidP="002013B3">
      <w:pPr>
        <w:spacing w:after="0" w:line="480" w:lineRule="auto"/>
        <w:textAlignment w:val="baseline"/>
        <w:rPr>
          <w:rFonts w:ascii="Times New Roman" w:hAnsi="Times New Roman" w:cs="Times New Roman"/>
          <w:sz w:val="24"/>
          <w:szCs w:val="24"/>
        </w:rPr>
      </w:pPr>
      <w:proofErr w:type="spellStart"/>
      <w:r w:rsidRPr="00454FB1">
        <w:rPr>
          <w:rFonts w:ascii="Times New Roman" w:hAnsi="Times New Roman" w:cs="Times New Roman"/>
          <w:sz w:val="24"/>
          <w:szCs w:val="24"/>
        </w:rPr>
        <w:t>Puchalski</w:t>
      </w:r>
      <w:proofErr w:type="spellEnd"/>
      <w:r w:rsidRPr="00454FB1">
        <w:rPr>
          <w:rFonts w:ascii="Times New Roman" w:hAnsi="Times New Roman" w:cs="Times New Roman"/>
          <w:sz w:val="24"/>
          <w:szCs w:val="24"/>
        </w:rPr>
        <w:t>, C., Ferrell, B., Virani, R., Otis-Green, S., Baird, P., Bull, J., ... &amp; Pugliese, K. (2009).</w:t>
      </w:r>
    </w:p>
    <w:p w14:paraId="1D7371DF"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Improving the quality of spiritual care as a dimension of palliative care: the report of the </w:t>
      </w:r>
    </w:p>
    <w:p w14:paraId="70E4493B"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Consensus Conference. </w:t>
      </w:r>
      <w:r w:rsidRPr="00454FB1">
        <w:rPr>
          <w:rFonts w:ascii="Times New Roman" w:hAnsi="Times New Roman" w:cs="Times New Roman"/>
          <w:i/>
          <w:iCs/>
          <w:sz w:val="24"/>
          <w:szCs w:val="24"/>
        </w:rPr>
        <w:t>Journal of palliative medicine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12</w:t>
      </w:r>
      <w:r w:rsidRPr="00454FB1">
        <w:rPr>
          <w:rFonts w:ascii="Times New Roman" w:hAnsi="Times New Roman" w:cs="Times New Roman"/>
          <w:sz w:val="24"/>
          <w:szCs w:val="24"/>
        </w:rPr>
        <w:t>(10), 885-904.</w:t>
      </w:r>
    </w:p>
    <w:p w14:paraId="00DA58BE" w14:textId="77777777" w:rsidR="002013B3" w:rsidRPr="00454FB1" w:rsidRDefault="002013B3" w:rsidP="002013B3">
      <w:pPr>
        <w:spacing w:after="0" w:line="480" w:lineRule="auto"/>
        <w:textAlignment w:val="baseline"/>
        <w:rPr>
          <w:rFonts w:ascii="Times New Roman" w:hAnsi="Times New Roman" w:cs="Times New Roman"/>
          <w:sz w:val="24"/>
          <w:szCs w:val="24"/>
        </w:rPr>
      </w:pPr>
      <w:proofErr w:type="spellStart"/>
      <w:r w:rsidRPr="00454FB1">
        <w:rPr>
          <w:rFonts w:ascii="Times New Roman" w:hAnsi="Times New Roman" w:cs="Times New Roman"/>
          <w:sz w:val="24"/>
          <w:szCs w:val="24"/>
        </w:rPr>
        <w:t>Rehr</w:t>
      </w:r>
      <w:proofErr w:type="spellEnd"/>
      <w:r w:rsidRPr="00454FB1">
        <w:rPr>
          <w:rFonts w:ascii="Times New Roman" w:hAnsi="Times New Roman" w:cs="Times New Roman"/>
          <w:sz w:val="24"/>
          <w:szCs w:val="24"/>
        </w:rPr>
        <w:t>, H., Berkman, B., &amp; Rosenberg, G. (1980). Screening for high social risk: Principles and</w:t>
      </w:r>
    </w:p>
    <w:p w14:paraId="538B31B0"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problems. </w:t>
      </w:r>
      <w:r w:rsidRPr="00454FB1">
        <w:rPr>
          <w:rFonts w:ascii="Times New Roman" w:hAnsi="Times New Roman" w:cs="Times New Roman"/>
          <w:i/>
          <w:iCs/>
          <w:sz w:val="24"/>
          <w:szCs w:val="24"/>
        </w:rPr>
        <w:t>Social work</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25</w:t>
      </w:r>
      <w:r w:rsidRPr="00454FB1">
        <w:rPr>
          <w:rFonts w:ascii="Times New Roman" w:hAnsi="Times New Roman" w:cs="Times New Roman"/>
          <w:sz w:val="24"/>
          <w:szCs w:val="24"/>
        </w:rPr>
        <w:t>(5), 403-406.</w:t>
      </w:r>
    </w:p>
    <w:p w14:paraId="1DFDFD6A" w14:textId="77777777" w:rsidR="002013B3" w:rsidRPr="00454FB1" w:rsidRDefault="002013B3" w:rsidP="002013B3">
      <w:pPr>
        <w:spacing w:after="0" w:line="480" w:lineRule="auto"/>
        <w:rPr>
          <w:rFonts w:ascii="Times New Roman" w:eastAsia="Times New Roman" w:hAnsi="Times New Roman" w:cs="Times New Roman"/>
          <w:sz w:val="24"/>
          <w:szCs w:val="24"/>
        </w:rPr>
      </w:pPr>
      <w:proofErr w:type="spellStart"/>
      <w:r w:rsidRPr="00454FB1">
        <w:rPr>
          <w:rFonts w:ascii="Times New Roman" w:eastAsia="Times New Roman" w:hAnsi="Times New Roman" w:cs="Times New Roman"/>
          <w:sz w:val="24"/>
          <w:szCs w:val="24"/>
        </w:rPr>
        <w:t>Rehr</w:t>
      </w:r>
      <w:proofErr w:type="spellEnd"/>
      <w:r w:rsidRPr="00454FB1">
        <w:rPr>
          <w:rFonts w:ascii="Times New Roman" w:eastAsia="Times New Roman" w:hAnsi="Times New Roman" w:cs="Times New Roman"/>
          <w:sz w:val="24"/>
          <w:szCs w:val="24"/>
        </w:rPr>
        <w:t xml:space="preserve">, H., &amp; Rosenberg, G. (1977). Today's education for today's health care social work practice. </w:t>
      </w:r>
    </w:p>
    <w:p w14:paraId="33EF8D98" w14:textId="77777777" w:rsidR="002013B3" w:rsidRPr="00454FB1" w:rsidRDefault="002013B3" w:rsidP="002013B3">
      <w:pPr>
        <w:spacing w:after="0" w:line="480" w:lineRule="auto"/>
        <w:ind w:firstLine="720"/>
        <w:rPr>
          <w:rFonts w:ascii="Times New Roman" w:eastAsia="Times New Roman" w:hAnsi="Times New Roman" w:cs="Times New Roman"/>
          <w:sz w:val="24"/>
          <w:szCs w:val="24"/>
        </w:rPr>
      </w:pPr>
      <w:r w:rsidRPr="00454FB1">
        <w:rPr>
          <w:rFonts w:ascii="Times New Roman" w:eastAsia="Times New Roman" w:hAnsi="Times New Roman" w:cs="Times New Roman"/>
          <w:i/>
          <w:iCs/>
          <w:sz w:val="24"/>
          <w:szCs w:val="24"/>
        </w:rPr>
        <w:t>Clinical Social Work Journal</w:t>
      </w:r>
      <w:r w:rsidRPr="00454FB1">
        <w:rPr>
          <w:rFonts w:ascii="Times New Roman" w:eastAsia="Times New Roman" w:hAnsi="Times New Roman" w:cs="Times New Roman"/>
          <w:sz w:val="24"/>
          <w:szCs w:val="24"/>
        </w:rPr>
        <w:t xml:space="preserve">, </w:t>
      </w:r>
      <w:r w:rsidRPr="00454FB1">
        <w:rPr>
          <w:rFonts w:ascii="Times New Roman" w:eastAsia="Times New Roman" w:hAnsi="Times New Roman" w:cs="Times New Roman"/>
          <w:i/>
          <w:iCs/>
          <w:sz w:val="24"/>
          <w:szCs w:val="24"/>
        </w:rPr>
        <w:t>5</w:t>
      </w:r>
      <w:r w:rsidRPr="00454FB1">
        <w:rPr>
          <w:rFonts w:ascii="Times New Roman" w:eastAsia="Times New Roman" w:hAnsi="Times New Roman" w:cs="Times New Roman"/>
          <w:sz w:val="24"/>
          <w:szCs w:val="24"/>
        </w:rPr>
        <w:t>(4), 342-350.</w:t>
      </w:r>
    </w:p>
    <w:p w14:paraId="0817E201" w14:textId="77777777" w:rsidR="002013B3" w:rsidRPr="00454FB1" w:rsidRDefault="002013B3" w:rsidP="002013B3">
      <w:pPr>
        <w:spacing w:after="0" w:line="480" w:lineRule="auto"/>
        <w:rPr>
          <w:rFonts w:ascii="Times New Roman" w:hAnsi="Times New Roman" w:cs="Times New Roman"/>
          <w:sz w:val="24"/>
          <w:szCs w:val="24"/>
          <w:shd w:val="clear" w:color="auto" w:fill="FFFFFF"/>
        </w:rPr>
      </w:pPr>
      <w:proofErr w:type="spellStart"/>
      <w:r w:rsidRPr="00454FB1">
        <w:rPr>
          <w:rFonts w:ascii="Times New Roman" w:hAnsi="Times New Roman" w:cs="Times New Roman"/>
          <w:sz w:val="24"/>
          <w:szCs w:val="24"/>
          <w:shd w:val="clear" w:color="auto" w:fill="FFFFFF"/>
        </w:rPr>
        <w:t>Rehr</w:t>
      </w:r>
      <w:proofErr w:type="spellEnd"/>
      <w:r w:rsidRPr="00454FB1">
        <w:rPr>
          <w:rFonts w:ascii="Times New Roman" w:hAnsi="Times New Roman" w:cs="Times New Roman"/>
          <w:sz w:val="24"/>
          <w:szCs w:val="24"/>
          <w:shd w:val="clear" w:color="auto" w:fill="FFFFFF"/>
        </w:rPr>
        <w:t xml:space="preserve">, H., Rosenberg, G., Showers, N., &amp; </w:t>
      </w:r>
      <w:proofErr w:type="spellStart"/>
      <w:r w:rsidRPr="00454FB1">
        <w:rPr>
          <w:rFonts w:ascii="Times New Roman" w:hAnsi="Times New Roman" w:cs="Times New Roman"/>
          <w:sz w:val="24"/>
          <w:szCs w:val="24"/>
          <w:shd w:val="clear" w:color="auto" w:fill="FFFFFF"/>
        </w:rPr>
        <w:t>Blumenfield</w:t>
      </w:r>
      <w:proofErr w:type="spellEnd"/>
      <w:r w:rsidRPr="00454FB1">
        <w:rPr>
          <w:rFonts w:ascii="Times New Roman" w:hAnsi="Times New Roman" w:cs="Times New Roman"/>
          <w:sz w:val="24"/>
          <w:szCs w:val="24"/>
          <w:shd w:val="clear" w:color="auto" w:fill="FFFFFF"/>
        </w:rPr>
        <w:t>, S. (1998). Social work in health care: do</w:t>
      </w:r>
    </w:p>
    <w:p w14:paraId="1745F56A" w14:textId="77777777" w:rsidR="002013B3" w:rsidRPr="00454FB1" w:rsidRDefault="002013B3" w:rsidP="002013B3">
      <w:pPr>
        <w:spacing w:after="0" w:line="480" w:lineRule="auto"/>
        <w:ind w:firstLine="720"/>
        <w:rPr>
          <w:rFonts w:ascii="Times New Roman" w:hAnsi="Times New Roman" w:cs="Times New Roman"/>
          <w:sz w:val="24"/>
          <w:szCs w:val="24"/>
          <w:shd w:val="clear" w:color="auto" w:fill="FFFFFF"/>
        </w:rPr>
      </w:pPr>
      <w:r w:rsidRPr="00454FB1">
        <w:rPr>
          <w:rFonts w:ascii="Times New Roman" w:hAnsi="Times New Roman" w:cs="Times New Roman"/>
          <w:sz w:val="24"/>
          <w:szCs w:val="24"/>
          <w:shd w:val="clear" w:color="auto" w:fill="FFFFFF"/>
        </w:rPr>
        <w:t xml:space="preserve"> </w:t>
      </w:r>
      <w:proofErr w:type="gramStart"/>
      <w:r w:rsidRPr="00454FB1">
        <w:rPr>
          <w:rFonts w:ascii="Times New Roman" w:hAnsi="Times New Roman" w:cs="Times New Roman"/>
          <w:sz w:val="24"/>
          <w:szCs w:val="24"/>
          <w:shd w:val="clear" w:color="auto" w:fill="FFFFFF"/>
        </w:rPr>
        <w:t>practitioners</w:t>
      </w:r>
      <w:proofErr w:type="gramEnd"/>
      <w:r w:rsidRPr="00454FB1">
        <w:rPr>
          <w:rFonts w:ascii="Times New Roman" w:hAnsi="Times New Roman" w:cs="Times New Roman"/>
          <w:sz w:val="24"/>
          <w:szCs w:val="24"/>
          <w:shd w:val="clear" w:color="auto" w:fill="FFFFFF"/>
        </w:rPr>
        <w:t xml:space="preserve">' writings suggest an applied social science?. </w:t>
      </w:r>
      <w:r w:rsidRPr="00454FB1">
        <w:rPr>
          <w:rFonts w:ascii="Times New Roman" w:hAnsi="Times New Roman" w:cs="Times New Roman"/>
          <w:i/>
          <w:iCs/>
          <w:sz w:val="24"/>
          <w:szCs w:val="24"/>
        </w:rPr>
        <w:t>Social work in health care</w:t>
      </w:r>
      <w:r w:rsidRPr="00454FB1">
        <w:rPr>
          <w:rFonts w:ascii="Times New Roman" w:hAnsi="Times New Roman" w:cs="Times New Roman"/>
          <w:sz w:val="24"/>
          <w:szCs w:val="24"/>
          <w:shd w:val="clear" w:color="auto" w:fill="FFFFFF"/>
        </w:rPr>
        <w:t xml:space="preserve">, </w:t>
      </w:r>
    </w:p>
    <w:p w14:paraId="71E4AE0F" w14:textId="77777777" w:rsidR="002013B3" w:rsidRPr="00454FB1" w:rsidRDefault="002013B3" w:rsidP="002013B3">
      <w:pPr>
        <w:spacing w:after="0" w:line="480" w:lineRule="auto"/>
        <w:ind w:firstLine="720"/>
        <w:rPr>
          <w:rFonts w:ascii="Times New Roman" w:eastAsia="Times New Roman" w:hAnsi="Times New Roman" w:cs="Times New Roman"/>
          <w:sz w:val="24"/>
          <w:szCs w:val="24"/>
        </w:rPr>
      </w:pPr>
      <w:r w:rsidRPr="00454FB1">
        <w:rPr>
          <w:rFonts w:ascii="Times New Roman" w:hAnsi="Times New Roman" w:cs="Times New Roman"/>
          <w:i/>
          <w:iCs/>
          <w:sz w:val="24"/>
          <w:szCs w:val="24"/>
        </w:rPr>
        <w:t>28</w:t>
      </w:r>
      <w:r w:rsidRPr="00454FB1">
        <w:rPr>
          <w:rFonts w:ascii="Times New Roman" w:hAnsi="Times New Roman" w:cs="Times New Roman"/>
          <w:sz w:val="24"/>
          <w:szCs w:val="24"/>
          <w:shd w:val="clear" w:color="auto" w:fill="FFFFFF"/>
        </w:rPr>
        <w:t>(2), 63-81.</w:t>
      </w:r>
    </w:p>
    <w:p w14:paraId="6CF66B62"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Richmond, M. E. (1922). </w:t>
      </w:r>
      <w:r w:rsidRPr="00454FB1">
        <w:rPr>
          <w:rFonts w:ascii="Times New Roman" w:hAnsi="Times New Roman" w:cs="Times New Roman"/>
          <w:i/>
          <w:iCs/>
          <w:sz w:val="24"/>
          <w:szCs w:val="24"/>
        </w:rPr>
        <w:t>What is social case work</w:t>
      </w:r>
      <w:proofErr w:type="gramStart"/>
      <w:r w:rsidRPr="00454FB1">
        <w:rPr>
          <w:rFonts w:ascii="Times New Roman" w:hAnsi="Times New Roman" w:cs="Times New Roman"/>
          <w:i/>
          <w:iCs/>
          <w:sz w:val="24"/>
          <w:szCs w:val="24"/>
        </w:rPr>
        <w:t>?:</w:t>
      </w:r>
      <w:proofErr w:type="gramEnd"/>
      <w:r w:rsidRPr="00454FB1">
        <w:rPr>
          <w:rFonts w:ascii="Times New Roman" w:hAnsi="Times New Roman" w:cs="Times New Roman"/>
          <w:i/>
          <w:iCs/>
          <w:sz w:val="24"/>
          <w:szCs w:val="24"/>
        </w:rPr>
        <w:t xml:space="preserve"> an introductory description</w:t>
      </w:r>
      <w:r w:rsidRPr="00454FB1">
        <w:rPr>
          <w:rFonts w:ascii="Times New Roman" w:hAnsi="Times New Roman" w:cs="Times New Roman"/>
          <w:sz w:val="24"/>
          <w:szCs w:val="24"/>
        </w:rPr>
        <w:t xml:space="preserve">. Russell </w:t>
      </w:r>
    </w:p>
    <w:p w14:paraId="44828B35" w14:textId="77777777" w:rsidR="002013B3" w:rsidRPr="00454FB1" w:rsidRDefault="002013B3" w:rsidP="002013B3">
      <w:pPr>
        <w:spacing w:after="0" w:line="480" w:lineRule="auto"/>
        <w:ind w:firstLine="720"/>
        <w:rPr>
          <w:rFonts w:ascii="Times New Roman" w:eastAsia="Times New Roman" w:hAnsi="Times New Roman" w:cs="Times New Roman"/>
          <w:sz w:val="24"/>
          <w:szCs w:val="24"/>
        </w:rPr>
      </w:pPr>
      <w:r w:rsidRPr="00454FB1">
        <w:rPr>
          <w:rFonts w:ascii="Times New Roman" w:hAnsi="Times New Roman" w:cs="Times New Roman"/>
          <w:sz w:val="24"/>
          <w:szCs w:val="24"/>
        </w:rPr>
        <w:t>Sage Foundation.</w:t>
      </w:r>
    </w:p>
    <w:p w14:paraId="5F234CCA"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Ruth, B. J., </w:t>
      </w:r>
      <w:proofErr w:type="spellStart"/>
      <w:r w:rsidRPr="00454FB1">
        <w:rPr>
          <w:rFonts w:ascii="Times New Roman" w:hAnsi="Times New Roman" w:cs="Times New Roman"/>
          <w:sz w:val="24"/>
          <w:szCs w:val="24"/>
        </w:rPr>
        <w:t>Wachman</w:t>
      </w:r>
      <w:proofErr w:type="spellEnd"/>
      <w:r w:rsidRPr="00454FB1">
        <w:rPr>
          <w:rFonts w:ascii="Times New Roman" w:hAnsi="Times New Roman" w:cs="Times New Roman"/>
          <w:sz w:val="24"/>
          <w:szCs w:val="24"/>
        </w:rPr>
        <w:t>, M. K., Marshall, J. W., Backman, A. R., Harrington, C. B., Schultz, N. S.,</w:t>
      </w:r>
    </w:p>
    <w:p w14:paraId="6845C7BC"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lastRenderedPageBreak/>
        <w:t xml:space="preserve"> &amp; Ouimet, K. J. (2017). Health in all social work programs: Findings from a US national </w:t>
      </w:r>
    </w:p>
    <w:p w14:paraId="580C55C8"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analysis. </w:t>
      </w:r>
      <w:r w:rsidRPr="00454FB1">
        <w:rPr>
          <w:rFonts w:ascii="Times New Roman" w:hAnsi="Times New Roman" w:cs="Times New Roman"/>
          <w:i/>
          <w:iCs/>
          <w:sz w:val="24"/>
          <w:szCs w:val="24"/>
        </w:rPr>
        <w:t>American journal of public health</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107</w:t>
      </w:r>
      <w:r w:rsidRPr="00454FB1">
        <w:rPr>
          <w:rFonts w:ascii="Times New Roman" w:hAnsi="Times New Roman" w:cs="Times New Roman"/>
          <w:sz w:val="24"/>
          <w:szCs w:val="24"/>
        </w:rPr>
        <w:t>(S3), S267-S273.</w:t>
      </w:r>
    </w:p>
    <w:p w14:paraId="6C43B55E" w14:textId="77777777" w:rsidR="002013B3" w:rsidRPr="00454FB1" w:rsidRDefault="002013B3" w:rsidP="002013B3">
      <w:pPr>
        <w:spacing w:after="0" w:line="480" w:lineRule="auto"/>
        <w:rPr>
          <w:rFonts w:ascii="Times New Roman" w:hAnsi="Times New Roman" w:cs="Times New Roman"/>
          <w:sz w:val="24"/>
          <w:szCs w:val="24"/>
          <w:shd w:val="clear" w:color="auto" w:fill="F0EFEF"/>
        </w:rPr>
      </w:pPr>
      <w:proofErr w:type="spellStart"/>
      <w:r w:rsidRPr="00454FB1">
        <w:rPr>
          <w:rFonts w:ascii="Times New Roman" w:hAnsi="Times New Roman" w:cs="Times New Roman"/>
          <w:sz w:val="24"/>
          <w:szCs w:val="24"/>
          <w:shd w:val="clear" w:color="auto" w:fill="F0EFEF"/>
        </w:rPr>
        <w:t>Ruotsalainen</w:t>
      </w:r>
      <w:proofErr w:type="spellEnd"/>
      <w:proofErr w:type="gramStart"/>
      <w:r w:rsidRPr="00454FB1">
        <w:rPr>
          <w:rFonts w:ascii="Times New Roman" w:hAnsi="Times New Roman" w:cs="Times New Roman"/>
          <w:sz w:val="24"/>
          <w:szCs w:val="24"/>
          <w:shd w:val="clear" w:color="auto" w:fill="F0EFEF"/>
        </w:rPr>
        <w:t>  JH</w:t>
      </w:r>
      <w:proofErr w:type="gramEnd"/>
      <w:r w:rsidRPr="00454FB1">
        <w:rPr>
          <w:rFonts w:ascii="Times New Roman" w:hAnsi="Times New Roman" w:cs="Times New Roman"/>
          <w:sz w:val="24"/>
          <w:szCs w:val="24"/>
          <w:shd w:val="clear" w:color="auto" w:fill="F0EFEF"/>
        </w:rPr>
        <w:t xml:space="preserve">, </w:t>
      </w:r>
      <w:proofErr w:type="spellStart"/>
      <w:r w:rsidRPr="00454FB1">
        <w:rPr>
          <w:rFonts w:ascii="Times New Roman" w:hAnsi="Times New Roman" w:cs="Times New Roman"/>
          <w:sz w:val="24"/>
          <w:szCs w:val="24"/>
          <w:shd w:val="clear" w:color="auto" w:fill="F0EFEF"/>
        </w:rPr>
        <w:t>Verbeek</w:t>
      </w:r>
      <w:proofErr w:type="spellEnd"/>
      <w:r w:rsidRPr="00454FB1">
        <w:rPr>
          <w:rFonts w:ascii="Times New Roman" w:hAnsi="Times New Roman" w:cs="Times New Roman"/>
          <w:sz w:val="24"/>
          <w:szCs w:val="24"/>
          <w:shd w:val="clear" w:color="auto" w:fill="F0EFEF"/>
        </w:rPr>
        <w:t xml:space="preserve">  JH, </w:t>
      </w:r>
      <w:proofErr w:type="spellStart"/>
      <w:r w:rsidRPr="00454FB1">
        <w:rPr>
          <w:rFonts w:ascii="Times New Roman" w:hAnsi="Times New Roman" w:cs="Times New Roman"/>
          <w:sz w:val="24"/>
          <w:szCs w:val="24"/>
          <w:shd w:val="clear" w:color="auto" w:fill="F0EFEF"/>
        </w:rPr>
        <w:t>Mariné</w:t>
      </w:r>
      <w:proofErr w:type="spellEnd"/>
      <w:r w:rsidRPr="00454FB1">
        <w:rPr>
          <w:rFonts w:ascii="Times New Roman" w:hAnsi="Times New Roman" w:cs="Times New Roman"/>
          <w:sz w:val="24"/>
          <w:szCs w:val="24"/>
          <w:shd w:val="clear" w:color="auto" w:fill="F0EFEF"/>
        </w:rPr>
        <w:t xml:space="preserve">  A, Serra  C. Preventing occupational stress in healthcare </w:t>
      </w:r>
    </w:p>
    <w:p w14:paraId="7C91BD92" w14:textId="77777777" w:rsidR="002013B3" w:rsidRPr="00454FB1" w:rsidRDefault="002013B3" w:rsidP="002013B3">
      <w:pPr>
        <w:spacing w:after="0" w:line="480" w:lineRule="auto"/>
        <w:ind w:firstLine="720"/>
        <w:rPr>
          <w:rFonts w:ascii="Times New Roman" w:hAnsi="Times New Roman" w:cs="Times New Roman"/>
          <w:sz w:val="24"/>
          <w:szCs w:val="24"/>
          <w:shd w:val="clear" w:color="auto" w:fill="F0EFEF"/>
        </w:rPr>
      </w:pPr>
      <w:r w:rsidRPr="00454FB1">
        <w:rPr>
          <w:rFonts w:ascii="Times New Roman" w:hAnsi="Times New Roman" w:cs="Times New Roman"/>
          <w:sz w:val="24"/>
          <w:szCs w:val="24"/>
          <w:shd w:val="clear" w:color="auto" w:fill="F0EFEF"/>
        </w:rPr>
        <w:t xml:space="preserve">workers. Cochrane Database of Systematic Reviews 2015, Issue 4. Art. No.: CD002892. </w:t>
      </w:r>
    </w:p>
    <w:p w14:paraId="7E2295ED" w14:textId="77777777" w:rsidR="002013B3" w:rsidRPr="00454FB1" w:rsidRDefault="002013B3" w:rsidP="002013B3">
      <w:pPr>
        <w:spacing w:after="0" w:line="480" w:lineRule="auto"/>
        <w:ind w:firstLine="720"/>
        <w:rPr>
          <w:rFonts w:ascii="Times New Roman" w:hAnsi="Times New Roman" w:cs="Times New Roman"/>
          <w:sz w:val="24"/>
          <w:szCs w:val="24"/>
          <w:shd w:val="clear" w:color="auto" w:fill="F0EFEF"/>
        </w:rPr>
      </w:pPr>
      <w:r w:rsidRPr="00454FB1">
        <w:rPr>
          <w:rFonts w:ascii="Times New Roman" w:hAnsi="Times New Roman" w:cs="Times New Roman"/>
          <w:sz w:val="24"/>
          <w:szCs w:val="24"/>
          <w:shd w:val="clear" w:color="auto" w:fill="F0EFEF"/>
        </w:rPr>
        <w:t>DOI: 10.1002/14651858.CD002892.pub5.</w:t>
      </w:r>
    </w:p>
    <w:p w14:paraId="0FDEAA19"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Rural Health Information Hub. (2017). Rural mental health. </w:t>
      </w:r>
    </w:p>
    <w:p w14:paraId="6C304471" w14:textId="77777777" w:rsidR="002013B3" w:rsidRPr="00454FB1" w:rsidRDefault="00504A2A" w:rsidP="002013B3">
      <w:pPr>
        <w:spacing w:after="0" w:line="480" w:lineRule="auto"/>
        <w:ind w:firstLine="720"/>
        <w:rPr>
          <w:rFonts w:ascii="Times New Roman" w:hAnsi="Times New Roman" w:cs="Times New Roman"/>
          <w:sz w:val="24"/>
          <w:szCs w:val="24"/>
        </w:rPr>
      </w:pPr>
      <w:hyperlink r:id="rId44" w:anchor="statistics" w:history="1">
        <w:r w:rsidR="002013B3" w:rsidRPr="00454FB1">
          <w:rPr>
            <w:rStyle w:val="Hyperlink"/>
            <w:rFonts w:ascii="Times New Roman" w:hAnsi="Times New Roman" w:cs="Times New Roman"/>
            <w:color w:val="auto"/>
            <w:sz w:val="24"/>
            <w:szCs w:val="24"/>
            <w:u w:val="none"/>
          </w:rPr>
          <w:t>https://www.ruralhealthinfo.org/topics/mental-health#statistics</w:t>
        </w:r>
      </w:hyperlink>
    </w:p>
    <w:p w14:paraId="12BE8835" w14:textId="77777777" w:rsidR="002013B3" w:rsidRPr="00454FB1" w:rsidRDefault="002013B3" w:rsidP="002013B3">
      <w:pPr>
        <w:spacing w:after="0" w:line="480" w:lineRule="auto"/>
        <w:rPr>
          <w:rFonts w:ascii="Times New Roman" w:hAnsi="Times New Roman" w:cs="Times New Roman"/>
          <w:sz w:val="24"/>
          <w:szCs w:val="24"/>
          <w:shd w:val="clear" w:color="auto" w:fill="FFFFFF"/>
        </w:rPr>
      </w:pPr>
      <w:proofErr w:type="spellStart"/>
      <w:r w:rsidRPr="00454FB1">
        <w:rPr>
          <w:rFonts w:ascii="Times New Roman" w:hAnsi="Times New Roman" w:cs="Times New Roman"/>
          <w:sz w:val="24"/>
          <w:szCs w:val="24"/>
          <w:shd w:val="clear" w:color="auto" w:fill="FFFFFF"/>
        </w:rPr>
        <w:t>Sagah</w:t>
      </w:r>
      <w:proofErr w:type="spellEnd"/>
      <w:r w:rsidRPr="00454FB1">
        <w:rPr>
          <w:rFonts w:ascii="Times New Roman" w:hAnsi="Times New Roman" w:cs="Times New Roman"/>
          <w:sz w:val="24"/>
          <w:szCs w:val="24"/>
          <w:shd w:val="clear" w:color="auto" w:fill="FFFFFF"/>
        </w:rPr>
        <w:t xml:space="preserve"> </w:t>
      </w:r>
      <w:proofErr w:type="spellStart"/>
      <w:r w:rsidRPr="00454FB1">
        <w:rPr>
          <w:rFonts w:ascii="Times New Roman" w:hAnsi="Times New Roman" w:cs="Times New Roman"/>
          <w:sz w:val="24"/>
          <w:szCs w:val="24"/>
          <w:shd w:val="clear" w:color="auto" w:fill="FFFFFF"/>
        </w:rPr>
        <w:t>Zadeh</w:t>
      </w:r>
      <w:proofErr w:type="spellEnd"/>
      <w:r w:rsidRPr="00454FB1">
        <w:rPr>
          <w:rFonts w:ascii="Times New Roman" w:hAnsi="Times New Roman" w:cs="Times New Roman"/>
          <w:sz w:val="24"/>
          <w:szCs w:val="24"/>
          <w:shd w:val="clear" w:color="auto" w:fill="FFFFFF"/>
        </w:rPr>
        <w:t xml:space="preserve">, R., Shepley, M., </w:t>
      </w:r>
      <w:proofErr w:type="spellStart"/>
      <w:r w:rsidRPr="00454FB1">
        <w:rPr>
          <w:rFonts w:ascii="Times New Roman" w:hAnsi="Times New Roman" w:cs="Times New Roman"/>
          <w:sz w:val="24"/>
          <w:szCs w:val="24"/>
          <w:shd w:val="clear" w:color="auto" w:fill="FFFFFF"/>
        </w:rPr>
        <w:t>Sadatsafavi</w:t>
      </w:r>
      <w:proofErr w:type="spellEnd"/>
      <w:r w:rsidRPr="00454FB1">
        <w:rPr>
          <w:rFonts w:ascii="Times New Roman" w:hAnsi="Times New Roman" w:cs="Times New Roman"/>
          <w:sz w:val="24"/>
          <w:szCs w:val="24"/>
          <w:shd w:val="clear" w:color="auto" w:fill="FFFFFF"/>
        </w:rPr>
        <w:t xml:space="preserve">, H., </w:t>
      </w:r>
      <w:proofErr w:type="spellStart"/>
      <w:r w:rsidRPr="00454FB1">
        <w:rPr>
          <w:rFonts w:ascii="Times New Roman" w:hAnsi="Times New Roman" w:cs="Times New Roman"/>
          <w:sz w:val="24"/>
          <w:szCs w:val="24"/>
          <w:shd w:val="clear" w:color="auto" w:fill="FFFFFF"/>
        </w:rPr>
        <w:t>Owora</w:t>
      </w:r>
      <w:proofErr w:type="spellEnd"/>
      <w:r w:rsidRPr="00454FB1">
        <w:rPr>
          <w:rFonts w:ascii="Times New Roman" w:hAnsi="Times New Roman" w:cs="Times New Roman"/>
          <w:sz w:val="24"/>
          <w:szCs w:val="24"/>
          <w:shd w:val="clear" w:color="auto" w:fill="FFFFFF"/>
        </w:rPr>
        <w:t xml:space="preserve">, A. H., &amp; Krieger, A. C. (2018). Alert </w:t>
      </w:r>
    </w:p>
    <w:p w14:paraId="327C151F" w14:textId="77777777" w:rsidR="002013B3" w:rsidRPr="00454FB1" w:rsidRDefault="002013B3" w:rsidP="002013B3">
      <w:pPr>
        <w:spacing w:after="0" w:line="480" w:lineRule="auto"/>
        <w:ind w:firstLine="720"/>
        <w:rPr>
          <w:rFonts w:ascii="Times New Roman" w:hAnsi="Times New Roman" w:cs="Times New Roman"/>
          <w:sz w:val="24"/>
          <w:szCs w:val="24"/>
          <w:shd w:val="clear" w:color="auto" w:fill="FFFFFF"/>
        </w:rPr>
      </w:pPr>
      <w:r w:rsidRPr="00454FB1">
        <w:rPr>
          <w:rFonts w:ascii="Times New Roman" w:hAnsi="Times New Roman" w:cs="Times New Roman"/>
          <w:sz w:val="24"/>
          <w:szCs w:val="24"/>
          <w:shd w:val="clear" w:color="auto" w:fill="FFFFFF"/>
        </w:rPr>
        <w:t xml:space="preserve">workplace from healthcare workers’ perspective: Behavioral and environmental strategies </w:t>
      </w:r>
    </w:p>
    <w:p w14:paraId="5D43251F" w14:textId="77777777" w:rsidR="002013B3" w:rsidRPr="00454FB1" w:rsidRDefault="002013B3" w:rsidP="002013B3">
      <w:pPr>
        <w:spacing w:after="0" w:line="480" w:lineRule="auto"/>
        <w:ind w:left="720"/>
        <w:rPr>
          <w:rFonts w:ascii="Times New Roman" w:hAnsi="Times New Roman" w:cs="Times New Roman"/>
          <w:sz w:val="24"/>
          <w:szCs w:val="24"/>
        </w:rPr>
      </w:pPr>
      <w:r w:rsidRPr="00454FB1">
        <w:rPr>
          <w:rFonts w:ascii="Times New Roman" w:hAnsi="Times New Roman" w:cs="Times New Roman"/>
          <w:sz w:val="24"/>
          <w:szCs w:val="24"/>
          <w:shd w:val="clear" w:color="auto" w:fill="FFFFFF"/>
        </w:rPr>
        <w:t xml:space="preserve">to improve vigilance and alertness in healthcare settings. </w:t>
      </w:r>
      <w:r w:rsidRPr="00454FB1">
        <w:rPr>
          <w:rFonts w:ascii="Times New Roman" w:hAnsi="Times New Roman" w:cs="Times New Roman"/>
          <w:i/>
          <w:iCs/>
          <w:sz w:val="24"/>
          <w:szCs w:val="24"/>
        </w:rPr>
        <w:t>Herd: Health Environments Research &amp; Design Journal</w:t>
      </w:r>
      <w:r w:rsidRPr="00454FB1">
        <w:rPr>
          <w:rFonts w:ascii="Times New Roman" w:hAnsi="Times New Roman" w:cs="Times New Roman"/>
          <w:sz w:val="24"/>
          <w:szCs w:val="24"/>
          <w:shd w:val="clear" w:color="auto" w:fill="FFFFFF"/>
        </w:rPr>
        <w:t xml:space="preserve">, </w:t>
      </w:r>
      <w:r w:rsidRPr="00454FB1">
        <w:rPr>
          <w:rFonts w:ascii="Times New Roman" w:hAnsi="Times New Roman" w:cs="Times New Roman"/>
          <w:i/>
          <w:iCs/>
          <w:sz w:val="24"/>
          <w:szCs w:val="24"/>
        </w:rPr>
        <w:t>11</w:t>
      </w:r>
      <w:r w:rsidRPr="00454FB1">
        <w:rPr>
          <w:rFonts w:ascii="Times New Roman" w:hAnsi="Times New Roman" w:cs="Times New Roman"/>
          <w:sz w:val="24"/>
          <w:szCs w:val="24"/>
          <w:shd w:val="clear" w:color="auto" w:fill="FFFFFF"/>
        </w:rPr>
        <w:t>(2), 72-88.</w:t>
      </w:r>
    </w:p>
    <w:p w14:paraId="73F3EE73"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Salas, L. M., Altamirano, B. N., &amp; Williams, J. H. (2012). A behavioral health disparities </w:t>
      </w:r>
    </w:p>
    <w:p w14:paraId="700FA9F6"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curriculum infusion initiative: Eliminating behavioral health disparities for racial and </w:t>
      </w:r>
    </w:p>
    <w:p w14:paraId="23F829B2" w14:textId="77777777" w:rsidR="002013B3" w:rsidRPr="00454FB1" w:rsidRDefault="002013B3" w:rsidP="002013B3">
      <w:pPr>
        <w:spacing w:after="0" w:line="480" w:lineRule="auto"/>
        <w:ind w:left="720"/>
        <w:rPr>
          <w:rFonts w:ascii="Times New Roman" w:hAnsi="Times New Roman" w:cs="Times New Roman"/>
          <w:sz w:val="24"/>
          <w:szCs w:val="24"/>
        </w:rPr>
      </w:pPr>
      <w:r w:rsidRPr="00454FB1">
        <w:rPr>
          <w:rFonts w:ascii="Times New Roman" w:hAnsi="Times New Roman" w:cs="Times New Roman"/>
          <w:sz w:val="24"/>
          <w:szCs w:val="24"/>
        </w:rPr>
        <w:t xml:space="preserve">ethnic minority populations: Workforce development to mobilize social work as a </w:t>
      </w:r>
    </w:p>
    <w:p w14:paraId="026457BA" w14:textId="77777777" w:rsidR="002013B3" w:rsidRPr="00454FB1" w:rsidRDefault="002013B3" w:rsidP="002013B3">
      <w:pPr>
        <w:spacing w:after="0" w:line="480" w:lineRule="auto"/>
        <w:ind w:left="720"/>
        <w:rPr>
          <w:rFonts w:ascii="Times New Roman" w:hAnsi="Times New Roman" w:cs="Times New Roman"/>
          <w:sz w:val="24"/>
          <w:szCs w:val="24"/>
        </w:rPr>
      </w:pPr>
      <w:r w:rsidRPr="00454FB1">
        <w:rPr>
          <w:rFonts w:ascii="Times New Roman" w:hAnsi="Times New Roman" w:cs="Times New Roman"/>
          <w:sz w:val="24"/>
          <w:szCs w:val="24"/>
        </w:rPr>
        <w:t>resource.</w:t>
      </w:r>
    </w:p>
    <w:p w14:paraId="5E8627AD" w14:textId="77777777" w:rsidR="002013B3" w:rsidRPr="00454FB1" w:rsidRDefault="002013B3" w:rsidP="002013B3">
      <w:pPr>
        <w:spacing w:after="0" w:line="480" w:lineRule="auto"/>
        <w:rPr>
          <w:rFonts w:ascii="Times New Roman" w:hAnsi="Times New Roman" w:cs="Times New Roman"/>
          <w:sz w:val="24"/>
          <w:szCs w:val="24"/>
        </w:rPr>
      </w:pPr>
      <w:proofErr w:type="spellStart"/>
      <w:r w:rsidRPr="00454FB1">
        <w:rPr>
          <w:rFonts w:ascii="Times New Roman" w:hAnsi="Times New Roman" w:cs="Times New Roman"/>
          <w:sz w:val="24"/>
          <w:szCs w:val="24"/>
        </w:rPr>
        <w:t>Salsberg</w:t>
      </w:r>
      <w:proofErr w:type="spellEnd"/>
      <w:r w:rsidRPr="00454FB1">
        <w:rPr>
          <w:rFonts w:ascii="Times New Roman" w:hAnsi="Times New Roman" w:cs="Times New Roman"/>
          <w:sz w:val="24"/>
          <w:szCs w:val="24"/>
        </w:rPr>
        <w:t xml:space="preserve">, E., Quigley, L., </w:t>
      </w:r>
      <w:proofErr w:type="spellStart"/>
      <w:r w:rsidRPr="00454FB1">
        <w:rPr>
          <w:rFonts w:ascii="Times New Roman" w:hAnsi="Times New Roman" w:cs="Times New Roman"/>
          <w:sz w:val="24"/>
          <w:szCs w:val="24"/>
        </w:rPr>
        <w:t>Mehfoud</w:t>
      </w:r>
      <w:proofErr w:type="spellEnd"/>
      <w:r w:rsidRPr="00454FB1">
        <w:rPr>
          <w:rFonts w:ascii="Times New Roman" w:hAnsi="Times New Roman" w:cs="Times New Roman"/>
          <w:sz w:val="24"/>
          <w:szCs w:val="24"/>
        </w:rPr>
        <w:t xml:space="preserve">, N., </w:t>
      </w:r>
      <w:proofErr w:type="spellStart"/>
      <w:r w:rsidRPr="00454FB1">
        <w:rPr>
          <w:rFonts w:ascii="Times New Roman" w:hAnsi="Times New Roman" w:cs="Times New Roman"/>
          <w:sz w:val="24"/>
          <w:szCs w:val="24"/>
        </w:rPr>
        <w:t>Acquaviva</w:t>
      </w:r>
      <w:proofErr w:type="spellEnd"/>
      <w:r w:rsidRPr="00454FB1">
        <w:rPr>
          <w:rFonts w:ascii="Times New Roman" w:hAnsi="Times New Roman" w:cs="Times New Roman"/>
          <w:sz w:val="24"/>
          <w:szCs w:val="24"/>
        </w:rPr>
        <w:t xml:space="preserve">, K. D., Wyche, K., &amp; </w:t>
      </w:r>
      <w:proofErr w:type="spellStart"/>
      <w:r w:rsidRPr="00454FB1">
        <w:rPr>
          <w:rFonts w:ascii="Times New Roman" w:hAnsi="Times New Roman" w:cs="Times New Roman"/>
          <w:sz w:val="24"/>
          <w:szCs w:val="24"/>
        </w:rPr>
        <w:t>Silwa</w:t>
      </w:r>
      <w:proofErr w:type="spellEnd"/>
      <w:r w:rsidRPr="00454FB1">
        <w:rPr>
          <w:rFonts w:ascii="Times New Roman" w:hAnsi="Times New Roman" w:cs="Times New Roman"/>
          <w:sz w:val="24"/>
          <w:szCs w:val="24"/>
        </w:rPr>
        <w:t>, S. (2017).</w:t>
      </w:r>
    </w:p>
    <w:p w14:paraId="5BACFF06"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Profile of the social work workforce.</w:t>
      </w:r>
    </w:p>
    <w:p w14:paraId="16C07E98"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Shepperd, S., </w:t>
      </w:r>
      <w:proofErr w:type="spellStart"/>
      <w:r w:rsidRPr="00454FB1">
        <w:rPr>
          <w:rFonts w:ascii="Times New Roman" w:hAnsi="Times New Roman" w:cs="Times New Roman"/>
          <w:sz w:val="24"/>
          <w:szCs w:val="24"/>
        </w:rPr>
        <w:t>Lannin</w:t>
      </w:r>
      <w:proofErr w:type="spellEnd"/>
      <w:r w:rsidRPr="00454FB1">
        <w:rPr>
          <w:rFonts w:ascii="Times New Roman" w:hAnsi="Times New Roman" w:cs="Times New Roman"/>
          <w:sz w:val="24"/>
          <w:szCs w:val="24"/>
        </w:rPr>
        <w:t>, N. A., Clemson, L. M., McCluskey, A., Cameron, I. D., &amp; Barras, S. L.</w:t>
      </w:r>
    </w:p>
    <w:p w14:paraId="71C558E5" w14:textId="77777777" w:rsidR="002013B3" w:rsidRPr="00454FB1" w:rsidRDefault="002013B3" w:rsidP="002013B3">
      <w:pPr>
        <w:spacing w:after="0" w:line="480" w:lineRule="auto"/>
        <w:ind w:firstLine="720"/>
        <w:rPr>
          <w:rFonts w:ascii="Times New Roman" w:hAnsi="Times New Roman" w:cs="Times New Roman"/>
          <w:i/>
          <w:iCs/>
          <w:sz w:val="24"/>
          <w:szCs w:val="24"/>
        </w:rPr>
      </w:pPr>
      <w:r w:rsidRPr="00454FB1">
        <w:rPr>
          <w:rFonts w:ascii="Times New Roman" w:hAnsi="Times New Roman" w:cs="Times New Roman"/>
          <w:sz w:val="24"/>
          <w:szCs w:val="24"/>
        </w:rPr>
        <w:t xml:space="preserve"> (2013). Discharge planning from hospital to home. </w:t>
      </w:r>
      <w:r w:rsidRPr="00454FB1">
        <w:rPr>
          <w:rFonts w:ascii="Times New Roman" w:hAnsi="Times New Roman" w:cs="Times New Roman"/>
          <w:i/>
          <w:iCs/>
          <w:sz w:val="24"/>
          <w:szCs w:val="24"/>
        </w:rPr>
        <w:t xml:space="preserve">Cochrane database of systematic </w:t>
      </w:r>
    </w:p>
    <w:p w14:paraId="3AF03490"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i/>
          <w:iCs/>
          <w:sz w:val="24"/>
          <w:szCs w:val="24"/>
        </w:rPr>
        <w:t>reviews</w:t>
      </w:r>
      <w:r w:rsidRPr="00454FB1">
        <w:rPr>
          <w:rFonts w:ascii="Times New Roman" w:hAnsi="Times New Roman" w:cs="Times New Roman"/>
          <w:sz w:val="24"/>
          <w:szCs w:val="24"/>
        </w:rPr>
        <w:t>, (1).</w:t>
      </w:r>
    </w:p>
    <w:p w14:paraId="2C1D5D64" w14:textId="77777777" w:rsidR="002013B3" w:rsidRPr="00454FB1" w:rsidRDefault="002013B3" w:rsidP="002013B3">
      <w:pPr>
        <w:spacing w:after="0" w:line="480" w:lineRule="auto"/>
        <w:rPr>
          <w:rFonts w:ascii="Times New Roman" w:hAnsi="Times New Roman" w:cs="Times New Roman"/>
          <w:sz w:val="24"/>
          <w:szCs w:val="24"/>
        </w:rPr>
      </w:pPr>
      <w:proofErr w:type="spellStart"/>
      <w:r w:rsidRPr="00454FB1">
        <w:rPr>
          <w:rFonts w:ascii="Times New Roman" w:hAnsi="Times New Roman" w:cs="Times New Roman"/>
          <w:sz w:val="24"/>
          <w:szCs w:val="24"/>
        </w:rPr>
        <w:t>Sherr</w:t>
      </w:r>
      <w:proofErr w:type="spellEnd"/>
      <w:r w:rsidRPr="00454FB1">
        <w:rPr>
          <w:rFonts w:ascii="Times New Roman" w:hAnsi="Times New Roman" w:cs="Times New Roman"/>
          <w:sz w:val="24"/>
          <w:szCs w:val="24"/>
        </w:rPr>
        <w:t xml:space="preserve">, M. E., &amp; </w:t>
      </w:r>
      <w:proofErr w:type="spellStart"/>
      <w:r w:rsidRPr="00454FB1">
        <w:rPr>
          <w:rFonts w:ascii="Times New Roman" w:hAnsi="Times New Roman" w:cs="Times New Roman"/>
          <w:sz w:val="24"/>
          <w:szCs w:val="24"/>
        </w:rPr>
        <w:t>Blumhardt</w:t>
      </w:r>
      <w:proofErr w:type="spellEnd"/>
      <w:r w:rsidRPr="00454FB1">
        <w:rPr>
          <w:rFonts w:ascii="Times New Roman" w:hAnsi="Times New Roman" w:cs="Times New Roman"/>
          <w:sz w:val="24"/>
          <w:szCs w:val="24"/>
        </w:rPr>
        <w:t xml:space="preserve">, F. C. (2002). Rural elderly women: Application of human behavior </w:t>
      </w:r>
    </w:p>
    <w:p w14:paraId="7D94A070" w14:textId="77777777" w:rsidR="002013B3" w:rsidRPr="00454FB1" w:rsidRDefault="002013B3" w:rsidP="002013B3">
      <w:pPr>
        <w:spacing w:after="0" w:line="480" w:lineRule="auto"/>
        <w:ind w:firstLine="720"/>
        <w:rPr>
          <w:rFonts w:ascii="Times New Roman" w:hAnsi="Times New Roman" w:cs="Times New Roman"/>
          <w:i/>
          <w:iCs/>
          <w:sz w:val="24"/>
          <w:szCs w:val="24"/>
        </w:rPr>
      </w:pPr>
      <w:r w:rsidRPr="00454FB1">
        <w:rPr>
          <w:rFonts w:ascii="Times New Roman" w:hAnsi="Times New Roman" w:cs="Times New Roman"/>
          <w:sz w:val="24"/>
          <w:szCs w:val="24"/>
        </w:rPr>
        <w:t xml:space="preserve">theory and issues for social work education. </w:t>
      </w:r>
      <w:r w:rsidRPr="00454FB1">
        <w:rPr>
          <w:rFonts w:ascii="Times New Roman" w:hAnsi="Times New Roman" w:cs="Times New Roman"/>
          <w:i/>
          <w:iCs/>
          <w:sz w:val="24"/>
          <w:szCs w:val="24"/>
        </w:rPr>
        <w:t xml:space="preserve">Journal of human behavior in the social </w:t>
      </w:r>
    </w:p>
    <w:p w14:paraId="49DBE418"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i/>
          <w:iCs/>
          <w:sz w:val="24"/>
          <w:szCs w:val="24"/>
        </w:rPr>
        <w:t>environment</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6</w:t>
      </w:r>
      <w:r w:rsidRPr="00454FB1">
        <w:rPr>
          <w:rFonts w:ascii="Times New Roman" w:hAnsi="Times New Roman" w:cs="Times New Roman"/>
          <w:sz w:val="24"/>
          <w:szCs w:val="24"/>
        </w:rPr>
        <w:t>(4), 47-64.</w:t>
      </w:r>
    </w:p>
    <w:p w14:paraId="13CA4CDB" w14:textId="77777777" w:rsidR="002013B3" w:rsidRPr="00454FB1" w:rsidRDefault="002013B3" w:rsidP="002013B3">
      <w:pPr>
        <w:spacing w:after="0" w:line="480" w:lineRule="auto"/>
        <w:ind w:left="720" w:hanging="720"/>
        <w:textAlignment w:val="baseline"/>
        <w:rPr>
          <w:rFonts w:ascii="Times New Roman" w:hAnsi="Times New Roman" w:cs="Times New Roman"/>
          <w:sz w:val="24"/>
          <w:szCs w:val="24"/>
        </w:rPr>
      </w:pPr>
      <w:proofErr w:type="spellStart"/>
      <w:r w:rsidRPr="00454FB1">
        <w:rPr>
          <w:rFonts w:ascii="Times New Roman" w:hAnsi="Times New Roman" w:cs="Times New Roman"/>
          <w:sz w:val="24"/>
          <w:szCs w:val="24"/>
        </w:rPr>
        <w:lastRenderedPageBreak/>
        <w:t>Shoham</w:t>
      </w:r>
      <w:proofErr w:type="spellEnd"/>
      <w:r w:rsidRPr="00454FB1">
        <w:rPr>
          <w:rFonts w:ascii="Times New Roman" w:hAnsi="Times New Roman" w:cs="Times New Roman"/>
          <w:sz w:val="24"/>
          <w:szCs w:val="24"/>
        </w:rPr>
        <w:t xml:space="preserve"> D, Harris J, </w:t>
      </w:r>
      <w:proofErr w:type="spellStart"/>
      <w:r w:rsidRPr="00454FB1">
        <w:rPr>
          <w:rFonts w:ascii="Times New Roman" w:hAnsi="Times New Roman" w:cs="Times New Roman"/>
          <w:sz w:val="24"/>
          <w:szCs w:val="24"/>
        </w:rPr>
        <w:t>Mundt</w:t>
      </w:r>
      <w:proofErr w:type="spellEnd"/>
      <w:r w:rsidRPr="00454FB1">
        <w:rPr>
          <w:rFonts w:ascii="Times New Roman" w:hAnsi="Times New Roman" w:cs="Times New Roman"/>
          <w:sz w:val="24"/>
          <w:szCs w:val="24"/>
        </w:rPr>
        <w:t xml:space="preserve"> M, </w:t>
      </w:r>
      <w:proofErr w:type="spellStart"/>
      <w:r w:rsidRPr="00454FB1">
        <w:rPr>
          <w:rFonts w:ascii="Times New Roman" w:hAnsi="Times New Roman" w:cs="Times New Roman"/>
          <w:sz w:val="24"/>
          <w:szCs w:val="24"/>
        </w:rPr>
        <w:t>McGaghie</w:t>
      </w:r>
      <w:proofErr w:type="spellEnd"/>
      <w:r w:rsidRPr="00454FB1">
        <w:rPr>
          <w:rFonts w:ascii="Times New Roman" w:hAnsi="Times New Roman" w:cs="Times New Roman"/>
          <w:sz w:val="24"/>
          <w:szCs w:val="24"/>
        </w:rPr>
        <w:t xml:space="preserve"> W. The network model of communication in an interprofessional teams= of healthcare professionals: A cross-sectional study of a burn unit. </w:t>
      </w:r>
      <w:r w:rsidRPr="00454FB1">
        <w:rPr>
          <w:rFonts w:ascii="Times New Roman" w:hAnsi="Times New Roman" w:cs="Times New Roman"/>
          <w:i/>
          <w:iCs/>
          <w:sz w:val="24"/>
          <w:szCs w:val="24"/>
        </w:rPr>
        <w:t>Journal of Interprofessional Care</w:t>
      </w:r>
      <w:r w:rsidRPr="00454FB1">
        <w:rPr>
          <w:rFonts w:ascii="Times New Roman" w:hAnsi="Times New Roman" w:cs="Times New Roman"/>
          <w:sz w:val="24"/>
          <w:szCs w:val="24"/>
        </w:rPr>
        <w:t>. 2016</w:t>
      </w:r>
      <w:proofErr w:type="gramStart"/>
      <w:r w:rsidRPr="00454FB1">
        <w:rPr>
          <w:rFonts w:ascii="Times New Roman" w:hAnsi="Times New Roman" w:cs="Times New Roman"/>
          <w:sz w:val="24"/>
          <w:szCs w:val="24"/>
        </w:rPr>
        <w:t>;30</w:t>
      </w:r>
      <w:proofErr w:type="gramEnd"/>
      <w:r w:rsidRPr="00454FB1">
        <w:rPr>
          <w:rFonts w:ascii="Times New Roman" w:hAnsi="Times New Roman" w:cs="Times New Roman"/>
          <w:sz w:val="24"/>
          <w:szCs w:val="24"/>
        </w:rPr>
        <w:t>(5):661-667.doi:10.1080/13561820.2016.1203296</w:t>
      </w:r>
    </w:p>
    <w:p w14:paraId="52F322C2"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Showalter, D., Johnson, J., Klein, R., &amp; Hartman, S. L. (2017). Why rural matters 2015-2016:</w:t>
      </w:r>
    </w:p>
    <w:p w14:paraId="548944F7"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Understanding the changing landscape. Rural School and Community Trust. Retrieved </w:t>
      </w:r>
    </w:p>
    <w:p w14:paraId="3127A56D"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from https://www.ruraledu.org/user_uploads/ file/WRM-2015-16.pdf</w:t>
      </w:r>
    </w:p>
    <w:p w14:paraId="59021D70" w14:textId="77777777" w:rsidR="002013B3" w:rsidRPr="00454FB1" w:rsidRDefault="002013B3" w:rsidP="002013B3">
      <w:pPr>
        <w:spacing w:after="0" w:line="480" w:lineRule="auto"/>
        <w:rPr>
          <w:rFonts w:ascii="Times New Roman" w:hAnsi="Times New Roman" w:cs="Times New Roman"/>
          <w:sz w:val="24"/>
          <w:szCs w:val="24"/>
          <w:shd w:val="clear" w:color="auto" w:fill="FFFFFF"/>
        </w:rPr>
      </w:pPr>
      <w:proofErr w:type="spellStart"/>
      <w:r w:rsidRPr="00454FB1">
        <w:rPr>
          <w:rFonts w:ascii="Times New Roman" w:hAnsi="Times New Roman" w:cs="Times New Roman"/>
          <w:sz w:val="24"/>
          <w:szCs w:val="24"/>
          <w:shd w:val="clear" w:color="auto" w:fill="FFFFFF"/>
        </w:rPr>
        <w:t>Sidani</w:t>
      </w:r>
      <w:proofErr w:type="spellEnd"/>
      <w:r w:rsidRPr="00454FB1">
        <w:rPr>
          <w:rFonts w:ascii="Times New Roman" w:hAnsi="Times New Roman" w:cs="Times New Roman"/>
          <w:sz w:val="24"/>
          <w:szCs w:val="24"/>
          <w:shd w:val="clear" w:color="auto" w:fill="FFFFFF"/>
        </w:rPr>
        <w:t>, S., Reeves, S., Hurlock-</w:t>
      </w:r>
      <w:proofErr w:type="spellStart"/>
      <w:r w:rsidRPr="00454FB1">
        <w:rPr>
          <w:rFonts w:ascii="Times New Roman" w:hAnsi="Times New Roman" w:cs="Times New Roman"/>
          <w:sz w:val="24"/>
          <w:szCs w:val="24"/>
          <w:shd w:val="clear" w:color="auto" w:fill="FFFFFF"/>
        </w:rPr>
        <w:t>Chorostecki</w:t>
      </w:r>
      <w:proofErr w:type="spellEnd"/>
      <w:r w:rsidRPr="00454FB1">
        <w:rPr>
          <w:rFonts w:ascii="Times New Roman" w:hAnsi="Times New Roman" w:cs="Times New Roman"/>
          <w:sz w:val="24"/>
          <w:szCs w:val="24"/>
          <w:shd w:val="clear" w:color="auto" w:fill="FFFFFF"/>
        </w:rPr>
        <w:t xml:space="preserve">, C., van </w:t>
      </w:r>
      <w:proofErr w:type="spellStart"/>
      <w:r w:rsidRPr="00454FB1">
        <w:rPr>
          <w:rFonts w:ascii="Times New Roman" w:hAnsi="Times New Roman" w:cs="Times New Roman"/>
          <w:sz w:val="24"/>
          <w:szCs w:val="24"/>
          <w:shd w:val="clear" w:color="auto" w:fill="FFFFFF"/>
        </w:rPr>
        <w:t>Soeren</w:t>
      </w:r>
      <w:proofErr w:type="spellEnd"/>
      <w:r w:rsidRPr="00454FB1">
        <w:rPr>
          <w:rFonts w:ascii="Times New Roman" w:hAnsi="Times New Roman" w:cs="Times New Roman"/>
          <w:sz w:val="24"/>
          <w:szCs w:val="24"/>
          <w:shd w:val="clear" w:color="auto" w:fill="FFFFFF"/>
        </w:rPr>
        <w:t xml:space="preserve">, M., Fox, M., &amp; Collins, L. (2018). </w:t>
      </w:r>
    </w:p>
    <w:p w14:paraId="41303F88" w14:textId="77777777" w:rsidR="002013B3" w:rsidRPr="00454FB1" w:rsidRDefault="002013B3" w:rsidP="002013B3">
      <w:pPr>
        <w:spacing w:after="0" w:line="480" w:lineRule="auto"/>
        <w:ind w:firstLine="720"/>
        <w:rPr>
          <w:rFonts w:ascii="Times New Roman" w:hAnsi="Times New Roman" w:cs="Times New Roman"/>
          <w:sz w:val="24"/>
          <w:szCs w:val="24"/>
          <w:shd w:val="clear" w:color="auto" w:fill="FFFFFF"/>
        </w:rPr>
      </w:pPr>
      <w:r w:rsidRPr="00454FB1">
        <w:rPr>
          <w:rFonts w:ascii="Times New Roman" w:hAnsi="Times New Roman" w:cs="Times New Roman"/>
          <w:sz w:val="24"/>
          <w:szCs w:val="24"/>
          <w:shd w:val="clear" w:color="auto" w:fill="FFFFFF"/>
        </w:rPr>
        <w:t xml:space="preserve">Exploring differences in patient-centered practices among healthcare professionals in </w:t>
      </w:r>
    </w:p>
    <w:p w14:paraId="7302292F"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shd w:val="clear" w:color="auto" w:fill="FFFFFF"/>
        </w:rPr>
        <w:t xml:space="preserve">acute care settings. </w:t>
      </w:r>
      <w:r w:rsidRPr="00454FB1">
        <w:rPr>
          <w:rFonts w:ascii="Times New Roman" w:hAnsi="Times New Roman" w:cs="Times New Roman"/>
          <w:i/>
          <w:iCs/>
          <w:sz w:val="24"/>
          <w:szCs w:val="24"/>
        </w:rPr>
        <w:t>Health communication</w:t>
      </w:r>
      <w:r w:rsidRPr="00454FB1">
        <w:rPr>
          <w:rFonts w:ascii="Times New Roman" w:hAnsi="Times New Roman" w:cs="Times New Roman"/>
          <w:sz w:val="24"/>
          <w:szCs w:val="24"/>
          <w:shd w:val="clear" w:color="auto" w:fill="FFFFFF"/>
        </w:rPr>
        <w:t xml:space="preserve">, </w:t>
      </w:r>
      <w:r w:rsidRPr="00454FB1">
        <w:rPr>
          <w:rFonts w:ascii="Times New Roman" w:hAnsi="Times New Roman" w:cs="Times New Roman"/>
          <w:i/>
          <w:iCs/>
          <w:sz w:val="24"/>
          <w:szCs w:val="24"/>
        </w:rPr>
        <w:t>33</w:t>
      </w:r>
      <w:r w:rsidRPr="00454FB1">
        <w:rPr>
          <w:rFonts w:ascii="Times New Roman" w:hAnsi="Times New Roman" w:cs="Times New Roman"/>
          <w:sz w:val="24"/>
          <w:szCs w:val="24"/>
          <w:shd w:val="clear" w:color="auto" w:fill="FFFFFF"/>
        </w:rPr>
        <w:t>(6), 716-723.</w:t>
      </w:r>
    </w:p>
    <w:p w14:paraId="34F2D5AE"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Smith, J., Plover, C., McChesney, M., &amp; Lake, E. (2019). Isolated, small, and large hospitals </w:t>
      </w:r>
    </w:p>
    <w:p w14:paraId="62FC3360" w14:textId="77777777" w:rsidR="002013B3" w:rsidRPr="00454FB1" w:rsidRDefault="002013B3" w:rsidP="002013B3">
      <w:pPr>
        <w:spacing w:after="0" w:line="480" w:lineRule="auto"/>
        <w:ind w:left="720"/>
        <w:rPr>
          <w:rFonts w:ascii="Times New Roman" w:hAnsi="Times New Roman" w:cs="Times New Roman"/>
          <w:sz w:val="24"/>
          <w:szCs w:val="24"/>
        </w:rPr>
      </w:pPr>
      <w:r w:rsidRPr="00454FB1">
        <w:rPr>
          <w:rFonts w:ascii="Times New Roman" w:hAnsi="Times New Roman" w:cs="Times New Roman"/>
          <w:sz w:val="24"/>
          <w:szCs w:val="24"/>
        </w:rPr>
        <w:t>have fewer nursing resources than urban hospitals: Implications for rural health policy.</w:t>
      </w:r>
    </w:p>
    <w:p w14:paraId="004BC870" w14:textId="77777777" w:rsidR="002013B3" w:rsidRPr="00454FB1" w:rsidRDefault="002013B3" w:rsidP="002013B3">
      <w:pPr>
        <w:spacing w:after="0" w:line="480" w:lineRule="auto"/>
        <w:ind w:left="720"/>
        <w:rPr>
          <w:rFonts w:ascii="Times New Roman" w:hAnsi="Times New Roman" w:cs="Times New Roman"/>
          <w:sz w:val="24"/>
          <w:szCs w:val="24"/>
        </w:rPr>
      </w:pP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Public Health Nursing,</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36</w:t>
      </w:r>
      <w:r w:rsidRPr="00454FB1">
        <w:rPr>
          <w:rFonts w:ascii="Times New Roman" w:hAnsi="Times New Roman" w:cs="Times New Roman"/>
          <w:sz w:val="24"/>
          <w:szCs w:val="24"/>
        </w:rPr>
        <w:t>(4), 469-477.</w:t>
      </w:r>
    </w:p>
    <w:p w14:paraId="76552D00" w14:textId="77777777" w:rsidR="002013B3" w:rsidRPr="00454FB1" w:rsidRDefault="002013B3" w:rsidP="002013B3">
      <w:pPr>
        <w:spacing w:after="0" w:line="480" w:lineRule="auto"/>
        <w:rPr>
          <w:rFonts w:ascii="Times New Roman" w:hAnsi="Times New Roman" w:cs="Times New Roman"/>
          <w:sz w:val="24"/>
          <w:szCs w:val="24"/>
        </w:rPr>
      </w:pPr>
      <w:proofErr w:type="spellStart"/>
      <w:r w:rsidRPr="00454FB1">
        <w:rPr>
          <w:rFonts w:ascii="Times New Roman" w:hAnsi="Times New Roman" w:cs="Times New Roman"/>
          <w:sz w:val="24"/>
          <w:szCs w:val="24"/>
        </w:rPr>
        <w:t>Smullens</w:t>
      </w:r>
      <w:proofErr w:type="spellEnd"/>
      <w:r w:rsidRPr="00454FB1">
        <w:rPr>
          <w:rFonts w:ascii="Times New Roman" w:hAnsi="Times New Roman" w:cs="Times New Roman"/>
          <w:sz w:val="24"/>
          <w:szCs w:val="24"/>
        </w:rPr>
        <w:t xml:space="preserve">, S. (2015). </w:t>
      </w:r>
      <w:r w:rsidRPr="00454FB1">
        <w:rPr>
          <w:rFonts w:ascii="Times New Roman" w:hAnsi="Times New Roman" w:cs="Times New Roman"/>
          <w:i/>
          <w:iCs/>
          <w:sz w:val="24"/>
          <w:szCs w:val="24"/>
        </w:rPr>
        <w:t>Burnout and self-care in social work</w:t>
      </w:r>
      <w:r w:rsidRPr="00454FB1">
        <w:rPr>
          <w:rFonts w:ascii="Times New Roman" w:hAnsi="Times New Roman" w:cs="Times New Roman"/>
          <w:sz w:val="24"/>
          <w:szCs w:val="24"/>
        </w:rPr>
        <w:t>. Washington, DC: NASW Press.</w:t>
      </w:r>
    </w:p>
    <w:p w14:paraId="3CAC61AC" w14:textId="77777777" w:rsidR="002013B3" w:rsidRPr="00454FB1" w:rsidRDefault="002013B3" w:rsidP="002013B3">
      <w:pPr>
        <w:spacing w:before="100" w:beforeAutospacing="1"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Stanhope, V., </w:t>
      </w:r>
      <w:proofErr w:type="spellStart"/>
      <w:r w:rsidRPr="00454FB1">
        <w:rPr>
          <w:rFonts w:ascii="Times New Roman" w:hAnsi="Times New Roman" w:cs="Times New Roman"/>
          <w:sz w:val="24"/>
          <w:szCs w:val="24"/>
        </w:rPr>
        <w:t>Videka</w:t>
      </w:r>
      <w:proofErr w:type="spellEnd"/>
      <w:r w:rsidRPr="00454FB1">
        <w:rPr>
          <w:rFonts w:ascii="Times New Roman" w:hAnsi="Times New Roman" w:cs="Times New Roman"/>
          <w:sz w:val="24"/>
          <w:szCs w:val="24"/>
        </w:rPr>
        <w:t xml:space="preserve">, L., Thorning, H., &amp; McKay, M. (2015). Moving toward integrated health: </w:t>
      </w:r>
    </w:p>
    <w:p w14:paraId="3C2BD156"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An opportunity for social work. </w:t>
      </w:r>
      <w:r w:rsidRPr="00454FB1">
        <w:rPr>
          <w:rFonts w:ascii="Times New Roman" w:hAnsi="Times New Roman" w:cs="Times New Roman"/>
          <w:i/>
          <w:iCs/>
          <w:sz w:val="24"/>
          <w:szCs w:val="24"/>
        </w:rPr>
        <w:t>Social Work in Health Care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54</w:t>
      </w:r>
      <w:r w:rsidRPr="00454FB1">
        <w:rPr>
          <w:rFonts w:ascii="Times New Roman" w:hAnsi="Times New Roman" w:cs="Times New Roman"/>
          <w:sz w:val="24"/>
          <w:szCs w:val="24"/>
        </w:rPr>
        <w:t>(5), 383-407.</w:t>
      </w:r>
    </w:p>
    <w:p w14:paraId="780A9F83" w14:textId="77777777" w:rsidR="002013B3" w:rsidRPr="00454FB1" w:rsidRDefault="002013B3" w:rsidP="002013B3">
      <w:pPr>
        <w:spacing w:after="0" w:line="480" w:lineRule="auto"/>
        <w:rPr>
          <w:rFonts w:ascii="Times New Roman" w:hAnsi="Times New Roman" w:cs="Times New Roman"/>
          <w:sz w:val="24"/>
          <w:szCs w:val="24"/>
        </w:rPr>
      </w:pPr>
      <w:proofErr w:type="spellStart"/>
      <w:r w:rsidRPr="00454FB1">
        <w:rPr>
          <w:rFonts w:ascii="Times New Roman" w:hAnsi="Times New Roman" w:cs="Times New Roman"/>
          <w:sz w:val="24"/>
          <w:szCs w:val="24"/>
        </w:rPr>
        <w:t>Steketee</w:t>
      </w:r>
      <w:proofErr w:type="spellEnd"/>
      <w:r w:rsidRPr="00454FB1">
        <w:rPr>
          <w:rFonts w:ascii="Times New Roman" w:hAnsi="Times New Roman" w:cs="Times New Roman"/>
          <w:sz w:val="24"/>
          <w:szCs w:val="24"/>
        </w:rPr>
        <w:t xml:space="preserve">, G., Ross, A. M., &amp; </w:t>
      </w:r>
      <w:proofErr w:type="spellStart"/>
      <w:r w:rsidRPr="00454FB1">
        <w:rPr>
          <w:rFonts w:ascii="Times New Roman" w:hAnsi="Times New Roman" w:cs="Times New Roman"/>
          <w:sz w:val="24"/>
          <w:szCs w:val="24"/>
        </w:rPr>
        <w:t>Wachman</w:t>
      </w:r>
      <w:proofErr w:type="spellEnd"/>
      <w:r w:rsidRPr="00454FB1">
        <w:rPr>
          <w:rFonts w:ascii="Times New Roman" w:hAnsi="Times New Roman" w:cs="Times New Roman"/>
          <w:sz w:val="24"/>
          <w:szCs w:val="24"/>
        </w:rPr>
        <w:t>, M. K. (2017). Health outcomes and costs of social work</w:t>
      </w:r>
    </w:p>
    <w:p w14:paraId="4A966B89"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services: a systematic review. </w:t>
      </w:r>
      <w:r w:rsidRPr="00454FB1">
        <w:rPr>
          <w:rFonts w:ascii="Times New Roman" w:hAnsi="Times New Roman" w:cs="Times New Roman"/>
          <w:i/>
          <w:iCs/>
          <w:sz w:val="24"/>
          <w:szCs w:val="24"/>
        </w:rPr>
        <w:t>American journal of public health</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107</w:t>
      </w:r>
      <w:r w:rsidRPr="00454FB1">
        <w:rPr>
          <w:rFonts w:ascii="Times New Roman" w:hAnsi="Times New Roman" w:cs="Times New Roman"/>
          <w:sz w:val="24"/>
          <w:szCs w:val="24"/>
        </w:rPr>
        <w:t>(S3), S256-S266.</w:t>
      </w:r>
    </w:p>
    <w:p w14:paraId="07A845DB" w14:textId="77777777" w:rsidR="002013B3" w:rsidRPr="00454FB1" w:rsidRDefault="002013B3" w:rsidP="002013B3">
      <w:pPr>
        <w:spacing w:after="0" w:line="480" w:lineRule="auto"/>
        <w:ind w:left="720" w:hanging="720"/>
        <w:textAlignment w:val="baseline"/>
        <w:rPr>
          <w:rFonts w:ascii="Times New Roman" w:hAnsi="Times New Roman" w:cs="Times New Roman"/>
          <w:sz w:val="24"/>
          <w:szCs w:val="24"/>
        </w:rPr>
      </w:pPr>
      <w:r w:rsidRPr="00454FB1">
        <w:rPr>
          <w:rFonts w:ascii="Times New Roman" w:hAnsi="Times New Roman" w:cs="Times New Roman"/>
          <w:sz w:val="24"/>
          <w:szCs w:val="24"/>
          <w:shd w:val="clear" w:color="auto" w:fill="FFFFFF"/>
        </w:rPr>
        <w:t>Tang, X., &amp; Li, X. (2021). Role Stress, Burnout, and Workplace Support Among Newly Recruited Social Workers. </w:t>
      </w:r>
      <w:r w:rsidRPr="00454FB1">
        <w:rPr>
          <w:rFonts w:ascii="Times New Roman" w:hAnsi="Times New Roman" w:cs="Times New Roman"/>
          <w:i/>
          <w:iCs/>
          <w:sz w:val="24"/>
          <w:szCs w:val="24"/>
          <w:shd w:val="clear" w:color="auto" w:fill="FFFFFF"/>
        </w:rPr>
        <w:t>Research on Social Work Practice</w:t>
      </w:r>
      <w:r w:rsidRPr="00454FB1">
        <w:rPr>
          <w:rFonts w:ascii="Times New Roman" w:hAnsi="Times New Roman" w:cs="Times New Roman"/>
          <w:sz w:val="24"/>
          <w:szCs w:val="24"/>
          <w:shd w:val="clear" w:color="auto" w:fill="FFFFFF"/>
        </w:rPr>
        <w:t>, 1049731520984534.</w:t>
      </w:r>
    </w:p>
    <w:p w14:paraId="5D8CA94A"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Taylor-Brown, S., Johnson, K. H., Hunter, K., &amp; </w:t>
      </w:r>
      <w:proofErr w:type="spellStart"/>
      <w:r w:rsidRPr="00454FB1">
        <w:rPr>
          <w:rFonts w:ascii="Times New Roman" w:hAnsi="Times New Roman" w:cs="Times New Roman"/>
          <w:sz w:val="24"/>
          <w:szCs w:val="24"/>
        </w:rPr>
        <w:t>Rockowitz</w:t>
      </w:r>
      <w:proofErr w:type="spellEnd"/>
      <w:r w:rsidRPr="00454FB1">
        <w:rPr>
          <w:rFonts w:ascii="Times New Roman" w:hAnsi="Times New Roman" w:cs="Times New Roman"/>
          <w:sz w:val="24"/>
          <w:szCs w:val="24"/>
        </w:rPr>
        <w:t xml:space="preserve">, R. J. (1982). Stress identification </w:t>
      </w:r>
    </w:p>
    <w:p w14:paraId="784767B4" w14:textId="77777777" w:rsidR="002013B3" w:rsidRPr="00454FB1" w:rsidRDefault="002013B3" w:rsidP="002013B3">
      <w:pPr>
        <w:spacing w:after="0" w:line="480" w:lineRule="auto"/>
        <w:ind w:firstLine="720"/>
        <w:rPr>
          <w:rFonts w:ascii="Times New Roman" w:hAnsi="Times New Roman" w:cs="Times New Roman"/>
          <w:i/>
          <w:iCs/>
          <w:sz w:val="24"/>
          <w:szCs w:val="24"/>
        </w:rPr>
      </w:pPr>
      <w:r w:rsidRPr="00454FB1">
        <w:rPr>
          <w:rFonts w:ascii="Times New Roman" w:hAnsi="Times New Roman" w:cs="Times New Roman"/>
          <w:sz w:val="24"/>
          <w:szCs w:val="24"/>
        </w:rPr>
        <w:t xml:space="preserve">for social workers in health care: A preventive approach to burn-out. </w:t>
      </w:r>
      <w:r w:rsidRPr="00454FB1">
        <w:rPr>
          <w:rFonts w:ascii="Times New Roman" w:hAnsi="Times New Roman" w:cs="Times New Roman"/>
          <w:i/>
          <w:iCs/>
          <w:sz w:val="24"/>
          <w:szCs w:val="24"/>
        </w:rPr>
        <w:t xml:space="preserve">Social work in </w:t>
      </w:r>
    </w:p>
    <w:p w14:paraId="66624CD7"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i/>
          <w:iCs/>
          <w:sz w:val="24"/>
          <w:szCs w:val="24"/>
        </w:rPr>
        <w:t>health care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7</w:t>
      </w:r>
      <w:r w:rsidRPr="00454FB1">
        <w:rPr>
          <w:rFonts w:ascii="Times New Roman" w:hAnsi="Times New Roman" w:cs="Times New Roman"/>
          <w:sz w:val="24"/>
          <w:szCs w:val="24"/>
        </w:rPr>
        <w:t>(2), 91-100.</w:t>
      </w:r>
    </w:p>
    <w:p w14:paraId="642AB609" w14:textId="77777777" w:rsidR="002013B3" w:rsidRPr="00454FB1" w:rsidRDefault="002013B3" w:rsidP="002013B3">
      <w:pPr>
        <w:spacing w:after="0" w:line="480" w:lineRule="auto"/>
        <w:rPr>
          <w:rFonts w:ascii="Times New Roman" w:hAnsi="Times New Roman" w:cs="Times New Roman"/>
          <w:sz w:val="24"/>
          <w:szCs w:val="24"/>
          <w:shd w:val="clear" w:color="auto" w:fill="FFFFFF"/>
        </w:rPr>
      </w:pPr>
      <w:proofErr w:type="spellStart"/>
      <w:r w:rsidRPr="00454FB1">
        <w:rPr>
          <w:rFonts w:ascii="Times New Roman" w:hAnsi="Times New Roman" w:cs="Times New Roman"/>
          <w:sz w:val="24"/>
          <w:szCs w:val="24"/>
          <w:shd w:val="clear" w:color="auto" w:fill="FFFFFF"/>
        </w:rPr>
        <w:lastRenderedPageBreak/>
        <w:t>Treiger</w:t>
      </w:r>
      <w:proofErr w:type="spellEnd"/>
      <w:r w:rsidRPr="00454FB1">
        <w:rPr>
          <w:rFonts w:ascii="Times New Roman" w:hAnsi="Times New Roman" w:cs="Times New Roman"/>
          <w:sz w:val="24"/>
          <w:szCs w:val="24"/>
          <w:shd w:val="clear" w:color="auto" w:fill="FFFFFF"/>
        </w:rPr>
        <w:t>, T. M., &amp; Fink-</w:t>
      </w:r>
      <w:proofErr w:type="spellStart"/>
      <w:r w:rsidRPr="00454FB1">
        <w:rPr>
          <w:rFonts w:ascii="Times New Roman" w:hAnsi="Times New Roman" w:cs="Times New Roman"/>
          <w:sz w:val="24"/>
          <w:szCs w:val="24"/>
          <w:shd w:val="clear" w:color="auto" w:fill="FFFFFF"/>
        </w:rPr>
        <w:t>Samnick</w:t>
      </w:r>
      <w:proofErr w:type="spellEnd"/>
      <w:r w:rsidRPr="00454FB1">
        <w:rPr>
          <w:rFonts w:ascii="Times New Roman" w:hAnsi="Times New Roman" w:cs="Times New Roman"/>
          <w:sz w:val="24"/>
          <w:szCs w:val="24"/>
          <w:shd w:val="clear" w:color="auto" w:fill="FFFFFF"/>
        </w:rPr>
        <w:t>, E. (2013). COLLABORATE©: A Universal Competency-</w:t>
      </w:r>
    </w:p>
    <w:p w14:paraId="5596609E" w14:textId="77777777" w:rsidR="002013B3" w:rsidRPr="00454FB1" w:rsidRDefault="002013B3" w:rsidP="002013B3">
      <w:pPr>
        <w:spacing w:after="0" w:line="480" w:lineRule="auto"/>
        <w:ind w:firstLine="720"/>
        <w:rPr>
          <w:rFonts w:ascii="Times New Roman" w:hAnsi="Times New Roman" w:cs="Times New Roman"/>
          <w:sz w:val="24"/>
          <w:szCs w:val="24"/>
          <w:shd w:val="clear" w:color="auto" w:fill="FFFFFF"/>
        </w:rPr>
      </w:pPr>
      <w:r w:rsidRPr="00454FB1">
        <w:rPr>
          <w:rFonts w:ascii="Times New Roman" w:hAnsi="Times New Roman" w:cs="Times New Roman"/>
          <w:sz w:val="24"/>
          <w:szCs w:val="24"/>
          <w:shd w:val="clear" w:color="auto" w:fill="FFFFFF"/>
        </w:rPr>
        <w:t xml:space="preserve">Based Paradigm for Professional Case Management, Part I Introduction, Historical </w:t>
      </w:r>
    </w:p>
    <w:p w14:paraId="05057614" w14:textId="77777777" w:rsidR="002013B3" w:rsidRPr="00454FB1" w:rsidRDefault="002013B3" w:rsidP="002013B3">
      <w:pPr>
        <w:spacing w:after="0" w:line="480" w:lineRule="auto"/>
        <w:ind w:firstLine="720"/>
        <w:rPr>
          <w:rFonts w:ascii="Times New Roman" w:hAnsi="Times New Roman" w:cs="Times New Roman"/>
          <w:sz w:val="24"/>
          <w:szCs w:val="24"/>
          <w:shd w:val="clear" w:color="auto" w:fill="FFFFFF"/>
        </w:rPr>
      </w:pPr>
      <w:r w:rsidRPr="00454FB1">
        <w:rPr>
          <w:rFonts w:ascii="Times New Roman" w:hAnsi="Times New Roman" w:cs="Times New Roman"/>
          <w:sz w:val="24"/>
          <w:szCs w:val="24"/>
          <w:shd w:val="clear" w:color="auto" w:fill="FFFFFF"/>
        </w:rPr>
        <w:t xml:space="preserve">Validation, and Competency Presentation. </w:t>
      </w:r>
      <w:r w:rsidRPr="00454FB1">
        <w:rPr>
          <w:rFonts w:ascii="Times New Roman" w:hAnsi="Times New Roman" w:cs="Times New Roman"/>
          <w:i/>
          <w:iCs/>
          <w:sz w:val="24"/>
          <w:szCs w:val="24"/>
        </w:rPr>
        <w:t>Professional case management</w:t>
      </w:r>
      <w:r w:rsidRPr="00454FB1">
        <w:rPr>
          <w:rFonts w:ascii="Times New Roman" w:hAnsi="Times New Roman" w:cs="Times New Roman"/>
          <w:sz w:val="24"/>
          <w:szCs w:val="24"/>
          <w:shd w:val="clear" w:color="auto" w:fill="FFFFFF"/>
        </w:rPr>
        <w:t xml:space="preserve">, </w:t>
      </w:r>
      <w:r w:rsidRPr="00454FB1">
        <w:rPr>
          <w:rFonts w:ascii="Times New Roman" w:hAnsi="Times New Roman" w:cs="Times New Roman"/>
          <w:i/>
          <w:iCs/>
          <w:sz w:val="24"/>
          <w:szCs w:val="24"/>
        </w:rPr>
        <w:t>18</w:t>
      </w:r>
      <w:r w:rsidRPr="00454FB1">
        <w:rPr>
          <w:rFonts w:ascii="Times New Roman" w:hAnsi="Times New Roman" w:cs="Times New Roman"/>
          <w:sz w:val="24"/>
          <w:szCs w:val="24"/>
          <w:shd w:val="clear" w:color="auto" w:fill="FFFFFF"/>
        </w:rPr>
        <w:t>(3), 122</w:t>
      </w:r>
    </w:p>
    <w:p w14:paraId="3D8F873A"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shd w:val="clear" w:color="auto" w:fill="FFFFFF"/>
        </w:rPr>
        <w:t>-135.</w:t>
      </w:r>
    </w:p>
    <w:p w14:paraId="46438B1F"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United States Department of Agriculture, Economic Research Service (USDA ERS). (2018). </w:t>
      </w:r>
    </w:p>
    <w:p w14:paraId="283CEFF1"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Rural America at a glance. Retrieved from </w:t>
      </w:r>
    </w:p>
    <w:p w14:paraId="44CDB58F" w14:textId="77777777" w:rsidR="002013B3" w:rsidRPr="00454FB1" w:rsidRDefault="00504A2A" w:rsidP="002013B3">
      <w:pPr>
        <w:spacing w:after="0" w:line="480" w:lineRule="auto"/>
        <w:ind w:firstLine="720"/>
        <w:rPr>
          <w:rFonts w:ascii="Times New Roman" w:hAnsi="Times New Roman" w:cs="Times New Roman"/>
          <w:sz w:val="24"/>
          <w:szCs w:val="24"/>
        </w:rPr>
      </w:pPr>
      <w:hyperlink r:id="rId45" w:history="1">
        <w:r w:rsidR="002013B3" w:rsidRPr="00454FB1">
          <w:rPr>
            <w:rStyle w:val="Hyperlink"/>
            <w:rFonts w:ascii="Times New Roman" w:hAnsi="Times New Roman" w:cs="Times New Roman"/>
            <w:color w:val="auto"/>
            <w:sz w:val="24"/>
            <w:szCs w:val="24"/>
            <w:u w:val="none"/>
          </w:rPr>
          <w:t>https://www.ers.usda.gov/webdocs/publications/90556/eib-200.pdf?v=5899.2</w:t>
        </w:r>
      </w:hyperlink>
    </w:p>
    <w:p w14:paraId="22BB13F4" w14:textId="77777777" w:rsidR="002013B3" w:rsidRPr="00454FB1" w:rsidRDefault="002013B3" w:rsidP="002013B3">
      <w:pPr>
        <w:pStyle w:val="NormalWeb"/>
        <w:spacing w:before="0" w:beforeAutospacing="0" w:after="0" w:afterAutospacing="0" w:line="480" w:lineRule="auto"/>
        <w:rPr>
          <w:i/>
        </w:rPr>
      </w:pPr>
      <w:r w:rsidRPr="00454FB1">
        <w:t xml:space="preserve">U.S. </w:t>
      </w:r>
      <w:r w:rsidRPr="00454FB1">
        <w:rPr>
          <w:i/>
        </w:rPr>
        <w:t>Bureau</w:t>
      </w:r>
      <w:r w:rsidRPr="00454FB1">
        <w:t xml:space="preserve"> of </w:t>
      </w:r>
      <w:r w:rsidRPr="00454FB1">
        <w:rPr>
          <w:sz w:val="22"/>
        </w:rPr>
        <w:t xml:space="preserve">Labor </w:t>
      </w:r>
      <w:r w:rsidRPr="00454FB1">
        <w:t xml:space="preserve">Statistics (March 2018). </w:t>
      </w:r>
      <w:r w:rsidRPr="00454FB1">
        <w:rPr>
          <w:i/>
        </w:rPr>
        <w:t>Careers in social work: Outlook, pay, and more.</w:t>
      </w:r>
    </w:p>
    <w:p w14:paraId="7DF94BC8" w14:textId="77777777" w:rsidR="002013B3" w:rsidRPr="00454FB1" w:rsidRDefault="002013B3" w:rsidP="002013B3">
      <w:pPr>
        <w:pStyle w:val="NormalWeb"/>
        <w:spacing w:before="0" w:beforeAutospacing="0" w:after="0" w:afterAutospacing="0" w:line="480" w:lineRule="auto"/>
        <w:ind w:firstLine="720"/>
      </w:pPr>
      <w:r w:rsidRPr="00454FB1">
        <w:t xml:space="preserve"> Retrieved September 10, 2019 from</w:t>
      </w:r>
    </w:p>
    <w:p w14:paraId="5FDD372F" w14:textId="77777777" w:rsidR="002013B3" w:rsidRPr="00454FB1" w:rsidRDefault="002013B3" w:rsidP="002013B3">
      <w:pPr>
        <w:pStyle w:val="NormalWeb"/>
        <w:spacing w:before="0" w:beforeAutospacing="0" w:after="0" w:afterAutospacing="0" w:line="480" w:lineRule="auto"/>
        <w:ind w:firstLine="720"/>
      </w:pPr>
      <w:r w:rsidRPr="00454FB1">
        <w:t>https://www.bls.gov/careeroutlook/2018/article/social-workers.htm?view_full</w:t>
      </w:r>
    </w:p>
    <w:p w14:paraId="449AE5E8" w14:textId="77777777" w:rsidR="002013B3" w:rsidRPr="00454FB1" w:rsidRDefault="002013B3" w:rsidP="002013B3">
      <w:pPr>
        <w:spacing w:after="0" w:line="480" w:lineRule="auto"/>
        <w:textAlignment w:val="baseline"/>
        <w:rPr>
          <w:rStyle w:val="Emphasis"/>
          <w:rFonts w:ascii="Times New Roman" w:hAnsi="Times New Roman" w:cs="Times New Roman"/>
          <w:sz w:val="24"/>
          <w:szCs w:val="24"/>
        </w:rPr>
      </w:pPr>
      <w:r w:rsidRPr="00454FB1">
        <w:rPr>
          <w:rFonts w:ascii="Times New Roman" w:hAnsi="Times New Roman" w:cs="Times New Roman"/>
          <w:sz w:val="24"/>
          <w:szCs w:val="24"/>
        </w:rPr>
        <w:t xml:space="preserve">U.S. Census Bureau. (2019, July 13). </w:t>
      </w:r>
      <w:r w:rsidRPr="00454FB1">
        <w:rPr>
          <w:rStyle w:val="Emphasis"/>
          <w:rFonts w:ascii="Times New Roman" w:hAnsi="Times New Roman" w:cs="Times New Roman"/>
          <w:sz w:val="24"/>
          <w:szCs w:val="24"/>
        </w:rPr>
        <w:t>Health Resources and Services Administration Federal</w:t>
      </w:r>
    </w:p>
    <w:p w14:paraId="0572DB56" w14:textId="77777777" w:rsidR="002013B3" w:rsidRPr="00454FB1" w:rsidRDefault="002013B3" w:rsidP="002013B3">
      <w:pPr>
        <w:spacing w:after="0" w:line="480" w:lineRule="auto"/>
        <w:ind w:firstLine="720"/>
        <w:textAlignment w:val="baseline"/>
        <w:rPr>
          <w:rStyle w:val="Emphasis"/>
          <w:rFonts w:ascii="Times New Roman" w:hAnsi="Times New Roman" w:cs="Times New Roman"/>
          <w:i w:val="0"/>
          <w:sz w:val="24"/>
          <w:szCs w:val="24"/>
        </w:rPr>
      </w:pPr>
      <w:r w:rsidRPr="00454FB1">
        <w:rPr>
          <w:rStyle w:val="Emphasis"/>
          <w:rFonts w:ascii="Times New Roman" w:hAnsi="Times New Roman" w:cs="Times New Roman"/>
          <w:sz w:val="24"/>
          <w:szCs w:val="24"/>
        </w:rPr>
        <w:t xml:space="preserve"> Office of Rural Population: Defining Rural Population [Accessed on July 13, 2019].</w:t>
      </w:r>
    </w:p>
    <w:p w14:paraId="225534DB"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 Retrieved from </w:t>
      </w:r>
      <w:hyperlink r:id="rId46" w:history="1">
        <w:r w:rsidRPr="00454FB1">
          <w:rPr>
            <w:rStyle w:val="Hyperlink"/>
            <w:rFonts w:ascii="Times New Roman" w:hAnsi="Times New Roman" w:cs="Times New Roman"/>
            <w:color w:val="auto"/>
            <w:sz w:val="24"/>
            <w:szCs w:val="24"/>
            <w:u w:val="none"/>
          </w:rPr>
          <w:t>https://www.hrsa.gov/rural-health/about-us/definition/index.html</w:t>
        </w:r>
      </w:hyperlink>
    </w:p>
    <w:p w14:paraId="39D97B64" w14:textId="77777777" w:rsidR="002013B3" w:rsidRPr="00454FB1" w:rsidRDefault="002013B3" w:rsidP="002013B3">
      <w:pPr>
        <w:spacing w:after="0" w:line="480" w:lineRule="auto"/>
        <w:textAlignment w:val="baseline"/>
        <w:rPr>
          <w:rFonts w:ascii="Times New Roman" w:hAnsi="Times New Roman" w:cs="Times New Roman"/>
          <w:sz w:val="24"/>
          <w:szCs w:val="24"/>
        </w:rPr>
      </w:pPr>
      <w:proofErr w:type="spellStart"/>
      <w:r w:rsidRPr="00454FB1">
        <w:rPr>
          <w:rFonts w:ascii="Times New Roman" w:hAnsi="Times New Roman" w:cs="Times New Roman"/>
          <w:sz w:val="24"/>
          <w:szCs w:val="24"/>
        </w:rPr>
        <w:t>Volland</w:t>
      </w:r>
      <w:proofErr w:type="spellEnd"/>
      <w:r w:rsidRPr="00454FB1">
        <w:rPr>
          <w:rFonts w:ascii="Times New Roman" w:hAnsi="Times New Roman" w:cs="Times New Roman"/>
          <w:sz w:val="24"/>
          <w:szCs w:val="24"/>
        </w:rPr>
        <w:t xml:space="preserve">, P. J., Berkman, B., Phillips, M., &amp; Stein, G. (2003). Social work education for health </w:t>
      </w:r>
    </w:p>
    <w:p w14:paraId="675F9041" w14:textId="77777777" w:rsidR="002013B3" w:rsidRPr="00454FB1" w:rsidRDefault="002013B3" w:rsidP="002013B3">
      <w:pPr>
        <w:spacing w:after="0" w:line="480" w:lineRule="auto"/>
        <w:ind w:firstLine="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care: Addressing practice competencies. </w:t>
      </w:r>
      <w:r w:rsidRPr="00454FB1">
        <w:rPr>
          <w:rFonts w:ascii="Times New Roman" w:hAnsi="Times New Roman" w:cs="Times New Roman"/>
          <w:i/>
          <w:iCs/>
          <w:sz w:val="24"/>
          <w:szCs w:val="24"/>
        </w:rPr>
        <w:t>Social Work in Health Care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37</w:t>
      </w:r>
      <w:r w:rsidRPr="00454FB1">
        <w:rPr>
          <w:rFonts w:ascii="Times New Roman" w:hAnsi="Times New Roman" w:cs="Times New Roman"/>
          <w:sz w:val="24"/>
          <w:szCs w:val="24"/>
        </w:rPr>
        <w:t>(4), 1-17.</w:t>
      </w:r>
    </w:p>
    <w:p w14:paraId="582E0127" w14:textId="77777777" w:rsidR="002013B3" w:rsidRPr="00454FB1" w:rsidRDefault="002013B3" w:rsidP="002013B3">
      <w:pPr>
        <w:spacing w:after="0" w:line="480" w:lineRule="auto"/>
        <w:rPr>
          <w:rFonts w:ascii="Times New Roman" w:hAnsi="Times New Roman" w:cs="Times New Roman"/>
          <w:sz w:val="24"/>
          <w:szCs w:val="24"/>
        </w:rPr>
      </w:pPr>
      <w:proofErr w:type="spellStart"/>
      <w:r w:rsidRPr="00454FB1">
        <w:rPr>
          <w:rFonts w:ascii="Times New Roman" w:hAnsi="Times New Roman" w:cs="Times New Roman"/>
          <w:sz w:val="24"/>
          <w:szCs w:val="24"/>
        </w:rPr>
        <w:t>Wagaman</w:t>
      </w:r>
      <w:proofErr w:type="spellEnd"/>
      <w:r w:rsidRPr="00454FB1">
        <w:rPr>
          <w:rFonts w:ascii="Times New Roman" w:hAnsi="Times New Roman" w:cs="Times New Roman"/>
          <w:sz w:val="24"/>
          <w:szCs w:val="24"/>
        </w:rPr>
        <w:t xml:space="preserve">, M. A., Geiger, J. M., Shockley, C., &amp; Segal, E. A. (2015). The role of empathy in </w:t>
      </w:r>
    </w:p>
    <w:p w14:paraId="77EF1273"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burnout, compassion satisfaction, and secondary traumatic stress among social workers.</w:t>
      </w:r>
    </w:p>
    <w:p w14:paraId="29A3CB73"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Social work</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60</w:t>
      </w:r>
      <w:r w:rsidRPr="00454FB1">
        <w:rPr>
          <w:rFonts w:ascii="Times New Roman" w:hAnsi="Times New Roman" w:cs="Times New Roman"/>
          <w:sz w:val="24"/>
          <w:szCs w:val="24"/>
        </w:rPr>
        <w:t>(3), 201-209.</w:t>
      </w:r>
    </w:p>
    <w:p w14:paraId="0BC0D66B"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Waldrop, D., &amp; Kirkendall, A. M. (2010). Rural–urban differences in end-of-life care: </w:t>
      </w:r>
    </w:p>
    <w:p w14:paraId="7FEE7FF6"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implications for practice. </w:t>
      </w:r>
      <w:r w:rsidRPr="00454FB1">
        <w:rPr>
          <w:rFonts w:ascii="Times New Roman" w:hAnsi="Times New Roman" w:cs="Times New Roman"/>
          <w:i/>
          <w:iCs/>
          <w:sz w:val="24"/>
          <w:szCs w:val="24"/>
        </w:rPr>
        <w:t>Social work in health care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49</w:t>
      </w:r>
      <w:r w:rsidRPr="00454FB1">
        <w:rPr>
          <w:rFonts w:ascii="Times New Roman" w:hAnsi="Times New Roman" w:cs="Times New Roman"/>
          <w:sz w:val="24"/>
          <w:szCs w:val="24"/>
        </w:rPr>
        <w:t>(3), 263-289.</w:t>
      </w:r>
    </w:p>
    <w:p w14:paraId="7BB0104D"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Walters, J. E., Jones, A. E., &amp; Brown, A. R. (2019). Work Experiences of Rural Social Workers </w:t>
      </w:r>
    </w:p>
    <w:p w14:paraId="2C6E57A1"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in the United States. </w:t>
      </w:r>
      <w:r w:rsidRPr="00454FB1">
        <w:rPr>
          <w:rFonts w:ascii="Times New Roman" w:hAnsi="Times New Roman" w:cs="Times New Roman"/>
          <w:i/>
          <w:iCs/>
          <w:sz w:val="24"/>
          <w:szCs w:val="24"/>
        </w:rPr>
        <w:t>Journal of Social Service Research</w:t>
      </w:r>
      <w:r w:rsidRPr="00454FB1">
        <w:rPr>
          <w:rFonts w:ascii="Times New Roman" w:hAnsi="Times New Roman" w:cs="Times New Roman"/>
          <w:sz w:val="24"/>
          <w:szCs w:val="24"/>
        </w:rPr>
        <w:t>, 1-19.</w:t>
      </w:r>
    </w:p>
    <w:p w14:paraId="2024867E" w14:textId="77777777" w:rsidR="002013B3" w:rsidRPr="00454FB1" w:rsidRDefault="002013B3" w:rsidP="002013B3">
      <w:pPr>
        <w:spacing w:after="0" w:line="480" w:lineRule="auto"/>
        <w:textAlignment w:val="baseline"/>
        <w:rPr>
          <w:rFonts w:ascii="Times New Roman" w:hAnsi="Times New Roman" w:cs="Times New Roman"/>
          <w:sz w:val="24"/>
          <w:szCs w:val="24"/>
        </w:rPr>
      </w:pPr>
      <w:proofErr w:type="spellStart"/>
      <w:r w:rsidRPr="00454FB1">
        <w:rPr>
          <w:rFonts w:ascii="Times New Roman" w:hAnsi="Times New Roman" w:cs="Times New Roman"/>
          <w:sz w:val="24"/>
          <w:szCs w:val="24"/>
        </w:rPr>
        <w:t>Wharff</w:t>
      </w:r>
      <w:proofErr w:type="spellEnd"/>
      <w:r w:rsidRPr="00454FB1">
        <w:rPr>
          <w:rFonts w:ascii="Times New Roman" w:hAnsi="Times New Roman" w:cs="Times New Roman"/>
          <w:sz w:val="24"/>
          <w:szCs w:val="24"/>
        </w:rPr>
        <w:t xml:space="preserve">, E. A., Ross, A. M., &amp; Lambert, S. (2014). Field Note—Developing Suicide Risk </w:t>
      </w:r>
    </w:p>
    <w:p w14:paraId="344862CC" w14:textId="77777777" w:rsidR="002013B3" w:rsidRPr="00454FB1" w:rsidRDefault="002013B3" w:rsidP="002013B3">
      <w:pPr>
        <w:spacing w:after="0" w:line="480" w:lineRule="auto"/>
        <w:ind w:left="720"/>
        <w:textAlignment w:val="baseline"/>
        <w:rPr>
          <w:rFonts w:ascii="Times New Roman" w:hAnsi="Times New Roman" w:cs="Times New Roman"/>
          <w:sz w:val="24"/>
          <w:szCs w:val="24"/>
        </w:rPr>
      </w:pPr>
      <w:r w:rsidRPr="00454FB1">
        <w:rPr>
          <w:rFonts w:ascii="Times New Roman" w:hAnsi="Times New Roman" w:cs="Times New Roman"/>
          <w:sz w:val="24"/>
          <w:szCs w:val="24"/>
        </w:rPr>
        <w:lastRenderedPageBreak/>
        <w:t xml:space="preserve">Assessment Training for Hospital Social Workers: An Academic–Community </w:t>
      </w:r>
    </w:p>
    <w:p w14:paraId="5802E979" w14:textId="77777777" w:rsidR="002013B3" w:rsidRPr="00454FB1" w:rsidRDefault="002013B3" w:rsidP="002013B3">
      <w:pPr>
        <w:spacing w:after="0" w:line="480" w:lineRule="auto"/>
        <w:ind w:left="720"/>
        <w:textAlignment w:val="baseline"/>
        <w:rPr>
          <w:rFonts w:ascii="Times New Roman" w:hAnsi="Times New Roman" w:cs="Times New Roman"/>
          <w:sz w:val="24"/>
          <w:szCs w:val="24"/>
        </w:rPr>
      </w:pPr>
      <w:r w:rsidRPr="00454FB1">
        <w:rPr>
          <w:rFonts w:ascii="Times New Roman" w:hAnsi="Times New Roman" w:cs="Times New Roman"/>
          <w:sz w:val="24"/>
          <w:szCs w:val="24"/>
        </w:rPr>
        <w:t xml:space="preserve">Partnership. </w:t>
      </w:r>
      <w:r w:rsidRPr="00454FB1">
        <w:rPr>
          <w:rFonts w:ascii="Times New Roman" w:hAnsi="Times New Roman" w:cs="Times New Roman"/>
          <w:i/>
          <w:iCs/>
          <w:sz w:val="24"/>
          <w:szCs w:val="24"/>
        </w:rPr>
        <w:t>Journal of Social Work Education</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50</w:t>
      </w:r>
      <w:r w:rsidRPr="00454FB1">
        <w:rPr>
          <w:rFonts w:ascii="Times New Roman" w:hAnsi="Times New Roman" w:cs="Times New Roman"/>
          <w:sz w:val="24"/>
          <w:szCs w:val="24"/>
        </w:rPr>
        <w:t>(1), 184-190.</w:t>
      </w:r>
    </w:p>
    <w:p w14:paraId="02C3BE19"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Williams, J. H., &amp; </w:t>
      </w:r>
      <w:proofErr w:type="spellStart"/>
      <w:r w:rsidRPr="00454FB1">
        <w:rPr>
          <w:rFonts w:ascii="Times New Roman" w:hAnsi="Times New Roman" w:cs="Times New Roman"/>
          <w:sz w:val="24"/>
          <w:szCs w:val="24"/>
        </w:rPr>
        <w:t>Vieyra</w:t>
      </w:r>
      <w:proofErr w:type="spellEnd"/>
      <w:r w:rsidRPr="00454FB1">
        <w:rPr>
          <w:rFonts w:ascii="Times New Roman" w:hAnsi="Times New Roman" w:cs="Times New Roman"/>
          <w:sz w:val="24"/>
          <w:szCs w:val="24"/>
        </w:rPr>
        <w:t xml:space="preserve">, M. J. (2018). Developing a Social Work Workforce: We Need </w:t>
      </w:r>
    </w:p>
    <w:p w14:paraId="2A607137"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Additional Data.</w:t>
      </w:r>
    </w:p>
    <w:p w14:paraId="50E4244C"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Woolf, S. H. (2019). Necessary </w:t>
      </w:r>
      <w:proofErr w:type="gramStart"/>
      <w:r w:rsidRPr="00454FB1">
        <w:rPr>
          <w:rFonts w:ascii="Times New Roman" w:hAnsi="Times New Roman" w:cs="Times New Roman"/>
          <w:sz w:val="24"/>
          <w:szCs w:val="24"/>
        </w:rPr>
        <w:t>But</w:t>
      </w:r>
      <w:proofErr w:type="gramEnd"/>
      <w:r w:rsidRPr="00454FB1">
        <w:rPr>
          <w:rFonts w:ascii="Times New Roman" w:hAnsi="Times New Roman" w:cs="Times New Roman"/>
          <w:sz w:val="24"/>
          <w:szCs w:val="24"/>
        </w:rPr>
        <w:t xml:space="preserve"> Not Sufficient: Why Health Care Alone Cannot Improve </w:t>
      </w:r>
    </w:p>
    <w:p w14:paraId="5B5155DE"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Population Health and Reduce Health Inequities.</w:t>
      </w:r>
    </w:p>
    <w:p w14:paraId="5A5812D1" w14:textId="77777777" w:rsidR="002013B3" w:rsidRPr="00454FB1" w:rsidRDefault="002013B3" w:rsidP="002013B3">
      <w:pPr>
        <w:spacing w:after="0" w:line="480" w:lineRule="auto"/>
        <w:rPr>
          <w:rFonts w:ascii="Times New Roman" w:hAnsi="Times New Roman" w:cs="Times New Roman"/>
          <w:i/>
          <w:sz w:val="24"/>
          <w:szCs w:val="24"/>
        </w:rPr>
      </w:pPr>
      <w:r w:rsidRPr="00454FB1">
        <w:rPr>
          <w:rFonts w:ascii="Times New Roman" w:hAnsi="Times New Roman" w:cs="Times New Roman"/>
          <w:sz w:val="24"/>
          <w:szCs w:val="24"/>
        </w:rPr>
        <w:t>World Health Organization. (2010</w:t>
      </w:r>
      <w:r w:rsidRPr="00454FB1">
        <w:rPr>
          <w:rFonts w:ascii="Times New Roman" w:hAnsi="Times New Roman" w:cs="Times New Roman"/>
          <w:i/>
          <w:sz w:val="24"/>
          <w:szCs w:val="24"/>
        </w:rPr>
        <w:t>). Framework for action on interprofessional education and</w:t>
      </w:r>
    </w:p>
    <w:p w14:paraId="7FD6CEB6"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i/>
          <w:sz w:val="24"/>
          <w:szCs w:val="24"/>
        </w:rPr>
        <w:t xml:space="preserve"> collaborative practice. Geneva:</w:t>
      </w:r>
      <w:r w:rsidRPr="00454FB1">
        <w:rPr>
          <w:rFonts w:ascii="Times New Roman" w:hAnsi="Times New Roman" w:cs="Times New Roman"/>
          <w:sz w:val="24"/>
          <w:szCs w:val="24"/>
        </w:rPr>
        <w:t xml:space="preserve"> WHO.</w:t>
      </w:r>
    </w:p>
    <w:p w14:paraId="6EC526CF" w14:textId="77777777" w:rsidR="002013B3" w:rsidRPr="00454FB1" w:rsidRDefault="002013B3" w:rsidP="002013B3">
      <w:pPr>
        <w:spacing w:after="0" w:line="480" w:lineRule="auto"/>
        <w:rPr>
          <w:rFonts w:ascii="Times New Roman" w:hAnsi="Times New Roman" w:cs="Times New Roman"/>
          <w:sz w:val="24"/>
          <w:szCs w:val="24"/>
        </w:rPr>
      </w:pPr>
      <w:r w:rsidRPr="00454FB1">
        <w:rPr>
          <w:rFonts w:ascii="Times New Roman" w:hAnsi="Times New Roman" w:cs="Times New Roman"/>
          <w:sz w:val="24"/>
          <w:szCs w:val="24"/>
        </w:rPr>
        <w:t xml:space="preserve">Young </w:t>
      </w:r>
      <w:proofErr w:type="spellStart"/>
      <w:r w:rsidRPr="00454FB1">
        <w:rPr>
          <w:rFonts w:ascii="Times New Roman" w:hAnsi="Times New Roman" w:cs="Times New Roman"/>
          <w:sz w:val="24"/>
          <w:szCs w:val="24"/>
        </w:rPr>
        <w:t>Pistella</w:t>
      </w:r>
      <w:proofErr w:type="spellEnd"/>
      <w:r w:rsidRPr="00454FB1">
        <w:rPr>
          <w:rFonts w:ascii="Times New Roman" w:hAnsi="Times New Roman" w:cs="Times New Roman"/>
          <w:sz w:val="24"/>
          <w:szCs w:val="24"/>
        </w:rPr>
        <w:t xml:space="preserve">, C. L., </w:t>
      </w:r>
      <w:proofErr w:type="spellStart"/>
      <w:r w:rsidRPr="00454FB1">
        <w:rPr>
          <w:rFonts w:ascii="Times New Roman" w:hAnsi="Times New Roman" w:cs="Times New Roman"/>
          <w:sz w:val="24"/>
          <w:szCs w:val="24"/>
        </w:rPr>
        <w:t>Bonati</w:t>
      </w:r>
      <w:proofErr w:type="spellEnd"/>
      <w:r w:rsidRPr="00454FB1">
        <w:rPr>
          <w:rFonts w:ascii="Times New Roman" w:hAnsi="Times New Roman" w:cs="Times New Roman"/>
          <w:sz w:val="24"/>
          <w:szCs w:val="24"/>
        </w:rPr>
        <w:t xml:space="preserve">, F. A., &amp; </w:t>
      </w:r>
      <w:proofErr w:type="spellStart"/>
      <w:r w:rsidRPr="00454FB1">
        <w:rPr>
          <w:rFonts w:ascii="Times New Roman" w:hAnsi="Times New Roman" w:cs="Times New Roman"/>
          <w:sz w:val="24"/>
          <w:szCs w:val="24"/>
        </w:rPr>
        <w:t>Mihalic</w:t>
      </w:r>
      <w:proofErr w:type="spellEnd"/>
      <w:r w:rsidRPr="00454FB1">
        <w:rPr>
          <w:rFonts w:ascii="Times New Roman" w:hAnsi="Times New Roman" w:cs="Times New Roman"/>
          <w:sz w:val="24"/>
          <w:szCs w:val="24"/>
        </w:rPr>
        <w:t xml:space="preserve">, S. (2000). Social work practice in a rural </w:t>
      </w:r>
    </w:p>
    <w:p w14:paraId="1C6EB56F" w14:textId="77777777" w:rsidR="002013B3" w:rsidRPr="00454FB1" w:rsidRDefault="002013B3" w:rsidP="002013B3">
      <w:pPr>
        <w:spacing w:after="0" w:line="480" w:lineRule="auto"/>
        <w:ind w:firstLine="720"/>
        <w:rPr>
          <w:rFonts w:ascii="Times New Roman" w:hAnsi="Times New Roman" w:cs="Times New Roman"/>
          <w:sz w:val="24"/>
          <w:szCs w:val="24"/>
        </w:rPr>
      </w:pPr>
      <w:r w:rsidRPr="00454FB1">
        <w:rPr>
          <w:rFonts w:ascii="Times New Roman" w:hAnsi="Times New Roman" w:cs="Times New Roman"/>
          <w:sz w:val="24"/>
          <w:szCs w:val="24"/>
        </w:rPr>
        <w:t xml:space="preserve">community collaborative to improve perinatal care. </w:t>
      </w:r>
      <w:r w:rsidRPr="00454FB1">
        <w:rPr>
          <w:rFonts w:ascii="Times New Roman" w:hAnsi="Times New Roman" w:cs="Times New Roman"/>
          <w:i/>
          <w:iCs/>
          <w:sz w:val="24"/>
          <w:szCs w:val="24"/>
        </w:rPr>
        <w:t>Social work in health care</w:t>
      </w:r>
      <w:r w:rsidRPr="00454FB1">
        <w:rPr>
          <w:rFonts w:ascii="Times New Roman" w:hAnsi="Times New Roman" w:cs="Times New Roman"/>
          <w:sz w:val="24"/>
          <w:szCs w:val="24"/>
        </w:rPr>
        <w:t xml:space="preserve">, </w:t>
      </w:r>
      <w:r w:rsidRPr="00454FB1">
        <w:rPr>
          <w:rFonts w:ascii="Times New Roman" w:hAnsi="Times New Roman" w:cs="Times New Roman"/>
          <w:i/>
          <w:iCs/>
          <w:sz w:val="24"/>
          <w:szCs w:val="24"/>
        </w:rPr>
        <w:t>30</w:t>
      </w:r>
      <w:r w:rsidRPr="00454FB1">
        <w:rPr>
          <w:rFonts w:ascii="Times New Roman" w:hAnsi="Times New Roman" w:cs="Times New Roman"/>
          <w:sz w:val="24"/>
          <w:szCs w:val="24"/>
        </w:rPr>
        <w:t>(1), 1-</w:t>
      </w:r>
    </w:p>
    <w:p w14:paraId="5E331BE5" w14:textId="77777777" w:rsidR="002013B3" w:rsidRPr="00454FB1" w:rsidRDefault="002013B3" w:rsidP="002013B3">
      <w:pPr>
        <w:spacing w:after="0" w:line="480" w:lineRule="auto"/>
        <w:rPr>
          <w:rFonts w:ascii="Times New Roman" w:hAnsi="Times New Roman" w:cs="Times New Roman"/>
          <w:sz w:val="24"/>
          <w:szCs w:val="24"/>
          <w:shd w:val="clear" w:color="auto" w:fill="FFFFFF"/>
        </w:rPr>
      </w:pPr>
      <w:r w:rsidRPr="00454FB1">
        <w:rPr>
          <w:rFonts w:ascii="Times New Roman" w:hAnsi="Times New Roman" w:cs="Times New Roman"/>
          <w:sz w:val="24"/>
          <w:szCs w:val="24"/>
          <w:shd w:val="clear" w:color="auto" w:fill="FFFFFF"/>
        </w:rPr>
        <w:t xml:space="preserve">de Saxe </w:t>
      </w:r>
      <w:proofErr w:type="spellStart"/>
      <w:r w:rsidRPr="00454FB1">
        <w:rPr>
          <w:rFonts w:ascii="Times New Roman" w:hAnsi="Times New Roman" w:cs="Times New Roman"/>
          <w:sz w:val="24"/>
          <w:szCs w:val="24"/>
          <w:shd w:val="clear" w:color="auto" w:fill="FFFFFF"/>
        </w:rPr>
        <w:t>Zerden</w:t>
      </w:r>
      <w:proofErr w:type="spellEnd"/>
      <w:r w:rsidRPr="00454FB1">
        <w:rPr>
          <w:rFonts w:ascii="Times New Roman" w:hAnsi="Times New Roman" w:cs="Times New Roman"/>
          <w:sz w:val="24"/>
          <w:szCs w:val="24"/>
          <w:shd w:val="clear" w:color="auto" w:fill="FFFFFF"/>
        </w:rPr>
        <w:t xml:space="preserve">, L., Lombardi, B. M., Fraser, M. W., Jones, A., &amp; Rico, Y. G. (2017). Journal of </w:t>
      </w:r>
    </w:p>
    <w:p w14:paraId="69C1FF59" w14:textId="77777777" w:rsidR="002013B3" w:rsidRPr="00454FB1" w:rsidRDefault="002013B3" w:rsidP="002013B3">
      <w:pPr>
        <w:spacing w:after="0" w:line="480" w:lineRule="auto"/>
        <w:ind w:firstLine="720"/>
        <w:rPr>
          <w:rFonts w:ascii="Times New Roman" w:hAnsi="Times New Roman" w:cs="Times New Roman"/>
          <w:sz w:val="24"/>
          <w:szCs w:val="24"/>
          <w:shd w:val="clear" w:color="auto" w:fill="FFFFFF"/>
        </w:rPr>
      </w:pPr>
      <w:r w:rsidRPr="00454FB1">
        <w:rPr>
          <w:rFonts w:ascii="Times New Roman" w:hAnsi="Times New Roman" w:cs="Times New Roman"/>
          <w:sz w:val="24"/>
          <w:szCs w:val="24"/>
          <w:shd w:val="clear" w:color="auto" w:fill="FFFFFF"/>
        </w:rPr>
        <w:t>Interprofessional Education &amp; Practice.</w:t>
      </w:r>
    </w:p>
    <w:p w14:paraId="526DED65" w14:textId="77777777" w:rsidR="002013B3" w:rsidRPr="00A83104" w:rsidRDefault="002013B3" w:rsidP="002013B3">
      <w:pPr>
        <w:spacing w:after="0" w:line="480" w:lineRule="auto"/>
        <w:rPr>
          <w:rFonts w:ascii="Times New Roman" w:hAnsi="Times New Roman" w:cs="Times New Roman"/>
          <w:sz w:val="24"/>
          <w:szCs w:val="24"/>
          <w:shd w:val="clear" w:color="auto" w:fill="FFFFFF"/>
        </w:rPr>
      </w:pPr>
      <w:r w:rsidRPr="00A83104">
        <w:rPr>
          <w:rFonts w:ascii="Times New Roman" w:hAnsi="Times New Roman" w:cs="Times New Roman"/>
          <w:sz w:val="24"/>
          <w:szCs w:val="24"/>
          <w:shd w:val="clear" w:color="auto" w:fill="FFFFFF"/>
        </w:rPr>
        <w:t xml:space="preserve">Zimmerman, J., &amp; </w:t>
      </w:r>
      <w:proofErr w:type="spellStart"/>
      <w:r w:rsidRPr="00A83104">
        <w:rPr>
          <w:rFonts w:ascii="Times New Roman" w:hAnsi="Times New Roman" w:cs="Times New Roman"/>
          <w:sz w:val="24"/>
          <w:szCs w:val="24"/>
          <w:shd w:val="clear" w:color="auto" w:fill="FFFFFF"/>
        </w:rPr>
        <w:t>Dabelko</w:t>
      </w:r>
      <w:proofErr w:type="spellEnd"/>
      <w:r w:rsidRPr="00A83104">
        <w:rPr>
          <w:rFonts w:ascii="Times New Roman" w:hAnsi="Times New Roman" w:cs="Times New Roman"/>
          <w:sz w:val="24"/>
          <w:szCs w:val="24"/>
          <w:shd w:val="clear" w:color="auto" w:fill="FFFFFF"/>
        </w:rPr>
        <w:t xml:space="preserve">, H. I. (2007). Collaborative models of patient care: new opportunities </w:t>
      </w:r>
    </w:p>
    <w:p w14:paraId="5E392364" w14:textId="77777777" w:rsidR="002013B3" w:rsidRPr="00A83104" w:rsidRDefault="002013B3" w:rsidP="002013B3">
      <w:pPr>
        <w:spacing w:after="0" w:line="480" w:lineRule="auto"/>
        <w:ind w:firstLine="720"/>
        <w:rPr>
          <w:rFonts w:ascii="Times New Roman" w:hAnsi="Times New Roman" w:cs="Times New Roman"/>
          <w:sz w:val="24"/>
          <w:szCs w:val="24"/>
        </w:rPr>
      </w:pPr>
      <w:r w:rsidRPr="00A83104">
        <w:rPr>
          <w:rFonts w:ascii="Times New Roman" w:hAnsi="Times New Roman" w:cs="Times New Roman"/>
          <w:sz w:val="24"/>
          <w:szCs w:val="24"/>
          <w:shd w:val="clear" w:color="auto" w:fill="FFFFFF"/>
        </w:rPr>
        <w:t xml:space="preserve">for hospital social workers. </w:t>
      </w:r>
      <w:r w:rsidRPr="00A83104">
        <w:rPr>
          <w:rFonts w:ascii="Times New Roman" w:hAnsi="Times New Roman" w:cs="Times New Roman"/>
          <w:i/>
          <w:iCs/>
          <w:sz w:val="24"/>
          <w:szCs w:val="24"/>
        </w:rPr>
        <w:t>Social work in health care</w:t>
      </w:r>
      <w:r w:rsidRPr="00A83104">
        <w:rPr>
          <w:rFonts w:ascii="Times New Roman" w:hAnsi="Times New Roman" w:cs="Times New Roman"/>
          <w:sz w:val="24"/>
          <w:szCs w:val="24"/>
          <w:shd w:val="clear" w:color="auto" w:fill="FFFFFF"/>
        </w:rPr>
        <w:t xml:space="preserve">, </w:t>
      </w:r>
      <w:r w:rsidRPr="00A83104">
        <w:rPr>
          <w:rFonts w:ascii="Times New Roman" w:hAnsi="Times New Roman" w:cs="Times New Roman"/>
          <w:i/>
          <w:iCs/>
          <w:sz w:val="24"/>
          <w:szCs w:val="24"/>
        </w:rPr>
        <w:t>44</w:t>
      </w:r>
      <w:r w:rsidRPr="00A83104">
        <w:rPr>
          <w:rFonts w:ascii="Times New Roman" w:hAnsi="Times New Roman" w:cs="Times New Roman"/>
          <w:sz w:val="24"/>
          <w:szCs w:val="24"/>
          <w:shd w:val="clear" w:color="auto" w:fill="FFFFFF"/>
        </w:rPr>
        <w:t>(4), 33-47.</w:t>
      </w:r>
    </w:p>
    <w:p w14:paraId="510F9C27" w14:textId="77777777" w:rsidR="002013B3" w:rsidRDefault="002013B3" w:rsidP="002013B3">
      <w:pPr>
        <w:spacing w:after="0" w:line="480" w:lineRule="auto"/>
        <w:rPr>
          <w:rFonts w:ascii="Times New Roman" w:hAnsi="Times New Roman" w:cs="Times New Roman"/>
          <w:b/>
          <w:bCs/>
          <w:sz w:val="24"/>
          <w:szCs w:val="24"/>
        </w:rPr>
      </w:pPr>
    </w:p>
    <w:p w14:paraId="5EE6626D" w14:textId="77777777" w:rsidR="00E2391B" w:rsidRDefault="00E2391B" w:rsidP="002013B3">
      <w:pPr>
        <w:spacing w:after="0" w:line="480" w:lineRule="auto"/>
        <w:rPr>
          <w:rFonts w:ascii="Times New Roman" w:hAnsi="Times New Roman" w:cs="Times New Roman"/>
          <w:b/>
          <w:bCs/>
          <w:sz w:val="24"/>
          <w:szCs w:val="24"/>
        </w:rPr>
      </w:pPr>
    </w:p>
    <w:p w14:paraId="475ADCC5" w14:textId="77777777" w:rsidR="00012A7E" w:rsidRDefault="00012A7E">
      <w:pPr>
        <w:rPr>
          <w:rFonts w:ascii="Times New Roman" w:hAnsi="Times New Roman" w:cs="Times New Roman"/>
          <w:b/>
          <w:bCs/>
          <w:sz w:val="24"/>
          <w:szCs w:val="24"/>
        </w:rPr>
      </w:pPr>
      <w:r>
        <w:rPr>
          <w:rFonts w:ascii="Times New Roman" w:hAnsi="Times New Roman" w:cs="Times New Roman"/>
          <w:b/>
          <w:bCs/>
          <w:sz w:val="24"/>
          <w:szCs w:val="24"/>
        </w:rPr>
        <w:br w:type="page"/>
      </w:r>
    </w:p>
    <w:p w14:paraId="03D43DFF" w14:textId="77777777" w:rsidR="00012A7E" w:rsidRDefault="00012A7E" w:rsidP="00012A7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w:t>
      </w:r>
    </w:p>
    <w:p w14:paraId="005B1D9B" w14:textId="77777777" w:rsidR="00012A7E" w:rsidRPr="00954CB3" w:rsidRDefault="00012A7E" w:rsidP="00012A7E">
      <w:pPr>
        <w:spacing w:line="480" w:lineRule="auto"/>
        <w:rPr>
          <w:rFonts w:ascii="Times New Roman" w:hAnsi="Times New Roman" w:cs="Times New Roman"/>
          <w:b/>
          <w:sz w:val="24"/>
          <w:szCs w:val="24"/>
        </w:rPr>
      </w:pPr>
      <w:r w:rsidRPr="00954CB3">
        <w:rPr>
          <w:rFonts w:ascii="Times New Roman" w:hAnsi="Times New Roman" w:cs="Times New Roman"/>
          <w:b/>
          <w:sz w:val="24"/>
          <w:szCs w:val="24"/>
        </w:rPr>
        <w:t>Hospital Social Work Self-</w:t>
      </w:r>
      <w:r>
        <w:rPr>
          <w:rFonts w:ascii="Times New Roman" w:hAnsi="Times New Roman" w:cs="Times New Roman"/>
          <w:b/>
          <w:sz w:val="24"/>
          <w:szCs w:val="24"/>
        </w:rPr>
        <w:t>E</w:t>
      </w:r>
      <w:r w:rsidRPr="00954CB3">
        <w:rPr>
          <w:rFonts w:ascii="Times New Roman" w:hAnsi="Times New Roman" w:cs="Times New Roman"/>
          <w:b/>
          <w:sz w:val="24"/>
          <w:szCs w:val="24"/>
        </w:rPr>
        <w:t>fficacy Scale</w:t>
      </w:r>
    </w:p>
    <w:p w14:paraId="428B7F1A" w14:textId="77777777" w:rsidR="00012A7E" w:rsidRPr="002D6F2F" w:rsidRDefault="00012A7E" w:rsidP="00012A7E">
      <w:pPr>
        <w:spacing w:line="480" w:lineRule="auto"/>
        <w:rPr>
          <w:rFonts w:ascii="Times New Roman" w:hAnsi="Times New Roman" w:cs="Times New Roman"/>
          <w:bCs/>
          <w:sz w:val="24"/>
          <w:szCs w:val="24"/>
        </w:rPr>
      </w:pPr>
      <w:r w:rsidRPr="002D6F2F">
        <w:rPr>
          <w:rFonts w:ascii="Times New Roman" w:hAnsi="Times New Roman" w:cs="Times New Roman"/>
          <w:bCs/>
          <w:sz w:val="24"/>
          <w:szCs w:val="24"/>
        </w:rPr>
        <w:t>Likert type scale with possible responses from 1 to 9.</w:t>
      </w:r>
    </w:p>
    <w:p w14:paraId="7C97E056" w14:textId="77777777" w:rsidR="00012A7E" w:rsidRPr="002D6F2F" w:rsidRDefault="00012A7E" w:rsidP="00012A7E">
      <w:pPr>
        <w:spacing w:line="480" w:lineRule="auto"/>
        <w:rPr>
          <w:rFonts w:ascii="Times New Roman" w:hAnsi="Times New Roman" w:cs="Times New Roman"/>
          <w:bCs/>
          <w:sz w:val="24"/>
          <w:szCs w:val="24"/>
        </w:rPr>
      </w:pPr>
      <w:r w:rsidRPr="002D6F2F">
        <w:rPr>
          <w:rFonts w:ascii="Times New Roman" w:hAnsi="Times New Roman" w:cs="Times New Roman"/>
          <w:bCs/>
          <w:sz w:val="24"/>
          <w:szCs w:val="24"/>
        </w:rPr>
        <w:t>1= Not at all confident, 5 = Moderately confident, 9 = Totally confident</w:t>
      </w:r>
    </w:p>
    <w:p w14:paraId="69862DF0" w14:textId="77777777" w:rsidR="00012A7E" w:rsidRPr="000236C4" w:rsidRDefault="00012A7E" w:rsidP="00012A7E">
      <w:pPr>
        <w:pStyle w:val="ListParagraph"/>
        <w:numPr>
          <w:ilvl w:val="0"/>
          <w:numId w:val="3"/>
        </w:numPr>
        <w:spacing w:after="160" w:line="480" w:lineRule="auto"/>
      </w:pPr>
      <w:r w:rsidRPr="000236C4">
        <w:t>How confident are you that you can work successfully with the following groups in a hospital setting?</w:t>
      </w:r>
    </w:p>
    <w:p w14:paraId="5B9D4333" w14:textId="77777777" w:rsidR="00012A7E" w:rsidRPr="000236C4" w:rsidRDefault="00012A7E" w:rsidP="00012A7E">
      <w:pPr>
        <w:pStyle w:val="ListParagraph"/>
        <w:numPr>
          <w:ilvl w:val="0"/>
          <w:numId w:val="22"/>
        </w:numPr>
        <w:spacing w:after="160" w:line="480" w:lineRule="auto"/>
      </w:pPr>
      <w:r w:rsidRPr="000236C4">
        <w:t>Children with mental illness</w:t>
      </w:r>
    </w:p>
    <w:p w14:paraId="3B27F4C3" w14:textId="77777777" w:rsidR="00012A7E" w:rsidRPr="000236C4" w:rsidRDefault="00012A7E" w:rsidP="00012A7E">
      <w:pPr>
        <w:pStyle w:val="ListParagraph"/>
        <w:numPr>
          <w:ilvl w:val="0"/>
          <w:numId w:val="22"/>
        </w:numPr>
        <w:spacing w:after="160" w:line="480" w:lineRule="auto"/>
      </w:pPr>
      <w:r w:rsidRPr="000236C4">
        <w:t>Children who have been abused (both counseling and ensuring they receive protection)</w:t>
      </w:r>
    </w:p>
    <w:p w14:paraId="06E5B2A3" w14:textId="77777777" w:rsidR="00012A7E" w:rsidRPr="000236C4" w:rsidRDefault="00012A7E" w:rsidP="00012A7E">
      <w:pPr>
        <w:pStyle w:val="ListParagraph"/>
        <w:numPr>
          <w:ilvl w:val="0"/>
          <w:numId w:val="22"/>
        </w:numPr>
        <w:spacing w:after="160" w:line="480" w:lineRule="auto"/>
      </w:pPr>
      <w:r w:rsidRPr="000236C4">
        <w:t>Adolescents</w:t>
      </w:r>
    </w:p>
    <w:p w14:paraId="3502C9DE" w14:textId="77777777" w:rsidR="00012A7E" w:rsidRPr="000236C4" w:rsidRDefault="00012A7E" w:rsidP="00012A7E">
      <w:pPr>
        <w:pStyle w:val="ListParagraph"/>
        <w:numPr>
          <w:ilvl w:val="0"/>
          <w:numId w:val="22"/>
        </w:numPr>
        <w:spacing w:after="160" w:line="480" w:lineRule="auto"/>
      </w:pPr>
      <w:r w:rsidRPr="000236C4">
        <w:t>Elderly</w:t>
      </w:r>
    </w:p>
    <w:p w14:paraId="47071B65" w14:textId="77777777" w:rsidR="00012A7E" w:rsidRPr="000236C4" w:rsidRDefault="00012A7E" w:rsidP="00012A7E">
      <w:pPr>
        <w:pStyle w:val="ListParagraph"/>
        <w:numPr>
          <w:ilvl w:val="0"/>
          <w:numId w:val="22"/>
        </w:numPr>
        <w:spacing w:after="160" w:line="480" w:lineRule="auto"/>
      </w:pPr>
      <w:r w:rsidRPr="000236C4">
        <w:t>The families of patients who do not have a terminal illness</w:t>
      </w:r>
    </w:p>
    <w:p w14:paraId="76B2D20C" w14:textId="77777777" w:rsidR="00012A7E" w:rsidRPr="000236C4" w:rsidRDefault="00012A7E" w:rsidP="00012A7E">
      <w:pPr>
        <w:pStyle w:val="ListParagraph"/>
        <w:numPr>
          <w:ilvl w:val="0"/>
          <w:numId w:val="22"/>
        </w:numPr>
        <w:spacing w:after="160" w:line="480" w:lineRule="auto"/>
      </w:pPr>
      <w:r w:rsidRPr="000236C4">
        <w:t>Patients with a terminal illness (including AIDS)</w:t>
      </w:r>
    </w:p>
    <w:p w14:paraId="453106D4" w14:textId="77777777" w:rsidR="00012A7E" w:rsidRPr="000236C4" w:rsidRDefault="00012A7E" w:rsidP="00012A7E">
      <w:pPr>
        <w:pStyle w:val="ListParagraph"/>
        <w:numPr>
          <w:ilvl w:val="0"/>
          <w:numId w:val="22"/>
        </w:numPr>
        <w:spacing w:after="160" w:line="480" w:lineRule="auto"/>
      </w:pPr>
      <w:r w:rsidRPr="000236C4">
        <w:t>The families of patients who have a terminal illness</w:t>
      </w:r>
    </w:p>
    <w:p w14:paraId="04DFBF39" w14:textId="77777777" w:rsidR="00012A7E" w:rsidRPr="000236C4" w:rsidRDefault="00012A7E" w:rsidP="00012A7E">
      <w:pPr>
        <w:pStyle w:val="ListParagraph"/>
        <w:numPr>
          <w:ilvl w:val="0"/>
          <w:numId w:val="22"/>
        </w:numPr>
        <w:spacing w:after="160" w:line="480" w:lineRule="auto"/>
      </w:pPr>
      <w:r w:rsidRPr="000236C4">
        <w:t>Patients who have a mental illness</w:t>
      </w:r>
    </w:p>
    <w:p w14:paraId="16B796C5" w14:textId="77777777" w:rsidR="00012A7E" w:rsidRPr="000236C4" w:rsidRDefault="00012A7E" w:rsidP="00012A7E">
      <w:pPr>
        <w:pStyle w:val="ListParagraph"/>
        <w:numPr>
          <w:ilvl w:val="0"/>
          <w:numId w:val="22"/>
        </w:numPr>
        <w:spacing w:after="160" w:line="480" w:lineRule="auto"/>
      </w:pPr>
      <w:r w:rsidRPr="000236C4">
        <w:t>The families of patients who have a mental illness</w:t>
      </w:r>
    </w:p>
    <w:p w14:paraId="1C1FCBBA" w14:textId="77777777" w:rsidR="00012A7E" w:rsidRPr="000236C4" w:rsidRDefault="00012A7E" w:rsidP="00012A7E">
      <w:pPr>
        <w:pStyle w:val="ListParagraph"/>
        <w:numPr>
          <w:ilvl w:val="0"/>
          <w:numId w:val="22"/>
        </w:numPr>
        <w:spacing w:after="160" w:line="480" w:lineRule="auto"/>
      </w:pPr>
      <w:r w:rsidRPr="000236C4">
        <w:t>Patients from a different culture who speak English</w:t>
      </w:r>
    </w:p>
    <w:p w14:paraId="0AD74EFA" w14:textId="77777777" w:rsidR="00012A7E" w:rsidRPr="000236C4" w:rsidRDefault="00012A7E" w:rsidP="00012A7E">
      <w:pPr>
        <w:pStyle w:val="ListParagraph"/>
        <w:numPr>
          <w:ilvl w:val="0"/>
          <w:numId w:val="22"/>
        </w:numPr>
        <w:spacing w:after="160" w:line="480" w:lineRule="auto"/>
      </w:pPr>
      <w:r w:rsidRPr="000236C4">
        <w:t>Patients from a different culture who do not speak English</w:t>
      </w:r>
    </w:p>
    <w:p w14:paraId="00FD8D56" w14:textId="77777777" w:rsidR="00012A7E" w:rsidRPr="000236C4" w:rsidRDefault="00012A7E" w:rsidP="00012A7E">
      <w:pPr>
        <w:pStyle w:val="ListParagraph"/>
        <w:numPr>
          <w:ilvl w:val="0"/>
          <w:numId w:val="22"/>
        </w:numPr>
        <w:spacing w:after="160" w:line="480" w:lineRule="auto"/>
      </w:pPr>
      <w:r w:rsidRPr="000236C4">
        <w:t>Patients who abuse alcohol</w:t>
      </w:r>
    </w:p>
    <w:p w14:paraId="1A23DEC8" w14:textId="77777777" w:rsidR="00012A7E" w:rsidRPr="000236C4" w:rsidRDefault="00012A7E" w:rsidP="00012A7E">
      <w:pPr>
        <w:pStyle w:val="ListParagraph"/>
        <w:numPr>
          <w:ilvl w:val="0"/>
          <w:numId w:val="22"/>
        </w:numPr>
        <w:spacing w:after="160" w:line="480" w:lineRule="auto"/>
      </w:pPr>
      <w:r w:rsidRPr="000236C4">
        <w:t>Patients who abuse substances other than alcohol</w:t>
      </w:r>
    </w:p>
    <w:p w14:paraId="6D265D85" w14:textId="77777777" w:rsidR="00012A7E" w:rsidRPr="000236C4" w:rsidRDefault="00012A7E" w:rsidP="00012A7E">
      <w:pPr>
        <w:pStyle w:val="ListParagraph"/>
        <w:numPr>
          <w:ilvl w:val="0"/>
          <w:numId w:val="22"/>
        </w:numPr>
        <w:spacing w:after="160" w:line="480" w:lineRule="auto"/>
      </w:pPr>
      <w:r w:rsidRPr="000236C4">
        <w:t>Patients who are loud, threatening, abusive, or violent</w:t>
      </w:r>
    </w:p>
    <w:p w14:paraId="73DEABDD" w14:textId="77777777" w:rsidR="00012A7E" w:rsidRPr="000236C4" w:rsidRDefault="00012A7E" w:rsidP="00012A7E">
      <w:pPr>
        <w:pStyle w:val="ListParagraph"/>
        <w:numPr>
          <w:ilvl w:val="0"/>
          <w:numId w:val="22"/>
        </w:numPr>
        <w:spacing w:after="160" w:line="480" w:lineRule="auto"/>
      </w:pPr>
      <w:r w:rsidRPr="000236C4">
        <w:t>Patients who enter the hospital from jail/prison</w:t>
      </w:r>
    </w:p>
    <w:p w14:paraId="40743F23" w14:textId="77777777" w:rsidR="00012A7E" w:rsidRPr="000236C4" w:rsidRDefault="00012A7E" w:rsidP="00012A7E">
      <w:pPr>
        <w:pStyle w:val="ListParagraph"/>
        <w:numPr>
          <w:ilvl w:val="0"/>
          <w:numId w:val="22"/>
        </w:numPr>
        <w:spacing w:after="160" w:line="480" w:lineRule="auto"/>
      </w:pPr>
      <w:r w:rsidRPr="000236C4">
        <w:t>Patients who are the victims of domestic violence</w:t>
      </w:r>
    </w:p>
    <w:p w14:paraId="46A6F350" w14:textId="77777777" w:rsidR="00012A7E" w:rsidRPr="000236C4" w:rsidRDefault="00012A7E" w:rsidP="00012A7E">
      <w:pPr>
        <w:pStyle w:val="ListParagraph"/>
        <w:numPr>
          <w:ilvl w:val="0"/>
          <w:numId w:val="22"/>
        </w:numPr>
        <w:spacing w:after="160" w:line="480" w:lineRule="auto"/>
      </w:pPr>
      <w:r w:rsidRPr="000236C4">
        <w:lastRenderedPageBreak/>
        <w:t>Patients who are homeless</w:t>
      </w:r>
    </w:p>
    <w:p w14:paraId="0DD1167D" w14:textId="77777777" w:rsidR="00012A7E" w:rsidRPr="000236C4" w:rsidRDefault="00012A7E" w:rsidP="00012A7E">
      <w:pPr>
        <w:pStyle w:val="ListParagraph"/>
        <w:numPr>
          <w:ilvl w:val="0"/>
          <w:numId w:val="22"/>
        </w:numPr>
        <w:spacing w:after="160" w:line="480" w:lineRule="auto"/>
      </w:pPr>
      <w:r w:rsidRPr="000236C4">
        <w:t>Patients with physical disabilities</w:t>
      </w:r>
    </w:p>
    <w:p w14:paraId="29586565" w14:textId="77777777" w:rsidR="00012A7E" w:rsidRPr="000236C4" w:rsidRDefault="00012A7E" w:rsidP="00012A7E">
      <w:pPr>
        <w:pStyle w:val="ListParagraph"/>
        <w:numPr>
          <w:ilvl w:val="0"/>
          <w:numId w:val="22"/>
        </w:numPr>
        <w:spacing w:after="160" w:line="480" w:lineRule="auto"/>
      </w:pPr>
      <w:r w:rsidRPr="000236C4">
        <w:t>Patients who are on life support systems</w:t>
      </w:r>
    </w:p>
    <w:p w14:paraId="3F369F12" w14:textId="77777777" w:rsidR="00012A7E" w:rsidRPr="000236C4" w:rsidRDefault="00012A7E" w:rsidP="00012A7E">
      <w:pPr>
        <w:pStyle w:val="ListParagraph"/>
        <w:numPr>
          <w:ilvl w:val="0"/>
          <w:numId w:val="3"/>
        </w:numPr>
        <w:spacing w:after="160" w:line="480" w:lineRule="auto"/>
      </w:pPr>
      <w:r w:rsidRPr="000236C4">
        <w:t>How confident are you that you can successfully…</w:t>
      </w:r>
    </w:p>
    <w:p w14:paraId="2D81450A" w14:textId="77777777" w:rsidR="00012A7E" w:rsidRPr="000236C4" w:rsidRDefault="00012A7E" w:rsidP="00012A7E">
      <w:pPr>
        <w:pStyle w:val="ListParagraph"/>
        <w:numPr>
          <w:ilvl w:val="0"/>
          <w:numId w:val="23"/>
        </w:numPr>
        <w:spacing w:after="160" w:line="480" w:lineRule="auto"/>
      </w:pPr>
      <w:r w:rsidRPr="000236C4">
        <w:t>Write comprehensive, informative, and relevant chart notes</w:t>
      </w:r>
    </w:p>
    <w:p w14:paraId="53425FC2" w14:textId="77777777" w:rsidR="00012A7E" w:rsidRPr="000236C4" w:rsidRDefault="00012A7E" w:rsidP="00012A7E">
      <w:pPr>
        <w:pStyle w:val="ListParagraph"/>
        <w:numPr>
          <w:ilvl w:val="0"/>
          <w:numId w:val="23"/>
        </w:numPr>
        <w:spacing w:after="160" w:line="480" w:lineRule="auto"/>
      </w:pPr>
      <w:r w:rsidRPr="000236C4">
        <w:t>Write comprehensive, informative, and relevant psychosocial histories</w:t>
      </w:r>
    </w:p>
    <w:p w14:paraId="34606820" w14:textId="77777777" w:rsidR="00012A7E" w:rsidRPr="008E495A" w:rsidRDefault="00012A7E" w:rsidP="00012A7E">
      <w:pPr>
        <w:pStyle w:val="ListParagraph"/>
        <w:numPr>
          <w:ilvl w:val="0"/>
          <w:numId w:val="3"/>
        </w:numPr>
        <w:spacing w:after="160" w:line="480" w:lineRule="auto"/>
      </w:pPr>
      <w:r w:rsidRPr="008E495A">
        <w:t>How confident are you that you can work successfully with…</w:t>
      </w:r>
    </w:p>
    <w:p w14:paraId="71875483" w14:textId="77777777" w:rsidR="00012A7E" w:rsidRPr="008E495A" w:rsidRDefault="00012A7E" w:rsidP="00012A7E">
      <w:pPr>
        <w:pStyle w:val="ListParagraph"/>
        <w:numPr>
          <w:ilvl w:val="0"/>
          <w:numId w:val="24"/>
        </w:numPr>
        <w:spacing w:after="160" w:line="480" w:lineRule="auto"/>
      </w:pPr>
      <w:r w:rsidRPr="008E495A">
        <w:t>Other hospital social workers</w:t>
      </w:r>
    </w:p>
    <w:p w14:paraId="6FC20AF7" w14:textId="77777777" w:rsidR="00012A7E" w:rsidRPr="008E495A" w:rsidRDefault="00012A7E" w:rsidP="00012A7E">
      <w:pPr>
        <w:pStyle w:val="ListParagraph"/>
        <w:numPr>
          <w:ilvl w:val="0"/>
          <w:numId w:val="24"/>
        </w:numPr>
        <w:spacing w:after="160" w:line="480" w:lineRule="auto"/>
      </w:pPr>
      <w:r w:rsidRPr="008E495A">
        <w:t>Your social work supervisor</w:t>
      </w:r>
    </w:p>
    <w:p w14:paraId="022B9CCC" w14:textId="77777777" w:rsidR="00012A7E" w:rsidRPr="008E495A" w:rsidRDefault="00012A7E" w:rsidP="00012A7E">
      <w:pPr>
        <w:pStyle w:val="ListParagraph"/>
        <w:numPr>
          <w:ilvl w:val="0"/>
          <w:numId w:val="24"/>
        </w:numPr>
        <w:spacing w:after="160" w:line="480" w:lineRule="auto"/>
      </w:pPr>
      <w:r w:rsidRPr="008E495A">
        <w:t>Non-social work hospital administrators\</w:t>
      </w:r>
    </w:p>
    <w:p w14:paraId="5E2AE359" w14:textId="77777777" w:rsidR="00012A7E" w:rsidRPr="008E495A" w:rsidRDefault="00012A7E" w:rsidP="00012A7E">
      <w:pPr>
        <w:pStyle w:val="ListParagraph"/>
        <w:numPr>
          <w:ilvl w:val="0"/>
          <w:numId w:val="24"/>
        </w:numPr>
        <w:spacing w:after="160" w:line="480" w:lineRule="auto"/>
      </w:pPr>
      <w:r w:rsidRPr="008E495A">
        <w:t>Clerical and support staff</w:t>
      </w:r>
    </w:p>
    <w:p w14:paraId="2E60B1BD" w14:textId="77777777" w:rsidR="00012A7E" w:rsidRPr="008E495A" w:rsidRDefault="00012A7E" w:rsidP="00012A7E">
      <w:pPr>
        <w:pStyle w:val="ListParagraph"/>
        <w:numPr>
          <w:ilvl w:val="0"/>
          <w:numId w:val="24"/>
        </w:numPr>
        <w:spacing w:after="160" w:line="480" w:lineRule="auto"/>
      </w:pPr>
      <w:r w:rsidRPr="008E495A">
        <w:t>Nurses</w:t>
      </w:r>
    </w:p>
    <w:p w14:paraId="4E8F796C" w14:textId="77777777" w:rsidR="00012A7E" w:rsidRPr="008E495A" w:rsidRDefault="00012A7E" w:rsidP="00012A7E">
      <w:pPr>
        <w:pStyle w:val="ListParagraph"/>
        <w:numPr>
          <w:ilvl w:val="0"/>
          <w:numId w:val="24"/>
        </w:numPr>
        <w:spacing w:after="160" w:line="480" w:lineRule="auto"/>
      </w:pPr>
      <w:r w:rsidRPr="008E495A">
        <w:t>Physicians</w:t>
      </w:r>
    </w:p>
    <w:p w14:paraId="7132154C" w14:textId="77777777" w:rsidR="00012A7E" w:rsidRPr="000236C4" w:rsidRDefault="00012A7E" w:rsidP="00012A7E">
      <w:pPr>
        <w:pStyle w:val="ListParagraph"/>
        <w:numPr>
          <w:ilvl w:val="0"/>
          <w:numId w:val="3"/>
        </w:numPr>
        <w:spacing w:after="160" w:line="480" w:lineRule="auto"/>
      </w:pPr>
      <w:r w:rsidRPr="000236C4">
        <w:t>How confident are you that you can successfully…</w:t>
      </w:r>
    </w:p>
    <w:p w14:paraId="2968087C" w14:textId="77777777" w:rsidR="00012A7E" w:rsidRPr="000236C4" w:rsidRDefault="00012A7E" w:rsidP="00012A7E">
      <w:pPr>
        <w:pStyle w:val="ListParagraph"/>
        <w:numPr>
          <w:ilvl w:val="1"/>
          <w:numId w:val="3"/>
        </w:numPr>
        <w:spacing w:after="160" w:line="480" w:lineRule="auto"/>
        <w:ind w:left="1620"/>
      </w:pPr>
      <w:r w:rsidRPr="000236C4">
        <w:t>Keep abreast of current hospital policies and procedures</w:t>
      </w:r>
    </w:p>
    <w:p w14:paraId="171A4AE6" w14:textId="77777777" w:rsidR="00012A7E" w:rsidRPr="000236C4" w:rsidRDefault="00012A7E" w:rsidP="00012A7E">
      <w:pPr>
        <w:pStyle w:val="ListParagraph"/>
        <w:numPr>
          <w:ilvl w:val="1"/>
          <w:numId w:val="3"/>
        </w:numPr>
        <w:spacing w:after="160" w:line="480" w:lineRule="auto"/>
        <w:ind w:left="1620"/>
      </w:pPr>
      <w:r w:rsidRPr="000236C4">
        <w:t>Keep abreast of current community aftercare resources for patients</w:t>
      </w:r>
    </w:p>
    <w:p w14:paraId="66B828D4" w14:textId="77777777" w:rsidR="00012A7E" w:rsidRPr="000236C4" w:rsidRDefault="00012A7E" w:rsidP="00012A7E">
      <w:pPr>
        <w:pStyle w:val="ListParagraph"/>
        <w:numPr>
          <w:ilvl w:val="1"/>
          <w:numId w:val="3"/>
        </w:numPr>
        <w:spacing w:after="160" w:line="480" w:lineRule="auto"/>
        <w:ind w:left="1620"/>
      </w:pPr>
      <w:r w:rsidRPr="000236C4">
        <w:t>Keep abreast of current patient benefit information (e.g., Medicaid, Medicare, other insurances)</w:t>
      </w:r>
    </w:p>
    <w:p w14:paraId="42032D99" w14:textId="77777777" w:rsidR="00012A7E" w:rsidRPr="000236C4" w:rsidRDefault="00012A7E" w:rsidP="00012A7E">
      <w:pPr>
        <w:pStyle w:val="ListParagraph"/>
        <w:numPr>
          <w:ilvl w:val="1"/>
          <w:numId w:val="3"/>
        </w:numPr>
        <w:spacing w:after="160" w:line="480" w:lineRule="auto"/>
        <w:ind w:left="1620"/>
      </w:pPr>
      <w:r w:rsidRPr="000236C4">
        <w:t>Recognize the ethical dilemmas that will occur in your work</w:t>
      </w:r>
    </w:p>
    <w:p w14:paraId="0EF92598" w14:textId="77777777" w:rsidR="00012A7E" w:rsidRPr="000236C4" w:rsidRDefault="00012A7E" w:rsidP="00012A7E">
      <w:pPr>
        <w:pStyle w:val="ListParagraph"/>
        <w:numPr>
          <w:ilvl w:val="1"/>
          <w:numId w:val="3"/>
        </w:numPr>
        <w:spacing w:after="160" w:line="480" w:lineRule="auto"/>
        <w:ind w:left="1620"/>
      </w:pPr>
      <w:r w:rsidRPr="000236C4">
        <w:t>Set up safe, appropriate discharge plans</w:t>
      </w:r>
    </w:p>
    <w:p w14:paraId="0723F7FD" w14:textId="77777777" w:rsidR="00012A7E" w:rsidRPr="000236C4" w:rsidRDefault="00012A7E" w:rsidP="00012A7E">
      <w:pPr>
        <w:pStyle w:val="ListParagraph"/>
        <w:numPr>
          <w:ilvl w:val="0"/>
          <w:numId w:val="3"/>
        </w:numPr>
        <w:spacing w:after="160" w:line="480" w:lineRule="auto"/>
      </w:pPr>
      <w:r w:rsidRPr="000236C4">
        <w:t>How confident are you than you can successfully…</w:t>
      </w:r>
    </w:p>
    <w:p w14:paraId="09ED4821" w14:textId="77777777" w:rsidR="00012A7E" w:rsidRPr="000236C4" w:rsidRDefault="00012A7E" w:rsidP="00012A7E">
      <w:pPr>
        <w:pStyle w:val="ListParagraph"/>
        <w:numPr>
          <w:ilvl w:val="1"/>
          <w:numId w:val="3"/>
        </w:numPr>
        <w:spacing w:after="160" w:line="480" w:lineRule="auto"/>
        <w:ind w:left="1620"/>
      </w:pPr>
      <w:r w:rsidRPr="000236C4">
        <w:t>Manage the stress that you will feel working in a fast-paced, high work load environment</w:t>
      </w:r>
    </w:p>
    <w:p w14:paraId="6EF4DBB3" w14:textId="77777777" w:rsidR="00012A7E" w:rsidRPr="000236C4" w:rsidRDefault="00012A7E" w:rsidP="00012A7E">
      <w:pPr>
        <w:pStyle w:val="ListParagraph"/>
        <w:numPr>
          <w:ilvl w:val="1"/>
          <w:numId w:val="3"/>
        </w:numPr>
        <w:spacing w:after="160" w:line="480" w:lineRule="auto"/>
        <w:ind w:left="1620"/>
      </w:pPr>
      <w:r w:rsidRPr="000236C4">
        <w:lastRenderedPageBreak/>
        <w:t>Manage the frustration that you will feel working in a large bureaucracy</w:t>
      </w:r>
    </w:p>
    <w:p w14:paraId="429D4755" w14:textId="77777777" w:rsidR="00012A7E" w:rsidRPr="000236C4" w:rsidRDefault="00012A7E" w:rsidP="00012A7E">
      <w:pPr>
        <w:pStyle w:val="ListParagraph"/>
        <w:numPr>
          <w:ilvl w:val="1"/>
          <w:numId w:val="3"/>
        </w:numPr>
        <w:spacing w:after="160" w:line="480" w:lineRule="auto"/>
        <w:ind w:left="1620"/>
      </w:pPr>
      <w:r w:rsidRPr="000236C4">
        <w:t>Manage the feelings that you will  have working with patients wo are experiencing severe physical pain</w:t>
      </w:r>
    </w:p>
    <w:p w14:paraId="26C65189" w14:textId="77777777" w:rsidR="00012A7E" w:rsidRPr="000236C4" w:rsidRDefault="00012A7E" w:rsidP="00012A7E">
      <w:pPr>
        <w:pStyle w:val="ListParagraph"/>
        <w:numPr>
          <w:ilvl w:val="1"/>
          <w:numId w:val="3"/>
        </w:numPr>
        <w:spacing w:after="160" w:line="480" w:lineRule="auto"/>
        <w:ind w:left="1620"/>
      </w:pPr>
      <w:r w:rsidRPr="000236C4">
        <w:t>Manage the feelings that you will have working with patients who die</w:t>
      </w:r>
    </w:p>
    <w:p w14:paraId="2132BD74" w14:textId="77777777" w:rsidR="00012A7E" w:rsidRPr="000236C4" w:rsidRDefault="00012A7E" w:rsidP="00012A7E">
      <w:pPr>
        <w:pStyle w:val="ListParagraph"/>
        <w:numPr>
          <w:ilvl w:val="1"/>
          <w:numId w:val="3"/>
        </w:numPr>
        <w:spacing w:after="160" w:line="480" w:lineRule="auto"/>
        <w:ind w:left="1620"/>
      </w:pPr>
      <w:r w:rsidRPr="000236C4">
        <w:t>Manage the feelings that you will have when patients or families blame you for things going wrong</w:t>
      </w:r>
    </w:p>
    <w:p w14:paraId="329AC5F6" w14:textId="77777777" w:rsidR="00012A7E" w:rsidRDefault="00012A7E" w:rsidP="00012A7E">
      <w:pPr>
        <w:pStyle w:val="ListParagraph"/>
        <w:numPr>
          <w:ilvl w:val="1"/>
          <w:numId w:val="3"/>
        </w:numPr>
        <w:spacing w:after="160" w:line="480" w:lineRule="auto"/>
        <w:ind w:left="1620"/>
      </w:pPr>
      <w:r w:rsidRPr="000236C4">
        <w:t>Manage the feelings that you will have when team members from other disciplines blame you for things going wrong</w:t>
      </w:r>
    </w:p>
    <w:p w14:paraId="76A93865" w14:textId="77777777" w:rsidR="00012A7E" w:rsidRPr="002D6F2F" w:rsidRDefault="00012A7E" w:rsidP="00012A7E">
      <w:pPr>
        <w:spacing w:line="480" w:lineRule="auto"/>
        <w:rPr>
          <w:rFonts w:ascii="Times New Roman" w:hAnsi="Times New Roman" w:cs="Times New Roman"/>
          <w:b/>
          <w:bCs/>
          <w:sz w:val="24"/>
          <w:szCs w:val="24"/>
        </w:rPr>
      </w:pPr>
      <w:r w:rsidRPr="002D6F2F">
        <w:rPr>
          <w:rFonts w:ascii="Times New Roman" w:hAnsi="Times New Roman" w:cs="Times New Roman"/>
          <w:b/>
          <w:bCs/>
          <w:sz w:val="24"/>
          <w:szCs w:val="24"/>
        </w:rPr>
        <w:t>Unique version of HSWSE scale using wording “preparedness.”</w:t>
      </w:r>
    </w:p>
    <w:p w14:paraId="54E56636" w14:textId="77777777" w:rsidR="00012A7E" w:rsidRPr="002D6F2F" w:rsidRDefault="00012A7E" w:rsidP="00012A7E">
      <w:pPr>
        <w:spacing w:line="480" w:lineRule="auto"/>
        <w:rPr>
          <w:rFonts w:ascii="Times New Roman" w:hAnsi="Times New Roman" w:cs="Times New Roman"/>
          <w:bCs/>
          <w:sz w:val="24"/>
          <w:szCs w:val="24"/>
        </w:rPr>
      </w:pPr>
      <w:r w:rsidRPr="002D6F2F">
        <w:rPr>
          <w:rFonts w:ascii="Times New Roman" w:hAnsi="Times New Roman" w:cs="Times New Roman"/>
          <w:bCs/>
          <w:sz w:val="24"/>
          <w:szCs w:val="24"/>
        </w:rPr>
        <w:t>Likert type scale with possible responses from 1 to 9.</w:t>
      </w:r>
    </w:p>
    <w:p w14:paraId="7F8F18A1" w14:textId="77777777" w:rsidR="00012A7E" w:rsidRPr="002D6F2F" w:rsidRDefault="00012A7E" w:rsidP="00012A7E">
      <w:pPr>
        <w:spacing w:line="480" w:lineRule="auto"/>
        <w:rPr>
          <w:rFonts w:ascii="Times New Roman" w:hAnsi="Times New Roman" w:cs="Times New Roman"/>
          <w:bCs/>
          <w:sz w:val="24"/>
          <w:szCs w:val="24"/>
        </w:rPr>
      </w:pPr>
      <w:r w:rsidRPr="002D6F2F">
        <w:rPr>
          <w:rFonts w:ascii="Times New Roman" w:hAnsi="Times New Roman" w:cs="Times New Roman"/>
          <w:bCs/>
          <w:sz w:val="24"/>
          <w:szCs w:val="24"/>
        </w:rPr>
        <w:t>1= Not at all confident, 5 = Moderately confident, 9 = Totally confident</w:t>
      </w:r>
    </w:p>
    <w:p w14:paraId="2FB0D1B9" w14:textId="77777777" w:rsidR="00012A7E" w:rsidRPr="00280FC9" w:rsidRDefault="00012A7E" w:rsidP="00012A7E">
      <w:pPr>
        <w:pStyle w:val="ListParagraph"/>
        <w:numPr>
          <w:ilvl w:val="0"/>
          <w:numId w:val="3"/>
        </w:numPr>
        <w:spacing w:after="160" w:line="480" w:lineRule="auto"/>
      </w:pPr>
      <w:r w:rsidRPr="00AB722B">
        <w:t xml:space="preserve"> </w:t>
      </w:r>
      <w:bookmarkStart w:id="18" w:name="_Hlk32767213"/>
      <w:r w:rsidRPr="00AB722B">
        <w:t>Specifically considering your knowledge from your MSW curriculum classroom learning, bookwork), h</w:t>
      </w:r>
      <w:r w:rsidRPr="006E538C">
        <w:t xml:space="preserve">ow adequately prepared do you feel to successfully </w:t>
      </w:r>
      <w:bookmarkEnd w:id="18"/>
      <w:r w:rsidRPr="006E538C">
        <w:t xml:space="preserve">work with </w:t>
      </w:r>
      <w:r w:rsidRPr="00280FC9">
        <w:t>the following groups in a hospital setting?</w:t>
      </w:r>
    </w:p>
    <w:p w14:paraId="2D6A7C27" w14:textId="77777777" w:rsidR="00012A7E" w:rsidRPr="000236C4" w:rsidRDefault="00012A7E" w:rsidP="00012A7E">
      <w:pPr>
        <w:pStyle w:val="ListParagraph"/>
        <w:numPr>
          <w:ilvl w:val="0"/>
          <w:numId w:val="25"/>
        </w:numPr>
        <w:spacing w:after="160" w:line="480" w:lineRule="auto"/>
      </w:pPr>
      <w:r w:rsidRPr="000236C4">
        <w:t>Children with mental illness</w:t>
      </w:r>
    </w:p>
    <w:p w14:paraId="6929A4C1" w14:textId="77777777" w:rsidR="00012A7E" w:rsidRPr="000236C4" w:rsidRDefault="00012A7E" w:rsidP="00012A7E">
      <w:pPr>
        <w:pStyle w:val="ListParagraph"/>
        <w:numPr>
          <w:ilvl w:val="0"/>
          <w:numId w:val="25"/>
        </w:numPr>
        <w:spacing w:after="160" w:line="480" w:lineRule="auto"/>
      </w:pPr>
      <w:r w:rsidRPr="000236C4">
        <w:t>Children who have been abused (both counseling and ensuring they receive protection)</w:t>
      </w:r>
    </w:p>
    <w:p w14:paraId="7DA26FFA" w14:textId="77777777" w:rsidR="00012A7E" w:rsidRPr="000236C4" w:rsidRDefault="00012A7E" w:rsidP="00012A7E">
      <w:pPr>
        <w:pStyle w:val="ListParagraph"/>
        <w:numPr>
          <w:ilvl w:val="0"/>
          <w:numId w:val="25"/>
        </w:numPr>
        <w:spacing w:after="160" w:line="480" w:lineRule="auto"/>
      </w:pPr>
      <w:r w:rsidRPr="000236C4">
        <w:t>Adolescents</w:t>
      </w:r>
    </w:p>
    <w:p w14:paraId="5BAED14A" w14:textId="77777777" w:rsidR="00012A7E" w:rsidRPr="000236C4" w:rsidRDefault="00012A7E" w:rsidP="00012A7E">
      <w:pPr>
        <w:pStyle w:val="ListParagraph"/>
        <w:numPr>
          <w:ilvl w:val="0"/>
          <w:numId w:val="25"/>
        </w:numPr>
        <w:spacing w:after="160" w:line="480" w:lineRule="auto"/>
      </w:pPr>
      <w:r w:rsidRPr="000236C4">
        <w:t>Elderly</w:t>
      </w:r>
    </w:p>
    <w:p w14:paraId="5C9FED4E" w14:textId="77777777" w:rsidR="00012A7E" w:rsidRPr="000236C4" w:rsidRDefault="00012A7E" w:rsidP="00012A7E">
      <w:pPr>
        <w:pStyle w:val="ListParagraph"/>
        <w:numPr>
          <w:ilvl w:val="0"/>
          <w:numId w:val="25"/>
        </w:numPr>
        <w:spacing w:after="160" w:line="480" w:lineRule="auto"/>
      </w:pPr>
      <w:r w:rsidRPr="000236C4">
        <w:t>The families of patients who do not have a terminal illness</w:t>
      </w:r>
    </w:p>
    <w:p w14:paraId="7E5FB8FA" w14:textId="77777777" w:rsidR="00012A7E" w:rsidRPr="000236C4" w:rsidRDefault="00012A7E" w:rsidP="00012A7E">
      <w:pPr>
        <w:pStyle w:val="ListParagraph"/>
        <w:numPr>
          <w:ilvl w:val="0"/>
          <w:numId w:val="25"/>
        </w:numPr>
        <w:spacing w:after="160" w:line="480" w:lineRule="auto"/>
      </w:pPr>
      <w:r w:rsidRPr="000236C4">
        <w:t>Patients with a terminal illness (including AIDS)</w:t>
      </w:r>
    </w:p>
    <w:p w14:paraId="39484163" w14:textId="77777777" w:rsidR="00012A7E" w:rsidRPr="000236C4" w:rsidRDefault="00012A7E" w:rsidP="00012A7E">
      <w:pPr>
        <w:pStyle w:val="ListParagraph"/>
        <w:numPr>
          <w:ilvl w:val="0"/>
          <w:numId w:val="25"/>
        </w:numPr>
        <w:spacing w:after="160" w:line="480" w:lineRule="auto"/>
      </w:pPr>
      <w:r w:rsidRPr="000236C4">
        <w:t>The families of patients who have a terminal illness</w:t>
      </w:r>
    </w:p>
    <w:p w14:paraId="24014277" w14:textId="77777777" w:rsidR="00012A7E" w:rsidRPr="000236C4" w:rsidRDefault="00012A7E" w:rsidP="00012A7E">
      <w:pPr>
        <w:pStyle w:val="ListParagraph"/>
        <w:numPr>
          <w:ilvl w:val="0"/>
          <w:numId w:val="25"/>
        </w:numPr>
        <w:spacing w:after="160" w:line="480" w:lineRule="auto"/>
      </w:pPr>
      <w:r w:rsidRPr="000236C4">
        <w:lastRenderedPageBreak/>
        <w:t>Patients who have a mental illness</w:t>
      </w:r>
    </w:p>
    <w:p w14:paraId="5F5F9E5A" w14:textId="77777777" w:rsidR="00012A7E" w:rsidRPr="000236C4" w:rsidRDefault="00012A7E" w:rsidP="00012A7E">
      <w:pPr>
        <w:pStyle w:val="ListParagraph"/>
        <w:numPr>
          <w:ilvl w:val="0"/>
          <w:numId w:val="25"/>
        </w:numPr>
        <w:spacing w:after="160" w:line="480" w:lineRule="auto"/>
      </w:pPr>
      <w:r w:rsidRPr="000236C4">
        <w:t>The families of patients who have a mental illness</w:t>
      </w:r>
    </w:p>
    <w:p w14:paraId="724ADBB4" w14:textId="77777777" w:rsidR="00012A7E" w:rsidRPr="000236C4" w:rsidRDefault="00012A7E" w:rsidP="00012A7E">
      <w:pPr>
        <w:pStyle w:val="ListParagraph"/>
        <w:numPr>
          <w:ilvl w:val="0"/>
          <w:numId w:val="25"/>
        </w:numPr>
        <w:spacing w:after="160" w:line="480" w:lineRule="auto"/>
      </w:pPr>
      <w:r w:rsidRPr="000236C4">
        <w:t>Patients from a different culture who speak English</w:t>
      </w:r>
    </w:p>
    <w:p w14:paraId="3CDB6FA4" w14:textId="77777777" w:rsidR="00012A7E" w:rsidRPr="000236C4" w:rsidRDefault="00012A7E" w:rsidP="00012A7E">
      <w:pPr>
        <w:pStyle w:val="ListParagraph"/>
        <w:numPr>
          <w:ilvl w:val="0"/>
          <w:numId w:val="25"/>
        </w:numPr>
        <w:spacing w:after="160" w:line="480" w:lineRule="auto"/>
      </w:pPr>
      <w:r w:rsidRPr="000236C4">
        <w:t>Patients from a different culture who do not speak English</w:t>
      </w:r>
    </w:p>
    <w:p w14:paraId="4956CC1B" w14:textId="77777777" w:rsidR="00012A7E" w:rsidRPr="000236C4" w:rsidRDefault="00012A7E" w:rsidP="00012A7E">
      <w:pPr>
        <w:pStyle w:val="ListParagraph"/>
        <w:numPr>
          <w:ilvl w:val="0"/>
          <w:numId w:val="25"/>
        </w:numPr>
        <w:spacing w:after="160" w:line="480" w:lineRule="auto"/>
      </w:pPr>
      <w:r w:rsidRPr="000236C4">
        <w:t>Patients who abuse alcohol</w:t>
      </w:r>
    </w:p>
    <w:p w14:paraId="21E1065F" w14:textId="77777777" w:rsidR="00012A7E" w:rsidRPr="000236C4" w:rsidRDefault="00012A7E" w:rsidP="00012A7E">
      <w:pPr>
        <w:pStyle w:val="ListParagraph"/>
        <w:numPr>
          <w:ilvl w:val="0"/>
          <w:numId w:val="25"/>
        </w:numPr>
        <w:spacing w:after="160" w:line="480" w:lineRule="auto"/>
      </w:pPr>
      <w:r w:rsidRPr="000236C4">
        <w:t>Patients who abuse substances other than alcohol</w:t>
      </w:r>
    </w:p>
    <w:p w14:paraId="50BE26D4" w14:textId="77777777" w:rsidR="00012A7E" w:rsidRPr="000236C4" w:rsidRDefault="00012A7E" w:rsidP="00012A7E">
      <w:pPr>
        <w:pStyle w:val="ListParagraph"/>
        <w:numPr>
          <w:ilvl w:val="0"/>
          <w:numId w:val="25"/>
        </w:numPr>
        <w:spacing w:after="160" w:line="480" w:lineRule="auto"/>
      </w:pPr>
      <w:r w:rsidRPr="000236C4">
        <w:t>Patients who are loud, threatening, abusive, or violent</w:t>
      </w:r>
    </w:p>
    <w:p w14:paraId="29E47553" w14:textId="77777777" w:rsidR="00012A7E" w:rsidRPr="000236C4" w:rsidRDefault="00012A7E" w:rsidP="00012A7E">
      <w:pPr>
        <w:pStyle w:val="ListParagraph"/>
        <w:numPr>
          <w:ilvl w:val="0"/>
          <w:numId w:val="25"/>
        </w:numPr>
        <w:spacing w:after="160" w:line="480" w:lineRule="auto"/>
      </w:pPr>
      <w:r w:rsidRPr="000236C4">
        <w:t>Patients who enter the hospital from jail/prison</w:t>
      </w:r>
    </w:p>
    <w:p w14:paraId="3C75B09E" w14:textId="77777777" w:rsidR="00012A7E" w:rsidRPr="000236C4" w:rsidRDefault="00012A7E" w:rsidP="00012A7E">
      <w:pPr>
        <w:pStyle w:val="ListParagraph"/>
        <w:numPr>
          <w:ilvl w:val="0"/>
          <w:numId w:val="25"/>
        </w:numPr>
        <w:spacing w:after="160" w:line="480" w:lineRule="auto"/>
      </w:pPr>
      <w:r w:rsidRPr="000236C4">
        <w:t>Patients who are the victims of domestic violence</w:t>
      </w:r>
    </w:p>
    <w:p w14:paraId="0A057179" w14:textId="77777777" w:rsidR="00012A7E" w:rsidRPr="000236C4" w:rsidRDefault="00012A7E" w:rsidP="00012A7E">
      <w:pPr>
        <w:pStyle w:val="ListParagraph"/>
        <w:numPr>
          <w:ilvl w:val="0"/>
          <w:numId w:val="25"/>
        </w:numPr>
        <w:spacing w:after="160" w:line="480" w:lineRule="auto"/>
      </w:pPr>
      <w:r w:rsidRPr="000236C4">
        <w:t>Patients who are homeless</w:t>
      </w:r>
    </w:p>
    <w:p w14:paraId="0DDEDACB" w14:textId="77777777" w:rsidR="00012A7E" w:rsidRPr="000236C4" w:rsidRDefault="00012A7E" w:rsidP="00012A7E">
      <w:pPr>
        <w:pStyle w:val="ListParagraph"/>
        <w:numPr>
          <w:ilvl w:val="0"/>
          <w:numId w:val="25"/>
        </w:numPr>
        <w:spacing w:after="160" w:line="480" w:lineRule="auto"/>
      </w:pPr>
      <w:r w:rsidRPr="000236C4">
        <w:t>Patients with physical disabilities</w:t>
      </w:r>
    </w:p>
    <w:p w14:paraId="397C5B30" w14:textId="77777777" w:rsidR="00012A7E" w:rsidRPr="000236C4" w:rsidRDefault="00012A7E" w:rsidP="00012A7E">
      <w:pPr>
        <w:pStyle w:val="ListParagraph"/>
        <w:numPr>
          <w:ilvl w:val="0"/>
          <w:numId w:val="25"/>
        </w:numPr>
        <w:spacing w:after="160" w:line="480" w:lineRule="auto"/>
      </w:pPr>
      <w:r w:rsidRPr="000236C4">
        <w:t>Patients who are on life support systems</w:t>
      </w:r>
    </w:p>
    <w:p w14:paraId="72C3182D" w14:textId="77777777" w:rsidR="00012A7E" w:rsidRPr="000236C4" w:rsidRDefault="00012A7E" w:rsidP="00012A7E">
      <w:pPr>
        <w:pStyle w:val="ListParagraph"/>
        <w:numPr>
          <w:ilvl w:val="0"/>
          <w:numId w:val="3"/>
        </w:numPr>
        <w:spacing w:after="160" w:line="480" w:lineRule="auto"/>
      </w:pPr>
      <w:r w:rsidRPr="000236C4">
        <w:t>How adequately prepared do you feel by your MSW training that you can successfully…</w:t>
      </w:r>
    </w:p>
    <w:p w14:paraId="41836B16" w14:textId="77777777" w:rsidR="00012A7E" w:rsidRPr="000236C4" w:rsidRDefault="00012A7E" w:rsidP="00012A7E">
      <w:pPr>
        <w:pStyle w:val="ListParagraph"/>
        <w:numPr>
          <w:ilvl w:val="0"/>
          <w:numId w:val="26"/>
        </w:numPr>
        <w:spacing w:after="160" w:line="480" w:lineRule="auto"/>
      </w:pPr>
      <w:r w:rsidRPr="000236C4">
        <w:t>Write comprehensive, informative, and relevant chart notes</w:t>
      </w:r>
    </w:p>
    <w:p w14:paraId="69B004D4" w14:textId="77777777" w:rsidR="00012A7E" w:rsidRPr="000236C4" w:rsidRDefault="00012A7E" w:rsidP="00012A7E">
      <w:pPr>
        <w:pStyle w:val="ListParagraph"/>
        <w:numPr>
          <w:ilvl w:val="0"/>
          <w:numId w:val="26"/>
        </w:numPr>
        <w:spacing w:after="160" w:line="480" w:lineRule="auto"/>
      </w:pPr>
      <w:r w:rsidRPr="000236C4">
        <w:t>Write comprehensive, informative, and relevant psychosocial histories</w:t>
      </w:r>
    </w:p>
    <w:p w14:paraId="20B6310E" w14:textId="77777777" w:rsidR="00012A7E" w:rsidRPr="000236C4" w:rsidRDefault="00012A7E" w:rsidP="00012A7E">
      <w:pPr>
        <w:pStyle w:val="ListParagraph"/>
        <w:numPr>
          <w:ilvl w:val="0"/>
          <w:numId w:val="3"/>
        </w:numPr>
        <w:spacing w:after="160" w:line="480" w:lineRule="auto"/>
      </w:pPr>
      <w:r w:rsidRPr="000236C4">
        <w:t>How adequately prepared do you feel by your MSW training that you can successfully work with…</w:t>
      </w:r>
    </w:p>
    <w:p w14:paraId="0884991E" w14:textId="77777777" w:rsidR="00012A7E" w:rsidRPr="000236C4" w:rsidRDefault="00012A7E" w:rsidP="00012A7E">
      <w:pPr>
        <w:pStyle w:val="ListParagraph"/>
        <w:numPr>
          <w:ilvl w:val="0"/>
          <w:numId w:val="27"/>
        </w:numPr>
        <w:spacing w:after="160" w:line="480" w:lineRule="auto"/>
      </w:pPr>
      <w:r w:rsidRPr="000236C4">
        <w:t>Other hospital social workers</w:t>
      </w:r>
    </w:p>
    <w:p w14:paraId="61F2BBC2" w14:textId="77777777" w:rsidR="00012A7E" w:rsidRPr="000236C4" w:rsidRDefault="00012A7E" w:rsidP="00012A7E">
      <w:pPr>
        <w:pStyle w:val="ListParagraph"/>
        <w:numPr>
          <w:ilvl w:val="0"/>
          <w:numId w:val="27"/>
        </w:numPr>
        <w:spacing w:after="160" w:line="480" w:lineRule="auto"/>
      </w:pPr>
      <w:r w:rsidRPr="000236C4">
        <w:t>Your social work supervisor</w:t>
      </w:r>
    </w:p>
    <w:p w14:paraId="3819F398" w14:textId="77777777" w:rsidR="00012A7E" w:rsidRPr="000236C4" w:rsidRDefault="00012A7E" w:rsidP="00012A7E">
      <w:pPr>
        <w:pStyle w:val="ListParagraph"/>
        <w:numPr>
          <w:ilvl w:val="0"/>
          <w:numId w:val="27"/>
        </w:numPr>
        <w:spacing w:after="160" w:line="480" w:lineRule="auto"/>
      </w:pPr>
      <w:r w:rsidRPr="000236C4">
        <w:t>Non-social work hospital administrators</w:t>
      </w:r>
    </w:p>
    <w:p w14:paraId="56A2DA32" w14:textId="77777777" w:rsidR="00012A7E" w:rsidRPr="000236C4" w:rsidRDefault="00012A7E" w:rsidP="00012A7E">
      <w:pPr>
        <w:pStyle w:val="ListParagraph"/>
        <w:numPr>
          <w:ilvl w:val="0"/>
          <w:numId w:val="27"/>
        </w:numPr>
        <w:spacing w:after="160" w:line="480" w:lineRule="auto"/>
      </w:pPr>
      <w:r w:rsidRPr="000236C4">
        <w:t>Nurses</w:t>
      </w:r>
    </w:p>
    <w:p w14:paraId="4099910C" w14:textId="77777777" w:rsidR="00012A7E" w:rsidRPr="000236C4" w:rsidRDefault="00012A7E" w:rsidP="00012A7E">
      <w:pPr>
        <w:pStyle w:val="ListParagraph"/>
        <w:numPr>
          <w:ilvl w:val="0"/>
          <w:numId w:val="27"/>
        </w:numPr>
        <w:spacing w:after="160" w:line="480" w:lineRule="auto"/>
      </w:pPr>
      <w:r w:rsidRPr="000236C4">
        <w:t>Physicians</w:t>
      </w:r>
    </w:p>
    <w:p w14:paraId="5E5E4DE1" w14:textId="77777777" w:rsidR="00012A7E" w:rsidRPr="000236C4" w:rsidRDefault="00012A7E" w:rsidP="00012A7E">
      <w:pPr>
        <w:pStyle w:val="ListParagraph"/>
        <w:numPr>
          <w:ilvl w:val="0"/>
          <w:numId w:val="3"/>
        </w:numPr>
        <w:spacing w:after="160" w:line="480" w:lineRule="auto"/>
      </w:pPr>
      <w:r w:rsidRPr="000236C4">
        <w:lastRenderedPageBreak/>
        <w:t>How adequately prepared do you feel by your MSW training that you can successfully…</w:t>
      </w:r>
    </w:p>
    <w:p w14:paraId="62DE8661" w14:textId="77777777" w:rsidR="00012A7E" w:rsidRPr="000236C4" w:rsidRDefault="00012A7E" w:rsidP="00012A7E">
      <w:pPr>
        <w:pStyle w:val="ListParagraph"/>
        <w:numPr>
          <w:ilvl w:val="1"/>
          <w:numId w:val="3"/>
        </w:numPr>
        <w:spacing w:after="160" w:line="480" w:lineRule="auto"/>
        <w:ind w:left="1620"/>
      </w:pPr>
      <w:r w:rsidRPr="000236C4">
        <w:t>Keep abreast of current hospital policies and procedures</w:t>
      </w:r>
    </w:p>
    <w:p w14:paraId="0DD628AF" w14:textId="77777777" w:rsidR="00012A7E" w:rsidRPr="000236C4" w:rsidRDefault="00012A7E" w:rsidP="00012A7E">
      <w:pPr>
        <w:pStyle w:val="ListParagraph"/>
        <w:numPr>
          <w:ilvl w:val="1"/>
          <w:numId w:val="3"/>
        </w:numPr>
        <w:spacing w:after="160" w:line="480" w:lineRule="auto"/>
        <w:ind w:left="1620"/>
      </w:pPr>
      <w:r w:rsidRPr="000236C4">
        <w:t>Keep abreast of current community aftercare resources for patients</w:t>
      </w:r>
    </w:p>
    <w:p w14:paraId="6BE37533" w14:textId="77777777" w:rsidR="00012A7E" w:rsidRPr="000236C4" w:rsidRDefault="00012A7E" w:rsidP="00012A7E">
      <w:pPr>
        <w:pStyle w:val="ListParagraph"/>
        <w:numPr>
          <w:ilvl w:val="1"/>
          <w:numId w:val="3"/>
        </w:numPr>
        <w:spacing w:after="160" w:line="480" w:lineRule="auto"/>
        <w:ind w:left="1620"/>
      </w:pPr>
      <w:r w:rsidRPr="000236C4">
        <w:t>Keep abreast of current patient benefit information (e.g., Medicaid, Medicare, other insurances)</w:t>
      </w:r>
    </w:p>
    <w:p w14:paraId="10140524" w14:textId="77777777" w:rsidR="00012A7E" w:rsidRPr="000236C4" w:rsidRDefault="00012A7E" w:rsidP="00012A7E">
      <w:pPr>
        <w:pStyle w:val="ListParagraph"/>
        <w:numPr>
          <w:ilvl w:val="1"/>
          <w:numId w:val="3"/>
        </w:numPr>
        <w:spacing w:after="160" w:line="480" w:lineRule="auto"/>
        <w:ind w:left="1620"/>
      </w:pPr>
      <w:r w:rsidRPr="000236C4">
        <w:t>Recognize the ethical dilemmas that will occur in your work</w:t>
      </w:r>
    </w:p>
    <w:p w14:paraId="6B15E0DC" w14:textId="77777777" w:rsidR="00012A7E" w:rsidRPr="000236C4" w:rsidRDefault="00012A7E" w:rsidP="00012A7E">
      <w:pPr>
        <w:pStyle w:val="ListParagraph"/>
        <w:numPr>
          <w:ilvl w:val="1"/>
          <w:numId w:val="3"/>
        </w:numPr>
        <w:spacing w:after="160" w:line="480" w:lineRule="auto"/>
        <w:ind w:left="1620"/>
      </w:pPr>
      <w:r w:rsidRPr="000236C4">
        <w:t>Set up safe, appropriate discharge plans</w:t>
      </w:r>
    </w:p>
    <w:p w14:paraId="41604D43" w14:textId="77777777" w:rsidR="00012A7E" w:rsidRPr="000236C4" w:rsidRDefault="00012A7E" w:rsidP="00012A7E">
      <w:pPr>
        <w:pStyle w:val="ListParagraph"/>
        <w:numPr>
          <w:ilvl w:val="0"/>
          <w:numId w:val="3"/>
        </w:numPr>
        <w:spacing w:after="160" w:line="480" w:lineRule="auto"/>
      </w:pPr>
      <w:r w:rsidRPr="000236C4">
        <w:t>How adequately prepared do you feel by your MSW training that you can successfully…</w:t>
      </w:r>
    </w:p>
    <w:p w14:paraId="2680C833" w14:textId="77777777" w:rsidR="00012A7E" w:rsidRPr="000236C4" w:rsidRDefault="00012A7E" w:rsidP="00012A7E">
      <w:pPr>
        <w:pStyle w:val="ListParagraph"/>
        <w:numPr>
          <w:ilvl w:val="1"/>
          <w:numId w:val="3"/>
        </w:numPr>
        <w:spacing w:after="160" w:line="480" w:lineRule="auto"/>
        <w:ind w:left="1620"/>
      </w:pPr>
      <w:r w:rsidRPr="000236C4">
        <w:t>Manage the stress that you will feel working in a fast-paced, high work-load environment</w:t>
      </w:r>
    </w:p>
    <w:p w14:paraId="358D2398" w14:textId="77777777" w:rsidR="00012A7E" w:rsidRPr="000236C4" w:rsidRDefault="00012A7E" w:rsidP="00012A7E">
      <w:pPr>
        <w:pStyle w:val="ListParagraph"/>
        <w:numPr>
          <w:ilvl w:val="1"/>
          <w:numId w:val="3"/>
        </w:numPr>
        <w:spacing w:after="160" w:line="480" w:lineRule="auto"/>
        <w:ind w:left="1620"/>
      </w:pPr>
      <w:r w:rsidRPr="000236C4">
        <w:t>Manage the frustration that you will feel working in a large bureaucracy</w:t>
      </w:r>
    </w:p>
    <w:p w14:paraId="029B5A9C" w14:textId="77777777" w:rsidR="00012A7E" w:rsidRPr="000236C4" w:rsidRDefault="00012A7E" w:rsidP="00012A7E">
      <w:pPr>
        <w:pStyle w:val="ListParagraph"/>
        <w:numPr>
          <w:ilvl w:val="1"/>
          <w:numId w:val="3"/>
        </w:numPr>
        <w:spacing w:after="160" w:line="480" w:lineRule="auto"/>
        <w:ind w:left="1620"/>
      </w:pPr>
      <w:r w:rsidRPr="000236C4">
        <w:t>Manage the feelings that you will have working with patients who are experiencing severe physical pain</w:t>
      </w:r>
    </w:p>
    <w:p w14:paraId="1CEFC4BA" w14:textId="77777777" w:rsidR="00012A7E" w:rsidRPr="000236C4" w:rsidRDefault="00012A7E" w:rsidP="00012A7E">
      <w:pPr>
        <w:pStyle w:val="ListParagraph"/>
        <w:numPr>
          <w:ilvl w:val="1"/>
          <w:numId w:val="3"/>
        </w:numPr>
        <w:spacing w:after="160" w:line="480" w:lineRule="auto"/>
        <w:ind w:left="1620"/>
      </w:pPr>
      <w:r w:rsidRPr="000236C4">
        <w:t>Manage the feelings that you will have working with patients who die</w:t>
      </w:r>
    </w:p>
    <w:p w14:paraId="355AD3F0" w14:textId="77777777" w:rsidR="00012A7E" w:rsidRPr="000236C4" w:rsidRDefault="00012A7E" w:rsidP="00012A7E">
      <w:pPr>
        <w:pStyle w:val="ListParagraph"/>
        <w:numPr>
          <w:ilvl w:val="1"/>
          <w:numId w:val="3"/>
        </w:numPr>
        <w:spacing w:after="160" w:line="480" w:lineRule="auto"/>
        <w:ind w:left="1620"/>
      </w:pPr>
      <w:r w:rsidRPr="000236C4">
        <w:t>Manage the feelings that you will have when patients or families blame you for things going wrong</w:t>
      </w:r>
    </w:p>
    <w:p w14:paraId="788169C9" w14:textId="77777777" w:rsidR="00012A7E" w:rsidRDefault="00012A7E" w:rsidP="00012A7E">
      <w:pPr>
        <w:pStyle w:val="ListParagraph"/>
        <w:numPr>
          <w:ilvl w:val="1"/>
          <w:numId w:val="3"/>
        </w:numPr>
        <w:spacing w:after="160" w:line="480" w:lineRule="auto"/>
        <w:ind w:left="1620"/>
      </w:pPr>
      <w:r w:rsidRPr="000236C4">
        <w:t>Manage the feelings that you will have when team members from other disciplines blame you for things going wrong</w:t>
      </w:r>
    </w:p>
    <w:p w14:paraId="17C44ECA" w14:textId="77777777" w:rsidR="00012A7E" w:rsidRPr="002D6F2F" w:rsidRDefault="00012A7E" w:rsidP="00012A7E">
      <w:pPr>
        <w:spacing w:line="480" w:lineRule="auto"/>
        <w:rPr>
          <w:rFonts w:ascii="Times New Roman" w:hAnsi="Times New Roman" w:cs="Times New Roman"/>
          <w:b/>
          <w:bCs/>
          <w:sz w:val="24"/>
          <w:szCs w:val="24"/>
        </w:rPr>
      </w:pPr>
      <w:r w:rsidRPr="002D6F2F">
        <w:rPr>
          <w:rFonts w:ascii="Times New Roman" w:hAnsi="Times New Roman" w:cs="Times New Roman"/>
          <w:b/>
          <w:bCs/>
          <w:sz w:val="24"/>
          <w:szCs w:val="24"/>
        </w:rPr>
        <w:t>Demographic questions</w:t>
      </w:r>
    </w:p>
    <w:p w14:paraId="610F5E24" w14:textId="77777777" w:rsidR="00012A7E" w:rsidRPr="000236C4" w:rsidRDefault="00012A7E" w:rsidP="00012A7E">
      <w:pPr>
        <w:pStyle w:val="ListParagraph"/>
        <w:numPr>
          <w:ilvl w:val="0"/>
          <w:numId w:val="3"/>
        </w:numPr>
        <w:spacing w:after="160" w:line="480" w:lineRule="auto"/>
      </w:pPr>
      <w:r>
        <w:t xml:space="preserve"> </w:t>
      </w:r>
      <w:r w:rsidRPr="000236C4">
        <w:t>Age in years</w:t>
      </w:r>
    </w:p>
    <w:p w14:paraId="259B8537" w14:textId="77777777" w:rsidR="00012A7E" w:rsidRPr="000236C4" w:rsidRDefault="00012A7E" w:rsidP="00012A7E">
      <w:pPr>
        <w:spacing w:line="480" w:lineRule="auto"/>
        <w:rPr>
          <w:rFonts w:ascii="Times New Roman" w:hAnsi="Times New Roman" w:cs="Times New Roman"/>
          <w:sz w:val="24"/>
          <w:szCs w:val="24"/>
        </w:rPr>
      </w:pPr>
      <w:r w:rsidRPr="000236C4">
        <w:rPr>
          <w:rFonts w:ascii="Times New Roman" w:hAnsi="Times New Roman" w:cs="Times New Roman"/>
          <w:sz w:val="24"/>
          <w:szCs w:val="24"/>
        </w:rPr>
        <w:t>Drop down menu selection beginning with age 19 and ending with age 67</w:t>
      </w:r>
    </w:p>
    <w:p w14:paraId="5A52454D" w14:textId="77777777" w:rsidR="00012A7E" w:rsidRPr="000236C4" w:rsidRDefault="00012A7E" w:rsidP="00012A7E">
      <w:pPr>
        <w:pStyle w:val="ListParagraph"/>
        <w:numPr>
          <w:ilvl w:val="0"/>
          <w:numId w:val="3"/>
        </w:numPr>
        <w:spacing w:after="160" w:line="480" w:lineRule="auto"/>
        <w:ind w:left="1350" w:hanging="450"/>
      </w:pPr>
      <w:r w:rsidRPr="000236C4">
        <w:lastRenderedPageBreak/>
        <w:t>My gender identity</w:t>
      </w:r>
    </w:p>
    <w:p w14:paraId="21398F43" w14:textId="77777777" w:rsidR="00012A7E" w:rsidRDefault="00012A7E" w:rsidP="00012A7E">
      <w:pPr>
        <w:spacing w:line="480" w:lineRule="auto"/>
        <w:rPr>
          <w:rFonts w:ascii="Times New Roman" w:hAnsi="Times New Roman" w:cs="Times New Roman"/>
          <w:sz w:val="24"/>
          <w:szCs w:val="24"/>
        </w:rPr>
      </w:pPr>
      <w:r w:rsidRPr="000236C4">
        <w:rPr>
          <w:rFonts w:ascii="Times New Roman" w:hAnsi="Times New Roman" w:cs="Times New Roman"/>
          <w:sz w:val="24"/>
          <w:szCs w:val="24"/>
        </w:rPr>
        <w:t>0=female, 1=male, 2=non-binary, 3=other</w:t>
      </w:r>
    </w:p>
    <w:p w14:paraId="3839D395" w14:textId="77777777" w:rsidR="00012A7E" w:rsidRPr="000236C4" w:rsidRDefault="00012A7E" w:rsidP="00012A7E">
      <w:pPr>
        <w:spacing w:line="480" w:lineRule="auto"/>
        <w:rPr>
          <w:rFonts w:ascii="Times New Roman" w:hAnsi="Times New Roman" w:cs="Times New Roman"/>
          <w:sz w:val="24"/>
          <w:szCs w:val="24"/>
        </w:rPr>
      </w:pPr>
      <w:r>
        <w:rPr>
          <w:rFonts w:ascii="Times New Roman" w:hAnsi="Times New Roman" w:cs="Times New Roman"/>
          <w:sz w:val="24"/>
          <w:szCs w:val="24"/>
        </w:rPr>
        <w:t>(If other, please identify gender identity in space provided)</w:t>
      </w:r>
    </w:p>
    <w:p w14:paraId="1D76D798" w14:textId="77777777" w:rsidR="00012A7E" w:rsidRPr="000236C4" w:rsidRDefault="00012A7E" w:rsidP="00012A7E">
      <w:pPr>
        <w:pStyle w:val="ListParagraph"/>
        <w:numPr>
          <w:ilvl w:val="0"/>
          <w:numId w:val="3"/>
        </w:numPr>
        <w:spacing w:after="160" w:line="480" w:lineRule="auto"/>
      </w:pPr>
      <w:r w:rsidRPr="000236C4">
        <w:t>Years in current social work role</w:t>
      </w:r>
    </w:p>
    <w:p w14:paraId="73399B3D" w14:textId="77777777" w:rsidR="00012A7E" w:rsidRPr="000236C4" w:rsidRDefault="00012A7E" w:rsidP="00012A7E">
      <w:pPr>
        <w:spacing w:line="480" w:lineRule="auto"/>
        <w:rPr>
          <w:rFonts w:ascii="Times New Roman" w:hAnsi="Times New Roman" w:cs="Times New Roman"/>
          <w:sz w:val="24"/>
          <w:szCs w:val="24"/>
        </w:rPr>
      </w:pPr>
      <w:r w:rsidRPr="000236C4">
        <w:rPr>
          <w:rFonts w:ascii="Times New Roman" w:hAnsi="Times New Roman" w:cs="Times New Roman"/>
          <w:sz w:val="24"/>
          <w:szCs w:val="24"/>
        </w:rPr>
        <w:t>Drop down menu selection beginning with 1 and ending with 20</w:t>
      </w:r>
    </w:p>
    <w:p w14:paraId="040555C5" w14:textId="77777777" w:rsidR="00012A7E" w:rsidRPr="000236C4" w:rsidRDefault="00012A7E" w:rsidP="00012A7E">
      <w:pPr>
        <w:pStyle w:val="ListParagraph"/>
        <w:numPr>
          <w:ilvl w:val="0"/>
          <w:numId w:val="3"/>
        </w:numPr>
        <w:spacing w:after="160" w:line="480" w:lineRule="auto"/>
      </w:pPr>
      <w:r w:rsidRPr="000236C4">
        <w:t>MSW program type</w:t>
      </w:r>
    </w:p>
    <w:p w14:paraId="5BB81B8A" w14:textId="77777777" w:rsidR="00012A7E" w:rsidRPr="000236C4" w:rsidRDefault="00012A7E" w:rsidP="00012A7E">
      <w:pPr>
        <w:spacing w:line="480" w:lineRule="auto"/>
        <w:rPr>
          <w:rFonts w:ascii="Times New Roman" w:hAnsi="Times New Roman" w:cs="Times New Roman"/>
          <w:sz w:val="24"/>
          <w:szCs w:val="24"/>
        </w:rPr>
      </w:pPr>
      <w:r w:rsidRPr="000236C4">
        <w:rPr>
          <w:rFonts w:ascii="Times New Roman" w:hAnsi="Times New Roman" w:cs="Times New Roman"/>
          <w:sz w:val="24"/>
          <w:szCs w:val="24"/>
        </w:rPr>
        <w:t>0=in-person study, 1=fully online study, 2=combination of in-person and online</w:t>
      </w:r>
    </w:p>
    <w:p w14:paraId="41056715" w14:textId="77777777" w:rsidR="00012A7E" w:rsidRPr="000236C4" w:rsidRDefault="00012A7E" w:rsidP="00012A7E">
      <w:pPr>
        <w:pStyle w:val="ListParagraph"/>
        <w:numPr>
          <w:ilvl w:val="0"/>
          <w:numId w:val="3"/>
        </w:numPr>
        <w:spacing w:after="160" w:line="480" w:lineRule="auto"/>
      </w:pPr>
      <w:r w:rsidRPr="000236C4">
        <w:t xml:space="preserve">Please </w:t>
      </w:r>
      <w:r>
        <w:t xml:space="preserve">describe your </w:t>
      </w:r>
      <w:r w:rsidRPr="000236C4">
        <w:t>practice focus during your MSW program</w:t>
      </w:r>
    </w:p>
    <w:p w14:paraId="07506454" w14:textId="77777777" w:rsidR="00012A7E" w:rsidRPr="000236C4" w:rsidRDefault="00012A7E" w:rsidP="00012A7E">
      <w:pPr>
        <w:spacing w:line="480" w:lineRule="auto"/>
        <w:rPr>
          <w:rFonts w:ascii="Times New Roman" w:hAnsi="Times New Roman" w:cs="Times New Roman"/>
          <w:sz w:val="24"/>
          <w:szCs w:val="24"/>
        </w:rPr>
      </w:pPr>
      <w:r w:rsidRPr="000236C4">
        <w:rPr>
          <w:rFonts w:ascii="Times New Roman" w:hAnsi="Times New Roman" w:cs="Times New Roman"/>
          <w:sz w:val="24"/>
          <w:szCs w:val="24"/>
        </w:rPr>
        <w:t>0=clinical, 1=community organization, 2=school social work, 3=administrative, 4=substance abuse, 5=older adults, 6=other</w:t>
      </w:r>
    </w:p>
    <w:p w14:paraId="322599DF" w14:textId="77777777" w:rsidR="00012A7E" w:rsidRPr="000236C4" w:rsidRDefault="00012A7E" w:rsidP="00012A7E">
      <w:pPr>
        <w:pStyle w:val="ListParagraph"/>
        <w:numPr>
          <w:ilvl w:val="0"/>
          <w:numId w:val="3"/>
        </w:numPr>
        <w:spacing w:after="160" w:line="480" w:lineRule="auto"/>
      </w:pPr>
      <w:r w:rsidRPr="000236C4">
        <w:t xml:space="preserve">Please describe </w:t>
      </w:r>
      <w:r>
        <w:t>your</w:t>
      </w:r>
      <w:r w:rsidRPr="000236C4">
        <w:t xml:space="preserve"> practice focus in employment</w:t>
      </w:r>
    </w:p>
    <w:p w14:paraId="678CD20E" w14:textId="77777777" w:rsidR="00012A7E" w:rsidRPr="000236C4" w:rsidRDefault="00012A7E" w:rsidP="00012A7E">
      <w:pPr>
        <w:spacing w:line="480" w:lineRule="auto"/>
        <w:rPr>
          <w:rFonts w:ascii="Times New Roman" w:hAnsi="Times New Roman" w:cs="Times New Roman"/>
          <w:sz w:val="24"/>
          <w:szCs w:val="24"/>
        </w:rPr>
      </w:pPr>
      <w:r w:rsidRPr="000236C4">
        <w:rPr>
          <w:rFonts w:ascii="Times New Roman" w:hAnsi="Times New Roman" w:cs="Times New Roman"/>
          <w:sz w:val="24"/>
          <w:szCs w:val="24"/>
        </w:rPr>
        <w:t>0=hospital inpatient, 1=outpatient health care, 2=inpatient mental health, 3=outpatient mental health, 4=children, 5=adolescents, 6=older adults, 7=substance abuse, 8=skilled nursing facility, 9=research organization, 10=higher education institution</w:t>
      </w:r>
    </w:p>
    <w:p w14:paraId="20635F52" w14:textId="77777777" w:rsidR="00012A7E" w:rsidRPr="000236C4" w:rsidRDefault="00012A7E" w:rsidP="00012A7E">
      <w:pPr>
        <w:pStyle w:val="ListParagraph"/>
        <w:numPr>
          <w:ilvl w:val="0"/>
          <w:numId w:val="3"/>
        </w:numPr>
        <w:spacing w:after="160" w:line="480" w:lineRule="auto"/>
      </w:pPr>
      <w:r w:rsidRPr="000236C4">
        <w:t>Have you had any prior mental health concerns?</w:t>
      </w:r>
    </w:p>
    <w:p w14:paraId="1F4C8669" w14:textId="77777777" w:rsidR="00012A7E" w:rsidRDefault="00012A7E" w:rsidP="00012A7E">
      <w:pPr>
        <w:spacing w:line="480" w:lineRule="auto"/>
        <w:rPr>
          <w:rFonts w:ascii="Times New Roman" w:hAnsi="Times New Roman" w:cs="Times New Roman"/>
          <w:sz w:val="24"/>
          <w:szCs w:val="24"/>
        </w:rPr>
      </w:pPr>
      <w:r w:rsidRPr="000236C4">
        <w:rPr>
          <w:rFonts w:ascii="Times New Roman" w:hAnsi="Times New Roman" w:cs="Times New Roman"/>
          <w:sz w:val="24"/>
          <w:szCs w:val="24"/>
        </w:rPr>
        <w:t>0=All of the time, 1=Most of the time, 2=</w:t>
      </w:r>
      <w:proofErr w:type="gramStart"/>
      <w:r w:rsidRPr="000236C4">
        <w:rPr>
          <w:rFonts w:ascii="Times New Roman" w:hAnsi="Times New Roman" w:cs="Times New Roman"/>
          <w:sz w:val="24"/>
          <w:szCs w:val="24"/>
        </w:rPr>
        <w:t>Some</w:t>
      </w:r>
      <w:proofErr w:type="gramEnd"/>
      <w:r w:rsidRPr="000236C4">
        <w:rPr>
          <w:rFonts w:ascii="Times New Roman" w:hAnsi="Times New Roman" w:cs="Times New Roman"/>
          <w:sz w:val="24"/>
          <w:szCs w:val="24"/>
        </w:rPr>
        <w:t xml:space="preserve"> of the time, 3=A little of the time, 4=None of the time</w:t>
      </w:r>
    </w:p>
    <w:p w14:paraId="55CD37C5" w14:textId="77777777" w:rsidR="00012A7E" w:rsidRPr="002D6F2F" w:rsidRDefault="00012A7E" w:rsidP="00012A7E">
      <w:pPr>
        <w:pStyle w:val="ListParagraph"/>
        <w:numPr>
          <w:ilvl w:val="0"/>
          <w:numId w:val="3"/>
        </w:numPr>
        <w:spacing w:line="480" w:lineRule="auto"/>
      </w:pPr>
      <w:r w:rsidRPr="002D6F2F">
        <w:t>What is your practice setting?</w:t>
      </w:r>
    </w:p>
    <w:p w14:paraId="3CE1614D" w14:textId="77777777" w:rsidR="00012A7E" w:rsidRPr="000236C4" w:rsidRDefault="00012A7E" w:rsidP="00012A7E">
      <w:pPr>
        <w:spacing w:after="0" w:line="480" w:lineRule="auto"/>
        <w:rPr>
          <w:rFonts w:ascii="Times New Roman" w:eastAsia="Times New Roman" w:hAnsi="Times New Roman" w:cs="Times New Roman"/>
          <w:sz w:val="24"/>
          <w:szCs w:val="24"/>
        </w:rPr>
      </w:pPr>
      <w:r w:rsidRPr="000236C4">
        <w:rPr>
          <w:rFonts w:ascii="Times New Roman" w:eastAsia="Times New Roman" w:hAnsi="Times New Roman" w:cs="Times New Roman"/>
          <w:sz w:val="24"/>
          <w:szCs w:val="24"/>
        </w:rPr>
        <w:t>0 = Urban – area with over 50,000 population, suburbs with at least 2500 people to 50,000 people, 1 = rural – area with less than 50,000 people and no suburbs with over 2500 people</w:t>
      </w:r>
    </w:p>
    <w:p w14:paraId="2D5E8D8E" w14:textId="77777777" w:rsidR="00012A7E" w:rsidRPr="002D6F2F" w:rsidRDefault="00012A7E" w:rsidP="00012A7E">
      <w:pPr>
        <w:spacing w:after="0" w:line="480" w:lineRule="auto"/>
        <w:rPr>
          <w:rFonts w:ascii="Times New Roman" w:hAnsi="Times New Roman" w:cs="Times New Roman"/>
          <w:b/>
          <w:bCs/>
          <w:sz w:val="24"/>
          <w:szCs w:val="24"/>
          <w:shd w:val="clear" w:color="auto" w:fill="FFFFFF"/>
        </w:rPr>
      </w:pPr>
      <w:bookmarkStart w:id="19" w:name="_Hlk40555858"/>
      <w:r w:rsidRPr="002D6F2F">
        <w:rPr>
          <w:rFonts w:ascii="Times New Roman" w:hAnsi="Times New Roman" w:cs="Times New Roman"/>
          <w:b/>
          <w:bCs/>
          <w:sz w:val="24"/>
          <w:szCs w:val="24"/>
          <w:shd w:val="clear" w:color="auto" w:fill="FFFFFF"/>
        </w:rPr>
        <w:lastRenderedPageBreak/>
        <w:t>Quality of Life scale (QOL)</w:t>
      </w:r>
    </w:p>
    <w:p w14:paraId="1F695E79" w14:textId="77777777" w:rsidR="00012A7E" w:rsidRPr="000236C4" w:rsidRDefault="00012A7E" w:rsidP="00012A7E">
      <w:pPr>
        <w:spacing w:after="0" w:line="480" w:lineRule="auto"/>
        <w:rPr>
          <w:rFonts w:ascii="Times New Roman" w:eastAsia="Times New Roman" w:hAnsi="Times New Roman" w:cs="Times New Roman"/>
          <w:i/>
          <w:sz w:val="24"/>
          <w:szCs w:val="24"/>
        </w:rPr>
      </w:pPr>
      <w:r w:rsidRPr="000236C4">
        <w:rPr>
          <w:rFonts w:ascii="Times New Roman" w:eastAsia="Times New Roman" w:hAnsi="Times New Roman" w:cs="Times New Roman"/>
          <w:i/>
          <w:sz w:val="24"/>
          <w:szCs w:val="24"/>
        </w:rPr>
        <w:t>7 = Delighted, 6 = Pleased, 5 = Mostly Satisfied, 4 = Mixed, 3 = Mostly Dissatisfied, 2 = Unhappy, 1 = Terrible</w:t>
      </w:r>
    </w:p>
    <w:p w14:paraId="285A124A" w14:textId="77777777" w:rsidR="00012A7E" w:rsidRPr="000236C4" w:rsidRDefault="00012A7E" w:rsidP="00012A7E">
      <w:pPr>
        <w:pStyle w:val="ListParagraph"/>
        <w:numPr>
          <w:ilvl w:val="0"/>
          <w:numId w:val="3"/>
        </w:numPr>
        <w:spacing w:line="480" w:lineRule="auto"/>
      </w:pPr>
      <w:r w:rsidRPr="000236C4">
        <w:rPr>
          <w:shd w:val="clear" w:color="auto" w:fill="FFFFFF"/>
        </w:rPr>
        <w:t>Please read each item and circle the number that best describes how satisfied you are at this time. Please answer each item even if you do not currently participate in an activity or have a relationship. You can be satisfied or dissatisfied with not doing the activity or having the relationship.</w:t>
      </w:r>
    </w:p>
    <w:p w14:paraId="227C5B8E" w14:textId="77777777" w:rsidR="00012A7E" w:rsidRPr="000236C4" w:rsidRDefault="00012A7E" w:rsidP="00012A7E">
      <w:pPr>
        <w:pStyle w:val="ListParagraph"/>
        <w:numPr>
          <w:ilvl w:val="1"/>
          <w:numId w:val="3"/>
        </w:numPr>
        <w:spacing w:line="480" w:lineRule="auto"/>
        <w:ind w:left="1620"/>
      </w:pPr>
      <w:r w:rsidRPr="000236C4">
        <w:rPr>
          <w:shd w:val="clear" w:color="auto" w:fill="FFFFFF"/>
        </w:rPr>
        <w:t>Material comforts, home, food, conveniences, financial security</w:t>
      </w:r>
    </w:p>
    <w:p w14:paraId="17D112AE" w14:textId="77777777" w:rsidR="00012A7E" w:rsidRPr="000236C4" w:rsidRDefault="00012A7E" w:rsidP="00012A7E">
      <w:pPr>
        <w:pStyle w:val="ListParagraph"/>
        <w:numPr>
          <w:ilvl w:val="1"/>
          <w:numId w:val="3"/>
        </w:numPr>
        <w:spacing w:line="480" w:lineRule="auto"/>
        <w:ind w:left="1620"/>
      </w:pPr>
      <w:r w:rsidRPr="000236C4">
        <w:rPr>
          <w:shd w:val="clear" w:color="auto" w:fill="FFFFFF"/>
        </w:rPr>
        <w:t>Health – being physically fit and vigorous</w:t>
      </w:r>
    </w:p>
    <w:p w14:paraId="4AC66A9D" w14:textId="77777777" w:rsidR="00012A7E" w:rsidRPr="000236C4" w:rsidRDefault="00012A7E" w:rsidP="00012A7E">
      <w:pPr>
        <w:pStyle w:val="ListParagraph"/>
        <w:numPr>
          <w:ilvl w:val="1"/>
          <w:numId w:val="3"/>
        </w:numPr>
        <w:spacing w:line="480" w:lineRule="auto"/>
        <w:ind w:left="1620"/>
      </w:pPr>
      <w:r w:rsidRPr="000236C4">
        <w:rPr>
          <w:shd w:val="clear" w:color="auto" w:fill="FFFFFF"/>
        </w:rPr>
        <w:t>Relationships with parents, siblings &amp; other relatives- communicating, visiting, helping</w:t>
      </w:r>
    </w:p>
    <w:p w14:paraId="38F4D4DD" w14:textId="77777777" w:rsidR="00012A7E" w:rsidRPr="000236C4" w:rsidRDefault="00012A7E" w:rsidP="00012A7E">
      <w:pPr>
        <w:pStyle w:val="ListParagraph"/>
        <w:numPr>
          <w:ilvl w:val="1"/>
          <w:numId w:val="3"/>
        </w:numPr>
        <w:spacing w:line="480" w:lineRule="auto"/>
        <w:ind w:left="1620"/>
      </w:pPr>
      <w:r w:rsidRPr="000236C4">
        <w:rPr>
          <w:shd w:val="clear" w:color="auto" w:fill="FFFFFF"/>
        </w:rPr>
        <w:t>Having and rearing children</w:t>
      </w:r>
    </w:p>
    <w:p w14:paraId="2396F53C" w14:textId="77777777" w:rsidR="00012A7E" w:rsidRPr="000236C4" w:rsidRDefault="00012A7E" w:rsidP="00012A7E">
      <w:pPr>
        <w:pStyle w:val="ListParagraph"/>
        <w:numPr>
          <w:ilvl w:val="1"/>
          <w:numId w:val="3"/>
        </w:numPr>
        <w:spacing w:line="480" w:lineRule="auto"/>
        <w:ind w:left="1620"/>
      </w:pPr>
      <w:r w:rsidRPr="000236C4">
        <w:rPr>
          <w:shd w:val="clear" w:color="auto" w:fill="FFFFFF"/>
        </w:rPr>
        <w:t>Close relationships with spouse or significant other</w:t>
      </w:r>
    </w:p>
    <w:p w14:paraId="714AB531" w14:textId="77777777" w:rsidR="00012A7E" w:rsidRPr="000236C4" w:rsidRDefault="00012A7E" w:rsidP="00012A7E">
      <w:pPr>
        <w:pStyle w:val="ListParagraph"/>
        <w:numPr>
          <w:ilvl w:val="1"/>
          <w:numId w:val="3"/>
        </w:numPr>
        <w:spacing w:line="480" w:lineRule="auto"/>
        <w:ind w:left="1620"/>
      </w:pPr>
      <w:r w:rsidRPr="000236C4">
        <w:rPr>
          <w:shd w:val="clear" w:color="auto" w:fill="FFFFFF"/>
        </w:rPr>
        <w:t>Close friends</w:t>
      </w:r>
    </w:p>
    <w:p w14:paraId="5A16140E" w14:textId="77777777" w:rsidR="00012A7E" w:rsidRPr="000236C4" w:rsidRDefault="00012A7E" w:rsidP="00012A7E">
      <w:pPr>
        <w:pStyle w:val="ListParagraph"/>
        <w:numPr>
          <w:ilvl w:val="1"/>
          <w:numId w:val="3"/>
        </w:numPr>
        <w:spacing w:line="480" w:lineRule="auto"/>
        <w:ind w:left="1620"/>
      </w:pPr>
      <w:r w:rsidRPr="000236C4">
        <w:rPr>
          <w:shd w:val="clear" w:color="auto" w:fill="FFFFFF"/>
        </w:rPr>
        <w:t>Helping and encouraging others, volunteering, giving advice</w:t>
      </w:r>
    </w:p>
    <w:p w14:paraId="1C0C55A6" w14:textId="77777777" w:rsidR="00012A7E" w:rsidRPr="000236C4" w:rsidRDefault="00012A7E" w:rsidP="00012A7E">
      <w:pPr>
        <w:pStyle w:val="ListParagraph"/>
        <w:numPr>
          <w:ilvl w:val="1"/>
          <w:numId w:val="3"/>
        </w:numPr>
        <w:spacing w:line="480" w:lineRule="auto"/>
        <w:ind w:left="1620"/>
      </w:pPr>
      <w:r w:rsidRPr="000236C4">
        <w:rPr>
          <w:shd w:val="clear" w:color="auto" w:fill="FFFFFF"/>
        </w:rPr>
        <w:t>Participating in organizations, and public affairs</w:t>
      </w:r>
    </w:p>
    <w:p w14:paraId="203E7EC0" w14:textId="77777777" w:rsidR="00012A7E" w:rsidRPr="000236C4" w:rsidRDefault="00012A7E" w:rsidP="00012A7E">
      <w:pPr>
        <w:pStyle w:val="ListParagraph"/>
        <w:numPr>
          <w:ilvl w:val="1"/>
          <w:numId w:val="3"/>
        </w:numPr>
        <w:spacing w:line="480" w:lineRule="auto"/>
        <w:ind w:left="1620"/>
      </w:pPr>
      <w:r w:rsidRPr="000236C4">
        <w:rPr>
          <w:shd w:val="clear" w:color="auto" w:fill="FFFFFF"/>
        </w:rPr>
        <w:t>Learning – attending school, improving understanding, getting additional knowledge</w:t>
      </w:r>
    </w:p>
    <w:p w14:paraId="18913D21" w14:textId="77777777" w:rsidR="00012A7E" w:rsidRPr="000236C4" w:rsidRDefault="00012A7E" w:rsidP="00012A7E">
      <w:pPr>
        <w:pStyle w:val="ListParagraph"/>
        <w:numPr>
          <w:ilvl w:val="1"/>
          <w:numId w:val="3"/>
        </w:numPr>
        <w:spacing w:line="480" w:lineRule="auto"/>
        <w:ind w:left="1620"/>
      </w:pPr>
      <w:r w:rsidRPr="000236C4">
        <w:rPr>
          <w:shd w:val="clear" w:color="auto" w:fill="FFFFFF"/>
        </w:rPr>
        <w:t>Understanding yourself – knowing your assets and limitations – knowing what life is about</w:t>
      </w:r>
    </w:p>
    <w:p w14:paraId="16E2E95E" w14:textId="77777777" w:rsidR="00012A7E" w:rsidRPr="000236C4" w:rsidRDefault="00012A7E" w:rsidP="00012A7E">
      <w:pPr>
        <w:pStyle w:val="ListParagraph"/>
        <w:numPr>
          <w:ilvl w:val="1"/>
          <w:numId w:val="3"/>
        </w:numPr>
        <w:spacing w:line="480" w:lineRule="auto"/>
        <w:ind w:left="1620"/>
      </w:pPr>
      <w:r w:rsidRPr="000236C4">
        <w:rPr>
          <w:shd w:val="clear" w:color="auto" w:fill="FFFFFF"/>
        </w:rPr>
        <w:t>Work – job or in home</w:t>
      </w:r>
    </w:p>
    <w:p w14:paraId="1A1F6E7A" w14:textId="77777777" w:rsidR="00012A7E" w:rsidRPr="000236C4" w:rsidRDefault="00012A7E" w:rsidP="00012A7E">
      <w:pPr>
        <w:pStyle w:val="ListParagraph"/>
        <w:numPr>
          <w:ilvl w:val="1"/>
          <w:numId w:val="3"/>
        </w:numPr>
        <w:spacing w:line="480" w:lineRule="auto"/>
        <w:ind w:left="1620"/>
      </w:pPr>
      <w:r w:rsidRPr="000236C4">
        <w:rPr>
          <w:shd w:val="clear" w:color="auto" w:fill="FFFFFF"/>
        </w:rPr>
        <w:t>Expressing yourself creatively</w:t>
      </w:r>
    </w:p>
    <w:p w14:paraId="42DE020E" w14:textId="77777777" w:rsidR="00012A7E" w:rsidRPr="000236C4" w:rsidRDefault="00012A7E" w:rsidP="00012A7E">
      <w:pPr>
        <w:pStyle w:val="ListParagraph"/>
        <w:numPr>
          <w:ilvl w:val="1"/>
          <w:numId w:val="3"/>
        </w:numPr>
        <w:spacing w:line="480" w:lineRule="auto"/>
        <w:ind w:left="1620"/>
      </w:pPr>
      <w:r w:rsidRPr="000236C4">
        <w:rPr>
          <w:shd w:val="clear" w:color="auto" w:fill="FFFFFF"/>
        </w:rPr>
        <w:t>Socializing – meeting other people, doing things, parties, etc.</w:t>
      </w:r>
    </w:p>
    <w:p w14:paraId="5A01B4B7" w14:textId="77777777" w:rsidR="00012A7E" w:rsidRPr="000236C4" w:rsidRDefault="00012A7E" w:rsidP="00012A7E">
      <w:pPr>
        <w:pStyle w:val="ListParagraph"/>
        <w:numPr>
          <w:ilvl w:val="1"/>
          <w:numId w:val="3"/>
        </w:numPr>
        <w:spacing w:line="480" w:lineRule="auto"/>
        <w:ind w:left="1620"/>
      </w:pPr>
      <w:r w:rsidRPr="000236C4">
        <w:rPr>
          <w:shd w:val="clear" w:color="auto" w:fill="FFFFFF"/>
        </w:rPr>
        <w:lastRenderedPageBreak/>
        <w:t>Reading, listening to music, or observing entertainment</w:t>
      </w:r>
    </w:p>
    <w:p w14:paraId="0E7EC453" w14:textId="77777777" w:rsidR="00012A7E" w:rsidRPr="000236C4" w:rsidRDefault="00012A7E" w:rsidP="00012A7E">
      <w:pPr>
        <w:pStyle w:val="ListParagraph"/>
        <w:numPr>
          <w:ilvl w:val="1"/>
          <w:numId w:val="3"/>
        </w:numPr>
        <w:spacing w:line="480" w:lineRule="auto"/>
        <w:ind w:left="1620"/>
      </w:pPr>
      <w:r w:rsidRPr="000236C4">
        <w:rPr>
          <w:shd w:val="clear" w:color="auto" w:fill="FFFFFF"/>
        </w:rPr>
        <w:t>Participating in active recreation</w:t>
      </w:r>
    </w:p>
    <w:p w14:paraId="303E5096" w14:textId="77777777" w:rsidR="00012A7E" w:rsidRPr="002D6F2F" w:rsidRDefault="00012A7E" w:rsidP="00012A7E">
      <w:pPr>
        <w:pStyle w:val="ListParagraph"/>
        <w:numPr>
          <w:ilvl w:val="1"/>
          <w:numId w:val="3"/>
        </w:numPr>
        <w:spacing w:line="480" w:lineRule="auto"/>
        <w:ind w:left="1620"/>
      </w:pPr>
      <w:r w:rsidRPr="000236C4">
        <w:rPr>
          <w:shd w:val="clear" w:color="auto" w:fill="FFFFFF"/>
        </w:rPr>
        <w:t>Independence, doing for yourself</w:t>
      </w:r>
    </w:p>
    <w:p w14:paraId="61A65951" w14:textId="77777777" w:rsidR="00012A7E" w:rsidRPr="002D6F2F" w:rsidRDefault="00012A7E" w:rsidP="00012A7E">
      <w:pPr>
        <w:spacing w:after="0" w:line="480" w:lineRule="auto"/>
        <w:rPr>
          <w:rFonts w:ascii="Times New Roman" w:eastAsia="Times New Roman" w:hAnsi="Times New Roman" w:cs="Times New Roman"/>
          <w:b/>
          <w:bCs/>
          <w:sz w:val="24"/>
          <w:szCs w:val="24"/>
        </w:rPr>
      </w:pPr>
      <w:r w:rsidRPr="002D6F2F">
        <w:rPr>
          <w:rFonts w:ascii="Times New Roman" w:eastAsia="Times New Roman" w:hAnsi="Times New Roman" w:cs="Times New Roman"/>
          <w:b/>
          <w:bCs/>
          <w:sz w:val="24"/>
          <w:szCs w:val="24"/>
        </w:rPr>
        <w:t>Uniquely designed questions</w:t>
      </w:r>
      <w:r>
        <w:rPr>
          <w:rFonts w:ascii="Times New Roman" w:eastAsia="Times New Roman" w:hAnsi="Times New Roman" w:cs="Times New Roman"/>
          <w:b/>
          <w:bCs/>
          <w:sz w:val="24"/>
          <w:szCs w:val="24"/>
        </w:rPr>
        <w:t xml:space="preserve"> to correlate with scores on section of HSWSE scale:</w:t>
      </w:r>
    </w:p>
    <w:p w14:paraId="45BD5590" w14:textId="77777777" w:rsidR="00012A7E" w:rsidRPr="00807AE1" w:rsidRDefault="00012A7E" w:rsidP="00012A7E">
      <w:pPr>
        <w:spacing w:after="0" w:line="480" w:lineRule="auto"/>
        <w:rPr>
          <w:rFonts w:ascii="Times New Roman" w:eastAsia="Times New Roman" w:hAnsi="Times New Roman" w:cs="Times New Roman"/>
          <w:sz w:val="24"/>
          <w:szCs w:val="24"/>
        </w:rPr>
      </w:pPr>
      <w:r w:rsidRPr="000236C4">
        <w:rPr>
          <w:rFonts w:ascii="Times New Roman" w:eastAsia="Times New Roman" w:hAnsi="Times New Roman" w:cs="Times New Roman"/>
          <w:sz w:val="24"/>
          <w:szCs w:val="24"/>
        </w:rPr>
        <w:t xml:space="preserve">Answers are in Likert format with </w:t>
      </w:r>
      <w:r>
        <w:rPr>
          <w:rFonts w:ascii="Times New Roman" w:eastAsia="Times New Roman" w:hAnsi="Times New Roman" w:cs="Times New Roman"/>
          <w:sz w:val="24"/>
          <w:szCs w:val="24"/>
        </w:rPr>
        <w:t>4</w:t>
      </w:r>
      <w:r w:rsidRPr="000236C4">
        <w:rPr>
          <w:rFonts w:ascii="Times New Roman" w:eastAsia="Times New Roman" w:hAnsi="Times New Roman" w:cs="Times New Roman"/>
          <w:i/>
          <w:sz w:val="24"/>
          <w:szCs w:val="24"/>
        </w:rPr>
        <w:t xml:space="preserve"> = </w:t>
      </w:r>
      <w:r>
        <w:rPr>
          <w:rFonts w:ascii="Times New Roman" w:eastAsia="Times New Roman" w:hAnsi="Times New Roman" w:cs="Times New Roman"/>
          <w:i/>
          <w:sz w:val="24"/>
          <w:szCs w:val="24"/>
        </w:rPr>
        <w:t>Very high degree</w:t>
      </w:r>
      <w:r w:rsidRPr="000236C4">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3</w:t>
      </w:r>
      <w:r w:rsidRPr="000236C4">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 A high degree</w:t>
      </w:r>
      <w:r w:rsidRPr="000236C4">
        <w:rPr>
          <w:rFonts w:ascii="Times New Roman" w:eastAsia="Times New Roman" w:hAnsi="Times New Roman" w:cs="Times New Roman"/>
          <w:i/>
          <w:sz w:val="24"/>
          <w:szCs w:val="24"/>
        </w:rPr>
        <w:t xml:space="preserve">, 2 = Somewhat, </w:t>
      </w:r>
      <w:r>
        <w:rPr>
          <w:rFonts w:ascii="Times New Roman" w:eastAsia="Times New Roman" w:hAnsi="Times New Roman" w:cs="Times New Roman"/>
          <w:i/>
          <w:sz w:val="24"/>
          <w:szCs w:val="24"/>
        </w:rPr>
        <w:t>1</w:t>
      </w:r>
      <w:r w:rsidRPr="000236C4">
        <w:rPr>
          <w:rFonts w:ascii="Times New Roman" w:eastAsia="Times New Roman" w:hAnsi="Times New Roman" w:cs="Times New Roman"/>
          <w:i/>
          <w:sz w:val="24"/>
          <w:szCs w:val="24"/>
        </w:rPr>
        <w:t xml:space="preserve"> = </w:t>
      </w:r>
      <w:r>
        <w:rPr>
          <w:rFonts w:ascii="Times New Roman" w:eastAsia="Times New Roman" w:hAnsi="Times New Roman" w:cs="Times New Roman"/>
          <w:i/>
          <w:sz w:val="24"/>
          <w:szCs w:val="24"/>
        </w:rPr>
        <w:t>Low degree</w:t>
      </w:r>
      <w:r w:rsidRPr="000236C4">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0</w:t>
      </w:r>
      <w:r w:rsidRPr="000236C4">
        <w:rPr>
          <w:rFonts w:ascii="Times New Roman" w:eastAsia="Times New Roman" w:hAnsi="Times New Roman" w:cs="Times New Roman"/>
          <w:i/>
          <w:sz w:val="24"/>
          <w:szCs w:val="24"/>
        </w:rPr>
        <w:t xml:space="preserve"> = </w:t>
      </w:r>
      <w:r>
        <w:rPr>
          <w:rFonts w:ascii="Times New Roman" w:eastAsia="Times New Roman" w:hAnsi="Times New Roman" w:cs="Times New Roman"/>
          <w:i/>
          <w:sz w:val="24"/>
          <w:szCs w:val="24"/>
        </w:rPr>
        <w:t>Very low degree</w:t>
      </w:r>
      <w:r w:rsidRPr="000236C4">
        <w:rPr>
          <w:rFonts w:ascii="Times New Roman" w:eastAsia="Times New Roman" w:hAnsi="Times New Roman" w:cs="Times New Roman"/>
          <w:i/>
          <w:sz w:val="24"/>
          <w:szCs w:val="24"/>
        </w:rPr>
        <w:t>.</w:t>
      </w:r>
    </w:p>
    <w:p w14:paraId="0B8846B0" w14:textId="77777777" w:rsidR="00012A7E" w:rsidRPr="002D6F2F" w:rsidRDefault="00012A7E" w:rsidP="00012A7E">
      <w:pPr>
        <w:pStyle w:val="ListParagraph"/>
        <w:numPr>
          <w:ilvl w:val="0"/>
          <w:numId w:val="3"/>
        </w:numPr>
        <w:spacing w:line="480" w:lineRule="auto"/>
      </w:pPr>
      <w:r>
        <w:rPr>
          <w:shd w:val="clear" w:color="auto" w:fill="FFFFFF"/>
        </w:rPr>
        <w:t xml:space="preserve">I feel comfortable working with my </w:t>
      </w:r>
      <w:r w:rsidRPr="000236C4">
        <w:rPr>
          <w:shd w:val="clear" w:color="auto" w:fill="FFFFFF"/>
        </w:rPr>
        <w:t>social work manager.</w:t>
      </w:r>
    </w:p>
    <w:p w14:paraId="060C8B75" w14:textId="77777777" w:rsidR="00012A7E" w:rsidRPr="002D6F2F" w:rsidRDefault="00012A7E" w:rsidP="00012A7E">
      <w:pPr>
        <w:pStyle w:val="ListParagraph"/>
        <w:numPr>
          <w:ilvl w:val="0"/>
          <w:numId w:val="3"/>
        </w:numPr>
        <w:spacing w:line="480" w:lineRule="auto"/>
      </w:pPr>
      <w:r w:rsidRPr="002D6F2F">
        <w:t>I feel comfortable interacting with social work colleagues.</w:t>
      </w:r>
    </w:p>
    <w:p w14:paraId="2A4EBFDA" w14:textId="77777777" w:rsidR="00012A7E" w:rsidRPr="002D6F2F" w:rsidRDefault="00012A7E" w:rsidP="00012A7E">
      <w:pPr>
        <w:pStyle w:val="ListParagraph"/>
        <w:numPr>
          <w:ilvl w:val="0"/>
          <w:numId w:val="3"/>
        </w:numPr>
        <w:spacing w:line="480" w:lineRule="auto"/>
      </w:pPr>
      <w:r w:rsidRPr="002D6F2F">
        <w:rPr>
          <w:shd w:val="clear" w:color="auto" w:fill="FFFFFF"/>
        </w:rPr>
        <w:t>I feel supported by social work colleagues.</w:t>
      </w:r>
    </w:p>
    <w:p w14:paraId="2A22D873" w14:textId="77777777" w:rsidR="00012A7E" w:rsidRPr="000236C4" w:rsidRDefault="00012A7E" w:rsidP="00012A7E">
      <w:pPr>
        <w:pStyle w:val="ListParagraph"/>
        <w:numPr>
          <w:ilvl w:val="0"/>
          <w:numId w:val="3"/>
        </w:numPr>
        <w:spacing w:line="480" w:lineRule="auto"/>
      </w:pPr>
      <w:r>
        <w:rPr>
          <w:shd w:val="clear" w:color="auto" w:fill="FFFFFF"/>
        </w:rPr>
        <w:t>I feel comfortable working on</w:t>
      </w:r>
      <w:r w:rsidRPr="000236C4">
        <w:rPr>
          <w:shd w:val="clear" w:color="auto" w:fill="FFFFFF"/>
        </w:rPr>
        <w:t xml:space="preserve"> an interdisciplinary team.</w:t>
      </w:r>
    </w:p>
    <w:p w14:paraId="15D68DD8" w14:textId="77777777" w:rsidR="00012A7E" w:rsidRPr="000236C4" w:rsidRDefault="00012A7E" w:rsidP="00012A7E">
      <w:pPr>
        <w:pStyle w:val="ListParagraph"/>
        <w:numPr>
          <w:ilvl w:val="0"/>
          <w:numId w:val="3"/>
        </w:numPr>
        <w:spacing w:line="480" w:lineRule="auto"/>
      </w:pPr>
      <w:r>
        <w:t xml:space="preserve">I feel supported </w:t>
      </w:r>
      <w:r w:rsidRPr="000236C4">
        <w:t xml:space="preserve">by </w:t>
      </w:r>
      <w:r>
        <w:t>my</w:t>
      </w:r>
      <w:r w:rsidRPr="000236C4">
        <w:t xml:space="preserve"> hospital administration</w:t>
      </w:r>
    </w:p>
    <w:p w14:paraId="630C57AE" w14:textId="77777777" w:rsidR="00012A7E" w:rsidRDefault="00012A7E" w:rsidP="00012A7E">
      <w:pPr>
        <w:pStyle w:val="ListParagraph"/>
        <w:numPr>
          <w:ilvl w:val="0"/>
          <w:numId w:val="3"/>
        </w:numPr>
        <w:spacing w:line="480" w:lineRule="auto"/>
      </w:pPr>
      <w:r>
        <w:t>I feel my workload is burdensome</w:t>
      </w:r>
      <w:r w:rsidRPr="000236C4">
        <w:t xml:space="preserve">. </w:t>
      </w:r>
    </w:p>
    <w:p w14:paraId="6B8CA199" w14:textId="77777777" w:rsidR="00012A7E" w:rsidRPr="00FD6CD8" w:rsidRDefault="00012A7E" w:rsidP="00012A7E">
      <w:pPr>
        <w:spacing w:after="0" w:line="480" w:lineRule="auto"/>
        <w:rPr>
          <w:rFonts w:ascii="Times New Roman" w:eastAsia="Times New Roman" w:hAnsi="Times New Roman" w:cs="Times New Roman"/>
          <w:b/>
          <w:sz w:val="24"/>
          <w:szCs w:val="24"/>
        </w:rPr>
      </w:pPr>
      <w:r w:rsidRPr="00FD6CD8">
        <w:rPr>
          <w:rFonts w:ascii="Times New Roman" w:eastAsia="Times New Roman" w:hAnsi="Times New Roman" w:cs="Times New Roman"/>
          <w:b/>
          <w:sz w:val="24"/>
          <w:szCs w:val="24"/>
        </w:rPr>
        <w:t>Uniquely designed question</w:t>
      </w:r>
    </w:p>
    <w:p w14:paraId="0D20604C" w14:textId="77777777" w:rsidR="00012A7E" w:rsidRPr="000236C4" w:rsidRDefault="00012A7E" w:rsidP="00012A7E">
      <w:pPr>
        <w:spacing w:after="0" w:line="480" w:lineRule="auto"/>
        <w:rPr>
          <w:rFonts w:ascii="Times New Roman" w:eastAsia="Times New Roman" w:hAnsi="Times New Roman" w:cs="Times New Roman"/>
          <w:i/>
          <w:sz w:val="24"/>
          <w:szCs w:val="24"/>
        </w:rPr>
      </w:pPr>
      <w:r w:rsidRPr="000236C4">
        <w:rPr>
          <w:rFonts w:ascii="Times New Roman" w:eastAsia="Times New Roman" w:hAnsi="Times New Roman" w:cs="Times New Roman"/>
          <w:i/>
          <w:sz w:val="24"/>
          <w:szCs w:val="24"/>
        </w:rPr>
        <w:t xml:space="preserve">0 = To a very high degree, 1 = To a high degree, 2 = Neutral, 3 = To </w:t>
      </w:r>
      <w:proofErr w:type="gramStart"/>
      <w:r w:rsidRPr="000236C4">
        <w:rPr>
          <w:rFonts w:ascii="Times New Roman" w:eastAsia="Times New Roman" w:hAnsi="Times New Roman" w:cs="Times New Roman"/>
          <w:i/>
          <w:sz w:val="24"/>
          <w:szCs w:val="24"/>
        </w:rPr>
        <w:t>a  low</w:t>
      </w:r>
      <w:proofErr w:type="gramEnd"/>
      <w:r w:rsidRPr="000236C4">
        <w:rPr>
          <w:rFonts w:ascii="Times New Roman" w:eastAsia="Times New Roman" w:hAnsi="Times New Roman" w:cs="Times New Roman"/>
          <w:i/>
          <w:sz w:val="24"/>
          <w:szCs w:val="24"/>
        </w:rPr>
        <w:t xml:space="preserve"> degree, 4 = To a very low degree</w:t>
      </w:r>
    </w:p>
    <w:bookmarkEnd w:id="19"/>
    <w:p w14:paraId="2E1B04E0" w14:textId="77777777" w:rsidR="00012A7E" w:rsidRPr="000236C4" w:rsidRDefault="00012A7E" w:rsidP="00012A7E">
      <w:pPr>
        <w:pStyle w:val="ListParagraph"/>
        <w:numPr>
          <w:ilvl w:val="0"/>
          <w:numId w:val="3"/>
        </w:numPr>
        <w:spacing w:line="480" w:lineRule="auto"/>
      </w:pPr>
      <w:r w:rsidRPr="000236C4">
        <w:t xml:space="preserve">Please share the </w:t>
      </w:r>
      <w:r>
        <w:t xml:space="preserve">degree </w:t>
      </w:r>
      <w:r w:rsidRPr="000236C4">
        <w:t>to which you felt prepared to perform your job duties by</w:t>
      </w:r>
    </w:p>
    <w:p w14:paraId="5D96C0DE" w14:textId="77777777" w:rsidR="00012A7E" w:rsidRPr="000236C4" w:rsidRDefault="00012A7E" w:rsidP="00012A7E">
      <w:pPr>
        <w:pStyle w:val="ListParagraph"/>
        <w:numPr>
          <w:ilvl w:val="1"/>
          <w:numId w:val="3"/>
        </w:numPr>
        <w:spacing w:line="480" w:lineRule="auto"/>
        <w:ind w:left="1710"/>
      </w:pPr>
      <w:r w:rsidRPr="000236C4">
        <w:t>Your MSW education</w:t>
      </w:r>
    </w:p>
    <w:p w14:paraId="7B71E707" w14:textId="77777777" w:rsidR="00012A7E" w:rsidRPr="000236C4" w:rsidRDefault="00012A7E" w:rsidP="00012A7E">
      <w:pPr>
        <w:pStyle w:val="ListParagraph"/>
        <w:numPr>
          <w:ilvl w:val="1"/>
          <w:numId w:val="3"/>
        </w:numPr>
        <w:spacing w:line="480" w:lineRule="auto"/>
        <w:ind w:left="1710"/>
      </w:pPr>
      <w:r w:rsidRPr="000236C4">
        <w:t>Your practicum experience</w:t>
      </w:r>
    </w:p>
    <w:p w14:paraId="5BB8E456" w14:textId="77777777" w:rsidR="00012A7E" w:rsidRPr="000236C4" w:rsidRDefault="00012A7E" w:rsidP="00012A7E">
      <w:pPr>
        <w:pStyle w:val="ListParagraph"/>
        <w:numPr>
          <w:ilvl w:val="1"/>
          <w:numId w:val="3"/>
        </w:numPr>
        <w:spacing w:line="480" w:lineRule="auto"/>
        <w:ind w:left="1710"/>
      </w:pPr>
      <w:r w:rsidRPr="000236C4">
        <w:t>Continuing education/CEU’s</w:t>
      </w:r>
    </w:p>
    <w:p w14:paraId="5F1CAD8D" w14:textId="77777777" w:rsidR="00012A7E" w:rsidRPr="000236C4" w:rsidRDefault="00012A7E" w:rsidP="00012A7E">
      <w:pPr>
        <w:pStyle w:val="ListParagraph"/>
        <w:numPr>
          <w:ilvl w:val="1"/>
          <w:numId w:val="3"/>
        </w:numPr>
        <w:spacing w:line="480" w:lineRule="auto"/>
        <w:ind w:left="1710"/>
      </w:pPr>
      <w:r w:rsidRPr="000236C4">
        <w:t>Your mentor</w:t>
      </w:r>
    </w:p>
    <w:p w14:paraId="6A3AF328" w14:textId="77777777" w:rsidR="00012A7E" w:rsidRDefault="00012A7E" w:rsidP="00012A7E">
      <w:pPr>
        <w:pStyle w:val="ListParagraph"/>
        <w:numPr>
          <w:ilvl w:val="1"/>
          <w:numId w:val="3"/>
        </w:numPr>
        <w:spacing w:line="480" w:lineRule="auto"/>
        <w:ind w:left="1710"/>
      </w:pPr>
      <w:r w:rsidRPr="000236C4">
        <w:t>Your manager</w:t>
      </w:r>
    </w:p>
    <w:p w14:paraId="728F25D0" w14:textId="77777777" w:rsidR="00012A7E" w:rsidRPr="002D6F2F" w:rsidRDefault="00012A7E" w:rsidP="00012A7E">
      <w:pPr>
        <w:spacing w:after="0" w:line="480" w:lineRule="auto"/>
        <w:rPr>
          <w:rFonts w:ascii="Times New Roman" w:eastAsia="Times New Roman" w:hAnsi="Times New Roman" w:cs="Times New Roman"/>
          <w:b/>
          <w:bCs/>
          <w:sz w:val="24"/>
          <w:szCs w:val="24"/>
        </w:rPr>
      </w:pPr>
      <w:r w:rsidRPr="002D6F2F">
        <w:rPr>
          <w:rFonts w:ascii="Times New Roman" w:eastAsia="Times New Roman" w:hAnsi="Times New Roman" w:cs="Times New Roman"/>
          <w:b/>
          <w:bCs/>
          <w:sz w:val="24"/>
          <w:szCs w:val="24"/>
        </w:rPr>
        <w:t>Open ended response questions</w:t>
      </w:r>
    </w:p>
    <w:p w14:paraId="78AA860F" w14:textId="77777777" w:rsidR="00012A7E" w:rsidRPr="0096169C" w:rsidRDefault="00012A7E" w:rsidP="00012A7E">
      <w:pPr>
        <w:spacing w:after="0" w:line="480" w:lineRule="auto"/>
        <w:ind w:left="540"/>
        <w:rPr>
          <w:rFonts w:ascii="Times New Roman" w:eastAsia="Times New Roman" w:hAnsi="Times New Roman" w:cs="Times New Roman"/>
          <w:sz w:val="24"/>
          <w:szCs w:val="24"/>
        </w:rPr>
      </w:pPr>
      <w:r w:rsidRPr="0096169C">
        <w:rPr>
          <w:rFonts w:ascii="Times New Roman" w:eastAsia="Times New Roman" w:hAnsi="Times New Roman" w:cs="Times New Roman"/>
          <w:sz w:val="24"/>
          <w:szCs w:val="24"/>
        </w:rPr>
        <w:lastRenderedPageBreak/>
        <w:t>The next questions ask for your thoughts on preparation and working in the role of social worker.</w:t>
      </w:r>
    </w:p>
    <w:p w14:paraId="40E5E410" w14:textId="77777777" w:rsidR="00012A7E" w:rsidRPr="00280FC9" w:rsidRDefault="00012A7E" w:rsidP="00012A7E">
      <w:pPr>
        <w:pStyle w:val="ListParagraph"/>
        <w:numPr>
          <w:ilvl w:val="0"/>
          <w:numId w:val="3"/>
        </w:numPr>
        <w:spacing w:line="480" w:lineRule="auto"/>
      </w:pPr>
      <w:r w:rsidRPr="00280FC9">
        <w:t xml:space="preserve">What prompted you to choose to enter the social work profession?   </w:t>
      </w:r>
    </w:p>
    <w:p w14:paraId="4E6B01F8" w14:textId="77777777" w:rsidR="00012A7E" w:rsidRPr="00280FC9" w:rsidRDefault="00012A7E" w:rsidP="00012A7E">
      <w:pPr>
        <w:pStyle w:val="ListParagraph"/>
        <w:numPr>
          <w:ilvl w:val="0"/>
          <w:numId w:val="3"/>
        </w:numPr>
        <w:spacing w:line="480" w:lineRule="auto"/>
      </w:pPr>
      <w:r w:rsidRPr="00280FC9">
        <w:t>How well did your didactic course(s) in the SW program prepare you for your current work role in the hospital setting?</w:t>
      </w:r>
    </w:p>
    <w:p w14:paraId="7A375DDC" w14:textId="77777777" w:rsidR="00012A7E" w:rsidRDefault="00012A7E" w:rsidP="00012A7E">
      <w:pPr>
        <w:pStyle w:val="ListParagraph"/>
        <w:numPr>
          <w:ilvl w:val="0"/>
          <w:numId w:val="3"/>
        </w:numPr>
        <w:spacing w:line="480" w:lineRule="auto"/>
      </w:pPr>
      <w:r>
        <w:t>How well did the fieldwork experiences in the SW program prepare you for your current work role in the hospital setting?</w:t>
      </w:r>
    </w:p>
    <w:p w14:paraId="3918A7CD" w14:textId="77777777" w:rsidR="00012A7E" w:rsidRDefault="00012A7E" w:rsidP="00012A7E">
      <w:pPr>
        <w:pStyle w:val="ListParagraph"/>
        <w:numPr>
          <w:ilvl w:val="0"/>
          <w:numId w:val="3"/>
        </w:numPr>
        <w:spacing w:line="480" w:lineRule="auto"/>
      </w:pPr>
      <w:r w:rsidRPr="00280FC9">
        <w:t xml:space="preserve">What </w:t>
      </w:r>
      <w:r>
        <w:t xml:space="preserve">types of skills </w:t>
      </w:r>
      <w:r w:rsidRPr="00280FC9">
        <w:t xml:space="preserve">did you learn on the job that you wish you had learned in your </w:t>
      </w:r>
      <w:r>
        <w:t>M</w:t>
      </w:r>
      <w:r w:rsidRPr="00280FC9">
        <w:t>SW program?</w:t>
      </w:r>
    </w:p>
    <w:p w14:paraId="01EA2617" w14:textId="77777777" w:rsidR="00012A7E" w:rsidRPr="00280FC9" w:rsidRDefault="00012A7E" w:rsidP="00012A7E">
      <w:pPr>
        <w:pStyle w:val="ListParagraph"/>
        <w:numPr>
          <w:ilvl w:val="0"/>
          <w:numId w:val="3"/>
        </w:numPr>
        <w:spacing w:line="480" w:lineRule="auto"/>
      </w:pPr>
      <w:r w:rsidRPr="00280FC9">
        <w:t>Did you take a course in your MSW program or have a specialization track in medical social work? If so, what was the most important skill you learned?</w:t>
      </w:r>
    </w:p>
    <w:p w14:paraId="0EC3DFD4" w14:textId="77777777" w:rsidR="00012A7E" w:rsidRPr="00C444AF" w:rsidRDefault="00012A7E" w:rsidP="00012A7E">
      <w:pPr>
        <w:pStyle w:val="ListParagraph"/>
        <w:numPr>
          <w:ilvl w:val="0"/>
          <w:numId w:val="3"/>
        </w:numPr>
        <w:spacing w:line="480" w:lineRule="auto"/>
      </w:pPr>
      <w:r>
        <w:t>Describe</w:t>
      </w:r>
      <w:r w:rsidRPr="00CD4460">
        <w:t xml:space="preserve"> any barriers you encountered in owning your social work role</w:t>
      </w:r>
      <w:r>
        <w:t xml:space="preserve"> in the hospital setting.</w:t>
      </w:r>
    </w:p>
    <w:p w14:paraId="0B6E8696" w14:textId="77777777" w:rsidR="00012A7E" w:rsidRPr="00CD4460" w:rsidRDefault="00012A7E" w:rsidP="00012A7E">
      <w:pPr>
        <w:pStyle w:val="ListParagraph"/>
        <w:numPr>
          <w:ilvl w:val="0"/>
          <w:numId w:val="3"/>
        </w:numPr>
        <w:spacing w:line="480" w:lineRule="auto"/>
      </w:pPr>
      <w:r>
        <w:rPr>
          <w:shd w:val="clear" w:color="auto" w:fill="FFFFFF"/>
        </w:rPr>
        <w:t xml:space="preserve">Describe any sources of </w:t>
      </w:r>
      <w:r w:rsidRPr="00CD4460">
        <w:rPr>
          <w:shd w:val="clear" w:color="auto" w:fill="FFFFFF"/>
        </w:rPr>
        <w:t>encouragement</w:t>
      </w:r>
      <w:r>
        <w:rPr>
          <w:shd w:val="clear" w:color="auto" w:fill="FFFFFF"/>
        </w:rPr>
        <w:t xml:space="preserve"> as you assumed your social work role in the hospital setting.</w:t>
      </w:r>
    </w:p>
    <w:p w14:paraId="2A2DE64F" w14:textId="77777777" w:rsidR="00012A7E" w:rsidRPr="00280FC9" w:rsidRDefault="00012A7E" w:rsidP="00012A7E">
      <w:pPr>
        <w:pStyle w:val="ListParagraph"/>
        <w:numPr>
          <w:ilvl w:val="0"/>
          <w:numId w:val="3"/>
        </w:numPr>
        <w:spacing w:line="480" w:lineRule="auto"/>
      </w:pPr>
      <w:r w:rsidRPr="00280FC9">
        <w:rPr>
          <w:shd w:val="clear" w:color="auto" w:fill="FFFFFF"/>
        </w:rPr>
        <w:t>Please share the extent to which you feel your opinion is valued in your social work role on a team.</w:t>
      </w:r>
    </w:p>
    <w:p w14:paraId="3DE938EB" w14:textId="77777777" w:rsidR="00012A7E" w:rsidRPr="00CD4460" w:rsidRDefault="00012A7E" w:rsidP="00012A7E">
      <w:pPr>
        <w:pStyle w:val="ListParagraph"/>
        <w:numPr>
          <w:ilvl w:val="0"/>
          <w:numId w:val="3"/>
        </w:numPr>
        <w:spacing w:line="480" w:lineRule="auto"/>
      </w:pPr>
      <w:r w:rsidRPr="00CD4460">
        <w:rPr>
          <w:shd w:val="clear" w:color="auto" w:fill="FFFFFF"/>
        </w:rPr>
        <w:t>Please share with whom (what other professions) have you felt the need to define the profession of social work</w:t>
      </w:r>
      <w:r>
        <w:rPr>
          <w:shd w:val="clear" w:color="auto" w:fill="FFFFFF"/>
        </w:rPr>
        <w:t>.</w:t>
      </w:r>
    </w:p>
    <w:p w14:paraId="37396F81" w14:textId="77777777" w:rsidR="00012A7E" w:rsidRPr="00CD4460" w:rsidRDefault="00012A7E" w:rsidP="00012A7E">
      <w:pPr>
        <w:pStyle w:val="ListParagraph"/>
        <w:numPr>
          <w:ilvl w:val="0"/>
          <w:numId w:val="3"/>
        </w:numPr>
        <w:spacing w:line="480" w:lineRule="auto"/>
      </w:pPr>
      <w:r w:rsidRPr="00CD4460">
        <w:rPr>
          <w:shd w:val="clear" w:color="auto" w:fill="FFFFFF"/>
        </w:rPr>
        <w:t>Please share what you do for self-care.</w:t>
      </w:r>
    </w:p>
    <w:p w14:paraId="3177836D" w14:textId="77777777" w:rsidR="00012A7E" w:rsidRPr="00280FC9" w:rsidRDefault="00012A7E" w:rsidP="00012A7E">
      <w:pPr>
        <w:pStyle w:val="ListParagraph"/>
        <w:numPr>
          <w:ilvl w:val="0"/>
          <w:numId w:val="3"/>
        </w:numPr>
        <w:spacing w:line="480" w:lineRule="auto"/>
      </w:pPr>
      <w:r w:rsidRPr="00CD4460">
        <w:rPr>
          <w:shd w:val="clear" w:color="auto" w:fill="FFFFFF"/>
        </w:rPr>
        <w:t>Please share any other pertinent information that you feel is important related to the preparation for hospital social work</w:t>
      </w:r>
      <w:r>
        <w:rPr>
          <w:shd w:val="clear" w:color="auto" w:fill="FFFFFF"/>
        </w:rPr>
        <w:t>.</w:t>
      </w:r>
    </w:p>
    <w:p w14:paraId="50F9C516" w14:textId="77777777" w:rsidR="007032C4" w:rsidRDefault="007032C4" w:rsidP="00012A7E">
      <w:pPr>
        <w:rPr>
          <w:rFonts w:ascii="Times New Roman" w:hAnsi="Times New Roman" w:cs="Times New Roman"/>
          <w:b/>
          <w:bCs/>
          <w:sz w:val="24"/>
          <w:szCs w:val="24"/>
        </w:rPr>
      </w:pPr>
      <w:r>
        <w:rPr>
          <w:rFonts w:ascii="Times New Roman" w:hAnsi="Times New Roman" w:cs="Times New Roman"/>
          <w:b/>
          <w:bCs/>
          <w:sz w:val="24"/>
          <w:szCs w:val="24"/>
        </w:rPr>
        <w:br w:type="page"/>
      </w:r>
    </w:p>
    <w:p w14:paraId="190ACAB1" w14:textId="77777777" w:rsidR="007B30D8" w:rsidRPr="0037236C" w:rsidRDefault="007B30D8" w:rsidP="007B30D8">
      <w:pPr>
        <w:shd w:val="clear" w:color="auto" w:fill="FFFFFF"/>
        <w:spacing w:after="0" w:line="240" w:lineRule="auto"/>
        <w:jc w:val="center"/>
        <w:rPr>
          <w:rFonts w:ascii="Times New Roman" w:eastAsia="Times New Roman" w:hAnsi="Times New Roman" w:cs="Times New Roman"/>
          <w:b/>
          <w:bCs/>
          <w:color w:val="222222"/>
          <w:sz w:val="24"/>
          <w:szCs w:val="24"/>
        </w:rPr>
      </w:pPr>
      <w:r w:rsidRPr="0037236C">
        <w:rPr>
          <w:rFonts w:ascii="Times New Roman" w:eastAsia="Times New Roman" w:hAnsi="Times New Roman" w:cs="Times New Roman"/>
          <w:b/>
          <w:bCs/>
          <w:color w:val="222222"/>
          <w:sz w:val="24"/>
          <w:szCs w:val="24"/>
        </w:rPr>
        <w:lastRenderedPageBreak/>
        <w:t>VITA</w:t>
      </w:r>
    </w:p>
    <w:p w14:paraId="4E0E98C7" w14:textId="77777777" w:rsidR="007B30D8" w:rsidRPr="0023297B" w:rsidRDefault="007B30D8" w:rsidP="007B30D8">
      <w:pPr>
        <w:shd w:val="clear" w:color="auto" w:fill="FFFFFF"/>
        <w:spacing w:after="0" w:line="240" w:lineRule="auto"/>
        <w:rPr>
          <w:rFonts w:ascii="Times New Roman" w:eastAsia="Times New Roman" w:hAnsi="Times New Roman" w:cs="Times New Roman"/>
          <w:color w:val="222222"/>
          <w:sz w:val="24"/>
          <w:szCs w:val="24"/>
        </w:rPr>
      </w:pPr>
    </w:p>
    <w:p w14:paraId="49C73B7E" w14:textId="38896B55" w:rsidR="002013B3" w:rsidRPr="004C0D49" w:rsidRDefault="007B30D8" w:rsidP="00A46927">
      <w:pPr>
        <w:shd w:val="clear" w:color="auto" w:fill="FFFFFF"/>
        <w:spacing w:after="0" w:line="480" w:lineRule="auto"/>
        <w:ind w:firstLine="720"/>
        <w:rPr>
          <w:rFonts w:ascii="Times New Roman" w:eastAsia="Times New Roman" w:hAnsi="Times New Roman" w:cs="Times New Roman"/>
          <w:b/>
          <w:bCs/>
          <w:color w:val="000000"/>
          <w:sz w:val="24"/>
          <w:szCs w:val="24"/>
        </w:rPr>
      </w:pPr>
      <w:r w:rsidRPr="00A76E37">
        <w:rPr>
          <w:rFonts w:ascii="Times New Roman" w:eastAsia="Times New Roman" w:hAnsi="Times New Roman" w:cs="Times New Roman"/>
          <w:color w:val="222222"/>
          <w:sz w:val="24"/>
          <w:szCs w:val="24"/>
        </w:rPr>
        <w:t>Alison Lloyd graduated from Michigan State University with a Bachelor of Social Work degree. She worked as a Social Worker and also obtained a Master of Business Administration degree from Saginaw Valley State University.</w:t>
      </w:r>
      <w:r w:rsidRPr="0023297B">
        <w:rPr>
          <w:rFonts w:ascii="Times New Roman" w:eastAsia="Times New Roman" w:hAnsi="Times New Roman" w:cs="Times New Roman"/>
          <w:color w:val="222222"/>
          <w:sz w:val="24"/>
          <w:szCs w:val="24"/>
        </w:rPr>
        <w:t xml:space="preserve">  </w:t>
      </w:r>
      <w:r w:rsidRPr="00A76E37">
        <w:rPr>
          <w:rFonts w:ascii="Times New Roman" w:eastAsia="Times New Roman" w:hAnsi="Times New Roman" w:cs="Times New Roman"/>
          <w:color w:val="222222"/>
          <w:sz w:val="24"/>
          <w:szCs w:val="24"/>
        </w:rPr>
        <w:t xml:space="preserve">Alison worked as a Social Worker and wanted to translate research into practice in order to increase the understanding of the role of hospital Social Workers. Alison worked as an Oncology Social Worker concurrently with completing her dissertation. Her research interests include hospital social workers’ perceptions of their roles on an interdisciplinary team, along with </w:t>
      </w:r>
      <w:r>
        <w:rPr>
          <w:rFonts w:ascii="Times New Roman" w:eastAsia="Times New Roman" w:hAnsi="Times New Roman" w:cs="Times New Roman"/>
          <w:color w:val="222222"/>
          <w:sz w:val="24"/>
          <w:szCs w:val="24"/>
        </w:rPr>
        <w:t>the health and well-being of social workers.</w:t>
      </w:r>
      <w:r w:rsidRPr="0023297B">
        <w:rPr>
          <w:rFonts w:ascii="Times New Roman" w:eastAsia="Times New Roman" w:hAnsi="Times New Roman" w:cs="Times New Roman"/>
          <w:color w:val="222222"/>
          <w:sz w:val="24"/>
          <w:szCs w:val="24"/>
        </w:rPr>
        <w:t xml:space="preserve"> After </w:t>
      </w:r>
      <w:r>
        <w:rPr>
          <w:rFonts w:ascii="Times New Roman" w:eastAsia="Times New Roman" w:hAnsi="Times New Roman" w:cs="Times New Roman"/>
          <w:color w:val="222222"/>
          <w:sz w:val="24"/>
          <w:szCs w:val="24"/>
        </w:rPr>
        <w:t>g</w:t>
      </w:r>
      <w:r w:rsidRPr="0023297B">
        <w:rPr>
          <w:rFonts w:ascii="Times New Roman" w:eastAsia="Times New Roman" w:hAnsi="Times New Roman" w:cs="Times New Roman"/>
          <w:color w:val="222222"/>
          <w:sz w:val="24"/>
          <w:szCs w:val="24"/>
        </w:rPr>
        <w:t>raduation, she will continue her research agenda as part of the Oncology Social Work team with The Ohio State University Wexner Medical Center</w:t>
      </w:r>
      <w:r>
        <w:rPr>
          <w:rFonts w:ascii="Times New Roman" w:eastAsia="Times New Roman" w:hAnsi="Times New Roman" w:cs="Times New Roman"/>
          <w:color w:val="222222"/>
          <w:sz w:val="24"/>
          <w:szCs w:val="24"/>
        </w:rPr>
        <w:t>, James Cancer Center and Solove Research Institute</w:t>
      </w:r>
      <w:r w:rsidRPr="0023297B">
        <w:rPr>
          <w:rFonts w:ascii="Times New Roman" w:eastAsia="Times New Roman" w:hAnsi="Times New Roman" w:cs="Times New Roman"/>
          <w:color w:val="222222"/>
          <w:sz w:val="24"/>
          <w:szCs w:val="24"/>
        </w:rPr>
        <w:t xml:space="preserve">. </w:t>
      </w:r>
      <w:bookmarkEnd w:id="17"/>
    </w:p>
    <w:sectPr w:rsidR="002013B3" w:rsidRPr="004C0D49" w:rsidSect="001D384D">
      <w:headerReference w:type="default" r:id="rId4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7506C" w14:textId="77777777" w:rsidR="00504A2A" w:rsidRDefault="00504A2A" w:rsidP="00D97CE9">
      <w:pPr>
        <w:spacing w:after="0" w:line="240" w:lineRule="auto"/>
      </w:pPr>
      <w:r>
        <w:separator/>
      </w:r>
    </w:p>
  </w:endnote>
  <w:endnote w:type="continuationSeparator" w:id="0">
    <w:p w14:paraId="19262B9C" w14:textId="77777777" w:rsidR="00504A2A" w:rsidRDefault="00504A2A" w:rsidP="00D97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58BC4" w14:textId="77777777" w:rsidR="00504A2A" w:rsidRDefault="00504A2A" w:rsidP="00D97CE9">
      <w:pPr>
        <w:spacing w:after="0" w:line="240" w:lineRule="auto"/>
      </w:pPr>
      <w:r>
        <w:separator/>
      </w:r>
    </w:p>
  </w:footnote>
  <w:footnote w:type="continuationSeparator" w:id="0">
    <w:p w14:paraId="732FE3F4" w14:textId="77777777" w:rsidR="00504A2A" w:rsidRDefault="00504A2A" w:rsidP="00D97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586416287"/>
      <w:docPartObj>
        <w:docPartGallery w:val="Page Numbers (Top of Page)"/>
        <w:docPartUnique/>
      </w:docPartObj>
    </w:sdtPr>
    <w:sdtEndPr>
      <w:rPr>
        <w:rFonts w:asciiTheme="minorHAnsi" w:hAnsiTheme="minorHAnsi" w:cstheme="minorBidi"/>
        <w:noProof/>
        <w:sz w:val="22"/>
        <w:szCs w:val="22"/>
      </w:rPr>
    </w:sdtEndPr>
    <w:sdtContent>
      <w:p w14:paraId="2BFCC917" w14:textId="77777777" w:rsidR="00504A2A" w:rsidRPr="00293DA7" w:rsidRDefault="00504A2A">
        <w:pPr>
          <w:pStyle w:val="Header"/>
          <w:jc w:val="right"/>
          <w:rPr>
            <w:rFonts w:ascii="Times New Roman" w:hAnsi="Times New Roman" w:cs="Times New Roman"/>
            <w:sz w:val="24"/>
            <w:szCs w:val="24"/>
          </w:rPr>
        </w:pPr>
      </w:p>
      <w:p w14:paraId="1BBB486E" w14:textId="77777777" w:rsidR="00504A2A" w:rsidRDefault="00504A2A">
        <w:pPr>
          <w:pStyle w:val="Header"/>
          <w:jc w:val="right"/>
        </w:pPr>
      </w:p>
    </w:sdtContent>
  </w:sdt>
  <w:p w14:paraId="7AD66BF7" w14:textId="77777777" w:rsidR="00504A2A" w:rsidRDefault="00504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1421772"/>
      <w:docPartObj>
        <w:docPartGallery w:val="Page Numbers (Top of Page)"/>
        <w:docPartUnique/>
      </w:docPartObj>
    </w:sdtPr>
    <w:sdtEndPr>
      <w:rPr>
        <w:noProof/>
      </w:rPr>
    </w:sdtEndPr>
    <w:sdtContent>
      <w:p w14:paraId="7A9A39DA" w14:textId="77777777" w:rsidR="00504A2A" w:rsidRDefault="00504A2A">
        <w:pPr>
          <w:pStyle w:val="Header"/>
          <w:jc w:val="right"/>
        </w:pPr>
      </w:p>
    </w:sdtContent>
  </w:sdt>
  <w:p w14:paraId="09AA4859" w14:textId="77777777" w:rsidR="00504A2A" w:rsidRDefault="00504A2A" w:rsidP="00D95256">
    <w:pPr>
      <w:pStyle w:val="Header"/>
      <w:tabs>
        <w:tab w:val="clear" w:pos="4680"/>
        <w:tab w:val="clear" w:pos="9360"/>
        <w:tab w:val="left" w:pos="6990"/>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309293849"/>
      <w:docPartObj>
        <w:docPartGallery w:val="Page Numbers (Top of Page)"/>
        <w:docPartUnique/>
      </w:docPartObj>
    </w:sdtPr>
    <w:sdtEndPr>
      <w:rPr>
        <w:noProof/>
      </w:rPr>
    </w:sdtEndPr>
    <w:sdtContent>
      <w:p w14:paraId="1B886B69" w14:textId="1920992E" w:rsidR="00504A2A" w:rsidRDefault="00504A2A">
        <w:pPr>
          <w:pStyle w:val="Header"/>
          <w:jc w:val="right"/>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2E1044">
          <w:rPr>
            <w:rFonts w:ascii="Times New Roman" w:hAnsi="Times New Roman" w:cs="Times New Roman"/>
            <w:noProof/>
            <w:sz w:val="24"/>
            <w:szCs w:val="24"/>
          </w:rPr>
          <w:t>vii</w:t>
        </w:r>
        <w:r>
          <w:rPr>
            <w:rFonts w:ascii="Times New Roman" w:hAnsi="Times New Roman" w:cs="Times New Roman"/>
            <w:sz w:val="24"/>
            <w:szCs w:val="24"/>
          </w:rPr>
          <w:fldChar w:fldCharType="end"/>
        </w:r>
      </w:p>
    </w:sdtContent>
  </w:sdt>
  <w:p w14:paraId="5B8D68EB" w14:textId="77777777" w:rsidR="00504A2A" w:rsidRDefault="00504A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EDA57" w14:textId="360BA594" w:rsidR="00504A2A" w:rsidRPr="00E56952" w:rsidRDefault="00504A2A" w:rsidP="00364F24">
    <w:pPr>
      <w:pStyle w:val="Header"/>
      <w:jc w:val="right"/>
      <w:rPr>
        <w:rFonts w:ascii="Times New Roman" w:hAnsi="Times New Roman"/>
        <w:sz w:val="24"/>
      </w:rPr>
    </w:pPr>
    <w:r w:rsidRPr="00E56952">
      <w:rPr>
        <w:rFonts w:ascii="Times New Roman" w:hAnsi="Times New Roman"/>
        <w:sz w:val="24"/>
      </w:rPr>
      <w:t>ii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7628135"/>
      <w:docPartObj>
        <w:docPartGallery w:val="Page Numbers (Top of Page)"/>
        <w:docPartUnique/>
      </w:docPartObj>
    </w:sdtPr>
    <w:sdtEndPr>
      <w:rPr>
        <w:rFonts w:ascii="Times New Roman" w:hAnsi="Times New Roman" w:cs="Times New Roman"/>
        <w:noProof/>
        <w:sz w:val="24"/>
        <w:szCs w:val="24"/>
      </w:rPr>
    </w:sdtEndPr>
    <w:sdtContent>
      <w:p w14:paraId="2A920F10" w14:textId="03431B2A" w:rsidR="00504A2A" w:rsidRDefault="00504A2A">
        <w:pPr>
          <w:pStyle w:val="Header"/>
          <w:jc w:val="right"/>
        </w:pPr>
        <w:r w:rsidRPr="0085665F">
          <w:rPr>
            <w:rFonts w:ascii="Times New Roman" w:hAnsi="Times New Roman" w:cs="Times New Roman"/>
            <w:sz w:val="24"/>
            <w:szCs w:val="24"/>
          </w:rPr>
          <w:fldChar w:fldCharType="begin"/>
        </w:r>
        <w:r w:rsidRPr="0085665F">
          <w:rPr>
            <w:rFonts w:ascii="Times New Roman" w:hAnsi="Times New Roman" w:cs="Times New Roman"/>
            <w:sz w:val="24"/>
            <w:szCs w:val="24"/>
          </w:rPr>
          <w:instrText xml:space="preserve"> PAGE   \* MERGEFORMAT </w:instrText>
        </w:r>
        <w:r w:rsidRPr="0085665F">
          <w:rPr>
            <w:rFonts w:ascii="Times New Roman" w:hAnsi="Times New Roman" w:cs="Times New Roman"/>
            <w:sz w:val="24"/>
            <w:szCs w:val="24"/>
          </w:rPr>
          <w:fldChar w:fldCharType="separate"/>
        </w:r>
        <w:r w:rsidR="002E1044">
          <w:rPr>
            <w:rFonts w:ascii="Times New Roman" w:hAnsi="Times New Roman" w:cs="Times New Roman"/>
            <w:noProof/>
            <w:sz w:val="24"/>
            <w:szCs w:val="24"/>
          </w:rPr>
          <w:t>3</w:t>
        </w:r>
        <w:r w:rsidRPr="0085665F">
          <w:rPr>
            <w:rFonts w:ascii="Times New Roman" w:hAnsi="Times New Roman" w:cs="Times New Roman"/>
            <w:noProof/>
            <w:sz w:val="24"/>
            <w:szCs w:val="24"/>
          </w:rPr>
          <w:fldChar w:fldCharType="end"/>
        </w:r>
      </w:p>
    </w:sdtContent>
  </w:sdt>
  <w:p w14:paraId="783249D3" w14:textId="6D79CBA5" w:rsidR="00504A2A" w:rsidRDefault="00504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6FAF"/>
    <w:multiLevelType w:val="multilevel"/>
    <w:tmpl w:val="A3DA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12763"/>
    <w:multiLevelType w:val="multilevel"/>
    <w:tmpl w:val="60BC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4266B"/>
    <w:multiLevelType w:val="multilevel"/>
    <w:tmpl w:val="452A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D4487"/>
    <w:multiLevelType w:val="multilevel"/>
    <w:tmpl w:val="3FD2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02A16"/>
    <w:multiLevelType w:val="multilevel"/>
    <w:tmpl w:val="75269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9C38FB"/>
    <w:multiLevelType w:val="multilevel"/>
    <w:tmpl w:val="858C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32744B"/>
    <w:multiLevelType w:val="multilevel"/>
    <w:tmpl w:val="60B6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02460"/>
    <w:multiLevelType w:val="hybridMultilevel"/>
    <w:tmpl w:val="323CA0B2"/>
    <w:lvl w:ilvl="0" w:tplc="1FEE72A2">
      <w:start w:val="1"/>
      <w:numFmt w:val="decimal"/>
      <w:lvlText w:val="%1."/>
      <w:lvlJc w:val="left"/>
      <w:pPr>
        <w:ind w:left="126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A2B6ED6"/>
    <w:multiLevelType w:val="multilevel"/>
    <w:tmpl w:val="BA80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C77A1E"/>
    <w:multiLevelType w:val="hybridMultilevel"/>
    <w:tmpl w:val="3D765676"/>
    <w:lvl w:ilvl="0" w:tplc="6B4000D6">
      <w:start w:val="15"/>
      <w:numFmt w:val="decimal"/>
      <w:lvlText w:val="%1."/>
      <w:lvlJc w:val="left"/>
      <w:pPr>
        <w:ind w:left="36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6C1DE2"/>
    <w:multiLevelType w:val="multilevel"/>
    <w:tmpl w:val="288A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C2147E"/>
    <w:multiLevelType w:val="hybridMultilevel"/>
    <w:tmpl w:val="3656D174"/>
    <w:lvl w:ilvl="0" w:tplc="EF10F39C">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4C5D410C"/>
    <w:multiLevelType w:val="multilevel"/>
    <w:tmpl w:val="4ED2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89593F"/>
    <w:multiLevelType w:val="multilevel"/>
    <w:tmpl w:val="20B2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625A74"/>
    <w:multiLevelType w:val="multilevel"/>
    <w:tmpl w:val="AB487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EC6AD1"/>
    <w:multiLevelType w:val="hybridMultilevel"/>
    <w:tmpl w:val="3656D174"/>
    <w:lvl w:ilvl="0" w:tplc="EF10F39C">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5E1471EF"/>
    <w:multiLevelType w:val="multilevel"/>
    <w:tmpl w:val="65388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36039B"/>
    <w:multiLevelType w:val="multilevel"/>
    <w:tmpl w:val="187CA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C545C4"/>
    <w:multiLevelType w:val="multilevel"/>
    <w:tmpl w:val="4F20F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816591"/>
    <w:multiLevelType w:val="hybridMultilevel"/>
    <w:tmpl w:val="507296DA"/>
    <w:lvl w:ilvl="0" w:tplc="C840E400">
      <w:start w:val="1"/>
      <w:numFmt w:val="bullet"/>
      <w:lvlText w:val="•"/>
      <w:lvlJc w:val="left"/>
      <w:pPr>
        <w:tabs>
          <w:tab w:val="num" w:pos="720"/>
        </w:tabs>
        <w:ind w:left="720" w:hanging="360"/>
      </w:pPr>
      <w:rPr>
        <w:rFonts w:ascii="Arial" w:hAnsi="Arial" w:hint="default"/>
      </w:rPr>
    </w:lvl>
    <w:lvl w:ilvl="1" w:tplc="71DECB66" w:tentative="1">
      <w:start w:val="1"/>
      <w:numFmt w:val="bullet"/>
      <w:lvlText w:val="•"/>
      <w:lvlJc w:val="left"/>
      <w:pPr>
        <w:tabs>
          <w:tab w:val="num" w:pos="1440"/>
        </w:tabs>
        <w:ind w:left="1440" w:hanging="360"/>
      </w:pPr>
      <w:rPr>
        <w:rFonts w:ascii="Arial" w:hAnsi="Arial" w:hint="default"/>
      </w:rPr>
    </w:lvl>
    <w:lvl w:ilvl="2" w:tplc="AB348122" w:tentative="1">
      <w:start w:val="1"/>
      <w:numFmt w:val="bullet"/>
      <w:lvlText w:val="•"/>
      <w:lvlJc w:val="left"/>
      <w:pPr>
        <w:tabs>
          <w:tab w:val="num" w:pos="2160"/>
        </w:tabs>
        <w:ind w:left="2160" w:hanging="360"/>
      </w:pPr>
      <w:rPr>
        <w:rFonts w:ascii="Arial" w:hAnsi="Arial" w:hint="default"/>
      </w:rPr>
    </w:lvl>
    <w:lvl w:ilvl="3" w:tplc="809A10C0" w:tentative="1">
      <w:start w:val="1"/>
      <w:numFmt w:val="bullet"/>
      <w:lvlText w:val="•"/>
      <w:lvlJc w:val="left"/>
      <w:pPr>
        <w:tabs>
          <w:tab w:val="num" w:pos="2880"/>
        </w:tabs>
        <w:ind w:left="2880" w:hanging="360"/>
      </w:pPr>
      <w:rPr>
        <w:rFonts w:ascii="Arial" w:hAnsi="Arial" w:hint="default"/>
      </w:rPr>
    </w:lvl>
    <w:lvl w:ilvl="4" w:tplc="E0E6514C" w:tentative="1">
      <w:start w:val="1"/>
      <w:numFmt w:val="bullet"/>
      <w:lvlText w:val="•"/>
      <w:lvlJc w:val="left"/>
      <w:pPr>
        <w:tabs>
          <w:tab w:val="num" w:pos="3600"/>
        </w:tabs>
        <w:ind w:left="3600" w:hanging="360"/>
      </w:pPr>
      <w:rPr>
        <w:rFonts w:ascii="Arial" w:hAnsi="Arial" w:hint="default"/>
      </w:rPr>
    </w:lvl>
    <w:lvl w:ilvl="5" w:tplc="4A96EC40" w:tentative="1">
      <w:start w:val="1"/>
      <w:numFmt w:val="bullet"/>
      <w:lvlText w:val="•"/>
      <w:lvlJc w:val="left"/>
      <w:pPr>
        <w:tabs>
          <w:tab w:val="num" w:pos="4320"/>
        </w:tabs>
        <w:ind w:left="4320" w:hanging="360"/>
      </w:pPr>
      <w:rPr>
        <w:rFonts w:ascii="Arial" w:hAnsi="Arial" w:hint="default"/>
      </w:rPr>
    </w:lvl>
    <w:lvl w:ilvl="6" w:tplc="F4A4E4BC" w:tentative="1">
      <w:start w:val="1"/>
      <w:numFmt w:val="bullet"/>
      <w:lvlText w:val="•"/>
      <w:lvlJc w:val="left"/>
      <w:pPr>
        <w:tabs>
          <w:tab w:val="num" w:pos="5040"/>
        </w:tabs>
        <w:ind w:left="5040" w:hanging="360"/>
      </w:pPr>
      <w:rPr>
        <w:rFonts w:ascii="Arial" w:hAnsi="Arial" w:hint="default"/>
      </w:rPr>
    </w:lvl>
    <w:lvl w:ilvl="7" w:tplc="C3A4133A" w:tentative="1">
      <w:start w:val="1"/>
      <w:numFmt w:val="bullet"/>
      <w:lvlText w:val="•"/>
      <w:lvlJc w:val="left"/>
      <w:pPr>
        <w:tabs>
          <w:tab w:val="num" w:pos="5760"/>
        </w:tabs>
        <w:ind w:left="5760" w:hanging="360"/>
      </w:pPr>
      <w:rPr>
        <w:rFonts w:ascii="Arial" w:hAnsi="Arial" w:hint="default"/>
      </w:rPr>
    </w:lvl>
    <w:lvl w:ilvl="8" w:tplc="0904276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95365A0"/>
    <w:multiLevelType w:val="hybridMultilevel"/>
    <w:tmpl w:val="EC5ABC66"/>
    <w:lvl w:ilvl="0" w:tplc="79DC8732">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 w15:restartNumberingAfterBreak="0">
    <w:nsid w:val="6BF14508"/>
    <w:multiLevelType w:val="hybridMultilevel"/>
    <w:tmpl w:val="EC5ABC66"/>
    <w:lvl w:ilvl="0" w:tplc="79DC8732">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15:restartNumberingAfterBreak="0">
    <w:nsid w:val="732E6A6E"/>
    <w:multiLevelType w:val="multilevel"/>
    <w:tmpl w:val="85DE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867DE7"/>
    <w:multiLevelType w:val="multilevel"/>
    <w:tmpl w:val="9AE2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491005"/>
    <w:multiLevelType w:val="hybridMultilevel"/>
    <w:tmpl w:val="1D4A19CA"/>
    <w:lvl w:ilvl="0" w:tplc="0C0698BE">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 w15:restartNumberingAfterBreak="0">
    <w:nsid w:val="7E4F72F1"/>
    <w:multiLevelType w:val="hybridMultilevel"/>
    <w:tmpl w:val="1D4A19CA"/>
    <w:lvl w:ilvl="0" w:tplc="0C0698BE">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7ED62AA9"/>
    <w:multiLevelType w:val="multilevel"/>
    <w:tmpl w:val="C604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9"/>
  </w:num>
  <w:num w:numId="3">
    <w:abstractNumId w:val="7"/>
  </w:num>
  <w:num w:numId="4">
    <w:abstractNumId w:val="12"/>
  </w:num>
  <w:num w:numId="5">
    <w:abstractNumId w:val="13"/>
  </w:num>
  <w:num w:numId="6">
    <w:abstractNumId w:val="5"/>
  </w:num>
  <w:num w:numId="7">
    <w:abstractNumId w:val="8"/>
  </w:num>
  <w:num w:numId="8">
    <w:abstractNumId w:val="4"/>
  </w:num>
  <w:num w:numId="9">
    <w:abstractNumId w:val="26"/>
  </w:num>
  <w:num w:numId="10">
    <w:abstractNumId w:val="14"/>
  </w:num>
  <w:num w:numId="11">
    <w:abstractNumId w:val="18"/>
  </w:num>
  <w:num w:numId="12">
    <w:abstractNumId w:val="17"/>
  </w:num>
  <w:num w:numId="13">
    <w:abstractNumId w:val="3"/>
  </w:num>
  <w:num w:numId="14">
    <w:abstractNumId w:val="16"/>
  </w:num>
  <w:num w:numId="15">
    <w:abstractNumId w:val="10"/>
  </w:num>
  <w:num w:numId="16">
    <w:abstractNumId w:val="22"/>
  </w:num>
  <w:num w:numId="17">
    <w:abstractNumId w:val="1"/>
  </w:num>
  <w:num w:numId="18">
    <w:abstractNumId w:val="23"/>
  </w:num>
  <w:num w:numId="19">
    <w:abstractNumId w:val="6"/>
  </w:num>
  <w:num w:numId="20">
    <w:abstractNumId w:val="2"/>
  </w:num>
  <w:num w:numId="21">
    <w:abstractNumId w:val="0"/>
  </w:num>
  <w:num w:numId="22">
    <w:abstractNumId w:val="20"/>
  </w:num>
  <w:num w:numId="23">
    <w:abstractNumId w:val="25"/>
  </w:num>
  <w:num w:numId="24">
    <w:abstractNumId w:val="15"/>
  </w:num>
  <w:num w:numId="25">
    <w:abstractNumId w:val="21"/>
  </w:num>
  <w:num w:numId="26">
    <w:abstractNumId w:val="2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C03"/>
    <w:rsid w:val="00002513"/>
    <w:rsid w:val="000049B1"/>
    <w:rsid w:val="00012A7E"/>
    <w:rsid w:val="0001698A"/>
    <w:rsid w:val="00041232"/>
    <w:rsid w:val="000456B7"/>
    <w:rsid w:val="0005188A"/>
    <w:rsid w:val="000535DA"/>
    <w:rsid w:val="00054244"/>
    <w:rsid w:val="00057CC1"/>
    <w:rsid w:val="0006064C"/>
    <w:rsid w:val="00061255"/>
    <w:rsid w:val="000640DE"/>
    <w:rsid w:val="00067AAD"/>
    <w:rsid w:val="0007130F"/>
    <w:rsid w:val="000759B4"/>
    <w:rsid w:val="00080693"/>
    <w:rsid w:val="000845C9"/>
    <w:rsid w:val="00085CAD"/>
    <w:rsid w:val="000916A9"/>
    <w:rsid w:val="00095DBB"/>
    <w:rsid w:val="00096CBB"/>
    <w:rsid w:val="000A1394"/>
    <w:rsid w:val="000A16A5"/>
    <w:rsid w:val="000A64B2"/>
    <w:rsid w:val="000B1D81"/>
    <w:rsid w:val="000B2CC9"/>
    <w:rsid w:val="000B32DC"/>
    <w:rsid w:val="000B568F"/>
    <w:rsid w:val="000B77CB"/>
    <w:rsid w:val="000C02A5"/>
    <w:rsid w:val="000C051C"/>
    <w:rsid w:val="000C1546"/>
    <w:rsid w:val="000D0E0F"/>
    <w:rsid w:val="000D313B"/>
    <w:rsid w:val="000D38B5"/>
    <w:rsid w:val="000D6A9D"/>
    <w:rsid w:val="000D70F8"/>
    <w:rsid w:val="000E222F"/>
    <w:rsid w:val="000E46CF"/>
    <w:rsid w:val="000F0DCB"/>
    <w:rsid w:val="001060B2"/>
    <w:rsid w:val="0010680E"/>
    <w:rsid w:val="00120E05"/>
    <w:rsid w:val="00123765"/>
    <w:rsid w:val="00123FDE"/>
    <w:rsid w:val="00124250"/>
    <w:rsid w:val="00124AAA"/>
    <w:rsid w:val="00126FB0"/>
    <w:rsid w:val="00137111"/>
    <w:rsid w:val="00140308"/>
    <w:rsid w:val="0014450C"/>
    <w:rsid w:val="00150BF5"/>
    <w:rsid w:val="0015320B"/>
    <w:rsid w:val="00153EC9"/>
    <w:rsid w:val="00156337"/>
    <w:rsid w:val="00160297"/>
    <w:rsid w:val="0016038C"/>
    <w:rsid w:val="0016221B"/>
    <w:rsid w:val="00162465"/>
    <w:rsid w:val="001660D5"/>
    <w:rsid w:val="001661CD"/>
    <w:rsid w:val="00167222"/>
    <w:rsid w:val="00171774"/>
    <w:rsid w:val="00174A38"/>
    <w:rsid w:val="00185869"/>
    <w:rsid w:val="00187C39"/>
    <w:rsid w:val="0019020B"/>
    <w:rsid w:val="00192927"/>
    <w:rsid w:val="00192EAF"/>
    <w:rsid w:val="00193815"/>
    <w:rsid w:val="00194096"/>
    <w:rsid w:val="001953FD"/>
    <w:rsid w:val="0019674C"/>
    <w:rsid w:val="00197FB5"/>
    <w:rsid w:val="001A304F"/>
    <w:rsid w:val="001A45CD"/>
    <w:rsid w:val="001B2D54"/>
    <w:rsid w:val="001B35BD"/>
    <w:rsid w:val="001C7E64"/>
    <w:rsid w:val="001D2062"/>
    <w:rsid w:val="001D2D0D"/>
    <w:rsid w:val="001D384D"/>
    <w:rsid w:val="001E0525"/>
    <w:rsid w:val="001E1F78"/>
    <w:rsid w:val="001E4938"/>
    <w:rsid w:val="001F063E"/>
    <w:rsid w:val="001F098D"/>
    <w:rsid w:val="001F0CE7"/>
    <w:rsid w:val="001F0DD2"/>
    <w:rsid w:val="001F2B0E"/>
    <w:rsid w:val="001F2B95"/>
    <w:rsid w:val="001F3F8B"/>
    <w:rsid w:val="001F4D52"/>
    <w:rsid w:val="001F5C4D"/>
    <w:rsid w:val="001F767C"/>
    <w:rsid w:val="002013B3"/>
    <w:rsid w:val="002024E0"/>
    <w:rsid w:val="0021422C"/>
    <w:rsid w:val="002236E0"/>
    <w:rsid w:val="00225022"/>
    <w:rsid w:val="002256D8"/>
    <w:rsid w:val="002266ED"/>
    <w:rsid w:val="002274F1"/>
    <w:rsid w:val="00242EE0"/>
    <w:rsid w:val="002451CB"/>
    <w:rsid w:val="00250734"/>
    <w:rsid w:val="002557EA"/>
    <w:rsid w:val="00255B0F"/>
    <w:rsid w:val="00255B7F"/>
    <w:rsid w:val="00256C7B"/>
    <w:rsid w:val="002630E0"/>
    <w:rsid w:val="0026325F"/>
    <w:rsid w:val="002673B2"/>
    <w:rsid w:val="002769DA"/>
    <w:rsid w:val="00283C49"/>
    <w:rsid w:val="002843F0"/>
    <w:rsid w:val="002853A5"/>
    <w:rsid w:val="00286F23"/>
    <w:rsid w:val="002878E6"/>
    <w:rsid w:val="00291746"/>
    <w:rsid w:val="00295B3A"/>
    <w:rsid w:val="002965A5"/>
    <w:rsid w:val="00297916"/>
    <w:rsid w:val="002A0C0F"/>
    <w:rsid w:val="002A0C43"/>
    <w:rsid w:val="002A12BF"/>
    <w:rsid w:val="002A354D"/>
    <w:rsid w:val="002A63D5"/>
    <w:rsid w:val="002A6CAD"/>
    <w:rsid w:val="002B0060"/>
    <w:rsid w:val="002B024A"/>
    <w:rsid w:val="002B27CA"/>
    <w:rsid w:val="002B38F9"/>
    <w:rsid w:val="002B48B5"/>
    <w:rsid w:val="002C29A8"/>
    <w:rsid w:val="002C3317"/>
    <w:rsid w:val="002D20E1"/>
    <w:rsid w:val="002D73B4"/>
    <w:rsid w:val="002E1044"/>
    <w:rsid w:val="002E3C78"/>
    <w:rsid w:val="002E7544"/>
    <w:rsid w:val="002F0266"/>
    <w:rsid w:val="002F1718"/>
    <w:rsid w:val="002F533B"/>
    <w:rsid w:val="002F7ED4"/>
    <w:rsid w:val="00301499"/>
    <w:rsid w:val="00304FB8"/>
    <w:rsid w:val="0030535A"/>
    <w:rsid w:val="00307B5F"/>
    <w:rsid w:val="00315010"/>
    <w:rsid w:val="00321B1B"/>
    <w:rsid w:val="003271CD"/>
    <w:rsid w:val="00333233"/>
    <w:rsid w:val="00335106"/>
    <w:rsid w:val="00337645"/>
    <w:rsid w:val="00341C74"/>
    <w:rsid w:val="00343429"/>
    <w:rsid w:val="00344C03"/>
    <w:rsid w:val="00347A81"/>
    <w:rsid w:val="00347C78"/>
    <w:rsid w:val="003620DA"/>
    <w:rsid w:val="00363BCE"/>
    <w:rsid w:val="00364F24"/>
    <w:rsid w:val="003721E7"/>
    <w:rsid w:val="00374634"/>
    <w:rsid w:val="003776F0"/>
    <w:rsid w:val="00380D1C"/>
    <w:rsid w:val="00382BB2"/>
    <w:rsid w:val="0038566E"/>
    <w:rsid w:val="003912A1"/>
    <w:rsid w:val="003924DB"/>
    <w:rsid w:val="00392C3B"/>
    <w:rsid w:val="003A2BEB"/>
    <w:rsid w:val="003A3B57"/>
    <w:rsid w:val="003A4A01"/>
    <w:rsid w:val="003B3ADA"/>
    <w:rsid w:val="003B3DB5"/>
    <w:rsid w:val="003B4559"/>
    <w:rsid w:val="003B4D13"/>
    <w:rsid w:val="003B7B69"/>
    <w:rsid w:val="003C2B60"/>
    <w:rsid w:val="003C2EEF"/>
    <w:rsid w:val="003C41C4"/>
    <w:rsid w:val="003D69CB"/>
    <w:rsid w:val="003E034F"/>
    <w:rsid w:val="003E2BB4"/>
    <w:rsid w:val="003F184C"/>
    <w:rsid w:val="003F503B"/>
    <w:rsid w:val="003F7716"/>
    <w:rsid w:val="00401040"/>
    <w:rsid w:val="00404063"/>
    <w:rsid w:val="004059FE"/>
    <w:rsid w:val="004223F2"/>
    <w:rsid w:val="0042253E"/>
    <w:rsid w:val="004249FF"/>
    <w:rsid w:val="00424E45"/>
    <w:rsid w:val="00431BDA"/>
    <w:rsid w:val="0043305A"/>
    <w:rsid w:val="00436C6F"/>
    <w:rsid w:val="004451AD"/>
    <w:rsid w:val="00454FB1"/>
    <w:rsid w:val="004564AF"/>
    <w:rsid w:val="004606D7"/>
    <w:rsid w:val="00462F94"/>
    <w:rsid w:val="00463A45"/>
    <w:rsid w:val="004670CB"/>
    <w:rsid w:val="00470C48"/>
    <w:rsid w:val="004767E4"/>
    <w:rsid w:val="00481CA4"/>
    <w:rsid w:val="004823D2"/>
    <w:rsid w:val="00482AF6"/>
    <w:rsid w:val="00485D39"/>
    <w:rsid w:val="004956E3"/>
    <w:rsid w:val="00496165"/>
    <w:rsid w:val="004A15AE"/>
    <w:rsid w:val="004A21B5"/>
    <w:rsid w:val="004A46CE"/>
    <w:rsid w:val="004A5011"/>
    <w:rsid w:val="004A5D5A"/>
    <w:rsid w:val="004B2F46"/>
    <w:rsid w:val="004B47BA"/>
    <w:rsid w:val="004C0D49"/>
    <w:rsid w:val="004C1382"/>
    <w:rsid w:val="004C490B"/>
    <w:rsid w:val="004C6F17"/>
    <w:rsid w:val="004D25D1"/>
    <w:rsid w:val="004D29F9"/>
    <w:rsid w:val="004D4D18"/>
    <w:rsid w:val="004D62DD"/>
    <w:rsid w:val="004E0865"/>
    <w:rsid w:val="004E2C7C"/>
    <w:rsid w:val="004E747F"/>
    <w:rsid w:val="004F1C4F"/>
    <w:rsid w:val="004F7C77"/>
    <w:rsid w:val="005023F3"/>
    <w:rsid w:val="00503570"/>
    <w:rsid w:val="00503865"/>
    <w:rsid w:val="00504A2A"/>
    <w:rsid w:val="00506CD4"/>
    <w:rsid w:val="005108CB"/>
    <w:rsid w:val="0051487F"/>
    <w:rsid w:val="00525936"/>
    <w:rsid w:val="005261DF"/>
    <w:rsid w:val="00531FA9"/>
    <w:rsid w:val="005373F3"/>
    <w:rsid w:val="005376E2"/>
    <w:rsid w:val="00545184"/>
    <w:rsid w:val="0055128A"/>
    <w:rsid w:val="00553257"/>
    <w:rsid w:val="00554696"/>
    <w:rsid w:val="00555DCA"/>
    <w:rsid w:val="00555E59"/>
    <w:rsid w:val="005608B9"/>
    <w:rsid w:val="00561947"/>
    <w:rsid w:val="005642F5"/>
    <w:rsid w:val="00576AA1"/>
    <w:rsid w:val="00581199"/>
    <w:rsid w:val="00581FFC"/>
    <w:rsid w:val="0058636A"/>
    <w:rsid w:val="005907F2"/>
    <w:rsid w:val="00597096"/>
    <w:rsid w:val="005A0906"/>
    <w:rsid w:val="005A15CD"/>
    <w:rsid w:val="005A461E"/>
    <w:rsid w:val="005A5169"/>
    <w:rsid w:val="005A7B84"/>
    <w:rsid w:val="005A7D1C"/>
    <w:rsid w:val="005B3A7B"/>
    <w:rsid w:val="005C638C"/>
    <w:rsid w:val="005C646A"/>
    <w:rsid w:val="005D481C"/>
    <w:rsid w:val="005D565C"/>
    <w:rsid w:val="005D5972"/>
    <w:rsid w:val="005E1A99"/>
    <w:rsid w:val="005E64B7"/>
    <w:rsid w:val="005E6741"/>
    <w:rsid w:val="005E68F1"/>
    <w:rsid w:val="005E7484"/>
    <w:rsid w:val="005F3DA9"/>
    <w:rsid w:val="005F6140"/>
    <w:rsid w:val="006014C3"/>
    <w:rsid w:val="00602809"/>
    <w:rsid w:val="0060325B"/>
    <w:rsid w:val="0060563F"/>
    <w:rsid w:val="00611933"/>
    <w:rsid w:val="00615EBC"/>
    <w:rsid w:val="00617EBA"/>
    <w:rsid w:val="006255C8"/>
    <w:rsid w:val="00627477"/>
    <w:rsid w:val="00636C2A"/>
    <w:rsid w:val="00643B0C"/>
    <w:rsid w:val="00644D9E"/>
    <w:rsid w:val="00647B8A"/>
    <w:rsid w:val="00651523"/>
    <w:rsid w:val="006519E3"/>
    <w:rsid w:val="00653F30"/>
    <w:rsid w:val="0066270F"/>
    <w:rsid w:val="00662C5C"/>
    <w:rsid w:val="00667220"/>
    <w:rsid w:val="006711AF"/>
    <w:rsid w:val="00673B35"/>
    <w:rsid w:val="0067610C"/>
    <w:rsid w:val="0069039C"/>
    <w:rsid w:val="0069282B"/>
    <w:rsid w:val="00692E7B"/>
    <w:rsid w:val="0069323D"/>
    <w:rsid w:val="00693FF9"/>
    <w:rsid w:val="00697458"/>
    <w:rsid w:val="0069771C"/>
    <w:rsid w:val="006A7370"/>
    <w:rsid w:val="006A74B9"/>
    <w:rsid w:val="006B262E"/>
    <w:rsid w:val="006C3153"/>
    <w:rsid w:val="006C58B9"/>
    <w:rsid w:val="006E1078"/>
    <w:rsid w:val="006E3660"/>
    <w:rsid w:val="006E6A14"/>
    <w:rsid w:val="007017C0"/>
    <w:rsid w:val="007032C4"/>
    <w:rsid w:val="0071375F"/>
    <w:rsid w:val="00714A10"/>
    <w:rsid w:val="00715854"/>
    <w:rsid w:val="00716DF6"/>
    <w:rsid w:val="007225FB"/>
    <w:rsid w:val="007229E9"/>
    <w:rsid w:val="00725823"/>
    <w:rsid w:val="007267FD"/>
    <w:rsid w:val="00726EEB"/>
    <w:rsid w:val="0073006A"/>
    <w:rsid w:val="00735711"/>
    <w:rsid w:val="00743B8C"/>
    <w:rsid w:val="00744840"/>
    <w:rsid w:val="00744AA4"/>
    <w:rsid w:val="00754F2A"/>
    <w:rsid w:val="00755545"/>
    <w:rsid w:val="00760F01"/>
    <w:rsid w:val="00761300"/>
    <w:rsid w:val="007636F9"/>
    <w:rsid w:val="00771C7F"/>
    <w:rsid w:val="007724E1"/>
    <w:rsid w:val="00773D6E"/>
    <w:rsid w:val="00776846"/>
    <w:rsid w:val="007810EB"/>
    <w:rsid w:val="00781DE6"/>
    <w:rsid w:val="00786043"/>
    <w:rsid w:val="007900A4"/>
    <w:rsid w:val="007923F3"/>
    <w:rsid w:val="007933E7"/>
    <w:rsid w:val="0079510A"/>
    <w:rsid w:val="00797D29"/>
    <w:rsid w:val="007A0087"/>
    <w:rsid w:val="007A7B05"/>
    <w:rsid w:val="007B1BA8"/>
    <w:rsid w:val="007B30D8"/>
    <w:rsid w:val="007B4ED6"/>
    <w:rsid w:val="007D3ED8"/>
    <w:rsid w:val="007D584B"/>
    <w:rsid w:val="007D7760"/>
    <w:rsid w:val="007E290E"/>
    <w:rsid w:val="007E56D3"/>
    <w:rsid w:val="007E740A"/>
    <w:rsid w:val="00802DE3"/>
    <w:rsid w:val="00803E47"/>
    <w:rsid w:val="008326F1"/>
    <w:rsid w:val="00837F4A"/>
    <w:rsid w:val="008402FC"/>
    <w:rsid w:val="00843504"/>
    <w:rsid w:val="00846B66"/>
    <w:rsid w:val="00847987"/>
    <w:rsid w:val="00851EA9"/>
    <w:rsid w:val="0085665F"/>
    <w:rsid w:val="008606B0"/>
    <w:rsid w:val="00872BC3"/>
    <w:rsid w:val="008756A6"/>
    <w:rsid w:val="00885A0F"/>
    <w:rsid w:val="00885B87"/>
    <w:rsid w:val="00886E34"/>
    <w:rsid w:val="00887374"/>
    <w:rsid w:val="00887E58"/>
    <w:rsid w:val="00891D04"/>
    <w:rsid w:val="00896DE3"/>
    <w:rsid w:val="008977B4"/>
    <w:rsid w:val="008A031A"/>
    <w:rsid w:val="008A2704"/>
    <w:rsid w:val="008A60E2"/>
    <w:rsid w:val="008B1B16"/>
    <w:rsid w:val="008C1582"/>
    <w:rsid w:val="008C26CE"/>
    <w:rsid w:val="008C280E"/>
    <w:rsid w:val="008C6509"/>
    <w:rsid w:val="008D15B4"/>
    <w:rsid w:val="008D18DE"/>
    <w:rsid w:val="008D1EE7"/>
    <w:rsid w:val="008D1F0C"/>
    <w:rsid w:val="008D66B1"/>
    <w:rsid w:val="008E2D25"/>
    <w:rsid w:val="008E4F4A"/>
    <w:rsid w:val="008F06D6"/>
    <w:rsid w:val="008F7D1E"/>
    <w:rsid w:val="00903DB3"/>
    <w:rsid w:val="00903DD6"/>
    <w:rsid w:val="00907E86"/>
    <w:rsid w:val="00910574"/>
    <w:rsid w:val="0091138E"/>
    <w:rsid w:val="009115E5"/>
    <w:rsid w:val="00915D56"/>
    <w:rsid w:val="00920FA2"/>
    <w:rsid w:val="00921858"/>
    <w:rsid w:val="00921D26"/>
    <w:rsid w:val="009257CE"/>
    <w:rsid w:val="00925AB8"/>
    <w:rsid w:val="009267BC"/>
    <w:rsid w:val="00927E01"/>
    <w:rsid w:val="00930636"/>
    <w:rsid w:val="0093366A"/>
    <w:rsid w:val="009343ED"/>
    <w:rsid w:val="0093497C"/>
    <w:rsid w:val="0093582A"/>
    <w:rsid w:val="00935A3D"/>
    <w:rsid w:val="00937ADC"/>
    <w:rsid w:val="009400B0"/>
    <w:rsid w:val="00940159"/>
    <w:rsid w:val="00941342"/>
    <w:rsid w:val="009463C0"/>
    <w:rsid w:val="009508DD"/>
    <w:rsid w:val="0096012E"/>
    <w:rsid w:val="00966028"/>
    <w:rsid w:val="00971091"/>
    <w:rsid w:val="00975AE8"/>
    <w:rsid w:val="00985540"/>
    <w:rsid w:val="00985F33"/>
    <w:rsid w:val="009873E0"/>
    <w:rsid w:val="00992189"/>
    <w:rsid w:val="00992642"/>
    <w:rsid w:val="00996C9B"/>
    <w:rsid w:val="009971CF"/>
    <w:rsid w:val="009A32A6"/>
    <w:rsid w:val="009A4B0B"/>
    <w:rsid w:val="009A6883"/>
    <w:rsid w:val="009B401E"/>
    <w:rsid w:val="009C2B4C"/>
    <w:rsid w:val="009C48F3"/>
    <w:rsid w:val="009C7BA4"/>
    <w:rsid w:val="009D45D9"/>
    <w:rsid w:val="009E4C27"/>
    <w:rsid w:val="009E5482"/>
    <w:rsid w:val="009E5561"/>
    <w:rsid w:val="009E7EAB"/>
    <w:rsid w:val="00A0658D"/>
    <w:rsid w:val="00A11FEA"/>
    <w:rsid w:val="00A176C0"/>
    <w:rsid w:val="00A2075A"/>
    <w:rsid w:val="00A215A3"/>
    <w:rsid w:val="00A22854"/>
    <w:rsid w:val="00A25DFA"/>
    <w:rsid w:val="00A27BC4"/>
    <w:rsid w:val="00A27C1A"/>
    <w:rsid w:val="00A33418"/>
    <w:rsid w:val="00A42BC8"/>
    <w:rsid w:val="00A43DF2"/>
    <w:rsid w:val="00A44E1F"/>
    <w:rsid w:val="00A46927"/>
    <w:rsid w:val="00A469C9"/>
    <w:rsid w:val="00A50A8A"/>
    <w:rsid w:val="00A56782"/>
    <w:rsid w:val="00A64C5A"/>
    <w:rsid w:val="00A73106"/>
    <w:rsid w:val="00A74968"/>
    <w:rsid w:val="00A83FD7"/>
    <w:rsid w:val="00A86045"/>
    <w:rsid w:val="00A86C14"/>
    <w:rsid w:val="00A94C8B"/>
    <w:rsid w:val="00A96DF4"/>
    <w:rsid w:val="00AA0CEE"/>
    <w:rsid w:val="00AA1887"/>
    <w:rsid w:val="00AA4D97"/>
    <w:rsid w:val="00AA6537"/>
    <w:rsid w:val="00AB0151"/>
    <w:rsid w:val="00AB2263"/>
    <w:rsid w:val="00AC3D85"/>
    <w:rsid w:val="00AC3EB6"/>
    <w:rsid w:val="00AD03DB"/>
    <w:rsid w:val="00AD049A"/>
    <w:rsid w:val="00AD1808"/>
    <w:rsid w:val="00AD24D0"/>
    <w:rsid w:val="00AD490B"/>
    <w:rsid w:val="00AD77F2"/>
    <w:rsid w:val="00AE176A"/>
    <w:rsid w:val="00AE3C54"/>
    <w:rsid w:val="00AF2E79"/>
    <w:rsid w:val="00AF3A3C"/>
    <w:rsid w:val="00B00D6B"/>
    <w:rsid w:val="00B01E78"/>
    <w:rsid w:val="00B030D4"/>
    <w:rsid w:val="00B0430D"/>
    <w:rsid w:val="00B0612D"/>
    <w:rsid w:val="00B12553"/>
    <w:rsid w:val="00B211C9"/>
    <w:rsid w:val="00B273A7"/>
    <w:rsid w:val="00B34108"/>
    <w:rsid w:val="00B34E4E"/>
    <w:rsid w:val="00B3561E"/>
    <w:rsid w:val="00B3716B"/>
    <w:rsid w:val="00B467E3"/>
    <w:rsid w:val="00B46881"/>
    <w:rsid w:val="00B46D17"/>
    <w:rsid w:val="00B53CB4"/>
    <w:rsid w:val="00B57E99"/>
    <w:rsid w:val="00B63C1C"/>
    <w:rsid w:val="00B65A60"/>
    <w:rsid w:val="00B713A1"/>
    <w:rsid w:val="00B73804"/>
    <w:rsid w:val="00B76F22"/>
    <w:rsid w:val="00B9096B"/>
    <w:rsid w:val="00B918CF"/>
    <w:rsid w:val="00B92E56"/>
    <w:rsid w:val="00B97C38"/>
    <w:rsid w:val="00BA2DEC"/>
    <w:rsid w:val="00BA47AB"/>
    <w:rsid w:val="00BA5DD4"/>
    <w:rsid w:val="00BA61A1"/>
    <w:rsid w:val="00BA70FD"/>
    <w:rsid w:val="00BB06D4"/>
    <w:rsid w:val="00BB30BB"/>
    <w:rsid w:val="00BB4DDA"/>
    <w:rsid w:val="00BC0AD7"/>
    <w:rsid w:val="00BC17D9"/>
    <w:rsid w:val="00BC49D5"/>
    <w:rsid w:val="00BC50FB"/>
    <w:rsid w:val="00BC59AB"/>
    <w:rsid w:val="00BD11CC"/>
    <w:rsid w:val="00BD4B24"/>
    <w:rsid w:val="00BD5E92"/>
    <w:rsid w:val="00BD6FE0"/>
    <w:rsid w:val="00BE055D"/>
    <w:rsid w:val="00BE0D35"/>
    <w:rsid w:val="00BE6848"/>
    <w:rsid w:val="00BE7326"/>
    <w:rsid w:val="00BF322F"/>
    <w:rsid w:val="00BF3C6D"/>
    <w:rsid w:val="00BF46C2"/>
    <w:rsid w:val="00C05CEC"/>
    <w:rsid w:val="00C1015A"/>
    <w:rsid w:val="00C1496D"/>
    <w:rsid w:val="00C15595"/>
    <w:rsid w:val="00C2216E"/>
    <w:rsid w:val="00C24B1F"/>
    <w:rsid w:val="00C25B3F"/>
    <w:rsid w:val="00C26D32"/>
    <w:rsid w:val="00C27181"/>
    <w:rsid w:val="00C31CB4"/>
    <w:rsid w:val="00C33B75"/>
    <w:rsid w:val="00C33E92"/>
    <w:rsid w:val="00C43616"/>
    <w:rsid w:val="00C441AA"/>
    <w:rsid w:val="00C45397"/>
    <w:rsid w:val="00C536A1"/>
    <w:rsid w:val="00C53823"/>
    <w:rsid w:val="00C53B2E"/>
    <w:rsid w:val="00C5798F"/>
    <w:rsid w:val="00C6082E"/>
    <w:rsid w:val="00C61382"/>
    <w:rsid w:val="00C63080"/>
    <w:rsid w:val="00C64123"/>
    <w:rsid w:val="00C71E28"/>
    <w:rsid w:val="00C739D6"/>
    <w:rsid w:val="00C73C0D"/>
    <w:rsid w:val="00C769B5"/>
    <w:rsid w:val="00C76C44"/>
    <w:rsid w:val="00C774C3"/>
    <w:rsid w:val="00C80C6F"/>
    <w:rsid w:val="00C85868"/>
    <w:rsid w:val="00C92DE4"/>
    <w:rsid w:val="00C950DB"/>
    <w:rsid w:val="00CA2563"/>
    <w:rsid w:val="00CA25FB"/>
    <w:rsid w:val="00CA6BC0"/>
    <w:rsid w:val="00CB1594"/>
    <w:rsid w:val="00CB311D"/>
    <w:rsid w:val="00CB445D"/>
    <w:rsid w:val="00CC41EB"/>
    <w:rsid w:val="00CC4546"/>
    <w:rsid w:val="00CC4D3F"/>
    <w:rsid w:val="00CC6D79"/>
    <w:rsid w:val="00CC73AA"/>
    <w:rsid w:val="00CD25A3"/>
    <w:rsid w:val="00CD3D4F"/>
    <w:rsid w:val="00CD5000"/>
    <w:rsid w:val="00CD6C08"/>
    <w:rsid w:val="00CE2926"/>
    <w:rsid w:val="00CE308C"/>
    <w:rsid w:val="00CE7034"/>
    <w:rsid w:val="00CF2D27"/>
    <w:rsid w:val="00CF405A"/>
    <w:rsid w:val="00CF62F6"/>
    <w:rsid w:val="00CF7AB8"/>
    <w:rsid w:val="00D02392"/>
    <w:rsid w:val="00D075B5"/>
    <w:rsid w:val="00D2006B"/>
    <w:rsid w:val="00D22BF0"/>
    <w:rsid w:val="00D22F09"/>
    <w:rsid w:val="00D26634"/>
    <w:rsid w:val="00D33283"/>
    <w:rsid w:val="00D33EF8"/>
    <w:rsid w:val="00D358D6"/>
    <w:rsid w:val="00D451F2"/>
    <w:rsid w:val="00D47A05"/>
    <w:rsid w:val="00D52FA9"/>
    <w:rsid w:val="00D54E91"/>
    <w:rsid w:val="00D70644"/>
    <w:rsid w:val="00D7313E"/>
    <w:rsid w:val="00D73706"/>
    <w:rsid w:val="00D74962"/>
    <w:rsid w:val="00D82BAE"/>
    <w:rsid w:val="00D8450D"/>
    <w:rsid w:val="00D87A8E"/>
    <w:rsid w:val="00D95256"/>
    <w:rsid w:val="00D97CE9"/>
    <w:rsid w:val="00DA063B"/>
    <w:rsid w:val="00DA2333"/>
    <w:rsid w:val="00DA3528"/>
    <w:rsid w:val="00DA7A14"/>
    <w:rsid w:val="00DB42DB"/>
    <w:rsid w:val="00DB7DD7"/>
    <w:rsid w:val="00DC0A25"/>
    <w:rsid w:val="00DC2833"/>
    <w:rsid w:val="00DC30F8"/>
    <w:rsid w:val="00DC50AD"/>
    <w:rsid w:val="00DC586F"/>
    <w:rsid w:val="00DC63AF"/>
    <w:rsid w:val="00DC661F"/>
    <w:rsid w:val="00DE2C0D"/>
    <w:rsid w:val="00DE2C39"/>
    <w:rsid w:val="00DF0132"/>
    <w:rsid w:val="00E00F61"/>
    <w:rsid w:val="00E0314F"/>
    <w:rsid w:val="00E03326"/>
    <w:rsid w:val="00E03527"/>
    <w:rsid w:val="00E03E48"/>
    <w:rsid w:val="00E03FF9"/>
    <w:rsid w:val="00E07373"/>
    <w:rsid w:val="00E12535"/>
    <w:rsid w:val="00E12F35"/>
    <w:rsid w:val="00E13D16"/>
    <w:rsid w:val="00E15239"/>
    <w:rsid w:val="00E1549B"/>
    <w:rsid w:val="00E23590"/>
    <w:rsid w:val="00E23723"/>
    <w:rsid w:val="00E2391B"/>
    <w:rsid w:val="00E2429F"/>
    <w:rsid w:val="00E26F5E"/>
    <w:rsid w:val="00E3112E"/>
    <w:rsid w:val="00E3350B"/>
    <w:rsid w:val="00E33FDB"/>
    <w:rsid w:val="00E3448C"/>
    <w:rsid w:val="00E460F4"/>
    <w:rsid w:val="00E525B0"/>
    <w:rsid w:val="00E56952"/>
    <w:rsid w:val="00E60A3C"/>
    <w:rsid w:val="00E622FF"/>
    <w:rsid w:val="00E62FF6"/>
    <w:rsid w:val="00E6407E"/>
    <w:rsid w:val="00E64282"/>
    <w:rsid w:val="00E65C28"/>
    <w:rsid w:val="00E70CAB"/>
    <w:rsid w:val="00E8041C"/>
    <w:rsid w:val="00E925BE"/>
    <w:rsid w:val="00E940EA"/>
    <w:rsid w:val="00E97715"/>
    <w:rsid w:val="00EA0164"/>
    <w:rsid w:val="00EB2156"/>
    <w:rsid w:val="00EB3A89"/>
    <w:rsid w:val="00EB55B5"/>
    <w:rsid w:val="00EC30C4"/>
    <w:rsid w:val="00EC4607"/>
    <w:rsid w:val="00EC7C70"/>
    <w:rsid w:val="00EE10B6"/>
    <w:rsid w:val="00EE1C70"/>
    <w:rsid w:val="00EE2656"/>
    <w:rsid w:val="00EE4018"/>
    <w:rsid w:val="00EE63C4"/>
    <w:rsid w:val="00EF3B3D"/>
    <w:rsid w:val="00EF7A11"/>
    <w:rsid w:val="00F17C5A"/>
    <w:rsid w:val="00F203A2"/>
    <w:rsid w:val="00F221E1"/>
    <w:rsid w:val="00F25202"/>
    <w:rsid w:val="00F4420C"/>
    <w:rsid w:val="00F47A82"/>
    <w:rsid w:val="00F50026"/>
    <w:rsid w:val="00F5041E"/>
    <w:rsid w:val="00F55D37"/>
    <w:rsid w:val="00F601F1"/>
    <w:rsid w:val="00F60C35"/>
    <w:rsid w:val="00F61267"/>
    <w:rsid w:val="00F61C27"/>
    <w:rsid w:val="00F62308"/>
    <w:rsid w:val="00F62926"/>
    <w:rsid w:val="00F650CB"/>
    <w:rsid w:val="00F67987"/>
    <w:rsid w:val="00F67B7D"/>
    <w:rsid w:val="00F70540"/>
    <w:rsid w:val="00F70E6A"/>
    <w:rsid w:val="00F74BF2"/>
    <w:rsid w:val="00F914BD"/>
    <w:rsid w:val="00F914E3"/>
    <w:rsid w:val="00F9198C"/>
    <w:rsid w:val="00F92CEF"/>
    <w:rsid w:val="00F9761B"/>
    <w:rsid w:val="00FA5E45"/>
    <w:rsid w:val="00FB1A70"/>
    <w:rsid w:val="00FB2477"/>
    <w:rsid w:val="00FB7B38"/>
    <w:rsid w:val="00FC0946"/>
    <w:rsid w:val="00FC165A"/>
    <w:rsid w:val="00FC3212"/>
    <w:rsid w:val="00FC64E4"/>
    <w:rsid w:val="00FC7A2D"/>
    <w:rsid w:val="00FD267F"/>
    <w:rsid w:val="00FD7FF4"/>
    <w:rsid w:val="00FE23E7"/>
    <w:rsid w:val="00FE48DA"/>
    <w:rsid w:val="00FE5490"/>
    <w:rsid w:val="00FE7443"/>
    <w:rsid w:val="00FF61B7"/>
    <w:rsid w:val="00FF6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A59C88"/>
  <w15:chartTrackingRefBased/>
  <w15:docId w15:val="{4CB65C80-D250-47C2-821E-D34A2DF1C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A35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A35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A35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6C0"/>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AE176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D6F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FE0"/>
    <w:rPr>
      <w:rFonts w:ascii="Segoe UI" w:hAnsi="Segoe UI" w:cs="Segoe UI"/>
      <w:sz w:val="18"/>
      <w:szCs w:val="18"/>
    </w:rPr>
  </w:style>
  <w:style w:type="paragraph" w:styleId="Header">
    <w:name w:val="header"/>
    <w:basedOn w:val="Normal"/>
    <w:link w:val="HeaderChar"/>
    <w:uiPriority w:val="99"/>
    <w:unhideWhenUsed/>
    <w:rsid w:val="00D97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7CE9"/>
  </w:style>
  <w:style w:type="paragraph" w:styleId="Footer">
    <w:name w:val="footer"/>
    <w:basedOn w:val="Normal"/>
    <w:link w:val="FooterChar"/>
    <w:uiPriority w:val="99"/>
    <w:unhideWhenUsed/>
    <w:rsid w:val="00D97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7CE9"/>
  </w:style>
  <w:style w:type="character" w:styleId="Hyperlink">
    <w:name w:val="Hyperlink"/>
    <w:basedOn w:val="DefaultParagraphFont"/>
    <w:uiPriority w:val="99"/>
    <w:unhideWhenUsed/>
    <w:rsid w:val="00D54E91"/>
    <w:rPr>
      <w:color w:val="0000FF"/>
      <w:u w:val="single"/>
    </w:rPr>
  </w:style>
  <w:style w:type="paragraph" w:styleId="CommentText">
    <w:name w:val="annotation text"/>
    <w:basedOn w:val="Normal"/>
    <w:link w:val="CommentTextChar"/>
    <w:uiPriority w:val="99"/>
    <w:unhideWhenUsed/>
    <w:rsid w:val="0021422C"/>
    <w:pPr>
      <w:spacing w:line="240" w:lineRule="auto"/>
    </w:pPr>
    <w:rPr>
      <w:sz w:val="20"/>
      <w:szCs w:val="20"/>
    </w:rPr>
  </w:style>
  <w:style w:type="character" w:customStyle="1" w:styleId="CommentTextChar">
    <w:name w:val="Comment Text Char"/>
    <w:basedOn w:val="DefaultParagraphFont"/>
    <w:link w:val="CommentText"/>
    <w:uiPriority w:val="99"/>
    <w:rsid w:val="0021422C"/>
    <w:rPr>
      <w:sz w:val="20"/>
      <w:szCs w:val="20"/>
    </w:rPr>
  </w:style>
  <w:style w:type="character" w:styleId="CommentReference">
    <w:name w:val="annotation reference"/>
    <w:basedOn w:val="DefaultParagraphFont"/>
    <w:uiPriority w:val="99"/>
    <w:semiHidden/>
    <w:unhideWhenUsed/>
    <w:rsid w:val="0021422C"/>
    <w:rPr>
      <w:sz w:val="16"/>
      <w:szCs w:val="16"/>
    </w:rPr>
  </w:style>
  <w:style w:type="table" w:styleId="TableGrid">
    <w:name w:val="Table Grid"/>
    <w:basedOn w:val="TableNormal"/>
    <w:uiPriority w:val="39"/>
    <w:rsid w:val="0021422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A352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A352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DA3528"/>
    <w:rPr>
      <w:rFonts w:asciiTheme="majorHAnsi" w:eastAsiaTheme="majorEastAsia" w:hAnsiTheme="majorHAnsi" w:cstheme="majorBidi"/>
      <w:color w:val="1F3763" w:themeColor="accent1" w:themeShade="7F"/>
      <w:sz w:val="24"/>
      <w:szCs w:val="24"/>
    </w:rPr>
  </w:style>
  <w:style w:type="paragraph" w:customStyle="1" w:styleId="accordion-item">
    <w:name w:val="accordion-item"/>
    <w:basedOn w:val="Normal"/>
    <w:rsid w:val="00DA35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DA3528"/>
  </w:style>
  <w:style w:type="character" w:customStyle="1" w:styleId="UnresolvedMention1">
    <w:name w:val="Unresolved Mention1"/>
    <w:basedOn w:val="DefaultParagraphFont"/>
    <w:uiPriority w:val="99"/>
    <w:semiHidden/>
    <w:unhideWhenUsed/>
    <w:rsid w:val="00DA3528"/>
    <w:rPr>
      <w:color w:val="605E5C"/>
      <w:shd w:val="clear" w:color="auto" w:fill="E1DFDD"/>
    </w:rPr>
  </w:style>
  <w:style w:type="character" w:styleId="Strong">
    <w:name w:val="Strong"/>
    <w:basedOn w:val="DefaultParagraphFont"/>
    <w:uiPriority w:val="22"/>
    <w:qFormat/>
    <w:rsid w:val="00DA3528"/>
    <w:rPr>
      <w:b/>
      <w:bCs/>
    </w:rPr>
  </w:style>
  <w:style w:type="paragraph" w:customStyle="1" w:styleId="top-of-page">
    <w:name w:val="top-of-page"/>
    <w:basedOn w:val="Normal"/>
    <w:rsid w:val="00DA3528"/>
    <w:pPr>
      <w:spacing w:before="75" w:after="100" w:afterAutospacing="1" w:line="240" w:lineRule="auto"/>
    </w:pPr>
    <w:rPr>
      <w:rFonts w:ascii="Times New Roman" w:eastAsia="Times New Roman" w:hAnsi="Times New Roman" w:cs="Times New Roman"/>
      <w:sz w:val="24"/>
      <w:szCs w:val="24"/>
    </w:rPr>
  </w:style>
  <w:style w:type="paragraph" w:customStyle="1" w:styleId="options-controls-li">
    <w:name w:val="options-controls-li"/>
    <w:basedOn w:val="Normal"/>
    <w:rsid w:val="00DA3528"/>
    <w:pPr>
      <w:spacing w:before="100" w:beforeAutospacing="1" w:after="100" w:afterAutospacing="1" w:line="240" w:lineRule="auto"/>
      <w:ind w:left="120"/>
    </w:pPr>
    <w:rPr>
      <w:rFonts w:ascii="Times New Roman" w:eastAsia="Times New Roman" w:hAnsi="Times New Roman" w:cs="Times New Roman"/>
      <w:sz w:val="24"/>
      <w:szCs w:val="24"/>
    </w:rPr>
  </w:style>
  <w:style w:type="paragraph" w:customStyle="1" w:styleId="add-current-search">
    <w:name w:val="add-current-search"/>
    <w:basedOn w:val="Normal"/>
    <w:rsid w:val="00DA35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ult-list-li">
    <w:name w:val="result-list-li"/>
    <w:basedOn w:val="Normal"/>
    <w:rsid w:val="00DA3528"/>
    <w:pPr>
      <w:pBdr>
        <w:top w:val="single" w:sz="6" w:space="11" w:color="D9D9D9"/>
      </w:pBdr>
      <w:spacing w:before="100" w:beforeAutospacing="1" w:after="100" w:afterAutospacing="1" w:line="240" w:lineRule="auto"/>
    </w:pPr>
    <w:rPr>
      <w:rFonts w:ascii="Times New Roman" w:eastAsia="Times New Roman" w:hAnsi="Times New Roman" w:cs="Times New Roman"/>
      <w:color w:val="535353"/>
      <w:sz w:val="24"/>
      <w:szCs w:val="24"/>
    </w:rPr>
  </w:style>
  <w:style w:type="paragraph" w:customStyle="1" w:styleId="column">
    <w:name w:val="column"/>
    <w:basedOn w:val="Normal"/>
    <w:rsid w:val="00DA35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rsid w:val="00DA35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1">
    <w:name w:val="header1"/>
    <w:basedOn w:val="DefaultParagraphFont"/>
    <w:rsid w:val="00DA3528"/>
    <w:rPr>
      <w:b/>
      <w:bCs/>
    </w:rPr>
  </w:style>
  <w:style w:type="paragraph" w:customStyle="1" w:styleId="add-all">
    <w:name w:val="add-all"/>
    <w:basedOn w:val="Normal"/>
    <w:rsid w:val="00DA35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reate-alert">
    <w:name w:val="create-alert"/>
    <w:basedOn w:val="Normal"/>
    <w:rsid w:val="00DA35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feed">
    <w:name w:val="rss-feed"/>
    <w:basedOn w:val="Normal"/>
    <w:rsid w:val="00DA35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thisseparator2">
    <w:name w:val="addthis_separator2"/>
    <w:basedOn w:val="DefaultParagraphFont"/>
    <w:rsid w:val="00DA3528"/>
  </w:style>
  <w:style w:type="character" w:customStyle="1" w:styleId="color-p21">
    <w:name w:val="color-p21"/>
    <w:basedOn w:val="DefaultParagraphFont"/>
    <w:rsid w:val="00DA3528"/>
    <w:rPr>
      <w:color w:val="4C8930"/>
    </w:rPr>
  </w:style>
  <w:style w:type="character" w:customStyle="1" w:styleId="record-index3">
    <w:name w:val="record-index3"/>
    <w:basedOn w:val="DefaultParagraphFont"/>
    <w:rsid w:val="00DA3528"/>
    <w:rPr>
      <w:sz w:val="26"/>
      <w:szCs w:val="26"/>
    </w:rPr>
  </w:style>
  <w:style w:type="character" w:customStyle="1" w:styleId="hidden1">
    <w:name w:val="hidden1"/>
    <w:basedOn w:val="DefaultParagraphFont"/>
    <w:rsid w:val="00DA3528"/>
  </w:style>
  <w:style w:type="character" w:customStyle="1" w:styleId="medium-font2">
    <w:name w:val="medium-font2"/>
    <w:basedOn w:val="DefaultParagraphFont"/>
    <w:rsid w:val="00DA3528"/>
  </w:style>
  <w:style w:type="paragraph" w:customStyle="1" w:styleId="subjectresults3">
    <w:name w:val="subjectresults3"/>
    <w:basedOn w:val="Normal"/>
    <w:rsid w:val="00DA3528"/>
    <w:pPr>
      <w:spacing w:before="120" w:after="240" w:line="240" w:lineRule="auto"/>
    </w:pPr>
    <w:rPr>
      <w:rFonts w:ascii="Times New Roman" w:eastAsia="Times New Roman" w:hAnsi="Times New Roman" w:cs="Times New Roman"/>
      <w:color w:val="262626"/>
      <w:sz w:val="24"/>
      <w:szCs w:val="24"/>
    </w:rPr>
  </w:style>
  <w:style w:type="character" w:customStyle="1" w:styleId="result-list-cite-link">
    <w:name w:val="result-list-cite-link"/>
    <w:basedOn w:val="DefaultParagraphFont"/>
    <w:rsid w:val="00DA3528"/>
  </w:style>
  <w:style w:type="character" w:customStyle="1" w:styleId="record-formats">
    <w:name w:val="record-formats"/>
    <w:basedOn w:val="DefaultParagraphFont"/>
    <w:rsid w:val="00DA3528"/>
  </w:style>
  <w:style w:type="character" w:customStyle="1" w:styleId="result-list-cite-ref-label">
    <w:name w:val="result-list-cite-ref-label"/>
    <w:basedOn w:val="DefaultParagraphFont"/>
    <w:rsid w:val="00DA3528"/>
  </w:style>
  <w:style w:type="character" w:customStyle="1" w:styleId="custom-link3">
    <w:name w:val="custom-link3"/>
    <w:basedOn w:val="DefaultParagraphFont"/>
    <w:rsid w:val="00DA3528"/>
    <w:rPr>
      <w:b/>
      <w:bCs/>
      <w:shd w:val="clear" w:color="auto" w:fill="auto"/>
    </w:rPr>
  </w:style>
  <w:style w:type="character" w:customStyle="1" w:styleId="collapsible-toggle-label1">
    <w:name w:val="collapsible-toggle-label1"/>
    <w:basedOn w:val="DefaultParagraphFont"/>
    <w:rsid w:val="00DA3528"/>
  </w:style>
  <w:style w:type="character" w:customStyle="1" w:styleId="results-count2">
    <w:name w:val="results-count2"/>
    <w:basedOn w:val="DefaultParagraphFont"/>
    <w:rsid w:val="00DA3528"/>
    <w:rPr>
      <w:b/>
      <w:bCs/>
    </w:rPr>
  </w:style>
  <w:style w:type="character" w:customStyle="1" w:styleId="narrow-results1">
    <w:name w:val="narrow-results1"/>
    <w:basedOn w:val="DefaultParagraphFont"/>
    <w:rsid w:val="00DA3528"/>
    <w:rPr>
      <w:b/>
      <w:bCs/>
      <w:color w:val="000000"/>
    </w:rPr>
  </w:style>
  <w:style w:type="character" w:customStyle="1" w:styleId="limcontrol">
    <w:name w:val="limcontrol"/>
    <w:basedOn w:val="DefaultParagraphFont"/>
    <w:rsid w:val="00DA3528"/>
  </w:style>
  <w:style w:type="character" w:customStyle="1" w:styleId="filter-by-label1">
    <w:name w:val="filter-by-label1"/>
    <w:basedOn w:val="DefaultParagraphFont"/>
    <w:rsid w:val="00DA3528"/>
    <w:rPr>
      <w:vanish w:val="0"/>
      <w:webHidden w:val="0"/>
      <w:specVanish w:val="0"/>
    </w:rPr>
  </w:style>
  <w:style w:type="character" w:customStyle="1" w:styleId="limcount">
    <w:name w:val="limcount"/>
    <w:basedOn w:val="DefaultParagraphFont"/>
    <w:rsid w:val="00DA3528"/>
  </w:style>
  <w:style w:type="character" w:customStyle="1" w:styleId="queryoperator">
    <w:name w:val="queryoperator"/>
    <w:basedOn w:val="DefaultParagraphFont"/>
    <w:rsid w:val="00DA3528"/>
  </w:style>
  <w:style w:type="character" w:customStyle="1" w:styleId="querysrchtext">
    <w:name w:val="querysrchtext"/>
    <w:basedOn w:val="DefaultParagraphFont"/>
    <w:rsid w:val="00DA3528"/>
  </w:style>
  <w:style w:type="character" w:styleId="Emphasis">
    <w:name w:val="Emphasis"/>
    <w:basedOn w:val="DefaultParagraphFont"/>
    <w:uiPriority w:val="20"/>
    <w:qFormat/>
    <w:rsid w:val="00DA3528"/>
    <w:rPr>
      <w:i/>
      <w:iCs/>
    </w:rPr>
  </w:style>
  <w:style w:type="character" w:customStyle="1" w:styleId="element-citation">
    <w:name w:val="element-citation"/>
    <w:basedOn w:val="DefaultParagraphFont"/>
    <w:rsid w:val="00DA3528"/>
  </w:style>
  <w:style w:type="character" w:styleId="FollowedHyperlink">
    <w:name w:val="FollowedHyperlink"/>
    <w:basedOn w:val="DefaultParagraphFont"/>
    <w:uiPriority w:val="99"/>
    <w:semiHidden/>
    <w:unhideWhenUsed/>
    <w:rsid w:val="00DA3528"/>
    <w:rPr>
      <w:color w:val="954F72" w:themeColor="followedHyperlink"/>
      <w:u w:val="single"/>
    </w:rPr>
  </w:style>
  <w:style w:type="paragraph" w:styleId="EndnoteText">
    <w:name w:val="endnote text"/>
    <w:basedOn w:val="Normal"/>
    <w:link w:val="EndnoteTextChar"/>
    <w:uiPriority w:val="99"/>
    <w:semiHidden/>
    <w:unhideWhenUsed/>
    <w:rsid w:val="00DA35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3528"/>
    <w:rPr>
      <w:sz w:val="20"/>
      <w:szCs w:val="20"/>
    </w:rPr>
  </w:style>
  <w:style w:type="character" w:styleId="EndnoteReference">
    <w:name w:val="endnote reference"/>
    <w:basedOn w:val="DefaultParagraphFont"/>
    <w:uiPriority w:val="99"/>
    <w:semiHidden/>
    <w:unhideWhenUsed/>
    <w:rsid w:val="00DA3528"/>
    <w:rPr>
      <w:vertAlign w:val="superscript"/>
    </w:rPr>
  </w:style>
  <w:style w:type="paragraph" w:styleId="CommentSubject">
    <w:name w:val="annotation subject"/>
    <w:basedOn w:val="CommentText"/>
    <w:next w:val="CommentText"/>
    <w:link w:val="CommentSubjectChar"/>
    <w:uiPriority w:val="99"/>
    <w:semiHidden/>
    <w:unhideWhenUsed/>
    <w:rsid w:val="00DA3528"/>
    <w:rPr>
      <w:b/>
      <w:bCs/>
    </w:rPr>
  </w:style>
  <w:style w:type="character" w:customStyle="1" w:styleId="CommentSubjectChar">
    <w:name w:val="Comment Subject Char"/>
    <w:basedOn w:val="CommentTextChar"/>
    <w:link w:val="CommentSubject"/>
    <w:uiPriority w:val="99"/>
    <w:semiHidden/>
    <w:rsid w:val="00DA3528"/>
    <w:rPr>
      <w:b/>
      <w:bCs/>
      <w:sz w:val="20"/>
      <w:szCs w:val="20"/>
    </w:rPr>
  </w:style>
  <w:style w:type="paragraph" w:styleId="Revision">
    <w:name w:val="Revision"/>
    <w:hidden/>
    <w:uiPriority w:val="99"/>
    <w:semiHidden/>
    <w:rsid w:val="00DA3528"/>
    <w:pPr>
      <w:spacing w:after="0" w:line="240" w:lineRule="auto"/>
    </w:pPr>
  </w:style>
  <w:style w:type="character" w:customStyle="1" w:styleId="ref-lnk">
    <w:name w:val="ref-lnk"/>
    <w:basedOn w:val="DefaultParagraphFont"/>
    <w:rsid w:val="00DA3528"/>
  </w:style>
  <w:style w:type="character" w:customStyle="1" w:styleId="ref-overlay">
    <w:name w:val="ref-overlay"/>
    <w:basedOn w:val="DefaultParagraphFont"/>
    <w:rsid w:val="00DA3528"/>
  </w:style>
  <w:style w:type="character" w:customStyle="1" w:styleId="hlfld-contribauthor">
    <w:name w:val="hlfld-contribauthor"/>
    <w:basedOn w:val="DefaultParagraphFont"/>
    <w:rsid w:val="00DA3528"/>
  </w:style>
  <w:style w:type="character" w:customStyle="1" w:styleId="nlmgiven-names">
    <w:name w:val="nlm_given-names"/>
    <w:basedOn w:val="DefaultParagraphFont"/>
    <w:rsid w:val="00DA3528"/>
  </w:style>
  <w:style w:type="character" w:customStyle="1" w:styleId="nlmyear">
    <w:name w:val="nlm_year"/>
    <w:basedOn w:val="DefaultParagraphFont"/>
    <w:rsid w:val="00DA3528"/>
  </w:style>
  <w:style w:type="character" w:customStyle="1" w:styleId="nlmpublisher-loc">
    <w:name w:val="nlm_publisher-loc"/>
    <w:basedOn w:val="DefaultParagraphFont"/>
    <w:rsid w:val="00DA3528"/>
  </w:style>
  <w:style w:type="character" w:customStyle="1" w:styleId="nlmpublisher-name">
    <w:name w:val="nlm_publisher-name"/>
    <w:basedOn w:val="DefaultParagraphFont"/>
    <w:rsid w:val="00DA3528"/>
  </w:style>
  <w:style w:type="character" w:customStyle="1" w:styleId="ref-links">
    <w:name w:val="ref-links"/>
    <w:basedOn w:val="DefaultParagraphFont"/>
    <w:rsid w:val="00DA3528"/>
  </w:style>
  <w:style w:type="character" w:customStyle="1" w:styleId="xlinks-container">
    <w:name w:val="xlinks-container"/>
    <w:basedOn w:val="DefaultParagraphFont"/>
    <w:rsid w:val="00DA3528"/>
  </w:style>
  <w:style w:type="character" w:customStyle="1" w:styleId="googlescholar-container">
    <w:name w:val="googlescholar-container"/>
    <w:basedOn w:val="DefaultParagraphFont"/>
    <w:rsid w:val="00DA3528"/>
  </w:style>
  <w:style w:type="character" w:customStyle="1" w:styleId="nlmarticle-title">
    <w:name w:val="nlm_article-title"/>
    <w:basedOn w:val="DefaultParagraphFont"/>
    <w:rsid w:val="00DA3528"/>
  </w:style>
  <w:style w:type="character" w:customStyle="1" w:styleId="nlmfpage">
    <w:name w:val="nlm_fpage"/>
    <w:basedOn w:val="DefaultParagraphFont"/>
    <w:rsid w:val="00DA3528"/>
  </w:style>
  <w:style w:type="character" w:customStyle="1" w:styleId="nlmlpage">
    <w:name w:val="nlm_lpage"/>
    <w:basedOn w:val="DefaultParagraphFont"/>
    <w:rsid w:val="00DA3528"/>
  </w:style>
  <w:style w:type="character" w:customStyle="1" w:styleId="more-article-title">
    <w:name w:val="more-article-title"/>
    <w:basedOn w:val="DefaultParagraphFont"/>
    <w:rsid w:val="00DA3528"/>
  </w:style>
  <w:style w:type="character" w:customStyle="1" w:styleId="UnresolvedMention2">
    <w:name w:val="Unresolved Mention2"/>
    <w:basedOn w:val="DefaultParagraphFont"/>
    <w:uiPriority w:val="99"/>
    <w:semiHidden/>
    <w:unhideWhenUsed/>
    <w:rsid w:val="00DA3528"/>
    <w:rPr>
      <w:color w:val="605E5C"/>
      <w:shd w:val="clear" w:color="auto" w:fill="E1DFDD"/>
    </w:rPr>
  </w:style>
  <w:style w:type="character" w:customStyle="1" w:styleId="citationref">
    <w:name w:val="citationref"/>
    <w:basedOn w:val="DefaultParagraphFont"/>
    <w:rsid w:val="00DA3528"/>
  </w:style>
  <w:style w:type="character" w:customStyle="1" w:styleId="externalref">
    <w:name w:val="externalref"/>
    <w:basedOn w:val="DefaultParagraphFont"/>
    <w:rsid w:val="00DA3528"/>
  </w:style>
  <w:style w:type="character" w:customStyle="1" w:styleId="refsource">
    <w:name w:val="refsource"/>
    <w:basedOn w:val="DefaultParagraphFont"/>
    <w:rsid w:val="00DA3528"/>
  </w:style>
  <w:style w:type="character" w:customStyle="1" w:styleId="pubyear">
    <w:name w:val="pubyear"/>
    <w:basedOn w:val="DefaultParagraphFont"/>
    <w:rsid w:val="004C1382"/>
  </w:style>
  <w:style w:type="paragraph" w:styleId="TOCHeading">
    <w:name w:val="TOC Heading"/>
    <w:basedOn w:val="Heading1"/>
    <w:next w:val="Normal"/>
    <w:uiPriority w:val="39"/>
    <w:unhideWhenUsed/>
    <w:qFormat/>
    <w:rsid w:val="007D584B"/>
    <w:pPr>
      <w:outlineLvl w:val="9"/>
    </w:pPr>
  </w:style>
  <w:style w:type="paragraph" w:styleId="TOC2">
    <w:name w:val="toc 2"/>
    <w:basedOn w:val="Normal"/>
    <w:next w:val="Normal"/>
    <w:autoRedefine/>
    <w:uiPriority w:val="39"/>
    <w:unhideWhenUsed/>
    <w:rsid w:val="00BA61A1"/>
    <w:pPr>
      <w:spacing w:after="100"/>
      <w:ind w:left="720"/>
    </w:pPr>
    <w:rPr>
      <w:rFonts w:ascii="Times New Roman" w:eastAsiaTheme="minorEastAsia" w:hAnsi="Times New Roman" w:cs="Times New Roman"/>
      <w:sz w:val="24"/>
      <w:szCs w:val="24"/>
    </w:rPr>
  </w:style>
  <w:style w:type="paragraph" w:styleId="TOC1">
    <w:name w:val="toc 1"/>
    <w:basedOn w:val="Normal"/>
    <w:next w:val="Normal"/>
    <w:autoRedefine/>
    <w:uiPriority w:val="39"/>
    <w:unhideWhenUsed/>
    <w:rsid w:val="003721E7"/>
    <w:pPr>
      <w:spacing w:after="100"/>
      <w:ind w:left="216"/>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7D584B"/>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5684">
      <w:bodyDiv w:val="1"/>
      <w:marLeft w:val="0"/>
      <w:marRight w:val="0"/>
      <w:marTop w:val="0"/>
      <w:marBottom w:val="0"/>
      <w:divBdr>
        <w:top w:val="none" w:sz="0" w:space="0" w:color="auto"/>
        <w:left w:val="none" w:sz="0" w:space="0" w:color="auto"/>
        <w:bottom w:val="none" w:sz="0" w:space="0" w:color="auto"/>
        <w:right w:val="none" w:sz="0" w:space="0" w:color="auto"/>
      </w:divBdr>
      <w:divsChild>
        <w:div w:id="178857789">
          <w:marLeft w:val="0"/>
          <w:marRight w:val="0"/>
          <w:marTop w:val="0"/>
          <w:marBottom w:val="0"/>
          <w:divBdr>
            <w:top w:val="none" w:sz="0" w:space="0" w:color="auto"/>
            <w:left w:val="none" w:sz="0" w:space="0" w:color="auto"/>
            <w:bottom w:val="none" w:sz="0" w:space="0" w:color="auto"/>
            <w:right w:val="none" w:sz="0" w:space="0" w:color="auto"/>
          </w:divBdr>
        </w:div>
        <w:div w:id="1437749841">
          <w:marLeft w:val="0"/>
          <w:marRight w:val="0"/>
          <w:marTop w:val="0"/>
          <w:marBottom w:val="0"/>
          <w:divBdr>
            <w:top w:val="none" w:sz="0" w:space="0" w:color="auto"/>
            <w:left w:val="none" w:sz="0" w:space="0" w:color="auto"/>
            <w:bottom w:val="none" w:sz="0" w:space="0" w:color="auto"/>
            <w:right w:val="none" w:sz="0" w:space="0" w:color="auto"/>
          </w:divBdr>
        </w:div>
        <w:div w:id="1772580904">
          <w:marLeft w:val="0"/>
          <w:marRight w:val="0"/>
          <w:marTop w:val="0"/>
          <w:marBottom w:val="0"/>
          <w:divBdr>
            <w:top w:val="none" w:sz="0" w:space="0" w:color="auto"/>
            <w:left w:val="none" w:sz="0" w:space="0" w:color="auto"/>
            <w:bottom w:val="none" w:sz="0" w:space="0" w:color="auto"/>
            <w:right w:val="none" w:sz="0" w:space="0" w:color="auto"/>
          </w:divBdr>
        </w:div>
      </w:divsChild>
    </w:div>
    <w:div w:id="558521848">
      <w:bodyDiv w:val="1"/>
      <w:marLeft w:val="0"/>
      <w:marRight w:val="0"/>
      <w:marTop w:val="0"/>
      <w:marBottom w:val="0"/>
      <w:divBdr>
        <w:top w:val="none" w:sz="0" w:space="0" w:color="auto"/>
        <w:left w:val="none" w:sz="0" w:space="0" w:color="auto"/>
        <w:bottom w:val="none" w:sz="0" w:space="0" w:color="auto"/>
        <w:right w:val="none" w:sz="0" w:space="0" w:color="auto"/>
      </w:divBdr>
    </w:div>
    <w:div w:id="1011614283">
      <w:bodyDiv w:val="1"/>
      <w:marLeft w:val="0"/>
      <w:marRight w:val="0"/>
      <w:marTop w:val="0"/>
      <w:marBottom w:val="0"/>
      <w:divBdr>
        <w:top w:val="none" w:sz="0" w:space="0" w:color="auto"/>
        <w:left w:val="none" w:sz="0" w:space="0" w:color="auto"/>
        <w:bottom w:val="none" w:sz="0" w:space="0" w:color="auto"/>
        <w:right w:val="none" w:sz="0" w:space="0" w:color="auto"/>
      </w:divBdr>
      <w:divsChild>
        <w:div w:id="36856995">
          <w:marLeft w:val="0"/>
          <w:marRight w:val="0"/>
          <w:marTop w:val="0"/>
          <w:marBottom w:val="0"/>
          <w:divBdr>
            <w:top w:val="none" w:sz="0" w:space="0" w:color="auto"/>
            <w:left w:val="none" w:sz="0" w:space="0" w:color="auto"/>
            <w:bottom w:val="none" w:sz="0" w:space="0" w:color="auto"/>
            <w:right w:val="none" w:sz="0" w:space="0" w:color="auto"/>
          </w:divBdr>
        </w:div>
        <w:div w:id="1797330787">
          <w:marLeft w:val="0"/>
          <w:marRight w:val="0"/>
          <w:marTop w:val="0"/>
          <w:marBottom w:val="0"/>
          <w:divBdr>
            <w:top w:val="none" w:sz="0" w:space="0" w:color="auto"/>
            <w:left w:val="none" w:sz="0" w:space="0" w:color="auto"/>
            <w:bottom w:val="none" w:sz="0" w:space="0" w:color="auto"/>
            <w:right w:val="none" w:sz="0" w:space="0" w:color="auto"/>
          </w:divBdr>
        </w:div>
      </w:divsChild>
    </w:div>
    <w:div w:id="1464234902">
      <w:bodyDiv w:val="1"/>
      <w:marLeft w:val="0"/>
      <w:marRight w:val="0"/>
      <w:marTop w:val="0"/>
      <w:marBottom w:val="0"/>
      <w:divBdr>
        <w:top w:val="none" w:sz="0" w:space="0" w:color="auto"/>
        <w:left w:val="none" w:sz="0" w:space="0" w:color="auto"/>
        <w:bottom w:val="none" w:sz="0" w:space="0" w:color="auto"/>
        <w:right w:val="none" w:sz="0" w:space="0" w:color="auto"/>
      </w:divBdr>
    </w:div>
    <w:div w:id="1578902403">
      <w:bodyDiv w:val="1"/>
      <w:marLeft w:val="0"/>
      <w:marRight w:val="0"/>
      <w:marTop w:val="0"/>
      <w:marBottom w:val="0"/>
      <w:divBdr>
        <w:top w:val="none" w:sz="0" w:space="0" w:color="auto"/>
        <w:left w:val="none" w:sz="0" w:space="0" w:color="auto"/>
        <w:bottom w:val="none" w:sz="0" w:space="0" w:color="auto"/>
        <w:right w:val="none" w:sz="0" w:space="0" w:color="auto"/>
      </w:divBdr>
      <w:divsChild>
        <w:div w:id="2130851206">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www.aamc.org/newsroom/newsreleases/277452/120322.html" TargetMode="External"/><Relationship Id="rId39" Type="http://schemas.openxmlformats.org/officeDocument/2006/relationships/hyperlink" Target="https://www.ruralhealthweb.org/NRHA/media/Emerge_NRHA/Advocacy/"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www.cswe.org/getattachment/Accreditation/Accreditation-Process/2015-EPAS/2015EPAS_Web_FINAL.pdf.aspx" TargetMode="External"/><Relationship Id="rId42" Type="http://schemas.openxmlformats.org/officeDocument/2006/relationships/hyperlink" Target="https://www.socialworkers.org/practice/practice-standards-guidelines" TargetMode="External"/><Relationship Id="rId47"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link.springer.com/article/10.1007/s10615-018-0696-z" TargetMode="External"/><Relationship Id="rId17" Type="http://schemas.openxmlformats.org/officeDocument/2006/relationships/image" Target="media/image5.png"/><Relationship Id="rId25" Type="http://schemas.openxmlformats.org/officeDocument/2006/relationships/hyperlink" Target="http://www.apa.org/ed/graduate/primary-care-" TargetMode="External"/><Relationship Id="rId33" Type="http://schemas.openxmlformats.org/officeDocument/2006/relationships/hyperlink" Target="https://www.cswe.org/getattachment/05519d2d-7384-41fe-98b8-08a21682ed6e/State-of-" TargetMode="External"/><Relationship Id="rId38" Type="http://schemas.openxmlformats.org/officeDocument/2006/relationships/hyperlink" Target="https://www.cswe.org/getattachment/05519d2d-7384-41fe-98b8-08a21682ed6e/State-of-Field-Education-Survey-Final-Report.aspx" TargetMode="External"/><Relationship Id="rId46" Type="http://schemas.openxmlformats.org/officeDocument/2006/relationships/hyperlink" Target="https://www.hrsa.gov/rural-health/about-us/definition/index.html"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www.cebm.net" TargetMode="External"/><Relationship Id="rId41" Type="http://schemas.openxmlformats.org/officeDocument/2006/relationships/hyperlink" Target="http://www.naswdc.org/practice/practice-standards-guidelin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yperlink" Target="http://www.aacn.nche.edu/dnp/pdf/essentials.pdf" TargetMode="External"/><Relationship Id="rId32" Type="http://schemas.openxmlformats.org/officeDocument/2006/relationships/hyperlink" Target="https://www.cswe.org/getattachment/Education-Resources/2015-Curricular-" TargetMode="External"/><Relationship Id="rId37" Type="http://schemas.openxmlformats.org/officeDocument/2006/relationships/hyperlink" Target="https://www.cswe.org/Accreditation" TargetMode="External"/><Relationship Id="rId40" Type="http://schemas.openxmlformats.org/officeDocument/2006/relationships/hyperlink" Target="https://www.socialworkers.org/LinkClick.aspx?fileticket=o7o0IXW1R2w%3d&amp;portalid=" TargetMode="External"/><Relationship Id="rId45" Type="http://schemas.openxmlformats.org/officeDocument/2006/relationships/hyperlink" Target="https://www.ers.usda.gov/webdocs/publications/90556/eib-200.pdf?v=5899.2"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www.bls.gov/emp/tables/emp-by-detailed-%20%20occupation.htm" TargetMode="External"/><Relationship Id="rId36" Type="http://schemas.openxmlformats.org/officeDocument/2006/relationships/hyperlink" Target="https://www.cswe.org/getattachment/05519d2d-7384-41fe-98b8-08a21682ed6e/State-of-Field-Education-Survey-Final-Report.aspx" TargetMode="External"/><Relationship Id="rId49"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image" Target="media/image7.png"/><Relationship Id="rId31" Type="http://schemas.openxmlformats.org/officeDocument/2006/relationships/hyperlink" Target="https://www.cswe.org/CMSPages/GetFile.aspx?guid=77de3a0d-8f9d-45e5-b48e-" TargetMode="External"/><Relationship Id="rId44" Type="http://schemas.openxmlformats.org/officeDocument/2006/relationships/hyperlink" Target="https://www.ruralhealthinfo.org/topics/mental-health"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www.aspph.org/app/uploads/2014/04/Version2.31_FINAL.pdf" TargetMode="External"/><Relationship Id="rId30" Type="http://schemas.openxmlformats.org/officeDocument/2006/relationships/hyperlink" Target="https://www.cswe.org/Accreditation" TargetMode="External"/><Relationship Id="rId35" Type="http://schemas.openxmlformats.org/officeDocument/2006/relationships/hyperlink" Target="http://www.cswe.org/File.aspx?id=79746" TargetMode="External"/><Relationship Id="rId43" Type="http://schemas.openxmlformats.org/officeDocument/2006/relationships/hyperlink" Target="https://www.socialworkers.org/LinkClick.aspx?fileticket=mV_QzN0aDzc%3d&amp;portalid" TargetMode="External"/><Relationship Id="rId48"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A6818-CCEA-4DD0-A0C9-8E6D11480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144</Pages>
  <Words>33475</Words>
  <Characters>190814</Characters>
  <Application>Microsoft Office Word</Application>
  <DocSecurity>0</DocSecurity>
  <Lines>1590</Lines>
  <Paragraphs>447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lloyd</dc:creator>
  <cp:keywords/>
  <dc:description/>
  <cp:lastModifiedBy>Lloyd, Alison</cp:lastModifiedBy>
  <cp:revision>7</cp:revision>
  <dcterms:created xsi:type="dcterms:W3CDTF">2021-04-20T13:05:00Z</dcterms:created>
  <dcterms:modified xsi:type="dcterms:W3CDTF">2021-04-20T14:22:00Z</dcterms:modified>
</cp:coreProperties>
</file>