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3F529" w14:textId="5F473D24" w:rsidR="00307E31" w:rsidRPr="0071479B" w:rsidRDefault="00307E31" w:rsidP="003F0DF9">
      <w:pPr>
        <w:spacing w:line="480" w:lineRule="auto"/>
        <w:rPr>
          <w:rFonts w:ascii="Times" w:hAnsi="Times"/>
          <w:b/>
          <w:color w:val="000000" w:themeColor="text1"/>
          <w:sz w:val="28"/>
        </w:rPr>
      </w:pPr>
      <w:r w:rsidRPr="0071479B">
        <w:rPr>
          <w:rFonts w:ascii="Times" w:hAnsi="Times"/>
          <w:b/>
          <w:color w:val="000000" w:themeColor="text1"/>
          <w:sz w:val="28"/>
        </w:rPr>
        <w:t>Development of the</w:t>
      </w:r>
      <w:r w:rsidR="002C6795" w:rsidRPr="0071479B">
        <w:rPr>
          <w:rFonts w:ascii="Times" w:hAnsi="Times"/>
          <w:b/>
          <w:color w:val="000000" w:themeColor="text1"/>
          <w:sz w:val="28"/>
        </w:rPr>
        <w:t xml:space="preserve"> Visual Acceptable Noise Level</w:t>
      </w:r>
      <w:r w:rsidRPr="0071479B">
        <w:rPr>
          <w:rFonts w:ascii="Times" w:hAnsi="Times"/>
          <w:b/>
          <w:color w:val="000000" w:themeColor="text1"/>
          <w:sz w:val="28"/>
        </w:rPr>
        <w:t xml:space="preserve"> Test</w:t>
      </w:r>
    </w:p>
    <w:p w14:paraId="212E871B" w14:textId="6F41A6FD" w:rsidR="00307E31" w:rsidRPr="007937CE" w:rsidRDefault="0071479B" w:rsidP="003F0DF9">
      <w:pPr>
        <w:spacing w:line="480" w:lineRule="auto"/>
        <w:rPr>
          <w:rFonts w:ascii="Times" w:hAnsi="Times"/>
          <w:color w:val="000000" w:themeColor="text1"/>
        </w:rPr>
      </w:pPr>
      <w:r w:rsidRPr="007937CE">
        <w:rPr>
          <w:rFonts w:ascii="Times" w:hAnsi="Times"/>
          <w:color w:val="000000" w:themeColor="text1"/>
        </w:rPr>
        <w:t xml:space="preserve">Principle Investigator: </w:t>
      </w:r>
      <w:r w:rsidR="00307E31" w:rsidRPr="007937CE">
        <w:rPr>
          <w:rFonts w:ascii="Times" w:hAnsi="Times"/>
          <w:color w:val="000000" w:themeColor="text1"/>
        </w:rPr>
        <w:t>Teresa Slade</w:t>
      </w:r>
    </w:p>
    <w:p w14:paraId="44E93C90" w14:textId="3BE9FF3F" w:rsidR="0071479B" w:rsidRDefault="009D2A52" w:rsidP="003F0DF9">
      <w:pPr>
        <w:spacing w:line="480" w:lineRule="auto"/>
        <w:rPr>
          <w:rFonts w:ascii="Times" w:hAnsi="Times"/>
          <w:color w:val="000000" w:themeColor="text1"/>
        </w:rPr>
      </w:pPr>
      <w:r>
        <w:rPr>
          <w:rFonts w:ascii="Times" w:hAnsi="Times"/>
          <w:color w:val="000000" w:themeColor="text1"/>
        </w:rPr>
        <w:t xml:space="preserve">Co-Investigators: </w:t>
      </w:r>
      <w:r w:rsidR="0071479B">
        <w:rPr>
          <w:rFonts w:ascii="Times" w:hAnsi="Times"/>
          <w:color w:val="000000" w:themeColor="text1"/>
        </w:rPr>
        <w:t>Patrick Plyler</w:t>
      </w:r>
      <w:r w:rsidR="00006B19">
        <w:rPr>
          <w:rFonts w:ascii="Times" w:hAnsi="Times"/>
          <w:color w:val="000000" w:themeColor="text1"/>
        </w:rPr>
        <w:t>,</w:t>
      </w:r>
      <w:r w:rsidR="002924A0">
        <w:rPr>
          <w:rFonts w:ascii="Times" w:hAnsi="Times"/>
          <w:color w:val="000000" w:themeColor="text1"/>
        </w:rPr>
        <w:t xml:space="preserve"> Ph.D.,</w:t>
      </w:r>
      <w:r w:rsidR="00006B19">
        <w:rPr>
          <w:rFonts w:ascii="Times" w:hAnsi="Times"/>
          <w:color w:val="000000" w:themeColor="text1"/>
        </w:rPr>
        <w:t xml:space="preserve"> </w:t>
      </w:r>
      <w:r w:rsidR="0071479B">
        <w:rPr>
          <w:rFonts w:ascii="Times" w:hAnsi="Times"/>
          <w:color w:val="000000" w:themeColor="text1"/>
        </w:rPr>
        <w:t>Katie Faulkner,</w:t>
      </w:r>
      <w:r w:rsidR="002924A0">
        <w:rPr>
          <w:rFonts w:ascii="Times" w:hAnsi="Times"/>
          <w:color w:val="000000" w:themeColor="text1"/>
        </w:rPr>
        <w:t xml:space="preserve"> Ph.D., &amp;</w:t>
      </w:r>
      <w:r w:rsidR="00F04C74">
        <w:rPr>
          <w:rFonts w:ascii="Times" w:hAnsi="Times"/>
          <w:color w:val="000000" w:themeColor="text1"/>
        </w:rPr>
        <w:t xml:space="preserve"> </w:t>
      </w:r>
      <w:r w:rsidR="0071479B">
        <w:rPr>
          <w:rFonts w:ascii="Times" w:hAnsi="Times"/>
          <w:color w:val="000000" w:themeColor="text1"/>
        </w:rPr>
        <w:t>Mary Easterday</w:t>
      </w:r>
      <w:r w:rsidR="00A76B6C">
        <w:rPr>
          <w:rFonts w:ascii="Times" w:hAnsi="Times"/>
          <w:color w:val="000000" w:themeColor="text1"/>
        </w:rPr>
        <w:t>, Au.D.</w:t>
      </w:r>
    </w:p>
    <w:p w14:paraId="6BC47240" w14:textId="45E1E92F" w:rsidR="00006B19" w:rsidRDefault="00006B19" w:rsidP="003F0DF9">
      <w:pPr>
        <w:spacing w:line="480" w:lineRule="auto"/>
        <w:rPr>
          <w:rFonts w:ascii="Times" w:hAnsi="Times"/>
          <w:color w:val="000000" w:themeColor="text1"/>
        </w:rPr>
      </w:pPr>
      <w:r>
        <w:rPr>
          <w:rFonts w:ascii="Times" w:hAnsi="Times"/>
          <w:color w:val="000000" w:themeColor="text1"/>
        </w:rPr>
        <w:t>Department of Audiology</w:t>
      </w:r>
      <w:r w:rsidR="007937CE">
        <w:rPr>
          <w:rFonts w:ascii="Times" w:hAnsi="Times"/>
          <w:color w:val="000000" w:themeColor="text1"/>
        </w:rPr>
        <w:t xml:space="preserve"> &amp; Speech Pathology</w:t>
      </w:r>
      <w:r>
        <w:rPr>
          <w:rFonts w:ascii="Times" w:hAnsi="Times"/>
          <w:color w:val="000000" w:themeColor="text1"/>
        </w:rPr>
        <w:t>, University of Tennessee Health Science Center</w:t>
      </w:r>
    </w:p>
    <w:p w14:paraId="7FCF172D" w14:textId="6E350602" w:rsidR="00D60D07" w:rsidRDefault="00D60D07" w:rsidP="003F0DF9">
      <w:pPr>
        <w:spacing w:line="480" w:lineRule="auto"/>
        <w:rPr>
          <w:rFonts w:ascii="Times" w:hAnsi="Times"/>
          <w:color w:val="000000" w:themeColor="text1"/>
        </w:rPr>
      </w:pPr>
      <w:r>
        <w:rPr>
          <w:rFonts w:ascii="Times" w:hAnsi="Times"/>
          <w:color w:val="000000" w:themeColor="text1"/>
        </w:rPr>
        <w:t>Chancellor’s Honors Program Thesis</w:t>
      </w:r>
    </w:p>
    <w:p w14:paraId="43ECCB03" w14:textId="0334655B" w:rsidR="00D60D07" w:rsidRPr="00307E31" w:rsidRDefault="00D60D07" w:rsidP="00C34E78">
      <w:pPr>
        <w:spacing w:line="480" w:lineRule="auto"/>
        <w:rPr>
          <w:rFonts w:ascii="Times" w:hAnsi="Times"/>
          <w:color w:val="000000" w:themeColor="text1"/>
        </w:rPr>
      </w:pPr>
      <w:r>
        <w:rPr>
          <w:rFonts w:ascii="Times" w:hAnsi="Times"/>
          <w:color w:val="000000" w:themeColor="text1"/>
        </w:rPr>
        <w:t>May 1, 2017</w:t>
      </w:r>
    </w:p>
    <w:p w14:paraId="5E1C6CB0" w14:textId="77777777" w:rsidR="003F0DF9" w:rsidRDefault="003F0DF9" w:rsidP="00C34E78">
      <w:pPr>
        <w:spacing w:line="480" w:lineRule="auto"/>
        <w:rPr>
          <w:rFonts w:ascii="Times" w:hAnsi="Times"/>
          <w:color w:val="000000" w:themeColor="text1"/>
        </w:rPr>
      </w:pPr>
    </w:p>
    <w:p w14:paraId="0431ED3D" w14:textId="162F9070" w:rsidR="003F0DF9" w:rsidRDefault="003F0DF9" w:rsidP="00C34E78">
      <w:pPr>
        <w:spacing w:line="480" w:lineRule="auto"/>
        <w:rPr>
          <w:rFonts w:ascii="Times" w:hAnsi="Times"/>
          <w:b/>
          <w:color w:val="000000" w:themeColor="text1"/>
          <w:sz w:val="28"/>
          <w:u w:val="single"/>
        </w:rPr>
      </w:pPr>
      <w:r w:rsidRPr="003F0DF9">
        <w:rPr>
          <w:rFonts w:ascii="Times" w:hAnsi="Times"/>
          <w:b/>
          <w:color w:val="000000" w:themeColor="text1"/>
          <w:sz w:val="28"/>
          <w:u w:val="single"/>
        </w:rPr>
        <w:t>Introduction</w:t>
      </w:r>
    </w:p>
    <w:p w14:paraId="43DE9728" w14:textId="319A36B8" w:rsidR="00244546" w:rsidRPr="003F0DF9" w:rsidRDefault="006B2C38" w:rsidP="00C34E78">
      <w:pPr>
        <w:spacing w:line="480" w:lineRule="auto"/>
        <w:rPr>
          <w:rFonts w:ascii="Times" w:hAnsi="Times"/>
          <w:b/>
          <w:color w:val="000000" w:themeColor="text1"/>
          <w:sz w:val="28"/>
          <w:u w:val="single"/>
        </w:rPr>
      </w:pPr>
      <w:r w:rsidRPr="00EE6579">
        <w:rPr>
          <w:rFonts w:ascii="Times" w:hAnsi="Times"/>
          <w:color w:val="000000" w:themeColor="text1"/>
        </w:rPr>
        <w:t xml:space="preserve">Multiple factors </w:t>
      </w:r>
      <w:r w:rsidR="003F348F" w:rsidRPr="00EE6579">
        <w:rPr>
          <w:rFonts w:ascii="Times" w:hAnsi="Times"/>
          <w:color w:val="000000" w:themeColor="text1"/>
        </w:rPr>
        <w:t xml:space="preserve">have been studied to understand </w:t>
      </w:r>
      <w:r w:rsidR="004519BF">
        <w:rPr>
          <w:rFonts w:ascii="Times" w:hAnsi="Times"/>
          <w:color w:val="000000" w:themeColor="text1"/>
        </w:rPr>
        <w:t>individual</w:t>
      </w:r>
      <w:r w:rsidR="003F348F" w:rsidRPr="00EE6579">
        <w:rPr>
          <w:rFonts w:ascii="Times" w:hAnsi="Times"/>
          <w:color w:val="000000" w:themeColor="text1"/>
        </w:rPr>
        <w:t>s</w:t>
      </w:r>
      <w:r w:rsidR="004519BF">
        <w:rPr>
          <w:rFonts w:ascii="Times" w:hAnsi="Times"/>
          <w:color w:val="000000" w:themeColor="text1"/>
        </w:rPr>
        <w:t>’</w:t>
      </w:r>
      <w:r w:rsidR="003F348F" w:rsidRPr="00EE6579">
        <w:rPr>
          <w:rFonts w:ascii="Times" w:hAnsi="Times"/>
          <w:color w:val="000000" w:themeColor="text1"/>
        </w:rPr>
        <w:t xml:space="preserve"> </w:t>
      </w:r>
      <w:r w:rsidR="004519BF">
        <w:rPr>
          <w:rFonts w:ascii="Times" w:hAnsi="Times"/>
          <w:color w:val="000000" w:themeColor="text1"/>
        </w:rPr>
        <w:t>reasons</w:t>
      </w:r>
      <w:r w:rsidR="003F348F" w:rsidRPr="00EE6579">
        <w:rPr>
          <w:rFonts w:ascii="Times" w:hAnsi="Times"/>
          <w:color w:val="000000" w:themeColor="text1"/>
        </w:rPr>
        <w:t xml:space="preserve"> to reject or to continue using hearing aids, </w:t>
      </w:r>
      <w:r w:rsidR="00636E0D">
        <w:rPr>
          <w:rFonts w:ascii="Times" w:hAnsi="Times"/>
          <w:color w:val="000000" w:themeColor="text1"/>
        </w:rPr>
        <w:t>including</w:t>
      </w:r>
      <w:r w:rsidR="003F348F" w:rsidRPr="00EE6579">
        <w:rPr>
          <w:rFonts w:ascii="Times" w:hAnsi="Times"/>
          <w:color w:val="000000" w:themeColor="text1"/>
        </w:rPr>
        <w:t xml:space="preserve"> speech perception ability in both quiet settings and with background noise</w:t>
      </w:r>
      <w:r w:rsidR="004A5301" w:rsidRPr="00EE6579">
        <w:rPr>
          <w:rFonts w:ascii="Times" w:hAnsi="Times"/>
          <w:color w:val="000000" w:themeColor="text1"/>
        </w:rPr>
        <w:t xml:space="preserve">, </w:t>
      </w:r>
      <w:r w:rsidR="00636E0D">
        <w:rPr>
          <w:rFonts w:ascii="Times" w:hAnsi="Times"/>
          <w:color w:val="000000" w:themeColor="text1"/>
        </w:rPr>
        <w:t>as well as</w:t>
      </w:r>
      <w:r w:rsidR="004A5301" w:rsidRPr="00EE6579">
        <w:rPr>
          <w:rFonts w:ascii="Times" w:hAnsi="Times"/>
          <w:color w:val="000000" w:themeColor="text1"/>
        </w:rPr>
        <w:t xml:space="preserve"> factors related </w:t>
      </w:r>
      <w:r w:rsidR="00E80936" w:rsidRPr="00EE6579">
        <w:rPr>
          <w:rFonts w:ascii="Times" w:hAnsi="Times"/>
          <w:color w:val="000000" w:themeColor="text1"/>
        </w:rPr>
        <w:t xml:space="preserve">to age and cognitive abilities </w:t>
      </w:r>
      <w:r w:rsidR="003F348F" w:rsidRPr="00EE6579">
        <w:rPr>
          <w:rFonts w:ascii="Times" w:hAnsi="Times"/>
          <w:color w:val="000000" w:themeColor="text1"/>
        </w:rPr>
        <w:t>(</w:t>
      </w:r>
      <w:r w:rsidR="00B90804" w:rsidRPr="00EE6579">
        <w:rPr>
          <w:rFonts w:ascii="Times" w:hAnsi="Times" w:cs="Helvetica"/>
          <w:color w:val="000000" w:themeColor="text1"/>
        </w:rPr>
        <w:t>Besser</w:t>
      </w:r>
      <w:r w:rsidR="00B90804" w:rsidRPr="00EE6579">
        <w:rPr>
          <w:rFonts w:ascii="Times" w:hAnsi="Times"/>
        </w:rPr>
        <w:t xml:space="preserve">, </w:t>
      </w:r>
      <w:r w:rsidR="00B90804" w:rsidRPr="00EE6579">
        <w:rPr>
          <w:rFonts w:ascii="Times" w:hAnsi="Times" w:cs="Helvetica"/>
          <w:color w:val="000000" w:themeColor="text1"/>
        </w:rPr>
        <w:t>Zekveld</w:t>
      </w:r>
      <w:r w:rsidR="00B90804" w:rsidRPr="00EE6579">
        <w:rPr>
          <w:rFonts w:ascii="Times" w:hAnsi="Times"/>
        </w:rPr>
        <w:t xml:space="preserve">, </w:t>
      </w:r>
      <w:r w:rsidR="00B90804" w:rsidRPr="00EE6579">
        <w:rPr>
          <w:rFonts w:ascii="Times" w:hAnsi="Times" w:cs="Helvetica"/>
          <w:color w:val="000000" w:themeColor="text1"/>
        </w:rPr>
        <w:t>Kramer</w:t>
      </w:r>
      <w:r w:rsidR="00B90804" w:rsidRPr="00EE6579">
        <w:rPr>
          <w:rFonts w:ascii="Times" w:hAnsi="Times"/>
        </w:rPr>
        <w:t xml:space="preserve">, </w:t>
      </w:r>
      <w:r w:rsidR="00B90804" w:rsidRPr="00EE6579">
        <w:rPr>
          <w:rFonts w:ascii="Times" w:hAnsi="Times" w:cs="Helvetica"/>
          <w:color w:val="000000" w:themeColor="text1"/>
        </w:rPr>
        <w:t>Ronnberg</w:t>
      </w:r>
      <w:r w:rsidR="00B90804" w:rsidRPr="00EE6579">
        <w:rPr>
          <w:rFonts w:ascii="Times" w:hAnsi="Times"/>
        </w:rPr>
        <w:t xml:space="preserve">, &amp; </w:t>
      </w:r>
      <w:r w:rsidR="00B90804" w:rsidRPr="00EE6579">
        <w:rPr>
          <w:rFonts w:ascii="Times" w:hAnsi="Times" w:cs="Helvetica"/>
          <w:color w:val="000000" w:themeColor="text1"/>
        </w:rPr>
        <w:t>Festen</w:t>
      </w:r>
      <w:r w:rsidR="001E589E" w:rsidRPr="00EE6579">
        <w:rPr>
          <w:rFonts w:ascii="Times" w:hAnsi="Times"/>
          <w:color w:val="000000" w:themeColor="text1"/>
        </w:rPr>
        <w:t xml:space="preserve">, </w:t>
      </w:r>
      <w:r w:rsidR="00BD489D" w:rsidRPr="00EE6579">
        <w:rPr>
          <w:rFonts w:ascii="Times" w:hAnsi="Times"/>
          <w:color w:val="000000" w:themeColor="text1"/>
        </w:rPr>
        <w:t>2012</w:t>
      </w:r>
      <w:r w:rsidR="00C23C4B" w:rsidRPr="00EE6579">
        <w:rPr>
          <w:rFonts w:ascii="Times" w:hAnsi="Times"/>
          <w:color w:val="000000" w:themeColor="text1"/>
        </w:rPr>
        <w:t>;</w:t>
      </w:r>
      <w:r w:rsidR="00050DC2" w:rsidRPr="00EE6579">
        <w:rPr>
          <w:rFonts w:ascii="Times" w:hAnsi="Times"/>
          <w:color w:val="000000" w:themeColor="text1"/>
        </w:rPr>
        <w:t xml:space="preserve"> </w:t>
      </w:r>
      <w:r w:rsidR="00B90804" w:rsidRPr="00EE6579">
        <w:rPr>
          <w:rFonts w:ascii="Times" w:hAnsi="Times"/>
          <w:color w:val="000000" w:themeColor="text1"/>
        </w:rPr>
        <w:t>Bentler</w:t>
      </w:r>
      <w:r w:rsidR="00B90804" w:rsidRPr="00EE6579">
        <w:rPr>
          <w:rFonts w:ascii="Times" w:hAnsi="Times"/>
        </w:rPr>
        <w:t xml:space="preserve">, </w:t>
      </w:r>
      <w:r w:rsidR="00B90804" w:rsidRPr="00EE6579">
        <w:rPr>
          <w:rFonts w:ascii="Times" w:hAnsi="Times"/>
          <w:color w:val="000000" w:themeColor="text1"/>
        </w:rPr>
        <w:t>Niebuhr</w:t>
      </w:r>
      <w:r w:rsidR="00B90804" w:rsidRPr="00EE6579">
        <w:rPr>
          <w:rFonts w:ascii="Times" w:hAnsi="Times"/>
        </w:rPr>
        <w:t xml:space="preserve">, </w:t>
      </w:r>
      <w:r w:rsidR="00B90804" w:rsidRPr="00EE6579">
        <w:rPr>
          <w:rFonts w:ascii="Times" w:hAnsi="Times"/>
          <w:color w:val="000000" w:themeColor="text1"/>
        </w:rPr>
        <w:t>Getta</w:t>
      </w:r>
      <w:r w:rsidR="00B90804" w:rsidRPr="00EE6579">
        <w:rPr>
          <w:rFonts w:ascii="Times" w:hAnsi="Times"/>
        </w:rPr>
        <w:t xml:space="preserve">, &amp; </w:t>
      </w:r>
      <w:r w:rsidR="00B90804" w:rsidRPr="00EE6579">
        <w:rPr>
          <w:rFonts w:ascii="Times" w:hAnsi="Times"/>
          <w:color w:val="000000" w:themeColor="text1"/>
        </w:rPr>
        <w:t>Anderson</w:t>
      </w:r>
      <w:r w:rsidR="00B90804" w:rsidRPr="00EE6579">
        <w:rPr>
          <w:rFonts w:ascii="Times" w:hAnsi="Times"/>
        </w:rPr>
        <w:t xml:space="preserve">, </w:t>
      </w:r>
      <w:r w:rsidR="00C23C4B" w:rsidRPr="00EE6579">
        <w:rPr>
          <w:rFonts w:ascii="Times" w:hAnsi="Times"/>
          <w:color w:val="000000" w:themeColor="text1"/>
        </w:rPr>
        <w:t>1993;</w:t>
      </w:r>
      <w:r w:rsidR="00B90804" w:rsidRPr="00EE6579">
        <w:rPr>
          <w:rFonts w:ascii="Times" w:hAnsi="Times"/>
          <w:color w:val="000000" w:themeColor="text1"/>
        </w:rPr>
        <w:t xml:space="preserve"> </w:t>
      </w:r>
      <w:r w:rsidR="00B90804" w:rsidRPr="00EE6579">
        <w:rPr>
          <w:rFonts w:ascii="Times" w:hAnsi="Times" w:cs="Helvetica Neue"/>
          <w:color w:val="000000" w:themeColor="text1"/>
        </w:rPr>
        <w:t>Humes</w:t>
      </w:r>
      <w:r w:rsidR="00B90804" w:rsidRPr="00EE6579">
        <w:rPr>
          <w:rFonts w:ascii="Times" w:hAnsi="Times"/>
        </w:rPr>
        <w:t xml:space="preserve">, </w:t>
      </w:r>
      <w:r w:rsidR="00B90804" w:rsidRPr="00EE6579">
        <w:rPr>
          <w:rFonts w:ascii="Times" w:hAnsi="Times" w:cs="Helvetica Neue"/>
          <w:color w:val="000000" w:themeColor="text1"/>
        </w:rPr>
        <w:t>Halling</w:t>
      </w:r>
      <w:r w:rsidR="00B90804" w:rsidRPr="00EE6579">
        <w:rPr>
          <w:rFonts w:ascii="Times" w:hAnsi="Times"/>
        </w:rPr>
        <w:t xml:space="preserve">, &amp; </w:t>
      </w:r>
      <w:r w:rsidR="00B90804" w:rsidRPr="00EE6579">
        <w:rPr>
          <w:rFonts w:ascii="Times" w:hAnsi="Times" w:cs="Helvetica Neue"/>
          <w:color w:val="000000" w:themeColor="text1"/>
        </w:rPr>
        <w:t>Coughlin</w:t>
      </w:r>
      <w:r w:rsidR="00B90804" w:rsidRPr="00EE6579">
        <w:rPr>
          <w:rFonts w:ascii="Times" w:hAnsi="Times"/>
        </w:rPr>
        <w:t xml:space="preserve">, </w:t>
      </w:r>
      <w:r w:rsidR="00C23C4B" w:rsidRPr="00EE6579">
        <w:rPr>
          <w:rFonts w:ascii="Times" w:hAnsi="Times"/>
          <w:color w:val="000000" w:themeColor="text1"/>
        </w:rPr>
        <w:t>1996</w:t>
      </w:r>
      <w:r w:rsidR="00E80936" w:rsidRPr="00EE6579">
        <w:rPr>
          <w:rFonts w:ascii="Times" w:hAnsi="Times"/>
          <w:color w:val="000000" w:themeColor="text1"/>
        </w:rPr>
        <w:t xml:space="preserve">; Schoof &amp; Rosen, 2014; </w:t>
      </w:r>
      <w:r w:rsidR="00B90804" w:rsidRPr="00EE6579">
        <w:rPr>
          <w:rFonts w:ascii="Times" w:hAnsi="Times"/>
          <w:color w:val="000000" w:themeColor="text1"/>
        </w:rPr>
        <w:t>Besser</w:t>
      </w:r>
      <w:r w:rsidR="00B90804" w:rsidRPr="00EE6579">
        <w:rPr>
          <w:rFonts w:ascii="Times" w:hAnsi="Times"/>
        </w:rPr>
        <w:t xml:space="preserve">, </w:t>
      </w:r>
      <w:r w:rsidR="00B90804" w:rsidRPr="00EE6579">
        <w:rPr>
          <w:rFonts w:ascii="Times" w:hAnsi="Times"/>
          <w:color w:val="000000" w:themeColor="text1"/>
        </w:rPr>
        <w:t>Koelewijn</w:t>
      </w:r>
      <w:r w:rsidR="00B90804" w:rsidRPr="00EE6579">
        <w:rPr>
          <w:rFonts w:ascii="Times" w:hAnsi="Times"/>
        </w:rPr>
        <w:t xml:space="preserve">, </w:t>
      </w:r>
      <w:r w:rsidR="00B90804" w:rsidRPr="00EE6579">
        <w:rPr>
          <w:rFonts w:ascii="Times" w:hAnsi="Times"/>
          <w:color w:val="000000" w:themeColor="text1"/>
        </w:rPr>
        <w:t>Zekveld</w:t>
      </w:r>
      <w:r w:rsidR="00B90804" w:rsidRPr="00EE6579">
        <w:rPr>
          <w:rFonts w:ascii="Times" w:hAnsi="Times"/>
        </w:rPr>
        <w:t xml:space="preserve">, </w:t>
      </w:r>
      <w:r w:rsidR="00B90804" w:rsidRPr="00EE6579">
        <w:rPr>
          <w:rFonts w:ascii="Times" w:hAnsi="Times"/>
          <w:color w:val="000000" w:themeColor="text1"/>
        </w:rPr>
        <w:t>Kramer</w:t>
      </w:r>
      <w:r w:rsidR="00B90804" w:rsidRPr="00EE6579">
        <w:rPr>
          <w:rFonts w:ascii="Times" w:hAnsi="Times"/>
        </w:rPr>
        <w:t xml:space="preserve">, &amp; </w:t>
      </w:r>
      <w:r w:rsidR="00B90804" w:rsidRPr="00EE6579">
        <w:rPr>
          <w:rFonts w:ascii="Times" w:hAnsi="Times"/>
          <w:color w:val="000000" w:themeColor="text1"/>
        </w:rPr>
        <w:t>Festen</w:t>
      </w:r>
      <w:r w:rsidR="00E80936" w:rsidRPr="00EE6579">
        <w:rPr>
          <w:rFonts w:ascii="Times" w:hAnsi="Times"/>
          <w:color w:val="000000" w:themeColor="text1"/>
        </w:rPr>
        <w:t>, 2013</w:t>
      </w:r>
      <w:r w:rsidR="003F348F" w:rsidRPr="00EE6579">
        <w:rPr>
          <w:rFonts w:ascii="Times" w:hAnsi="Times"/>
          <w:color w:val="000000" w:themeColor="text1"/>
        </w:rPr>
        <w:t xml:space="preserve">). </w:t>
      </w:r>
      <w:r w:rsidR="00AE14F2">
        <w:rPr>
          <w:rFonts w:ascii="Times" w:hAnsi="Times"/>
          <w:color w:val="000000" w:themeColor="text1"/>
        </w:rPr>
        <w:t>Recent</w:t>
      </w:r>
      <w:r w:rsidR="003F348F" w:rsidRPr="00EE6579">
        <w:rPr>
          <w:rFonts w:ascii="Times" w:hAnsi="Times"/>
          <w:color w:val="000000" w:themeColor="text1"/>
        </w:rPr>
        <w:t xml:space="preserve"> research has shown that unsuccessful hearing aid </w:t>
      </w:r>
      <w:r w:rsidR="00B94410">
        <w:rPr>
          <w:rFonts w:ascii="Times" w:hAnsi="Times"/>
          <w:color w:val="000000" w:themeColor="text1"/>
        </w:rPr>
        <w:t>usage is related to</w:t>
      </w:r>
      <w:r w:rsidR="003F348F" w:rsidRPr="00EE6579">
        <w:rPr>
          <w:rFonts w:ascii="Times" w:hAnsi="Times"/>
          <w:color w:val="000000" w:themeColor="text1"/>
        </w:rPr>
        <w:t xml:space="preserve"> background noise </w:t>
      </w:r>
      <w:r w:rsidR="00B94410">
        <w:rPr>
          <w:rFonts w:ascii="Times" w:hAnsi="Times"/>
          <w:color w:val="000000" w:themeColor="text1"/>
        </w:rPr>
        <w:t xml:space="preserve">intolerance </w:t>
      </w:r>
      <w:r w:rsidR="003F348F" w:rsidRPr="00EE6579">
        <w:rPr>
          <w:rFonts w:ascii="Times" w:hAnsi="Times"/>
          <w:color w:val="000000" w:themeColor="text1"/>
        </w:rPr>
        <w:t>(Nabelek</w:t>
      </w:r>
      <w:r w:rsidR="000C0831" w:rsidRPr="00EE6579">
        <w:rPr>
          <w:rFonts w:ascii="Times" w:hAnsi="Times"/>
          <w:color w:val="000000" w:themeColor="text1"/>
        </w:rPr>
        <w:t>,</w:t>
      </w:r>
      <w:r w:rsidR="003F348F" w:rsidRPr="00EE6579">
        <w:rPr>
          <w:rFonts w:ascii="Times" w:hAnsi="Times"/>
          <w:color w:val="000000" w:themeColor="text1"/>
        </w:rPr>
        <w:t xml:space="preserve"> </w:t>
      </w:r>
      <w:r w:rsidR="000C0831" w:rsidRPr="00EE6579">
        <w:rPr>
          <w:rFonts w:ascii="Times" w:hAnsi="Times"/>
          <w:color w:val="000000" w:themeColor="text1"/>
        </w:rPr>
        <w:t>Tucker, &amp; Letowski</w:t>
      </w:r>
      <w:r w:rsidR="003F348F" w:rsidRPr="00EE6579">
        <w:rPr>
          <w:rFonts w:ascii="Times" w:hAnsi="Times"/>
          <w:color w:val="000000" w:themeColor="text1"/>
        </w:rPr>
        <w:t>, 1991; Lytle,</w:t>
      </w:r>
      <w:r w:rsidR="00DC5185" w:rsidRPr="00EE6579">
        <w:rPr>
          <w:rFonts w:ascii="Times" w:hAnsi="Times"/>
          <w:color w:val="000000" w:themeColor="text1"/>
        </w:rPr>
        <w:t xml:space="preserve"> </w:t>
      </w:r>
      <w:r w:rsidR="003F348F" w:rsidRPr="00EE6579">
        <w:rPr>
          <w:rFonts w:ascii="Times" w:hAnsi="Times"/>
          <w:color w:val="000000" w:themeColor="text1"/>
        </w:rPr>
        <w:t xml:space="preserve">1994; </w:t>
      </w:r>
      <w:r w:rsidR="00FD5492" w:rsidRPr="00EE6579">
        <w:rPr>
          <w:rFonts w:ascii="Times" w:hAnsi="Times" w:cs="Helvetica Neue"/>
          <w:color w:val="000000" w:themeColor="text1"/>
        </w:rPr>
        <w:t>Nabelek</w:t>
      </w:r>
      <w:r w:rsidR="00FD5492" w:rsidRPr="00EE6579">
        <w:rPr>
          <w:rFonts w:ascii="Times" w:hAnsi="Times"/>
        </w:rPr>
        <w:t xml:space="preserve">, </w:t>
      </w:r>
      <w:r w:rsidR="00FD5492" w:rsidRPr="00EE6579">
        <w:rPr>
          <w:rFonts w:ascii="Times" w:hAnsi="Times" w:cs="Helvetica Neue"/>
          <w:color w:val="000000" w:themeColor="text1"/>
        </w:rPr>
        <w:t>Freyaldenhoven</w:t>
      </w:r>
      <w:r w:rsidR="00FD5492" w:rsidRPr="00EE6579">
        <w:rPr>
          <w:rFonts w:ascii="Times" w:hAnsi="Times"/>
        </w:rPr>
        <w:t xml:space="preserve">, </w:t>
      </w:r>
      <w:r w:rsidR="00FD5492" w:rsidRPr="00EE6579">
        <w:rPr>
          <w:rFonts w:ascii="Times" w:hAnsi="Times" w:cs="Helvetica Neue"/>
          <w:color w:val="000000" w:themeColor="text1"/>
        </w:rPr>
        <w:t>Tampas</w:t>
      </w:r>
      <w:r w:rsidR="00FD5492" w:rsidRPr="00EE6579">
        <w:rPr>
          <w:rFonts w:ascii="Times" w:hAnsi="Times"/>
        </w:rPr>
        <w:t xml:space="preserve">, </w:t>
      </w:r>
      <w:r w:rsidR="00FD5492" w:rsidRPr="00EE6579">
        <w:rPr>
          <w:rFonts w:ascii="Times" w:hAnsi="Times" w:cs="Helvetica Neue"/>
          <w:color w:val="000000" w:themeColor="text1"/>
        </w:rPr>
        <w:t>Burchfield</w:t>
      </w:r>
      <w:r w:rsidR="00FD5492" w:rsidRPr="00EE6579">
        <w:rPr>
          <w:rFonts w:ascii="Times" w:hAnsi="Times"/>
        </w:rPr>
        <w:t xml:space="preserve">, &amp; </w:t>
      </w:r>
      <w:r w:rsidR="00FD5492" w:rsidRPr="00EE6579">
        <w:rPr>
          <w:rFonts w:ascii="Times" w:hAnsi="Times" w:cs="Helvetica Neue"/>
          <w:color w:val="000000" w:themeColor="text1"/>
        </w:rPr>
        <w:t>Muenchen</w:t>
      </w:r>
      <w:r w:rsidR="000B5691" w:rsidRPr="00EE6579">
        <w:rPr>
          <w:rFonts w:ascii="Times" w:hAnsi="Times"/>
          <w:color w:val="000000" w:themeColor="text1"/>
        </w:rPr>
        <w:t xml:space="preserve">, </w:t>
      </w:r>
      <w:r w:rsidR="00C213BE" w:rsidRPr="00EE6579">
        <w:rPr>
          <w:rFonts w:ascii="Times" w:hAnsi="Times"/>
          <w:color w:val="000000" w:themeColor="text1"/>
        </w:rPr>
        <w:t xml:space="preserve">2006; </w:t>
      </w:r>
      <w:r w:rsidR="00FD5492" w:rsidRPr="00EE6579">
        <w:rPr>
          <w:rFonts w:ascii="Times" w:hAnsi="Times" w:cs="Helvetica Neue"/>
          <w:color w:val="000000" w:themeColor="text1"/>
        </w:rPr>
        <w:t>Freyhaldenhoven</w:t>
      </w:r>
      <w:r w:rsidR="00FD5492" w:rsidRPr="00EE6579">
        <w:rPr>
          <w:rFonts w:ascii="Times" w:hAnsi="Times"/>
        </w:rPr>
        <w:t xml:space="preserve">, </w:t>
      </w:r>
      <w:r w:rsidR="00FD5492" w:rsidRPr="00EE6579">
        <w:rPr>
          <w:rFonts w:ascii="Times" w:hAnsi="Times" w:cs="Helvetica Neue"/>
          <w:color w:val="000000" w:themeColor="text1"/>
        </w:rPr>
        <w:t>Plyler</w:t>
      </w:r>
      <w:r w:rsidR="00FD5492" w:rsidRPr="00EE6579">
        <w:rPr>
          <w:rFonts w:ascii="Times" w:hAnsi="Times"/>
        </w:rPr>
        <w:t xml:space="preserve">, </w:t>
      </w:r>
      <w:r w:rsidR="00FD5492" w:rsidRPr="00EE6579">
        <w:rPr>
          <w:rFonts w:ascii="Times" w:hAnsi="Times" w:cs="Helvetica Neue"/>
          <w:color w:val="000000" w:themeColor="text1"/>
        </w:rPr>
        <w:t>Thelin</w:t>
      </w:r>
      <w:r w:rsidR="00FD5492" w:rsidRPr="00EE6579">
        <w:rPr>
          <w:rFonts w:ascii="Times" w:hAnsi="Times"/>
        </w:rPr>
        <w:t xml:space="preserve">, &amp; </w:t>
      </w:r>
      <w:r w:rsidR="00FD5492" w:rsidRPr="00EE6579">
        <w:rPr>
          <w:rFonts w:ascii="Times" w:hAnsi="Times" w:cs="Helvetica Neue"/>
          <w:color w:val="000000" w:themeColor="text1"/>
        </w:rPr>
        <w:t>Burchfield</w:t>
      </w:r>
      <w:r w:rsidR="00FD5492" w:rsidRPr="00EE6579">
        <w:rPr>
          <w:rFonts w:ascii="Times" w:hAnsi="Times"/>
        </w:rPr>
        <w:t xml:space="preserve">, </w:t>
      </w:r>
      <w:r w:rsidR="003F348F" w:rsidRPr="00EE6579">
        <w:rPr>
          <w:rFonts w:ascii="Times" w:hAnsi="Times"/>
          <w:color w:val="000000" w:themeColor="text1"/>
        </w:rPr>
        <w:t xml:space="preserve">2006). </w:t>
      </w:r>
      <w:r w:rsidR="00891AD6" w:rsidRPr="00EE6579">
        <w:rPr>
          <w:rFonts w:ascii="Times" w:hAnsi="Times"/>
          <w:color w:val="000000" w:themeColor="text1"/>
        </w:rPr>
        <w:t xml:space="preserve">The Acceptable Noise </w:t>
      </w:r>
      <w:r w:rsidR="00460D6C" w:rsidRPr="00EE6579">
        <w:rPr>
          <w:rFonts w:ascii="Times" w:hAnsi="Times"/>
          <w:color w:val="000000" w:themeColor="text1"/>
        </w:rPr>
        <w:t xml:space="preserve">Level </w:t>
      </w:r>
      <w:r w:rsidR="00D44754">
        <w:rPr>
          <w:rFonts w:ascii="Times" w:hAnsi="Times"/>
          <w:color w:val="000000" w:themeColor="text1"/>
        </w:rPr>
        <w:t xml:space="preserve">(ANL) </w:t>
      </w:r>
      <w:r w:rsidR="00277208">
        <w:rPr>
          <w:rFonts w:ascii="Times" w:hAnsi="Times"/>
          <w:color w:val="000000" w:themeColor="text1"/>
        </w:rPr>
        <w:t xml:space="preserve">test, </w:t>
      </w:r>
      <w:r w:rsidR="002212C5">
        <w:rPr>
          <w:rFonts w:ascii="Times" w:hAnsi="Times"/>
          <w:color w:val="000000" w:themeColor="text1"/>
        </w:rPr>
        <w:t>developed in the early 2000</w:t>
      </w:r>
      <w:r w:rsidR="006F5783" w:rsidRPr="00EE6579">
        <w:rPr>
          <w:rFonts w:ascii="Times" w:hAnsi="Times"/>
          <w:color w:val="000000" w:themeColor="text1"/>
        </w:rPr>
        <w:t>s</w:t>
      </w:r>
      <w:r w:rsidR="006A56B5">
        <w:rPr>
          <w:rFonts w:ascii="Times" w:hAnsi="Times"/>
          <w:color w:val="000000" w:themeColor="text1"/>
        </w:rPr>
        <w:t xml:space="preserve"> by</w:t>
      </w:r>
      <w:r w:rsidR="00B1789E" w:rsidRPr="00EE6579">
        <w:rPr>
          <w:rFonts w:ascii="Times" w:hAnsi="Times"/>
          <w:color w:val="000000" w:themeColor="text1"/>
        </w:rPr>
        <w:t xml:space="preserve"> University of Tennessee</w:t>
      </w:r>
      <w:r w:rsidR="00460D6C" w:rsidRPr="00EE6579">
        <w:rPr>
          <w:rFonts w:ascii="Times" w:hAnsi="Times"/>
          <w:color w:val="000000" w:themeColor="text1"/>
        </w:rPr>
        <w:t>,</w:t>
      </w:r>
      <w:r w:rsidR="00924B3E">
        <w:rPr>
          <w:rFonts w:ascii="Times" w:hAnsi="Times"/>
          <w:color w:val="000000" w:themeColor="text1"/>
        </w:rPr>
        <w:t xml:space="preserve"> </w:t>
      </w:r>
      <w:r w:rsidR="00816BB8" w:rsidRPr="00EE6579">
        <w:rPr>
          <w:rFonts w:ascii="Times" w:hAnsi="Times"/>
          <w:color w:val="000000" w:themeColor="text1"/>
        </w:rPr>
        <w:t>Knoxville</w:t>
      </w:r>
      <w:r w:rsidR="006A56B5" w:rsidRPr="006A56B5">
        <w:rPr>
          <w:rFonts w:ascii="Times" w:hAnsi="Times"/>
          <w:color w:val="000000" w:themeColor="text1"/>
        </w:rPr>
        <w:t xml:space="preserve"> </w:t>
      </w:r>
      <w:r w:rsidR="006A56B5" w:rsidRPr="00EE6579">
        <w:rPr>
          <w:rFonts w:ascii="Times" w:hAnsi="Times"/>
          <w:color w:val="000000" w:themeColor="text1"/>
        </w:rPr>
        <w:t>researchers</w:t>
      </w:r>
      <w:r w:rsidR="00816BB8" w:rsidRPr="00EE6579">
        <w:rPr>
          <w:rFonts w:ascii="Times" w:hAnsi="Times"/>
          <w:color w:val="000000" w:themeColor="text1"/>
        </w:rPr>
        <w:t>,</w:t>
      </w:r>
      <w:r w:rsidR="006F5783" w:rsidRPr="00EE6579">
        <w:rPr>
          <w:rFonts w:ascii="Times" w:hAnsi="Times"/>
          <w:color w:val="000000" w:themeColor="text1"/>
        </w:rPr>
        <w:t xml:space="preserve"> strives to test </w:t>
      </w:r>
      <w:r w:rsidR="006A56B5">
        <w:rPr>
          <w:rFonts w:ascii="Times" w:hAnsi="Times"/>
          <w:color w:val="000000" w:themeColor="text1"/>
        </w:rPr>
        <w:t>the level of</w:t>
      </w:r>
      <w:r w:rsidR="006F5783" w:rsidRPr="00EE6579">
        <w:rPr>
          <w:rFonts w:ascii="Times" w:hAnsi="Times"/>
          <w:color w:val="000000" w:themeColor="text1"/>
        </w:rPr>
        <w:t xml:space="preserve"> background noise an individual is willing to tolerate</w:t>
      </w:r>
      <w:r w:rsidR="00460D6C" w:rsidRPr="00EE6579">
        <w:rPr>
          <w:rFonts w:ascii="Times" w:hAnsi="Times"/>
          <w:color w:val="000000" w:themeColor="text1"/>
        </w:rPr>
        <w:t xml:space="preserve"> (</w:t>
      </w:r>
      <w:r w:rsidR="00A23C3C" w:rsidRPr="00EE6579">
        <w:rPr>
          <w:rFonts w:ascii="Times" w:hAnsi="Times"/>
          <w:color w:val="000000" w:themeColor="text1"/>
        </w:rPr>
        <w:t>Na</w:t>
      </w:r>
      <w:r w:rsidR="00CA7E67" w:rsidRPr="00EE6579">
        <w:rPr>
          <w:rFonts w:ascii="Times" w:hAnsi="Times"/>
          <w:color w:val="000000" w:themeColor="text1"/>
        </w:rPr>
        <w:t>belek et al.</w:t>
      </w:r>
      <w:r w:rsidR="001E3041" w:rsidRPr="00EE6579">
        <w:rPr>
          <w:rFonts w:ascii="Times" w:hAnsi="Times"/>
          <w:color w:val="000000" w:themeColor="text1"/>
        </w:rPr>
        <w:t>,</w:t>
      </w:r>
      <w:r w:rsidR="00A23C3C" w:rsidRPr="00EE6579">
        <w:rPr>
          <w:rFonts w:ascii="Times" w:hAnsi="Times"/>
          <w:color w:val="000000" w:themeColor="text1"/>
        </w:rPr>
        <w:t xml:space="preserve"> 2006</w:t>
      </w:r>
      <w:r w:rsidR="00460D6C" w:rsidRPr="00EE6579">
        <w:rPr>
          <w:rFonts w:ascii="Times" w:hAnsi="Times"/>
          <w:color w:val="000000" w:themeColor="text1"/>
        </w:rPr>
        <w:t>)</w:t>
      </w:r>
      <w:r w:rsidR="006F5783" w:rsidRPr="00EE6579">
        <w:rPr>
          <w:rFonts w:ascii="Times" w:hAnsi="Times"/>
          <w:color w:val="000000" w:themeColor="text1"/>
        </w:rPr>
        <w:t xml:space="preserve">. ANL </w:t>
      </w:r>
      <w:r w:rsidR="006A56B5">
        <w:rPr>
          <w:rFonts w:ascii="Times" w:hAnsi="Times"/>
          <w:color w:val="000000" w:themeColor="text1"/>
        </w:rPr>
        <w:t>scores are</w:t>
      </w:r>
      <w:r w:rsidR="006F5783" w:rsidRPr="00EE6579">
        <w:rPr>
          <w:rFonts w:ascii="Times" w:hAnsi="Times"/>
          <w:color w:val="000000" w:themeColor="text1"/>
        </w:rPr>
        <w:t xml:space="preserve"> measured using both the individuals’ Most Comfortable Level</w:t>
      </w:r>
      <w:r w:rsidR="00FD237E" w:rsidRPr="00EE6579">
        <w:rPr>
          <w:rFonts w:ascii="Times" w:hAnsi="Times"/>
          <w:color w:val="000000" w:themeColor="text1"/>
        </w:rPr>
        <w:t xml:space="preserve"> (MCL)</w:t>
      </w:r>
      <w:r w:rsidR="006F5783" w:rsidRPr="00EE6579">
        <w:rPr>
          <w:rFonts w:ascii="Times" w:hAnsi="Times"/>
          <w:color w:val="000000" w:themeColor="text1"/>
        </w:rPr>
        <w:t xml:space="preserve">, </w:t>
      </w:r>
      <w:r w:rsidR="00C432E3">
        <w:rPr>
          <w:rFonts w:ascii="Times" w:hAnsi="Times"/>
          <w:color w:val="000000" w:themeColor="text1"/>
        </w:rPr>
        <w:t>defined as</w:t>
      </w:r>
      <w:r w:rsidR="006F5783" w:rsidRPr="00EE6579">
        <w:rPr>
          <w:rFonts w:ascii="Times" w:hAnsi="Times"/>
          <w:color w:val="000000" w:themeColor="text1"/>
        </w:rPr>
        <w:t xml:space="preserve"> the volume level </w:t>
      </w:r>
      <w:r w:rsidR="00A6062B" w:rsidRPr="00EE6579">
        <w:rPr>
          <w:rFonts w:ascii="Times" w:hAnsi="Times"/>
          <w:color w:val="000000" w:themeColor="text1"/>
        </w:rPr>
        <w:t>indicated by a decibel range that the individual</w:t>
      </w:r>
      <w:r w:rsidR="006F5783" w:rsidRPr="00EE6579">
        <w:rPr>
          <w:rFonts w:ascii="Times" w:hAnsi="Times"/>
          <w:color w:val="000000" w:themeColor="text1"/>
        </w:rPr>
        <w:t xml:space="preserve"> deem</w:t>
      </w:r>
      <w:r w:rsidR="00A6062B" w:rsidRPr="00EE6579">
        <w:rPr>
          <w:rFonts w:ascii="Times" w:hAnsi="Times"/>
          <w:color w:val="000000" w:themeColor="text1"/>
        </w:rPr>
        <w:t>s</w:t>
      </w:r>
      <w:r w:rsidR="006F5783" w:rsidRPr="00EE6579">
        <w:rPr>
          <w:rFonts w:ascii="Times" w:hAnsi="Times"/>
          <w:color w:val="000000" w:themeColor="text1"/>
        </w:rPr>
        <w:t xml:space="preserve"> most</w:t>
      </w:r>
      <w:r w:rsidR="00FD237E" w:rsidRPr="00EE6579">
        <w:rPr>
          <w:rFonts w:ascii="Times" w:hAnsi="Times"/>
          <w:color w:val="000000" w:themeColor="text1"/>
        </w:rPr>
        <w:t xml:space="preserve"> </w:t>
      </w:r>
      <w:r w:rsidR="00A64901" w:rsidRPr="00EE6579">
        <w:rPr>
          <w:rFonts w:ascii="Times" w:hAnsi="Times"/>
          <w:color w:val="000000" w:themeColor="text1"/>
        </w:rPr>
        <w:t>comfortable</w:t>
      </w:r>
      <w:r w:rsidR="00FA372E">
        <w:rPr>
          <w:rFonts w:ascii="Times" w:hAnsi="Times"/>
          <w:color w:val="000000" w:themeColor="text1"/>
        </w:rPr>
        <w:t xml:space="preserve"> while listening to </w:t>
      </w:r>
      <w:r w:rsidR="00FD237E" w:rsidRPr="00EE6579">
        <w:rPr>
          <w:rFonts w:ascii="Times" w:hAnsi="Times"/>
          <w:color w:val="000000" w:themeColor="text1"/>
        </w:rPr>
        <w:t>pre-recorded speech</w:t>
      </w:r>
      <w:r w:rsidR="006F5783" w:rsidRPr="00EE6579">
        <w:rPr>
          <w:rFonts w:ascii="Times" w:hAnsi="Times"/>
          <w:color w:val="000000" w:themeColor="text1"/>
        </w:rPr>
        <w:t>, and the Background Noise Level</w:t>
      </w:r>
      <w:r w:rsidR="008751D2">
        <w:rPr>
          <w:rFonts w:ascii="Times" w:hAnsi="Times"/>
          <w:color w:val="000000" w:themeColor="text1"/>
        </w:rPr>
        <w:t xml:space="preserve"> (BC</w:t>
      </w:r>
      <w:r w:rsidR="00FD237E" w:rsidRPr="00EE6579">
        <w:rPr>
          <w:rFonts w:ascii="Times" w:hAnsi="Times"/>
          <w:color w:val="000000" w:themeColor="text1"/>
        </w:rPr>
        <w:t>L)</w:t>
      </w:r>
      <w:r w:rsidR="006F5783" w:rsidRPr="00EE6579">
        <w:rPr>
          <w:rFonts w:ascii="Times" w:hAnsi="Times"/>
          <w:color w:val="000000" w:themeColor="text1"/>
        </w:rPr>
        <w:t xml:space="preserve">, </w:t>
      </w:r>
      <w:r w:rsidR="00C432E3">
        <w:rPr>
          <w:rFonts w:ascii="Times" w:hAnsi="Times"/>
          <w:color w:val="000000" w:themeColor="text1"/>
        </w:rPr>
        <w:t>defined as</w:t>
      </w:r>
      <w:r w:rsidR="006F5783" w:rsidRPr="00EE6579">
        <w:rPr>
          <w:rFonts w:ascii="Times" w:hAnsi="Times"/>
          <w:color w:val="000000" w:themeColor="text1"/>
        </w:rPr>
        <w:t xml:space="preserve"> </w:t>
      </w:r>
      <w:r w:rsidR="00FA372E">
        <w:rPr>
          <w:rFonts w:ascii="Times" w:hAnsi="Times"/>
          <w:color w:val="000000" w:themeColor="text1"/>
        </w:rPr>
        <w:t>the level of</w:t>
      </w:r>
      <w:r w:rsidR="00FD237E" w:rsidRPr="00EE6579">
        <w:rPr>
          <w:rFonts w:ascii="Times" w:hAnsi="Times"/>
          <w:color w:val="000000" w:themeColor="text1"/>
        </w:rPr>
        <w:t xml:space="preserve"> background babble they are willing to tolerate </w:t>
      </w:r>
      <w:r w:rsidR="007D490F">
        <w:rPr>
          <w:rFonts w:ascii="Times" w:hAnsi="Times"/>
          <w:color w:val="000000" w:themeColor="text1"/>
        </w:rPr>
        <w:t>as</w:t>
      </w:r>
      <w:r w:rsidR="00FD237E" w:rsidRPr="00EE6579">
        <w:rPr>
          <w:rFonts w:ascii="Times" w:hAnsi="Times"/>
          <w:color w:val="000000" w:themeColor="text1"/>
        </w:rPr>
        <w:t xml:space="preserve"> </w:t>
      </w:r>
      <w:r w:rsidR="00FA372E">
        <w:rPr>
          <w:rFonts w:ascii="Times" w:hAnsi="Times"/>
          <w:color w:val="000000" w:themeColor="text1"/>
        </w:rPr>
        <w:t>the pre-</w:t>
      </w:r>
      <w:r w:rsidR="00FD237E" w:rsidRPr="00EE6579">
        <w:rPr>
          <w:rFonts w:ascii="Times" w:hAnsi="Times"/>
          <w:color w:val="000000" w:themeColor="text1"/>
        </w:rPr>
        <w:t>recorded speech plays (</w:t>
      </w:r>
      <w:r w:rsidR="009033DC" w:rsidRPr="00EE6579">
        <w:rPr>
          <w:rFonts w:ascii="Times" w:hAnsi="Times"/>
          <w:color w:val="000000" w:themeColor="text1"/>
        </w:rPr>
        <w:t>Nabelek et al.</w:t>
      </w:r>
      <w:r w:rsidR="001E3041" w:rsidRPr="00EE6579">
        <w:rPr>
          <w:rFonts w:ascii="Times" w:hAnsi="Times"/>
          <w:color w:val="000000" w:themeColor="text1"/>
        </w:rPr>
        <w:t>, 1991</w:t>
      </w:r>
      <w:r w:rsidR="00FD237E" w:rsidRPr="00EE6579">
        <w:rPr>
          <w:rFonts w:ascii="Times" w:hAnsi="Times"/>
          <w:color w:val="000000" w:themeColor="text1"/>
        </w:rPr>
        <w:t xml:space="preserve">). The ANL numerical value is </w:t>
      </w:r>
      <w:r w:rsidR="00A04E4B">
        <w:rPr>
          <w:rFonts w:ascii="Times" w:hAnsi="Times"/>
          <w:color w:val="000000" w:themeColor="text1"/>
        </w:rPr>
        <w:lastRenderedPageBreak/>
        <w:t>derived</w:t>
      </w:r>
      <w:r w:rsidR="00FD237E" w:rsidRPr="00EE6579">
        <w:rPr>
          <w:rFonts w:ascii="Times" w:hAnsi="Times"/>
          <w:color w:val="000000" w:themeColor="text1"/>
        </w:rPr>
        <w:t xml:space="preserve"> by subtracting the </w:t>
      </w:r>
      <w:r w:rsidR="00757400">
        <w:rPr>
          <w:rFonts w:ascii="Times" w:hAnsi="Times"/>
          <w:color w:val="000000" w:themeColor="text1"/>
        </w:rPr>
        <w:t>BC</w:t>
      </w:r>
      <w:r w:rsidR="00A04E4B" w:rsidRPr="00EE6579">
        <w:rPr>
          <w:rFonts w:ascii="Times" w:hAnsi="Times"/>
          <w:color w:val="000000" w:themeColor="text1"/>
        </w:rPr>
        <w:t xml:space="preserve">L </w:t>
      </w:r>
      <w:r w:rsidR="00A04E4B">
        <w:rPr>
          <w:rFonts w:ascii="Times" w:hAnsi="Times"/>
          <w:color w:val="000000" w:themeColor="text1"/>
        </w:rPr>
        <w:t>from</w:t>
      </w:r>
      <w:r w:rsidR="00FD237E" w:rsidRPr="00EE6579">
        <w:rPr>
          <w:rFonts w:ascii="Times" w:hAnsi="Times"/>
          <w:color w:val="000000" w:themeColor="text1"/>
        </w:rPr>
        <w:t xml:space="preserve"> the </w:t>
      </w:r>
      <w:r w:rsidR="00A04E4B" w:rsidRPr="00EE6579">
        <w:rPr>
          <w:rFonts w:ascii="Times" w:hAnsi="Times"/>
          <w:color w:val="000000" w:themeColor="text1"/>
        </w:rPr>
        <w:t xml:space="preserve">MCL </w:t>
      </w:r>
      <w:r w:rsidR="00050DC2" w:rsidRPr="00EE6579">
        <w:rPr>
          <w:rFonts w:ascii="Times" w:hAnsi="Times"/>
          <w:color w:val="000000" w:themeColor="text1"/>
        </w:rPr>
        <w:t>(ANL = MCL – BCL)</w:t>
      </w:r>
      <w:r w:rsidR="008751D2">
        <w:rPr>
          <w:rFonts w:ascii="Times" w:hAnsi="Times"/>
          <w:color w:val="000000" w:themeColor="text1"/>
        </w:rPr>
        <w:t>. T</w:t>
      </w:r>
      <w:r w:rsidR="00FD237E" w:rsidRPr="00EE6579">
        <w:rPr>
          <w:rFonts w:ascii="Times" w:hAnsi="Times"/>
          <w:color w:val="000000" w:themeColor="text1"/>
        </w:rPr>
        <w:t>hus, smaller ANL values indicate</w:t>
      </w:r>
      <w:r w:rsidR="008751D2">
        <w:rPr>
          <w:rFonts w:ascii="Times" w:hAnsi="Times"/>
          <w:color w:val="000000" w:themeColor="text1"/>
        </w:rPr>
        <w:t xml:space="preserve"> </w:t>
      </w:r>
      <w:r w:rsidR="008751D2" w:rsidRPr="00EE6579">
        <w:rPr>
          <w:rFonts w:ascii="Times" w:hAnsi="Times"/>
          <w:color w:val="000000" w:themeColor="text1"/>
        </w:rPr>
        <w:t xml:space="preserve">more </w:t>
      </w:r>
      <w:r w:rsidR="00FD237E" w:rsidRPr="00EE6579">
        <w:rPr>
          <w:rFonts w:ascii="Times" w:hAnsi="Times"/>
          <w:color w:val="000000" w:themeColor="text1"/>
        </w:rPr>
        <w:t>willingness to accept background noise, w</w:t>
      </w:r>
      <w:r w:rsidR="00AE14F2">
        <w:rPr>
          <w:rFonts w:ascii="Times" w:hAnsi="Times"/>
          <w:color w:val="000000" w:themeColor="text1"/>
        </w:rPr>
        <w:t>hile larger ANL values indicate</w:t>
      </w:r>
      <w:r w:rsidR="00FD237E" w:rsidRPr="00EE6579">
        <w:rPr>
          <w:rFonts w:ascii="Times" w:hAnsi="Times"/>
          <w:color w:val="000000" w:themeColor="text1"/>
        </w:rPr>
        <w:t xml:space="preserve"> </w:t>
      </w:r>
      <w:r w:rsidR="00AE14F2">
        <w:rPr>
          <w:rFonts w:ascii="Times" w:hAnsi="Times"/>
          <w:color w:val="000000" w:themeColor="text1"/>
        </w:rPr>
        <w:t>less willingness to accept</w:t>
      </w:r>
      <w:r w:rsidR="00FD237E" w:rsidRPr="00EE6579">
        <w:rPr>
          <w:rFonts w:ascii="Times" w:hAnsi="Times"/>
          <w:color w:val="000000" w:themeColor="text1"/>
        </w:rPr>
        <w:t xml:space="preserve"> background noise</w:t>
      </w:r>
      <w:r w:rsidR="00D46842" w:rsidRPr="00EE6579">
        <w:rPr>
          <w:rFonts w:ascii="Times" w:hAnsi="Times"/>
          <w:color w:val="000000" w:themeColor="text1"/>
        </w:rPr>
        <w:t xml:space="preserve"> (Nabelek et al.</w:t>
      </w:r>
      <w:r w:rsidR="001E3041" w:rsidRPr="00EE6579">
        <w:rPr>
          <w:rFonts w:ascii="Times" w:hAnsi="Times"/>
          <w:color w:val="000000" w:themeColor="text1"/>
        </w:rPr>
        <w:t>, 1991)</w:t>
      </w:r>
      <w:r w:rsidR="00FD237E" w:rsidRPr="00EE6579">
        <w:rPr>
          <w:rFonts w:ascii="Times" w:hAnsi="Times"/>
          <w:color w:val="000000" w:themeColor="text1"/>
        </w:rPr>
        <w:t xml:space="preserve">. </w:t>
      </w:r>
      <w:r w:rsidR="00136C2F">
        <w:rPr>
          <w:rFonts w:ascii="Times" w:hAnsi="Times"/>
          <w:color w:val="000000" w:themeColor="text1"/>
        </w:rPr>
        <w:t>Notably, l</w:t>
      </w:r>
      <w:r w:rsidR="00FD237E" w:rsidRPr="00EE6579">
        <w:rPr>
          <w:rFonts w:ascii="Times" w:hAnsi="Times"/>
          <w:color w:val="000000" w:themeColor="text1"/>
        </w:rPr>
        <w:t>arger ANL values also indicate a greater likelihood that an individual will reject his or her hearing aids (</w:t>
      </w:r>
      <w:r w:rsidR="00A23C3C" w:rsidRPr="00EE6579">
        <w:rPr>
          <w:rFonts w:ascii="Times" w:hAnsi="Times"/>
          <w:color w:val="000000" w:themeColor="text1"/>
        </w:rPr>
        <w:t>Na</w:t>
      </w:r>
      <w:r w:rsidR="001532A2" w:rsidRPr="00EE6579">
        <w:rPr>
          <w:rFonts w:ascii="Times" w:hAnsi="Times"/>
          <w:color w:val="000000" w:themeColor="text1"/>
        </w:rPr>
        <w:t>belek et al.</w:t>
      </w:r>
      <w:r w:rsidR="001E3041" w:rsidRPr="00EE6579">
        <w:rPr>
          <w:rFonts w:ascii="Times" w:hAnsi="Times"/>
          <w:color w:val="000000" w:themeColor="text1"/>
        </w:rPr>
        <w:t xml:space="preserve">, </w:t>
      </w:r>
      <w:r w:rsidR="00A23C3C" w:rsidRPr="00EE6579">
        <w:rPr>
          <w:rFonts w:ascii="Times" w:hAnsi="Times"/>
          <w:color w:val="000000" w:themeColor="text1"/>
        </w:rPr>
        <w:t>2006</w:t>
      </w:r>
      <w:r w:rsidR="00FD237E" w:rsidRPr="00EE6579">
        <w:rPr>
          <w:rFonts w:ascii="Times" w:hAnsi="Times"/>
          <w:color w:val="000000" w:themeColor="text1"/>
        </w:rPr>
        <w:t xml:space="preserve">). </w:t>
      </w:r>
      <w:r w:rsidR="00AE14F2">
        <w:rPr>
          <w:rFonts w:ascii="Times" w:hAnsi="Times"/>
          <w:color w:val="000000" w:themeColor="text1"/>
        </w:rPr>
        <w:t>The</w:t>
      </w:r>
      <w:r w:rsidR="00873E45" w:rsidRPr="00EE6579">
        <w:rPr>
          <w:rFonts w:ascii="Times" w:hAnsi="Times"/>
          <w:color w:val="000000" w:themeColor="text1"/>
        </w:rPr>
        <w:t xml:space="preserve"> ANL </w:t>
      </w:r>
      <w:r w:rsidR="00BE385B">
        <w:rPr>
          <w:rFonts w:ascii="Times" w:hAnsi="Times"/>
          <w:color w:val="000000" w:themeColor="text1"/>
        </w:rPr>
        <w:t xml:space="preserve">test </w:t>
      </w:r>
      <w:r w:rsidR="00873E45" w:rsidRPr="00EE6579">
        <w:rPr>
          <w:rFonts w:ascii="Times" w:hAnsi="Times"/>
          <w:color w:val="000000" w:themeColor="text1"/>
        </w:rPr>
        <w:t>can be reliably used across</w:t>
      </w:r>
      <w:r w:rsidR="00460F6C">
        <w:rPr>
          <w:rFonts w:ascii="Times" w:hAnsi="Times"/>
          <w:color w:val="000000" w:themeColor="text1"/>
        </w:rPr>
        <w:t xml:space="preserve"> different laboratories, even though </w:t>
      </w:r>
      <w:r w:rsidR="00AE14F2">
        <w:rPr>
          <w:rFonts w:ascii="Times" w:hAnsi="Times"/>
          <w:color w:val="000000" w:themeColor="text1"/>
        </w:rPr>
        <w:t xml:space="preserve">ANL </w:t>
      </w:r>
      <w:r w:rsidR="00460F6C">
        <w:rPr>
          <w:rFonts w:ascii="Times" w:hAnsi="Times"/>
          <w:color w:val="000000" w:themeColor="text1"/>
        </w:rPr>
        <w:t>scores</w:t>
      </w:r>
      <w:r w:rsidR="00AE14F2">
        <w:rPr>
          <w:rFonts w:ascii="Times" w:hAnsi="Times"/>
          <w:color w:val="000000" w:themeColor="text1"/>
        </w:rPr>
        <w:t xml:space="preserve"> can vary </w:t>
      </w:r>
      <w:r w:rsidR="00EA7CE5">
        <w:rPr>
          <w:rFonts w:ascii="Times" w:hAnsi="Times"/>
          <w:color w:val="000000" w:themeColor="text1"/>
        </w:rPr>
        <w:t>up to</w:t>
      </w:r>
      <w:r w:rsidR="00AE14F2">
        <w:rPr>
          <w:rFonts w:ascii="Times" w:hAnsi="Times"/>
          <w:color w:val="000000" w:themeColor="text1"/>
        </w:rPr>
        <w:t xml:space="preserve"> 30 decibels between individuals</w:t>
      </w:r>
      <w:r w:rsidR="00A23C3C" w:rsidRPr="00EE6579">
        <w:rPr>
          <w:rFonts w:ascii="Times" w:hAnsi="Times"/>
          <w:color w:val="000000" w:themeColor="text1"/>
        </w:rPr>
        <w:t xml:space="preserve"> </w:t>
      </w:r>
      <w:r w:rsidR="00E65C77" w:rsidRPr="00EE6579">
        <w:rPr>
          <w:rFonts w:ascii="Times" w:hAnsi="Times"/>
          <w:color w:val="000000" w:themeColor="text1"/>
        </w:rPr>
        <w:t>(</w:t>
      </w:r>
      <w:r w:rsidR="00A23C3C" w:rsidRPr="00EE6579">
        <w:rPr>
          <w:rFonts w:ascii="Times" w:hAnsi="Times"/>
          <w:color w:val="000000" w:themeColor="text1"/>
        </w:rPr>
        <w:t>Gordon-Hickey et al., 2012;</w:t>
      </w:r>
      <w:r w:rsidR="00E65C77" w:rsidRPr="00EE6579">
        <w:rPr>
          <w:rFonts w:ascii="Times" w:hAnsi="Times"/>
          <w:color w:val="000000" w:themeColor="text1"/>
        </w:rPr>
        <w:t xml:space="preserve"> </w:t>
      </w:r>
      <w:r w:rsidR="0042569F" w:rsidRPr="00EE6579">
        <w:rPr>
          <w:rFonts w:ascii="Times" w:hAnsi="Times" w:cs="Times"/>
          <w:color w:val="000000" w:themeColor="text1"/>
        </w:rPr>
        <w:t>Nabelek</w:t>
      </w:r>
      <w:r w:rsidR="001E3041" w:rsidRPr="00EE6579">
        <w:rPr>
          <w:rFonts w:ascii="Times" w:hAnsi="Times" w:cs="Times"/>
          <w:color w:val="000000" w:themeColor="text1"/>
        </w:rPr>
        <w:t>, Tampas, &amp; Burchfield</w:t>
      </w:r>
      <w:r w:rsidR="0042569F" w:rsidRPr="00EE6579">
        <w:rPr>
          <w:rFonts w:ascii="Times" w:hAnsi="Times" w:cs="Times"/>
          <w:color w:val="000000" w:themeColor="text1"/>
        </w:rPr>
        <w:t xml:space="preserve">, 2004). </w:t>
      </w:r>
    </w:p>
    <w:p w14:paraId="1EA2BD74" w14:textId="2FA4E9BE" w:rsidR="00A105BD" w:rsidRPr="00E1033D" w:rsidRDefault="003B1AB9" w:rsidP="003F0DF9">
      <w:pPr>
        <w:spacing w:line="480" w:lineRule="auto"/>
        <w:ind w:firstLine="720"/>
        <w:rPr>
          <w:rFonts w:ascii="Times" w:hAnsi="Times"/>
        </w:rPr>
      </w:pPr>
      <w:r w:rsidRPr="00EE6579">
        <w:rPr>
          <w:rFonts w:ascii="Times" w:hAnsi="Times"/>
          <w:color w:val="000000" w:themeColor="text1"/>
        </w:rPr>
        <w:t xml:space="preserve">Researchers </w:t>
      </w:r>
      <w:r w:rsidR="00AE14F2">
        <w:rPr>
          <w:rFonts w:ascii="Times" w:hAnsi="Times"/>
          <w:color w:val="000000" w:themeColor="text1"/>
        </w:rPr>
        <w:t>have studied</w:t>
      </w:r>
      <w:r w:rsidRPr="00EE6579">
        <w:rPr>
          <w:rFonts w:ascii="Times" w:hAnsi="Times"/>
          <w:color w:val="000000" w:themeColor="text1"/>
        </w:rPr>
        <w:t xml:space="preserve"> </w:t>
      </w:r>
      <w:r w:rsidR="00A5142D">
        <w:rPr>
          <w:rFonts w:ascii="Times" w:hAnsi="Times"/>
          <w:color w:val="000000" w:themeColor="text1"/>
        </w:rPr>
        <w:t>this</w:t>
      </w:r>
      <w:r w:rsidR="00460F6C">
        <w:rPr>
          <w:rFonts w:ascii="Times" w:hAnsi="Times"/>
          <w:color w:val="000000" w:themeColor="text1"/>
        </w:rPr>
        <w:t xml:space="preserve"> variance of ANL values, related to differing </w:t>
      </w:r>
      <w:r w:rsidR="00FF4487" w:rsidRPr="00EE6579">
        <w:rPr>
          <w:rFonts w:ascii="Times" w:hAnsi="Times"/>
          <w:color w:val="000000" w:themeColor="text1"/>
        </w:rPr>
        <w:t xml:space="preserve">acceptance </w:t>
      </w:r>
      <w:r w:rsidR="00A105BD" w:rsidRPr="00EE6579">
        <w:rPr>
          <w:rFonts w:ascii="Times" w:hAnsi="Times"/>
          <w:color w:val="000000" w:themeColor="text1"/>
        </w:rPr>
        <w:t>levels of background noise.</w:t>
      </w:r>
      <w:r w:rsidR="0033562D" w:rsidRPr="00EE6579">
        <w:rPr>
          <w:rFonts w:ascii="Times" w:hAnsi="Times"/>
          <w:color w:val="000000" w:themeColor="text1"/>
        </w:rPr>
        <w:t xml:space="preserve"> </w:t>
      </w:r>
      <w:r w:rsidR="009E3AB1" w:rsidRPr="00EE6579">
        <w:rPr>
          <w:rFonts w:ascii="Times" w:hAnsi="Times"/>
          <w:color w:val="000000" w:themeColor="text1"/>
        </w:rPr>
        <w:t xml:space="preserve">Surprisingly, </w:t>
      </w:r>
      <w:r w:rsidR="0033562D" w:rsidRPr="00EE6579">
        <w:rPr>
          <w:rFonts w:ascii="Times" w:hAnsi="Times"/>
          <w:color w:val="000000" w:themeColor="text1"/>
        </w:rPr>
        <w:t>ANL</w:t>
      </w:r>
      <w:r w:rsidR="0083311F" w:rsidRPr="00EE6579">
        <w:rPr>
          <w:rFonts w:ascii="Times" w:hAnsi="Times"/>
          <w:color w:val="000000" w:themeColor="text1"/>
        </w:rPr>
        <w:t xml:space="preserve"> variability</w:t>
      </w:r>
      <w:r w:rsidR="0033562D" w:rsidRPr="00EE6579">
        <w:rPr>
          <w:rFonts w:ascii="Times" w:hAnsi="Times"/>
          <w:color w:val="000000" w:themeColor="text1"/>
        </w:rPr>
        <w:t xml:space="preserve"> </w:t>
      </w:r>
      <w:r w:rsidR="00101B3E" w:rsidRPr="00EE6579">
        <w:rPr>
          <w:rFonts w:ascii="Times" w:hAnsi="Times"/>
          <w:color w:val="000000" w:themeColor="text1"/>
        </w:rPr>
        <w:t>was</w:t>
      </w:r>
      <w:r w:rsidR="0033562D" w:rsidRPr="00EE6579">
        <w:rPr>
          <w:rFonts w:ascii="Times" w:hAnsi="Times"/>
          <w:color w:val="000000" w:themeColor="text1"/>
        </w:rPr>
        <w:t xml:space="preserve"> not found to correlate </w:t>
      </w:r>
      <w:r w:rsidR="000D5566" w:rsidRPr="00EE6579">
        <w:rPr>
          <w:rFonts w:ascii="Times" w:hAnsi="Times"/>
          <w:color w:val="000000" w:themeColor="text1"/>
        </w:rPr>
        <w:t>with</w:t>
      </w:r>
      <w:r w:rsidR="0033562D" w:rsidRPr="00EE6579">
        <w:rPr>
          <w:rFonts w:ascii="Times" w:hAnsi="Times"/>
          <w:color w:val="000000" w:themeColor="text1"/>
        </w:rPr>
        <w:t xml:space="preserve"> </w:t>
      </w:r>
      <w:r w:rsidR="0085211E" w:rsidRPr="00EE6579">
        <w:rPr>
          <w:rFonts w:ascii="Times" w:hAnsi="Times"/>
          <w:color w:val="000000" w:themeColor="text1"/>
        </w:rPr>
        <w:t xml:space="preserve">age, gender, or even </w:t>
      </w:r>
      <w:r w:rsidR="0033562D" w:rsidRPr="00EE6579">
        <w:rPr>
          <w:rFonts w:ascii="Times" w:hAnsi="Times"/>
          <w:color w:val="000000" w:themeColor="text1"/>
        </w:rPr>
        <w:t>background noise loudness levels</w:t>
      </w:r>
      <w:r w:rsidR="000D5566" w:rsidRPr="00EE6579">
        <w:rPr>
          <w:rFonts w:ascii="Times" w:hAnsi="Times"/>
          <w:color w:val="000000" w:themeColor="text1"/>
        </w:rPr>
        <w:t xml:space="preserve"> for </w:t>
      </w:r>
      <w:r w:rsidR="00460F6C">
        <w:rPr>
          <w:rFonts w:ascii="Times" w:hAnsi="Times"/>
          <w:color w:val="000000" w:themeColor="text1"/>
        </w:rPr>
        <w:t>both</w:t>
      </w:r>
      <w:r w:rsidR="000D5566" w:rsidRPr="00EE6579">
        <w:rPr>
          <w:rFonts w:ascii="Times" w:hAnsi="Times"/>
          <w:color w:val="000000" w:themeColor="text1"/>
        </w:rPr>
        <w:t xml:space="preserve"> normal and impaired listeners</w:t>
      </w:r>
      <w:r w:rsidR="0033562D" w:rsidRPr="00EE6579">
        <w:rPr>
          <w:rFonts w:ascii="Times" w:hAnsi="Times"/>
          <w:color w:val="000000" w:themeColor="text1"/>
        </w:rPr>
        <w:t xml:space="preserve"> </w:t>
      </w:r>
      <w:r w:rsidR="000D5566" w:rsidRPr="00EE6579">
        <w:rPr>
          <w:rFonts w:ascii="Times" w:hAnsi="Times"/>
          <w:color w:val="000000" w:themeColor="text1"/>
        </w:rPr>
        <w:t>(</w:t>
      </w:r>
      <w:r w:rsidR="0085211E" w:rsidRPr="00EE6579">
        <w:rPr>
          <w:rFonts w:ascii="Times" w:hAnsi="Times"/>
          <w:color w:val="000000" w:themeColor="text1"/>
        </w:rPr>
        <w:t>Tamp</w:t>
      </w:r>
      <w:r w:rsidR="00460F6C">
        <w:rPr>
          <w:rFonts w:ascii="Times" w:hAnsi="Times"/>
          <w:color w:val="000000" w:themeColor="text1"/>
        </w:rPr>
        <w:t>a</w:t>
      </w:r>
      <w:r w:rsidR="0085211E" w:rsidRPr="00EE6579">
        <w:rPr>
          <w:rFonts w:ascii="Times" w:hAnsi="Times"/>
          <w:color w:val="000000" w:themeColor="text1"/>
        </w:rPr>
        <w:t xml:space="preserve">s, Harkrider, &amp; Nabelek, 2004; Tampas &amp; Harkrider, 2006; </w:t>
      </w:r>
      <w:r w:rsidR="00BA1B5E" w:rsidRPr="00EE6579">
        <w:rPr>
          <w:rFonts w:ascii="Times" w:hAnsi="Times" w:cs="Helvetica Neue"/>
          <w:color w:val="000000" w:themeColor="text1"/>
        </w:rPr>
        <w:t>Freyaldenhoven</w:t>
      </w:r>
      <w:r w:rsidR="00BA1B5E" w:rsidRPr="00EE6579">
        <w:rPr>
          <w:rFonts w:ascii="Times" w:hAnsi="Times"/>
        </w:rPr>
        <w:t xml:space="preserve">, </w:t>
      </w:r>
      <w:r w:rsidR="00BA1B5E" w:rsidRPr="00EE6579">
        <w:rPr>
          <w:rFonts w:ascii="Times" w:hAnsi="Times" w:cs="Helvetica Neue"/>
          <w:color w:val="000000" w:themeColor="text1"/>
        </w:rPr>
        <w:t>Plyler</w:t>
      </w:r>
      <w:r w:rsidR="00BA1B5E" w:rsidRPr="00EE6579">
        <w:rPr>
          <w:rFonts w:ascii="Times" w:hAnsi="Times"/>
        </w:rPr>
        <w:t xml:space="preserve">, </w:t>
      </w:r>
      <w:r w:rsidR="00BA1B5E" w:rsidRPr="00EE6579">
        <w:rPr>
          <w:rFonts w:ascii="Times" w:hAnsi="Times" w:cs="Helvetica Neue"/>
          <w:color w:val="000000" w:themeColor="text1"/>
        </w:rPr>
        <w:t>Thelin</w:t>
      </w:r>
      <w:r w:rsidR="00BA1B5E" w:rsidRPr="00EE6579">
        <w:rPr>
          <w:rFonts w:ascii="Times" w:hAnsi="Times"/>
        </w:rPr>
        <w:t xml:space="preserve">, &amp; </w:t>
      </w:r>
      <w:r w:rsidR="00BA1B5E" w:rsidRPr="00EE6579">
        <w:rPr>
          <w:rFonts w:ascii="Times" w:hAnsi="Times" w:cs="Helvetica Neue"/>
          <w:color w:val="000000" w:themeColor="text1"/>
        </w:rPr>
        <w:t>Hedrick</w:t>
      </w:r>
      <w:r w:rsidR="003F5A6A" w:rsidRPr="00EE6579">
        <w:rPr>
          <w:rFonts w:ascii="Times" w:hAnsi="Times"/>
          <w:color w:val="000000" w:themeColor="text1"/>
        </w:rPr>
        <w:t xml:space="preserve">, 2007; Recker, McKinney, &amp; Edwards, </w:t>
      </w:r>
      <w:r w:rsidR="000D5566" w:rsidRPr="00EE6579">
        <w:rPr>
          <w:rFonts w:ascii="Times" w:hAnsi="Times"/>
          <w:color w:val="000000" w:themeColor="text1"/>
        </w:rPr>
        <w:t>2014</w:t>
      </w:r>
      <w:r w:rsidR="003F5A6A" w:rsidRPr="00EE6579">
        <w:rPr>
          <w:rFonts w:ascii="Times" w:hAnsi="Times"/>
          <w:color w:val="000000" w:themeColor="text1"/>
        </w:rPr>
        <w:t>)</w:t>
      </w:r>
      <w:r w:rsidR="00AA7A04" w:rsidRPr="00EE6579">
        <w:rPr>
          <w:rFonts w:ascii="Times" w:hAnsi="Times"/>
          <w:color w:val="000000" w:themeColor="text1"/>
        </w:rPr>
        <w:t xml:space="preserve">. </w:t>
      </w:r>
      <w:r w:rsidR="0080190C" w:rsidRPr="00EE6579">
        <w:rPr>
          <w:rFonts w:ascii="Times" w:hAnsi="Times"/>
          <w:color w:val="000000" w:themeColor="text1"/>
        </w:rPr>
        <w:t>In</w:t>
      </w:r>
      <w:r w:rsidR="00101B3E" w:rsidRPr="00EE6579">
        <w:rPr>
          <w:rFonts w:ascii="Times" w:hAnsi="Times"/>
          <w:color w:val="000000" w:themeColor="text1"/>
        </w:rPr>
        <w:t xml:space="preserve"> her original 1991 paper,</w:t>
      </w:r>
      <w:r w:rsidR="008F5D0F" w:rsidRPr="00EE6579">
        <w:rPr>
          <w:rFonts w:ascii="Times" w:hAnsi="Times"/>
          <w:color w:val="000000" w:themeColor="text1"/>
        </w:rPr>
        <w:t xml:space="preserve"> </w:t>
      </w:r>
      <w:r w:rsidR="00AA7A04" w:rsidRPr="00EE6579">
        <w:rPr>
          <w:rFonts w:ascii="Times" w:hAnsi="Times"/>
          <w:color w:val="000000" w:themeColor="text1"/>
        </w:rPr>
        <w:t>Dr. Nabalek</w:t>
      </w:r>
      <w:r w:rsidR="008F5D0F" w:rsidRPr="00EE6579">
        <w:rPr>
          <w:rFonts w:ascii="Times" w:hAnsi="Times"/>
          <w:color w:val="000000" w:themeColor="text1"/>
        </w:rPr>
        <w:t xml:space="preserve"> </w:t>
      </w:r>
      <w:r w:rsidR="00101B3E" w:rsidRPr="00EE6579">
        <w:rPr>
          <w:rFonts w:ascii="Times" w:hAnsi="Times"/>
          <w:color w:val="000000" w:themeColor="text1"/>
        </w:rPr>
        <w:t>theorized</w:t>
      </w:r>
      <w:r w:rsidR="008F5D0F" w:rsidRPr="00EE6579">
        <w:rPr>
          <w:rFonts w:ascii="Times" w:hAnsi="Times"/>
          <w:color w:val="000000" w:themeColor="text1"/>
        </w:rPr>
        <w:t xml:space="preserve"> </w:t>
      </w:r>
      <w:r w:rsidR="00AA7A04" w:rsidRPr="00EE6579">
        <w:rPr>
          <w:rFonts w:ascii="Times" w:hAnsi="Times"/>
          <w:color w:val="000000" w:themeColor="text1"/>
        </w:rPr>
        <w:t>that</w:t>
      </w:r>
      <w:r w:rsidR="00AE14F2">
        <w:rPr>
          <w:rFonts w:ascii="Times" w:hAnsi="Times"/>
          <w:color w:val="000000" w:themeColor="text1"/>
        </w:rPr>
        <w:t xml:space="preserve"> noise acceptance could be inherent to an</w:t>
      </w:r>
      <w:r w:rsidR="00E6074E">
        <w:rPr>
          <w:rFonts w:ascii="Times" w:hAnsi="Times"/>
          <w:color w:val="000000" w:themeColor="text1"/>
        </w:rPr>
        <w:t xml:space="preserve"> individual, </w:t>
      </w:r>
      <w:r w:rsidR="00AE14F2">
        <w:rPr>
          <w:rFonts w:ascii="Times" w:hAnsi="Times"/>
          <w:color w:val="000000" w:themeColor="text1"/>
        </w:rPr>
        <w:t>result</w:t>
      </w:r>
      <w:r w:rsidR="00E6074E">
        <w:rPr>
          <w:rFonts w:ascii="Times" w:hAnsi="Times"/>
          <w:color w:val="000000" w:themeColor="text1"/>
        </w:rPr>
        <w:t>ing</w:t>
      </w:r>
      <w:r w:rsidR="00AE14F2">
        <w:rPr>
          <w:rFonts w:ascii="Times" w:hAnsi="Times"/>
          <w:color w:val="000000" w:themeColor="text1"/>
        </w:rPr>
        <w:t xml:space="preserve"> in large </w:t>
      </w:r>
      <w:r w:rsidR="00AA7A04" w:rsidRPr="00EE6579">
        <w:rPr>
          <w:rFonts w:ascii="Times" w:hAnsi="Times"/>
          <w:color w:val="000000" w:themeColor="text1"/>
        </w:rPr>
        <w:t xml:space="preserve">variance </w:t>
      </w:r>
      <w:r w:rsidR="00080822">
        <w:rPr>
          <w:rFonts w:ascii="Times" w:hAnsi="Times"/>
          <w:color w:val="000000" w:themeColor="text1"/>
        </w:rPr>
        <w:t>in</w:t>
      </w:r>
      <w:r w:rsidR="00AA7A04" w:rsidRPr="00EE6579">
        <w:rPr>
          <w:rFonts w:ascii="Times" w:hAnsi="Times"/>
          <w:color w:val="000000" w:themeColor="text1"/>
        </w:rPr>
        <w:t xml:space="preserve"> ANL values</w:t>
      </w:r>
      <w:r w:rsidR="007C4C07">
        <w:rPr>
          <w:rFonts w:ascii="Times" w:hAnsi="Times"/>
          <w:color w:val="000000" w:themeColor="text1"/>
        </w:rPr>
        <w:t xml:space="preserve"> (Nabalek, </w:t>
      </w:r>
      <w:r w:rsidR="00BE36DF">
        <w:rPr>
          <w:rFonts w:ascii="Times" w:hAnsi="Times" w:cs="Helvetica Neue"/>
          <w:color w:val="000000" w:themeColor="text1"/>
        </w:rPr>
        <w:t xml:space="preserve">Tucker, </w:t>
      </w:r>
      <w:r w:rsidR="00BE36DF" w:rsidRPr="00EF530C">
        <w:rPr>
          <w:rFonts w:ascii="Times" w:hAnsi="Times" w:cs="Helvetica Neue"/>
          <w:color w:val="000000" w:themeColor="text1"/>
        </w:rPr>
        <w:t>&amp; Letowski</w:t>
      </w:r>
      <w:r w:rsidR="00BE36DF">
        <w:rPr>
          <w:rFonts w:ascii="Times" w:hAnsi="Times" w:cs="Helvetica Neue"/>
          <w:color w:val="000000" w:themeColor="text1"/>
        </w:rPr>
        <w:t>, 1991)</w:t>
      </w:r>
      <w:r w:rsidR="00E6074E">
        <w:rPr>
          <w:rFonts w:ascii="Times" w:hAnsi="Times"/>
          <w:color w:val="000000" w:themeColor="text1"/>
        </w:rPr>
        <w:t xml:space="preserve">. This </w:t>
      </w:r>
      <w:r w:rsidR="009E3AB1" w:rsidRPr="00EE6579">
        <w:rPr>
          <w:rFonts w:ascii="Times" w:hAnsi="Times"/>
          <w:color w:val="000000" w:themeColor="text1"/>
        </w:rPr>
        <w:t>led to more recent scientific studies</w:t>
      </w:r>
      <w:r w:rsidR="00866E17" w:rsidRPr="00EE6579">
        <w:rPr>
          <w:rFonts w:ascii="Times" w:hAnsi="Times"/>
          <w:color w:val="000000" w:themeColor="text1"/>
        </w:rPr>
        <w:t xml:space="preserve">. </w:t>
      </w:r>
      <w:r w:rsidR="007C4C07">
        <w:rPr>
          <w:rFonts w:ascii="Times" w:hAnsi="Times"/>
          <w:color w:val="000000" w:themeColor="text1"/>
        </w:rPr>
        <w:t>Alwort</w:t>
      </w:r>
      <w:r w:rsidR="00AA7A04" w:rsidRPr="00EE6579">
        <w:rPr>
          <w:rFonts w:ascii="Times" w:hAnsi="Times"/>
          <w:color w:val="000000" w:themeColor="text1"/>
        </w:rPr>
        <w:t xml:space="preserve">h, Plyler, and Madix </w:t>
      </w:r>
      <w:r w:rsidR="00080822">
        <w:rPr>
          <w:rFonts w:ascii="Times" w:hAnsi="Times"/>
          <w:color w:val="000000" w:themeColor="text1"/>
        </w:rPr>
        <w:t xml:space="preserve">(2007) </w:t>
      </w:r>
      <w:r w:rsidR="00AA7A04" w:rsidRPr="00EE6579">
        <w:rPr>
          <w:rFonts w:ascii="Times" w:hAnsi="Times"/>
          <w:color w:val="000000" w:themeColor="text1"/>
        </w:rPr>
        <w:t xml:space="preserve">studied </w:t>
      </w:r>
      <w:r w:rsidR="00866E17" w:rsidRPr="00EE6579">
        <w:rPr>
          <w:rFonts w:ascii="Times" w:hAnsi="Times"/>
          <w:color w:val="000000" w:themeColor="text1"/>
        </w:rPr>
        <w:t>personality differences and ANL values</w:t>
      </w:r>
      <w:r w:rsidR="00AA7A04" w:rsidRPr="00EE6579">
        <w:rPr>
          <w:rFonts w:ascii="Times" w:hAnsi="Times"/>
          <w:color w:val="000000" w:themeColor="text1"/>
        </w:rPr>
        <w:t>, using individuals delineated into T</w:t>
      </w:r>
      <w:r w:rsidR="00080822">
        <w:rPr>
          <w:rFonts w:ascii="Times" w:hAnsi="Times"/>
          <w:color w:val="000000" w:themeColor="text1"/>
        </w:rPr>
        <w:t>ype A and Type B personalities</w:t>
      </w:r>
      <w:r w:rsidR="00AA7A04" w:rsidRPr="00EE6579">
        <w:rPr>
          <w:rFonts w:ascii="Times" w:hAnsi="Times"/>
          <w:color w:val="000000" w:themeColor="text1"/>
        </w:rPr>
        <w:t xml:space="preserve">. </w:t>
      </w:r>
      <w:r w:rsidR="00080822">
        <w:rPr>
          <w:rFonts w:ascii="Times" w:hAnsi="Times"/>
          <w:color w:val="000000" w:themeColor="text1"/>
        </w:rPr>
        <w:t>Results</w:t>
      </w:r>
      <w:r w:rsidR="0015187B">
        <w:rPr>
          <w:rFonts w:ascii="Times" w:hAnsi="Times"/>
          <w:color w:val="000000" w:themeColor="text1"/>
        </w:rPr>
        <w:t xml:space="preserve"> found that Type A’s </w:t>
      </w:r>
      <w:r w:rsidR="00AA7A04" w:rsidRPr="00EE6579">
        <w:rPr>
          <w:rFonts w:ascii="Times" w:hAnsi="Times"/>
          <w:color w:val="000000" w:themeColor="text1"/>
        </w:rPr>
        <w:t xml:space="preserve">ANL values were significantly higher than </w:t>
      </w:r>
      <w:r w:rsidR="00080822">
        <w:rPr>
          <w:rFonts w:ascii="Times" w:hAnsi="Times"/>
          <w:color w:val="000000" w:themeColor="text1"/>
        </w:rPr>
        <w:t>Type B</w:t>
      </w:r>
      <w:r w:rsidR="0015187B">
        <w:rPr>
          <w:rFonts w:ascii="Times" w:hAnsi="Times"/>
          <w:color w:val="000000" w:themeColor="text1"/>
        </w:rPr>
        <w:t>’s</w:t>
      </w:r>
      <w:r w:rsidR="00080822">
        <w:rPr>
          <w:rFonts w:ascii="Times" w:hAnsi="Times"/>
          <w:color w:val="000000" w:themeColor="text1"/>
        </w:rPr>
        <w:t>,</w:t>
      </w:r>
      <w:r w:rsidR="00AA7A04" w:rsidRPr="00EE6579">
        <w:rPr>
          <w:rFonts w:ascii="Times" w:hAnsi="Times"/>
          <w:color w:val="000000" w:themeColor="text1"/>
        </w:rPr>
        <w:t xml:space="preserve"> indicating that </w:t>
      </w:r>
      <w:r w:rsidR="00164441" w:rsidRPr="00EE6579">
        <w:rPr>
          <w:rFonts w:ascii="Times" w:hAnsi="Times"/>
          <w:color w:val="000000" w:themeColor="text1"/>
        </w:rPr>
        <w:t xml:space="preserve">Type A </w:t>
      </w:r>
      <w:r w:rsidR="00A750E1">
        <w:rPr>
          <w:rFonts w:ascii="Times" w:hAnsi="Times"/>
          <w:color w:val="000000" w:themeColor="text1"/>
        </w:rPr>
        <w:t>personalities</w:t>
      </w:r>
      <w:r w:rsidR="0015187B">
        <w:rPr>
          <w:rFonts w:ascii="Times" w:hAnsi="Times"/>
          <w:color w:val="000000" w:themeColor="text1"/>
        </w:rPr>
        <w:t xml:space="preserve">’ </w:t>
      </w:r>
      <w:r w:rsidR="00AA7A04" w:rsidRPr="00EE6579">
        <w:rPr>
          <w:rFonts w:ascii="Times" w:hAnsi="Times"/>
          <w:color w:val="000000" w:themeColor="text1"/>
        </w:rPr>
        <w:t xml:space="preserve">tolerance of background noise was </w:t>
      </w:r>
      <w:r w:rsidR="00164441" w:rsidRPr="00EE6579">
        <w:rPr>
          <w:rFonts w:ascii="Times" w:hAnsi="Times"/>
          <w:color w:val="000000" w:themeColor="text1"/>
        </w:rPr>
        <w:t xml:space="preserve">significantly </w:t>
      </w:r>
      <w:r w:rsidR="00AA7A04" w:rsidRPr="00EE6579">
        <w:rPr>
          <w:rFonts w:ascii="Times" w:hAnsi="Times"/>
          <w:color w:val="000000" w:themeColor="text1"/>
        </w:rPr>
        <w:t>lower</w:t>
      </w:r>
      <w:r w:rsidR="00164441" w:rsidRPr="00EE6579">
        <w:rPr>
          <w:rFonts w:ascii="Times" w:hAnsi="Times"/>
          <w:color w:val="000000" w:themeColor="text1"/>
        </w:rPr>
        <w:t xml:space="preserve"> than those with Type B </w:t>
      </w:r>
      <w:r w:rsidR="00AA7A04" w:rsidRPr="00EE6579">
        <w:rPr>
          <w:rFonts w:ascii="Times" w:hAnsi="Times"/>
          <w:color w:val="000000" w:themeColor="text1"/>
        </w:rPr>
        <w:t>(</w:t>
      </w:r>
      <w:r w:rsidR="007C4C07">
        <w:rPr>
          <w:rFonts w:ascii="Times" w:hAnsi="Times"/>
          <w:color w:val="000000" w:themeColor="text1"/>
        </w:rPr>
        <w:t>Alwor</w:t>
      </w:r>
      <w:r w:rsidR="00BA1B5E" w:rsidRPr="00EE6579">
        <w:rPr>
          <w:rFonts w:ascii="Times" w:hAnsi="Times"/>
          <w:color w:val="000000" w:themeColor="text1"/>
        </w:rPr>
        <w:t>th et al.</w:t>
      </w:r>
      <w:r w:rsidR="003F5A6A" w:rsidRPr="00EE6579">
        <w:rPr>
          <w:rFonts w:ascii="Times" w:hAnsi="Times"/>
          <w:color w:val="000000" w:themeColor="text1"/>
        </w:rPr>
        <w:t>, 2007</w:t>
      </w:r>
      <w:r w:rsidR="00AA7A04" w:rsidRPr="00EE6579">
        <w:rPr>
          <w:rFonts w:ascii="Times" w:hAnsi="Times"/>
          <w:color w:val="000000" w:themeColor="text1"/>
        </w:rPr>
        <w:t xml:space="preserve">). Nichols and Gordon-Hickey </w:t>
      </w:r>
      <w:r w:rsidR="00080822">
        <w:rPr>
          <w:rFonts w:ascii="Times" w:hAnsi="Times"/>
          <w:color w:val="000000" w:themeColor="text1"/>
        </w:rPr>
        <w:t xml:space="preserve">(2012) also </w:t>
      </w:r>
      <w:r w:rsidR="00AA7A04" w:rsidRPr="00EE6579">
        <w:rPr>
          <w:rFonts w:ascii="Times" w:hAnsi="Times"/>
          <w:color w:val="000000" w:themeColor="text1"/>
        </w:rPr>
        <w:t>found that individuals with higher levels of self-</w:t>
      </w:r>
      <w:r w:rsidR="00B65C9B">
        <w:rPr>
          <w:rFonts w:ascii="Times" w:hAnsi="Times"/>
          <w:color w:val="000000" w:themeColor="text1"/>
        </w:rPr>
        <w:t xml:space="preserve">control had smaller ANL values and accepted </w:t>
      </w:r>
      <w:r w:rsidR="00AA7A04" w:rsidRPr="00EE6579">
        <w:rPr>
          <w:rFonts w:ascii="Times" w:hAnsi="Times"/>
          <w:color w:val="000000" w:themeColor="text1"/>
        </w:rPr>
        <w:t>more background noise than those wit</w:t>
      </w:r>
      <w:r w:rsidR="00080822">
        <w:rPr>
          <w:rFonts w:ascii="Times" w:hAnsi="Times"/>
          <w:color w:val="000000" w:themeColor="text1"/>
        </w:rPr>
        <w:t>h lower levels of self-control</w:t>
      </w:r>
      <w:r w:rsidR="00AA7A04" w:rsidRPr="00EE6579">
        <w:rPr>
          <w:rFonts w:ascii="Times" w:hAnsi="Times"/>
          <w:color w:val="000000" w:themeColor="text1"/>
        </w:rPr>
        <w:t xml:space="preserve">. </w:t>
      </w:r>
      <w:r w:rsidR="00866E17" w:rsidRPr="00EE6579">
        <w:rPr>
          <w:rFonts w:ascii="Times" w:hAnsi="Times"/>
          <w:color w:val="000000" w:themeColor="text1"/>
        </w:rPr>
        <w:t xml:space="preserve">Thus, the </w:t>
      </w:r>
      <w:r w:rsidR="00080822">
        <w:rPr>
          <w:rFonts w:ascii="Times" w:hAnsi="Times"/>
          <w:color w:val="000000" w:themeColor="text1"/>
        </w:rPr>
        <w:t>relationship</w:t>
      </w:r>
      <w:r w:rsidR="00866E17" w:rsidRPr="00EE6579">
        <w:rPr>
          <w:rFonts w:ascii="Times" w:hAnsi="Times"/>
          <w:color w:val="000000" w:themeColor="text1"/>
        </w:rPr>
        <w:t xml:space="preserve"> between personality </w:t>
      </w:r>
      <w:r w:rsidR="00080822">
        <w:rPr>
          <w:rFonts w:ascii="Times" w:hAnsi="Times"/>
          <w:color w:val="000000" w:themeColor="text1"/>
        </w:rPr>
        <w:t xml:space="preserve">and ANL values </w:t>
      </w:r>
      <w:r w:rsidR="00866E17" w:rsidRPr="00EE6579">
        <w:rPr>
          <w:rFonts w:ascii="Times" w:hAnsi="Times"/>
          <w:color w:val="000000" w:themeColor="text1"/>
        </w:rPr>
        <w:t xml:space="preserve">supported Dr. Nabelek’s theory that </w:t>
      </w:r>
      <w:r w:rsidR="00080822">
        <w:rPr>
          <w:rFonts w:ascii="Times" w:hAnsi="Times"/>
          <w:color w:val="000000" w:themeColor="text1"/>
        </w:rPr>
        <w:t xml:space="preserve">noise acceptance may be inherent to an individual </w:t>
      </w:r>
      <w:r w:rsidR="009A2624" w:rsidRPr="00EE6579">
        <w:rPr>
          <w:rFonts w:ascii="Times" w:hAnsi="Times"/>
          <w:color w:val="000000" w:themeColor="text1"/>
        </w:rPr>
        <w:t>(Tampas &amp; Harkrider, 2006</w:t>
      </w:r>
      <w:r w:rsidR="004007CD" w:rsidRPr="00EE6579">
        <w:rPr>
          <w:rFonts w:ascii="Times" w:hAnsi="Times"/>
          <w:color w:val="000000" w:themeColor="text1"/>
        </w:rPr>
        <w:t xml:space="preserve">; </w:t>
      </w:r>
      <w:r w:rsidR="00C86486" w:rsidRPr="00EE6579">
        <w:rPr>
          <w:rFonts w:ascii="Times" w:hAnsi="Times" w:cs="Helvetica Neue"/>
          <w:color w:val="000000" w:themeColor="text1"/>
        </w:rPr>
        <w:t>Nabelek</w:t>
      </w:r>
      <w:r w:rsidR="00080822">
        <w:rPr>
          <w:rFonts w:ascii="Times" w:hAnsi="Times"/>
        </w:rPr>
        <w:t xml:space="preserve"> et al.</w:t>
      </w:r>
      <w:r w:rsidR="00C86486" w:rsidRPr="00EE6579">
        <w:rPr>
          <w:rFonts w:ascii="Times" w:hAnsi="Times"/>
        </w:rPr>
        <w:t xml:space="preserve">, </w:t>
      </w:r>
      <w:r w:rsidR="004007CD" w:rsidRPr="00EE6579">
        <w:rPr>
          <w:rFonts w:ascii="Times" w:hAnsi="Times"/>
          <w:color w:val="000000" w:themeColor="text1"/>
        </w:rPr>
        <w:t>2006</w:t>
      </w:r>
      <w:r w:rsidR="009A2624" w:rsidRPr="00EE6579">
        <w:rPr>
          <w:rFonts w:ascii="Times" w:hAnsi="Times"/>
          <w:color w:val="000000" w:themeColor="text1"/>
        </w:rPr>
        <w:t>)</w:t>
      </w:r>
      <w:r w:rsidR="00866E17" w:rsidRPr="00EE6579">
        <w:rPr>
          <w:rFonts w:ascii="Times" w:hAnsi="Times"/>
          <w:color w:val="000000" w:themeColor="text1"/>
        </w:rPr>
        <w:t xml:space="preserve">.  </w:t>
      </w:r>
    </w:p>
    <w:p w14:paraId="797EF584" w14:textId="0243D9D8" w:rsidR="0048071E" w:rsidRPr="00EE6579" w:rsidRDefault="005D13D0" w:rsidP="00E1033D">
      <w:pPr>
        <w:spacing w:line="480" w:lineRule="auto"/>
        <w:ind w:firstLine="720"/>
        <w:rPr>
          <w:rFonts w:ascii="Times" w:hAnsi="Times"/>
        </w:rPr>
      </w:pPr>
      <w:r w:rsidRPr="00EE6579">
        <w:rPr>
          <w:rFonts w:ascii="Times" w:hAnsi="Times"/>
          <w:color w:val="000000" w:themeColor="text1"/>
        </w:rPr>
        <w:t xml:space="preserve">Further research has attempted to examine the </w:t>
      </w:r>
      <w:r w:rsidR="00182602" w:rsidRPr="00EE6579">
        <w:rPr>
          <w:rFonts w:ascii="Times" w:hAnsi="Times"/>
          <w:color w:val="000000" w:themeColor="text1"/>
        </w:rPr>
        <w:t>biological</w:t>
      </w:r>
      <w:r w:rsidRPr="00EE6579">
        <w:rPr>
          <w:rFonts w:ascii="Times" w:hAnsi="Times"/>
          <w:color w:val="000000" w:themeColor="text1"/>
        </w:rPr>
        <w:t xml:space="preserve"> mechanism</w:t>
      </w:r>
      <w:r w:rsidR="00182602" w:rsidRPr="00EE6579">
        <w:rPr>
          <w:rFonts w:ascii="Times" w:hAnsi="Times"/>
          <w:color w:val="000000" w:themeColor="text1"/>
        </w:rPr>
        <w:t>s</w:t>
      </w:r>
      <w:r w:rsidRPr="00EE6579">
        <w:rPr>
          <w:rFonts w:ascii="Times" w:hAnsi="Times"/>
          <w:color w:val="000000" w:themeColor="text1"/>
        </w:rPr>
        <w:t xml:space="preserve"> behind varying ANL values. </w:t>
      </w:r>
      <w:r w:rsidR="009114D9" w:rsidRPr="00EE6579">
        <w:rPr>
          <w:rFonts w:ascii="Times" w:hAnsi="Times"/>
          <w:color w:val="000000" w:themeColor="text1"/>
        </w:rPr>
        <w:t>Harkrider and Smith</w:t>
      </w:r>
      <w:r w:rsidR="00DE73BE">
        <w:rPr>
          <w:rFonts w:ascii="Times" w:hAnsi="Times"/>
          <w:color w:val="000000" w:themeColor="text1"/>
        </w:rPr>
        <w:t xml:space="preserve"> (2005)</w:t>
      </w:r>
      <w:r w:rsidR="009114D9" w:rsidRPr="00EE6579">
        <w:rPr>
          <w:rFonts w:ascii="Times" w:hAnsi="Times"/>
          <w:color w:val="000000" w:themeColor="text1"/>
        </w:rPr>
        <w:t xml:space="preserve"> indicated that </w:t>
      </w:r>
      <w:r w:rsidR="00F61C8F" w:rsidRPr="00EE6579">
        <w:rPr>
          <w:rFonts w:ascii="Times" w:hAnsi="Times"/>
          <w:color w:val="000000" w:themeColor="text1"/>
        </w:rPr>
        <w:t>acoustic reflex thresholds and otoacoustic emissions in normal hearing listeners had no significant relation</w:t>
      </w:r>
      <w:r w:rsidR="001A668D">
        <w:rPr>
          <w:rFonts w:ascii="Times" w:hAnsi="Times"/>
          <w:color w:val="000000" w:themeColor="text1"/>
        </w:rPr>
        <w:t>ship</w:t>
      </w:r>
      <w:r w:rsidR="00F61C8F" w:rsidRPr="00EE6579">
        <w:rPr>
          <w:rFonts w:ascii="Times" w:hAnsi="Times"/>
          <w:color w:val="000000" w:themeColor="text1"/>
        </w:rPr>
        <w:t xml:space="preserve"> </w:t>
      </w:r>
      <w:r w:rsidR="001A668D">
        <w:rPr>
          <w:rFonts w:ascii="Times" w:hAnsi="Times"/>
          <w:color w:val="000000" w:themeColor="text1"/>
        </w:rPr>
        <w:t>with</w:t>
      </w:r>
      <w:r w:rsidR="00F61C8F" w:rsidRPr="00EE6579">
        <w:rPr>
          <w:rFonts w:ascii="Times" w:hAnsi="Times"/>
          <w:color w:val="000000" w:themeColor="text1"/>
        </w:rPr>
        <w:t xml:space="preserve"> ANL values. </w:t>
      </w:r>
      <w:r w:rsidR="0087053F" w:rsidRPr="00EE6579">
        <w:rPr>
          <w:rFonts w:ascii="Times" w:hAnsi="Times"/>
          <w:color w:val="000000" w:themeColor="text1"/>
        </w:rPr>
        <w:t>Other studies</w:t>
      </w:r>
      <w:r w:rsidR="00F61C8F" w:rsidRPr="00EE6579">
        <w:rPr>
          <w:rFonts w:ascii="Times" w:hAnsi="Times"/>
          <w:color w:val="000000" w:themeColor="text1"/>
        </w:rPr>
        <w:t xml:space="preserve"> </w:t>
      </w:r>
      <w:r w:rsidR="00E671A9" w:rsidRPr="00EE6579">
        <w:rPr>
          <w:rFonts w:ascii="Times" w:hAnsi="Times"/>
          <w:color w:val="000000" w:themeColor="text1"/>
        </w:rPr>
        <w:t xml:space="preserve">examined reactions of the central auditory nervous system </w:t>
      </w:r>
      <w:r w:rsidR="0087053F" w:rsidRPr="00EE6579">
        <w:rPr>
          <w:rFonts w:ascii="Times" w:hAnsi="Times"/>
          <w:color w:val="000000" w:themeColor="text1"/>
        </w:rPr>
        <w:t>when presented with auditory stimuli</w:t>
      </w:r>
      <w:r w:rsidR="00BB309C" w:rsidRPr="00EE6579">
        <w:rPr>
          <w:rFonts w:ascii="Times" w:hAnsi="Times"/>
          <w:color w:val="000000" w:themeColor="text1"/>
        </w:rPr>
        <w:t xml:space="preserve"> (Harkrider </w:t>
      </w:r>
      <w:r w:rsidR="0022009C" w:rsidRPr="00EE6579">
        <w:rPr>
          <w:rFonts w:ascii="Times" w:hAnsi="Times"/>
          <w:color w:val="000000" w:themeColor="text1"/>
        </w:rPr>
        <w:t>&amp;</w:t>
      </w:r>
      <w:r w:rsidR="00BB309C" w:rsidRPr="00EE6579">
        <w:rPr>
          <w:rFonts w:ascii="Times" w:hAnsi="Times"/>
          <w:color w:val="000000" w:themeColor="text1"/>
        </w:rPr>
        <w:t xml:space="preserve"> Smith, 2005; </w:t>
      </w:r>
      <w:r w:rsidR="00C36659" w:rsidRPr="00EE6579">
        <w:rPr>
          <w:rFonts w:ascii="Times" w:hAnsi="Times" w:cs="Times"/>
          <w:color w:val="000000" w:themeColor="text1"/>
        </w:rPr>
        <w:t>Tampas</w:t>
      </w:r>
      <w:r w:rsidR="00C13A05" w:rsidRPr="00EE6579">
        <w:rPr>
          <w:rFonts w:ascii="Times" w:hAnsi="Times"/>
        </w:rPr>
        <w:t xml:space="preserve"> et al.</w:t>
      </w:r>
      <w:r w:rsidR="00BB309C" w:rsidRPr="00EE6579">
        <w:rPr>
          <w:rFonts w:ascii="Times" w:hAnsi="Times"/>
          <w:color w:val="000000" w:themeColor="text1"/>
        </w:rPr>
        <w:t xml:space="preserve">, 2004). </w:t>
      </w:r>
      <w:r w:rsidR="0087053F" w:rsidRPr="00EE6579">
        <w:rPr>
          <w:rFonts w:ascii="Times" w:hAnsi="Times"/>
          <w:color w:val="000000" w:themeColor="text1"/>
        </w:rPr>
        <w:t>They found that individuals with larger</w:t>
      </w:r>
      <w:r w:rsidR="009E3AB1" w:rsidRPr="00EE6579">
        <w:rPr>
          <w:rFonts w:ascii="Times" w:hAnsi="Times"/>
          <w:color w:val="000000" w:themeColor="text1"/>
        </w:rPr>
        <w:t xml:space="preserve"> ANL values</w:t>
      </w:r>
      <w:r w:rsidR="008B1121">
        <w:rPr>
          <w:rFonts w:ascii="Times" w:hAnsi="Times"/>
          <w:color w:val="000000" w:themeColor="text1"/>
        </w:rPr>
        <w:t xml:space="preserve"> </w:t>
      </w:r>
      <w:r w:rsidR="009E3AB1" w:rsidRPr="00EE6579">
        <w:rPr>
          <w:rFonts w:ascii="Times" w:hAnsi="Times"/>
          <w:color w:val="000000" w:themeColor="text1"/>
        </w:rPr>
        <w:t>have</w:t>
      </w:r>
      <w:r w:rsidR="0087053F" w:rsidRPr="00EE6579">
        <w:rPr>
          <w:rFonts w:ascii="Times" w:hAnsi="Times"/>
          <w:color w:val="000000" w:themeColor="text1"/>
        </w:rPr>
        <w:t xml:space="preserve"> shorter </w:t>
      </w:r>
      <w:r w:rsidR="008B1121">
        <w:rPr>
          <w:rFonts w:ascii="Times" w:hAnsi="Times"/>
          <w:color w:val="000000" w:themeColor="text1"/>
        </w:rPr>
        <w:t xml:space="preserve">latencies and larger amplitudes for </w:t>
      </w:r>
      <w:r w:rsidR="0087053F" w:rsidRPr="00EE6579">
        <w:rPr>
          <w:rFonts w:ascii="Times" w:hAnsi="Times"/>
          <w:color w:val="000000" w:themeColor="text1"/>
        </w:rPr>
        <w:t>auditory brainstem response activity</w:t>
      </w:r>
      <w:r w:rsidR="008B1121">
        <w:rPr>
          <w:rFonts w:ascii="Times" w:hAnsi="Times"/>
          <w:color w:val="000000" w:themeColor="text1"/>
        </w:rPr>
        <w:t>,</w:t>
      </w:r>
      <w:r w:rsidR="0087053F" w:rsidRPr="00EE6579">
        <w:rPr>
          <w:rFonts w:ascii="Times" w:hAnsi="Times"/>
          <w:color w:val="000000" w:themeColor="text1"/>
        </w:rPr>
        <w:t xml:space="preserve"> compared to those with lower ANL values (Tampas &amp; Harkrider, 2006). </w:t>
      </w:r>
      <w:r w:rsidR="00EA23AF" w:rsidRPr="00EE6579">
        <w:rPr>
          <w:rFonts w:ascii="Times" w:hAnsi="Times"/>
          <w:color w:val="000000" w:themeColor="text1"/>
        </w:rPr>
        <w:t>Based on their results, Tampas and Harkrider</w:t>
      </w:r>
      <w:r w:rsidR="0087053F" w:rsidRPr="00EE6579">
        <w:rPr>
          <w:rFonts w:ascii="Times" w:hAnsi="Times"/>
          <w:color w:val="000000" w:themeColor="text1"/>
        </w:rPr>
        <w:t xml:space="preserve"> </w:t>
      </w:r>
      <w:r w:rsidR="00422185" w:rsidRPr="00EE6579">
        <w:rPr>
          <w:rFonts w:ascii="Times" w:hAnsi="Times"/>
          <w:color w:val="000000" w:themeColor="text1"/>
        </w:rPr>
        <w:t>theorize</w:t>
      </w:r>
      <w:r w:rsidR="006D7978" w:rsidRPr="00EE6579">
        <w:rPr>
          <w:rFonts w:ascii="Times" w:hAnsi="Times"/>
          <w:color w:val="000000" w:themeColor="text1"/>
        </w:rPr>
        <w:t>d</w:t>
      </w:r>
      <w:r w:rsidR="0087053F" w:rsidRPr="00EE6579">
        <w:rPr>
          <w:rFonts w:ascii="Times" w:hAnsi="Times"/>
          <w:color w:val="000000" w:themeColor="text1"/>
        </w:rPr>
        <w:t xml:space="preserve"> </w:t>
      </w:r>
      <w:r w:rsidR="0040457A" w:rsidRPr="00EE6579">
        <w:rPr>
          <w:rFonts w:ascii="Times" w:hAnsi="Times"/>
          <w:color w:val="000000" w:themeColor="text1"/>
        </w:rPr>
        <w:t>that central efferent</w:t>
      </w:r>
      <w:r w:rsidR="0087053F" w:rsidRPr="00EE6579">
        <w:rPr>
          <w:rFonts w:ascii="Times" w:hAnsi="Times"/>
          <w:color w:val="000000" w:themeColor="text1"/>
        </w:rPr>
        <w:t xml:space="preserve"> or descending signals</w:t>
      </w:r>
      <w:r w:rsidR="005A1576">
        <w:rPr>
          <w:rFonts w:ascii="Times" w:hAnsi="Times"/>
          <w:color w:val="000000" w:themeColor="text1"/>
        </w:rPr>
        <w:t xml:space="preserve"> have greater amplitudes </w:t>
      </w:r>
      <w:r w:rsidR="0040457A" w:rsidRPr="00EE6579">
        <w:rPr>
          <w:rFonts w:ascii="Times" w:hAnsi="Times"/>
          <w:color w:val="000000" w:themeColor="text1"/>
        </w:rPr>
        <w:t xml:space="preserve">and that central afferent or ascending mechanisms are </w:t>
      </w:r>
      <w:r w:rsidR="005A1576">
        <w:rPr>
          <w:rFonts w:ascii="Times" w:hAnsi="Times"/>
          <w:color w:val="000000" w:themeColor="text1"/>
        </w:rPr>
        <w:t>less</w:t>
      </w:r>
      <w:r w:rsidR="0040457A" w:rsidRPr="00EE6579">
        <w:rPr>
          <w:rFonts w:ascii="Times" w:hAnsi="Times"/>
          <w:color w:val="000000" w:themeColor="text1"/>
        </w:rPr>
        <w:t xml:space="preserve"> active in individuals </w:t>
      </w:r>
      <w:r w:rsidR="00EA23AF" w:rsidRPr="00EE6579">
        <w:rPr>
          <w:rFonts w:ascii="Times" w:hAnsi="Times"/>
          <w:color w:val="000000" w:themeColor="text1"/>
        </w:rPr>
        <w:t>with</w:t>
      </w:r>
      <w:r w:rsidR="0040457A" w:rsidRPr="00EE6579">
        <w:rPr>
          <w:rFonts w:ascii="Times" w:hAnsi="Times"/>
          <w:color w:val="000000" w:themeColor="text1"/>
        </w:rPr>
        <w:t xml:space="preserve"> </w:t>
      </w:r>
      <w:r w:rsidR="005A1576" w:rsidRPr="00DC0266">
        <w:rPr>
          <w:rFonts w:ascii="Times" w:hAnsi="Times"/>
          <w:color w:val="000000" w:themeColor="text1"/>
        </w:rPr>
        <w:t>lower</w:t>
      </w:r>
      <w:r w:rsidR="00862608" w:rsidRPr="00DC0266">
        <w:rPr>
          <w:rFonts w:ascii="Times" w:hAnsi="Times"/>
          <w:color w:val="000000" w:themeColor="text1"/>
        </w:rPr>
        <w:t xml:space="preserve"> ANL values</w:t>
      </w:r>
      <w:r w:rsidR="0040457A" w:rsidRPr="00DC0266">
        <w:rPr>
          <w:rFonts w:ascii="Times" w:hAnsi="Times"/>
          <w:color w:val="000000" w:themeColor="text1"/>
        </w:rPr>
        <w:t xml:space="preserve"> </w:t>
      </w:r>
      <w:r w:rsidR="0040457A" w:rsidRPr="00EE6579">
        <w:rPr>
          <w:rFonts w:ascii="Times" w:hAnsi="Times"/>
          <w:color w:val="000000" w:themeColor="text1"/>
        </w:rPr>
        <w:t>(Tampas &amp; Harkrider, 2006). </w:t>
      </w:r>
      <w:r w:rsidR="00E145C3">
        <w:rPr>
          <w:rFonts w:ascii="Times" w:hAnsi="Times"/>
          <w:color w:val="000000" w:themeColor="text1"/>
        </w:rPr>
        <w:t>A</w:t>
      </w:r>
      <w:r w:rsidR="008054DB" w:rsidRPr="00EE6579">
        <w:rPr>
          <w:rFonts w:ascii="Times" w:hAnsi="Times"/>
          <w:color w:val="000000" w:themeColor="text1"/>
        </w:rPr>
        <w:t xml:space="preserve"> </w:t>
      </w:r>
      <w:r w:rsidR="001C4FFA" w:rsidRPr="00EE6579">
        <w:rPr>
          <w:rFonts w:ascii="Times" w:hAnsi="Times"/>
          <w:color w:val="000000" w:themeColor="text1"/>
        </w:rPr>
        <w:t>study examining central mediation</w:t>
      </w:r>
      <w:r w:rsidR="008054DB" w:rsidRPr="00EE6579">
        <w:rPr>
          <w:rFonts w:ascii="Times" w:hAnsi="Times"/>
          <w:color w:val="000000" w:themeColor="text1"/>
        </w:rPr>
        <w:t xml:space="preserve"> and ANLs </w:t>
      </w:r>
      <w:r w:rsidR="002F3367" w:rsidRPr="00EE6579">
        <w:rPr>
          <w:rFonts w:ascii="Times" w:hAnsi="Times"/>
          <w:color w:val="000000" w:themeColor="text1"/>
        </w:rPr>
        <w:t xml:space="preserve">showed that </w:t>
      </w:r>
      <w:r w:rsidR="00275220" w:rsidRPr="00EE6579">
        <w:rPr>
          <w:rFonts w:ascii="Times" w:hAnsi="Times"/>
          <w:color w:val="000000" w:themeColor="text1"/>
        </w:rPr>
        <w:t>individuals with</w:t>
      </w:r>
      <w:r w:rsidR="00937BCD" w:rsidRPr="00EE6579">
        <w:rPr>
          <w:rFonts w:ascii="Times" w:hAnsi="Times"/>
          <w:color w:val="000000" w:themeColor="text1"/>
        </w:rPr>
        <w:t xml:space="preserve"> low ANL</w:t>
      </w:r>
      <w:r w:rsidR="00275220" w:rsidRPr="00EE6579">
        <w:rPr>
          <w:rFonts w:ascii="Times" w:hAnsi="Times"/>
          <w:color w:val="000000" w:themeColor="text1"/>
        </w:rPr>
        <w:t xml:space="preserve"> </w:t>
      </w:r>
      <w:r w:rsidR="008054DB" w:rsidRPr="00EE6579">
        <w:rPr>
          <w:rFonts w:ascii="Times" w:hAnsi="Times"/>
          <w:color w:val="000000" w:themeColor="text1"/>
        </w:rPr>
        <w:t xml:space="preserve">values </w:t>
      </w:r>
      <w:r w:rsidR="00275220" w:rsidRPr="00EE6579">
        <w:rPr>
          <w:rFonts w:ascii="Times" w:hAnsi="Times"/>
          <w:color w:val="000000" w:themeColor="text1"/>
        </w:rPr>
        <w:t>have less active neural excitatory mechanisms</w:t>
      </w:r>
      <w:r w:rsidR="00BC6E53">
        <w:rPr>
          <w:rFonts w:ascii="Times" w:hAnsi="Times"/>
          <w:color w:val="000000" w:themeColor="text1"/>
        </w:rPr>
        <w:t xml:space="preserve">, suggesting </w:t>
      </w:r>
      <w:r w:rsidR="008054DB" w:rsidRPr="00EE6579">
        <w:rPr>
          <w:rFonts w:ascii="Times" w:hAnsi="Times"/>
          <w:color w:val="000000" w:themeColor="text1"/>
        </w:rPr>
        <w:t>neural excitation and toleration of background noise are negatively correlated</w:t>
      </w:r>
      <w:r w:rsidR="00275220" w:rsidRPr="00EE6579">
        <w:rPr>
          <w:rFonts w:ascii="Times" w:hAnsi="Times"/>
          <w:color w:val="000000" w:themeColor="text1"/>
        </w:rPr>
        <w:t xml:space="preserve"> (</w:t>
      </w:r>
      <w:r w:rsidR="00A95951" w:rsidRPr="00EE6579">
        <w:rPr>
          <w:rFonts w:ascii="Times" w:hAnsi="Times"/>
          <w:color w:val="000000" w:themeColor="text1"/>
        </w:rPr>
        <w:t xml:space="preserve">Shetty, Mahadev, &amp; </w:t>
      </w:r>
      <w:r w:rsidR="008C60A5" w:rsidRPr="00EF530C">
        <w:rPr>
          <w:rFonts w:ascii="Times" w:hAnsi="Times" w:cs="Times"/>
          <w:color w:val="000000" w:themeColor="text1"/>
        </w:rPr>
        <w:t>Ve</w:t>
      </w:r>
      <w:r w:rsidR="008C60A5">
        <w:rPr>
          <w:rFonts w:ascii="Times" w:hAnsi="Times" w:cs="Times"/>
          <w:color w:val="000000" w:themeColor="text1"/>
        </w:rPr>
        <w:t>er</w:t>
      </w:r>
      <w:r w:rsidR="008C60A5" w:rsidRPr="00EF530C">
        <w:rPr>
          <w:rFonts w:ascii="Times" w:hAnsi="Times" w:cs="Times"/>
          <w:color w:val="000000" w:themeColor="text1"/>
        </w:rPr>
        <w:t>esh</w:t>
      </w:r>
      <w:r w:rsidR="00A95951" w:rsidRPr="00EE6579">
        <w:rPr>
          <w:rFonts w:ascii="Times" w:hAnsi="Times"/>
          <w:color w:val="000000" w:themeColor="text1"/>
        </w:rPr>
        <w:t>, 2014</w:t>
      </w:r>
      <w:r w:rsidR="00275220" w:rsidRPr="00EE6579">
        <w:rPr>
          <w:rFonts w:ascii="Times" w:hAnsi="Times"/>
          <w:color w:val="000000" w:themeColor="text1"/>
        </w:rPr>
        <w:t xml:space="preserve">). </w:t>
      </w:r>
      <w:r w:rsidR="008054DB" w:rsidRPr="00EE6579">
        <w:rPr>
          <w:rFonts w:ascii="Times" w:hAnsi="Times"/>
          <w:color w:val="000000" w:themeColor="text1"/>
        </w:rPr>
        <w:t>The researchers</w:t>
      </w:r>
      <w:r w:rsidR="00275220" w:rsidRPr="00EE6579">
        <w:rPr>
          <w:rFonts w:ascii="Times" w:hAnsi="Times"/>
          <w:color w:val="000000" w:themeColor="text1"/>
        </w:rPr>
        <w:t xml:space="preserve"> suggest the efferent mechanism involved is more efficient, in that the excitat</w:t>
      </w:r>
      <w:r w:rsidR="00097D85" w:rsidRPr="00EE6579">
        <w:rPr>
          <w:rFonts w:ascii="Times" w:hAnsi="Times"/>
          <w:color w:val="000000" w:themeColor="text1"/>
        </w:rPr>
        <w:t xml:space="preserve">ory and inhibitory signals are more balanced </w:t>
      </w:r>
      <w:r w:rsidR="00275220" w:rsidRPr="00EE6579">
        <w:rPr>
          <w:rFonts w:ascii="Times" w:hAnsi="Times"/>
          <w:color w:val="000000" w:themeColor="text1"/>
        </w:rPr>
        <w:t xml:space="preserve">when communicating relevant stimuli and </w:t>
      </w:r>
      <w:r w:rsidR="00097D85" w:rsidRPr="00EE6579">
        <w:rPr>
          <w:rFonts w:ascii="Times" w:hAnsi="Times"/>
          <w:color w:val="000000" w:themeColor="text1"/>
        </w:rPr>
        <w:t>suppressing</w:t>
      </w:r>
      <w:r w:rsidR="00275220" w:rsidRPr="00EE6579">
        <w:rPr>
          <w:rFonts w:ascii="Times" w:hAnsi="Times"/>
          <w:color w:val="000000" w:themeColor="text1"/>
        </w:rPr>
        <w:t xml:space="preserve"> irrel</w:t>
      </w:r>
      <w:r w:rsidR="00FF3419" w:rsidRPr="00EE6579">
        <w:rPr>
          <w:rFonts w:ascii="Times" w:hAnsi="Times"/>
          <w:color w:val="000000" w:themeColor="text1"/>
        </w:rPr>
        <w:t>evant background noise (Shetty et al.</w:t>
      </w:r>
      <w:r w:rsidR="00275220" w:rsidRPr="00EE6579">
        <w:rPr>
          <w:rFonts w:ascii="Times" w:hAnsi="Times"/>
          <w:color w:val="000000" w:themeColor="text1"/>
        </w:rPr>
        <w:t xml:space="preserve">, 2014). </w:t>
      </w:r>
    </w:p>
    <w:p w14:paraId="46E3E59D" w14:textId="0D49815C" w:rsidR="0087411A" w:rsidRDefault="00C575DD" w:rsidP="00E1033D">
      <w:pPr>
        <w:spacing w:line="480" w:lineRule="auto"/>
        <w:ind w:firstLine="720"/>
        <w:rPr>
          <w:rFonts w:ascii="Times" w:hAnsi="Times"/>
          <w:color w:val="000000" w:themeColor="text1"/>
        </w:rPr>
      </w:pPr>
      <w:r>
        <w:rPr>
          <w:rFonts w:ascii="Times" w:hAnsi="Times"/>
        </w:rPr>
        <w:t>The identit</w:t>
      </w:r>
      <w:r w:rsidR="008C4CD5" w:rsidRPr="00EE6579">
        <w:rPr>
          <w:rFonts w:ascii="Times" w:hAnsi="Times"/>
        </w:rPr>
        <w:t>y</w:t>
      </w:r>
      <w:r w:rsidR="0073438A" w:rsidRPr="00EE6579">
        <w:rPr>
          <w:rFonts w:ascii="Times" w:hAnsi="Times"/>
        </w:rPr>
        <w:t xml:space="preserve"> of specific variables</w:t>
      </w:r>
      <w:r w:rsidR="0048071E" w:rsidRPr="00EE6579">
        <w:rPr>
          <w:rFonts w:ascii="Times" w:hAnsi="Times"/>
        </w:rPr>
        <w:t xml:space="preserve"> causing such wide ANL value ranges, like </w:t>
      </w:r>
      <w:r w:rsidR="007F6251" w:rsidRPr="00EE6579">
        <w:rPr>
          <w:rFonts w:ascii="Times" w:hAnsi="Times"/>
        </w:rPr>
        <w:t xml:space="preserve">neural </w:t>
      </w:r>
      <w:r w:rsidR="0048071E" w:rsidRPr="00EE6579">
        <w:rPr>
          <w:rFonts w:ascii="Times" w:hAnsi="Times"/>
        </w:rPr>
        <w:t>i</w:t>
      </w:r>
      <w:r w:rsidR="007F6251" w:rsidRPr="00EE6579">
        <w:rPr>
          <w:rFonts w:ascii="Times" w:hAnsi="Times"/>
        </w:rPr>
        <w:t>nhibitory processes</w:t>
      </w:r>
      <w:r w:rsidR="0048071E" w:rsidRPr="00EE6579">
        <w:rPr>
          <w:rFonts w:ascii="Times" w:hAnsi="Times"/>
        </w:rPr>
        <w:t xml:space="preserve"> and afferent </w:t>
      </w:r>
      <w:r w:rsidR="001F5BCA" w:rsidRPr="00EE6579">
        <w:rPr>
          <w:rFonts w:ascii="Times" w:hAnsi="Times"/>
        </w:rPr>
        <w:t xml:space="preserve">and efferent channel measurements, </w:t>
      </w:r>
      <w:r w:rsidR="00D142F8" w:rsidRPr="00EE6579">
        <w:rPr>
          <w:rFonts w:ascii="Times" w:hAnsi="Times"/>
        </w:rPr>
        <w:t>need</w:t>
      </w:r>
      <w:r w:rsidR="0048071E" w:rsidRPr="00EE6579">
        <w:rPr>
          <w:rFonts w:ascii="Times" w:hAnsi="Times"/>
        </w:rPr>
        <w:t>s</w:t>
      </w:r>
      <w:r w:rsidR="008A24C0" w:rsidRPr="00EE6579">
        <w:rPr>
          <w:rFonts w:ascii="Times" w:hAnsi="Times"/>
        </w:rPr>
        <w:t xml:space="preserve"> to be</w:t>
      </w:r>
      <w:r w:rsidR="008C4CD5" w:rsidRPr="00EE6579">
        <w:rPr>
          <w:rFonts w:ascii="Times" w:hAnsi="Times"/>
        </w:rPr>
        <w:t xml:space="preserve"> further</w:t>
      </w:r>
      <w:r w:rsidR="008A24C0" w:rsidRPr="00EE6579">
        <w:rPr>
          <w:rFonts w:ascii="Times" w:hAnsi="Times"/>
        </w:rPr>
        <w:t xml:space="preserve"> explored</w:t>
      </w:r>
      <w:r w:rsidR="001332F4">
        <w:rPr>
          <w:rFonts w:ascii="Times" w:hAnsi="Times"/>
        </w:rPr>
        <w:t xml:space="preserve"> to </w:t>
      </w:r>
      <w:r w:rsidR="008A24C0" w:rsidRPr="00EE6579">
        <w:rPr>
          <w:rFonts w:ascii="Times" w:hAnsi="Times"/>
        </w:rPr>
        <w:t>better identify</w:t>
      </w:r>
      <w:r w:rsidR="00D142F8" w:rsidRPr="00EE6579">
        <w:rPr>
          <w:rFonts w:ascii="Times" w:hAnsi="Times"/>
        </w:rPr>
        <w:t xml:space="preserve"> those with </w:t>
      </w:r>
      <w:r w:rsidR="008A24C0" w:rsidRPr="00EE6579">
        <w:rPr>
          <w:rFonts w:ascii="Times" w:hAnsi="Times"/>
        </w:rPr>
        <w:t>low background noise acceptance, develop future treatment plans, and potentially</w:t>
      </w:r>
      <w:r w:rsidR="00D142F8" w:rsidRPr="00EE6579">
        <w:rPr>
          <w:rFonts w:ascii="Times" w:hAnsi="Times"/>
        </w:rPr>
        <w:t xml:space="preserve"> increase the rate of hearing aid </w:t>
      </w:r>
      <w:r w:rsidR="004713E7">
        <w:rPr>
          <w:rFonts w:ascii="Times" w:hAnsi="Times"/>
          <w:color w:val="000000" w:themeColor="text1"/>
        </w:rPr>
        <w:t>usage</w:t>
      </w:r>
      <w:r w:rsidR="00D142F8" w:rsidRPr="00EE6579">
        <w:rPr>
          <w:rFonts w:ascii="Times" w:hAnsi="Times"/>
          <w:color w:val="000000" w:themeColor="text1"/>
        </w:rPr>
        <w:t xml:space="preserve"> (Tampas and Harkrider, 2005). </w:t>
      </w:r>
      <w:r>
        <w:rPr>
          <w:rFonts w:ascii="Times" w:hAnsi="Times"/>
          <w:color w:val="000000" w:themeColor="text1"/>
        </w:rPr>
        <w:t>Although</w:t>
      </w:r>
      <w:r w:rsidR="00E64DF3" w:rsidRPr="00EE6579">
        <w:rPr>
          <w:rFonts w:ascii="Times" w:hAnsi="Times"/>
          <w:color w:val="000000" w:themeColor="text1"/>
        </w:rPr>
        <w:t xml:space="preserve"> the sources of ANL variability are still unknown</w:t>
      </w:r>
      <w:r w:rsidR="00CA1EDB" w:rsidRPr="00EE6579">
        <w:rPr>
          <w:rFonts w:ascii="Times" w:hAnsi="Times"/>
          <w:color w:val="000000" w:themeColor="text1"/>
        </w:rPr>
        <w:t xml:space="preserve">, researchers have suggested testing </w:t>
      </w:r>
      <w:r>
        <w:rPr>
          <w:rFonts w:ascii="Times" w:hAnsi="Times"/>
          <w:color w:val="000000" w:themeColor="text1"/>
        </w:rPr>
        <w:t>speech perception</w:t>
      </w:r>
      <w:r w:rsidR="00CA1EDB" w:rsidRPr="00EE6579">
        <w:rPr>
          <w:rFonts w:ascii="Times" w:hAnsi="Times"/>
          <w:color w:val="000000" w:themeColor="text1"/>
        </w:rPr>
        <w:t xml:space="preserve"> values across </w:t>
      </w:r>
      <w:r w:rsidR="0073145E" w:rsidRPr="00EE6579">
        <w:rPr>
          <w:rFonts w:ascii="Times" w:hAnsi="Times"/>
          <w:color w:val="000000" w:themeColor="text1"/>
        </w:rPr>
        <w:t xml:space="preserve">sensory </w:t>
      </w:r>
      <w:r w:rsidR="00CA1EDB" w:rsidRPr="00EE6579">
        <w:rPr>
          <w:rFonts w:ascii="Times" w:hAnsi="Times"/>
          <w:color w:val="000000" w:themeColor="text1"/>
        </w:rPr>
        <w:t xml:space="preserve">modalities to </w:t>
      </w:r>
      <w:r w:rsidR="00E64DF3" w:rsidRPr="00EE6579">
        <w:rPr>
          <w:rFonts w:ascii="Times" w:hAnsi="Times"/>
          <w:color w:val="000000" w:themeColor="text1"/>
        </w:rPr>
        <w:t>discover</w:t>
      </w:r>
      <w:r w:rsidR="00CA1EDB" w:rsidRPr="00EE6579">
        <w:rPr>
          <w:rFonts w:ascii="Times" w:hAnsi="Times"/>
          <w:color w:val="000000" w:themeColor="text1"/>
        </w:rPr>
        <w:t xml:space="preserve"> potential links</w:t>
      </w:r>
      <w:r w:rsidR="001F5BCA" w:rsidRPr="00EE6579">
        <w:rPr>
          <w:rFonts w:ascii="Times" w:hAnsi="Times"/>
          <w:color w:val="000000" w:themeColor="text1"/>
        </w:rPr>
        <w:t xml:space="preserve"> (</w:t>
      </w:r>
      <w:r w:rsidR="00EE68C2" w:rsidRPr="00EE6579">
        <w:rPr>
          <w:rFonts w:ascii="Times" w:hAnsi="Times" w:cs="Helvetica Neue"/>
          <w:color w:val="000000" w:themeColor="text1"/>
        </w:rPr>
        <w:t>Zekveld</w:t>
      </w:r>
      <w:r w:rsidR="00EE68C2" w:rsidRPr="00EE6579">
        <w:rPr>
          <w:rFonts w:ascii="Times" w:hAnsi="Times"/>
        </w:rPr>
        <w:t xml:space="preserve">, </w:t>
      </w:r>
      <w:r w:rsidR="00EE68C2" w:rsidRPr="00EE6579">
        <w:rPr>
          <w:rFonts w:ascii="Times" w:hAnsi="Times" w:cs="Helvetica Neue"/>
          <w:color w:val="000000" w:themeColor="text1"/>
        </w:rPr>
        <w:t>George</w:t>
      </w:r>
      <w:r w:rsidR="00EE68C2" w:rsidRPr="00EE6579">
        <w:rPr>
          <w:rFonts w:ascii="Times" w:hAnsi="Times"/>
        </w:rPr>
        <w:t xml:space="preserve">, </w:t>
      </w:r>
      <w:r w:rsidR="00EE68C2" w:rsidRPr="00EE6579">
        <w:rPr>
          <w:rFonts w:ascii="Times" w:hAnsi="Times" w:cs="Helvetica Neue"/>
          <w:color w:val="000000" w:themeColor="text1"/>
        </w:rPr>
        <w:t>Kramer</w:t>
      </w:r>
      <w:r w:rsidR="00EE68C2" w:rsidRPr="00EE6579">
        <w:rPr>
          <w:rFonts w:ascii="Times" w:hAnsi="Times"/>
        </w:rPr>
        <w:t xml:space="preserve">, </w:t>
      </w:r>
      <w:r w:rsidR="00EE68C2" w:rsidRPr="00EE6579">
        <w:rPr>
          <w:rFonts w:ascii="Times" w:hAnsi="Times" w:cs="Helvetica Neue"/>
          <w:color w:val="000000" w:themeColor="text1"/>
        </w:rPr>
        <w:t>Goverts</w:t>
      </w:r>
      <w:r w:rsidR="00EE68C2" w:rsidRPr="00EE6579">
        <w:rPr>
          <w:rFonts w:ascii="Times" w:hAnsi="Times"/>
        </w:rPr>
        <w:t xml:space="preserve">, &amp; </w:t>
      </w:r>
      <w:r w:rsidR="00EE68C2" w:rsidRPr="00EE6579">
        <w:rPr>
          <w:rFonts w:ascii="Times" w:hAnsi="Times" w:cs="Helvetica Neue"/>
          <w:color w:val="000000" w:themeColor="text1"/>
        </w:rPr>
        <w:t>Houtgast</w:t>
      </w:r>
      <w:r w:rsidR="00EE68C2" w:rsidRPr="00EE6579">
        <w:rPr>
          <w:rFonts w:ascii="Times" w:hAnsi="Times"/>
        </w:rPr>
        <w:t xml:space="preserve">, </w:t>
      </w:r>
      <w:r w:rsidR="00AA33D1" w:rsidRPr="00EE6579">
        <w:rPr>
          <w:rFonts w:ascii="Times" w:hAnsi="Times"/>
          <w:color w:val="000000" w:themeColor="text1"/>
        </w:rPr>
        <w:t>2007</w:t>
      </w:r>
      <w:r w:rsidR="001F5BCA" w:rsidRPr="00EE6579">
        <w:rPr>
          <w:rFonts w:ascii="Times" w:hAnsi="Times"/>
          <w:color w:val="000000" w:themeColor="text1"/>
        </w:rPr>
        <w:t>)</w:t>
      </w:r>
      <w:r w:rsidR="00CA1EDB" w:rsidRPr="00EE6579">
        <w:rPr>
          <w:rFonts w:ascii="Times" w:hAnsi="Times"/>
          <w:color w:val="000000" w:themeColor="text1"/>
        </w:rPr>
        <w:t xml:space="preserve">. </w:t>
      </w:r>
      <w:r w:rsidR="00E145C3">
        <w:rPr>
          <w:rFonts w:ascii="Times" w:hAnsi="Times"/>
          <w:color w:val="000000" w:themeColor="text1"/>
        </w:rPr>
        <w:t>The Text-Reception-Threshold Test</w:t>
      </w:r>
      <w:r w:rsidR="001540E7">
        <w:rPr>
          <w:rFonts w:ascii="Times" w:hAnsi="Times"/>
          <w:color w:val="000000" w:themeColor="text1"/>
        </w:rPr>
        <w:t xml:space="preserve"> (TRT)</w:t>
      </w:r>
      <w:r w:rsidR="00E145C3">
        <w:rPr>
          <w:rFonts w:ascii="Times" w:hAnsi="Times"/>
          <w:color w:val="000000" w:themeColor="text1"/>
        </w:rPr>
        <w:t xml:space="preserve"> is an example </w:t>
      </w:r>
      <w:r w:rsidR="001540E7">
        <w:rPr>
          <w:rFonts w:ascii="Times" w:hAnsi="Times"/>
          <w:color w:val="000000" w:themeColor="text1"/>
        </w:rPr>
        <w:t>of this kind of cross-modality examination</w:t>
      </w:r>
      <w:r w:rsidR="0028084D">
        <w:rPr>
          <w:rFonts w:ascii="Times" w:hAnsi="Times"/>
          <w:color w:val="000000" w:themeColor="text1"/>
        </w:rPr>
        <w:t xml:space="preserve">, which </w:t>
      </w:r>
      <w:r w:rsidR="0012264A">
        <w:rPr>
          <w:rFonts w:ascii="Times" w:hAnsi="Times"/>
          <w:color w:val="000000" w:themeColor="text1"/>
        </w:rPr>
        <w:t>was</w:t>
      </w:r>
      <w:r w:rsidR="0028084D">
        <w:rPr>
          <w:rFonts w:ascii="Times" w:hAnsi="Times"/>
          <w:color w:val="000000" w:themeColor="text1"/>
        </w:rPr>
        <w:t xml:space="preserve"> utilized in this study</w:t>
      </w:r>
      <w:r w:rsidR="001540E7">
        <w:rPr>
          <w:rFonts w:ascii="Times" w:hAnsi="Times"/>
          <w:color w:val="000000" w:themeColor="text1"/>
        </w:rPr>
        <w:t>. The TRT,</w:t>
      </w:r>
      <w:r w:rsidR="004A0444" w:rsidRPr="00EE6579">
        <w:rPr>
          <w:rFonts w:ascii="Times" w:hAnsi="Times"/>
          <w:color w:val="000000" w:themeColor="text1"/>
        </w:rPr>
        <w:t xml:space="preserve"> a visual equivalent of the Speech</w:t>
      </w:r>
      <w:r w:rsidR="001540E7">
        <w:rPr>
          <w:rFonts w:ascii="Times" w:hAnsi="Times"/>
          <w:color w:val="000000" w:themeColor="text1"/>
        </w:rPr>
        <w:t xml:space="preserve">-Reception-Threshold (SRT) test, </w:t>
      </w:r>
      <w:r w:rsidR="004A0444" w:rsidRPr="00EE6579">
        <w:rPr>
          <w:rFonts w:ascii="Times" w:hAnsi="Times"/>
          <w:color w:val="000000" w:themeColor="text1"/>
        </w:rPr>
        <w:t>has been found to support various individual differences of measured TRT values</w:t>
      </w:r>
      <w:r w:rsidR="00C52B99">
        <w:rPr>
          <w:rFonts w:ascii="Times" w:hAnsi="Times"/>
          <w:color w:val="000000" w:themeColor="text1"/>
        </w:rPr>
        <w:t xml:space="preserve"> and shows</w:t>
      </w:r>
      <w:r w:rsidR="001540E7">
        <w:rPr>
          <w:rFonts w:ascii="Times" w:hAnsi="Times"/>
          <w:color w:val="000000" w:themeColor="text1"/>
        </w:rPr>
        <w:t xml:space="preserve"> how </w:t>
      </w:r>
      <w:r w:rsidR="00247B00" w:rsidRPr="00EE6579">
        <w:rPr>
          <w:rFonts w:ascii="Times" w:hAnsi="Times"/>
          <w:color w:val="000000" w:themeColor="text1"/>
        </w:rPr>
        <w:t>a</w:t>
      </w:r>
      <w:r w:rsidR="00E44072" w:rsidRPr="00EE6579">
        <w:rPr>
          <w:rFonts w:ascii="Times" w:hAnsi="Times"/>
          <w:color w:val="000000" w:themeColor="text1"/>
        </w:rPr>
        <w:t>udio-visual</w:t>
      </w:r>
      <w:r w:rsidR="006E65B0" w:rsidRPr="00EE6579">
        <w:rPr>
          <w:rFonts w:ascii="Times" w:hAnsi="Times"/>
          <w:color w:val="000000" w:themeColor="text1"/>
        </w:rPr>
        <w:t xml:space="preserve"> testing </w:t>
      </w:r>
      <w:r w:rsidR="00247B00" w:rsidRPr="00EE6579">
        <w:rPr>
          <w:rFonts w:ascii="Times" w:hAnsi="Times"/>
          <w:color w:val="000000" w:themeColor="text1"/>
        </w:rPr>
        <w:t>has been found useful in examining</w:t>
      </w:r>
      <w:r w:rsidR="00BB0351" w:rsidRPr="00EE6579">
        <w:rPr>
          <w:rFonts w:ascii="Times" w:hAnsi="Times"/>
          <w:color w:val="000000" w:themeColor="text1"/>
        </w:rPr>
        <w:t xml:space="preserve"> hearing aid users</w:t>
      </w:r>
      <w:r w:rsidR="00AA083B" w:rsidRPr="00EE6579">
        <w:rPr>
          <w:rFonts w:ascii="Times" w:hAnsi="Times"/>
          <w:color w:val="000000" w:themeColor="text1"/>
        </w:rPr>
        <w:t>’</w:t>
      </w:r>
      <w:r w:rsidR="00BB0351" w:rsidRPr="00EE6579">
        <w:rPr>
          <w:rFonts w:ascii="Times" w:hAnsi="Times"/>
          <w:color w:val="000000" w:themeColor="text1"/>
        </w:rPr>
        <w:t xml:space="preserve"> </w:t>
      </w:r>
      <w:r w:rsidR="00AA083B" w:rsidRPr="00EE6579">
        <w:rPr>
          <w:rFonts w:ascii="Times" w:hAnsi="Times"/>
          <w:color w:val="000000" w:themeColor="text1"/>
        </w:rPr>
        <w:t>processing</w:t>
      </w:r>
      <w:r w:rsidR="00BB0351" w:rsidRPr="00EE6579">
        <w:rPr>
          <w:rFonts w:ascii="Times" w:hAnsi="Times"/>
          <w:color w:val="000000" w:themeColor="text1"/>
        </w:rPr>
        <w:t xml:space="preserve"> abilities</w:t>
      </w:r>
      <w:r w:rsidR="00247B00" w:rsidRPr="00EE6579">
        <w:rPr>
          <w:rFonts w:ascii="Times" w:hAnsi="Times"/>
          <w:color w:val="000000" w:themeColor="text1"/>
        </w:rPr>
        <w:t xml:space="preserve"> (</w:t>
      </w:r>
      <w:r w:rsidR="000A2344" w:rsidRPr="00EE6579">
        <w:rPr>
          <w:rFonts w:ascii="Times" w:hAnsi="Times"/>
          <w:color w:val="000000" w:themeColor="text1"/>
        </w:rPr>
        <w:t xml:space="preserve">Kramer, </w:t>
      </w:r>
      <w:r w:rsidR="005E3470" w:rsidRPr="00EE6579">
        <w:rPr>
          <w:rFonts w:ascii="Times" w:hAnsi="Times"/>
          <w:color w:val="000000" w:themeColor="text1"/>
        </w:rPr>
        <w:t>Zekveld</w:t>
      </w:r>
      <w:r w:rsidR="000A2344" w:rsidRPr="00EE6579">
        <w:rPr>
          <w:rFonts w:ascii="Times" w:hAnsi="Times"/>
          <w:color w:val="000000" w:themeColor="text1"/>
        </w:rPr>
        <w:t xml:space="preserve"> &amp; Houtgast, 2009</w:t>
      </w:r>
      <w:r w:rsidR="00FC4882" w:rsidRPr="00EE6579">
        <w:rPr>
          <w:rFonts w:ascii="Times" w:hAnsi="Times"/>
          <w:color w:val="000000" w:themeColor="text1"/>
        </w:rPr>
        <w:t>; Zekveld et al., 2007</w:t>
      </w:r>
      <w:r w:rsidR="00E47CB6" w:rsidRPr="00EE6579">
        <w:rPr>
          <w:rFonts w:ascii="Times" w:hAnsi="Times"/>
          <w:color w:val="000000" w:themeColor="text1"/>
        </w:rPr>
        <w:t xml:space="preserve">; </w:t>
      </w:r>
      <w:r w:rsidR="00A50642">
        <w:rPr>
          <w:rFonts w:ascii="Times" w:hAnsi="Times" w:cs="Helvetica Neue"/>
          <w:color w:val="000000" w:themeColor="text1"/>
        </w:rPr>
        <w:t>George et al.</w:t>
      </w:r>
      <w:r w:rsidR="00C51233" w:rsidRPr="00EE6579">
        <w:rPr>
          <w:rFonts w:ascii="Times" w:hAnsi="Times"/>
        </w:rPr>
        <w:t xml:space="preserve">, </w:t>
      </w:r>
      <w:r w:rsidR="00E47CB6" w:rsidRPr="00EE6579">
        <w:rPr>
          <w:rFonts w:ascii="Times" w:hAnsi="Times"/>
          <w:color w:val="000000" w:themeColor="text1"/>
        </w:rPr>
        <w:t>2007</w:t>
      </w:r>
      <w:r w:rsidR="00247B00" w:rsidRPr="00EE6579">
        <w:rPr>
          <w:rFonts w:ascii="Times" w:hAnsi="Times"/>
          <w:color w:val="000000" w:themeColor="text1"/>
        </w:rPr>
        <w:t>). Both visual</w:t>
      </w:r>
      <w:r w:rsidR="00BB0351" w:rsidRPr="00EE6579">
        <w:rPr>
          <w:rFonts w:ascii="Times" w:hAnsi="Times"/>
          <w:color w:val="000000" w:themeColor="text1"/>
        </w:rPr>
        <w:t xml:space="preserve"> and auditory signals</w:t>
      </w:r>
      <w:r w:rsidR="00247B00" w:rsidRPr="00EE6579">
        <w:rPr>
          <w:rFonts w:ascii="Times" w:hAnsi="Times"/>
          <w:color w:val="000000" w:themeColor="text1"/>
        </w:rPr>
        <w:t xml:space="preserve"> </w:t>
      </w:r>
      <w:r w:rsidR="00867DEA" w:rsidRPr="00EE6579">
        <w:rPr>
          <w:rFonts w:ascii="Times" w:hAnsi="Times"/>
          <w:color w:val="000000" w:themeColor="text1"/>
        </w:rPr>
        <w:t xml:space="preserve">contribute to an individual’s </w:t>
      </w:r>
      <w:r w:rsidR="00A614E6">
        <w:rPr>
          <w:rFonts w:ascii="Times" w:hAnsi="Times"/>
          <w:color w:val="000000" w:themeColor="text1"/>
        </w:rPr>
        <w:t>environmental understanding</w:t>
      </w:r>
      <w:r w:rsidR="00046A11">
        <w:rPr>
          <w:rFonts w:ascii="Times" w:hAnsi="Times"/>
          <w:color w:val="000000" w:themeColor="text1"/>
        </w:rPr>
        <w:t xml:space="preserve"> </w:t>
      </w:r>
      <w:r w:rsidR="00867DEA" w:rsidRPr="00EE6579">
        <w:rPr>
          <w:rFonts w:ascii="Times" w:hAnsi="Times"/>
          <w:color w:val="000000" w:themeColor="text1"/>
        </w:rPr>
        <w:t xml:space="preserve">due to overlapping </w:t>
      </w:r>
      <w:r w:rsidR="00247B00" w:rsidRPr="00EE6579">
        <w:rPr>
          <w:rFonts w:ascii="Times" w:hAnsi="Times"/>
          <w:color w:val="000000" w:themeColor="text1"/>
        </w:rPr>
        <w:t xml:space="preserve">neural mechanisms </w:t>
      </w:r>
      <w:r w:rsidR="00C4548C" w:rsidRPr="00EE6579">
        <w:rPr>
          <w:rFonts w:ascii="Times" w:hAnsi="Times"/>
          <w:color w:val="000000" w:themeColor="text1"/>
        </w:rPr>
        <w:t>in</w:t>
      </w:r>
      <w:r w:rsidR="00714CB7" w:rsidRPr="00EE6579">
        <w:rPr>
          <w:rFonts w:ascii="Times" w:hAnsi="Times"/>
          <w:color w:val="000000" w:themeColor="text1"/>
        </w:rPr>
        <w:t xml:space="preserve"> </w:t>
      </w:r>
      <w:r w:rsidR="00C4548C" w:rsidRPr="00EE6579">
        <w:rPr>
          <w:rFonts w:ascii="Times" w:hAnsi="Times"/>
          <w:color w:val="000000" w:themeColor="text1"/>
        </w:rPr>
        <w:t xml:space="preserve">signal </w:t>
      </w:r>
      <w:r w:rsidR="001739BC">
        <w:rPr>
          <w:rFonts w:ascii="Times" w:hAnsi="Times"/>
          <w:color w:val="000000" w:themeColor="text1"/>
        </w:rPr>
        <w:t>processing</w:t>
      </w:r>
      <w:r w:rsidR="00C4548C" w:rsidRPr="00EE6579">
        <w:rPr>
          <w:rFonts w:ascii="Times" w:hAnsi="Times"/>
          <w:color w:val="000000" w:themeColor="text1"/>
        </w:rPr>
        <w:t>,</w:t>
      </w:r>
      <w:r w:rsidR="00E04AFC" w:rsidRPr="00EE6579">
        <w:rPr>
          <w:rFonts w:ascii="Times" w:hAnsi="Times"/>
          <w:color w:val="000000" w:themeColor="text1"/>
        </w:rPr>
        <w:t xml:space="preserve"> especially when </w:t>
      </w:r>
      <w:r w:rsidR="009C4A21" w:rsidRPr="00EE6579">
        <w:rPr>
          <w:rFonts w:ascii="Times" w:hAnsi="Times"/>
          <w:color w:val="000000" w:themeColor="text1"/>
        </w:rPr>
        <w:t>the need arises t</w:t>
      </w:r>
      <w:r w:rsidR="002B6D28" w:rsidRPr="00EE6579">
        <w:rPr>
          <w:rFonts w:ascii="Times" w:hAnsi="Times"/>
          <w:color w:val="000000" w:themeColor="text1"/>
        </w:rPr>
        <w:t>o compensate</w:t>
      </w:r>
      <w:r w:rsidR="00E04AFC" w:rsidRPr="00EE6579">
        <w:rPr>
          <w:rFonts w:ascii="Times" w:hAnsi="Times"/>
          <w:color w:val="000000" w:themeColor="text1"/>
        </w:rPr>
        <w:t xml:space="preserve"> for deficits </w:t>
      </w:r>
      <w:r w:rsidR="00BB0351" w:rsidRPr="00EE6579">
        <w:rPr>
          <w:rFonts w:ascii="Times" w:hAnsi="Times"/>
          <w:color w:val="000000" w:themeColor="text1"/>
        </w:rPr>
        <w:t>(</w:t>
      </w:r>
      <w:r w:rsidR="00D32999" w:rsidRPr="00EE6579">
        <w:rPr>
          <w:rFonts w:ascii="Times" w:hAnsi="Times" w:cs="Times"/>
          <w:color w:val="000000" w:themeColor="text1"/>
        </w:rPr>
        <w:t>Smith</w:t>
      </w:r>
      <w:r w:rsidR="00C7035C">
        <w:rPr>
          <w:rFonts w:ascii="Times" w:hAnsi="Times"/>
        </w:rPr>
        <w:t xml:space="preserve"> et al.</w:t>
      </w:r>
      <w:r w:rsidR="00BB0351" w:rsidRPr="00EE6579">
        <w:rPr>
          <w:rFonts w:ascii="Times" w:hAnsi="Times"/>
          <w:color w:val="000000" w:themeColor="text1"/>
        </w:rPr>
        <w:t>, 2009</w:t>
      </w:r>
      <w:r w:rsidR="00917046" w:rsidRPr="00EE6579">
        <w:rPr>
          <w:rFonts w:ascii="Times" w:hAnsi="Times"/>
          <w:color w:val="000000" w:themeColor="text1"/>
        </w:rPr>
        <w:t>; Zekveld et al., 2007; Kramer, Zekveld &amp; Houtgast, 2009</w:t>
      </w:r>
      <w:r w:rsidR="00E34EBC" w:rsidRPr="00EE6579">
        <w:rPr>
          <w:rFonts w:ascii="Times" w:hAnsi="Times"/>
          <w:color w:val="000000" w:themeColor="text1"/>
        </w:rPr>
        <w:t>; Humes &amp; Christopherson, 1991</w:t>
      </w:r>
      <w:r w:rsidR="00BB0351" w:rsidRPr="00EE6579">
        <w:rPr>
          <w:rFonts w:ascii="Times" w:hAnsi="Times"/>
          <w:color w:val="000000" w:themeColor="text1"/>
        </w:rPr>
        <w:t xml:space="preserve">). </w:t>
      </w:r>
    </w:p>
    <w:p w14:paraId="7AD65C86" w14:textId="0EF557D6" w:rsidR="00A85DE9" w:rsidRDefault="00DE3264" w:rsidP="00A85DE9">
      <w:pPr>
        <w:spacing w:line="480" w:lineRule="auto"/>
        <w:ind w:firstLine="720"/>
        <w:rPr>
          <w:rFonts w:ascii="Times" w:hAnsi="Times"/>
          <w:color w:val="000000" w:themeColor="text1"/>
        </w:rPr>
      </w:pPr>
      <w:r>
        <w:rPr>
          <w:rFonts w:ascii="Times" w:hAnsi="Times"/>
          <w:color w:val="000000" w:themeColor="text1"/>
        </w:rPr>
        <w:t>Our</w:t>
      </w:r>
      <w:r w:rsidR="007A1C7B">
        <w:rPr>
          <w:rFonts w:ascii="Times" w:hAnsi="Times"/>
          <w:color w:val="000000" w:themeColor="text1"/>
        </w:rPr>
        <w:t xml:space="preserve"> University of Tennessee Health Science Center</w:t>
      </w:r>
      <w:r>
        <w:rPr>
          <w:rFonts w:ascii="Times" w:hAnsi="Times"/>
          <w:color w:val="000000" w:themeColor="text1"/>
        </w:rPr>
        <w:t xml:space="preserve"> research team</w:t>
      </w:r>
      <w:r w:rsidR="00E509DE">
        <w:rPr>
          <w:rFonts w:ascii="Times" w:hAnsi="Times"/>
          <w:color w:val="000000" w:themeColor="text1"/>
        </w:rPr>
        <w:t xml:space="preserve"> </w:t>
      </w:r>
      <w:r>
        <w:rPr>
          <w:rFonts w:ascii="Times" w:hAnsi="Times"/>
          <w:color w:val="000000" w:themeColor="text1"/>
        </w:rPr>
        <w:t>develop</w:t>
      </w:r>
      <w:r w:rsidR="007F07AF">
        <w:rPr>
          <w:rFonts w:ascii="Times" w:hAnsi="Times"/>
          <w:color w:val="000000" w:themeColor="text1"/>
        </w:rPr>
        <w:t>ed</w:t>
      </w:r>
      <w:r>
        <w:rPr>
          <w:rFonts w:ascii="Times" w:hAnsi="Times"/>
          <w:color w:val="000000" w:themeColor="text1"/>
        </w:rPr>
        <w:t xml:space="preserve"> a visual Acceptable Noise Level </w:t>
      </w:r>
      <w:r w:rsidR="008C60A5" w:rsidRPr="00E1033D">
        <w:rPr>
          <w:rFonts w:ascii="Times" w:hAnsi="Times"/>
          <w:color w:val="000000" w:themeColor="text1"/>
        </w:rPr>
        <w:t>(</w:t>
      </w:r>
      <w:r w:rsidR="008C60A5">
        <w:rPr>
          <w:rFonts w:ascii="Times" w:hAnsi="Times"/>
          <w:color w:val="000000" w:themeColor="text1"/>
        </w:rPr>
        <w:t>V-ANL</w:t>
      </w:r>
      <w:r w:rsidR="008C60A5" w:rsidRPr="00E1033D">
        <w:rPr>
          <w:rFonts w:ascii="Times" w:hAnsi="Times"/>
          <w:color w:val="000000" w:themeColor="text1"/>
        </w:rPr>
        <w:t>)</w:t>
      </w:r>
      <w:r w:rsidR="008C60A5">
        <w:rPr>
          <w:rFonts w:ascii="Times" w:hAnsi="Times"/>
          <w:color w:val="000000" w:themeColor="text1"/>
        </w:rPr>
        <w:t xml:space="preserve"> </w:t>
      </w:r>
      <w:r>
        <w:rPr>
          <w:rFonts w:ascii="Times" w:hAnsi="Times"/>
          <w:color w:val="000000" w:themeColor="text1"/>
        </w:rPr>
        <w:t xml:space="preserve">test </w:t>
      </w:r>
      <w:r w:rsidR="002766E3" w:rsidRPr="00E1033D">
        <w:rPr>
          <w:rFonts w:ascii="Times" w:hAnsi="Times"/>
          <w:color w:val="000000" w:themeColor="text1"/>
        </w:rPr>
        <w:t xml:space="preserve">to </w:t>
      </w:r>
      <w:r w:rsidR="007F07AF">
        <w:rPr>
          <w:rFonts w:ascii="Times" w:hAnsi="Times"/>
          <w:color w:val="000000" w:themeColor="text1"/>
        </w:rPr>
        <w:t>determine</w:t>
      </w:r>
      <w:r w:rsidR="002766E3" w:rsidRPr="00E1033D">
        <w:rPr>
          <w:rFonts w:ascii="Times" w:hAnsi="Times"/>
          <w:color w:val="000000" w:themeColor="text1"/>
        </w:rPr>
        <w:t xml:space="preserve"> </w:t>
      </w:r>
      <w:r w:rsidR="007F07AF">
        <w:rPr>
          <w:rFonts w:ascii="Times" w:hAnsi="Times"/>
          <w:color w:val="000000" w:themeColor="text1"/>
        </w:rPr>
        <w:t xml:space="preserve">if </w:t>
      </w:r>
      <w:r w:rsidR="00E56B28">
        <w:rPr>
          <w:rFonts w:ascii="Times" w:hAnsi="Times"/>
          <w:color w:val="000000" w:themeColor="text1"/>
        </w:rPr>
        <w:t>it</w:t>
      </w:r>
      <w:r w:rsidR="002766E3" w:rsidRPr="00E1033D">
        <w:rPr>
          <w:rFonts w:ascii="Times" w:hAnsi="Times"/>
          <w:color w:val="000000" w:themeColor="text1"/>
        </w:rPr>
        <w:t xml:space="preserve"> correlate</w:t>
      </w:r>
      <w:r w:rsidR="00F823F9">
        <w:rPr>
          <w:rFonts w:ascii="Times" w:hAnsi="Times"/>
          <w:color w:val="000000" w:themeColor="text1"/>
        </w:rPr>
        <w:t>s with its auditory equivalent</w:t>
      </w:r>
      <w:r w:rsidR="005A0F12">
        <w:rPr>
          <w:rFonts w:ascii="Times" w:hAnsi="Times"/>
          <w:color w:val="000000" w:themeColor="text1"/>
        </w:rPr>
        <w:t>, the ANL</w:t>
      </w:r>
      <w:r w:rsidR="00F823F9">
        <w:rPr>
          <w:rFonts w:ascii="Times" w:hAnsi="Times"/>
          <w:color w:val="000000" w:themeColor="text1"/>
        </w:rPr>
        <w:t xml:space="preserve">. </w:t>
      </w:r>
      <w:r w:rsidR="00186173" w:rsidRPr="00EE6579">
        <w:rPr>
          <w:rFonts w:ascii="Times" w:hAnsi="Times"/>
          <w:color w:val="000000" w:themeColor="text1"/>
        </w:rPr>
        <w:t xml:space="preserve">This visual test’s goal is to measure </w:t>
      </w:r>
      <w:r w:rsidR="00186173">
        <w:rPr>
          <w:rFonts w:ascii="Times" w:hAnsi="Times"/>
          <w:color w:val="000000" w:themeColor="text1"/>
        </w:rPr>
        <w:t xml:space="preserve">the maximum amount of “visual noise” individuals are willing to accept </w:t>
      </w:r>
      <w:r w:rsidR="00186173" w:rsidRPr="00EE6579">
        <w:rPr>
          <w:rFonts w:ascii="Times" w:hAnsi="Times"/>
          <w:color w:val="000000" w:themeColor="text1"/>
        </w:rPr>
        <w:t>using the auditory ANL test</w:t>
      </w:r>
      <w:r w:rsidR="00186173">
        <w:rPr>
          <w:rFonts w:ascii="Times" w:hAnsi="Times"/>
          <w:color w:val="000000" w:themeColor="text1"/>
        </w:rPr>
        <w:t xml:space="preserve"> </w:t>
      </w:r>
      <w:r w:rsidR="00186173" w:rsidRPr="00EE6579">
        <w:rPr>
          <w:rFonts w:ascii="Times" w:hAnsi="Times"/>
          <w:color w:val="000000" w:themeColor="text1"/>
        </w:rPr>
        <w:t>methods</w:t>
      </w:r>
      <w:r w:rsidR="00186173">
        <w:rPr>
          <w:rFonts w:ascii="Times" w:hAnsi="Times"/>
          <w:color w:val="000000" w:themeColor="text1"/>
        </w:rPr>
        <w:t>. The purpose of this study was to compare ANL and V-ANL values in normal hearing and seeing people, and we hypothesize that the ANL and V</w:t>
      </w:r>
      <w:r w:rsidR="00717A68">
        <w:rPr>
          <w:rFonts w:ascii="Times" w:hAnsi="Times"/>
          <w:color w:val="000000" w:themeColor="text1"/>
        </w:rPr>
        <w:t>-A</w:t>
      </w:r>
      <w:r w:rsidR="00186173">
        <w:rPr>
          <w:rFonts w:ascii="Times" w:hAnsi="Times"/>
          <w:color w:val="000000" w:themeColor="text1"/>
        </w:rPr>
        <w:t>NL values will be positively correlated to each other.</w:t>
      </w:r>
      <w:r w:rsidR="002766E3">
        <w:rPr>
          <w:rFonts w:ascii="Times" w:hAnsi="Times"/>
          <w:color w:val="000000" w:themeColor="text1"/>
        </w:rPr>
        <w:t xml:space="preserve"> </w:t>
      </w:r>
      <w:r w:rsidR="00F823F9">
        <w:rPr>
          <w:rFonts w:ascii="Times" w:hAnsi="Times"/>
          <w:color w:val="000000" w:themeColor="text1"/>
        </w:rPr>
        <w:t>This cross-modality testing</w:t>
      </w:r>
      <w:r w:rsidR="00186173">
        <w:rPr>
          <w:rFonts w:ascii="Times" w:hAnsi="Times"/>
          <w:color w:val="000000" w:themeColor="text1"/>
        </w:rPr>
        <w:t xml:space="preserve"> and potential correlation</w:t>
      </w:r>
      <w:r w:rsidR="00F823F9">
        <w:rPr>
          <w:rFonts w:ascii="Times" w:hAnsi="Times"/>
          <w:color w:val="000000" w:themeColor="text1"/>
        </w:rPr>
        <w:t xml:space="preserve"> could pinpoint sources of different </w:t>
      </w:r>
      <w:r w:rsidR="005835E0">
        <w:rPr>
          <w:rFonts w:ascii="Times" w:hAnsi="Times"/>
          <w:color w:val="000000" w:themeColor="text1"/>
        </w:rPr>
        <w:t xml:space="preserve">individuals’ </w:t>
      </w:r>
      <w:r w:rsidR="00F823F9">
        <w:rPr>
          <w:rFonts w:ascii="Times" w:hAnsi="Times"/>
          <w:color w:val="000000" w:themeColor="text1"/>
        </w:rPr>
        <w:t>ANL scores</w:t>
      </w:r>
      <w:r w:rsidR="00CB60D7">
        <w:rPr>
          <w:rFonts w:ascii="Times" w:hAnsi="Times"/>
          <w:color w:val="000000" w:themeColor="text1"/>
        </w:rPr>
        <w:t>, which we address</w:t>
      </w:r>
      <w:r w:rsidR="00C61462">
        <w:rPr>
          <w:rFonts w:ascii="Times" w:hAnsi="Times"/>
          <w:color w:val="000000" w:themeColor="text1"/>
        </w:rPr>
        <w:t xml:space="preserve"> more</w:t>
      </w:r>
      <w:r w:rsidR="00CB60D7">
        <w:rPr>
          <w:rFonts w:ascii="Times" w:hAnsi="Times"/>
          <w:color w:val="000000" w:themeColor="text1"/>
        </w:rPr>
        <w:t xml:space="preserve"> in the Discussion section.</w:t>
      </w:r>
      <w:r w:rsidR="00C5601B">
        <w:rPr>
          <w:rFonts w:ascii="Times" w:hAnsi="Times"/>
          <w:color w:val="000000" w:themeColor="text1"/>
        </w:rPr>
        <w:t xml:space="preserve"> </w:t>
      </w:r>
      <w:r w:rsidR="00CF7432">
        <w:rPr>
          <w:rFonts w:ascii="Times" w:hAnsi="Times"/>
          <w:color w:val="000000" w:themeColor="text1"/>
        </w:rPr>
        <w:t>We hope to use this visual test to examine individuals’ varying levels of background noise tolerance and apply it to future hearing aid screenings.</w:t>
      </w:r>
      <w:r w:rsidR="00186173">
        <w:rPr>
          <w:rFonts w:ascii="Times" w:hAnsi="Times"/>
          <w:color w:val="000000" w:themeColor="text1"/>
        </w:rPr>
        <w:t xml:space="preserve"> </w:t>
      </w:r>
    </w:p>
    <w:p w14:paraId="5C8D7282" w14:textId="77777777" w:rsidR="0065576B" w:rsidRPr="00A85DE9" w:rsidRDefault="0065576B" w:rsidP="00A85DE9">
      <w:pPr>
        <w:spacing w:line="480" w:lineRule="auto"/>
        <w:ind w:firstLine="720"/>
        <w:rPr>
          <w:rFonts w:ascii="Times" w:hAnsi="Times"/>
        </w:rPr>
      </w:pPr>
    </w:p>
    <w:p w14:paraId="54D8E98B" w14:textId="2B5DEB6E" w:rsidR="002114DB" w:rsidRPr="009E0AEA" w:rsidRDefault="002114DB" w:rsidP="002114DB">
      <w:pPr>
        <w:spacing w:line="480" w:lineRule="auto"/>
        <w:rPr>
          <w:rFonts w:ascii="Times" w:hAnsi="Times"/>
          <w:b/>
          <w:color w:val="000000" w:themeColor="text1"/>
          <w:sz w:val="28"/>
          <w:u w:val="single"/>
        </w:rPr>
      </w:pPr>
      <w:r w:rsidRPr="009E0AEA">
        <w:rPr>
          <w:rFonts w:ascii="Times" w:hAnsi="Times"/>
          <w:b/>
          <w:color w:val="000000" w:themeColor="text1"/>
          <w:sz w:val="28"/>
          <w:u w:val="single"/>
        </w:rPr>
        <w:t>Methods</w:t>
      </w:r>
    </w:p>
    <w:p w14:paraId="208454B0" w14:textId="3A660ACF" w:rsidR="002114DB" w:rsidRPr="00797CF2" w:rsidRDefault="003C2F35" w:rsidP="002114DB">
      <w:pPr>
        <w:spacing w:line="480" w:lineRule="auto"/>
        <w:rPr>
          <w:rFonts w:ascii="Times" w:hAnsi="Times"/>
          <w:b/>
          <w:color w:val="000000" w:themeColor="text1"/>
        </w:rPr>
      </w:pPr>
      <w:r w:rsidRPr="00797CF2">
        <w:rPr>
          <w:rFonts w:ascii="Times" w:hAnsi="Times"/>
          <w:b/>
          <w:color w:val="000000" w:themeColor="text1"/>
        </w:rPr>
        <w:t xml:space="preserve">V-ANL </w:t>
      </w:r>
      <w:r w:rsidR="002114DB" w:rsidRPr="00797CF2">
        <w:rPr>
          <w:rFonts w:ascii="Times" w:hAnsi="Times"/>
          <w:b/>
          <w:color w:val="000000" w:themeColor="text1"/>
        </w:rPr>
        <w:t xml:space="preserve">Stimuli </w:t>
      </w:r>
      <w:r w:rsidR="008F7EE2" w:rsidRPr="00797CF2">
        <w:rPr>
          <w:rFonts w:ascii="Times" w:hAnsi="Times"/>
          <w:b/>
          <w:color w:val="000000" w:themeColor="text1"/>
        </w:rPr>
        <w:t>Development</w:t>
      </w:r>
    </w:p>
    <w:p w14:paraId="51BC90AA" w14:textId="510ABA75" w:rsidR="00F00B78" w:rsidRDefault="00354B29" w:rsidP="00063C2B">
      <w:pPr>
        <w:spacing w:line="480" w:lineRule="auto"/>
        <w:rPr>
          <w:rFonts w:ascii="Times" w:hAnsi="Times"/>
          <w:color w:val="000000" w:themeColor="text1"/>
        </w:rPr>
      </w:pPr>
      <w:r>
        <w:rPr>
          <w:rFonts w:ascii="Times" w:hAnsi="Times"/>
          <w:color w:val="000000" w:themeColor="text1"/>
        </w:rPr>
        <w:t>To develop our V-ANL test, we used the software system MATLAB to create our visual degradation system, with</w:t>
      </w:r>
      <w:r w:rsidR="0028084D">
        <w:rPr>
          <w:rFonts w:ascii="Times" w:hAnsi="Times"/>
          <w:color w:val="000000" w:themeColor="text1"/>
        </w:rPr>
        <w:t xml:space="preserve"> the help of Dr. Jeff Reinbolt, </w:t>
      </w:r>
      <w:r w:rsidRPr="00930884">
        <w:rPr>
          <w:rFonts w:ascii="Times" w:hAnsi="Times"/>
          <w:color w:val="000000" w:themeColor="text1"/>
        </w:rPr>
        <w:t>Associate Professor</w:t>
      </w:r>
      <w:r>
        <w:rPr>
          <w:rFonts w:ascii="Times" w:hAnsi="Times"/>
          <w:color w:val="000000" w:themeColor="text1"/>
        </w:rPr>
        <w:t xml:space="preserve"> in </w:t>
      </w:r>
      <w:r w:rsidRPr="00930884">
        <w:rPr>
          <w:rFonts w:ascii="Times" w:hAnsi="Times"/>
          <w:color w:val="000000" w:themeColor="text1"/>
        </w:rPr>
        <w:t>Mechanical, Aerospace, and Biomedical Engineering</w:t>
      </w:r>
      <w:r>
        <w:rPr>
          <w:rFonts w:ascii="Times" w:hAnsi="Times"/>
          <w:color w:val="000000" w:themeColor="text1"/>
        </w:rPr>
        <w:t xml:space="preserve"> at </w:t>
      </w:r>
      <w:r w:rsidRPr="00930884">
        <w:rPr>
          <w:rFonts w:ascii="Times" w:hAnsi="Times"/>
          <w:color w:val="000000" w:themeColor="text1"/>
        </w:rPr>
        <w:t>University of Tennessee</w:t>
      </w:r>
      <w:r w:rsidR="00D549C0">
        <w:rPr>
          <w:rFonts w:ascii="Times" w:hAnsi="Times"/>
          <w:color w:val="000000" w:themeColor="text1"/>
        </w:rPr>
        <w:t xml:space="preserve">, </w:t>
      </w:r>
      <w:r w:rsidR="0028084D">
        <w:rPr>
          <w:rFonts w:ascii="Times" w:hAnsi="Times"/>
          <w:color w:val="000000" w:themeColor="text1"/>
        </w:rPr>
        <w:t>Knoxville</w:t>
      </w:r>
      <w:r>
        <w:rPr>
          <w:rFonts w:ascii="Times" w:hAnsi="Times"/>
          <w:color w:val="000000" w:themeColor="text1"/>
        </w:rPr>
        <w:t>. We developed a systematic way to distort the original ANL newscaster video, employing a grainy static that is measured in percent degradation per pixel. This grainy distortion resembles television static and mimics the auditory ANL test’s use of background no</w:t>
      </w:r>
      <w:r w:rsidR="00717A68">
        <w:rPr>
          <w:rFonts w:ascii="Times" w:hAnsi="Times"/>
          <w:color w:val="000000" w:themeColor="text1"/>
        </w:rPr>
        <w:t xml:space="preserve">ise </w:t>
      </w:r>
      <w:r w:rsidR="00AB39EB">
        <w:rPr>
          <w:rFonts w:ascii="Times" w:hAnsi="Times"/>
          <w:color w:val="000000" w:themeColor="text1"/>
        </w:rPr>
        <w:t>to mask</w:t>
      </w:r>
      <w:r w:rsidR="00717A68">
        <w:rPr>
          <w:rFonts w:ascii="Times" w:hAnsi="Times"/>
          <w:color w:val="000000" w:themeColor="text1"/>
        </w:rPr>
        <w:t xml:space="preserve"> speech (see Figures 2-4</w:t>
      </w:r>
      <w:r>
        <w:rPr>
          <w:rFonts w:ascii="Times" w:hAnsi="Times"/>
          <w:color w:val="000000" w:themeColor="text1"/>
        </w:rPr>
        <w:t xml:space="preserve">). With this system of visual distortion, subjects can choose their maximum background “visual noise” comfort level (BCL) as the newscaster video is systematically and increasingly degraded. Each subject’s BCL is the </w:t>
      </w:r>
      <w:r w:rsidR="001D5607">
        <w:rPr>
          <w:rFonts w:ascii="Times" w:hAnsi="Times"/>
          <w:color w:val="000000" w:themeColor="text1"/>
        </w:rPr>
        <w:t>maximum percentage</w:t>
      </w:r>
      <w:r>
        <w:rPr>
          <w:rFonts w:ascii="Times" w:hAnsi="Times"/>
          <w:color w:val="000000" w:themeColor="text1"/>
        </w:rPr>
        <w:t xml:space="preserve"> degradation that he or she would be willing to tolerate if watching everyday television. The V-ANL test presents these different static densities beginning from 0 percent degradation up to </w:t>
      </w:r>
      <w:r w:rsidR="009A6CC0">
        <w:rPr>
          <w:rFonts w:ascii="Times" w:hAnsi="Times"/>
          <w:color w:val="000000" w:themeColor="text1"/>
        </w:rPr>
        <w:t>80</w:t>
      </w:r>
      <w:r>
        <w:rPr>
          <w:rFonts w:ascii="Times" w:hAnsi="Times"/>
          <w:color w:val="000000" w:themeColor="text1"/>
        </w:rPr>
        <w:t xml:space="preserve"> percent, with each density percentage running onscreen for </w:t>
      </w:r>
      <w:r w:rsidR="0028084D">
        <w:rPr>
          <w:rFonts w:ascii="Times" w:hAnsi="Times"/>
          <w:color w:val="000000" w:themeColor="text1"/>
        </w:rPr>
        <w:t xml:space="preserve">maximum of </w:t>
      </w:r>
      <w:r>
        <w:rPr>
          <w:rFonts w:ascii="Times" w:hAnsi="Times"/>
          <w:color w:val="000000" w:themeColor="text1"/>
        </w:rPr>
        <w:t>20 seconds</w:t>
      </w:r>
      <w:r w:rsidR="0028084D">
        <w:rPr>
          <w:rFonts w:ascii="Times" w:hAnsi="Times"/>
          <w:color w:val="000000" w:themeColor="text1"/>
        </w:rPr>
        <w:t>,</w:t>
      </w:r>
      <w:r>
        <w:rPr>
          <w:rFonts w:ascii="Times" w:hAnsi="Times"/>
          <w:color w:val="000000" w:themeColor="text1"/>
        </w:rPr>
        <w:t xml:space="preserve"> </w:t>
      </w:r>
      <w:r w:rsidR="0028084D">
        <w:rPr>
          <w:rFonts w:ascii="Times" w:hAnsi="Times"/>
          <w:color w:val="000000" w:themeColor="text1"/>
        </w:rPr>
        <w:t>and</w:t>
      </w:r>
      <w:r>
        <w:rPr>
          <w:rFonts w:ascii="Times" w:hAnsi="Times"/>
          <w:color w:val="000000" w:themeColor="text1"/>
        </w:rPr>
        <w:t xml:space="preserve"> subjects </w:t>
      </w:r>
      <w:r w:rsidR="0028084D">
        <w:rPr>
          <w:rFonts w:ascii="Times" w:hAnsi="Times"/>
          <w:color w:val="000000" w:themeColor="text1"/>
        </w:rPr>
        <w:t>can</w:t>
      </w:r>
      <w:r>
        <w:rPr>
          <w:rFonts w:ascii="Times" w:hAnsi="Times"/>
          <w:color w:val="000000" w:themeColor="text1"/>
        </w:rPr>
        <w:t xml:space="preserve"> view and </w:t>
      </w:r>
      <w:r w:rsidR="0028084D">
        <w:rPr>
          <w:rFonts w:ascii="Times" w:hAnsi="Times"/>
          <w:color w:val="000000" w:themeColor="text1"/>
        </w:rPr>
        <w:t>decide to either progress or go back</w:t>
      </w:r>
      <w:r>
        <w:rPr>
          <w:rFonts w:ascii="Times" w:hAnsi="Times"/>
          <w:color w:val="000000" w:themeColor="text1"/>
        </w:rPr>
        <w:t xml:space="preserve">. Subjects move forward through increased degradation levels until they reach their subjective BCL, or the point when they subjectively can no longer tolerate the onscreen degradation. These scores </w:t>
      </w:r>
      <w:r w:rsidR="00AB39EB">
        <w:rPr>
          <w:rFonts w:ascii="Times" w:hAnsi="Times"/>
          <w:color w:val="000000" w:themeColor="text1"/>
        </w:rPr>
        <w:t>are then</w:t>
      </w:r>
      <w:r>
        <w:rPr>
          <w:rFonts w:ascii="Times" w:hAnsi="Times"/>
          <w:color w:val="000000" w:themeColor="text1"/>
        </w:rPr>
        <w:t xml:space="preserve"> recorded and plotted. We expect to see a wide range of V-ANL scores, since auditory ANL scores </w:t>
      </w:r>
      <w:r w:rsidR="00EF008A">
        <w:rPr>
          <w:rFonts w:ascii="Times" w:hAnsi="Times"/>
          <w:color w:val="000000" w:themeColor="text1"/>
        </w:rPr>
        <w:t xml:space="preserve">range from </w:t>
      </w:r>
      <w:r w:rsidR="00172932">
        <w:rPr>
          <w:rFonts w:ascii="Times" w:hAnsi="Times"/>
          <w:color w:val="000000" w:themeColor="text1"/>
        </w:rPr>
        <w:t xml:space="preserve">about -2 to 29 dB for normal hearing listeners, with </w:t>
      </w:r>
      <w:r w:rsidR="00392915">
        <w:rPr>
          <w:rFonts w:ascii="Times" w:hAnsi="Times"/>
          <w:color w:val="000000" w:themeColor="text1"/>
        </w:rPr>
        <w:t xml:space="preserve">the </w:t>
      </w:r>
      <w:r w:rsidR="009A6CC0">
        <w:rPr>
          <w:rFonts w:ascii="Times" w:hAnsi="Times"/>
          <w:color w:val="000000" w:themeColor="text1"/>
        </w:rPr>
        <w:t>most frequent score</w:t>
      </w:r>
      <w:r w:rsidR="00392915">
        <w:rPr>
          <w:rFonts w:ascii="Times" w:hAnsi="Times"/>
          <w:color w:val="000000" w:themeColor="text1"/>
        </w:rPr>
        <w:t xml:space="preserve"> </w:t>
      </w:r>
      <w:r w:rsidR="00172932">
        <w:rPr>
          <w:rFonts w:ascii="Times" w:hAnsi="Times"/>
          <w:color w:val="000000" w:themeColor="text1"/>
        </w:rPr>
        <w:t>around</w:t>
      </w:r>
      <w:r w:rsidR="00392915">
        <w:rPr>
          <w:rFonts w:ascii="Times" w:hAnsi="Times"/>
          <w:color w:val="000000" w:themeColor="text1"/>
        </w:rPr>
        <w:t xml:space="preserve"> 10</w:t>
      </w:r>
      <w:r w:rsidR="00630C98">
        <w:rPr>
          <w:rFonts w:ascii="Times" w:hAnsi="Times"/>
          <w:color w:val="000000" w:themeColor="text1"/>
        </w:rPr>
        <w:t xml:space="preserve"> dB</w:t>
      </w:r>
      <w:r w:rsidR="00172932">
        <w:rPr>
          <w:rFonts w:ascii="Times" w:hAnsi="Times"/>
          <w:color w:val="000000" w:themeColor="text1"/>
        </w:rPr>
        <w:t xml:space="preserve"> </w:t>
      </w:r>
      <w:r w:rsidR="00172932" w:rsidRPr="008C5423">
        <w:rPr>
          <w:rFonts w:ascii="Times" w:hAnsi="Times"/>
          <w:color w:val="000000" w:themeColor="text1"/>
        </w:rPr>
        <w:t xml:space="preserve">(Plyler, </w:t>
      </w:r>
      <w:r w:rsidR="00192345" w:rsidRPr="00EB05A1">
        <w:rPr>
          <w:rFonts w:ascii="Times" w:hAnsi="Times"/>
          <w:color w:val="000000" w:themeColor="text1"/>
        </w:rPr>
        <w:t>2015</w:t>
      </w:r>
      <w:r w:rsidR="00172932" w:rsidRPr="008C5423">
        <w:rPr>
          <w:rFonts w:ascii="Times" w:hAnsi="Times"/>
          <w:color w:val="000000" w:themeColor="text1"/>
        </w:rPr>
        <w:t xml:space="preserve">). </w:t>
      </w:r>
    </w:p>
    <w:p w14:paraId="7DAC6BFB" w14:textId="534E9B75" w:rsidR="00A67BCC" w:rsidRDefault="00AB39EB" w:rsidP="00A67BCC">
      <w:pPr>
        <w:spacing w:line="480" w:lineRule="auto"/>
        <w:ind w:firstLine="720"/>
        <w:rPr>
          <w:rFonts w:ascii="Times" w:hAnsi="Times"/>
          <w:color w:val="000000" w:themeColor="text1"/>
        </w:rPr>
      </w:pPr>
      <w:r>
        <w:rPr>
          <w:rFonts w:ascii="Times" w:hAnsi="Times"/>
          <w:color w:val="000000" w:themeColor="text1"/>
        </w:rPr>
        <w:t>After data is taken, the</w:t>
      </w:r>
      <w:r w:rsidR="00A67BCC">
        <w:rPr>
          <w:rFonts w:ascii="Times" w:hAnsi="Times"/>
          <w:color w:val="000000" w:themeColor="text1"/>
        </w:rPr>
        <w:t xml:space="preserve"> relationships of our experimental test and its relatives</w:t>
      </w:r>
      <w:r>
        <w:rPr>
          <w:rFonts w:ascii="Times" w:hAnsi="Times"/>
          <w:color w:val="000000" w:themeColor="text1"/>
        </w:rPr>
        <w:t xml:space="preserve"> are plotted to </w:t>
      </w:r>
      <w:r w:rsidR="00A67BCC">
        <w:rPr>
          <w:rFonts w:ascii="Times" w:hAnsi="Times"/>
          <w:color w:val="000000" w:themeColor="text1"/>
        </w:rPr>
        <w:t xml:space="preserve">determine any </w:t>
      </w:r>
      <w:r w:rsidR="00723B7F">
        <w:rPr>
          <w:rFonts w:ascii="Times" w:hAnsi="Times"/>
          <w:color w:val="000000" w:themeColor="text1"/>
        </w:rPr>
        <w:t>linear relationship</w:t>
      </w:r>
      <w:r w:rsidR="00A67BCC">
        <w:rPr>
          <w:rFonts w:ascii="Times" w:hAnsi="Times"/>
          <w:color w:val="000000" w:themeColor="text1"/>
        </w:rPr>
        <w:t xml:space="preserve"> between the ANL and V-ANL test performance measures. Since Dr. Nabelek originally theorized that a subject’s auditory background noise acceptance is </w:t>
      </w:r>
      <w:r w:rsidR="00913E91">
        <w:rPr>
          <w:rFonts w:ascii="Times" w:hAnsi="Times"/>
          <w:color w:val="000000" w:themeColor="text1"/>
        </w:rPr>
        <w:t>unique</w:t>
      </w:r>
      <w:r w:rsidR="00A67BCC">
        <w:rPr>
          <w:rFonts w:ascii="Times" w:hAnsi="Times"/>
          <w:color w:val="000000" w:themeColor="text1"/>
        </w:rPr>
        <w:t xml:space="preserve"> to each person, we theorize that an individual’s visual noise acceptance will also vary amongst participants. We hope to see varied enough scores to maintain that individual cognitive and perceptual factors contribute to these results. </w:t>
      </w:r>
      <w:r w:rsidR="00723B7F">
        <w:rPr>
          <w:rFonts w:ascii="Times" w:hAnsi="Times"/>
          <w:color w:val="000000" w:themeColor="text1"/>
        </w:rPr>
        <w:t>In the future, we</w:t>
      </w:r>
      <w:r w:rsidR="00A67BCC">
        <w:rPr>
          <w:rFonts w:ascii="Times" w:hAnsi="Times"/>
          <w:color w:val="000000" w:themeColor="text1"/>
        </w:rPr>
        <w:t xml:space="preserve"> hope </w:t>
      </w:r>
      <w:r w:rsidR="001566D6">
        <w:rPr>
          <w:rFonts w:ascii="Times" w:hAnsi="Times"/>
          <w:color w:val="000000" w:themeColor="text1"/>
        </w:rPr>
        <w:t>to</w:t>
      </w:r>
      <w:r w:rsidR="00723B7F">
        <w:rPr>
          <w:rFonts w:ascii="Times" w:hAnsi="Times"/>
          <w:color w:val="000000" w:themeColor="text1"/>
        </w:rPr>
        <w:t xml:space="preserve"> show a statistical relationship </w:t>
      </w:r>
      <w:r w:rsidR="00A67BCC">
        <w:rPr>
          <w:rFonts w:ascii="Times" w:hAnsi="Times"/>
          <w:color w:val="000000" w:themeColor="text1"/>
        </w:rPr>
        <w:t>between the V-ANL and the auditory ANL test, which co</w:t>
      </w:r>
      <w:r w:rsidR="001566D6">
        <w:rPr>
          <w:rFonts w:ascii="Times" w:hAnsi="Times"/>
          <w:color w:val="000000" w:themeColor="text1"/>
        </w:rPr>
        <w:t>uld lead to clinical use of both assessments</w:t>
      </w:r>
      <w:r w:rsidR="00A67BCC">
        <w:rPr>
          <w:rFonts w:ascii="Times" w:hAnsi="Times"/>
          <w:color w:val="000000" w:themeColor="text1"/>
        </w:rPr>
        <w:t xml:space="preserve">. And with such varied ANL scores, we desire to pinpoint the sources of such individual differences using both auditory and visual testing methods. </w:t>
      </w:r>
    </w:p>
    <w:p w14:paraId="396EC729" w14:textId="77777777" w:rsidR="0065576B" w:rsidRDefault="0065576B" w:rsidP="00A67BCC">
      <w:pPr>
        <w:spacing w:line="480" w:lineRule="auto"/>
        <w:ind w:firstLine="720"/>
        <w:rPr>
          <w:rFonts w:ascii="Times" w:hAnsi="Times"/>
          <w:color w:val="000000" w:themeColor="text1"/>
        </w:rPr>
      </w:pPr>
    </w:p>
    <w:p w14:paraId="7CF84661" w14:textId="7B16FE7E" w:rsidR="00484F1E" w:rsidRPr="00484F1E" w:rsidRDefault="00484F1E" w:rsidP="003D3911">
      <w:pPr>
        <w:spacing w:line="480" w:lineRule="auto"/>
        <w:rPr>
          <w:rFonts w:ascii="Times" w:hAnsi="Times"/>
          <w:b/>
          <w:color w:val="000000" w:themeColor="text1"/>
        </w:rPr>
      </w:pPr>
      <w:r w:rsidRPr="00484F1E">
        <w:rPr>
          <w:rFonts w:ascii="Times" w:hAnsi="Times"/>
          <w:b/>
          <w:color w:val="000000" w:themeColor="text1"/>
        </w:rPr>
        <w:t>Procedures</w:t>
      </w:r>
    </w:p>
    <w:p w14:paraId="5397CFB0" w14:textId="3EED9779" w:rsidR="00085D39" w:rsidRDefault="00745D70" w:rsidP="00063C2B">
      <w:pPr>
        <w:spacing w:line="480" w:lineRule="auto"/>
        <w:rPr>
          <w:rFonts w:ascii="Times" w:hAnsi="Times"/>
          <w:color w:val="000000" w:themeColor="text1"/>
        </w:rPr>
      </w:pPr>
      <w:r>
        <w:rPr>
          <w:rFonts w:ascii="Times" w:hAnsi="Times"/>
          <w:color w:val="000000" w:themeColor="text1"/>
        </w:rPr>
        <w:t xml:space="preserve">We decided that the </w:t>
      </w:r>
      <w:r w:rsidR="001B03CA">
        <w:rPr>
          <w:rFonts w:ascii="Times" w:hAnsi="Times"/>
          <w:color w:val="000000" w:themeColor="text1"/>
        </w:rPr>
        <w:t>implementation methodology of the</w:t>
      </w:r>
      <w:r w:rsidR="005D49DB">
        <w:rPr>
          <w:rFonts w:ascii="Times" w:hAnsi="Times"/>
          <w:color w:val="000000" w:themeColor="text1"/>
        </w:rPr>
        <w:t xml:space="preserve"> </w:t>
      </w:r>
      <w:r w:rsidR="001B03CA">
        <w:rPr>
          <w:rFonts w:ascii="Times" w:hAnsi="Times"/>
          <w:color w:val="000000" w:themeColor="text1"/>
        </w:rPr>
        <w:t>V-</w:t>
      </w:r>
      <w:r>
        <w:rPr>
          <w:rFonts w:ascii="Times" w:hAnsi="Times"/>
          <w:color w:val="000000" w:themeColor="text1"/>
        </w:rPr>
        <w:t xml:space="preserve">ANL test should </w:t>
      </w:r>
      <w:r w:rsidR="005D49DB">
        <w:rPr>
          <w:rFonts w:ascii="Times" w:hAnsi="Times"/>
          <w:color w:val="000000" w:themeColor="text1"/>
        </w:rPr>
        <w:t>parallel</w:t>
      </w:r>
      <w:r>
        <w:rPr>
          <w:rFonts w:ascii="Times" w:hAnsi="Times"/>
          <w:color w:val="000000" w:themeColor="text1"/>
        </w:rPr>
        <w:t xml:space="preserve"> the auditory ANL as </w:t>
      </w:r>
      <w:r w:rsidR="00F87DA5">
        <w:rPr>
          <w:rFonts w:ascii="Times" w:hAnsi="Times"/>
          <w:color w:val="000000" w:themeColor="text1"/>
        </w:rPr>
        <w:t xml:space="preserve">closely as </w:t>
      </w:r>
      <w:r>
        <w:rPr>
          <w:rFonts w:ascii="Times" w:hAnsi="Times"/>
          <w:color w:val="000000" w:themeColor="text1"/>
        </w:rPr>
        <w:t xml:space="preserve">possible. </w:t>
      </w:r>
      <w:r w:rsidR="00B42BC8">
        <w:rPr>
          <w:rFonts w:ascii="Times" w:hAnsi="Times"/>
          <w:color w:val="000000" w:themeColor="text1"/>
        </w:rPr>
        <w:t xml:space="preserve">The original </w:t>
      </w:r>
      <w:r w:rsidR="005F12FB">
        <w:rPr>
          <w:rFonts w:ascii="Times" w:hAnsi="Times"/>
          <w:color w:val="000000" w:themeColor="text1"/>
        </w:rPr>
        <w:t xml:space="preserve">auditory </w:t>
      </w:r>
      <w:r w:rsidR="00B42BC8">
        <w:rPr>
          <w:rFonts w:ascii="Times" w:hAnsi="Times"/>
          <w:color w:val="000000" w:themeColor="text1"/>
        </w:rPr>
        <w:t xml:space="preserve">ANL test uses </w:t>
      </w:r>
      <w:r w:rsidR="00256B47">
        <w:rPr>
          <w:rFonts w:ascii="Times" w:hAnsi="Times"/>
          <w:color w:val="000000" w:themeColor="text1"/>
        </w:rPr>
        <w:t xml:space="preserve">recorded </w:t>
      </w:r>
      <w:r w:rsidR="001A338F">
        <w:rPr>
          <w:rFonts w:ascii="Times" w:hAnsi="Times"/>
          <w:color w:val="000000" w:themeColor="text1"/>
        </w:rPr>
        <w:t xml:space="preserve">speech and is </w:t>
      </w:r>
      <w:r w:rsidR="004F2BC7">
        <w:rPr>
          <w:rFonts w:ascii="Times" w:hAnsi="Times"/>
          <w:color w:val="000000" w:themeColor="text1"/>
        </w:rPr>
        <w:t xml:space="preserve">an </w:t>
      </w:r>
      <w:r w:rsidR="00FB1723">
        <w:rPr>
          <w:rFonts w:ascii="Times" w:hAnsi="Times"/>
          <w:color w:val="000000" w:themeColor="text1"/>
        </w:rPr>
        <w:t>8-mi</w:t>
      </w:r>
      <w:r>
        <w:rPr>
          <w:rFonts w:ascii="Times" w:hAnsi="Times"/>
          <w:color w:val="000000" w:themeColor="text1"/>
        </w:rPr>
        <w:t>n</w:t>
      </w:r>
      <w:r w:rsidR="00D84D5F">
        <w:rPr>
          <w:rFonts w:ascii="Times" w:hAnsi="Times"/>
          <w:color w:val="000000" w:themeColor="text1"/>
        </w:rPr>
        <w:t xml:space="preserve">ute monologue </w:t>
      </w:r>
      <w:r w:rsidR="001A338F">
        <w:rPr>
          <w:rFonts w:ascii="Times" w:hAnsi="Times"/>
          <w:color w:val="000000" w:themeColor="text1"/>
        </w:rPr>
        <w:t xml:space="preserve">called </w:t>
      </w:r>
      <w:r w:rsidR="001A338F" w:rsidRPr="00D84D5F">
        <w:rPr>
          <w:rFonts w:ascii="Times" w:hAnsi="Times"/>
          <w:i/>
          <w:color w:val="000000" w:themeColor="text1"/>
        </w:rPr>
        <w:t>Arizona Travelogue</w:t>
      </w:r>
      <w:r w:rsidR="00D84D5F">
        <w:rPr>
          <w:rFonts w:ascii="Times" w:hAnsi="Times"/>
          <w:color w:val="000000" w:themeColor="text1"/>
        </w:rPr>
        <w:t xml:space="preserve"> (from</w:t>
      </w:r>
      <w:r w:rsidR="001A338F">
        <w:rPr>
          <w:rFonts w:ascii="Times" w:hAnsi="Times"/>
          <w:color w:val="000000" w:themeColor="text1"/>
        </w:rPr>
        <w:t xml:space="preserve"> Cosmos, Inc.).</w:t>
      </w:r>
      <w:r>
        <w:rPr>
          <w:rFonts w:ascii="Times" w:hAnsi="Times"/>
          <w:color w:val="000000" w:themeColor="text1"/>
        </w:rPr>
        <w:t xml:space="preserve"> </w:t>
      </w:r>
      <w:r w:rsidR="00015FAF">
        <w:rPr>
          <w:rFonts w:ascii="Times" w:hAnsi="Times"/>
          <w:color w:val="000000" w:themeColor="text1"/>
        </w:rPr>
        <w:t>The</w:t>
      </w:r>
      <w:r w:rsidRPr="00E1033D">
        <w:rPr>
          <w:rFonts w:ascii="Times" w:hAnsi="Times"/>
          <w:color w:val="000000" w:themeColor="text1"/>
        </w:rPr>
        <w:t xml:space="preserve"> participant </w:t>
      </w:r>
      <w:r w:rsidR="00085D39">
        <w:rPr>
          <w:rFonts w:ascii="Times" w:hAnsi="Times"/>
          <w:color w:val="000000" w:themeColor="text1"/>
        </w:rPr>
        <w:t>listens to</w:t>
      </w:r>
      <w:r w:rsidRPr="00E1033D">
        <w:rPr>
          <w:rFonts w:ascii="Times" w:hAnsi="Times"/>
          <w:color w:val="000000" w:themeColor="text1"/>
        </w:rPr>
        <w:t xml:space="preserve"> </w:t>
      </w:r>
      <w:r>
        <w:rPr>
          <w:rFonts w:ascii="Times" w:hAnsi="Times"/>
          <w:color w:val="000000" w:themeColor="text1"/>
        </w:rPr>
        <w:t xml:space="preserve">the </w:t>
      </w:r>
      <w:r w:rsidR="00256B47">
        <w:rPr>
          <w:rFonts w:ascii="Times" w:hAnsi="Times"/>
          <w:color w:val="000000" w:themeColor="text1"/>
        </w:rPr>
        <w:t>recorded</w:t>
      </w:r>
      <w:r w:rsidRPr="00E1033D">
        <w:rPr>
          <w:rFonts w:ascii="Times" w:hAnsi="Times"/>
          <w:color w:val="000000" w:themeColor="text1"/>
        </w:rPr>
        <w:t xml:space="preserve"> </w:t>
      </w:r>
      <w:r>
        <w:rPr>
          <w:rFonts w:ascii="Times" w:hAnsi="Times"/>
          <w:color w:val="000000" w:themeColor="text1"/>
        </w:rPr>
        <w:t>monologue</w:t>
      </w:r>
      <w:r w:rsidR="009A6CC0">
        <w:rPr>
          <w:rFonts w:ascii="Times" w:hAnsi="Times"/>
          <w:color w:val="000000" w:themeColor="text1"/>
        </w:rPr>
        <w:t xml:space="preserve"> presented at 65 dB SPL</w:t>
      </w:r>
      <w:r w:rsidR="00085D39">
        <w:rPr>
          <w:rFonts w:ascii="Times" w:hAnsi="Times"/>
          <w:color w:val="000000" w:themeColor="text1"/>
        </w:rPr>
        <w:t xml:space="preserve">, while the multi-talker babble noise is </w:t>
      </w:r>
      <w:r w:rsidR="005D4903">
        <w:rPr>
          <w:rFonts w:ascii="Times" w:hAnsi="Times"/>
          <w:color w:val="000000" w:themeColor="text1"/>
        </w:rPr>
        <w:t>simultaneously</w:t>
      </w:r>
      <w:r w:rsidR="00085D39">
        <w:rPr>
          <w:rFonts w:ascii="Times" w:hAnsi="Times"/>
          <w:color w:val="000000" w:themeColor="text1"/>
        </w:rPr>
        <w:t xml:space="preserve"> </w:t>
      </w:r>
      <w:r w:rsidR="005D4903">
        <w:rPr>
          <w:rFonts w:ascii="Times" w:hAnsi="Times"/>
          <w:color w:val="000000" w:themeColor="text1"/>
        </w:rPr>
        <w:t>introduced</w:t>
      </w:r>
      <w:r w:rsidR="00085D39">
        <w:rPr>
          <w:rFonts w:ascii="Times" w:hAnsi="Times"/>
          <w:color w:val="000000" w:themeColor="text1"/>
        </w:rPr>
        <w:t xml:space="preserve"> beginning at </w:t>
      </w:r>
      <w:r w:rsidR="009A6CC0">
        <w:rPr>
          <w:rFonts w:ascii="Times" w:hAnsi="Times"/>
          <w:color w:val="000000" w:themeColor="text1"/>
        </w:rPr>
        <w:t>45</w:t>
      </w:r>
      <w:r w:rsidR="00085D39">
        <w:rPr>
          <w:rFonts w:ascii="Times" w:hAnsi="Times"/>
          <w:color w:val="000000" w:themeColor="text1"/>
        </w:rPr>
        <w:t xml:space="preserve"> dB</w:t>
      </w:r>
      <w:r w:rsidR="007F1A62">
        <w:rPr>
          <w:rFonts w:ascii="Times" w:hAnsi="Times"/>
          <w:color w:val="000000" w:themeColor="text1"/>
        </w:rPr>
        <w:t xml:space="preserve"> </w:t>
      </w:r>
      <w:r w:rsidR="009A6CC0">
        <w:rPr>
          <w:rFonts w:ascii="Times" w:hAnsi="Times"/>
          <w:color w:val="000000" w:themeColor="text1"/>
        </w:rPr>
        <w:t xml:space="preserve">SPL </w:t>
      </w:r>
      <w:r w:rsidR="007F1A62">
        <w:rPr>
          <w:rFonts w:ascii="Times" w:hAnsi="Times"/>
          <w:color w:val="000000" w:themeColor="text1"/>
        </w:rPr>
        <w:t>(s</w:t>
      </w:r>
      <w:r w:rsidR="005D4903">
        <w:rPr>
          <w:rFonts w:ascii="Times" w:hAnsi="Times"/>
          <w:color w:val="000000" w:themeColor="text1"/>
        </w:rPr>
        <w:t>ignal-to-noise r</w:t>
      </w:r>
      <w:r w:rsidR="00085D39">
        <w:rPr>
          <w:rFonts w:ascii="Times" w:hAnsi="Times"/>
          <w:color w:val="000000" w:themeColor="text1"/>
        </w:rPr>
        <w:t xml:space="preserve">atio of 20 dB). This </w:t>
      </w:r>
      <w:r w:rsidR="005D4903">
        <w:rPr>
          <w:rFonts w:ascii="Times" w:hAnsi="Times"/>
          <w:color w:val="000000" w:themeColor="text1"/>
        </w:rPr>
        <w:t xml:space="preserve">combination </w:t>
      </w:r>
      <w:r w:rsidR="00085D39">
        <w:rPr>
          <w:rFonts w:ascii="Times" w:hAnsi="Times"/>
          <w:color w:val="000000" w:themeColor="text1"/>
        </w:rPr>
        <w:t>is</w:t>
      </w:r>
      <w:r w:rsidR="005D4903">
        <w:rPr>
          <w:rFonts w:ascii="Times" w:hAnsi="Times"/>
          <w:color w:val="000000" w:themeColor="text1"/>
        </w:rPr>
        <w:t xml:space="preserve"> slightly</w:t>
      </w:r>
      <w:r w:rsidR="00085D39">
        <w:rPr>
          <w:rFonts w:ascii="Times" w:hAnsi="Times"/>
          <w:color w:val="000000" w:themeColor="text1"/>
        </w:rPr>
        <w:t xml:space="preserve"> different than the </w:t>
      </w:r>
      <w:r w:rsidR="005D4903">
        <w:rPr>
          <w:rFonts w:ascii="Times" w:hAnsi="Times"/>
          <w:color w:val="000000" w:themeColor="text1"/>
        </w:rPr>
        <w:t>original ANL test</w:t>
      </w:r>
      <w:r w:rsidR="00085D39">
        <w:rPr>
          <w:rFonts w:ascii="Times" w:hAnsi="Times"/>
          <w:color w:val="000000" w:themeColor="text1"/>
        </w:rPr>
        <w:t xml:space="preserve"> </w:t>
      </w:r>
      <w:r w:rsidR="005D4903">
        <w:rPr>
          <w:rFonts w:ascii="Times" w:hAnsi="Times"/>
          <w:color w:val="000000" w:themeColor="text1"/>
        </w:rPr>
        <w:t>(</w:t>
      </w:r>
      <w:r w:rsidR="00085D39">
        <w:rPr>
          <w:rFonts w:ascii="Times" w:hAnsi="Times"/>
          <w:color w:val="000000" w:themeColor="text1"/>
        </w:rPr>
        <w:t>in which the speech is adjusted</w:t>
      </w:r>
      <w:r w:rsidR="005D4903">
        <w:rPr>
          <w:rFonts w:ascii="Times" w:hAnsi="Times"/>
          <w:color w:val="000000" w:themeColor="text1"/>
        </w:rPr>
        <w:t>)</w:t>
      </w:r>
      <w:r w:rsidR="00085D39">
        <w:rPr>
          <w:rFonts w:ascii="Times" w:hAnsi="Times"/>
          <w:color w:val="000000" w:themeColor="text1"/>
        </w:rPr>
        <w:t>; we only adjusted noise l</w:t>
      </w:r>
      <w:r w:rsidR="00D7329E">
        <w:rPr>
          <w:rFonts w:ascii="Times" w:hAnsi="Times"/>
          <w:color w:val="000000" w:themeColor="text1"/>
        </w:rPr>
        <w:t>evels and kept the speech level</w:t>
      </w:r>
      <w:r w:rsidR="00085D39">
        <w:rPr>
          <w:rFonts w:ascii="Times" w:hAnsi="Times"/>
          <w:color w:val="000000" w:themeColor="text1"/>
        </w:rPr>
        <w:t xml:space="preserve"> constant at </w:t>
      </w:r>
      <w:r w:rsidR="009A6CC0">
        <w:rPr>
          <w:rFonts w:ascii="Times" w:hAnsi="Times"/>
          <w:color w:val="000000" w:themeColor="text1"/>
        </w:rPr>
        <w:t>65</w:t>
      </w:r>
      <w:r w:rsidR="006F569B">
        <w:rPr>
          <w:rFonts w:ascii="Times" w:hAnsi="Times"/>
          <w:color w:val="000000" w:themeColor="text1"/>
        </w:rPr>
        <w:t xml:space="preserve"> dB SPL. </w:t>
      </w:r>
      <w:r w:rsidR="00085D39">
        <w:rPr>
          <w:rFonts w:ascii="Times" w:hAnsi="Times"/>
          <w:color w:val="000000" w:themeColor="text1"/>
        </w:rPr>
        <w:t xml:space="preserve">The instructions for adjusting the noise </w:t>
      </w:r>
      <w:r w:rsidR="00D00EBC">
        <w:rPr>
          <w:rFonts w:ascii="Times" w:hAnsi="Times"/>
          <w:color w:val="000000" w:themeColor="text1"/>
        </w:rPr>
        <w:t>are</w:t>
      </w:r>
      <w:r w:rsidR="00085D39">
        <w:rPr>
          <w:rFonts w:ascii="Times" w:hAnsi="Times"/>
          <w:color w:val="000000" w:themeColor="text1"/>
        </w:rPr>
        <w:t xml:space="preserve"> as follows:</w:t>
      </w:r>
    </w:p>
    <w:p w14:paraId="33631821" w14:textId="171192CC" w:rsidR="00085D39" w:rsidRPr="00085D39" w:rsidRDefault="00085D39" w:rsidP="00085D39">
      <w:pPr>
        <w:spacing w:line="480" w:lineRule="auto"/>
        <w:ind w:left="720" w:right="720"/>
        <w:rPr>
          <w:rFonts w:ascii="Times" w:hAnsi="Times"/>
          <w:i/>
          <w:color w:val="000000" w:themeColor="text1"/>
        </w:rPr>
      </w:pPr>
      <w:r w:rsidRPr="00D84D5F">
        <w:rPr>
          <w:rFonts w:ascii="Times" w:hAnsi="Times"/>
          <w:i/>
          <w:color w:val="000000" w:themeColor="text1"/>
        </w:rPr>
        <w:t>“You will listen to the same story with background noise of several pe</w:t>
      </w:r>
      <w:r>
        <w:rPr>
          <w:rFonts w:ascii="Times" w:hAnsi="Times"/>
          <w:i/>
          <w:color w:val="000000" w:themeColor="text1"/>
        </w:rPr>
        <w:t>ople talking at the same time. A</w:t>
      </w:r>
      <w:r w:rsidRPr="00D84D5F">
        <w:rPr>
          <w:rFonts w:ascii="Times" w:hAnsi="Times"/>
          <w:i/>
          <w:color w:val="000000" w:themeColor="text1"/>
        </w:rPr>
        <w:t>fter you have listened to this for a few moments, select the level of the background noise that you would be willing to accept or “put up with” without becoming tense and tired while following the story. First turn the noise up until it is too loud and then down until the story becomes very clear. Finally adjust the noise (up and down) to the level that you would put up with for a long time while following the story.”</w:t>
      </w:r>
    </w:p>
    <w:p w14:paraId="4D0D96B4" w14:textId="22C67BB1" w:rsidR="0071425E" w:rsidRDefault="003C3565" w:rsidP="003D3911">
      <w:pPr>
        <w:spacing w:line="480" w:lineRule="auto"/>
        <w:rPr>
          <w:rFonts w:ascii="Times" w:hAnsi="Times"/>
          <w:color w:val="000000" w:themeColor="text1"/>
        </w:rPr>
      </w:pPr>
      <w:r>
        <w:rPr>
          <w:rFonts w:ascii="Times" w:hAnsi="Times"/>
          <w:color w:val="000000" w:themeColor="text1"/>
        </w:rPr>
        <w:t>Inside the sound booth, s</w:t>
      </w:r>
      <w:r w:rsidR="005D4903" w:rsidRPr="00E1033D">
        <w:rPr>
          <w:rFonts w:ascii="Times" w:hAnsi="Times"/>
          <w:color w:val="000000" w:themeColor="text1"/>
        </w:rPr>
        <w:t>ubjects</w:t>
      </w:r>
      <w:r w:rsidR="005D4903">
        <w:rPr>
          <w:rFonts w:ascii="Times" w:hAnsi="Times"/>
          <w:color w:val="000000" w:themeColor="text1"/>
        </w:rPr>
        <w:t xml:space="preserve"> </w:t>
      </w:r>
      <w:r>
        <w:rPr>
          <w:rFonts w:ascii="Times" w:hAnsi="Times"/>
          <w:color w:val="000000" w:themeColor="text1"/>
        </w:rPr>
        <w:t xml:space="preserve">use a computer mouse to </w:t>
      </w:r>
      <w:r w:rsidR="005D4903">
        <w:rPr>
          <w:rFonts w:ascii="Times" w:hAnsi="Times"/>
          <w:color w:val="000000" w:themeColor="text1"/>
        </w:rPr>
        <w:t>indicate to the investigator they would like to</w:t>
      </w:r>
      <w:r w:rsidR="005D4903" w:rsidRPr="00E1033D">
        <w:rPr>
          <w:rFonts w:ascii="Times" w:hAnsi="Times"/>
          <w:color w:val="000000" w:themeColor="text1"/>
        </w:rPr>
        <w:t xml:space="preserve"> adjust the noise</w:t>
      </w:r>
      <w:r w:rsidR="00D00EBC">
        <w:rPr>
          <w:rFonts w:ascii="Times" w:hAnsi="Times"/>
          <w:color w:val="000000" w:themeColor="text1"/>
        </w:rPr>
        <w:t xml:space="preserve"> level</w:t>
      </w:r>
      <w:r w:rsidR="005D4903" w:rsidRPr="00E1033D">
        <w:rPr>
          <w:rFonts w:ascii="Times" w:hAnsi="Times"/>
          <w:color w:val="000000" w:themeColor="text1"/>
        </w:rPr>
        <w:t>.</w:t>
      </w:r>
      <w:r w:rsidR="00D00EBC">
        <w:rPr>
          <w:rFonts w:ascii="Times" w:hAnsi="Times"/>
          <w:color w:val="000000" w:themeColor="text1"/>
        </w:rPr>
        <w:t xml:space="preserve"> </w:t>
      </w:r>
      <w:r w:rsidR="00443511">
        <w:rPr>
          <w:rFonts w:ascii="Times" w:hAnsi="Times"/>
          <w:color w:val="000000" w:themeColor="text1"/>
        </w:rPr>
        <w:t>With prompts from the subject, the</w:t>
      </w:r>
      <w:r w:rsidR="00D00EBC">
        <w:rPr>
          <w:rFonts w:ascii="Times" w:hAnsi="Times"/>
          <w:color w:val="000000" w:themeColor="text1"/>
        </w:rPr>
        <w:t xml:space="preserve"> investigator</w:t>
      </w:r>
      <w:r w:rsidR="00085D39">
        <w:rPr>
          <w:rFonts w:ascii="Times" w:hAnsi="Times"/>
          <w:color w:val="000000" w:themeColor="text1"/>
        </w:rPr>
        <w:t xml:space="preserve"> adjust</w:t>
      </w:r>
      <w:r w:rsidR="00D00EBC">
        <w:rPr>
          <w:rFonts w:ascii="Times" w:hAnsi="Times"/>
          <w:color w:val="000000" w:themeColor="text1"/>
        </w:rPr>
        <w:t>s</w:t>
      </w:r>
      <w:r w:rsidR="00085D39">
        <w:rPr>
          <w:rFonts w:ascii="Times" w:hAnsi="Times"/>
          <w:color w:val="000000" w:themeColor="text1"/>
        </w:rPr>
        <w:t xml:space="preserve"> the no</w:t>
      </w:r>
      <w:r w:rsidR="00D00EBC">
        <w:rPr>
          <w:rFonts w:ascii="Times" w:hAnsi="Times"/>
          <w:color w:val="000000" w:themeColor="text1"/>
        </w:rPr>
        <w:t>ise in 4 dB incremen</w:t>
      </w:r>
      <w:r w:rsidR="00443511">
        <w:rPr>
          <w:rFonts w:ascii="Times" w:hAnsi="Times"/>
          <w:color w:val="000000" w:themeColor="text1"/>
        </w:rPr>
        <w:t>ts until the subject finds the background noise</w:t>
      </w:r>
      <w:r w:rsidR="00D00EBC">
        <w:rPr>
          <w:rFonts w:ascii="Times" w:hAnsi="Times"/>
          <w:color w:val="000000" w:themeColor="text1"/>
        </w:rPr>
        <w:t xml:space="preserve"> level that is </w:t>
      </w:r>
      <w:r w:rsidR="006446A8">
        <w:rPr>
          <w:rFonts w:ascii="Times" w:hAnsi="Times"/>
          <w:color w:val="000000" w:themeColor="text1"/>
        </w:rPr>
        <w:t>more than they are willing to</w:t>
      </w:r>
      <w:r w:rsidR="00D00EBC">
        <w:rPr>
          <w:rFonts w:ascii="Times" w:hAnsi="Times"/>
          <w:color w:val="000000" w:themeColor="text1"/>
        </w:rPr>
        <w:t xml:space="preserve"> accept</w:t>
      </w:r>
      <w:r w:rsidR="00443511">
        <w:rPr>
          <w:rFonts w:ascii="Times" w:hAnsi="Times"/>
          <w:color w:val="000000" w:themeColor="text1"/>
        </w:rPr>
        <w:t>. At that point</w:t>
      </w:r>
      <w:r w:rsidR="00085D39">
        <w:rPr>
          <w:rFonts w:ascii="Times" w:hAnsi="Times"/>
          <w:color w:val="000000" w:themeColor="text1"/>
        </w:rPr>
        <w:t xml:space="preserve">, the </w:t>
      </w:r>
      <w:r w:rsidR="00443511">
        <w:rPr>
          <w:rFonts w:ascii="Times" w:hAnsi="Times"/>
          <w:color w:val="000000" w:themeColor="text1"/>
        </w:rPr>
        <w:t xml:space="preserve">subject directs </w:t>
      </w:r>
      <w:r w:rsidR="00C053B1">
        <w:rPr>
          <w:rFonts w:ascii="Times" w:hAnsi="Times"/>
          <w:color w:val="000000" w:themeColor="text1"/>
        </w:rPr>
        <w:t>noise</w:t>
      </w:r>
      <w:r w:rsidR="00443511">
        <w:rPr>
          <w:rFonts w:ascii="Times" w:hAnsi="Times"/>
          <w:color w:val="000000" w:themeColor="text1"/>
        </w:rPr>
        <w:t xml:space="preserve"> adjustment</w:t>
      </w:r>
      <w:r w:rsidR="00C053B1">
        <w:rPr>
          <w:rFonts w:ascii="Times" w:hAnsi="Times"/>
          <w:color w:val="000000" w:themeColor="text1"/>
        </w:rPr>
        <w:t xml:space="preserve"> </w:t>
      </w:r>
      <w:r w:rsidR="00236BF5">
        <w:rPr>
          <w:rFonts w:ascii="Times" w:hAnsi="Times"/>
          <w:color w:val="000000" w:themeColor="text1"/>
        </w:rPr>
        <w:t>downward</w:t>
      </w:r>
      <w:r w:rsidR="00443511">
        <w:rPr>
          <w:rFonts w:ascii="Times" w:hAnsi="Times"/>
          <w:color w:val="000000" w:themeColor="text1"/>
        </w:rPr>
        <w:t xml:space="preserve"> (in 4 dB steps) </w:t>
      </w:r>
      <w:r w:rsidR="00C053B1">
        <w:rPr>
          <w:rFonts w:ascii="Times" w:hAnsi="Times"/>
          <w:color w:val="000000" w:themeColor="text1"/>
        </w:rPr>
        <w:t xml:space="preserve">to </w:t>
      </w:r>
      <w:r w:rsidR="00313C5C">
        <w:rPr>
          <w:rFonts w:ascii="Times" w:hAnsi="Times"/>
          <w:color w:val="000000" w:themeColor="text1"/>
        </w:rPr>
        <w:t xml:space="preserve">a level </w:t>
      </w:r>
      <w:r w:rsidR="00443511">
        <w:rPr>
          <w:rFonts w:ascii="Times" w:hAnsi="Times"/>
          <w:color w:val="000000" w:themeColor="text1"/>
        </w:rPr>
        <w:t>they can</w:t>
      </w:r>
      <w:r w:rsidR="00AB0013">
        <w:rPr>
          <w:rFonts w:ascii="Times" w:hAnsi="Times"/>
          <w:color w:val="000000" w:themeColor="text1"/>
        </w:rPr>
        <w:t xml:space="preserve"> </w:t>
      </w:r>
      <w:r w:rsidR="00443511">
        <w:rPr>
          <w:rFonts w:ascii="Times" w:hAnsi="Times"/>
          <w:color w:val="000000" w:themeColor="text1"/>
        </w:rPr>
        <w:t>comfortably tolerate</w:t>
      </w:r>
      <w:r w:rsidR="00236BF5">
        <w:rPr>
          <w:rFonts w:ascii="Times" w:hAnsi="Times"/>
          <w:color w:val="000000" w:themeColor="text1"/>
        </w:rPr>
        <w:t>. F</w:t>
      </w:r>
      <w:r w:rsidR="00AB0013">
        <w:rPr>
          <w:rFonts w:ascii="Times" w:hAnsi="Times"/>
          <w:color w:val="000000" w:themeColor="text1"/>
        </w:rPr>
        <w:t>inally</w:t>
      </w:r>
      <w:r w:rsidR="00236BF5">
        <w:rPr>
          <w:rFonts w:ascii="Times" w:hAnsi="Times"/>
          <w:color w:val="000000" w:themeColor="text1"/>
        </w:rPr>
        <w:t>,</w:t>
      </w:r>
      <w:r w:rsidR="00AB0013">
        <w:rPr>
          <w:rFonts w:ascii="Times" w:hAnsi="Times"/>
          <w:color w:val="000000" w:themeColor="text1"/>
        </w:rPr>
        <w:t xml:space="preserve"> </w:t>
      </w:r>
      <w:r w:rsidR="00236BF5">
        <w:rPr>
          <w:rFonts w:ascii="Times" w:hAnsi="Times"/>
          <w:color w:val="000000" w:themeColor="text1"/>
        </w:rPr>
        <w:t>the subject</w:t>
      </w:r>
      <w:r w:rsidR="00443511">
        <w:rPr>
          <w:rFonts w:ascii="Times" w:hAnsi="Times"/>
          <w:color w:val="000000" w:themeColor="text1"/>
        </w:rPr>
        <w:t xml:space="preserve"> bring</w:t>
      </w:r>
      <w:r w:rsidR="00236BF5">
        <w:rPr>
          <w:rFonts w:ascii="Times" w:hAnsi="Times"/>
          <w:color w:val="000000" w:themeColor="text1"/>
        </w:rPr>
        <w:t>s</w:t>
      </w:r>
      <w:r w:rsidR="00443511">
        <w:rPr>
          <w:rFonts w:ascii="Times" w:hAnsi="Times"/>
          <w:color w:val="000000" w:themeColor="text1"/>
        </w:rPr>
        <w:t xml:space="preserve"> the</w:t>
      </w:r>
      <w:r w:rsidR="00085D39">
        <w:rPr>
          <w:rFonts w:ascii="Times" w:hAnsi="Times"/>
          <w:color w:val="000000" w:themeColor="text1"/>
        </w:rPr>
        <w:t xml:space="preserve"> noise </w:t>
      </w:r>
      <w:r w:rsidR="00236BF5">
        <w:rPr>
          <w:rFonts w:ascii="Times" w:hAnsi="Times"/>
          <w:color w:val="000000" w:themeColor="text1"/>
        </w:rPr>
        <w:t>upward in 2 dB increments</w:t>
      </w:r>
      <w:r w:rsidR="00443511">
        <w:rPr>
          <w:rFonts w:ascii="Times" w:hAnsi="Times"/>
          <w:color w:val="000000" w:themeColor="text1"/>
        </w:rPr>
        <w:t xml:space="preserve"> </w:t>
      </w:r>
      <w:r w:rsidR="00745D70" w:rsidRPr="00E1033D">
        <w:rPr>
          <w:rFonts w:ascii="Times" w:hAnsi="Times"/>
          <w:color w:val="000000" w:themeColor="text1"/>
        </w:rPr>
        <w:t xml:space="preserve">to </w:t>
      </w:r>
      <w:r w:rsidR="00443511">
        <w:rPr>
          <w:rFonts w:ascii="Times" w:hAnsi="Times"/>
          <w:color w:val="000000" w:themeColor="text1"/>
        </w:rPr>
        <w:t>the</w:t>
      </w:r>
      <w:r w:rsidR="009562C5">
        <w:rPr>
          <w:rFonts w:ascii="Times" w:hAnsi="Times"/>
          <w:color w:val="000000" w:themeColor="text1"/>
        </w:rPr>
        <w:t xml:space="preserve"> </w:t>
      </w:r>
      <w:r w:rsidR="00AB0013">
        <w:rPr>
          <w:rFonts w:ascii="Times" w:hAnsi="Times"/>
          <w:color w:val="000000" w:themeColor="text1"/>
        </w:rPr>
        <w:t xml:space="preserve">highest level they are willing to </w:t>
      </w:r>
      <w:r w:rsidR="00236BF5">
        <w:rPr>
          <w:rFonts w:ascii="Times" w:hAnsi="Times"/>
          <w:color w:val="000000" w:themeColor="text1"/>
        </w:rPr>
        <w:t>tolerate</w:t>
      </w:r>
      <w:r w:rsidR="00085D39">
        <w:rPr>
          <w:rFonts w:ascii="Times" w:hAnsi="Times"/>
          <w:color w:val="000000" w:themeColor="text1"/>
        </w:rPr>
        <w:t xml:space="preserve">. This final dB level is subtracted from </w:t>
      </w:r>
      <w:r w:rsidR="001927BA">
        <w:rPr>
          <w:rFonts w:ascii="Times" w:hAnsi="Times"/>
          <w:color w:val="000000" w:themeColor="text1"/>
        </w:rPr>
        <w:t>65 dB SPL</w:t>
      </w:r>
      <w:r w:rsidR="00085D39">
        <w:rPr>
          <w:rFonts w:ascii="Times" w:hAnsi="Times"/>
          <w:color w:val="000000" w:themeColor="text1"/>
        </w:rPr>
        <w:t xml:space="preserve"> to find the individual’s ANL valu</w:t>
      </w:r>
      <w:r w:rsidR="005D4903">
        <w:rPr>
          <w:rFonts w:ascii="Times" w:hAnsi="Times"/>
          <w:color w:val="000000" w:themeColor="text1"/>
        </w:rPr>
        <w:t xml:space="preserve">e. </w:t>
      </w:r>
      <w:r w:rsidR="002C70C5">
        <w:rPr>
          <w:rFonts w:ascii="Times" w:hAnsi="Times"/>
          <w:color w:val="000000" w:themeColor="text1"/>
        </w:rPr>
        <w:t>I</w:t>
      </w:r>
      <w:r w:rsidR="005D4903">
        <w:rPr>
          <w:rFonts w:ascii="Times" w:hAnsi="Times"/>
          <w:color w:val="000000" w:themeColor="text1"/>
        </w:rPr>
        <w:t xml:space="preserve">n previous ANL studies, the most common ANL value </w:t>
      </w:r>
      <w:r w:rsidR="004161A9">
        <w:rPr>
          <w:rFonts w:ascii="Times" w:hAnsi="Times"/>
          <w:color w:val="000000" w:themeColor="text1"/>
        </w:rPr>
        <w:t xml:space="preserve">is between 6 and 12 dB, with </w:t>
      </w:r>
      <w:r w:rsidR="005D4903">
        <w:rPr>
          <w:rFonts w:ascii="Times" w:hAnsi="Times"/>
          <w:color w:val="000000" w:themeColor="text1"/>
        </w:rPr>
        <w:t xml:space="preserve">10 </w:t>
      </w:r>
      <w:r w:rsidR="007604CC">
        <w:rPr>
          <w:rFonts w:ascii="Times" w:hAnsi="Times"/>
          <w:color w:val="000000" w:themeColor="text1"/>
        </w:rPr>
        <w:t xml:space="preserve">dB </w:t>
      </w:r>
      <w:r w:rsidR="00897BF9">
        <w:rPr>
          <w:rFonts w:ascii="Times" w:hAnsi="Times"/>
          <w:color w:val="000000" w:themeColor="text1"/>
        </w:rPr>
        <w:t>being</w:t>
      </w:r>
      <w:r w:rsidR="005D4903">
        <w:rPr>
          <w:rFonts w:ascii="Times" w:hAnsi="Times"/>
          <w:color w:val="000000" w:themeColor="text1"/>
        </w:rPr>
        <w:t xml:space="preserve"> the </w:t>
      </w:r>
      <w:r w:rsidR="00F14E4D">
        <w:rPr>
          <w:rFonts w:ascii="Times" w:hAnsi="Times"/>
          <w:color w:val="000000" w:themeColor="text1"/>
        </w:rPr>
        <w:t>most frequent</w:t>
      </w:r>
      <w:r w:rsidR="005D4903">
        <w:rPr>
          <w:rFonts w:ascii="Times" w:hAnsi="Times"/>
          <w:color w:val="000000" w:themeColor="text1"/>
        </w:rPr>
        <w:t xml:space="preserve">. We hope to find </w:t>
      </w:r>
      <w:r w:rsidR="00BA7658">
        <w:rPr>
          <w:rFonts w:ascii="Times" w:hAnsi="Times"/>
          <w:color w:val="000000" w:themeColor="text1"/>
        </w:rPr>
        <w:t>a similar</w:t>
      </w:r>
      <w:r w:rsidR="005D4903">
        <w:rPr>
          <w:rFonts w:ascii="Times" w:hAnsi="Times"/>
          <w:color w:val="000000" w:themeColor="text1"/>
        </w:rPr>
        <w:t xml:space="preserve"> range of values </w:t>
      </w:r>
      <w:r w:rsidR="00BA7658">
        <w:rPr>
          <w:rFonts w:ascii="Times" w:hAnsi="Times"/>
          <w:color w:val="000000" w:themeColor="text1"/>
        </w:rPr>
        <w:t>in</w:t>
      </w:r>
      <w:r w:rsidR="005D4903">
        <w:rPr>
          <w:rFonts w:ascii="Times" w:hAnsi="Times"/>
          <w:color w:val="000000" w:themeColor="text1"/>
        </w:rPr>
        <w:t xml:space="preserve"> our V-ANL results.</w:t>
      </w:r>
    </w:p>
    <w:p w14:paraId="5AF66CC7" w14:textId="4E180A50" w:rsidR="005D4903" w:rsidRDefault="005D4903" w:rsidP="003D3911">
      <w:pPr>
        <w:spacing w:line="480" w:lineRule="auto"/>
        <w:rPr>
          <w:rFonts w:ascii="Times" w:hAnsi="Times"/>
          <w:color w:val="000000" w:themeColor="text1"/>
        </w:rPr>
      </w:pPr>
      <w:r>
        <w:rPr>
          <w:rFonts w:ascii="Times" w:hAnsi="Times"/>
          <w:color w:val="000000" w:themeColor="text1"/>
        </w:rPr>
        <w:tab/>
        <w:t xml:space="preserve">For our experimental V-ANL test, we use the same </w:t>
      </w:r>
      <w:r w:rsidR="00E44CFC">
        <w:rPr>
          <w:rFonts w:ascii="Times" w:hAnsi="Times"/>
          <w:color w:val="000000" w:themeColor="text1"/>
        </w:rPr>
        <w:t xml:space="preserve">subjective </w:t>
      </w:r>
      <w:r>
        <w:rPr>
          <w:rFonts w:ascii="Times" w:hAnsi="Times"/>
          <w:color w:val="000000" w:themeColor="text1"/>
        </w:rPr>
        <w:t xml:space="preserve">method as the auditory ANL test. Our test consists of an 18-slide PowerPoint, in which the videos of the original ANL speech are presented in 20-second intervals, with each </w:t>
      </w:r>
      <w:r w:rsidR="008F702D">
        <w:rPr>
          <w:rFonts w:ascii="Times" w:hAnsi="Times"/>
          <w:color w:val="000000" w:themeColor="text1"/>
        </w:rPr>
        <w:t>clip</w:t>
      </w:r>
      <w:r>
        <w:rPr>
          <w:rFonts w:ascii="Times" w:hAnsi="Times"/>
          <w:color w:val="000000" w:themeColor="text1"/>
        </w:rPr>
        <w:t xml:space="preserve"> </w:t>
      </w:r>
      <w:r w:rsidR="008F702D">
        <w:rPr>
          <w:rFonts w:ascii="Times" w:hAnsi="Times"/>
          <w:color w:val="000000" w:themeColor="text1"/>
        </w:rPr>
        <w:t xml:space="preserve">increasingly degraded </w:t>
      </w:r>
      <w:r w:rsidR="00D232CF">
        <w:rPr>
          <w:rFonts w:ascii="Times" w:hAnsi="Times"/>
          <w:color w:val="000000" w:themeColor="text1"/>
        </w:rPr>
        <w:t>(see Figures 2 through 4)</w:t>
      </w:r>
      <w:r>
        <w:rPr>
          <w:rFonts w:ascii="Times" w:hAnsi="Times"/>
          <w:color w:val="000000" w:themeColor="text1"/>
        </w:rPr>
        <w:t>.</w:t>
      </w:r>
      <w:r w:rsidR="003C5C1E">
        <w:rPr>
          <w:rFonts w:ascii="Times" w:hAnsi="Times"/>
          <w:color w:val="000000" w:themeColor="text1"/>
        </w:rPr>
        <w:t xml:space="preserve"> The instructions for the test are as follows:</w:t>
      </w:r>
    </w:p>
    <w:p w14:paraId="6926F0B9" w14:textId="2B1CE875" w:rsidR="003C5C1E" w:rsidRPr="00085D39" w:rsidRDefault="003C5C1E" w:rsidP="003C5C1E">
      <w:pPr>
        <w:spacing w:line="480" w:lineRule="auto"/>
        <w:ind w:left="720" w:right="720"/>
        <w:rPr>
          <w:rFonts w:ascii="Times" w:hAnsi="Times"/>
          <w:i/>
          <w:color w:val="000000" w:themeColor="text1"/>
        </w:rPr>
      </w:pPr>
      <w:r w:rsidRPr="00D84D5F">
        <w:rPr>
          <w:rFonts w:ascii="Times" w:hAnsi="Times"/>
          <w:i/>
          <w:color w:val="000000" w:themeColor="text1"/>
        </w:rPr>
        <w:t xml:space="preserve">“You will </w:t>
      </w:r>
      <w:r>
        <w:rPr>
          <w:rFonts w:ascii="Times" w:hAnsi="Times"/>
          <w:i/>
          <w:color w:val="000000" w:themeColor="text1"/>
        </w:rPr>
        <w:t>see</w:t>
      </w:r>
      <w:r w:rsidRPr="00D84D5F">
        <w:rPr>
          <w:rFonts w:ascii="Times" w:hAnsi="Times"/>
          <w:i/>
          <w:color w:val="000000" w:themeColor="text1"/>
        </w:rPr>
        <w:t xml:space="preserve"> the same </w:t>
      </w:r>
      <w:r w:rsidR="00A434DF">
        <w:rPr>
          <w:rFonts w:ascii="Times" w:hAnsi="Times"/>
          <w:i/>
          <w:color w:val="000000" w:themeColor="text1"/>
        </w:rPr>
        <w:t>video</w:t>
      </w:r>
      <w:r w:rsidRPr="00D84D5F">
        <w:rPr>
          <w:rFonts w:ascii="Times" w:hAnsi="Times"/>
          <w:i/>
          <w:color w:val="000000" w:themeColor="text1"/>
        </w:rPr>
        <w:t xml:space="preserve"> with </w:t>
      </w:r>
      <w:r w:rsidR="00A434DF">
        <w:rPr>
          <w:rFonts w:ascii="Times" w:hAnsi="Times"/>
          <w:i/>
          <w:color w:val="000000" w:themeColor="text1"/>
        </w:rPr>
        <w:t>overlaid noise that looks like TV static</w:t>
      </w:r>
      <w:r>
        <w:rPr>
          <w:rFonts w:ascii="Times" w:hAnsi="Times"/>
          <w:i/>
          <w:color w:val="000000" w:themeColor="text1"/>
        </w:rPr>
        <w:t>. A</w:t>
      </w:r>
      <w:r w:rsidRPr="00D84D5F">
        <w:rPr>
          <w:rFonts w:ascii="Times" w:hAnsi="Times"/>
          <w:i/>
          <w:color w:val="000000" w:themeColor="text1"/>
        </w:rPr>
        <w:t xml:space="preserve">fter you have </w:t>
      </w:r>
      <w:r w:rsidR="00A434DF">
        <w:rPr>
          <w:rFonts w:ascii="Times" w:hAnsi="Times"/>
          <w:i/>
          <w:color w:val="000000" w:themeColor="text1"/>
        </w:rPr>
        <w:t>watched</w:t>
      </w:r>
      <w:r w:rsidRPr="00D84D5F">
        <w:rPr>
          <w:rFonts w:ascii="Times" w:hAnsi="Times"/>
          <w:i/>
          <w:color w:val="000000" w:themeColor="text1"/>
        </w:rPr>
        <w:t xml:space="preserve"> for a few moments, select the level of the </w:t>
      </w:r>
      <w:r w:rsidR="00A434DF">
        <w:rPr>
          <w:rFonts w:ascii="Times" w:hAnsi="Times"/>
          <w:i/>
          <w:color w:val="000000" w:themeColor="text1"/>
        </w:rPr>
        <w:t>static</w:t>
      </w:r>
      <w:r w:rsidRPr="00D84D5F">
        <w:rPr>
          <w:rFonts w:ascii="Times" w:hAnsi="Times"/>
          <w:i/>
          <w:color w:val="000000" w:themeColor="text1"/>
        </w:rPr>
        <w:t xml:space="preserve"> that you would be willing to accept or “put up with” without becoming tense and tired while </w:t>
      </w:r>
      <w:r w:rsidR="00A434DF">
        <w:rPr>
          <w:rFonts w:ascii="Times" w:hAnsi="Times"/>
          <w:i/>
          <w:color w:val="000000" w:themeColor="text1"/>
        </w:rPr>
        <w:t>watching</w:t>
      </w:r>
      <w:r w:rsidRPr="00D84D5F">
        <w:rPr>
          <w:rFonts w:ascii="Times" w:hAnsi="Times"/>
          <w:i/>
          <w:color w:val="000000" w:themeColor="text1"/>
        </w:rPr>
        <w:t xml:space="preserve"> the story. First </w:t>
      </w:r>
      <w:r w:rsidR="00A434DF">
        <w:rPr>
          <w:rFonts w:ascii="Times" w:hAnsi="Times"/>
          <w:i/>
          <w:color w:val="000000" w:themeColor="text1"/>
        </w:rPr>
        <w:t>increase the</w:t>
      </w:r>
      <w:r w:rsidRPr="00D84D5F">
        <w:rPr>
          <w:rFonts w:ascii="Times" w:hAnsi="Times"/>
          <w:i/>
          <w:color w:val="000000" w:themeColor="text1"/>
        </w:rPr>
        <w:t xml:space="preserve"> </w:t>
      </w:r>
      <w:r w:rsidR="00A434DF">
        <w:rPr>
          <w:rFonts w:ascii="Times" w:hAnsi="Times"/>
          <w:i/>
          <w:color w:val="000000" w:themeColor="text1"/>
        </w:rPr>
        <w:t>static</w:t>
      </w:r>
      <w:r w:rsidRPr="00D84D5F">
        <w:rPr>
          <w:rFonts w:ascii="Times" w:hAnsi="Times"/>
          <w:i/>
          <w:color w:val="000000" w:themeColor="text1"/>
        </w:rPr>
        <w:t xml:space="preserve"> until it is </w:t>
      </w:r>
      <w:r w:rsidR="00A434DF">
        <w:rPr>
          <w:rFonts w:ascii="Times" w:hAnsi="Times"/>
          <w:i/>
          <w:color w:val="000000" w:themeColor="text1"/>
        </w:rPr>
        <w:t>intolerable</w:t>
      </w:r>
      <w:r w:rsidRPr="00D84D5F">
        <w:rPr>
          <w:rFonts w:ascii="Times" w:hAnsi="Times"/>
          <w:i/>
          <w:color w:val="000000" w:themeColor="text1"/>
        </w:rPr>
        <w:t xml:space="preserve"> and then down until the </w:t>
      </w:r>
      <w:r w:rsidR="00A434DF">
        <w:rPr>
          <w:rFonts w:ascii="Times" w:hAnsi="Times"/>
          <w:i/>
          <w:color w:val="000000" w:themeColor="text1"/>
        </w:rPr>
        <w:t>picture</w:t>
      </w:r>
      <w:r w:rsidRPr="00D84D5F">
        <w:rPr>
          <w:rFonts w:ascii="Times" w:hAnsi="Times"/>
          <w:i/>
          <w:color w:val="000000" w:themeColor="text1"/>
        </w:rPr>
        <w:t xml:space="preserve"> becomes clear</w:t>
      </w:r>
      <w:r w:rsidR="00A434DF">
        <w:rPr>
          <w:rFonts w:ascii="Times" w:hAnsi="Times"/>
          <w:i/>
          <w:color w:val="000000" w:themeColor="text1"/>
        </w:rPr>
        <w:t xml:space="preserve"> to you</w:t>
      </w:r>
      <w:r w:rsidRPr="00D84D5F">
        <w:rPr>
          <w:rFonts w:ascii="Times" w:hAnsi="Times"/>
          <w:i/>
          <w:color w:val="000000" w:themeColor="text1"/>
        </w:rPr>
        <w:t xml:space="preserve">. Finally adjust the </w:t>
      </w:r>
      <w:r w:rsidR="00A434DF">
        <w:rPr>
          <w:rFonts w:ascii="Times" w:hAnsi="Times"/>
          <w:i/>
          <w:color w:val="000000" w:themeColor="text1"/>
        </w:rPr>
        <w:t>static</w:t>
      </w:r>
      <w:r w:rsidRPr="00D84D5F">
        <w:rPr>
          <w:rFonts w:ascii="Times" w:hAnsi="Times"/>
          <w:i/>
          <w:color w:val="000000" w:themeColor="text1"/>
        </w:rPr>
        <w:t xml:space="preserve"> (up and down) to the level that you would put up with for a long time while following the story.”</w:t>
      </w:r>
    </w:p>
    <w:p w14:paraId="475B7C9B" w14:textId="40A96A09" w:rsidR="003C5C1E" w:rsidRDefault="00E83F12" w:rsidP="003D3911">
      <w:pPr>
        <w:spacing w:line="480" w:lineRule="auto"/>
        <w:rPr>
          <w:rFonts w:ascii="Times" w:hAnsi="Times"/>
          <w:color w:val="000000" w:themeColor="text1"/>
        </w:rPr>
      </w:pPr>
      <w:r>
        <w:rPr>
          <w:rFonts w:ascii="Times" w:hAnsi="Times"/>
          <w:color w:val="000000" w:themeColor="text1"/>
        </w:rPr>
        <w:t>Watching a small television screen inside</w:t>
      </w:r>
      <w:r w:rsidR="00AA7AF7">
        <w:rPr>
          <w:rFonts w:ascii="Times" w:hAnsi="Times"/>
          <w:color w:val="000000" w:themeColor="text1"/>
        </w:rPr>
        <w:t xml:space="preserve"> the sound booth, s</w:t>
      </w:r>
      <w:r w:rsidR="00AA7AF7" w:rsidRPr="00E1033D">
        <w:rPr>
          <w:rFonts w:ascii="Times" w:hAnsi="Times"/>
          <w:color w:val="000000" w:themeColor="text1"/>
        </w:rPr>
        <w:t>ubjects</w:t>
      </w:r>
      <w:r>
        <w:rPr>
          <w:rFonts w:ascii="Times" w:hAnsi="Times"/>
          <w:color w:val="000000" w:themeColor="text1"/>
        </w:rPr>
        <w:t xml:space="preserve"> again</w:t>
      </w:r>
      <w:r w:rsidR="00AA7AF7">
        <w:rPr>
          <w:rFonts w:ascii="Times" w:hAnsi="Times"/>
          <w:color w:val="000000" w:themeColor="text1"/>
        </w:rPr>
        <w:t xml:space="preserve"> use a computer mouse to </w:t>
      </w:r>
      <w:r>
        <w:rPr>
          <w:rFonts w:ascii="Times" w:hAnsi="Times"/>
          <w:color w:val="000000" w:themeColor="text1"/>
        </w:rPr>
        <w:t>prompt</w:t>
      </w:r>
      <w:r w:rsidR="00AA7AF7">
        <w:rPr>
          <w:rFonts w:ascii="Times" w:hAnsi="Times"/>
          <w:color w:val="000000" w:themeColor="text1"/>
        </w:rPr>
        <w:t xml:space="preserve"> </w:t>
      </w:r>
      <w:r w:rsidR="00AA7AF7" w:rsidRPr="00E1033D">
        <w:rPr>
          <w:rFonts w:ascii="Times" w:hAnsi="Times"/>
          <w:color w:val="000000" w:themeColor="text1"/>
        </w:rPr>
        <w:t>adjust</w:t>
      </w:r>
      <w:r>
        <w:rPr>
          <w:rFonts w:ascii="Times" w:hAnsi="Times"/>
          <w:color w:val="000000" w:themeColor="text1"/>
        </w:rPr>
        <w:t>ments to</w:t>
      </w:r>
      <w:r w:rsidR="00AA7AF7" w:rsidRPr="00E1033D">
        <w:rPr>
          <w:rFonts w:ascii="Times" w:hAnsi="Times"/>
          <w:color w:val="000000" w:themeColor="text1"/>
        </w:rPr>
        <w:t xml:space="preserve"> </w:t>
      </w:r>
      <w:r w:rsidR="00AA7AF7">
        <w:rPr>
          <w:rFonts w:ascii="Times" w:hAnsi="Times"/>
          <w:color w:val="000000" w:themeColor="text1"/>
        </w:rPr>
        <w:t xml:space="preserve">visual </w:t>
      </w:r>
      <w:r w:rsidR="00AA7AF7" w:rsidRPr="00E1033D">
        <w:rPr>
          <w:rFonts w:ascii="Times" w:hAnsi="Times"/>
          <w:color w:val="000000" w:themeColor="text1"/>
        </w:rPr>
        <w:t>noise</w:t>
      </w:r>
      <w:r w:rsidR="00AA7AF7">
        <w:rPr>
          <w:rFonts w:ascii="Times" w:hAnsi="Times"/>
          <w:color w:val="000000" w:themeColor="text1"/>
        </w:rPr>
        <w:t xml:space="preserve"> level</w:t>
      </w:r>
      <w:r>
        <w:rPr>
          <w:rFonts w:ascii="Times" w:hAnsi="Times"/>
          <w:color w:val="000000" w:themeColor="text1"/>
        </w:rPr>
        <w:t>s</w:t>
      </w:r>
      <w:r w:rsidR="00AA7AF7" w:rsidRPr="00E1033D">
        <w:rPr>
          <w:rFonts w:ascii="Times" w:hAnsi="Times"/>
          <w:color w:val="000000" w:themeColor="text1"/>
        </w:rPr>
        <w:t>.</w:t>
      </w:r>
      <w:r w:rsidR="00AA7AF7">
        <w:rPr>
          <w:rFonts w:ascii="Times" w:hAnsi="Times"/>
          <w:color w:val="000000" w:themeColor="text1"/>
        </w:rPr>
        <w:t xml:space="preserve"> </w:t>
      </w:r>
      <w:r>
        <w:rPr>
          <w:rFonts w:ascii="Times" w:hAnsi="Times"/>
          <w:color w:val="000000" w:themeColor="text1"/>
        </w:rPr>
        <w:t>First, the subject</w:t>
      </w:r>
      <w:r w:rsidR="00AA7AF7">
        <w:rPr>
          <w:rFonts w:ascii="Times" w:hAnsi="Times"/>
          <w:color w:val="000000" w:themeColor="text1"/>
        </w:rPr>
        <w:t xml:space="preserve"> adjusts the </w:t>
      </w:r>
      <w:r>
        <w:rPr>
          <w:rFonts w:ascii="Times" w:hAnsi="Times"/>
          <w:color w:val="000000" w:themeColor="text1"/>
        </w:rPr>
        <w:t>PowerPoint</w:t>
      </w:r>
      <w:r w:rsidR="00AA7AF7">
        <w:rPr>
          <w:rFonts w:ascii="Times" w:hAnsi="Times"/>
          <w:color w:val="000000" w:themeColor="text1"/>
        </w:rPr>
        <w:t xml:space="preserve"> until the </w:t>
      </w:r>
      <w:r>
        <w:rPr>
          <w:rFonts w:ascii="Times" w:hAnsi="Times"/>
          <w:color w:val="000000" w:themeColor="text1"/>
        </w:rPr>
        <w:t>they</w:t>
      </w:r>
      <w:r w:rsidR="00E148BD">
        <w:rPr>
          <w:rFonts w:ascii="Times" w:hAnsi="Times"/>
          <w:color w:val="000000" w:themeColor="text1"/>
        </w:rPr>
        <w:t xml:space="preserve"> find</w:t>
      </w:r>
      <w:r w:rsidR="00AA7AF7">
        <w:rPr>
          <w:rFonts w:ascii="Times" w:hAnsi="Times"/>
          <w:color w:val="000000" w:themeColor="text1"/>
        </w:rPr>
        <w:t xml:space="preserve"> the </w:t>
      </w:r>
      <w:r>
        <w:rPr>
          <w:rFonts w:ascii="Times" w:hAnsi="Times"/>
          <w:color w:val="000000" w:themeColor="text1"/>
        </w:rPr>
        <w:t>level they deem is too much visual noise. Then, they indicate to decrease the noise levels until it is clear.</w:t>
      </w:r>
      <w:r w:rsidR="00AA7AF7">
        <w:rPr>
          <w:rFonts w:ascii="Times" w:hAnsi="Times"/>
          <w:color w:val="000000" w:themeColor="text1"/>
        </w:rPr>
        <w:t xml:space="preserve"> </w:t>
      </w:r>
      <w:r>
        <w:rPr>
          <w:rFonts w:ascii="Times" w:hAnsi="Times"/>
          <w:color w:val="000000" w:themeColor="text1"/>
        </w:rPr>
        <w:t xml:space="preserve">Finally, </w:t>
      </w:r>
      <w:r w:rsidR="009562C5">
        <w:rPr>
          <w:rFonts w:ascii="Times" w:hAnsi="Times"/>
          <w:color w:val="000000" w:themeColor="text1"/>
        </w:rPr>
        <w:t>they increase the visual noise</w:t>
      </w:r>
      <w:r w:rsidR="00A434DF">
        <w:rPr>
          <w:rFonts w:ascii="Times" w:hAnsi="Times"/>
          <w:color w:val="000000" w:themeColor="text1"/>
        </w:rPr>
        <w:t xml:space="preserve"> until they settle on a level of static they could follow for a long time. Each slide has a corresponding level of percent degradation (beginning at 0.05 and going up in 0.05 increments, with 0.80 as the maximum level). Each subject’s final chosen value</w:t>
      </w:r>
      <w:r w:rsidR="00E148BD">
        <w:rPr>
          <w:rFonts w:ascii="Times" w:hAnsi="Times"/>
          <w:color w:val="000000" w:themeColor="text1"/>
        </w:rPr>
        <w:t xml:space="preserve"> </w:t>
      </w:r>
      <w:r w:rsidR="00E44CFC">
        <w:rPr>
          <w:rFonts w:ascii="Times" w:hAnsi="Times"/>
          <w:color w:val="000000" w:themeColor="text1"/>
        </w:rPr>
        <w:t>is</w:t>
      </w:r>
      <w:r w:rsidR="00A434DF">
        <w:rPr>
          <w:rFonts w:ascii="Times" w:hAnsi="Times"/>
          <w:color w:val="000000" w:themeColor="text1"/>
        </w:rPr>
        <w:t xml:space="preserve"> recorded as </w:t>
      </w:r>
      <w:r w:rsidR="003C0244">
        <w:rPr>
          <w:rFonts w:ascii="Times" w:hAnsi="Times"/>
          <w:color w:val="000000" w:themeColor="text1"/>
        </w:rPr>
        <w:t>the</w:t>
      </w:r>
      <w:r w:rsidR="00A434DF">
        <w:rPr>
          <w:rFonts w:ascii="Times" w:hAnsi="Times"/>
          <w:color w:val="000000" w:themeColor="text1"/>
        </w:rPr>
        <w:t xml:space="preserve"> V-ANL score.</w:t>
      </w:r>
      <w:r w:rsidR="00FF760A">
        <w:rPr>
          <w:rFonts w:ascii="Times" w:hAnsi="Times"/>
          <w:color w:val="000000" w:themeColor="text1"/>
        </w:rPr>
        <w:t xml:space="preserve"> For example, if the subject chose their final value as </w:t>
      </w:r>
      <w:r w:rsidR="00E44CFC">
        <w:rPr>
          <w:rFonts w:ascii="Times" w:hAnsi="Times"/>
          <w:color w:val="000000" w:themeColor="text1"/>
        </w:rPr>
        <w:t>0.15,</w:t>
      </w:r>
      <w:r w:rsidR="00FF760A">
        <w:rPr>
          <w:rFonts w:ascii="Times" w:hAnsi="Times"/>
          <w:color w:val="000000" w:themeColor="text1"/>
        </w:rPr>
        <w:t xml:space="preserve"> their V-ANL score would be 0.15, </w:t>
      </w:r>
      <w:r w:rsidR="00E44CFC">
        <w:rPr>
          <w:rFonts w:ascii="Times" w:hAnsi="Times"/>
          <w:color w:val="000000" w:themeColor="text1"/>
        </w:rPr>
        <w:t>or 15 percent visual degradation</w:t>
      </w:r>
      <w:r w:rsidR="00FF760A">
        <w:rPr>
          <w:rFonts w:ascii="Times" w:hAnsi="Times"/>
          <w:color w:val="000000" w:themeColor="text1"/>
        </w:rPr>
        <w:t xml:space="preserve">. </w:t>
      </w:r>
      <w:r w:rsidR="00F1004F">
        <w:rPr>
          <w:rFonts w:ascii="Times" w:hAnsi="Times"/>
          <w:color w:val="000000" w:themeColor="text1"/>
        </w:rPr>
        <w:t xml:space="preserve">After </w:t>
      </w:r>
      <w:r w:rsidR="002D430E">
        <w:rPr>
          <w:rFonts w:ascii="Times" w:hAnsi="Times"/>
          <w:color w:val="000000" w:themeColor="text1"/>
        </w:rPr>
        <w:t>testing each subject</w:t>
      </w:r>
      <w:r w:rsidR="00F1004F">
        <w:rPr>
          <w:rFonts w:ascii="Times" w:hAnsi="Times"/>
          <w:color w:val="000000" w:themeColor="text1"/>
        </w:rPr>
        <w:t xml:space="preserve">, we </w:t>
      </w:r>
      <w:r w:rsidR="002D430E">
        <w:rPr>
          <w:rFonts w:ascii="Times" w:hAnsi="Times"/>
          <w:color w:val="000000" w:themeColor="text1"/>
        </w:rPr>
        <w:t xml:space="preserve">subtracted their </w:t>
      </w:r>
      <w:r w:rsidR="00F1004F">
        <w:rPr>
          <w:rFonts w:ascii="Times" w:hAnsi="Times"/>
          <w:color w:val="000000" w:themeColor="text1"/>
        </w:rPr>
        <w:t xml:space="preserve">V-ANL scores from </w:t>
      </w:r>
      <w:r w:rsidR="00316BD7">
        <w:rPr>
          <w:rFonts w:ascii="Times" w:hAnsi="Times"/>
          <w:color w:val="000000" w:themeColor="text1"/>
        </w:rPr>
        <w:t>100 percent</w:t>
      </w:r>
      <w:r w:rsidR="00F1004F">
        <w:rPr>
          <w:rFonts w:ascii="Times" w:hAnsi="Times"/>
          <w:color w:val="000000" w:themeColor="text1"/>
        </w:rPr>
        <w:t xml:space="preserve"> to find </w:t>
      </w:r>
      <w:r w:rsidR="003C0244">
        <w:rPr>
          <w:rFonts w:ascii="Times" w:hAnsi="Times"/>
          <w:color w:val="000000" w:themeColor="text1"/>
        </w:rPr>
        <w:t>the</w:t>
      </w:r>
      <w:r w:rsidR="00F1004F">
        <w:rPr>
          <w:rFonts w:ascii="Times" w:hAnsi="Times"/>
          <w:color w:val="000000" w:themeColor="text1"/>
        </w:rPr>
        <w:t xml:space="preserve"> percent clarity tolerances.</w:t>
      </w:r>
    </w:p>
    <w:p w14:paraId="0722D0F6" w14:textId="27C39C8C" w:rsidR="00324B38" w:rsidRDefault="00A75A62" w:rsidP="00A75A62">
      <w:pPr>
        <w:spacing w:line="480" w:lineRule="auto"/>
        <w:ind w:firstLine="720"/>
        <w:rPr>
          <w:rFonts w:ascii="Times" w:hAnsi="Times"/>
          <w:color w:val="000000" w:themeColor="text1"/>
        </w:rPr>
      </w:pPr>
      <w:r>
        <w:rPr>
          <w:rFonts w:ascii="Times" w:hAnsi="Times"/>
          <w:color w:val="000000" w:themeColor="text1"/>
        </w:rPr>
        <w:t xml:space="preserve">Two other tests </w:t>
      </w:r>
      <w:r w:rsidR="00DC15F3">
        <w:rPr>
          <w:rFonts w:ascii="Times" w:hAnsi="Times"/>
          <w:color w:val="000000" w:themeColor="text1"/>
        </w:rPr>
        <w:t>were</w:t>
      </w:r>
      <w:r>
        <w:rPr>
          <w:rFonts w:ascii="Times" w:hAnsi="Times"/>
          <w:color w:val="000000" w:themeColor="text1"/>
        </w:rPr>
        <w:t xml:space="preserve"> used to explore each subject’s visual and au</w:t>
      </w:r>
      <w:r w:rsidR="00DC15F3">
        <w:rPr>
          <w:rFonts w:ascii="Times" w:hAnsi="Times"/>
          <w:color w:val="000000" w:themeColor="text1"/>
        </w:rPr>
        <w:t>ditory discrimination abilities in noise.</w:t>
      </w:r>
      <w:r>
        <w:rPr>
          <w:rFonts w:ascii="Times" w:hAnsi="Times"/>
          <w:color w:val="000000" w:themeColor="text1"/>
        </w:rPr>
        <w:t xml:space="preserve">  In the visual modality, t</w:t>
      </w:r>
      <w:r w:rsidR="00633D9F">
        <w:rPr>
          <w:rFonts w:ascii="Times" w:hAnsi="Times"/>
          <w:color w:val="000000" w:themeColor="text1"/>
        </w:rPr>
        <w:t>he T</w:t>
      </w:r>
      <w:r w:rsidR="00324B38" w:rsidRPr="003F1C72">
        <w:rPr>
          <w:rFonts w:ascii="Times" w:hAnsi="Times"/>
          <w:color w:val="000000" w:themeColor="text1"/>
        </w:rPr>
        <w:t>ext-</w:t>
      </w:r>
      <w:r w:rsidR="00633D9F">
        <w:rPr>
          <w:rFonts w:ascii="Times" w:hAnsi="Times"/>
          <w:color w:val="000000" w:themeColor="text1"/>
        </w:rPr>
        <w:t>Reception-T</w:t>
      </w:r>
      <w:r w:rsidR="00324B38">
        <w:rPr>
          <w:rFonts w:ascii="Times" w:hAnsi="Times"/>
          <w:color w:val="000000" w:themeColor="text1"/>
        </w:rPr>
        <w:t xml:space="preserve">hreshold (TRT) test </w:t>
      </w:r>
      <w:r w:rsidR="00324B38" w:rsidRPr="003F1C72">
        <w:rPr>
          <w:rFonts w:ascii="Times" w:hAnsi="Times"/>
          <w:color w:val="000000" w:themeColor="text1"/>
        </w:rPr>
        <w:t>measures a participant’s ability to recognize written sentences that are partially obscured by vertical grating</w:t>
      </w:r>
      <w:r w:rsidR="00BF445C">
        <w:rPr>
          <w:rFonts w:ascii="Times" w:hAnsi="Times"/>
          <w:color w:val="000000" w:themeColor="text1"/>
        </w:rPr>
        <w:t xml:space="preserve"> (</w:t>
      </w:r>
      <w:r w:rsidR="00BF445C" w:rsidRPr="00EE6579">
        <w:rPr>
          <w:rFonts w:ascii="Times" w:hAnsi="Times"/>
          <w:color w:val="000000" w:themeColor="text1"/>
        </w:rPr>
        <w:t>Zekveld et al., 2007</w:t>
      </w:r>
      <w:r w:rsidR="00BF445C">
        <w:rPr>
          <w:rFonts w:ascii="Times" w:hAnsi="Times"/>
          <w:color w:val="000000" w:themeColor="text1"/>
        </w:rPr>
        <w:t>)</w:t>
      </w:r>
      <w:r w:rsidR="00324B38" w:rsidRPr="003F1C72">
        <w:rPr>
          <w:rFonts w:ascii="Times" w:hAnsi="Times"/>
          <w:color w:val="000000" w:themeColor="text1"/>
        </w:rPr>
        <w:t xml:space="preserve">. </w:t>
      </w:r>
      <w:r w:rsidR="00324B38">
        <w:rPr>
          <w:rFonts w:ascii="Times" w:hAnsi="Times"/>
          <w:color w:val="000000" w:themeColor="text1"/>
        </w:rPr>
        <w:t>For</w:t>
      </w:r>
      <w:r w:rsidR="00324B38" w:rsidRPr="003F1C72">
        <w:rPr>
          <w:rFonts w:ascii="Times" w:hAnsi="Times"/>
          <w:color w:val="000000" w:themeColor="text1"/>
        </w:rPr>
        <w:t xml:space="preserve"> each trial, a meaningful sentence is obscured by a row of equally-spaced, vertical black bars, </w:t>
      </w:r>
      <w:r w:rsidR="00905F57">
        <w:rPr>
          <w:rFonts w:ascii="Times" w:hAnsi="Times"/>
          <w:color w:val="000000" w:themeColor="text1"/>
        </w:rPr>
        <w:t xml:space="preserve">which is quantified according to </w:t>
      </w:r>
      <w:r w:rsidR="006F706D">
        <w:rPr>
          <w:rFonts w:ascii="Times" w:hAnsi="Times"/>
          <w:color w:val="000000" w:themeColor="text1"/>
        </w:rPr>
        <w:t>the</w:t>
      </w:r>
      <w:r w:rsidR="00905F57">
        <w:rPr>
          <w:rFonts w:ascii="Times" w:hAnsi="Times"/>
          <w:color w:val="000000" w:themeColor="text1"/>
        </w:rPr>
        <w:t xml:space="preserve"> percentage of unmasked text. </w:t>
      </w:r>
      <w:r w:rsidR="003F1123">
        <w:rPr>
          <w:rFonts w:ascii="Times" w:hAnsi="Times"/>
          <w:color w:val="000000" w:themeColor="text1"/>
        </w:rPr>
        <w:t>These sentences are presented randomly according to a schedule that is created before data collection begins, a</w:t>
      </w:r>
      <w:r w:rsidR="00324B38" w:rsidRPr="003F1C72">
        <w:rPr>
          <w:rFonts w:ascii="Times" w:hAnsi="Times"/>
          <w:color w:val="000000" w:themeColor="text1"/>
        </w:rPr>
        <w:t xml:space="preserve">nd each time the subjects read as much of the sentence as possible. The TRT score, </w:t>
      </w:r>
      <w:r w:rsidR="003F1123" w:rsidRPr="003F1C72">
        <w:rPr>
          <w:rFonts w:ascii="Times" w:hAnsi="Times"/>
          <w:color w:val="000000" w:themeColor="text1"/>
        </w:rPr>
        <w:t>calculated using four sets of sentences made of 13 trials each</w:t>
      </w:r>
      <w:r w:rsidR="003F1123">
        <w:rPr>
          <w:rFonts w:ascii="Times" w:hAnsi="Times"/>
          <w:color w:val="000000" w:themeColor="text1"/>
        </w:rPr>
        <w:t xml:space="preserve">, is the mean percentage of unmasked text reported and encompasses </w:t>
      </w:r>
      <w:r w:rsidR="002B6FF0">
        <w:rPr>
          <w:rFonts w:ascii="Times" w:hAnsi="Times"/>
          <w:color w:val="000000" w:themeColor="text1"/>
        </w:rPr>
        <w:t xml:space="preserve">how </w:t>
      </w:r>
      <w:r w:rsidR="00324B38" w:rsidRPr="003F1C72">
        <w:rPr>
          <w:rFonts w:ascii="Times" w:hAnsi="Times"/>
          <w:color w:val="000000" w:themeColor="text1"/>
        </w:rPr>
        <w:t>well the subject can identif</w:t>
      </w:r>
      <w:r w:rsidR="003F1123">
        <w:rPr>
          <w:rFonts w:ascii="Times" w:hAnsi="Times"/>
          <w:color w:val="000000" w:themeColor="text1"/>
        </w:rPr>
        <w:t xml:space="preserve">y each obscured sentence block. </w:t>
      </w:r>
      <w:r>
        <w:rPr>
          <w:rFonts w:ascii="Times" w:hAnsi="Times"/>
          <w:color w:val="000000" w:themeColor="text1"/>
        </w:rPr>
        <w:t>This value will be correlated w</w:t>
      </w:r>
      <w:r w:rsidR="00BD72DA">
        <w:rPr>
          <w:rFonts w:ascii="Times" w:hAnsi="Times"/>
          <w:color w:val="000000" w:themeColor="text1"/>
        </w:rPr>
        <w:t>ith the subject’s V-ANL score, t</w:t>
      </w:r>
      <w:r>
        <w:rPr>
          <w:rFonts w:ascii="Times" w:hAnsi="Times"/>
          <w:color w:val="000000" w:themeColor="text1"/>
        </w:rPr>
        <w:t>o see if any relationship exists.</w:t>
      </w:r>
    </w:p>
    <w:p w14:paraId="18C99B00" w14:textId="5F5BD600" w:rsidR="006F706D" w:rsidRPr="0065576B" w:rsidRDefault="00A75A62" w:rsidP="0065576B">
      <w:pPr>
        <w:spacing w:line="480" w:lineRule="auto"/>
        <w:ind w:firstLine="720"/>
        <w:rPr>
          <w:rFonts w:ascii="Times" w:hAnsi="Times"/>
          <w:color w:val="000000" w:themeColor="text1"/>
        </w:rPr>
      </w:pPr>
      <w:r>
        <w:rPr>
          <w:rFonts w:ascii="Times" w:hAnsi="Times"/>
          <w:color w:val="000000" w:themeColor="text1"/>
        </w:rPr>
        <w:t>In the audito</w:t>
      </w:r>
      <w:r w:rsidR="001F3B60">
        <w:rPr>
          <w:rFonts w:ascii="Times" w:hAnsi="Times"/>
          <w:color w:val="000000" w:themeColor="text1"/>
        </w:rPr>
        <w:t>ry modality, the HINT (Hearing-In-Noise-</w:t>
      </w:r>
      <w:bookmarkStart w:id="0" w:name="_GoBack"/>
      <w:bookmarkEnd w:id="0"/>
      <w:r>
        <w:rPr>
          <w:rFonts w:ascii="Times" w:hAnsi="Times"/>
          <w:color w:val="000000" w:themeColor="text1"/>
        </w:rPr>
        <w:t>Test)</w:t>
      </w:r>
      <w:r w:rsidR="004B2CBF">
        <w:rPr>
          <w:rFonts w:ascii="Times" w:hAnsi="Times"/>
          <w:color w:val="000000" w:themeColor="text1"/>
        </w:rPr>
        <w:t xml:space="preserve"> will be used to further explore each subject’s auditory discrimination abilities</w:t>
      </w:r>
      <w:r w:rsidR="008F2744">
        <w:rPr>
          <w:rFonts w:ascii="Times" w:hAnsi="Times"/>
          <w:color w:val="000000" w:themeColor="text1"/>
        </w:rPr>
        <w:t xml:space="preserve"> in noise</w:t>
      </w:r>
      <w:r w:rsidR="004B2CBF">
        <w:rPr>
          <w:rFonts w:ascii="Times" w:hAnsi="Times"/>
          <w:color w:val="000000" w:themeColor="text1"/>
        </w:rPr>
        <w:t xml:space="preserve">. </w:t>
      </w:r>
      <w:r w:rsidR="00020269">
        <w:rPr>
          <w:rFonts w:ascii="Times" w:hAnsi="Times"/>
          <w:color w:val="000000" w:themeColor="text1"/>
        </w:rPr>
        <w:t xml:space="preserve">In this test, each subject listens to two randomized word lists of 20 </w:t>
      </w:r>
      <w:r w:rsidR="00874BEA">
        <w:rPr>
          <w:rFonts w:ascii="Times" w:hAnsi="Times"/>
          <w:color w:val="000000" w:themeColor="text1"/>
        </w:rPr>
        <w:t xml:space="preserve">English </w:t>
      </w:r>
      <w:r w:rsidR="00020269">
        <w:rPr>
          <w:rFonts w:ascii="Times" w:hAnsi="Times"/>
          <w:color w:val="000000" w:themeColor="text1"/>
        </w:rPr>
        <w:t xml:space="preserve">sentences presented </w:t>
      </w:r>
      <w:r w:rsidR="00874BEA">
        <w:rPr>
          <w:rFonts w:ascii="Times" w:hAnsi="Times"/>
          <w:color w:val="000000" w:themeColor="text1"/>
        </w:rPr>
        <w:t>in noise, and they repeat back what they hear to the best of their ability.</w:t>
      </w:r>
      <w:r w:rsidR="006C5587">
        <w:rPr>
          <w:rFonts w:ascii="Times" w:hAnsi="Times"/>
          <w:color w:val="000000" w:themeColor="text1"/>
        </w:rPr>
        <w:t xml:space="preserve"> To ensure complete randomization, we created our sentence presentation schedule before te</w:t>
      </w:r>
      <w:r w:rsidR="00EC3B8E">
        <w:rPr>
          <w:rFonts w:ascii="Times" w:hAnsi="Times"/>
          <w:color w:val="000000" w:themeColor="text1"/>
        </w:rPr>
        <w:t xml:space="preserve">sting began </w:t>
      </w:r>
      <w:r w:rsidR="00BD72DA">
        <w:rPr>
          <w:rFonts w:ascii="Times" w:hAnsi="Times"/>
          <w:color w:val="000000" w:themeColor="text1"/>
        </w:rPr>
        <w:t>using a randomization</w:t>
      </w:r>
      <w:r w:rsidR="00EC3B8E">
        <w:rPr>
          <w:rFonts w:ascii="Times" w:hAnsi="Times"/>
          <w:color w:val="000000" w:themeColor="text1"/>
        </w:rPr>
        <w:t xml:space="preserve"> website</w:t>
      </w:r>
      <w:r w:rsidR="006C5587">
        <w:rPr>
          <w:rFonts w:ascii="Times" w:hAnsi="Times"/>
          <w:color w:val="000000" w:themeColor="text1"/>
        </w:rPr>
        <w:t xml:space="preserve">. </w:t>
      </w:r>
      <w:r w:rsidR="00F26DDB">
        <w:rPr>
          <w:rFonts w:ascii="Times" w:hAnsi="Times"/>
          <w:color w:val="000000" w:themeColor="text1"/>
        </w:rPr>
        <w:t>For each subject, their</w:t>
      </w:r>
      <w:r w:rsidR="00874BEA">
        <w:rPr>
          <w:rFonts w:ascii="Times" w:hAnsi="Times"/>
          <w:color w:val="000000" w:themeColor="text1"/>
        </w:rPr>
        <w:t xml:space="preserve"> sentences </w:t>
      </w:r>
      <w:r w:rsidR="00F26DDB">
        <w:rPr>
          <w:rFonts w:ascii="Times" w:hAnsi="Times"/>
          <w:color w:val="000000" w:themeColor="text1"/>
        </w:rPr>
        <w:t>are</w:t>
      </w:r>
      <w:r w:rsidR="00874BEA">
        <w:rPr>
          <w:rFonts w:ascii="Times" w:hAnsi="Times"/>
          <w:color w:val="000000" w:themeColor="text1"/>
        </w:rPr>
        <w:t xml:space="preserve"> presented at 66 dB, with 70 dB of competing noise </w:t>
      </w:r>
      <w:r w:rsidR="00F26DDB">
        <w:rPr>
          <w:rFonts w:ascii="Times" w:hAnsi="Times"/>
          <w:color w:val="000000" w:themeColor="text1"/>
        </w:rPr>
        <w:t xml:space="preserve">also playing </w:t>
      </w:r>
      <w:r w:rsidR="00874BEA">
        <w:rPr>
          <w:rFonts w:ascii="Times" w:hAnsi="Times"/>
          <w:color w:val="000000" w:themeColor="text1"/>
        </w:rPr>
        <w:t xml:space="preserve">(signal-to-noise ratio of -4 dB). If the subject repeats </w:t>
      </w:r>
      <w:r w:rsidR="00F26DDB">
        <w:rPr>
          <w:rFonts w:ascii="Times" w:hAnsi="Times"/>
          <w:color w:val="000000" w:themeColor="text1"/>
        </w:rPr>
        <w:t>the first</w:t>
      </w:r>
      <w:r w:rsidR="00874BEA">
        <w:rPr>
          <w:rFonts w:ascii="Times" w:hAnsi="Times"/>
          <w:color w:val="000000" w:themeColor="text1"/>
        </w:rPr>
        <w:t xml:space="preserve"> sentence correctly, the noise is raised </w:t>
      </w:r>
      <w:r w:rsidR="007E7D8F">
        <w:rPr>
          <w:rFonts w:ascii="Times" w:hAnsi="Times"/>
          <w:color w:val="000000" w:themeColor="text1"/>
        </w:rPr>
        <w:t>by</w:t>
      </w:r>
      <w:r w:rsidR="00874BEA">
        <w:rPr>
          <w:rFonts w:ascii="Times" w:hAnsi="Times"/>
          <w:color w:val="000000" w:themeColor="text1"/>
        </w:rPr>
        <w:t xml:space="preserve"> 4 dB, so the task becomes more difficult; if the subject does not repeat the sentence correctly, the noise is lowered by 4 </w:t>
      </w:r>
      <w:r w:rsidR="00717A68">
        <w:rPr>
          <w:rFonts w:ascii="Times" w:hAnsi="Times"/>
          <w:color w:val="000000" w:themeColor="text1"/>
        </w:rPr>
        <w:t>dB.</w:t>
      </w:r>
      <w:r w:rsidR="007E7D8F">
        <w:rPr>
          <w:rFonts w:ascii="Times" w:hAnsi="Times"/>
          <w:color w:val="000000" w:themeColor="text1"/>
        </w:rPr>
        <w:t xml:space="preserve"> A</w:t>
      </w:r>
      <w:r w:rsidR="00874BEA">
        <w:rPr>
          <w:rFonts w:ascii="Times" w:hAnsi="Times"/>
          <w:color w:val="000000" w:themeColor="text1"/>
        </w:rPr>
        <w:t>fter the fourth sentence presentation of each list, the step size for lowering and raising presentation levels becomes 2 dB</w:t>
      </w:r>
      <w:r w:rsidR="007E7D8F">
        <w:rPr>
          <w:rFonts w:ascii="Times" w:hAnsi="Times"/>
          <w:color w:val="000000" w:themeColor="text1"/>
        </w:rPr>
        <w:t xml:space="preserve">, which allows for a more specific </w:t>
      </w:r>
      <w:r w:rsidR="00BD72DA">
        <w:rPr>
          <w:rFonts w:ascii="Times" w:hAnsi="Times"/>
          <w:color w:val="000000" w:themeColor="text1"/>
        </w:rPr>
        <w:t>determination</w:t>
      </w:r>
      <w:r w:rsidR="007E7D8F">
        <w:rPr>
          <w:rFonts w:ascii="Times" w:hAnsi="Times"/>
          <w:color w:val="000000" w:themeColor="text1"/>
        </w:rPr>
        <w:t xml:space="preserve"> of the subject’s Speech Reception Threshold (SRT)</w:t>
      </w:r>
      <w:r w:rsidR="00874BEA">
        <w:rPr>
          <w:rFonts w:ascii="Times" w:hAnsi="Times"/>
          <w:color w:val="000000" w:themeColor="text1"/>
        </w:rPr>
        <w:t xml:space="preserve">. </w:t>
      </w:r>
      <w:r w:rsidR="007E7D8F">
        <w:rPr>
          <w:rFonts w:ascii="Times" w:hAnsi="Times"/>
          <w:color w:val="000000" w:themeColor="text1"/>
        </w:rPr>
        <w:t xml:space="preserve">After the tenth sentence, the theoretical eleventh sentence representation’s dB level is recorded, and the dB values for sentences 5 through 11 are averaged. This value becomes that sentence list’s SRT. </w:t>
      </w:r>
      <w:r w:rsidR="00874BEA">
        <w:rPr>
          <w:rFonts w:ascii="Times" w:hAnsi="Times"/>
          <w:color w:val="000000" w:themeColor="text1"/>
        </w:rPr>
        <w:t>Each subject performs two trials, and after the average dB value is calculated for each sentence list, those two values are averaged. The final average is subtracted from 66 dB (the</w:t>
      </w:r>
      <w:r w:rsidR="00BD6386">
        <w:rPr>
          <w:rFonts w:ascii="Times" w:hAnsi="Times"/>
          <w:color w:val="000000" w:themeColor="text1"/>
        </w:rPr>
        <w:t xml:space="preserve"> speech level</w:t>
      </w:r>
      <w:r w:rsidR="00874BEA">
        <w:rPr>
          <w:rFonts w:ascii="Times" w:hAnsi="Times"/>
          <w:color w:val="000000" w:themeColor="text1"/>
        </w:rPr>
        <w:t xml:space="preserve">), </w:t>
      </w:r>
      <w:r w:rsidR="007E7D8F">
        <w:rPr>
          <w:rFonts w:ascii="Times" w:hAnsi="Times"/>
          <w:color w:val="000000" w:themeColor="text1"/>
        </w:rPr>
        <w:t>and</w:t>
      </w:r>
      <w:r w:rsidR="00BD6386">
        <w:rPr>
          <w:rFonts w:ascii="Times" w:hAnsi="Times"/>
          <w:color w:val="000000" w:themeColor="text1"/>
        </w:rPr>
        <w:t xml:space="preserve"> that</w:t>
      </w:r>
      <w:r w:rsidR="00874BEA">
        <w:rPr>
          <w:rFonts w:ascii="Times" w:hAnsi="Times"/>
          <w:color w:val="000000" w:themeColor="text1"/>
        </w:rPr>
        <w:t xml:space="preserve"> value </w:t>
      </w:r>
      <w:r w:rsidR="00BD6386">
        <w:rPr>
          <w:rFonts w:ascii="Times" w:hAnsi="Times"/>
          <w:color w:val="000000" w:themeColor="text1"/>
        </w:rPr>
        <w:t>becomes</w:t>
      </w:r>
      <w:r w:rsidR="00874BEA">
        <w:rPr>
          <w:rFonts w:ascii="Times" w:hAnsi="Times"/>
          <w:color w:val="000000" w:themeColor="text1"/>
        </w:rPr>
        <w:t xml:space="preserve"> the subject’s Speech Reception Threshold (SRT)</w:t>
      </w:r>
      <w:r w:rsidR="007E7D8F">
        <w:rPr>
          <w:rFonts w:ascii="Times" w:hAnsi="Times"/>
          <w:color w:val="000000" w:themeColor="text1"/>
        </w:rPr>
        <w:t>, or their speech discrimination ability in noise</w:t>
      </w:r>
      <w:r w:rsidR="000F315A">
        <w:rPr>
          <w:rFonts w:ascii="Times" w:hAnsi="Times"/>
          <w:color w:val="000000" w:themeColor="text1"/>
        </w:rPr>
        <w:t xml:space="preserve"> (Plyler, Bahng, &amp; von Hapsburg, 2008)</w:t>
      </w:r>
      <w:r w:rsidR="00874BEA">
        <w:rPr>
          <w:rFonts w:ascii="Times" w:hAnsi="Times"/>
          <w:color w:val="000000" w:themeColor="text1"/>
        </w:rPr>
        <w:t xml:space="preserve">. </w:t>
      </w:r>
    </w:p>
    <w:p w14:paraId="3E762971" w14:textId="77777777" w:rsidR="00186173" w:rsidRPr="009E0AEA" w:rsidRDefault="00186173" w:rsidP="00186173">
      <w:pPr>
        <w:spacing w:line="480" w:lineRule="auto"/>
        <w:rPr>
          <w:rFonts w:ascii="Times" w:hAnsi="Times"/>
          <w:b/>
          <w:color w:val="000000" w:themeColor="text1"/>
        </w:rPr>
      </w:pPr>
      <w:r w:rsidRPr="009E0AEA">
        <w:rPr>
          <w:rFonts w:ascii="Times" w:hAnsi="Times"/>
          <w:b/>
          <w:color w:val="000000" w:themeColor="text1"/>
        </w:rPr>
        <w:t>Subjects</w:t>
      </w:r>
    </w:p>
    <w:p w14:paraId="4B595DF4" w14:textId="581C7FCD" w:rsidR="00186173" w:rsidRDefault="00186173" w:rsidP="009C428D">
      <w:pPr>
        <w:spacing w:line="480" w:lineRule="auto"/>
        <w:rPr>
          <w:rFonts w:ascii="Times" w:hAnsi="Times"/>
          <w:color w:val="000000" w:themeColor="text1"/>
        </w:rPr>
      </w:pPr>
      <w:r w:rsidRPr="008F7EE2">
        <w:rPr>
          <w:rFonts w:ascii="Times" w:hAnsi="Times"/>
          <w:color w:val="000000" w:themeColor="text1"/>
        </w:rPr>
        <w:t xml:space="preserve">Our subjects were </w:t>
      </w:r>
      <w:r>
        <w:rPr>
          <w:rFonts w:ascii="Times" w:hAnsi="Times"/>
          <w:color w:val="000000" w:themeColor="text1"/>
        </w:rPr>
        <w:t>five</w:t>
      </w:r>
      <w:r w:rsidR="00A961B6">
        <w:rPr>
          <w:rFonts w:ascii="Times" w:hAnsi="Times"/>
          <w:color w:val="000000" w:themeColor="text1"/>
        </w:rPr>
        <w:t xml:space="preserve"> volunteers over the age of 18, one man and four women</w:t>
      </w:r>
      <w:r>
        <w:rPr>
          <w:rFonts w:ascii="Times" w:hAnsi="Times"/>
          <w:color w:val="000000" w:themeColor="text1"/>
        </w:rPr>
        <w:t xml:space="preserve">. Before any tests were </w:t>
      </w:r>
      <w:r w:rsidR="0065576B">
        <w:rPr>
          <w:rFonts w:ascii="Times" w:hAnsi="Times"/>
          <w:color w:val="000000" w:themeColor="text1"/>
        </w:rPr>
        <w:t>administered</w:t>
      </w:r>
      <w:r>
        <w:rPr>
          <w:rFonts w:ascii="Times" w:hAnsi="Times"/>
          <w:color w:val="000000" w:themeColor="text1"/>
        </w:rPr>
        <w:t xml:space="preserve">, we conducted pure tone hearing screenings </w:t>
      </w:r>
      <w:r w:rsidR="002B0A75">
        <w:rPr>
          <w:rFonts w:ascii="Times" w:hAnsi="Times"/>
          <w:color w:val="000000" w:themeColor="text1"/>
        </w:rPr>
        <w:t xml:space="preserve">to ensure normal hearing </w:t>
      </w:r>
      <w:r w:rsidR="00A961B6">
        <w:rPr>
          <w:rFonts w:ascii="Times" w:hAnsi="Times"/>
          <w:color w:val="000000" w:themeColor="text1"/>
        </w:rPr>
        <w:t xml:space="preserve">(measured </w:t>
      </w:r>
      <w:r>
        <w:rPr>
          <w:rFonts w:ascii="Times" w:hAnsi="Times"/>
          <w:color w:val="000000" w:themeColor="text1"/>
        </w:rPr>
        <w:t>at 20 decibels for 250, 500, 1000, 2000, 4000, and 8000 Hertz</w:t>
      </w:r>
      <w:r w:rsidR="00A961B6">
        <w:rPr>
          <w:rFonts w:ascii="Times" w:hAnsi="Times"/>
          <w:color w:val="000000" w:themeColor="text1"/>
        </w:rPr>
        <w:t>)</w:t>
      </w:r>
      <w:r>
        <w:rPr>
          <w:rFonts w:ascii="Times" w:hAnsi="Times"/>
          <w:color w:val="000000" w:themeColor="text1"/>
        </w:rPr>
        <w:t>.</w:t>
      </w:r>
    </w:p>
    <w:p w14:paraId="7E8C0449" w14:textId="77777777" w:rsidR="0065576B" w:rsidRPr="00A85DE9" w:rsidRDefault="0065576B" w:rsidP="009C428D">
      <w:pPr>
        <w:spacing w:line="480" w:lineRule="auto"/>
        <w:rPr>
          <w:rFonts w:ascii="Times" w:hAnsi="Times"/>
          <w:color w:val="000000" w:themeColor="text1"/>
        </w:rPr>
      </w:pPr>
    </w:p>
    <w:p w14:paraId="63C1E7F8" w14:textId="6CAFB330" w:rsidR="002B4407" w:rsidRPr="009E0AEA" w:rsidRDefault="00745D70" w:rsidP="002B4407">
      <w:pPr>
        <w:spacing w:line="480" w:lineRule="auto"/>
        <w:rPr>
          <w:rFonts w:ascii="Times" w:hAnsi="Times"/>
          <w:b/>
          <w:color w:val="000000" w:themeColor="text1"/>
          <w:sz w:val="28"/>
          <w:u w:val="single"/>
        </w:rPr>
      </w:pPr>
      <w:r w:rsidRPr="009E0AEA">
        <w:rPr>
          <w:rFonts w:ascii="Times" w:hAnsi="Times"/>
          <w:b/>
          <w:color w:val="000000" w:themeColor="text1"/>
          <w:sz w:val="28"/>
          <w:u w:val="single"/>
        </w:rPr>
        <w:t>Results</w:t>
      </w:r>
    </w:p>
    <w:p w14:paraId="61D11F42" w14:textId="014BF590" w:rsidR="00AB39EB" w:rsidRPr="00AB39EB" w:rsidRDefault="005D49DB" w:rsidP="00AB39EB">
      <w:pPr>
        <w:spacing w:line="480" w:lineRule="auto"/>
        <w:rPr>
          <w:rFonts w:ascii="Times" w:hAnsi="Times"/>
          <w:b/>
          <w:color w:val="000000" w:themeColor="text1"/>
        </w:rPr>
      </w:pPr>
      <w:r>
        <w:rPr>
          <w:rFonts w:ascii="Times" w:hAnsi="Times"/>
        </w:rPr>
        <w:t xml:space="preserve">We collected initial </w:t>
      </w:r>
      <w:r w:rsidR="006E5FF6">
        <w:rPr>
          <w:rFonts w:ascii="Times" w:hAnsi="Times"/>
        </w:rPr>
        <w:t xml:space="preserve">pilot </w:t>
      </w:r>
      <w:r>
        <w:rPr>
          <w:rFonts w:ascii="Times" w:hAnsi="Times"/>
        </w:rPr>
        <w:t xml:space="preserve">data on </w:t>
      </w:r>
      <w:r w:rsidR="002B0A75">
        <w:rPr>
          <w:rFonts w:ascii="Times" w:hAnsi="Times"/>
        </w:rPr>
        <w:t>our subjects</w:t>
      </w:r>
      <w:r w:rsidR="00AD7F09">
        <w:rPr>
          <w:rFonts w:ascii="Times" w:hAnsi="Times"/>
        </w:rPr>
        <w:t xml:space="preserve"> </w:t>
      </w:r>
      <w:r w:rsidR="0062504C">
        <w:rPr>
          <w:rFonts w:ascii="Times" w:hAnsi="Times"/>
        </w:rPr>
        <w:t>using</w:t>
      </w:r>
      <w:r w:rsidR="00AD7F09">
        <w:rPr>
          <w:rFonts w:ascii="Times" w:hAnsi="Times"/>
        </w:rPr>
        <w:t xml:space="preserve"> four</w:t>
      </w:r>
      <w:r w:rsidR="0062504C">
        <w:rPr>
          <w:rFonts w:ascii="Times" w:hAnsi="Times"/>
        </w:rPr>
        <w:t xml:space="preserve"> total</w:t>
      </w:r>
      <w:r w:rsidR="00AD7F09">
        <w:rPr>
          <w:rFonts w:ascii="Times" w:hAnsi="Times"/>
        </w:rPr>
        <w:t xml:space="preserve"> assessments</w:t>
      </w:r>
      <w:r>
        <w:rPr>
          <w:rFonts w:ascii="Times" w:hAnsi="Times"/>
        </w:rPr>
        <w:t>. Their ANL, V-ANL, HINT, and TRT scores</w:t>
      </w:r>
      <w:r w:rsidR="0062504C">
        <w:rPr>
          <w:rFonts w:ascii="Times" w:hAnsi="Times"/>
        </w:rPr>
        <w:t xml:space="preserve"> were recorded after passing a </w:t>
      </w:r>
      <w:r w:rsidR="00D83D41">
        <w:rPr>
          <w:rFonts w:ascii="Times" w:hAnsi="Times"/>
        </w:rPr>
        <w:t xml:space="preserve">pure tone </w:t>
      </w:r>
      <w:r>
        <w:rPr>
          <w:rFonts w:ascii="Times" w:hAnsi="Times"/>
        </w:rPr>
        <w:t>hearing screening</w:t>
      </w:r>
      <w:r w:rsidR="00E8731B">
        <w:rPr>
          <w:rFonts w:ascii="Times" w:hAnsi="Times"/>
        </w:rPr>
        <w:t xml:space="preserve"> (see Table 1)</w:t>
      </w:r>
      <w:r>
        <w:rPr>
          <w:rFonts w:ascii="Times" w:hAnsi="Times"/>
        </w:rPr>
        <w:t xml:space="preserve">. </w:t>
      </w:r>
      <w:r w:rsidR="00CD08EC">
        <w:rPr>
          <w:rFonts w:ascii="Times" w:hAnsi="Times"/>
        </w:rPr>
        <w:t>To better understand the initial data, we converted V-ANL scores into percent clarity tolerances, by subtracting each subject’s chosen tolerance level from 1</w:t>
      </w:r>
      <w:r w:rsidR="00316BD7">
        <w:rPr>
          <w:rFonts w:ascii="Times" w:hAnsi="Times"/>
        </w:rPr>
        <w:t>00 percent</w:t>
      </w:r>
      <w:r w:rsidR="00CD08EC">
        <w:rPr>
          <w:rFonts w:ascii="Times" w:hAnsi="Times"/>
        </w:rPr>
        <w:t xml:space="preserve">. </w:t>
      </w:r>
      <w:r w:rsidR="00155AF4">
        <w:rPr>
          <w:rFonts w:ascii="Times" w:hAnsi="Times"/>
        </w:rPr>
        <w:t>After plo</w:t>
      </w:r>
      <w:r w:rsidR="00717A68">
        <w:rPr>
          <w:rFonts w:ascii="Times" w:hAnsi="Times"/>
        </w:rPr>
        <w:t>tting the ANL scores and V-ANL percent</w:t>
      </w:r>
      <w:r w:rsidR="00155AF4">
        <w:rPr>
          <w:rFonts w:ascii="Times" w:hAnsi="Times"/>
        </w:rPr>
        <w:t xml:space="preserve"> clarity scores, we found a slight positive linear relationship (see Figure 1). </w:t>
      </w:r>
      <w:r w:rsidR="007433A5">
        <w:rPr>
          <w:rFonts w:ascii="Times" w:hAnsi="Times"/>
        </w:rPr>
        <w:t>Thus, our pilot data suggest a possible trend</w:t>
      </w:r>
      <w:r w:rsidR="00155AF4">
        <w:rPr>
          <w:rFonts w:ascii="Times" w:hAnsi="Times"/>
        </w:rPr>
        <w:t xml:space="preserve">, which should be explored in future studies with larger populations of both normal hearing and hearing impaired individuals. </w:t>
      </w:r>
    </w:p>
    <w:p w14:paraId="1C78B6FE" w14:textId="77777777" w:rsidR="006F706D" w:rsidRDefault="006F706D" w:rsidP="00172932">
      <w:pPr>
        <w:spacing w:line="360" w:lineRule="auto"/>
        <w:rPr>
          <w:rFonts w:ascii="Times" w:hAnsi="Times"/>
          <w:b/>
        </w:rPr>
      </w:pPr>
    </w:p>
    <w:p w14:paraId="495846B0" w14:textId="77777777" w:rsidR="00111F3E" w:rsidRDefault="00111F3E" w:rsidP="00172932">
      <w:pPr>
        <w:spacing w:line="360" w:lineRule="auto"/>
        <w:rPr>
          <w:rFonts w:ascii="Times" w:hAnsi="Times"/>
          <w:b/>
        </w:rPr>
      </w:pPr>
    </w:p>
    <w:p w14:paraId="5A9CA2FB" w14:textId="77777777" w:rsidR="00111F3E" w:rsidRDefault="00111F3E" w:rsidP="00172932">
      <w:pPr>
        <w:spacing w:line="360" w:lineRule="auto"/>
        <w:rPr>
          <w:rFonts w:ascii="Times" w:hAnsi="Times"/>
          <w:b/>
        </w:rPr>
      </w:pPr>
    </w:p>
    <w:p w14:paraId="4625573E" w14:textId="77777777" w:rsidR="00111F3E" w:rsidRDefault="00111F3E" w:rsidP="00172932">
      <w:pPr>
        <w:spacing w:line="360" w:lineRule="auto"/>
        <w:rPr>
          <w:rFonts w:ascii="Times" w:hAnsi="Times"/>
          <w:b/>
        </w:rPr>
      </w:pPr>
    </w:p>
    <w:p w14:paraId="2EA90876" w14:textId="6118FE6D" w:rsidR="00AB39EB" w:rsidRDefault="00172932" w:rsidP="00172932">
      <w:pPr>
        <w:spacing w:line="360" w:lineRule="auto"/>
        <w:rPr>
          <w:rFonts w:ascii="Times" w:hAnsi="Times"/>
          <w:b/>
        </w:rPr>
      </w:pPr>
      <w:r w:rsidRPr="00914E9E">
        <w:rPr>
          <w:rFonts w:ascii="Times" w:hAnsi="Times"/>
          <w:b/>
        </w:rPr>
        <w:t>Tables and Figures</w:t>
      </w:r>
    </w:p>
    <w:p w14:paraId="51DBF422" w14:textId="77777777" w:rsidR="002B0A75" w:rsidRPr="0065576B" w:rsidRDefault="002B0A75" w:rsidP="00172932">
      <w:pPr>
        <w:spacing w:line="360" w:lineRule="auto"/>
        <w:rPr>
          <w:rFonts w:ascii="Times" w:hAnsi="Times"/>
          <w:b/>
        </w:rPr>
      </w:pPr>
    </w:p>
    <w:p w14:paraId="5EE440B5" w14:textId="77777777" w:rsidR="00172932" w:rsidRDefault="00172932" w:rsidP="00172932">
      <w:pPr>
        <w:spacing w:line="360" w:lineRule="auto"/>
        <w:rPr>
          <w:rFonts w:ascii="Times" w:hAnsi="Times"/>
        </w:rPr>
      </w:pPr>
      <w:r>
        <w:rPr>
          <w:rFonts w:ascii="Times" w:hAnsi="Times"/>
        </w:rPr>
        <w:t>Table 1</w:t>
      </w:r>
    </w:p>
    <w:tbl>
      <w:tblPr>
        <w:tblStyle w:val="TableGrid"/>
        <w:tblW w:w="7833" w:type="dxa"/>
        <w:jc w:val="center"/>
        <w:tblLayout w:type="fixed"/>
        <w:tblLook w:val="04A0" w:firstRow="1" w:lastRow="0" w:firstColumn="1" w:lastColumn="0" w:noHBand="0" w:noVBand="1"/>
      </w:tblPr>
      <w:tblGrid>
        <w:gridCol w:w="1230"/>
        <w:gridCol w:w="1706"/>
        <w:gridCol w:w="1603"/>
        <w:gridCol w:w="971"/>
        <w:gridCol w:w="1272"/>
        <w:gridCol w:w="1051"/>
      </w:tblGrid>
      <w:tr w:rsidR="004657F7" w:rsidRPr="006016D5" w14:paraId="136D6820" w14:textId="77777777" w:rsidTr="004657F7">
        <w:trPr>
          <w:trHeight w:val="324"/>
          <w:jc w:val="center"/>
        </w:trPr>
        <w:tc>
          <w:tcPr>
            <w:tcW w:w="1230" w:type="dxa"/>
            <w:noWrap/>
            <w:vAlign w:val="center"/>
            <w:hideMark/>
          </w:tcPr>
          <w:p w14:paraId="1C2C2F0E" w14:textId="77777777"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Subject #</w:t>
            </w:r>
          </w:p>
        </w:tc>
        <w:tc>
          <w:tcPr>
            <w:tcW w:w="1706" w:type="dxa"/>
            <w:noWrap/>
            <w:vAlign w:val="center"/>
            <w:hideMark/>
          </w:tcPr>
          <w:p w14:paraId="6615EED8" w14:textId="53FD8CCA"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 xml:space="preserve">V-ANL (% </w:t>
            </w:r>
            <w:r w:rsidR="006E5F01" w:rsidRPr="006016D5">
              <w:rPr>
                <w:rFonts w:ascii="Times" w:eastAsia="Times New Roman" w:hAnsi="Times"/>
                <w:b/>
                <w:bCs/>
                <w:i/>
                <w:color w:val="000000" w:themeColor="text1"/>
              </w:rPr>
              <w:t>Degradation</w:t>
            </w:r>
            <w:r w:rsidRPr="006016D5">
              <w:rPr>
                <w:rFonts w:ascii="Times" w:eastAsia="Times New Roman" w:hAnsi="Times"/>
                <w:b/>
                <w:bCs/>
                <w:i/>
                <w:color w:val="000000" w:themeColor="text1"/>
              </w:rPr>
              <w:t>)</w:t>
            </w:r>
          </w:p>
        </w:tc>
        <w:tc>
          <w:tcPr>
            <w:tcW w:w="1603" w:type="dxa"/>
            <w:noWrap/>
            <w:vAlign w:val="center"/>
            <w:hideMark/>
          </w:tcPr>
          <w:p w14:paraId="7278CE99" w14:textId="77777777"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V-ANL (% Clarity)</w:t>
            </w:r>
          </w:p>
        </w:tc>
        <w:tc>
          <w:tcPr>
            <w:tcW w:w="971" w:type="dxa"/>
            <w:noWrap/>
            <w:vAlign w:val="center"/>
            <w:hideMark/>
          </w:tcPr>
          <w:p w14:paraId="1F9AC6A2" w14:textId="77777777"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TRT (%)</w:t>
            </w:r>
          </w:p>
        </w:tc>
        <w:tc>
          <w:tcPr>
            <w:tcW w:w="1272" w:type="dxa"/>
            <w:noWrap/>
            <w:vAlign w:val="center"/>
            <w:hideMark/>
          </w:tcPr>
          <w:p w14:paraId="0FC302DB" w14:textId="77777777"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HINT (SNR)</w:t>
            </w:r>
          </w:p>
        </w:tc>
        <w:tc>
          <w:tcPr>
            <w:tcW w:w="1051" w:type="dxa"/>
            <w:noWrap/>
            <w:vAlign w:val="center"/>
            <w:hideMark/>
          </w:tcPr>
          <w:p w14:paraId="47514268" w14:textId="77777777" w:rsidR="00D504C4" w:rsidRPr="006016D5" w:rsidRDefault="00D504C4" w:rsidP="008103A9">
            <w:pPr>
              <w:jc w:val="center"/>
              <w:rPr>
                <w:rFonts w:ascii="Times" w:eastAsia="Times New Roman" w:hAnsi="Times"/>
                <w:b/>
                <w:bCs/>
                <w:i/>
                <w:color w:val="000000" w:themeColor="text1"/>
              </w:rPr>
            </w:pPr>
            <w:r w:rsidRPr="006016D5">
              <w:rPr>
                <w:rFonts w:ascii="Times" w:eastAsia="Times New Roman" w:hAnsi="Times"/>
                <w:b/>
                <w:bCs/>
                <w:i/>
                <w:color w:val="000000" w:themeColor="text1"/>
              </w:rPr>
              <w:t>ANL (dB)</w:t>
            </w:r>
          </w:p>
        </w:tc>
      </w:tr>
      <w:tr w:rsidR="004657F7" w:rsidRPr="00D504C4" w14:paraId="0D0ECFE1" w14:textId="77777777" w:rsidTr="004657F7">
        <w:trPr>
          <w:trHeight w:val="324"/>
          <w:jc w:val="center"/>
        </w:trPr>
        <w:tc>
          <w:tcPr>
            <w:tcW w:w="1230" w:type="dxa"/>
            <w:noWrap/>
            <w:hideMark/>
          </w:tcPr>
          <w:p w14:paraId="67404D05"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w:t>
            </w:r>
          </w:p>
        </w:tc>
        <w:tc>
          <w:tcPr>
            <w:tcW w:w="1706" w:type="dxa"/>
            <w:noWrap/>
            <w:hideMark/>
          </w:tcPr>
          <w:p w14:paraId="28D797E7"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0.15</w:t>
            </w:r>
          </w:p>
        </w:tc>
        <w:tc>
          <w:tcPr>
            <w:tcW w:w="1603" w:type="dxa"/>
            <w:noWrap/>
            <w:hideMark/>
          </w:tcPr>
          <w:p w14:paraId="71EB3FA6"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0.85</w:t>
            </w:r>
          </w:p>
        </w:tc>
        <w:tc>
          <w:tcPr>
            <w:tcW w:w="971" w:type="dxa"/>
            <w:noWrap/>
            <w:hideMark/>
          </w:tcPr>
          <w:p w14:paraId="68F5AF20"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43.8</w:t>
            </w:r>
          </w:p>
        </w:tc>
        <w:tc>
          <w:tcPr>
            <w:tcW w:w="1272" w:type="dxa"/>
            <w:noWrap/>
            <w:hideMark/>
          </w:tcPr>
          <w:p w14:paraId="344C4727"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-3.43</w:t>
            </w:r>
          </w:p>
        </w:tc>
        <w:tc>
          <w:tcPr>
            <w:tcW w:w="1051" w:type="dxa"/>
            <w:noWrap/>
            <w:hideMark/>
          </w:tcPr>
          <w:p w14:paraId="6D52658D"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15</w:t>
            </w:r>
          </w:p>
        </w:tc>
      </w:tr>
      <w:tr w:rsidR="004657F7" w:rsidRPr="00D504C4" w14:paraId="6C07D89F" w14:textId="77777777" w:rsidTr="004657F7">
        <w:trPr>
          <w:trHeight w:val="324"/>
          <w:jc w:val="center"/>
        </w:trPr>
        <w:tc>
          <w:tcPr>
            <w:tcW w:w="1230" w:type="dxa"/>
            <w:noWrap/>
            <w:hideMark/>
          </w:tcPr>
          <w:p w14:paraId="0C49B5BF"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2</w:t>
            </w:r>
          </w:p>
        </w:tc>
        <w:tc>
          <w:tcPr>
            <w:tcW w:w="1706" w:type="dxa"/>
            <w:noWrap/>
            <w:hideMark/>
          </w:tcPr>
          <w:p w14:paraId="02CE0D0C"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0.5</w:t>
            </w:r>
          </w:p>
        </w:tc>
        <w:tc>
          <w:tcPr>
            <w:tcW w:w="1603" w:type="dxa"/>
            <w:noWrap/>
            <w:hideMark/>
          </w:tcPr>
          <w:p w14:paraId="35D742BA"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0.5</w:t>
            </w:r>
          </w:p>
        </w:tc>
        <w:tc>
          <w:tcPr>
            <w:tcW w:w="971" w:type="dxa"/>
            <w:noWrap/>
            <w:hideMark/>
          </w:tcPr>
          <w:p w14:paraId="1E27AA59"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35.4</w:t>
            </w:r>
          </w:p>
        </w:tc>
        <w:tc>
          <w:tcPr>
            <w:tcW w:w="1272" w:type="dxa"/>
            <w:noWrap/>
            <w:hideMark/>
          </w:tcPr>
          <w:p w14:paraId="72BEDB77"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1.145</w:t>
            </w:r>
          </w:p>
        </w:tc>
        <w:tc>
          <w:tcPr>
            <w:tcW w:w="1051" w:type="dxa"/>
            <w:noWrap/>
            <w:hideMark/>
          </w:tcPr>
          <w:p w14:paraId="1EF65AD8"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w:t>
            </w:r>
          </w:p>
        </w:tc>
      </w:tr>
      <w:tr w:rsidR="004657F7" w:rsidRPr="00D504C4" w14:paraId="54BDE2D9" w14:textId="77777777" w:rsidTr="004657F7">
        <w:trPr>
          <w:trHeight w:val="324"/>
          <w:jc w:val="center"/>
        </w:trPr>
        <w:tc>
          <w:tcPr>
            <w:tcW w:w="1230" w:type="dxa"/>
            <w:noWrap/>
            <w:hideMark/>
          </w:tcPr>
          <w:p w14:paraId="040E48E5"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3</w:t>
            </w:r>
          </w:p>
        </w:tc>
        <w:tc>
          <w:tcPr>
            <w:tcW w:w="1706" w:type="dxa"/>
            <w:noWrap/>
            <w:hideMark/>
          </w:tcPr>
          <w:p w14:paraId="330F39DB"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0.2</w:t>
            </w:r>
          </w:p>
        </w:tc>
        <w:tc>
          <w:tcPr>
            <w:tcW w:w="1603" w:type="dxa"/>
            <w:noWrap/>
            <w:hideMark/>
          </w:tcPr>
          <w:p w14:paraId="6A2B5708"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0.8</w:t>
            </w:r>
          </w:p>
        </w:tc>
        <w:tc>
          <w:tcPr>
            <w:tcW w:w="971" w:type="dxa"/>
            <w:noWrap/>
            <w:hideMark/>
          </w:tcPr>
          <w:p w14:paraId="1BB6AAE5"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43.2</w:t>
            </w:r>
          </w:p>
        </w:tc>
        <w:tc>
          <w:tcPr>
            <w:tcW w:w="1272" w:type="dxa"/>
            <w:noWrap/>
            <w:hideMark/>
          </w:tcPr>
          <w:p w14:paraId="49C6D6A0"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-1.43</w:t>
            </w:r>
          </w:p>
        </w:tc>
        <w:tc>
          <w:tcPr>
            <w:tcW w:w="1051" w:type="dxa"/>
            <w:noWrap/>
            <w:hideMark/>
          </w:tcPr>
          <w:p w14:paraId="6C24A43F"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12</w:t>
            </w:r>
          </w:p>
        </w:tc>
      </w:tr>
      <w:tr w:rsidR="004657F7" w:rsidRPr="00D504C4" w14:paraId="22C67FE5" w14:textId="77777777" w:rsidTr="004657F7">
        <w:trPr>
          <w:trHeight w:val="363"/>
          <w:jc w:val="center"/>
        </w:trPr>
        <w:tc>
          <w:tcPr>
            <w:tcW w:w="1230" w:type="dxa"/>
            <w:noWrap/>
            <w:hideMark/>
          </w:tcPr>
          <w:p w14:paraId="13B47048"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4</w:t>
            </w:r>
          </w:p>
        </w:tc>
        <w:tc>
          <w:tcPr>
            <w:tcW w:w="1706" w:type="dxa"/>
            <w:noWrap/>
            <w:hideMark/>
          </w:tcPr>
          <w:p w14:paraId="0C443EA5"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0.1</w:t>
            </w:r>
          </w:p>
        </w:tc>
        <w:tc>
          <w:tcPr>
            <w:tcW w:w="1603" w:type="dxa"/>
            <w:noWrap/>
            <w:hideMark/>
          </w:tcPr>
          <w:p w14:paraId="3123F42B"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0.9</w:t>
            </w:r>
          </w:p>
        </w:tc>
        <w:tc>
          <w:tcPr>
            <w:tcW w:w="971" w:type="dxa"/>
            <w:noWrap/>
            <w:hideMark/>
          </w:tcPr>
          <w:p w14:paraId="4B5AE040"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39.9</w:t>
            </w:r>
          </w:p>
        </w:tc>
        <w:tc>
          <w:tcPr>
            <w:tcW w:w="1272" w:type="dxa"/>
            <w:noWrap/>
            <w:hideMark/>
          </w:tcPr>
          <w:p w14:paraId="7859CDCA"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-0.86</w:t>
            </w:r>
          </w:p>
        </w:tc>
        <w:tc>
          <w:tcPr>
            <w:tcW w:w="1051" w:type="dxa"/>
            <w:noWrap/>
            <w:hideMark/>
          </w:tcPr>
          <w:p w14:paraId="2838B6B8"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24</w:t>
            </w:r>
          </w:p>
        </w:tc>
      </w:tr>
      <w:tr w:rsidR="004657F7" w:rsidRPr="00D504C4" w14:paraId="1EB449D6" w14:textId="77777777" w:rsidTr="004657F7">
        <w:trPr>
          <w:trHeight w:val="324"/>
          <w:jc w:val="center"/>
        </w:trPr>
        <w:tc>
          <w:tcPr>
            <w:tcW w:w="1230" w:type="dxa"/>
            <w:noWrap/>
            <w:hideMark/>
          </w:tcPr>
          <w:p w14:paraId="34253FDF"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5</w:t>
            </w:r>
          </w:p>
        </w:tc>
        <w:tc>
          <w:tcPr>
            <w:tcW w:w="1706" w:type="dxa"/>
            <w:noWrap/>
            <w:hideMark/>
          </w:tcPr>
          <w:p w14:paraId="14101306"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0.2</w:t>
            </w:r>
          </w:p>
        </w:tc>
        <w:tc>
          <w:tcPr>
            <w:tcW w:w="1603" w:type="dxa"/>
            <w:noWrap/>
            <w:hideMark/>
          </w:tcPr>
          <w:p w14:paraId="47B68BD2"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0.8</w:t>
            </w:r>
          </w:p>
        </w:tc>
        <w:tc>
          <w:tcPr>
            <w:tcW w:w="971" w:type="dxa"/>
            <w:noWrap/>
            <w:hideMark/>
          </w:tcPr>
          <w:p w14:paraId="411ECB6F"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40.5</w:t>
            </w:r>
          </w:p>
        </w:tc>
        <w:tc>
          <w:tcPr>
            <w:tcW w:w="1272" w:type="dxa"/>
            <w:noWrap/>
            <w:hideMark/>
          </w:tcPr>
          <w:p w14:paraId="556F3A7D"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-9.425</w:t>
            </w:r>
          </w:p>
        </w:tc>
        <w:tc>
          <w:tcPr>
            <w:tcW w:w="1051" w:type="dxa"/>
            <w:noWrap/>
            <w:hideMark/>
          </w:tcPr>
          <w:p w14:paraId="2723AD18" w14:textId="77777777" w:rsidR="00D504C4" w:rsidRPr="00D504C4" w:rsidRDefault="00D504C4">
            <w:pPr>
              <w:jc w:val="right"/>
              <w:rPr>
                <w:rFonts w:ascii="Times" w:eastAsia="Times New Roman" w:hAnsi="Times"/>
                <w:color w:val="000000"/>
              </w:rPr>
            </w:pPr>
            <w:r w:rsidRPr="00D504C4">
              <w:rPr>
                <w:rFonts w:ascii="Times" w:eastAsia="Times New Roman" w:hAnsi="Times"/>
                <w:color w:val="000000"/>
              </w:rPr>
              <w:t>4</w:t>
            </w:r>
          </w:p>
        </w:tc>
      </w:tr>
      <w:tr w:rsidR="004657F7" w:rsidRPr="005A4203" w14:paraId="7222F7E7" w14:textId="77777777" w:rsidTr="004657F7">
        <w:trPr>
          <w:trHeight w:val="324"/>
          <w:jc w:val="center"/>
        </w:trPr>
        <w:tc>
          <w:tcPr>
            <w:tcW w:w="1230" w:type="dxa"/>
            <w:noWrap/>
            <w:hideMark/>
          </w:tcPr>
          <w:p w14:paraId="05816199" w14:textId="77777777" w:rsidR="00D504C4" w:rsidRPr="005A4203" w:rsidRDefault="00D504C4">
            <w:pPr>
              <w:jc w:val="right"/>
              <w:rPr>
                <w:rFonts w:ascii="Times" w:eastAsia="Times New Roman" w:hAnsi="Times"/>
                <w:b/>
                <w:bCs/>
                <w:color w:val="000000"/>
              </w:rPr>
            </w:pPr>
            <w:r w:rsidRPr="005A4203">
              <w:rPr>
                <w:rFonts w:ascii="Times" w:eastAsia="Times New Roman" w:hAnsi="Times"/>
                <w:b/>
                <w:bCs/>
                <w:color w:val="000000"/>
              </w:rPr>
              <w:t>Average</w:t>
            </w:r>
          </w:p>
        </w:tc>
        <w:tc>
          <w:tcPr>
            <w:tcW w:w="1706" w:type="dxa"/>
            <w:noWrap/>
            <w:hideMark/>
          </w:tcPr>
          <w:p w14:paraId="4F89EFAA" w14:textId="77777777" w:rsidR="00D504C4" w:rsidRPr="005A4203" w:rsidRDefault="00D504C4">
            <w:pPr>
              <w:jc w:val="right"/>
              <w:rPr>
                <w:rFonts w:ascii="Times" w:eastAsia="Times New Roman" w:hAnsi="Times"/>
                <w:b/>
                <w:color w:val="000000"/>
              </w:rPr>
            </w:pPr>
            <w:r w:rsidRPr="005A4203">
              <w:rPr>
                <w:rFonts w:ascii="Times" w:eastAsia="Times New Roman" w:hAnsi="Times"/>
                <w:b/>
                <w:color w:val="000000"/>
              </w:rPr>
              <w:t>0.23</w:t>
            </w:r>
          </w:p>
        </w:tc>
        <w:tc>
          <w:tcPr>
            <w:tcW w:w="1603" w:type="dxa"/>
            <w:noWrap/>
            <w:hideMark/>
          </w:tcPr>
          <w:p w14:paraId="79BC38BA" w14:textId="77777777" w:rsidR="00D504C4" w:rsidRPr="005A4203" w:rsidRDefault="00D504C4">
            <w:pPr>
              <w:jc w:val="right"/>
              <w:rPr>
                <w:rFonts w:ascii="Times" w:eastAsia="Times New Roman" w:hAnsi="Times"/>
                <w:b/>
                <w:color w:val="000000"/>
              </w:rPr>
            </w:pPr>
            <w:r w:rsidRPr="005A4203">
              <w:rPr>
                <w:rFonts w:ascii="Times" w:eastAsia="Times New Roman" w:hAnsi="Times"/>
                <w:b/>
                <w:color w:val="000000"/>
              </w:rPr>
              <w:t>0.77</w:t>
            </w:r>
          </w:p>
        </w:tc>
        <w:tc>
          <w:tcPr>
            <w:tcW w:w="971" w:type="dxa"/>
            <w:noWrap/>
            <w:hideMark/>
          </w:tcPr>
          <w:p w14:paraId="44D92DF5" w14:textId="77777777" w:rsidR="00D504C4" w:rsidRPr="005A4203" w:rsidRDefault="00D504C4">
            <w:pPr>
              <w:jc w:val="right"/>
              <w:rPr>
                <w:rFonts w:ascii="Times" w:eastAsia="Times New Roman" w:hAnsi="Times"/>
                <w:b/>
                <w:color w:val="000000"/>
              </w:rPr>
            </w:pPr>
            <w:r w:rsidRPr="005A4203">
              <w:rPr>
                <w:rFonts w:ascii="Times" w:eastAsia="Times New Roman" w:hAnsi="Times"/>
                <w:b/>
                <w:color w:val="000000"/>
              </w:rPr>
              <w:t>40.56</w:t>
            </w:r>
          </w:p>
        </w:tc>
        <w:tc>
          <w:tcPr>
            <w:tcW w:w="1272" w:type="dxa"/>
            <w:noWrap/>
            <w:hideMark/>
          </w:tcPr>
          <w:p w14:paraId="5AC4E98B" w14:textId="77777777" w:rsidR="00D504C4" w:rsidRPr="005A4203" w:rsidRDefault="00D504C4">
            <w:pPr>
              <w:jc w:val="right"/>
              <w:rPr>
                <w:rFonts w:ascii="Times" w:eastAsia="Times New Roman" w:hAnsi="Times"/>
                <w:b/>
                <w:color w:val="000000"/>
              </w:rPr>
            </w:pPr>
            <w:r w:rsidRPr="005A4203">
              <w:rPr>
                <w:rFonts w:ascii="Times" w:eastAsia="Times New Roman" w:hAnsi="Times"/>
                <w:b/>
                <w:color w:val="000000"/>
              </w:rPr>
              <w:t>-2.8</w:t>
            </w:r>
          </w:p>
        </w:tc>
        <w:tc>
          <w:tcPr>
            <w:tcW w:w="1051" w:type="dxa"/>
            <w:noWrap/>
            <w:hideMark/>
          </w:tcPr>
          <w:p w14:paraId="4F4055A8" w14:textId="77777777" w:rsidR="00D504C4" w:rsidRPr="005A4203" w:rsidRDefault="00D504C4">
            <w:pPr>
              <w:jc w:val="right"/>
              <w:rPr>
                <w:rFonts w:ascii="Times" w:eastAsia="Times New Roman" w:hAnsi="Times"/>
                <w:b/>
                <w:color w:val="000000"/>
              </w:rPr>
            </w:pPr>
            <w:r w:rsidRPr="005A4203">
              <w:rPr>
                <w:rFonts w:ascii="Times" w:eastAsia="Times New Roman" w:hAnsi="Times"/>
                <w:b/>
                <w:color w:val="000000"/>
              </w:rPr>
              <w:t>10.8</w:t>
            </w:r>
          </w:p>
        </w:tc>
      </w:tr>
    </w:tbl>
    <w:p w14:paraId="04F23779" w14:textId="77777777" w:rsidR="00172932" w:rsidRDefault="00172932" w:rsidP="00172932">
      <w:pPr>
        <w:spacing w:line="360" w:lineRule="auto"/>
        <w:rPr>
          <w:rFonts w:ascii="Times" w:hAnsi="Times"/>
        </w:rPr>
      </w:pPr>
    </w:p>
    <w:p w14:paraId="12157EBE" w14:textId="77777777" w:rsidR="00DD44DF" w:rsidRDefault="00DD44DF" w:rsidP="00172932">
      <w:pPr>
        <w:spacing w:line="360" w:lineRule="auto"/>
        <w:rPr>
          <w:rFonts w:ascii="Times" w:hAnsi="Times"/>
        </w:rPr>
      </w:pPr>
    </w:p>
    <w:p w14:paraId="5E10DE3A" w14:textId="2190BA1F" w:rsidR="006F706D" w:rsidRDefault="00172932" w:rsidP="00172932">
      <w:pPr>
        <w:spacing w:line="360" w:lineRule="auto"/>
        <w:rPr>
          <w:rFonts w:ascii="Times" w:hAnsi="Times"/>
        </w:rPr>
      </w:pPr>
      <w:r>
        <w:rPr>
          <w:rFonts w:ascii="Times" w:hAnsi="Times"/>
        </w:rPr>
        <w:t>Figure 1</w:t>
      </w:r>
    </w:p>
    <w:p w14:paraId="4840ED82" w14:textId="77777777" w:rsidR="00111F3E" w:rsidRDefault="00111F3E" w:rsidP="00172932">
      <w:pPr>
        <w:spacing w:line="360" w:lineRule="auto"/>
        <w:rPr>
          <w:rFonts w:ascii="Times" w:hAnsi="Times"/>
        </w:rPr>
      </w:pPr>
    </w:p>
    <w:p w14:paraId="4F920193" w14:textId="77777777" w:rsidR="001C0F4C" w:rsidRDefault="001C0F4C" w:rsidP="00172932">
      <w:pPr>
        <w:spacing w:line="360" w:lineRule="auto"/>
        <w:rPr>
          <w:rFonts w:ascii="Times" w:hAnsi="Times"/>
        </w:rPr>
      </w:pPr>
    </w:p>
    <w:p w14:paraId="2392394F" w14:textId="6C3F6DBB" w:rsidR="00476152" w:rsidRDefault="00172932" w:rsidP="00D629D1">
      <w:pPr>
        <w:spacing w:line="360" w:lineRule="auto"/>
        <w:jc w:val="center"/>
        <w:rPr>
          <w:rFonts w:ascii="Times" w:hAnsi="Times"/>
        </w:rPr>
      </w:pPr>
      <w:r w:rsidRPr="00D8232C">
        <w:rPr>
          <w:noProof/>
          <w:color w:val="002060"/>
        </w:rPr>
        <w:drawing>
          <wp:inline distT="0" distB="0" distL="0" distR="0" wp14:anchorId="3B5D3512" wp14:editId="2C0E10CA">
            <wp:extent cx="4723297" cy="3317240"/>
            <wp:effectExtent l="0" t="0" r="1270"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318EC5" w14:textId="77777777" w:rsidR="002B0A75" w:rsidRDefault="002B0A75" w:rsidP="00DF5E50">
      <w:pPr>
        <w:spacing w:line="360" w:lineRule="auto"/>
        <w:rPr>
          <w:rFonts w:ascii="Times" w:hAnsi="Times"/>
          <w:b/>
        </w:rPr>
      </w:pPr>
    </w:p>
    <w:p w14:paraId="7DE4818B" w14:textId="77777777" w:rsidR="00111F3E" w:rsidRDefault="00111F3E" w:rsidP="00DF5E50">
      <w:pPr>
        <w:spacing w:line="360" w:lineRule="auto"/>
        <w:rPr>
          <w:rFonts w:ascii="Times" w:hAnsi="Times"/>
          <w:b/>
        </w:rPr>
      </w:pPr>
    </w:p>
    <w:p w14:paraId="424AB239" w14:textId="77777777" w:rsidR="00111F3E" w:rsidRDefault="00111F3E" w:rsidP="00DF5E50">
      <w:pPr>
        <w:spacing w:line="360" w:lineRule="auto"/>
        <w:rPr>
          <w:rFonts w:ascii="Times" w:hAnsi="Times"/>
          <w:b/>
        </w:rPr>
      </w:pPr>
    </w:p>
    <w:p w14:paraId="09DC892A" w14:textId="77777777" w:rsidR="00175C66" w:rsidRDefault="00175C66" w:rsidP="00476152">
      <w:pPr>
        <w:spacing w:line="360" w:lineRule="auto"/>
        <w:jc w:val="center"/>
        <w:rPr>
          <w:rFonts w:ascii="Times" w:hAnsi="Times"/>
          <w:b/>
        </w:rPr>
      </w:pPr>
    </w:p>
    <w:p w14:paraId="2F9561EA" w14:textId="4CDA7754" w:rsidR="00476152" w:rsidRDefault="00476152" w:rsidP="00DF7743">
      <w:pPr>
        <w:spacing w:line="360" w:lineRule="auto"/>
        <w:jc w:val="center"/>
        <w:rPr>
          <w:rFonts w:ascii="Times" w:hAnsi="Times"/>
        </w:rPr>
      </w:pPr>
      <w:r w:rsidRPr="00476152">
        <w:rPr>
          <w:rFonts w:ascii="Times" w:hAnsi="Times"/>
          <w:b/>
        </w:rPr>
        <w:t>Figure 2</w:t>
      </w:r>
      <w:r w:rsidR="00732FCB">
        <w:rPr>
          <w:rFonts w:ascii="Times" w:hAnsi="Times"/>
        </w:rPr>
        <w:t xml:space="preserve"> (</w:t>
      </w:r>
      <w:r>
        <w:rPr>
          <w:rFonts w:ascii="Times" w:hAnsi="Times"/>
        </w:rPr>
        <w:t>0 % Degradation/100 % Clarity</w:t>
      </w:r>
      <w:r w:rsidR="00732FCB">
        <w:rPr>
          <w:rFonts w:ascii="Times" w:hAnsi="Times"/>
        </w:rPr>
        <w:t>)</w:t>
      </w:r>
    </w:p>
    <w:p w14:paraId="610AB223" w14:textId="3CAB7F54" w:rsidR="00476152" w:rsidRDefault="00476152" w:rsidP="00476152">
      <w:pPr>
        <w:spacing w:line="360" w:lineRule="auto"/>
        <w:jc w:val="center"/>
        <w:rPr>
          <w:rFonts w:ascii="Times" w:hAnsi="Times"/>
        </w:rPr>
      </w:pPr>
      <w:r>
        <w:rPr>
          <w:rFonts w:ascii="Times" w:hAnsi="Times"/>
          <w:noProof/>
        </w:rPr>
        <w:drawing>
          <wp:inline distT="0" distB="0" distL="0" distR="0" wp14:anchorId="5D30EEFF" wp14:editId="55BFE204">
            <wp:extent cx="3366135" cy="2032268"/>
            <wp:effectExtent l="0" t="0" r="1206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ri2.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6773" cy="2038691"/>
                    </a:xfrm>
                    <a:prstGeom prst="rect">
                      <a:avLst/>
                    </a:prstGeom>
                  </pic:spPr>
                </pic:pic>
              </a:graphicData>
            </a:graphic>
          </wp:inline>
        </w:drawing>
      </w:r>
    </w:p>
    <w:p w14:paraId="629E6CD4" w14:textId="77777777" w:rsidR="00DF5E50" w:rsidRDefault="00DF5E50" w:rsidP="00175C66">
      <w:pPr>
        <w:spacing w:line="360" w:lineRule="auto"/>
        <w:rPr>
          <w:rFonts w:ascii="Times" w:hAnsi="Times"/>
          <w:b/>
        </w:rPr>
      </w:pPr>
    </w:p>
    <w:p w14:paraId="576DA4AD" w14:textId="17A67B9F" w:rsidR="00476152" w:rsidRPr="00476152" w:rsidRDefault="00476152" w:rsidP="00476152">
      <w:pPr>
        <w:spacing w:line="360" w:lineRule="auto"/>
        <w:jc w:val="center"/>
        <w:rPr>
          <w:rFonts w:ascii="Times" w:hAnsi="Times"/>
        </w:rPr>
      </w:pPr>
      <w:r w:rsidRPr="00476152">
        <w:rPr>
          <w:rFonts w:ascii="Times" w:hAnsi="Times"/>
          <w:b/>
        </w:rPr>
        <w:t>Figure 3</w:t>
      </w:r>
      <w:r w:rsidR="00732FCB">
        <w:rPr>
          <w:rFonts w:ascii="Times" w:hAnsi="Times"/>
          <w:b/>
        </w:rPr>
        <w:t xml:space="preserve"> (</w:t>
      </w:r>
      <w:r>
        <w:rPr>
          <w:rFonts w:ascii="Times" w:hAnsi="Times"/>
        </w:rPr>
        <w:t>5% Degradation/95% Clarity</w:t>
      </w:r>
      <w:r w:rsidR="00732FCB">
        <w:rPr>
          <w:rFonts w:ascii="Times" w:hAnsi="Times"/>
        </w:rPr>
        <w:t>)</w:t>
      </w:r>
    </w:p>
    <w:p w14:paraId="7E7D4932" w14:textId="149C9E32" w:rsidR="00476152" w:rsidRDefault="00476152" w:rsidP="00476152">
      <w:pPr>
        <w:spacing w:line="360" w:lineRule="auto"/>
        <w:jc w:val="center"/>
        <w:rPr>
          <w:rFonts w:ascii="Times" w:hAnsi="Times"/>
        </w:rPr>
      </w:pPr>
      <w:r>
        <w:rPr>
          <w:rFonts w:ascii="Times" w:hAnsi="Times"/>
          <w:noProof/>
        </w:rPr>
        <w:drawing>
          <wp:inline distT="0" distB="0" distL="0" distR="0" wp14:anchorId="4D3F4601" wp14:editId="0F6D60B8">
            <wp:extent cx="3366135" cy="20783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ri1.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96097" cy="2096799"/>
                    </a:xfrm>
                    <a:prstGeom prst="rect">
                      <a:avLst/>
                    </a:prstGeom>
                  </pic:spPr>
                </pic:pic>
              </a:graphicData>
            </a:graphic>
          </wp:inline>
        </w:drawing>
      </w:r>
    </w:p>
    <w:p w14:paraId="2163E5DD" w14:textId="77777777" w:rsidR="00476152" w:rsidRDefault="00476152" w:rsidP="00476152">
      <w:pPr>
        <w:spacing w:line="360" w:lineRule="auto"/>
        <w:jc w:val="center"/>
        <w:rPr>
          <w:rFonts w:ascii="Times" w:hAnsi="Times"/>
        </w:rPr>
      </w:pPr>
    </w:p>
    <w:p w14:paraId="23695E8F" w14:textId="33AF3145" w:rsidR="00476152" w:rsidRPr="00476152" w:rsidRDefault="00476152" w:rsidP="00476152">
      <w:pPr>
        <w:spacing w:line="360" w:lineRule="auto"/>
        <w:jc w:val="center"/>
        <w:rPr>
          <w:rFonts w:ascii="Times" w:hAnsi="Times"/>
        </w:rPr>
      </w:pPr>
      <w:r w:rsidRPr="00476152">
        <w:rPr>
          <w:rFonts w:ascii="Times" w:hAnsi="Times"/>
          <w:b/>
        </w:rPr>
        <w:t>Figure 4</w:t>
      </w:r>
      <w:r w:rsidR="00732FCB">
        <w:rPr>
          <w:rFonts w:ascii="Times" w:hAnsi="Times"/>
          <w:b/>
        </w:rPr>
        <w:t xml:space="preserve"> (</w:t>
      </w:r>
      <w:r w:rsidR="003614EE">
        <w:rPr>
          <w:rFonts w:ascii="Times" w:hAnsi="Times"/>
        </w:rPr>
        <w:t>10% Degradation/90% Clarity</w:t>
      </w:r>
      <w:r w:rsidR="00732FCB">
        <w:rPr>
          <w:rFonts w:ascii="Times" w:hAnsi="Times"/>
        </w:rPr>
        <w:t>)</w:t>
      </w:r>
      <w:r w:rsidR="003614EE">
        <w:rPr>
          <w:rFonts w:ascii="Times" w:hAnsi="Times"/>
        </w:rPr>
        <w:t xml:space="preserve"> </w:t>
      </w:r>
    </w:p>
    <w:p w14:paraId="6264EA94" w14:textId="33986DD9" w:rsidR="007759C1" w:rsidRPr="00EF530C" w:rsidRDefault="00476152" w:rsidP="00EF530C">
      <w:pPr>
        <w:spacing w:line="360" w:lineRule="auto"/>
        <w:jc w:val="center"/>
        <w:rPr>
          <w:rFonts w:ascii="Times" w:hAnsi="Times"/>
        </w:rPr>
      </w:pPr>
      <w:r>
        <w:rPr>
          <w:rFonts w:ascii="Times" w:hAnsi="Times"/>
          <w:noProof/>
        </w:rPr>
        <w:drawing>
          <wp:inline distT="0" distB="0" distL="0" distR="0" wp14:anchorId="132E1C27" wp14:editId="41E2BC57">
            <wp:extent cx="3413325" cy="215739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3.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0780" cy="2187390"/>
                    </a:xfrm>
                    <a:prstGeom prst="rect">
                      <a:avLst/>
                    </a:prstGeom>
                  </pic:spPr>
                </pic:pic>
              </a:graphicData>
            </a:graphic>
          </wp:inline>
        </w:drawing>
      </w:r>
    </w:p>
    <w:p w14:paraId="6C86D8F0" w14:textId="77777777" w:rsidR="00175C66" w:rsidRDefault="00175C66" w:rsidP="002B4407">
      <w:pPr>
        <w:spacing w:line="480" w:lineRule="auto"/>
        <w:rPr>
          <w:rFonts w:ascii="Times" w:hAnsi="Times"/>
          <w:b/>
          <w:i/>
          <w:color w:val="000000" w:themeColor="text1"/>
          <w:sz w:val="28"/>
        </w:rPr>
      </w:pPr>
    </w:p>
    <w:p w14:paraId="1A13E4F6" w14:textId="20ED0749" w:rsidR="002B4407" w:rsidRPr="009E0AEA" w:rsidRDefault="002B4407" w:rsidP="002B4407">
      <w:pPr>
        <w:spacing w:line="480" w:lineRule="auto"/>
        <w:rPr>
          <w:rFonts w:ascii="Times" w:hAnsi="Times"/>
          <w:b/>
          <w:color w:val="000000" w:themeColor="text1"/>
          <w:sz w:val="28"/>
          <w:u w:val="single"/>
        </w:rPr>
      </w:pPr>
      <w:r w:rsidRPr="009E0AEA">
        <w:rPr>
          <w:rFonts w:ascii="Times" w:hAnsi="Times"/>
          <w:b/>
          <w:color w:val="000000" w:themeColor="text1"/>
          <w:sz w:val="28"/>
          <w:u w:val="single"/>
        </w:rPr>
        <w:t>Discussion</w:t>
      </w:r>
    </w:p>
    <w:p w14:paraId="6BF4DC02" w14:textId="4D70D73D" w:rsidR="009D4CCF" w:rsidRDefault="009D4CCF" w:rsidP="003B4970">
      <w:pPr>
        <w:spacing w:line="480" w:lineRule="auto"/>
        <w:rPr>
          <w:rFonts w:ascii="Times" w:hAnsi="Times"/>
        </w:rPr>
      </w:pPr>
      <w:r>
        <w:rPr>
          <w:rFonts w:ascii="Times" w:hAnsi="Times"/>
        </w:rPr>
        <w:t xml:space="preserve">A positive linear relationship between ANL and V-ANL </w:t>
      </w:r>
      <w:r w:rsidR="007B0FA2">
        <w:rPr>
          <w:rFonts w:ascii="Times" w:hAnsi="Times"/>
        </w:rPr>
        <w:t>percent</w:t>
      </w:r>
      <w:r>
        <w:rPr>
          <w:rFonts w:ascii="Times" w:hAnsi="Times"/>
        </w:rPr>
        <w:t xml:space="preserve"> clarity </w:t>
      </w:r>
      <w:r w:rsidR="00CD08EC">
        <w:rPr>
          <w:rFonts w:ascii="Times" w:hAnsi="Times"/>
        </w:rPr>
        <w:t xml:space="preserve">scores suggests that individuals who tolerate more background noise also tolerate more visual noise. </w:t>
      </w:r>
      <w:r w:rsidR="00693A11">
        <w:rPr>
          <w:rFonts w:ascii="Times" w:hAnsi="Times"/>
        </w:rPr>
        <w:t xml:space="preserve">Even though our sample size was small, </w:t>
      </w:r>
      <w:r w:rsidR="00656CE2">
        <w:rPr>
          <w:rFonts w:ascii="Times" w:hAnsi="Times"/>
        </w:rPr>
        <w:t>we observed a</w:t>
      </w:r>
      <w:r w:rsidR="001C2D1D">
        <w:rPr>
          <w:rFonts w:ascii="Times" w:hAnsi="Times"/>
        </w:rPr>
        <w:t xml:space="preserve"> significant </w:t>
      </w:r>
      <w:r w:rsidR="00693A11">
        <w:rPr>
          <w:rFonts w:ascii="Times" w:hAnsi="Times"/>
        </w:rPr>
        <w:t xml:space="preserve">linear </w:t>
      </w:r>
      <w:r w:rsidR="001C2D1D">
        <w:rPr>
          <w:rFonts w:ascii="Times" w:hAnsi="Times"/>
        </w:rPr>
        <w:t>trend</w:t>
      </w:r>
      <w:r w:rsidR="00693A11">
        <w:rPr>
          <w:rFonts w:ascii="Times" w:hAnsi="Times"/>
        </w:rPr>
        <w:t>,</w:t>
      </w:r>
      <w:r w:rsidR="001C2D1D">
        <w:rPr>
          <w:rFonts w:ascii="Times" w:hAnsi="Times"/>
        </w:rPr>
        <w:t xml:space="preserve"> indicating that</w:t>
      </w:r>
      <w:r w:rsidR="00D31433">
        <w:rPr>
          <w:rFonts w:ascii="Times" w:hAnsi="Times"/>
        </w:rPr>
        <w:t xml:space="preserve"> </w:t>
      </w:r>
      <w:r w:rsidR="00656CE2">
        <w:rPr>
          <w:rFonts w:ascii="Times" w:hAnsi="Times"/>
        </w:rPr>
        <w:t>individual</w:t>
      </w:r>
      <w:r w:rsidR="00D31433">
        <w:rPr>
          <w:rFonts w:ascii="Times" w:hAnsi="Times"/>
        </w:rPr>
        <w:t>s</w:t>
      </w:r>
      <w:r w:rsidR="00656CE2">
        <w:rPr>
          <w:rFonts w:ascii="Times" w:hAnsi="Times"/>
        </w:rPr>
        <w:t>’</w:t>
      </w:r>
      <w:r w:rsidR="00D31433">
        <w:rPr>
          <w:rFonts w:ascii="Times" w:hAnsi="Times"/>
        </w:rPr>
        <w:t xml:space="preserve"> </w:t>
      </w:r>
      <w:r w:rsidR="004A4A0C">
        <w:rPr>
          <w:rFonts w:ascii="Times" w:hAnsi="Times"/>
        </w:rPr>
        <w:t>noise acceptance</w:t>
      </w:r>
      <w:r w:rsidR="00D31433">
        <w:rPr>
          <w:rFonts w:ascii="Times" w:hAnsi="Times"/>
        </w:rPr>
        <w:t xml:space="preserve"> level</w:t>
      </w:r>
      <w:r w:rsidR="00656CE2">
        <w:rPr>
          <w:rFonts w:ascii="Times" w:hAnsi="Times"/>
        </w:rPr>
        <w:t>s</w:t>
      </w:r>
      <w:r w:rsidR="00D31433">
        <w:rPr>
          <w:rFonts w:ascii="Times" w:hAnsi="Times"/>
        </w:rPr>
        <w:t xml:space="preserve"> within the two modalities are related.</w:t>
      </w:r>
      <w:r w:rsidR="008A234F">
        <w:rPr>
          <w:rFonts w:ascii="Times" w:hAnsi="Times"/>
        </w:rPr>
        <w:t xml:space="preserve"> This goes against one of our initial </w:t>
      </w:r>
      <w:r w:rsidR="00495728">
        <w:rPr>
          <w:rFonts w:ascii="Times" w:hAnsi="Times"/>
        </w:rPr>
        <w:t>ideas</w:t>
      </w:r>
      <w:r w:rsidR="008A234F">
        <w:rPr>
          <w:rFonts w:ascii="Times" w:hAnsi="Times"/>
        </w:rPr>
        <w:t xml:space="preserve"> that significant differences in modality toleran</w:t>
      </w:r>
      <w:r w:rsidR="00131B1E">
        <w:rPr>
          <w:rFonts w:ascii="Times" w:hAnsi="Times"/>
        </w:rPr>
        <w:t>ce levels would be observed</w:t>
      </w:r>
      <w:r w:rsidR="001E64BB">
        <w:rPr>
          <w:rFonts w:ascii="Times" w:hAnsi="Times"/>
        </w:rPr>
        <w:t xml:space="preserve">, suggesting </w:t>
      </w:r>
      <w:r w:rsidR="008A234F">
        <w:rPr>
          <w:rFonts w:ascii="Times" w:hAnsi="Times"/>
        </w:rPr>
        <w:t xml:space="preserve">compensatory strategies. </w:t>
      </w:r>
    </w:p>
    <w:p w14:paraId="6218D6BE" w14:textId="53AA6049" w:rsidR="00FF6F4E" w:rsidRPr="00FF6F4E" w:rsidRDefault="00FF6F4E" w:rsidP="00FF6F4E">
      <w:pPr>
        <w:spacing w:line="480" w:lineRule="auto"/>
        <w:ind w:firstLine="720"/>
        <w:rPr>
          <w:rFonts w:ascii="Times" w:hAnsi="Times"/>
          <w:color w:val="000000" w:themeColor="text1"/>
        </w:rPr>
      </w:pPr>
      <w:r>
        <w:rPr>
          <w:rFonts w:ascii="Times" w:hAnsi="Times"/>
          <w:color w:val="000000" w:themeColor="text1"/>
        </w:rPr>
        <w:t>In future tests, we would like to correlate each subjects’ performance measures on the TRT and HINT tests and their performance measures from the V-ANL and ANL tests. The TRT, as previously explained, is a visual speech-in-noise measure forcing subjects to put context and language abilities together as they distinguish distort</w:t>
      </w:r>
      <w:r w:rsidR="00061348">
        <w:rPr>
          <w:rFonts w:ascii="Times" w:hAnsi="Times"/>
          <w:color w:val="000000" w:themeColor="text1"/>
        </w:rPr>
        <w:t>ed sentences. The HINT (Hearing-in-Noise-</w:t>
      </w:r>
      <w:r>
        <w:rPr>
          <w:rFonts w:ascii="Times" w:hAnsi="Times"/>
          <w:color w:val="000000" w:themeColor="text1"/>
        </w:rPr>
        <w:t xml:space="preserve">Test) is used to evaluate speech understanding in noise and considered the auditory equivalent of the TRT test (Plyler, Bahng, &amp; von Hapsburg, 2008). The performance measures of these two tests will be taken for each subject and the results plotted against both the V-ANL and ANL tests, so the visual tests (TRT versus V-ANL) and the auditory tests (HINT versus ANL) are compared against each other and any relationship examined. Thus, we can explore each patient’s auditory and visual abilities and determine if a global relationship exists for general noise acceptance, or if acceptance is more modality-specific. </w:t>
      </w:r>
    </w:p>
    <w:p w14:paraId="6F4E726C" w14:textId="3FFCEAFC" w:rsidR="00C053B1" w:rsidRDefault="003B4970" w:rsidP="00C053B1">
      <w:pPr>
        <w:spacing w:line="480" w:lineRule="auto"/>
        <w:ind w:firstLine="720"/>
        <w:rPr>
          <w:rFonts w:ascii="Times" w:hAnsi="Times"/>
          <w:color w:val="000000" w:themeColor="text1"/>
        </w:rPr>
      </w:pPr>
      <w:r>
        <w:rPr>
          <w:rFonts w:ascii="Times" w:hAnsi="Times"/>
        </w:rPr>
        <w:t xml:space="preserve">Our proposed mechanism for </w:t>
      </w:r>
      <w:r w:rsidR="002B4407">
        <w:rPr>
          <w:rFonts w:ascii="Times" w:hAnsi="Times"/>
        </w:rPr>
        <w:t>individuals’ acceptance of background noise, both auditory and visual</w:t>
      </w:r>
      <w:r>
        <w:rPr>
          <w:rFonts w:ascii="Times" w:hAnsi="Times"/>
        </w:rPr>
        <w:t>, is the cognitive concept of inhibition</w:t>
      </w:r>
      <w:r w:rsidR="002B4407">
        <w:rPr>
          <w:rFonts w:ascii="Times" w:hAnsi="Times"/>
        </w:rPr>
        <w:t>.</w:t>
      </w:r>
      <w:r>
        <w:rPr>
          <w:rFonts w:ascii="Times" w:hAnsi="Times"/>
        </w:rPr>
        <w:t xml:space="preserve"> Inhibition deals with the ability to regulate the perception of stimuli and to tune out irrelevant sensory information, or selective attention. </w:t>
      </w:r>
      <w:r w:rsidR="003E7F16" w:rsidRPr="00EE6579">
        <w:rPr>
          <w:rFonts w:ascii="Times" w:hAnsi="Times"/>
        </w:rPr>
        <w:t xml:space="preserve">However, speculation still exists as to inhibition’s </w:t>
      </w:r>
      <w:r>
        <w:rPr>
          <w:rFonts w:ascii="Times" w:hAnsi="Times"/>
        </w:rPr>
        <w:t>exact function</w:t>
      </w:r>
      <w:r w:rsidR="003E7F16">
        <w:rPr>
          <w:rFonts w:ascii="Times" w:hAnsi="Times"/>
        </w:rPr>
        <w:t xml:space="preserve"> in</w:t>
      </w:r>
      <w:r w:rsidR="003E7F16" w:rsidRPr="00EE6579">
        <w:rPr>
          <w:rFonts w:ascii="Times" w:hAnsi="Times"/>
        </w:rPr>
        <w:t xml:space="preserve"> regulating multiple sensory signals</w:t>
      </w:r>
      <w:r w:rsidR="003E7F16">
        <w:rPr>
          <w:rFonts w:ascii="Times" w:hAnsi="Times"/>
        </w:rPr>
        <w:t>, especially in the acceptance of noise</w:t>
      </w:r>
      <w:r w:rsidR="003E7F16" w:rsidRPr="00EE6579">
        <w:rPr>
          <w:rFonts w:ascii="Times" w:hAnsi="Times"/>
        </w:rPr>
        <w:t xml:space="preserve">. Many inhibition studies have focused on loss-of-function cases, where central inhibition is obviously absent, such in individuals with Attention Deficit Hyperactivity Disorder, suicidal thoughts, and </w:t>
      </w:r>
      <w:r w:rsidR="003E7F16" w:rsidRPr="00881F5B">
        <w:rPr>
          <w:rFonts w:ascii="Times" w:hAnsi="Times"/>
          <w:color w:val="000000" w:themeColor="text1"/>
        </w:rPr>
        <w:t xml:space="preserve">schizophrenia (Pliska, Liotti, &amp; Woldorff, 2000; </w:t>
      </w:r>
      <w:r w:rsidR="003E7F16" w:rsidRPr="00881F5B">
        <w:rPr>
          <w:rFonts w:ascii="Times" w:hAnsi="Times" w:cs="Helvetica Neue"/>
          <w:color w:val="000000" w:themeColor="text1"/>
        </w:rPr>
        <w:t>Liotti</w:t>
      </w:r>
      <w:r w:rsidR="003A0D39">
        <w:rPr>
          <w:rFonts w:ascii="Times" w:hAnsi="Times"/>
          <w:color w:val="000000" w:themeColor="text1"/>
        </w:rPr>
        <w:t xml:space="preserve">, </w:t>
      </w:r>
      <w:r w:rsidR="003A0D39">
        <w:rPr>
          <w:rFonts w:ascii="Times" w:hAnsi="Times" w:cs="Helvetica Neue"/>
          <w:color w:val="000000" w:themeColor="text1"/>
        </w:rPr>
        <w:t>Pliszka, Higgins, Perez</w:t>
      </w:r>
      <w:r w:rsidR="003A0D39" w:rsidRPr="00EF530C">
        <w:rPr>
          <w:rFonts w:ascii="Times" w:hAnsi="Times" w:cs="Helvetica Neue"/>
          <w:color w:val="000000" w:themeColor="text1"/>
        </w:rPr>
        <w:t>, &amp; Semrud-Clikeman</w:t>
      </w:r>
      <w:r w:rsidR="003A0D39">
        <w:rPr>
          <w:rFonts w:ascii="Times" w:hAnsi="Times" w:cs="Helvetica Neue"/>
          <w:color w:val="000000" w:themeColor="text1"/>
        </w:rPr>
        <w:t>,</w:t>
      </w:r>
      <w:r w:rsidR="003A0D39" w:rsidRPr="00881F5B">
        <w:rPr>
          <w:rFonts w:ascii="Times" w:hAnsi="Times"/>
          <w:color w:val="000000" w:themeColor="text1"/>
        </w:rPr>
        <w:t xml:space="preserve"> </w:t>
      </w:r>
      <w:r w:rsidR="003E7F16" w:rsidRPr="00881F5B">
        <w:rPr>
          <w:rFonts w:ascii="Times" w:hAnsi="Times"/>
          <w:color w:val="000000" w:themeColor="text1"/>
        </w:rPr>
        <w:t xml:space="preserve">2010; </w:t>
      </w:r>
      <w:r w:rsidR="003E7F16" w:rsidRPr="00881F5B">
        <w:rPr>
          <w:rFonts w:ascii="Times" w:hAnsi="Times" w:cs="Times"/>
          <w:color w:val="000000" w:themeColor="text1"/>
        </w:rPr>
        <w:t>Schachar</w:t>
      </w:r>
      <w:r w:rsidR="003A0D39">
        <w:rPr>
          <w:rFonts w:ascii="Times" w:hAnsi="Times"/>
          <w:color w:val="000000" w:themeColor="text1"/>
        </w:rPr>
        <w:t xml:space="preserve"> et al.,</w:t>
      </w:r>
      <w:r w:rsidR="003A0D39" w:rsidRPr="00881F5B">
        <w:rPr>
          <w:rFonts w:ascii="Times" w:hAnsi="Times" w:cs="Times"/>
          <w:color w:val="000000" w:themeColor="text1"/>
        </w:rPr>
        <w:t xml:space="preserve"> </w:t>
      </w:r>
      <w:r w:rsidR="003E7F16" w:rsidRPr="00881F5B">
        <w:rPr>
          <w:rFonts w:ascii="Times" w:hAnsi="Times" w:cs="Times"/>
          <w:color w:val="000000" w:themeColor="text1"/>
        </w:rPr>
        <w:t>2007;</w:t>
      </w:r>
      <w:r w:rsidR="003E7F16" w:rsidRPr="00881F5B">
        <w:rPr>
          <w:rFonts w:ascii="Times" w:hAnsi="Times"/>
          <w:color w:val="000000" w:themeColor="text1"/>
        </w:rPr>
        <w:t xml:space="preserve"> </w:t>
      </w:r>
      <w:r w:rsidR="003E7F16" w:rsidRPr="00881F5B">
        <w:rPr>
          <w:rFonts w:ascii="Times" w:hAnsi="Times" w:cs="Times"/>
          <w:color w:val="000000" w:themeColor="text1"/>
        </w:rPr>
        <w:t>Richard-</w:t>
      </w:r>
      <w:r w:rsidR="003E7F16" w:rsidRPr="003A0D39">
        <w:rPr>
          <w:rFonts w:ascii="Times" w:hAnsi="Times" w:cs="Times"/>
          <w:color w:val="000000" w:themeColor="text1"/>
        </w:rPr>
        <w:t>Devantoy</w:t>
      </w:r>
      <w:r w:rsidR="00DF5E50" w:rsidRPr="003A0D39">
        <w:rPr>
          <w:rFonts w:ascii="Times" w:hAnsi="Times"/>
          <w:color w:val="000000" w:themeColor="text1"/>
        </w:rPr>
        <w:t xml:space="preserve"> et al.</w:t>
      </w:r>
      <w:r w:rsidR="003E7F16" w:rsidRPr="003A0D39">
        <w:rPr>
          <w:rFonts w:ascii="Times" w:hAnsi="Times"/>
          <w:color w:val="000000" w:themeColor="text1"/>
        </w:rPr>
        <w:t xml:space="preserve">, </w:t>
      </w:r>
      <w:r w:rsidR="003E7F16" w:rsidRPr="00881F5B">
        <w:rPr>
          <w:rFonts w:ascii="Times" w:hAnsi="Times"/>
          <w:color w:val="000000" w:themeColor="text1"/>
        </w:rPr>
        <w:t xml:space="preserve">2012; </w:t>
      </w:r>
      <w:r w:rsidR="003E7F16" w:rsidRPr="00881F5B">
        <w:rPr>
          <w:rFonts w:ascii="Times" w:hAnsi="Times" w:cs="Arial"/>
          <w:color w:val="000000" w:themeColor="text1"/>
        </w:rPr>
        <w:t>Westerhausen, Kompus, &amp; Hugdahl, 2011</w:t>
      </w:r>
      <w:r w:rsidR="00DF5E50" w:rsidRPr="00881F5B">
        <w:rPr>
          <w:rFonts w:ascii="Times" w:hAnsi="Times"/>
          <w:color w:val="000000" w:themeColor="text1"/>
        </w:rPr>
        <w:t>). Neurologic</w:t>
      </w:r>
      <w:r w:rsidR="003E7F16" w:rsidRPr="00881F5B">
        <w:rPr>
          <w:rFonts w:ascii="Times" w:hAnsi="Times"/>
          <w:color w:val="000000" w:themeColor="text1"/>
        </w:rPr>
        <w:t xml:space="preserve"> studies of the brain indicate that </w:t>
      </w:r>
      <w:r w:rsidR="003E7F16" w:rsidRPr="00EE6579">
        <w:rPr>
          <w:rFonts w:ascii="Times" w:hAnsi="Times"/>
        </w:rPr>
        <w:t>during cognitive inhibitory processes, the synaptic neural membrane threshold increases its tolerance of incoming neurotransmitters, slowing the overall firing rate (</w:t>
      </w:r>
      <w:r w:rsidR="003E7F16" w:rsidRPr="00EE6579">
        <w:rPr>
          <w:rFonts w:ascii="Times" w:hAnsi="Times"/>
          <w:color w:val="000000" w:themeColor="text1"/>
        </w:rPr>
        <w:t>Shetty et al., 2014</w:t>
      </w:r>
      <w:r w:rsidR="003E7F16" w:rsidRPr="00EE6579">
        <w:rPr>
          <w:rFonts w:ascii="Times" w:hAnsi="Times"/>
        </w:rPr>
        <w:t xml:space="preserve">). </w:t>
      </w:r>
      <w:r w:rsidR="003E7F16" w:rsidRPr="00EE6579">
        <w:rPr>
          <w:rFonts w:ascii="Times" w:hAnsi="Times"/>
          <w:color w:val="000000" w:themeColor="text1"/>
        </w:rPr>
        <w:t>Theories have been developed to explain the mechanisms behind inhibiting irrelevant information, primarily dealing with the relationship between inhibition and attention, which the “cognitive control” theory poses have similar goals and maintenance processes (</w:t>
      </w:r>
      <w:r w:rsidR="003E7F16" w:rsidRPr="00EE6579">
        <w:rPr>
          <w:rFonts w:ascii="Times" w:hAnsi="Times" w:cs="Helvetica Neue"/>
          <w:color w:val="000000" w:themeColor="text1"/>
        </w:rPr>
        <w:t>Hübner</w:t>
      </w:r>
      <w:r w:rsidR="003E7F16" w:rsidRPr="00EE6579">
        <w:rPr>
          <w:rFonts w:ascii="Times" w:hAnsi="Times"/>
          <w:color w:val="000000" w:themeColor="text1"/>
        </w:rPr>
        <w:t>, Steinhauser, &amp; Lehle, 2010; Miller &amp; Cohen, 2001; Goghari &amp; MacDonald, 2009).</w:t>
      </w:r>
      <w:r w:rsidR="003E7F16" w:rsidRPr="00EE6579">
        <w:rPr>
          <w:rFonts w:ascii="Times" w:hAnsi="Times"/>
        </w:rPr>
        <w:t xml:space="preserve"> </w:t>
      </w:r>
      <w:r w:rsidR="003E7F16" w:rsidRPr="009B54E0">
        <w:rPr>
          <w:rFonts w:ascii="Times" w:hAnsi="Times"/>
          <w:color w:val="000000" w:themeColor="text1"/>
        </w:rPr>
        <w:t>A critical aspect of inhibition, attention was first described in terms of Broadbent’s model, developed in a well-known 1957 paper, in which Y-shaped branches funnel into a single cognitive channel. While early theories argued whether selection of relevant information occurs early or late in the attention processes, now a dual-stage two-phase model has been presented (</w:t>
      </w:r>
      <w:r w:rsidR="003E7F16" w:rsidRPr="009B54E0">
        <w:rPr>
          <w:rFonts w:ascii="Times" w:hAnsi="Times" w:cs="Times"/>
          <w:color w:val="000000" w:themeColor="text1"/>
        </w:rPr>
        <w:t xml:space="preserve">Kahneman &amp; Treisman, 1984; Broadbent, 1958; Johnston &amp; Dark, 1982; Neisser, 1976; Deutsch &amp; Deutsch, 1963; Duncan, 1980; Moray, 1959; Shiffrin &amp; Schneider, 1977; </w:t>
      </w:r>
      <w:r w:rsidR="003E7F16" w:rsidRPr="009B54E0">
        <w:rPr>
          <w:rFonts w:ascii="Times" w:hAnsi="Times" w:cs="Helvetica Neue"/>
          <w:color w:val="000000" w:themeColor="text1"/>
        </w:rPr>
        <w:t>Hübner</w:t>
      </w:r>
      <w:r w:rsidR="003E7F16" w:rsidRPr="009B54E0">
        <w:rPr>
          <w:rFonts w:ascii="Times" w:hAnsi="Times"/>
          <w:color w:val="000000" w:themeColor="text1"/>
        </w:rPr>
        <w:t>, Steinhauser, &amp; Lehle, 2010</w:t>
      </w:r>
      <w:r w:rsidR="003E7F16" w:rsidRPr="009B54E0">
        <w:rPr>
          <w:rFonts w:ascii="Times" w:hAnsi="Times" w:cs="Times"/>
          <w:color w:val="000000" w:themeColor="text1"/>
        </w:rPr>
        <w:t xml:space="preserve">). </w:t>
      </w:r>
      <w:r w:rsidR="003E7F16" w:rsidRPr="009B54E0">
        <w:rPr>
          <w:rFonts w:ascii="Times" w:hAnsi="Times"/>
          <w:color w:val="000000" w:themeColor="text1"/>
        </w:rPr>
        <w:t xml:space="preserve">Selective attention prohibits excessive stimuli from entering an already-crowded channel so only certain information is processed, which could involve inhibitory processes (Broadbent, 1962; Aron, 2007; Goghari &amp; MacDonald, 2009). This focus on attention for explaining </w:t>
      </w:r>
      <w:r w:rsidR="003E7F16" w:rsidRPr="00EE6579">
        <w:rPr>
          <w:rFonts w:ascii="Times" w:hAnsi="Times"/>
        </w:rPr>
        <w:t xml:space="preserve">ANL variance and the inhibitory processes behind it correlates with Dr. Nabelek’s original 1991 paper, in which she </w:t>
      </w:r>
      <w:r w:rsidR="003E7F16" w:rsidRPr="00EE6579">
        <w:rPr>
          <w:rFonts w:ascii="Times" w:hAnsi="Times"/>
          <w:color w:val="000000" w:themeColor="text1"/>
        </w:rPr>
        <w:t xml:space="preserve">stated that “ANL might be used to measure changes in the willingness to accept…background noise on individuals who are sensitive to background noise such as those with attention disorders” (Nabelek et al., 1991). Thus, in cases concerning overall cognitive control, inhibition </w:t>
      </w:r>
      <w:r w:rsidR="003E7F16">
        <w:rPr>
          <w:rFonts w:ascii="Times" w:hAnsi="Times"/>
          <w:color w:val="000000" w:themeColor="text1"/>
        </w:rPr>
        <w:t>could contribute</w:t>
      </w:r>
      <w:r w:rsidR="003E7F16" w:rsidRPr="00EE6579">
        <w:rPr>
          <w:rFonts w:ascii="Times" w:hAnsi="Times"/>
          <w:color w:val="000000" w:themeColor="text1"/>
        </w:rPr>
        <w:t xml:space="preserve"> to the suppression of irrelevant incoming stimuli</w:t>
      </w:r>
      <w:r w:rsidR="003E7F16">
        <w:rPr>
          <w:rFonts w:ascii="Times" w:hAnsi="Times"/>
          <w:color w:val="000000" w:themeColor="text1"/>
        </w:rPr>
        <w:t xml:space="preserve"> </w:t>
      </w:r>
      <w:r w:rsidR="003E7F16" w:rsidRPr="00EE6579">
        <w:rPr>
          <w:rFonts w:ascii="Times" w:hAnsi="Times"/>
          <w:color w:val="000000" w:themeColor="text1"/>
        </w:rPr>
        <w:t xml:space="preserve">and should be considered when exploring the mechanisms of background noise acceptance (Aron, 2007; Goghari &amp; MacDonald, 2009). </w:t>
      </w:r>
    </w:p>
    <w:p w14:paraId="1C07D8E3" w14:textId="083361E1" w:rsidR="008F2744" w:rsidRPr="008F2744" w:rsidRDefault="00270694" w:rsidP="008F2744">
      <w:pPr>
        <w:numPr>
          <w:ilvl w:val="1"/>
          <w:numId w:val="4"/>
        </w:numPr>
        <w:spacing w:line="480" w:lineRule="auto"/>
        <w:rPr>
          <w:rFonts w:ascii="Times" w:hAnsi="Times"/>
          <w:b/>
          <w:color w:val="000000" w:themeColor="text1"/>
        </w:rPr>
      </w:pPr>
      <w:r>
        <w:rPr>
          <w:rFonts w:ascii="Times" w:hAnsi="Times"/>
          <w:color w:val="000000" w:themeColor="text1"/>
        </w:rPr>
        <w:t xml:space="preserve">There are </w:t>
      </w:r>
      <w:r w:rsidR="00C053B1">
        <w:rPr>
          <w:rFonts w:ascii="Times" w:hAnsi="Times"/>
          <w:color w:val="000000" w:themeColor="text1"/>
        </w:rPr>
        <w:t xml:space="preserve">other </w:t>
      </w:r>
      <w:r>
        <w:rPr>
          <w:rFonts w:ascii="Times" w:hAnsi="Times"/>
          <w:color w:val="000000" w:themeColor="text1"/>
        </w:rPr>
        <w:t>tests that assess</w:t>
      </w:r>
      <w:r w:rsidR="00F435D2">
        <w:rPr>
          <w:rFonts w:ascii="Times" w:hAnsi="Times"/>
          <w:color w:val="000000" w:themeColor="text1"/>
        </w:rPr>
        <w:t xml:space="preserve"> an</w:t>
      </w:r>
      <w:r>
        <w:rPr>
          <w:rFonts w:ascii="Times" w:hAnsi="Times"/>
          <w:color w:val="000000" w:themeColor="text1"/>
        </w:rPr>
        <w:t xml:space="preserve"> individual’s ability to inhibit irrelevant stimuli, which we would like to be part of future studies involving multimodality inhibition testing. </w:t>
      </w:r>
      <w:r w:rsidR="008F2744">
        <w:rPr>
          <w:rFonts w:ascii="Times" w:hAnsi="Times"/>
          <w:color w:val="000000" w:themeColor="text1"/>
        </w:rPr>
        <w:t xml:space="preserve">The auditory </w:t>
      </w:r>
      <w:r w:rsidR="000D3CDB">
        <w:rPr>
          <w:rFonts w:ascii="Times" w:hAnsi="Times"/>
          <w:color w:val="000000" w:themeColor="text1"/>
        </w:rPr>
        <w:t>Stroop test and the Color and Word</w:t>
      </w:r>
      <w:r w:rsidR="008F2744">
        <w:rPr>
          <w:rFonts w:ascii="Times" w:hAnsi="Times"/>
          <w:color w:val="000000" w:themeColor="text1"/>
        </w:rPr>
        <w:t xml:space="preserve"> </w:t>
      </w:r>
      <w:r w:rsidR="000D3CDB">
        <w:rPr>
          <w:rFonts w:ascii="Times" w:hAnsi="Times"/>
          <w:color w:val="000000" w:themeColor="text1"/>
        </w:rPr>
        <w:t>Stroop test</w:t>
      </w:r>
      <w:r w:rsidR="008F2744">
        <w:rPr>
          <w:rFonts w:ascii="Times" w:hAnsi="Times"/>
          <w:color w:val="000000" w:themeColor="text1"/>
        </w:rPr>
        <w:t xml:space="preserve"> </w:t>
      </w:r>
      <w:r w:rsidR="007011E2">
        <w:rPr>
          <w:rFonts w:ascii="Times" w:hAnsi="Times"/>
        </w:rPr>
        <w:t>measure</w:t>
      </w:r>
      <w:r w:rsidR="00530932">
        <w:rPr>
          <w:rFonts w:ascii="Times" w:hAnsi="Times"/>
        </w:rPr>
        <w:t xml:space="preserve"> how well subjects </w:t>
      </w:r>
      <w:r w:rsidR="00116DED">
        <w:rPr>
          <w:rFonts w:ascii="Times" w:hAnsi="Times"/>
        </w:rPr>
        <w:t>can</w:t>
      </w:r>
      <w:r w:rsidR="00530932">
        <w:rPr>
          <w:rFonts w:ascii="Times" w:hAnsi="Times"/>
        </w:rPr>
        <w:t xml:space="preserve"> tune out irrelevant stimul</w:t>
      </w:r>
      <w:r w:rsidR="007011E2">
        <w:rPr>
          <w:rFonts w:ascii="Times" w:hAnsi="Times"/>
        </w:rPr>
        <w:t>i to accomplish a certain task</w:t>
      </w:r>
      <w:r w:rsidR="0023589F">
        <w:rPr>
          <w:rFonts w:ascii="Times" w:hAnsi="Times"/>
        </w:rPr>
        <w:t>, from listening to speech in noise to suppressing automatic reading responses in order to name a word’s print color</w:t>
      </w:r>
      <w:r w:rsidR="007011E2">
        <w:rPr>
          <w:rFonts w:ascii="Times" w:hAnsi="Times"/>
        </w:rPr>
        <w:t xml:space="preserve">. </w:t>
      </w:r>
      <w:r w:rsidR="00ED4C4D">
        <w:rPr>
          <w:rFonts w:ascii="Times" w:hAnsi="Times"/>
        </w:rPr>
        <w:t xml:space="preserve">For the Color and Word Stroop Test, </w:t>
      </w:r>
      <w:r w:rsidR="00ED4C4D">
        <w:rPr>
          <w:rFonts w:ascii="Times" w:hAnsi="Times"/>
          <w:color w:val="000000" w:themeColor="text1"/>
        </w:rPr>
        <w:t>p</w:t>
      </w:r>
      <w:r w:rsidR="008F2744" w:rsidRPr="00E1033D">
        <w:rPr>
          <w:rFonts w:ascii="Times" w:hAnsi="Times"/>
          <w:color w:val="000000" w:themeColor="text1"/>
        </w:rPr>
        <w:t xml:space="preserve">articipants first read a full page of word colors in regular print, </w:t>
      </w:r>
      <w:r w:rsidR="008F2744">
        <w:rPr>
          <w:rFonts w:ascii="Times" w:hAnsi="Times"/>
          <w:color w:val="000000" w:themeColor="text1"/>
        </w:rPr>
        <w:t xml:space="preserve">and </w:t>
      </w:r>
      <w:r w:rsidR="008F2744" w:rsidRPr="00E1033D">
        <w:rPr>
          <w:rFonts w:ascii="Times" w:hAnsi="Times"/>
          <w:color w:val="000000" w:themeColor="text1"/>
        </w:rPr>
        <w:t>then a full page of color words print</w:t>
      </w:r>
      <w:r w:rsidR="008F2744">
        <w:rPr>
          <w:rFonts w:ascii="Times" w:hAnsi="Times"/>
          <w:color w:val="000000" w:themeColor="text1"/>
        </w:rPr>
        <w:t>ed in that corresponding color. F</w:t>
      </w:r>
      <w:r w:rsidR="008F2744" w:rsidRPr="00E1033D">
        <w:rPr>
          <w:rFonts w:ascii="Times" w:hAnsi="Times"/>
          <w:color w:val="000000" w:themeColor="text1"/>
        </w:rPr>
        <w:t>inally</w:t>
      </w:r>
      <w:r w:rsidR="008F2744">
        <w:rPr>
          <w:rFonts w:ascii="Times" w:hAnsi="Times"/>
          <w:color w:val="000000" w:themeColor="text1"/>
        </w:rPr>
        <w:t>, they will read</w:t>
      </w:r>
      <w:r w:rsidR="008F2744" w:rsidRPr="00E1033D">
        <w:rPr>
          <w:rFonts w:ascii="Times" w:hAnsi="Times"/>
          <w:color w:val="000000" w:themeColor="text1"/>
        </w:rPr>
        <w:t xml:space="preserve"> a page of color words printed in conflicting colors. Participants are timed and scored based on accuracy percentage</w:t>
      </w:r>
      <w:r w:rsidR="00464BA3">
        <w:rPr>
          <w:rFonts w:ascii="Times" w:hAnsi="Times"/>
          <w:color w:val="000000" w:themeColor="text1"/>
        </w:rPr>
        <w:t>s</w:t>
      </w:r>
      <w:r w:rsidR="008F2744" w:rsidRPr="00E1033D">
        <w:rPr>
          <w:rFonts w:ascii="Times" w:hAnsi="Times"/>
          <w:color w:val="000000" w:themeColor="text1"/>
        </w:rPr>
        <w:t>.</w:t>
      </w:r>
      <w:r w:rsidR="008F2744">
        <w:rPr>
          <w:rFonts w:ascii="Times" w:hAnsi="Times"/>
          <w:color w:val="000000" w:themeColor="text1"/>
        </w:rPr>
        <w:t xml:space="preserve"> </w:t>
      </w:r>
      <w:r w:rsidR="00464BA3">
        <w:rPr>
          <w:rFonts w:ascii="Times" w:hAnsi="Times"/>
        </w:rPr>
        <w:t>Th</w:t>
      </w:r>
      <w:r w:rsidR="00811255">
        <w:rPr>
          <w:rFonts w:ascii="Times" w:hAnsi="Times"/>
        </w:rPr>
        <w:t xml:space="preserve">is test </w:t>
      </w:r>
      <w:r w:rsidR="00464BA3">
        <w:rPr>
          <w:rFonts w:ascii="Times" w:hAnsi="Times"/>
          <w:color w:val="000000" w:themeColor="text1"/>
        </w:rPr>
        <w:t>measures</w:t>
      </w:r>
      <w:r w:rsidR="00464BA3" w:rsidRPr="00E1033D">
        <w:rPr>
          <w:rFonts w:ascii="Times" w:hAnsi="Times"/>
          <w:color w:val="000000" w:themeColor="text1"/>
        </w:rPr>
        <w:t xml:space="preserve"> the participant’s ability to separate word and color naming stimuli and to suppress the automatic cognitive process of reading.</w:t>
      </w:r>
    </w:p>
    <w:p w14:paraId="4F80713D" w14:textId="79E87D05" w:rsidR="00745D70" w:rsidRPr="008F2744" w:rsidRDefault="008F2744" w:rsidP="008F2744">
      <w:pPr>
        <w:numPr>
          <w:ilvl w:val="1"/>
          <w:numId w:val="4"/>
        </w:numPr>
        <w:spacing w:line="480" w:lineRule="auto"/>
        <w:rPr>
          <w:rFonts w:ascii="Times" w:hAnsi="Times"/>
          <w:b/>
          <w:color w:val="000000" w:themeColor="text1"/>
        </w:rPr>
      </w:pPr>
      <w:r>
        <w:rPr>
          <w:rFonts w:ascii="Times" w:hAnsi="Times"/>
          <w:color w:val="000000" w:themeColor="text1"/>
        </w:rPr>
        <w:t xml:space="preserve">In the </w:t>
      </w:r>
      <w:r w:rsidRPr="003F1C72">
        <w:rPr>
          <w:rFonts w:ascii="Times" w:hAnsi="Times"/>
          <w:color w:val="000000" w:themeColor="text1"/>
        </w:rPr>
        <w:t xml:space="preserve">auditory Stroop test, </w:t>
      </w:r>
      <w:r>
        <w:rPr>
          <w:rFonts w:ascii="Times" w:hAnsi="Times"/>
          <w:color w:val="000000" w:themeColor="text1"/>
        </w:rPr>
        <w:t xml:space="preserve">participants must </w:t>
      </w:r>
      <w:r w:rsidRPr="003F1C72">
        <w:rPr>
          <w:rFonts w:ascii="Times" w:hAnsi="Times"/>
          <w:color w:val="000000" w:themeColor="text1"/>
        </w:rPr>
        <w:t xml:space="preserve">separate auditory stimuli and the characteristics of the presented voice. Participants hear the words ‘‘high’’ and ‘‘low’’ spoken in either a high pitch (360 Hz) or a low pitch (180 Hz), a difference equal to one octave. The participants are to indicate the pitch of the word they hear (and ignore the actual word presented) by responding ‘‘high’’ or ‘‘low’’ as quickly and as accurately as possible. </w:t>
      </w:r>
      <w:r>
        <w:rPr>
          <w:rFonts w:ascii="Times" w:hAnsi="Times"/>
          <w:color w:val="000000" w:themeColor="text1"/>
        </w:rPr>
        <w:t>A</w:t>
      </w:r>
      <w:r w:rsidRPr="003F1C72">
        <w:rPr>
          <w:rFonts w:ascii="Times" w:hAnsi="Times"/>
          <w:color w:val="000000" w:themeColor="text1"/>
        </w:rPr>
        <w:t>uditory stimuli are delivered and responses ar</w:t>
      </w:r>
      <w:r>
        <w:rPr>
          <w:rFonts w:ascii="Times" w:hAnsi="Times"/>
          <w:color w:val="000000" w:themeColor="text1"/>
        </w:rPr>
        <w:t>e recorded via wireless headset microphones, and their l</w:t>
      </w:r>
      <w:r w:rsidRPr="003F1C72">
        <w:rPr>
          <w:rFonts w:ascii="Times" w:hAnsi="Times"/>
          <w:color w:val="000000" w:themeColor="text1"/>
        </w:rPr>
        <w:t>atency and acc</w:t>
      </w:r>
      <w:r>
        <w:rPr>
          <w:rFonts w:ascii="Times" w:hAnsi="Times"/>
          <w:color w:val="000000" w:themeColor="text1"/>
        </w:rPr>
        <w:t xml:space="preserve">uracy responses are recorded. </w:t>
      </w:r>
      <w:r w:rsidR="007011E2" w:rsidRPr="008F2744">
        <w:rPr>
          <w:rFonts w:ascii="Times" w:hAnsi="Times"/>
        </w:rPr>
        <w:t>These</w:t>
      </w:r>
      <w:r w:rsidR="00FE60AC">
        <w:rPr>
          <w:rFonts w:ascii="Times" w:hAnsi="Times"/>
        </w:rPr>
        <w:t xml:space="preserve"> Stroop test performance measures</w:t>
      </w:r>
      <w:r w:rsidR="0097262C">
        <w:rPr>
          <w:rFonts w:ascii="Times" w:hAnsi="Times"/>
        </w:rPr>
        <w:t xml:space="preserve"> </w:t>
      </w:r>
      <w:r w:rsidR="00FE60AC">
        <w:rPr>
          <w:rFonts w:ascii="Times" w:hAnsi="Times"/>
        </w:rPr>
        <w:t>would</w:t>
      </w:r>
      <w:r w:rsidR="00530932" w:rsidRPr="008F2744">
        <w:rPr>
          <w:rFonts w:ascii="Times" w:hAnsi="Times"/>
        </w:rPr>
        <w:t xml:space="preserve"> be correlated with ANL and </w:t>
      </w:r>
      <w:r w:rsidR="004424BA" w:rsidRPr="008F2744">
        <w:rPr>
          <w:rFonts w:ascii="Times" w:hAnsi="Times"/>
        </w:rPr>
        <w:t>V-ANL</w:t>
      </w:r>
      <w:r w:rsidR="008D0828">
        <w:rPr>
          <w:rFonts w:ascii="Times" w:hAnsi="Times"/>
        </w:rPr>
        <w:t xml:space="preserve"> results, </w:t>
      </w:r>
      <w:r w:rsidR="00530932" w:rsidRPr="008F2744">
        <w:rPr>
          <w:rFonts w:ascii="Times" w:hAnsi="Times"/>
        </w:rPr>
        <w:t xml:space="preserve">to determine if any relationship </w:t>
      </w:r>
      <w:r w:rsidR="008D0828">
        <w:rPr>
          <w:rFonts w:ascii="Times" w:hAnsi="Times"/>
        </w:rPr>
        <w:t xml:space="preserve">between </w:t>
      </w:r>
      <w:r w:rsidR="00530932" w:rsidRPr="008F2744">
        <w:rPr>
          <w:rFonts w:ascii="Times" w:hAnsi="Times"/>
        </w:rPr>
        <w:t xml:space="preserve">exists. </w:t>
      </w:r>
    </w:p>
    <w:p w14:paraId="1C91AF1F" w14:textId="0A389B94" w:rsidR="00A40E9C" w:rsidRDefault="00402715" w:rsidP="00921900">
      <w:pPr>
        <w:numPr>
          <w:ilvl w:val="1"/>
          <w:numId w:val="4"/>
        </w:numPr>
        <w:spacing w:line="480" w:lineRule="auto"/>
        <w:ind w:firstLine="360"/>
        <w:rPr>
          <w:rFonts w:ascii="Times" w:hAnsi="Times"/>
          <w:color w:val="000000" w:themeColor="text1"/>
        </w:rPr>
      </w:pPr>
      <w:r w:rsidRPr="008F2744">
        <w:rPr>
          <w:rFonts w:ascii="Times" w:hAnsi="Times"/>
        </w:rPr>
        <w:t>Using these tests</w:t>
      </w:r>
      <w:r w:rsidR="000234BF" w:rsidRPr="008F2744">
        <w:rPr>
          <w:rFonts w:ascii="Times" w:hAnsi="Times"/>
        </w:rPr>
        <w:t xml:space="preserve">, we hope to </w:t>
      </w:r>
      <w:r w:rsidR="008A1D97" w:rsidRPr="008F2744">
        <w:rPr>
          <w:rFonts w:ascii="Times" w:hAnsi="Times"/>
        </w:rPr>
        <w:t>explore</w:t>
      </w:r>
      <w:r w:rsidR="000234BF" w:rsidRPr="008F2744">
        <w:rPr>
          <w:rFonts w:ascii="Times" w:hAnsi="Times"/>
        </w:rPr>
        <w:t xml:space="preserve"> possible links betwee</w:t>
      </w:r>
      <w:r w:rsidR="00E1033D" w:rsidRPr="008F2744">
        <w:rPr>
          <w:rFonts w:ascii="Times" w:hAnsi="Times"/>
        </w:rPr>
        <w:t>n ANL</w:t>
      </w:r>
      <w:r w:rsidR="00F675A5">
        <w:rPr>
          <w:rFonts w:ascii="Times" w:hAnsi="Times"/>
        </w:rPr>
        <w:t xml:space="preserve"> and V-ANL </w:t>
      </w:r>
      <w:r w:rsidR="00E1033D" w:rsidRPr="008F2744">
        <w:rPr>
          <w:rFonts w:ascii="Times" w:hAnsi="Times"/>
        </w:rPr>
        <w:t>factors influen</w:t>
      </w:r>
      <w:r w:rsidR="000234BF" w:rsidRPr="008F2744">
        <w:rPr>
          <w:rFonts w:ascii="Times" w:hAnsi="Times"/>
        </w:rPr>
        <w:t>cing the sensory perception and processin</w:t>
      </w:r>
      <w:r w:rsidR="002F5A29" w:rsidRPr="008F2744">
        <w:rPr>
          <w:rFonts w:ascii="Times" w:hAnsi="Times"/>
        </w:rPr>
        <w:t>g, an</w:t>
      </w:r>
      <w:r w:rsidR="002F5A29" w:rsidRPr="008F2744">
        <w:rPr>
          <w:rFonts w:ascii="Times" w:hAnsi="Times"/>
          <w:color w:val="000000" w:themeColor="text1"/>
        </w:rPr>
        <w:t>d to see if acceptance of background noise (in different modalities) is related to inhibitory cognitive abilities</w:t>
      </w:r>
      <w:r w:rsidR="000234BF" w:rsidRPr="008F2744">
        <w:rPr>
          <w:rFonts w:ascii="Times" w:hAnsi="Times"/>
        </w:rPr>
        <w:t xml:space="preserve">. </w:t>
      </w:r>
      <w:r w:rsidR="00570399">
        <w:rPr>
          <w:rFonts w:ascii="Times" w:hAnsi="Times"/>
        </w:rPr>
        <w:t xml:space="preserve">We want to investigate if inhibition is a global multimodal ability, or if differing modality acceptances compensate for </w:t>
      </w:r>
      <w:r w:rsidR="00375E81">
        <w:rPr>
          <w:rFonts w:ascii="Times" w:hAnsi="Times"/>
        </w:rPr>
        <w:t>potential</w:t>
      </w:r>
      <w:r w:rsidR="00570399">
        <w:rPr>
          <w:rFonts w:ascii="Times" w:hAnsi="Times"/>
        </w:rPr>
        <w:t xml:space="preserve"> weaknesses. </w:t>
      </w:r>
      <w:r w:rsidR="009E40D1" w:rsidRPr="008F2744">
        <w:rPr>
          <w:rFonts w:ascii="Times" w:hAnsi="Times"/>
        </w:rPr>
        <w:t xml:space="preserve">Ideally, </w:t>
      </w:r>
      <w:r w:rsidR="008F2744" w:rsidRPr="008F2744">
        <w:rPr>
          <w:rFonts w:ascii="Times" w:hAnsi="Times"/>
        </w:rPr>
        <w:t>to preserve the mult</w:t>
      </w:r>
      <w:r w:rsidR="008F2744">
        <w:rPr>
          <w:rFonts w:ascii="Times" w:hAnsi="Times"/>
        </w:rPr>
        <w:t>imodal component of the studies</w:t>
      </w:r>
      <w:r w:rsidR="0097262C">
        <w:rPr>
          <w:rFonts w:ascii="Times" w:hAnsi="Times"/>
        </w:rPr>
        <w:t>,</w:t>
      </w:r>
      <w:r w:rsidR="008F2744" w:rsidRPr="008F2744">
        <w:rPr>
          <w:rFonts w:ascii="Times" w:hAnsi="Times"/>
        </w:rPr>
        <w:t xml:space="preserve"> </w:t>
      </w:r>
      <w:r w:rsidR="00B13D69">
        <w:rPr>
          <w:rFonts w:ascii="Times" w:hAnsi="Times"/>
        </w:rPr>
        <w:t>we would test future</w:t>
      </w:r>
      <w:r w:rsidR="009E40D1" w:rsidRPr="008F2744">
        <w:rPr>
          <w:rFonts w:ascii="Times" w:hAnsi="Times"/>
        </w:rPr>
        <w:t xml:space="preserve"> subject</w:t>
      </w:r>
      <w:r w:rsidR="00B13D69">
        <w:rPr>
          <w:rFonts w:ascii="Times" w:hAnsi="Times"/>
        </w:rPr>
        <w:t>s</w:t>
      </w:r>
      <w:r w:rsidR="009E40D1" w:rsidRPr="008F2744">
        <w:rPr>
          <w:rFonts w:ascii="Times" w:hAnsi="Times"/>
        </w:rPr>
        <w:t xml:space="preserve"> with </w:t>
      </w:r>
      <w:r w:rsidR="008F2744">
        <w:rPr>
          <w:rFonts w:ascii="Times" w:hAnsi="Times"/>
        </w:rPr>
        <w:t>all six assessments: the HINT, TRT, ANL, V-ANL, and both auditory and visual Stroop tests</w:t>
      </w:r>
      <w:r w:rsidR="009E40D1" w:rsidRPr="008F2744">
        <w:rPr>
          <w:rFonts w:ascii="Times" w:hAnsi="Times"/>
        </w:rPr>
        <w:t>. Our goal would be to determine if cognitive/inhibitory abilities correlate with ANL</w:t>
      </w:r>
      <w:r w:rsidR="006F4030">
        <w:rPr>
          <w:rFonts w:ascii="Times" w:hAnsi="Times"/>
        </w:rPr>
        <w:t xml:space="preserve"> and V-ANL</w:t>
      </w:r>
      <w:r w:rsidR="009E40D1" w:rsidRPr="008F2744">
        <w:rPr>
          <w:rFonts w:ascii="Times" w:hAnsi="Times"/>
        </w:rPr>
        <w:t xml:space="preserve"> scores. </w:t>
      </w:r>
      <w:r w:rsidR="00CD0A5E" w:rsidRPr="008F2744">
        <w:rPr>
          <w:rFonts w:ascii="Times" w:hAnsi="Times"/>
        </w:rPr>
        <w:t>This could help</w:t>
      </w:r>
      <w:r w:rsidR="00FC17F0" w:rsidRPr="008F2744">
        <w:rPr>
          <w:rFonts w:ascii="Times" w:hAnsi="Times"/>
        </w:rPr>
        <w:t xml:space="preserve"> pinpoint factors relating to </w:t>
      </w:r>
      <w:r w:rsidR="00E248BD" w:rsidRPr="008F2744">
        <w:rPr>
          <w:rFonts w:ascii="Times" w:hAnsi="Times"/>
        </w:rPr>
        <w:t xml:space="preserve">general </w:t>
      </w:r>
      <w:r w:rsidR="0078024E" w:rsidRPr="008F2744">
        <w:rPr>
          <w:rFonts w:ascii="Times" w:hAnsi="Times"/>
        </w:rPr>
        <w:t>background</w:t>
      </w:r>
      <w:r w:rsidR="00FC17F0" w:rsidRPr="008F2744">
        <w:rPr>
          <w:rFonts w:ascii="Times" w:hAnsi="Times"/>
        </w:rPr>
        <w:t xml:space="preserve"> noise </w:t>
      </w:r>
      <w:r w:rsidR="00E248BD" w:rsidRPr="008F2744">
        <w:rPr>
          <w:rFonts w:ascii="Times" w:hAnsi="Times"/>
        </w:rPr>
        <w:t>acceptance</w:t>
      </w:r>
      <w:r w:rsidR="00CD0A5E" w:rsidRPr="008F2744">
        <w:rPr>
          <w:rFonts w:ascii="Times" w:hAnsi="Times"/>
        </w:rPr>
        <w:t xml:space="preserve"> </w:t>
      </w:r>
      <w:r w:rsidR="0078024E" w:rsidRPr="008F2744">
        <w:rPr>
          <w:rFonts w:ascii="Times" w:hAnsi="Times"/>
        </w:rPr>
        <w:t xml:space="preserve">and </w:t>
      </w:r>
      <w:r w:rsidR="00E248BD" w:rsidRPr="008F2744">
        <w:rPr>
          <w:rFonts w:ascii="Times" w:hAnsi="Times"/>
        </w:rPr>
        <w:t>to individuals’ ANL</w:t>
      </w:r>
      <w:r w:rsidR="006F4030">
        <w:rPr>
          <w:rFonts w:ascii="Times" w:hAnsi="Times"/>
        </w:rPr>
        <w:t xml:space="preserve"> and V-ANL</w:t>
      </w:r>
      <w:r w:rsidR="00E248BD" w:rsidRPr="008F2744">
        <w:rPr>
          <w:rFonts w:ascii="Times" w:hAnsi="Times"/>
        </w:rPr>
        <w:t xml:space="preserve"> score variance</w:t>
      </w:r>
      <w:r w:rsidR="0078024E" w:rsidRPr="008F2744">
        <w:rPr>
          <w:rFonts w:ascii="Times" w:hAnsi="Times"/>
        </w:rPr>
        <w:t xml:space="preserve">. This knowledge </w:t>
      </w:r>
      <w:r w:rsidR="00D95941">
        <w:rPr>
          <w:rFonts w:ascii="Times" w:hAnsi="Times"/>
        </w:rPr>
        <w:t>could</w:t>
      </w:r>
      <w:r w:rsidR="0078024E" w:rsidRPr="008F2744">
        <w:rPr>
          <w:rFonts w:ascii="Times" w:hAnsi="Times"/>
        </w:rPr>
        <w:t xml:space="preserve"> help us identify individuals who would otherwise reject hearing aids</w:t>
      </w:r>
      <w:r w:rsidR="00632395" w:rsidRPr="008F2744">
        <w:rPr>
          <w:rFonts w:ascii="Times" w:hAnsi="Times"/>
        </w:rPr>
        <w:t xml:space="preserve"> </w:t>
      </w:r>
      <w:r w:rsidR="008F2744">
        <w:rPr>
          <w:rFonts w:ascii="Times" w:hAnsi="Times"/>
        </w:rPr>
        <w:t xml:space="preserve">due to low noise tolerance, </w:t>
      </w:r>
      <w:r w:rsidR="00737061">
        <w:rPr>
          <w:rFonts w:ascii="Times" w:hAnsi="Times"/>
        </w:rPr>
        <w:t>allowing introduction of</w:t>
      </w:r>
      <w:r w:rsidR="008F2744">
        <w:rPr>
          <w:rFonts w:ascii="Times" w:hAnsi="Times"/>
        </w:rPr>
        <w:t xml:space="preserve"> </w:t>
      </w:r>
      <w:r w:rsidR="00570399">
        <w:rPr>
          <w:rFonts w:ascii="Times" w:hAnsi="Times"/>
        </w:rPr>
        <w:t>potential remediation strategies</w:t>
      </w:r>
      <w:r w:rsidR="0078024E" w:rsidRPr="008F2744">
        <w:rPr>
          <w:rFonts w:ascii="Times" w:hAnsi="Times"/>
        </w:rPr>
        <w:t>.</w:t>
      </w:r>
      <w:r w:rsidR="00AE605E" w:rsidRPr="008F2744">
        <w:rPr>
          <w:rFonts w:ascii="Times" w:hAnsi="Times"/>
        </w:rPr>
        <w:t xml:space="preserve"> </w:t>
      </w:r>
      <w:r w:rsidR="008622A0">
        <w:rPr>
          <w:rFonts w:ascii="Times" w:hAnsi="Times"/>
          <w:color w:val="000000" w:themeColor="text1"/>
        </w:rPr>
        <w:t xml:space="preserve">We </w:t>
      </w:r>
      <w:r w:rsidR="00921900">
        <w:rPr>
          <w:rFonts w:ascii="Times" w:hAnsi="Times"/>
          <w:color w:val="000000" w:themeColor="text1"/>
        </w:rPr>
        <w:t xml:space="preserve">hope to continue exploring the ANL and V-ANL relationship, as well as </w:t>
      </w:r>
      <w:r w:rsidR="00E42BF1">
        <w:rPr>
          <w:rFonts w:ascii="Times" w:hAnsi="Times"/>
          <w:color w:val="000000" w:themeColor="text1"/>
        </w:rPr>
        <w:t>each test’s</w:t>
      </w:r>
      <w:r w:rsidR="00921900">
        <w:rPr>
          <w:rFonts w:ascii="Times" w:hAnsi="Times"/>
          <w:color w:val="000000" w:themeColor="text1"/>
        </w:rPr>
        <w:t xml:space="preserve"> underlying physiological mechanisms, and </w:t>
      </w:r>
      <w:r w:rsidR="00E42A47">
        <w:rPr>
          <w:rFonts w:ascii="Times" w:hAnsi="Times"/>
          <w:color w:val="000000" w:themeColor="text1"/>
        </w:rPr>
        <w:t xml:space="preserve">hope to </w:t>
      </w:r>
      <w:r w:rsidR="008622A0">
        <w:rPr>
          <w:rFonts w:ascii="Times" w:hAnsi="Times"/>
          <w:color w:val="000000" w:themeColor="text1"/>
        </w:rPr>
        <w:t xml:space="preserve">ultimately </w:t>
      </w:r>
      <w:r w:rsidR="00921900">
        <w:rPr>
          <w:rFonts w:ascii="Times" w:hAnsi="Times"/>
          <w:color w:val="000000" w:themeColor="text1"/>
        </w:rPr>
        <w:t xml:space="preserve">pinpoint the source of </w:t>
      </w:r>
      <w:r w:rsidR="00E42BF1">
        <w:rPr>
          <w:rFonts w:ascii="Times" w:hAnsi="Times"/>
          <w:color w:val="000000" w:themeColor="text1"/>
        </w:rPr>
        <w:t>these</w:t>
      </w:r>
      <w:r w:rsidR="00921900">
        <w:rPr>
          <w:rFonts w:ascii="Times" w:hAnsi="Times"/>
          <w:color w:val="000000" w:themeColor="text1"/>
        </w:rPr>
        <w:t xml:space="preserve"> multimodal </w:t>
      </w:r>
      <w:r w:rsidR="00E42BF1">
        <w:rPr>
          <w:rFonts w:ascii="Times" w:hAnsi="Times"/>
          <w:color w:val="000000" w:themeColor="text1"/>
        </w:rPr>
        <w:t>phenomena</w:t>
      </w:r>
      <w:r w:rsidR="00921900">
        <w:rPr>
          <w:rFonts w:ascii="Times" w:hAnsi="Times"/>
          <w:color w:val="000000" w:themeColor="text1"/>
        </w:rPr>
        <w:t xml:space="preserve">. </w:t>
      </w:r>
    </w:p>
    <w:p w14:paraId="11068CE3" w14:textId="77777777" w:rsidR="00921900" w:rsidRDefault="00921900" w:rsidP="00921900">
      <w:pPr>
        <w:spacing w:line="480" w:lineRule="auto"/>
        <w:rPr>
          <w:rFonts w:ascii="Times" w:hAnsi="Times"/>
          <w:color w:val="000000" w:themeColor="text1"/>
        </w:rPr>
      </w:pPr>
    </w:p>
    <w:p w14:paraId="131B077C" w14:textId="77777777" w:rsidR="00921900" w:rsidRDefault="00921900" w:rsidP="00921900">
      <w:pPr>
        <w:spacing w:line="480" w:lineRule="auto"/>
        <w:rPr>
          <w:rFonts w:ascii="Times" w:hAnsi="Times"/>
          <w:color w:val="000000" w:themeColor="text1"/>
        </w:rPr>
      </w:pPr>
    </w:p>
    <w:p w14:paraId="0EFAC9A3" w14:textId="77777777" w:rsidR="00921900" w:rsidRDefault="00921900" w:rsidP="00921900">
      <w:pPr>
        <w:spacing w:line="480" w:lineRule="auto"/>
        <w:rPr>
          <w:rFonts w:ascii="Times" w:hAnsi="Times"/>
          <w:color w:val="000000" w:themeColor="text1"/>
        </w:rPr>
      </w:pPr>
    </w:p>
    <w:p w14:paraId="46161E6C" w14:textId="77777777" w:rsidR="00921900" w:rsidRDefault="00921900" w:rsidP="00921900">
      <w:pPr>
        <w:spacing w:line="480" w:lineRule="auto"/>
        <w:rPr>
          <w:rFonts w:ascii="Times" w:hAnsi="Times"/>
          <w:color w:val="000000" w:themeColor="text1"/>
        </w:rPr>
      </w:pPr>
    </w:p>
    <w:p w14:paraId="5999F584" w14:textId="77777777" w:rsidR="00921900" w:rsidRDefault="00921900" w:rsidP="00921900">
      <w:pPr>
        <w:spacing w:line="480" w:lineRule="auto"/>
        <w:rPr>
          <w:rFonts w:ascii="Times" w:hAnsi="Times"/>
          <w:color w:val="000000" w:themeColor="text1"/>
        </w:rPr>
      </w:pPr>
    </w:p>
    <w:p w14:paraId="19D64089" w14:textId="77777777" w:rsidR="00921900" w:rsidRDefault="00921900" w:rsidP="00921900">
      <w:pPr>
        <w:spacing w:line="480" w:lineRule="auto"/>
        <w:rPr>
          <w:rFonts w:ascii="Times" w:hAnsi="Times"/>
          <w:color w:val="000000" w:themeColor="text1"/>
        </w:rPr>
      </w:pPr>
    </w:p>
    <w:p w14:paraId="743EA7FA" w14:textId="77777777" w:rsidR="00A86982" w:rsidRDefault="00A86982" w:rsidP="00921900">
      <w:pPr>
        <w:spacing w:line="480" w:lineRule="auto"/>
        <w:rPr>
          <w:rFonts w:ascii="Times" w:hAnsi="Times"/>
          <w:color w:val="000000" w:themeColor="text1"/>
        </w:rPr>
      </w:pPr>
    </w:p>
    <w:p w14:paraId="79BADF77" w14:textId="77777777" w:rsidR="00EF530C" w:rsidRDefault="00EF530C" w:rsidP="00921900">
      <w:pPr>
        <w:spacing w:line="480" w:lineRule="auto"/>
        <w:rPr>
          <w:rFonts w:ascii="Times" w:hAnsi="Times"/>
          <w:color w:val="000000" w:themeColor="text1"/>
        </w:rPr>
      </w:pPr>
    </w:p>
    <w:p w14:paraId="111BDCEF" w14:textId="77777777" w:rsidR="00EF530C" w:rsidRDefault="00EF530C" w:rsidP="00921900">
      <w:pPr>
        <w:spacing w:line="480" w:lineRule="auto"/>
        <w:rPr>
          <w:rFonts w:ascii="Times" w:hAnsi="Times"/>
          <w:color w:val="000000" w:themeColor="text1"/>
        </w:rPr>
      </w:pPr>
    </w:p>
    <w:p w14:paraId="74F7644F" w14:textId="77777777" w:rsidR="00EF530C" w:rsidRDefault="00EF530C" w:rsidP="00921900">
      <w:pPr>
        <w:spacing w:line="480" w:lineRule="auto"/>
        <w:rPr>
          <w:rFonts w:ascii="Times" w:hAnsi="Times"/>
          <w:color w:val="000000" w:themeColor="text1"/>
        </w:rPr>
      </w:pPr>
    </w:p>
    <w:p w14:paraId="3DD8FACA" w14:textId="77777777" w:rsidR="00A10263" w:rsidRDefault="00A10263" w:rsidP="00921900">
      <w:pPr>
        <w:spacing w:line="480" w:lineRule="auto"/>
        <w:rPr>
          <w:rFonts w:ascii="Times" w:hAnsi="Times"/>
          <w:color w:val="000000" w:themeColor="text1"/>
        </w:rPr>
      </w:pPr>
    </w:p>
    <w:p w14:paraId="4819DFEA" w14:textId="77777777" w:rsidR="00A10263" w:rsidRDefault="00A10263" w:rsidP="00921900">
      <w:pPr>
        <w:spacing w:line="480" w:lineRule="auto"/>
        <w:rPr>
          <w:rFonts w:ascii="Times" w:hAnsi="Times"/>
          <w:color w:val="000000" w:themeColor="text1"/>
        </w:rPr>
      </w:pPr>
    </w:p>
    <w:p w14:paraId="520B620A" w14:textId="65847712" w:rsidR="006E3790" w:rsidRPr="00EF530C" w:rsidRDefault="00622281" w:rsidP="00622281">
      <w:pPr>
        <w:spacing w:line="480" w:lineRule="auto"/>
        <w:jc w:val="center"/>
        <w:rPr>
          <w:rFonts w:ascii="Times" w:hAnsi="Times"/>
          <w:b/>
          <w:color w:val="000000" w:themeColor="text1"/>
        </w:rPr>
      </w:pPr>
      <w:r>
        <w:rPr>
          <w:rFonts w:ascii="Times" w:hAnsi="Times" w:cs="Helvetica Neue"/>
          <w:b/>
          <w:color w:val="000000" w:themeColor="text1"/>
        </w:rPr>
        <w:t>Refe</w:t>
      </w:r>
      <w:r w:rsidR="006E3790" w:rsidRPr="00EF530C">
        <w:rPr>
          <w:rFonts w:ascii="Times" w:hAnsi="Times" w:cs="Helvetica Neue"/>
          <w:b/>
          <w:color w:val="000000" w:themeColor="text1"/>
        </w:rPr>
        <w:t>rences</w:t>
      </w:r>
    </w:p>
    <w:p w14:paraId="452CE7D4" w14:textId="102C4A94" w:rsidR="006E3790" w:rsidRPr="00110806" w:rsidRDefault="006E3790" w:rsidP="00110806">
      <w:pPr>
        <w:spacing w:line="480" w:lineRule="auto"/>
        <w:ind w:left="720" w:hanging="720"/>
        <w:rPr>
          <w:rFonts w:ascii="Times" w:hAnsi="Times" w:cs="Helvetica Neue"/>
          <w:color w:val="000000" w:themeColor="text1"/>
        </w:rPr>
      </w:pPr>
      <w:r w:rsidRPr="00EF530C">
        <w:rPr>
          <w:rFonts w:ascii="Times" w:hAnsi="Times" w:cs="Helvetica Neue"/>
          <w:color w:val="000000" w:themeColor="text1"/>
        </w:rPr>
        <w:t>Alworth, L., Plyler, P., &amp; Madix, S.  (2007).  Effect of personality type on the acceptance of noise.  Poster presentation, American Academy of Audiology Convention. Denver, Colorado.</w:t>
      </w:r>
    </w:p>
    <w:p w14:paraId="68FCAFBB" w14:textId="0E35DCB8" w:rsidR="006E3790" w:rsidRPr="00EF530C" w:rsidRDefault="006E3790" w:rsidP="00110806">
      <w:pPr>
        <w:spacing w:line="480" w:lineRule="auto"/>
        <w:ind w:left="720" w:hanging="720"/>
        <w:rPr>
          <w:rFonts w:ascii="Times" w:hAnsi="Times"/>
          <w:color w:val="000000" w:themeColor="text1"/>
        </w:rPr>
      </w:pPr>
      <w:r w:rsidRPr="00EF530C">
        <w:rPr>
          <w:rFonts w:ascii="Times" w:hAnsi="Times"/>
          <w:color w:val="000000" w:themeColor="text1"/>
        </w:rPr>
        <w:t xml:space="preserve">Aron, A.R. (2007). The neural basis of inhibition in cognitive control. </w:t>
      </w:r>
      <w:r w:rsidRPr="00EF530C">
        <w:rPr>
          <w:rFonts w:ascii="Times" w:hAnsi="Times"/>
          <w:i/>
          <w:color w:val="000000" w:themeColor="text1"/>
        </w:rPr>
        <w:t>The Neuroscientist, 13(3)</w:t>
      </w:r>
      <w:r w:rsidRPr="00EF530C">
        <w:rPr>
          <w:rFonts w:ascii="Times" w:hAnsi="Times"/>
          <w:color w:val="000000" w:themeColor="text1"/>
        </w:rPr>
        <w:t xml:space="preserve">, 214-228. </w:t>
      </w:r>
    </w:p>
    <w:p w14:paraId="17F7D91F" w14:textId="43614739" w:rsidR="006E3790" w:rsidRPr="00EF530C" w:rsidRDefault="006E3790" w:rsidP="00110806">
      <w:pPr>
        <w:spacing w:line="480" w:lineRule="auto"/>
        <w:ind w:left="720" w:hanging="720"/>
        <w:rPr>
          <w:rFonts w:ascii="Times" w:hAnsi="Times"/>
          <w:color w:val="000000" w:themeColor="text1"/>
        </w:rPr>
      </w:pPr>
      <w:r w:rsidRPr="00EF530C">
        <w:rPr>
          <w:rFonts w:ascii="Times" w:hAnsi="Times"/>
          <w:color w:val="000000" w:themeColor="text1"/>
        </w:rPr>
        <w:t xml:space="preserve">Bentler, R., Niebuhr, J., Getta, C., &amp; Anderson, C. (1993). Longitudinal study of hearing aid effectiveness. II: Subjective measures. </w:t>
      </w:r>
      <w:r w:rsidRPr="00EF530C">
        <w:rPr>
          <w:rFonts w:ascii="Times" w:hAnsi="Times"/>
          <w:i/>
          <w:color w:val="000000" w:themeColor="text1"/>
        </w:rPr>
        <w:t>Journal of Speech and Hearing Research, 36</w:t>
      </w:r>
      <w:r w:rsidRPr="00EF530C">
        <w:rPr>
          <w:rFonts w:ascii="Times" w:hAnsi="Times"/>
          <w:color w:val="000000" w:themeColor="text1"/>
        </w:rPr>
        <w:t xml:space="preserve">, 820-831. </w:t>
      </w:r>
    </w:p>
    <w:p w14:paraId="3715402E" w14:textId="05F64162" w:rsidR="006E3790" w:rsidRPr="00110806" w:rsidRDefault="006E3790" w:rsidP="00110806">
      <w:pPr>
        <w:spacing w:line="480" w:lineRule="auto"/>
        <w:ind w:left="720" w:hanging="720"/>
        <w:rPr>
          <w:rFonts w:ascii="Times" w:hAnsi="Times" w:cs="Helvetica"/>
          <w:color w:val="000000" w:themeColor="text1"/>
        </w:rPr>
      </w:pPr>
      <w:r w:rsidRPr="00EF530C">
        <w:rPr>
          <w:rFonts w:ascii="Times" w:hAnsi="Times" w:cs="Helvetica"/>
          <w:color w:val="000000" w:themeColor="text1"/>
        </w:rPr>
        <w:t xml:space="preserve">Besser, J., Zekveld., A.A., Kramer, S.E., Ronnberg, J., &amp; Festen, J.M. (2012). New measures of masked text recognition in relation to speech-in-noise perception and their associations with age and cognitive abilities. </w:t>
      </w:r>
      <w:r w:rsidRPr="00EF530C">
        <w:rPr>
          <w:rFonts w:ascii="Times" w:hAnsi="Times" w:cs="Helvetica"/>
          <w:i/>
          <w:color w:val="000000" w:themeColor="text1"/>
        </w:rPr>
        <w:t>Journal of Speech, Language, and Hearing Research, 55</w:t>
      </w:r>
      <w:r w:rsidRPr="00EF530C">
        <w:rPr>
          <w:rFonts w:ascii="Times" w:hAnsi="Times" w:cs="Helvetica"/>
          <w:color w:val="000000" w:themeColor="text1"/>
        </w:rPr>
        <w:t>, 194-209.</w:t>
      </w:r>
    </w:p>
    <w:p w14:paraId="0BB6E3D6" w14:textId="533700C0" w:rsidR="006E3790" w:rsidRPr="00EF530C" w:rsidRDefault="006E3790" w:rsidP="00110806">
      <w:pPr>
        <w:spacing w:line="480" w:lineRule="auto"/>
        <w:ind w:left="720" w:hanging="720"/>
        <w:rPr>
          <w:rFonts w:ascii="Times" w:hAnsi="Times"/>
          <w:color w:val="000000" w:themeColor="text1"/>
        </w:rPr>
      </w:pPr>
      <w:r w:rsidRPr="00EF530C">
        <w:rPr>
          <w:rFonts w:ascii="Times" w:hAnsi="Times"/>
          <w:color w:val="000000" w:themeColor="text1"/>
        </w:rPr>
        <w:t xml:space="preserve">Besser, J., Koelewijn, T., Zekveld, A.A., Kramer, S.E., &amp; Festen, J.M. (2013). How linguistic closure and verbal working memory relate to speech recognition in noise—A review. </w:t>
      </w:r>
      <w:r w:rsidRPr="00EF530C">
        <w:rPr>
          <w:rFonts w:ascii="Times" w:hAnsi="Times"/>
          <w:i/>
          <w:color w:val="000000" w:themeColor="text1"/>
        </w:rPr>
        <w:t>Trends in Amplification, 17(22)</w:t>
      </w:r>
      <w:r w:rsidRPr="00EF530C">
        <w:rPr>
          <w:rFonts w:ascii="Times" w:hAnsi="Times"/>
          <w:color w:val="000000" w:themeColor="text1"/>
        </w:rPr>
        <w:t>, 75-93.</w:t>
      </w:r>
    </w:p>
    <w:p w14:paraId="32C65909" w14:textId="0024AFC7" w:rsidR="006E3790" w:rsidRPr="00EF530C" w:rsidRDefault="006E3790" w:rsidP="00110806">
      <w:pPr>
        <w:spacing w:line="480" w:lineRule="auto"/>
        <w:ind w:left="720" w:hanging="720"/>
        <w:rPr>
          <w:rFonts w:ascii="Times" w:hAnsi="Times"/>
          <w:color w:val="000000" w:themeColor="text1"/>
        </w:rPr>
      </w:pPr>
      <w:r w:rsidRPr="00EF530C">
        <w:rPr>
          <w:rFonts w:ascii="Times" w:hAnsi="Times"/>
          <w:color w:val="000000" w:themeColor="text1"/>
        </w:rPr>
        <w:t xml:space="preserve">Broadbent, D.E. (1957). A mechanical model for human attention and immediate memory. </w:t>
      </w:r>
      <w:r w:rsidRPr="00EF530C">
        <w:rPr>
          <w:rFonts w:ascii="Times" w:hAnsi="Times"/>
          <w:i/>
          <w:color w:val="000000" w:themeColor="text1"/>
        </w:rPr>
        <w:t>Psychological Review, 64(3)</w:t>
      </w:r>
      <w:r w:rsidRPr="00EF530C">
        <w:rPr>
          <w:rFonts w:ascii="Times" w:hAnsi="Times"/>
          <w:color w:val="000000" w:themeColor="text1"/>
        </w:rPr>
        <w:t>, 205-215</w:t>
      </w:r>
    </w:p>
    <w:p w14:paraId="7E528C4E" w14:textId="77777777" w:rsidR="006E3790" w:rsidRPr="00EF530C" w:rsidRDefault="006E3790" w:rsidP="00110806">
      <w:pPr>
        <w:widowControl w:val="0"/>
        <w:autoSpaceDE w:val="0"/>
        <w:autoSpaceDN w:val="0"/>
        <w:adjustRightInd w:val="0"/>
        <w:spacing w:after="240" w:line="480" w:lineRule="auto"/>
        <w:rPr>
          <w:rFonts w:ascii="Times" w:hAnsi="Times" w:cs="Times"/>
          <w:color w:val="000000" w:themeColor="text1"/>
        </w:rPr>
      </w:pPr>
      <w:r w:rsidRPr="00EF530C">
        <w:rPr>
          <w:rFonts w:ascii="Times" w:hAnsi="Times" w:cs="Times"/>
          <w:color w:val="000000" w:themeColor="text1"/>
        </w:rPr>
        <w:t xml:space="preserve">Broadbent, D. E. (1958). </w:t>
      </w:r>
      <w:r w:rsidRPr="00EF530C">
        <w:rPr>
          <w:rFonts w:ascii="Times" w:hAnsi="Times" w:cs="Times"/>
          <w:i/>
          <w:iCs/>
          <w:color w:val="000000" w:themeColor="text1"/>
        </w:rPr>
        <w:t xml:space="preserve">Perception and communication. </w:t>
      </w:r>
      <w:r w:rsidRPr="00EF530C">
        <w:rPr>
          <w:rFonts w:ascii="Times" w:hAnsi="Times" w:cs="Times"/>
          <w:color w:val="000000" w:themeColor="text1"/>
        </w:rPr>
        <w:t xml:space="preserve">London, England: Pergamon Press. </w:t>
      </w:r>
    </w:p>
    <w:p w14:paraId="3FDD7B9B"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Broadbent, D.E. (1962). Attention and perception of speech. </w:t>
      </w:r>
      <w:r w:rsidRPr="00EF530C">
        <w:rPr>
          <w:rFonts w:ascii="Times" w:hAnsi="Times" w:cs="Times"/>
          <w:i/>
          <w:color w:val="000000" w:themeColor="text1"/>
        </w:rPr>
        <w:t>Scientific American, 206,</w:t>
      </w:r>
      <w:r w:rsidRPr="00EF530C">
        <w:rPr>
          <w:rFonts w:ascii="Times" w:hAnsi="Times" w:cs="Times"/>
          <w:color w:val="000000" w:themeColor="text1"/>
        </w:rPr>
        <w:t xml:space="preserve"> 143-148. </w:t>
      </w:r>
    </w:p>
    <w:p w14:paraId="2EDBB91C"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Deutsch, J. A., &amp; Deutsch, D. (1963). Attention: Some theoretical considerations. </w:t>
      </w:r>
      <w:r w:rsidRPr="00EF530C">
        <w:rPr>
          <w:rFonts w:ascii="Times" w:hAnsi="Times" w:cs="Times"/>
          <w:i/>
          <w:iCs/>
          <w:color w:val="000000" w:themeColor="text1"/>
        </w:rPr>
        <w:t xml:space="preserve">Psychological Review, 70, </w:t>
      </w:r>
      <w:r w:rsidRPr="00EF530C">
        <w:rPr>
          <w:rFonts w:ascii="Times" w:hAnsi="Times" w:cs="Times"/>
          <w:color w:val="000000" w:themeColor="text1"/>
        </w:rPr>
        <w:t xml:space="preserve">80–90. </w:t>
      </w:r>
    </w:p>
    <w:p w14:paraId="3E592BCE"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Duncan, J. (1980). The locus of interference in the perception of simultaneous stimuli. </w:t>
      </w:r>
      <w:r w:rsidRPr="00EF530C">
        <w:rPr>
          <w:rFonts w:ascii="Times" w:hAnsi="Times" w:cs="Times"/>
          <w:i/>
          <w:iCs/>
          <w:color w:val="000000" w:themeColor="text1"/>
        </w:rPr>
        <w:t xml:space="preserve">Psychological Review, 87, </w:t>
      </w:r>
      <w:r w:rsidRPr="00EF530C">
        <w:rPr>
          <w:rFonts w:ascii="Times" w:hAnsi="Times" w:cs="Times"/>
          <w:color w:val="000000" w:themeColor="text1"/>
        </w:rPr>
        <w:t xml:space="preserve">272–300. </w:t>
      </w:r>
    </w:p>
    <w:p w14:paraId="574DC02C" w14:textId="1A781998"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Franklin, C.A., Jr., Thelin, J.W., Nabelek, A.K., &amp; Burchfield, S.B. (2006). The effect of speech presentation level on acceptance of background noise in listeners with normal hearing. </w:t>
      </w:r>
      <w:r w:rsidRPr="00EF530C">
        <w:rPr>
          <w:rFonts w:ascii="Times" w:hAnsi="Times" w:cs="Helvetica Neue"/>
          <w:i/>
          <w:color w:val="000000" w:themeColor="text1"/>
        </w:rPr>
        <w:t>Journal of the American Academy of Audiology, 17</w:t>
      </w:r>
      <w:r w:rsidRPr="00EF530C">
        <w:rPr>
          <w:rFonts w:ascii="Times" w:hAnsi="Times" w:cs="Helvetica Neue"/>
          <w:color w:val="000000" w:themeColor="text1"/>
        </w:rPr>
        <w:t>, 141-146.</w:t>
      </w:r>
    </w:p>
    <w:p w14:paraId="06724177" w14:textId="29E3DF2B" w:rsidR="006E3790" w:rsidRPr="00EF530C" w:rsidRDefault="002A7466" w:rsidP="00110806">
      <w:pPr>
        <w:widowControl w:val="0"/>
        <w:autoSpaceDE w:val="0"/>
        <w:autoSpaceDN w:val="0"/>
        <w:adjustRightInd w:val="0"/>
        <w:spacing w:line="480" w:lineRule="auto"/>
        <w:ind w:left="720" w:hanging="720"/>
        <w:rPr>
          <w:rFonts w:ascii="Times" w:hAnsi="Times" w:cs="Helvetica Neue"/>
          <w:color w:val="000000" w:themeColor="text1"/>
        </w:rPr>
      </w:pPr>
      <w:r>
        <w:rPr>
          <w:rFonts w:ascii="Times" w:hAnsi="Times" w:cs="Helvetica Neue"/>
          <w:color w:val="000000" w:themeColor="text1"/>
        </w:rPr>
        <w:t>Frey</w:t>
      </w:r>
      <w:r w:rsidR="006E3790" w:rsidRPr="00EF530C">
        <w:rPr>
          <w:rFonts w:ascii="Times" w:hAnsi="Times" w:cs="Helvetica Neue"/>
          <w:color w:val="000000" w:themeColor="text1"/>
        </w:rPr>
        <w:t>aldenhoven, M.C., Plyler, P.N., Thelin, J.W., &amp; Burchfield, S.B.  (2006). Acceptance of noise for monaural and binaural hearing aid fittings. </w:t>
      </w:r>
      <w:r w:rsidR="006E3790" w:rsidRPr="00EF530C">
        <w:rPr>
          <w:rFonts w:ascii="Times" w:hAnsi="Times" w:cs="Helvetica Neue"/>
          <w:i/>
          <w:iCs/>
          <w:color w:val="000000" w:themeColor="text1"/>
        </w:rPr>
        <w:t>Journal of the American Academy of Audiology, 17</w:t>
      </w:r>
      <w:r w:rsidR="006E3790" w:rsidRPr="00EF530C">
        <w:rPr>
          <w:rFonts w:ascii="Times" w:hAnsi="Times" w:cs="Helvetica Neue"/>
          <w:color w:val="000000" w:themeColor="text1"/>
        </w:rPr>
        <w:t>, 659–666.</w:t>
      </w:r>
    </w:p>
    <w:p w14:paraId="6894063B" w14:textId="30A5BAE5"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Freyaldenhoven, M.C., Plyler, P.N., Thelin, J.W., &amp; Hedrick, M.S.  (2007).  The effects of speech presentation level on acceptance of noise in listeners wi</w:t>
      </w:r>
      <w:r w:rsidR="004B0922">
        <w:rPr>
          <w:rFonts w:ascii="Times" w:hAnsi="Times" w:cs="Helvetica Neue"/>
          <w:color w:val="000000" w:themeColor="text1"/>
        </w:rPr>
        <w:t>th normal and impaired hearing.</w:t>
      </w:r>
      <w:r w:rsidRPr="00EF530C">
        <w:rPr>
          <w:rFonts w:ascii="Times" w:hAnsi="Times" w:cs="Helvetica Neue"/>
          <w:color w:val="000000" w:themeColor="text1"/>
        </w:rPr>
        <w:t xml:space="preserve"> </w:t>
      </w:r>
      <w:r w:rsidRPr="00EF530C">
        <w:rPr>
          <w:rFonts w:ascii="Times" w:hAnsi="Times" w:cs="Helvetica Neue"/>
          <w:i/>
          <w:iCs/>
          <w:color w:val="000000" w:themeColor="text1"/>
        </w:rPr>
        <w:t>Journal of Speech-Language Hearing Research,</w:t>
      </w:r>
      <w:r w:rsidRPr="00EF530C">
        <w:rPr>
          <w:rFonts w:ascii="Times" w:hAnsi="Times" w:cs="Helvetica Neue"/>
          <w:color w:val="000000" w:themeColor="text1"/>
        </w:rPr>
        <w:t> </w:t>
      </w:r>
      <w:r w:rsidRPr="00EF530C">
        <w:rPr>
          <w:rFonts w:ascii="Times" w:hAnsi="Times" w:cs="Helvetica Neue"/>
          <w:i/>
          <w:iCs/>
          <w:color w:val="000000" w:themeColor="text1"/>
        </w:rPr>
        <w:t>50</w:t>
      </w:r>
      <w:r w:rsidRPr="00EF530C">
        <w:rPr>
          <w:rFonts w:ascii="Times" w:hAnsi="Times" w:cs="Helvetica Neue"/>
          <w:color w:val="000000" w:themeColor="text1"/>
        </w:rPr>
        <w:t>, 878-885.</w:t>
      </w:r>
    </w:p>
    <w:p w14:paraId="0C2CAC58" w14:textId="7AAD40E0" w:rsidR="006E3790" w:rsidRPr="00110806" w:rsidRDefault="006E3790" w:rsidP="00110806">
      <w:pPr>
        <w:widowControl w:val="0"/>
        <w:autoSpaceDE w:val="0"/>
        <w:autoSpaceDN w:val="0"/>
        <w:adjustRightInd w:val="0"/>
        <w:spacing w:line="480" w:lineRule="auto"/>
        <w:ind w:left="720" w:hanging="720"/>
        <w:rPr>
          <w:rFonts w:ascii="Times" w:hAnsi="Times" w:cs="Times"/>
          <w:color w:val="000000" w:themeColor="text1"/>
        </w:rPr>
      </w:pPr>
      <w:r w:rsidRPr="00EF530C">
        <w:rPr>
          <w:rFonts w:ascii="Times" w:hAnsi="Times" w:cs="Helvetica Neue"/>
          <w:color w:val="000000" w:themeColor="text1"/>
        </w:rPr>
        <w:t xml:space="preserve">George, E.L.J., Zekveld, A.A., Kramer, S.E., Goverts, S.T., Festen, J.M., &amp; Houtgast, T. (2007). Auditory and nonauditory factors affecting speech in noise by older listeners. </w:t>
      </w:r>
      <w:r w:rsidRPr="00EF530C">
        <w:rPr>
          <w:rFonts w:ascii="Times" w:hAnsi="Times" w:cs="Times"/>
          <w:i/>
          <w:color w:val="000000" w:themeColor="text1"/>
        </w:rPr>
        <w:t xml:space="preserve">Journal of the Acoustical Society of America, 121(4), </w:t>
      </w:r>
      <w:r w:rsidRPr="00EF530C">
        <w:rPr>
          <w:rFonts w:ascii="Times" w:hAnsi="Times" w:cs="Times"/>
          <w:color w:val="000000" w:themeColor="text1"/>
        </w:rPr>
        <w:t xml:space="preserve">2362-2375. </w:t>
      </w:r>
    </w:p>
    <w:p w14:paraId="2718C32D" w14:textId="639EDC24"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Goghari, V.M., &amp; MacDonald, A.W., III. (2009). The neural basis of cognitive control: Response selection and inhibition. </w:t>
      </w:r>
      <w:r w:rsidRPr="00EF530C">
        <w:rPr>
          <w:rFonts w:ascii="Times" w:hAnsi="Times" w:cs="Helvetica Neue"/>
          <w:i/>
          <w:color w:val="000000" w:themeColor="text1"/>
        </w:rPr>
        <w:t>Brain and Cognition, 71</w:t>
      </w:r>
      <w:r w:rsidRPr="00EF530C">
        <w:rPr>
          <w:rFonts w:ascii="Times" w:hAnsi="Times" w:cs="Helvetica Neue"/>
          <w:color w:val="000000" w:themeColor="text1"/>
        </w:rPr>
        <w:t xml:space="preserve">, 72-89. </w:t>
      </w:r>
    </w:p>
    <w:p w14:paraId="502D617D" w14:textId="60703A33"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Gordon-Hickey, S., Adams, E., Moore, R., Gaal, A., Berry, K., &amp; Brock, S. (2012). Intertester reliability of the acceptable noise level. </w:t>
      </w:r>
      <w:r w:rsidRPr="00EF530C">
        <w:rPr>
          <w:rFonts w:ascii="Times" w:hAnsi="Times" w:cs="Helvetica Neue"/>
          <w:i/>
          <w:iCs/>
          <w:color w:val="000000" w:themeColor="text1"/>
        </w:rPr>
        <w:t>Journal of the American Academy of Audiology, 23(7)</w:t>
      </w:r>
      <w:r w:rsidRPr="00EF530C">
        <w:rPr>
          <w:rFonts w:ascii="Times" w:hAnsi="Times" w:cs="Helvetica Neue"/>
          <w:color w:val="000000" w:themeColor="text1"/>
        </w:rPr>
        <w:t>, 534–541.</w:t>
      </w:r>
    </w:p>
    <w:p w14:paraId="340B5BC5" w14:textId="77777777" w:rsidR="00AF6D57" w:rsidRDefault="006E3790" w:rsidP="00AF6D57">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Harkrider, A. W., &amp; Smith, B. (</w:t>
      </w:r>
      <w:r w:rsidRPr="00EF530C">
        <w:rPr>
          <w:rFonts w:ascii="Times" w:hAnsi="Times" w:cs="Times"/>
          <w:bCs/>
          <w:color w:val="000000" w:themeColor="text1"/>
        </w:rPr>
        <w:t>2005)</w:t>
      </w:r>
      <w:r w:rsidRPr="00EF530C">
        <w:rPr>
          <w:rFonts w:ascii="Times" w:hAnsi="Times" w:cs="Times"/>
          <w:color w:val="000000" w:themeColor="text1"/>
        </w:rPr>
        <w:t xml:space="preserve">. Acceptable noise level, phoneme recognition in noise, and auditory efferent measures. </w:t>
      </w:r>
      <w:r w:rsidRPr="00EF530C">
        <w:rPr>
          <w:rFonts w:ascii="Times" w:hAnsi="Times" w:cs="Helvetica Neue"/>
          <w:i/>
          <w:iCs/>
          <w:color w:val="000000" w:themeColor="text1"/>
        </w:rPr>
        <w:t>Journal of the American Academy of Audiology</w:t>
      </w:r>
      <w:r w:rsidRPr="00EF530C">
        <w:rPr>
          <w:rFonts w:ascii="Times" w:hAnsi="Times" w:cs="Times"/>
          <w:bCs/>
          <w:color w:val="000000" w:themeColor="text1"/>
        </w:rPr>
        <w:t xml:space="preserve">, </w:t>
      </w:r>
      <w:r w:rsidRPr="00EF530C">
        <w:rPr>
          <w:rFonts w:ascii="Times" w:hAnsi="Times" w:cs="Times"/>
          <w:bCs/>
          <w:i/>
          <w:color w:val="000000" w:themeColor="text1"/>
        </w:rPr>
        <w:t>16</w:t>
      </w:r>
      <w:r w:rsidRPr="00EF530C">
        <w:rPr>
          <w:rFonts w:ascii="Times" w:hAnsi="Times" w:cs="Times"/>
          <w:color w:val="000000" w:themeColor="text1"/>
        </w:rPr>
        <w:t>, 530–545.</w:t>
      </w:r>
      <w:r w:rsidRPr="00EF530C">
        <w:rPr>
          <w:rFonts w:ascii="MS Mincho" w:eastAsia="MS Mincho" w:hAnsi="MS Mincho" w:cs="MS Mincho"/>
          <w:color w:val="000000" w:themeColor="text1"/>
        </w:rPr>
        <w:t> </w:t>
      </w:r>
    </w:p>
    <w:p w14:paraId="3BF23058" w14:textId="32CC65A4" w:rsidR="006E3790" w:rsidRPr="00AF6D57" w:rsidRDefault="006E3790" w:rsidP="00AF6D57">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Helvetica Neue"/>
          <w:color w:val="000000" w:themeColor="text1"/>
        </w:rPr>
        <w:t xml:space="preserve">Hübner, R., Steinhauser, M, &amp; Lehle, C. (2010). A dual-stage two-phase model of selective attention. </w:t>
      </w:r>
      <w:r w:rsidRPr="00EF530C">
        <w:rPr>
          <w:rFonts w:ascii="Times" w:hAnsi="Times" w:cs="Helvetica Neue"/>
          <w:i/>
          <w:color w:val="000000" w:themeColor="text1"/>
        </w:rPr>
        <w:t>Psychological Review, 117(3)</w:t>
      </w:r>
      <w:r w:rsidRPr="00EF530C">
        <w:rPr>
          <w:rFonts w:ascii="Times" w:hAnsi="Times" w:cs="Helvetica Neue"/>
          <w:color w:val="000000" w:themeColor="text1"/>
        </w:rPr>
        <w:t xml:space="preserve">, 759-784. </w:t>
      </w:r>
    </w:p>
    <w:p w14:paraId="553584E5"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Humes, L. E. &amp; Christopherson, L. (1991). Speech identification difficulties of hearing-impaired elderly persons: The contributions of auditory processing deficits. </w:t>
      </w:r>
      <w:r w:rsidRPr="00EF530C">
        <w:rPr>
          <w:rFonts w:ascii="Times" w:hAnsi="Times" w:cs="Times"/>
          <w:i/>
          <w:color w:val="000000" w:themeColor="text1"/>
        </w:rPr>
        <w:t>Journal of Speech and Hearing Research, 34,</w:t>
      </w:r>
      <w:r w:rsidRPr="00EF530C">
        <w:rPr>
          <w:rFonts w:ascii="Times" w:hAnsi="Times" w:cs="Times"/>
          <w:color w:val="000000" w:themeColor="text1"/>
        </w:rPr>
        <w:t xml:space="preserve"> 686–693. </w:t>
      </w:r>
    </w:p>
    <w:p w14:paraId="64E53B38" w14:textId="5A072014"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Humes, L., Halling, D., &amp; Coughlin, M. (1996).  Reliability and stability of various hearing aid outcome measures in a group of elderly hearing aid wearers. </w:t>
      </w:r>
      <w:r w:rsidRPr="00EF530C">
        <w:rPr>
          <w:rFonts w:ascii="Times" w:hAnsi="Times" w:cs="Helvetica Neue"/>
          <w:i/>
          <w:iCs/>
          <w:color w:val="000000" w:themeColor="text1"/>
        </w:rPr>
        <w:t>Journal of Speech Language and Hearing Research, 39</w:t>
      </w:r>
      <w:r w:rsidRPr="00EF530C">
        <w:rPr>
          <w:rFonts w:ascii="Times" w:hAnsi="Times" w:cs="Helvetica Neue"/>
          <w:color w:val="000000" w:themeColor="text1"/>
        </w:rPr>
        <w:t>, 923-935.</w:t>
      </w:r>
    </w:p>
    <w:p w14:paraId="491DB2A7"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Johnston, W. A., &amp; Dark, V. J. (1982). In defense of intraperceptual theories of attention. </w:t>
      </w:r>
      <w:r w:rsidRPr="00EF530C">
        <w:rPr>
          <w:rFonts w:ascii="Times" w:hAnsi="Times" w:cs="Times"/>
          <w:i/>
          <w:iCs/>
          <w:color w:val="000000" w:themeColor="text1"/>
        </w:rPr>
        <w:t xml:space="preserve">Journal of Experimental Psychology: Human Perception and Performance, 8, </w:t>
      </w:r>
      <w:r w:rsidRPr="00EF530C">
        <w:rPr>
          <w:rFonts w:ascii="Times" w:hAnsi="Times" w:cs="Times"/>
          <w:color w:val="000000" w:themeColor="text1"/>
        </w:rPr>
        <w:t xml:space="preserve">407–421. </w:t>
      </w:r>
    </w:p>
    <w:p w14:paraId="3BDA3802" w14:textId="5E66938E" w:rsidR="006E3790" w:rsidRPr="00110806" w:rsidRDefault="006E3790" w:rsidP="00110806">
      <w:pPr>
        <w:widowControl w:val="0"/>
        <w:autoSpaceDE w:val="0"/>
        <w:autoSpaceDN w:val="0"/>
        <w:adjustRightInd w:val="0"/>
        <w:spacing w:line="480" w:lineRule="auto"/>
        <w:ind w:left="720" w:hanging="720"/>
        <w:rPr>
          <w:rFonts w:ascii="Times" w:hAnsi="Times" w:cs="Times"/>
          <w:color w:val="000000" w:themeColor="text1"/>
        </w:rPr>
      </w:pPr>
      <w:r w:rsidRPr="00EF530C">
        <w:rPr>
          <w:rFonts w:ascii="Times" w:hAnsi="Times" w:cs="Times"/>
          <w:color w:val="000000" w:themeColor="text1"/>
        </w:rPr>
        <w:t xml:space="preserve">Kahneman, D., &amp; Treisman, A. (1984). Changing views of attention and automaticity. In R. Parasuraman (Ed.), </w:t>
      </w:r>
      <w:r w:rsidRPr="00EF530C">
        <w:rPr>
          <w:rFonts w:ascii="Times" w:hAnsi="Times" w:cs="Times"/>
          <w:i/>
          <w:iCs/>
          <w:color w:val="000000" w:themeColor="text1"/>
        </w:rPr>
        <w:t xml:space="preserve">Varieties of attention </w:t>
      </w:r>
      <w:r w:rsidRPr="00EF530C">
        <w:rPr>
          <w:rFonts w:ascii="Times" w:hAnsi="Times" w:cs="Times"/>
          <w:color w:val="000000" w:themeColor="text1"/>
        </w:rPr>
        <w:t>(pp. 29– 61). London, England: Academic Press.</w:t>
      </w:r>
      <w:r w:rsidRPr="00EF530C">
        <w:rPr>
          <w:rFonts w:ascii="MS Mincho" w:eastAsia="MS Mincho" w:hAnsi="MS Mincho" w:cs="MS Mincho"/>
          <w:color w:val="000000" w:themeColor="text1"/>
        </w:rPr>
        <w:t> </w:t>
      </w:r>
    </w:p>
    <w:p w14:paraId="4415F407" w14:textId="203784D5"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Kramer, S.E., Zekveld, A.A., &amp; Houtgast, T. (2009). Measuring cognitive factors in speech comprehension: The value of using the Text Reception Threshold test as a visual equivalent of the SRT test. </w:t>
      </w:r>
      <w:r w:rsidRPr="00EF530C">
        <w:rPr>
          <w:rFonts w:ascii="Times" w:hAnsi="Times" w:cs="Helvetica Neue"/>
          <w:i/>
          <w:color w:val="000000" w:themeColor="text1"/>
        </w:rPr>
        <w:t>Scandinavian Journal of Psychology, 50,</w:t>
      </w:r>
      <w:r w:rsidRPr="00EF530C">
        <w:rPr>
          <w:rFonts w:ascii="Times" w:hAnsi="Times" w:cs="Helvetica Neue"/>
          <w:color w:val="000000" w:themeColor="text1"/>
        </w:rPr>
        <w:t xml:space="preserve"> 507-515.</w:t>
      </w:r>
    </w:p>
    <w:p w14:paraId="37E2E9CC" w14:textId="0CEF957B" w:rsidR="006E3790"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Liotti, M., Pliszka, S.R., Higgins, K., Perez, R., III., &amp; Semrud-Clikeman, M. (2010). Evidence for specificity of ERP abnormalities during response inhibition in ADHD children: A comparison with reading disorder children without ADHD. </w:t>
      </w:r>
      <w:r w:rsidRPr="00EF530C">
        <w:rPr>
          <w:rFonts w:ascii="Times" w:hAnsi="Times" w:cs="Helvetica Neue"/>
          <w:i/>
          <w:color w:val="000000" w:themeColor="text1"/>
        </w:rPr>
        <w:t>Brain and Cognition, 72</w:t>
      </w:r>
      <w:r w:rsidRPr="00EF530C">
        <w:rPr>
          <w:rFonts w:ascii="Times" w:hAnsi="Times" w:cs="Helvetica Neue"/>
          <w:color w:val="000000" w:themeColor="text1"/>
        </w:rPr>
        <w:t>, 228-237.</w:t>
      </w:r>
    </w:p>
    <w:p w14:paraId="5E4648B4" w14:textId="77777777" w:rsidR="00110806" w:rsidRDefault="00110806" w:rsidP="00110806">
      <w:pPr>
        <w:widowControl w:val="0"/>
        <w:autoSpaceDE w:val="0"/>
        <w:autoSpaceDN w:val="0"/>
        <w:adjustRightInd w:val="0"/>
        <w:spacing w:line="480" w:lineRule="auto"/>
        <w:ind w:left="720" w:hanging="720"/>
        <w:rPr>
          <w:rFonts w:ascii="Times" w:hAnsi="Times" w:cs="Helvetica Neue"/>
          <w:color w:val="000000" w:themeColor="text1"/>
        </w:rPr>
      </w:pPr>
    </w:p>
    <w:p w14:paraId="496003FF" w14:textId="77777777" w:rsidR="00110806" w:rsidRPr="00EF530C" w:rsidRDefault="00110806" w:rsidP="00110806">
      <w:pPr>
        <w:widowControl w:val="0"/>
        <w:autoSpaceDE w:val="0"/>
        <w:autoSpaceDN w:val="0"/>
        <w:adjustRightInd w:val="0"/>
        <w:spacing w:line="480" w:lineRule="auto"/>
        <w:ind w:left="720" w:hanging="720"/>
        <w:rPr>
          <w:rFonts w:ascii="Times" w:hAnsi="Times" w:cs="Helvetica Neue"/>
          <w:color w:val="000000" w:themeColor="text1"/>
        </w:rPr>
      </w:pPr>
    </w:p>
    <w:p w14:paraId="29073776" w14:textId="038628FA"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Lytle, S. (1994).  A comparison of amplification efficacy and toleration of background noise in hearing impaired elderly persons. Unpublished master’s thesis, University of Tennessee, Knoxville.</w:t>
      </w:r>
    </w:p>
    <w:p w14:paraId="1B1CFD86" w14:textId="4CDEC268" w:rsidR="0014638C" w:rsidRPr="00EF530C" w:rsidRDefault="0014638C" w:rsidP="00110806">
      <w:pPr>
        <w:spacing w:line="480" w:lineRule="auto"/>
        <w:ind w:left="720" w:hanging="720"/>
        <w:rPr>
          <w:rFonts w:ascii="Times" w:hAnsi="Times"/>
          <w:color w:val="000000" w:themeColor="text1"/>
        </w:rPr>
      </w:pPr>
      <w:r w:rsidRPr="00EF530C">
        <w:rPr>
          <w:rFonts w:ascii="Times" w:hAnsi="Times" w:cs="Times"/>
          <w:color w:val="000000" w:themeColor="text1"/>
        </w:rPr>
        <w:t xml:space="preserve">Miller, E. K., &amp; Cohen, J. D. (2001). An integrative theory of prefrontal cortex function. Annual </w:t>
      </w:r>
      <w:r w:rsidRPr="00EF530C">
        <w:rPr>
          <w:rFonts w:ascii="Times" w:hAnsi="Times" w:cs="Times"/>
          <w:i/>
          <w:color w:val="000000" w:themeColor="text1"/>
        </w:rPr>
        <w:t>Review of Neuroscience, 24</w:t>
      </w:r>
      <w:r w:rsidRPr="00EF530C">
        <w:rPr>
          <w:rFonts w:ascii="Times" w:hAnsi="Times" w:cs="Times"/>
          <w:color w:val="000000" w:themeColor="text1"/>
        </w:rPr>
        <w:t xml:space="preserve">, 167–202. </w:t>
      </w:r>
    </w:p>
    <w:p w14:paraId="77590A3E" w14:textId="3772C87C"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Moray, N. (1959). Attention in dichotic listening: Affective cues and the influence of instructions. </w:t>
      </w:r>
      <w:r w:rsidRPr="00EF530C">
        <w:rPr>
          <w:rFonts w:ascii="Times" w:hAnsi="Times" w:cs="Times"/>
          <w:i/>
          <w:iCs/>
          <w:color w:val="000000" w:themeColor="text1"/>
        </w:rPr>
        <w:t xml:space="preserve">Quarterly Journal of Experimental Psychology, 11, </w:t>
      </w:r>
      <w:r w:rsidRPr="00EF530C">
        <w:rPr>
          <w:rFonts w:ascii="Times" w:hAnsi="Times" w:cs="Times"/>
          <w:color w:val="000000" w:themeColor="text1"/>
        </w:rPr>
        <w:t>56–60.</w:t>
      </w:r>
      <w:r w:rsidRPr="00EF530C">
        <w:rPr>
          <w:rFonts w:ascii="MS Mincho" w:eastAsia="MS Mincho" w:hAnsi="MS Mincho" w:cs="MS Mincho"/>
          <w:color w:val="000000" w:themeColor="text1"/>
        </w:rPr>
        <w:t> </w:t>
      </w:r>
    </w:p>
    <w:p w14:paraId="2552524E" w14:textId="18D4E37B"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Nabelek, A.K., Tucker, F., &amp; Letowski, T. (1991). Toleration of background noises: Relationship with patterns of hearing aid use by elderly persons. </w:t>
      </w:r>
      <w:r w:rsidRPr="00EF530C">
        <w:rPr>
          <w:rFonts w:ascii="Times" w:hAnsi="Times" w:cs="Helvetica Neue"/>
          <w:i/>
          <w:iCs/>
          <w:color w:val="000000" w:themeColor="text1"/>
        </w:rPr>
        <w:t>Journal of Speech and Hearing Research, 34</w:t>
      </w:r>
      <w:r w:rsidRPr="00EF530C">
        <w:rPr>
          <w:rFonts w:ascii="Times" w:hAnsi="Times" w:cs="Helvetica Neue"/>
          <w:color w:val="000000" w:themeColor="text1"/>
        </w:rPr>
        <w:t>, 679-685.</w:t>
      </w:r>
    </w:p>
    <w:p w14:paraId="622C500D"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Nabelek, A. K., Tampas, J. W., &amp; Burchfield, S. B. (</w:t>
      </w:r>
      <w:r w:rsidRPr="00EF530C">
        <w:rPr>
          <w:rFonts w:ascii="Times" w:hAnsi="Times" w:cs="Times"/>
          <w:bCs/>
          <w:color w:val="000000" w:themeColor="text1"/>
        </w:rPr>
        <w:t>2004)</w:t>
      </w:r>
      <w:r w:rsidRPr="00EF530C">
        <w:rPr>
          <w:rFonts w:ascii="Times" w:hAnsi="Times" w:cs="Times"/>
          <w:color w:val="000000" w:themeColor="text1"/>
        </w:rPr>
        <w:t xml:space="preserve">. Comparison of speech perception in background noise with acceptance of background noise in aided and unaided conditions. </w:t>
      </w:r>
      <w:r w:rsidRPr="00EF530C">
        <w:rPr>
          <w:rFonts w:ascii="Times" w:hAnsi="Times" w:cs="Helvetica Neue"/>
          <w:i/>
          <w:iCs/>
          <w:color w:val="000000" w:themeColor="text1"/>
        </w:rPr>
        <w:t>Journal of Speech and Hearing Research,</w:t>
      </w:r>
      <w:r w:rsidRPr="00EF530C">
        <w:rPr>
          <w:rFonts w:ascii="Times" w:hAnsi="Times" w:cs="Times"/>
          <w:color w:val="000000" w:themeColor="text1"/>
        </w:rPr>
        <w:t xml:space="preserve"> </w:t>
      </w:r>
      <w:r w:rsidRPr="00EF530C">
        <w:rPr>
          <w:rFonts w:ascii="Times" w:hAnsi="Times" w:cs="Times"/>
          <w:bCs/>
          <w:i/>
          <w:color w:val="000000" w:themeColor="text1"/>
        </w:rPr>
        <w:t>47</w:t>
      </w:r>
      <w:r w:rsidRPr="00EF530C">
        <w:rPr>
          <w:rFonts w:ascii="Times" w:hAnsi="Times" w:cs="Times"/>
          <w:color w:val="000000" w:themeColor="text1"/>
        </w:rPr>
        <w:t xml:space="preserve">, 1001–1011. </w:t>
      </w:r>
    </w:p>
    <w:p w14:paraId="223A1D39" w14:textId="3A27950A"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Nabelek, A.K., Freyaldenhoven, M.C., Tampas, J.W., Burchfield, S.B., &amp; Muenchen, R.A. (2006). Acceptable noise level as a predictor of hearing aid use. </w:t>
      </w:r>
      <w:r w:rsidRPr="00EF530C">
        <w:rPr>
          <w:rFonts w:ascii="Times" w:hAnsi="Times" w:cs="Helvetica Neue"/>
          <w:i/>
          <w:iCs/>
          <w:color w:val="000000" w:themeColor="text1"/>
        </w:rPr>
        <w:t>Journal of the American Academy of Audiology, 17</w:t>
      </w:r>
      <w:r w:rsidRPr="00EF530C">
        <w:rPr>
          <w:rFonts w:ascii="Times" w:hAnsi="Times" w:cs="Helvetica Neue"/>
          <w:color w:val="000000" w:themeColor="text1"/>
        </w:rPr>
        <w:t>(9), 626-639.</w:t>
      </w:r>
    </w:p>
    <w:p w14:paraId="2A7FCD54"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Neisser, U. (1976). </w:t>
      </w:r>
      <w:r w:rsidRPr="00EF530C">
        <w:rPr>
          <w:rFonts w:ascii="Times" w:hAnsi="Times" w:cs="Times"/>
          <w:i/>
          <w:iCs/>
          <w:color w:val="000000" w:themeColor="text1"/>
        </w:rPr>
        <w:t xml:space="preserve">Cognition and reality: Principles and implications of cognitive psychology. </w:t>
      </w:r>
      <w:r w:rsidRPr="00EF530C">
        <w:rPr>
          <w:rFonts w:ascii="Times" w:hAnsi="Times" w:cs="Times"/>
          <w:color w:val="000000" w:themeColor="text1"/>
        </w:rPr>
        <w:t>San Francisco, CA: Freeman.</w:t>
      </w:r>
      <w:r w:rsidRPr="00EF530C">
        <w:rPr>
          <w:rFonts w:ascii="MS Mincho" w:eastAsia="MS Mincho" w:hAnsi="MS Mincho" w:cs="MS Mincho"/>
          <w:color w:val="000000" w:themeColor="text1"/>
        </w:rPr>
        <w:t> </w:t>
      </w:r>
    </w:p>
    <w:p w14:paraId="63D48ECF" w14:textId="1B8D72AF" w:rsidR="006E379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Nichols, A. &amp; Gordon-Hickey, S.  (2012).  The relationship between locus of control, self-control, and acceptable noise levels.  </w:t>
      </w:r>
      <w:r w:rsidRPr="00EF530C">
        <w:rPr>
          <w:rFonts w:ascii="Times" w:hAnsi="Times" w:cs="Helvetica Neue"/>
          <w:i/>
          <w:iCs/>
          <w:color w:val="000000" w:themeColor="text1"/>
        </w:rPr>
        <w:t>International Journal of Audiology, 51</w:t>
      </w:r>
      <w:r w:rsidRPr="00EF530C">
        <w:rPr>
          <w:rFonts w:ascii="Times" w:hAnsi="Times" w:cs="Helvetica Neue"/>
          <w:color w:val="000000" w:themeColor="text1"/>
        </w:rPr>
        <w:t>, 353-359.</w:t>
      </w:r>
    </w:p>
    <w:p w14:paraId="1C755315" w14:textId="77777777" w:rsidR="00110806" w:rsidRDefault="00110806" w:rsidP="00110806">
      <w:pPr>
        <w:widowControl w:val="0"/>
        <w:autoSpaceDE w:val="0"/>
        <w:autoSpaceDN w:val="0"/>
        <w:adjustRightInd w:val="0"/>
        <w:spacing w:after="240" w:line="480" w:lineRule="auto"/>
        <w:ind w:left="720" w:hanging="720"/>
        <w:rPr>
          <w:rFonts w:ascii="Times" w:hAnsi="Times" w:cs="Helvetica Neue"/>
          <w:color w:val="000000" w:themeColor="text1"/>
        </w:rPr>
      </w:pPr>
    </w:p>
    <w:p w14:paraId="70E16981" w14:textId="4EF0BEC9" w:rsidR="003346E7" w:rsidRPr="00EF530C" w:rsidRDefault="006E3790" w:rsidP="00110806">
      <w:pPr>
        <w:widowControl w:val="0"/>
        <w:autoSpaceDE w:val="0"/>
        <w:autoSpaceDN w:val="0"/>
        <w:adjustRightInd w:val="0"/>
        <w:spacing w:after="240"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Pliszka, S.R., Liotti, M., &amp; Woldorff, M.G. (2000). Inhibitory control in children with Attention-Deficit/Hyperactivity Disorder: Event-related potentials identify the processing component and timing of an impaired right-frontal response-inhibition mechanism. </w:t>
      </w:r>
      <w:r w:rsidRPr="00EF530C">
        <w:rPr>
          <w:rFonts w:ascii="Times" w:hAnsi="Times" w:cs="Helvetica Neue"/>
          <w:i/>
          <w:color w:val="000000" w:themeColor="text1"/>
        </w:rPr>
        <w:t xml:space="preserve">Society of Biological Psychiatry, 48, </w:t>
      </w:r>
      <w:r w:rsidRPr="00EF530C">
        <w:rPr>
          <w:rFonts w:ascii="Times" w:hAnsi="Times" w:cs="Helvetica Neue"/>
          <w:color w:val="000000" w:themeColor="text1"/>
        </w:rPr>
        <w:t>238-246.</w:t>
      </w:r>
    </w:p>
    <w:p w14:paraId="34C24E1C" w14:textId="1D3B586C" w:rsidR="001A338F" w:rsidRPr="00EF530C" w:rsidRDefault="001A338F" w:rsidP="00110806">
      <w:pPr>
        <w:widowControl w:val="0"/>
        <w:autoSpaceDE w:val="0"/>
        <w:autoSpaceDN w:val="0"/>
        <w:adjustRightInd w:val="0"/>
        <w:spacing w:after="240"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Plyler, P.N., Bahng, J., &amp; von Hapsburg, D. (2008). The acceptance of background noise in adult cochlear implant users. </w:t>
      </w:r>
      <w:r w:rsidRPr="00EF530C">
        <w:rPr>
          <w:rFonts w:ascii="Times" w:hAnsi="Times" w:cs="Helvetica Neue"/>
          <w:i/>
          <w:color w:val="000000" w:themeColor="text1"/>
        </w:rPr>
        <w:t>Journal of Speech, Language, and Hearing Research, 51</w:t>
      </w:r>
      <w:r w:rsidRPr="00EF530C">
        <w:rPr>
          <w:rFonts w:ascii="Times" w:hAnsi="Times" w:cs="Helvetica Neue"/>
          <w:color w:val="000000" w:themeColor="text1"/>
        </w:rPr>
        <w:t>, 502-515.</w:t>
      </w:r>
    </w:p>
    <w:p w14:paraId="40AED154" w14:textId="2A6F87B8" w:rsidR="006E3790" w:rsidRPr="00EF530C" w:rsidRDefault="006E3790" w:rsidP="00110806">
      <w:pPr>
        <w:widowControl w:val="0"/>
        <w:autoSpaceDE w:val="0"/>
        <w:autoSpaceDN w:val="0"/>
        <w:adjustRightInd w:val="0"/>
        <w:spacing w:after="240" w:line="480" w:lineRule="auto"/>
        <w:ind w:left="720" w:hanging="720"/>
        <w:rPr>
          <w:rFonts w:ascii="Times" w:hAnsi="Times" w:cs="Helvetica Neue"/>
          <w:color w:val="000000" w:themeColor="text1"/>
        </w:rPr>
      </w:pPr>
      <w:r w:rsidRPr="00EF530C">
        <w:rPr>
          <w:rFonts w:ascii="Times" w:hAnsi="Times" w:cs="Helvetica Neue"/>
          <w:color w:val="000000" w:themeColor="text1"/>
        </w:rPr>
        <w:t>Plyler, P.</w:t>
      </w:r>
      <w:r w:rsidR="0073314C">
        <w:rPr>
          <w:rFonts w:ascii="Times" w:hAnsi="Times" w:cs="Helvetica Neue"/>
          <w:color w:val="000000" w:themeColor="text1"/>
        </w:rPr>
        <w:t>N.</w:t>
      </w:r>
      <w:r w:rsidRPr="00EF530C">
        <w:rPr>
          <w:rFonts w:ascii="Times" w:hAnsi="Times" w:cs="Helvetica Neue"/>
          <w:color w:val="000000" w:themeColor="text1"/>
        </w:rPr>
        <w:t xml:space="preserve"> (2015, June). 20Q: Acceptable Noise Level Test - The basics and beyond. </w:t>
      </w:r>
      <w:r w:rsidRPr="00EF530C">
        <w:rPr>
          <w:rFonts w:ascii="Times" w:hAnsi="Times" w:cs="Helvetica Neue"/>
          <w:i/>
          <w:iCs/>
          <w:color w:val="000000" w:themeColor="text1"/>
        </w:rPr>
        <w:t>AudiologyOnline</w:t>
      </w:r>
      <w:r w:rsidRPr="00EF530C">
        <w:rPr>
          <w:rFonts w:ascii="Times" w:hAnsi="Times" w:cs="Helvetica Neue"/>
          <w:color w:val="000000" w:themeColor="text1"/>
        </w:rPr>
        <w:t>, Article 14403. Retrieved from http://www.audiologyonline.com.</w:t>
      </w:r>
    </w:p>
    <w:p w14:paraId="0DA14DEC" w14:textId="506FCB77" w:rsidR="006E3790" w:rsidRPr="00EF530C" w:rsidRDefault="006E3790" w:rsidP="00110806">
      <w:pPr>
        <w:widowControl w:val="0"/>
        <w:autoSpaceDE w:val="0"/>
        <w:autoSpaceDN w:val="0"/>
        <w:adjustRightInd w:val="0"/>
        <w:spacing w:after="240" w:line="480" w:lineRule="auto"/>
        <w:ind w:left="720" w:hanging="720"/>
        <w:rPr>
          <w:rFonts w:ascii="Times" w:hAnsi="Times" w:cs="Helvetica Neue"/>
          <w:color w:val="000000" w:themeColor="text1"/>
        </w:rPr>
      </w:pPr>
      <w:r w:rsidRPr="00EF530C">
        <w:rPr>
          <w:rFonts w:ascii="Times" w:hAnsi="Times" w:cs="Helvetica Neue"/>
          <w:color w:val="000000" w:themeColor="text1"/>
        </w:rPr>
        <w:t>Plyler, P.</w:t>
      </w:r>
      <w:r w:rsidR="0073314C">
        <w:rPr>
          <w:rFonts w:ascii="Times" w:hAnsi="Times" w:cs="Helvetica Neue"/>
          <w:color w:val="000000" w:themeColor="text1"/>
        </w:rPr>
        <w:t>N.</w:t>
      </w:r>
      <w:r w:rsidRPr="00EF530C">
        <w:rPr>
          <w:rFonts w:ascii="Times" w:hAnsi="Times" w:cs="Helvetica Neue"/>
          <w:color w:val="000000" w:themeColor="text1"/>
        </w:rPr>
        <w:t xml:space="preserve"> (2015, July). 20Q: Acceptable Noise Level Test - supporting research and clinical insights. </w:t>
      </w:r>
      <w:r w:rsidRPr="00EF530C">
        <w:rPr>
          <w:rFonts w:ascii="Times" w:hAnsi="Times" w:cs="Helvetica Neue"/>
          <w:i/>
          <w:iCs/>
          <w:color w:val="000000" w:themeColor="text1"/>
        </w:rPr>
        <w:t>AudiologyOnline</w:t>
      </w:r>
      <w:r w:rsidRPr="00EF530C">
        <w:rPr>
          <w:rFonts w:ascii="Times" w:hAnsi="Times" w:cs="Helvetica Neue"/>
          <w:color w:val="000000" w:themeColor="text1"/>
        </w:rPr>
        <w:t>, Article 14692. Retrieved from http://www.audiologyonline.com.</w:t>
      </w:r>
    </w:p>
    <w:p w14:paraId="00371860"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Helvetica Neue"/>
          <w:color w:val="000000" w:themeColor="text1"/>
        </w:rPr>
        <w:t xml:space="preserve">Recker, K., McKinney, M., &amp; Edwards, B. (2014).  Loudness as a cue for acceptable noise levels.  </w:t>
      </w:r>
      <w:r w:rsidRPr="00EF530C">
        <w:rPr>
          <w:rFonts w:ascii="Times" w:hAnsi="Times" w:cs="Helvetica Neue"/>
          <w:i/>
          <w:iCs/>
          <w:color w:val="000000" w:themeColor="text1"/>
        </w:rPr>
        <w:t>Journal of the American Academy of Audiology,</w:t>
      </w:r>
      <w:r w:rsidRPr="00EF530C">
        <w:rPr>
          <w:rFonts w:ascii="Times" w:hAnsi="Times" w:cs="Helvetica Neue"/>
          <w:color w:val="000000" w:themeColor="text1"/>
        </w:rPr>
        <w:t xml:space="preserve"> </w:t>
      </w:r>
      <w:r w:rsidRPr="00EF530C">
        <w:rPr>
          <w:rFonts w:ascii="Times" w:hAnsi="Times" w:cs="Helvetica Neue"/>
          <w:i/>
          <w:iCs/>
          <w:color w:val="000000" w:themeColor="text1"/>
        </w:rPr>
        <w:t>25,</w:t>
      </w:r>
      <w:r w:rsidRPr="00EF530C">
        <w:rPr>
          <w:rFonts w:ascii="Times" w:hAnsi="Times" w:cs="Helvetica Neue"/>
          <w:color w:val="000000" w:themeColor="text1"/>
        </w:rPr>
        <w:t> 605-623.</w:t>
      </w:r>
    </w:p>
    <w:p w14:paraId="5CAED2D8"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Richard-Devantoy, S., Gorwood, P., Annweiler, C., Olié, J.P., Le Gall, D., &amp; Beauchet, O. (2012). Suicidal behaviours in affective disorders: A deficit of cognitive inhibition? </w:t>
      </w:r>
      <w:r w:rsidRPr="00EF530C">
        <w:rPr>
          <w:rFonts w:ascii="Times" w:hAnsi="Times" w:cs="Times"/>
          <w:i/>
          <w:color w:val="000000" w:themeColor="text1"/>
        </w:rPr>
        <w:t>Canadian Journal of Psychiatry, 57(4</w:t>
      </w:r>
      <w:r w:rsidRPr="00EF530C">
        <w:rPr>
          <w:rFonts w:ascii="Times" w:hAnsi="Times" w:cs="Times"/>
          <w:color w:val="000000" w:themeColor="text1"/>
        </w:rPr>
        <w:t xml:space="preserve">), 254-262.  </w:t>
      </w:r>
    </w:p>
    <w:p w14:paraId="39DB9C9C"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Schachar, R., Logan, G.D., Robaey, P., Chen, S., Ickowicz, A., &amp; Barr, C. (2007). Restraint and cancellation: multiple inhibition deficits in Attention Deficit Hyperactivity Disorder. </w:t>
      </w:r>
      <w:r w:rsidRPr="00EF530C">
        <w:rPr>
          <w:rFonts w:ascii="Times" w:hAnsi="Times" w:cs="Times"/>
          <w:i/>
          <w:color w:val="000000" w:themeColor="text1"/>
        </w:rPr>
        <w:t>Journal of Abnormal Child Psychology, 35</w:t>
      </w:r>
      <w:r w:rsidRPr="00EF530C">
        <w:rPr>
          <w:rFonts w:ascii="Times" w:hAnsi="Times" w:cs="Times"/>
          <w:color w:val="000000" w:themeColor="text1"/>
        </w:rPr>
        <w:t xml:space="preserve">, 229-238. </w:t>
      </w:r>
    </w:p>
    <w:p w14:paraId="3913E35D" w14:textId="366CCEEF"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Schoof, T. &amp; Rosen, S. (2014). The role of </w:t>
      </w:r>
      <w:r w:rsidR="005528F5" w:rsidRPr="00EF530C">
        <w:rPr>
          <w:rFonts w:ascii="Times" w:hAnsi="Times" w:cs="Times"/>
          <w:color w:val="000000" w:themeColor="text1"/>
        </w:rPr>
        <w:t>auditory</w:t>
      </w:r>
      <w:r w:rsidRPr="00EF530C">
        <w:rPr>
          <w:rFonts w:ascii="Times" w:hAnsi="Times" w:cs="Times"/>
          <w:color w:val="000000" w:themeColor="text1"/>
        </w:rPr>
        <w:t xml:space="preserve"> and cognitive factors in understanding speech in noise by normal-hearing older listeners. </w:t>
      </w:r>
      <w:r w:rsidRPr="00EF530C">
        <w:rPr>
          <w:rFonts w:ascii="Times" w:hAnsi="Times" w:cs="Times"/>
          <w:i/>
          <w:color w:val="000000" w:themeColor="text1"/>
        </w:rPr>
        <w:t>Frontiers in Neuroscience, 6,</w:t>
      </w:r>
      <w:r w:rsidRPr="00EF530C">
        <w:rPr>
          <w:rFonts w:ascii="Times" w:hAnsi="Times" w:cs="Times"/>
          <w:color w:val="000000" w:themeColor="text1"/>
        </w:rPr>
        <w:t xml:space="preserve"> 1-14. Online.</w:t>
      </w:r>
    </w:p>
    <w:p w14:paraId="4B0646B1" w14:textId="099A37FE"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Shetty, H.N., Mahadev, S., &amp; Ve</w:t>
      </w:r>
      <w:r w:rsidR="008C60A5">
        <w:rPr>
          <w:rFonts w:ascii="Times" w:hAnsi="Times" w:cs="Times"/>
          <w:color w:val="000000" w:themeColor="text1"/>
        </w:rPr>
        <w:t>er</w:t>
      </w:r>
      <w:r w:rsidRPr="00EF530C">
        <w:rPr>
          <w:rFonts w:ascii="Times" w:hAnsi="Times" w:cs="Times"/>
          <w:color w:val="000000" w:themeColor="text1"/>
        </w:rPr>
        <w:t xml:space="preserve">esh, D. (2014). The relationship between acceptable noise level and electrophysiologic auditory brainstem and cortical signal to noise ratios. </w:t>
      </w:r>
      <w:r w:rsidRPr="00EF530C">
        <w:rPr>
          <w:rFonts w:ascii="Times" w:hAnsi="Times" w:cs="Times"/>
          <w:i/>
          <w:color w:val="000000" w:themeColor="text1"/>
        </w:rPr>
        <w:t>Audiology Research, 4(93)</w:t>
      </w:r>
      <w:r w:rsidRPr="00EF530C">
        <w:rPr>
          <w:rFonts w:ascii="Times" w:hAnsi="Times" w:cs="Times"/>
          <w:color w:val="000000" w:themeColor="text1"/>
        </w:rPr>
        <w:t>, 1-4.  Online.</w:t>
      </w:r>
    </w:p>
    <w:p w14:paraId="4AD2E152"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Shiffrin, R. M., &amp; Schneider, W. (1977). Controlled and automatic human information processing: II. Perceptual learning, automatic attending, and a general theory. </w:t>
      </w:r>
      <w:r w:rsidRPr="00EF530C">
        <w:rPr>
          <w:rFonts w:ascii="Times" w:hAnsi="Times" w:cs="Times"/>
          <w:i/>
          <w:iCs/>
          <w:color w:val="000000" w:themeColor="text1"/>
        </w:rPr>
        <w:t xml:space="preserve">Psychological Review, 84, </w:t>
      </w:r>
      <w:r w:rsidRPr="00EF530C">
        <w:rPr>
          <w:rFonts w:ascii="Times" w:hAnsi="Times" w:cs="Times"/>
          <w:color w:val="000000" w:themeColor="text1"/>
        </w:rPr>
        <w:t xml:space="preserve">127–190. </w:t>
      </w:r>
    </w:p>
    <w:p w14:paraId="171AEBA5" w14:textId="77777777" w:rsidR="006E3790" w:rsidRPr="00EF530C"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 xml:space="preserve">Smith, D.V., Davis, B., Niu, K., Healy, E.W., Bonilha, L., Fridriksson, J., Morgan, P.S., &amp; Rorden, C. (2009). Spatial attention evokes similar activation patterns for visual and auditory stimuli. </w:t>
      </w:r>
      <w:r w:rsidRPr="00EF530C">
        <w:rPr>
          <w:rFonts w:ascii="Times" w:hAnsi="Times" w:cs="Times"/>
          <w:i/>
          <w:color w:val="000000" w:themeColor="text1"/>
        </w:rPr>
        <w:t>Journal of Cognitive Neuroscience, 22(2)</w:t>
      </w:r>
      <w:r w:rsidRPr="00EF530C">
        <w:rPr>
          <w:rFonts w:ascii="Times" w:hAnsi="Times" w:cs="Times"/>
          <w:color w:val="000000" w:themeColor="text1"/>
        </w:rPr>
        <w:t>, 347-361.</w:t>
      </w:r>
    </w:p>
    <w:p w14:paraId="12997666" w14:textId="7134C311" w:rsidR="003346E7" w:rsidRPr="00110806" w:rsidRDefault="006E3790" w:rsidP="00110806">
      <w:pPr>
        <w:widowControl w:val="0"/>
        <w:autoSpaceDE w:val="0"/>
        <w:autoSpaceDN w:val="0"/>
        <w:adjustRightInd w:val="0"/>
        <w:spacing w:after="240" w:line="480" w:lineRule="auto"/>
        <w:ind w:left="720" w:hanging="720"/>
        <w:rPr>
          <w:rFonts w:ascii="Times" w:hAnsi="Times" w:cs="Times"/>
          <w:color w:val="000000" w:themeColor="text1"/>
        </w:rPr>
      </w:pPr>
      <w:r w:rsidRPr="00EF530C">
        <w:rPr>
          <w:rFonts w:ascii="Times" w:hAnsi="Times" w:cs="Times"/>
          <w:color w:val="000000" w:themeColor="text1"/>
        </w:rPr>
        <w:t>Tampas, J. W., Harkrider, A. W., &amp; Nabelek, A. K. (</w:t>
      </w:r>
      <w:r w:rsidRPr="00EF530C">
        <w:rPr>
          <w:rFonts w:ascii="Times" w:hAnsi="Times" w:cs="Times"/>
          <w:bCs/>
          <w:color w:val="000000" w:themeColor="text1"/>
        </w:rPr>
        <w:t>2004)</w:t>
      </w:r>
      <w:r w:rsidRPr="00EF530C">
        <w:rPr>
          <w:rFonts w:ascii="Times" w:hAnsi="Times" w:cs="Times"/>
          <w:color w:val="000000" w:themeColor="text1"/>
        </w:rPr>
        <w:t xml:space="preserve">. Physiologic correlates of background noise acceptance. </w:t>
      </w:r>
      <w:r w:rsidRPr="00EF530C">
        <w:rPr>
          <w:rFonts w:ascii="Times" w:hAnsi="Times" w:cs="Times"/>
          <w:i/>
          <w:color w:val="000000" w:themeColor="text1"/>
        </w:rPr>
        <w:t xml:space="preserve">Journal of the Acoustical Society of America, </w:t>
      </w:r>
      <w:r w:rsidRPr="00EF530C">
        <w:rPr>
          <w:rFonts w:ascii="Times" w:hAnsi="Times" w:cs="Times"/>
          <w:bCs/>
          <w:i/>
          <w:color w:val="000000" w:themeColor="text1"/>
        </w:rPr>
        <w:t>115</w:t>
      </w:r>
      <w:r w:rsidRPr="00EF530C">
        <w:rPr>
          <w:rFonts w:ascii="Times" w:hAnsi="Times" w:cs="Times"/>
          <w:i/>
          <w:color w:val="000000" w:themeColor="text1"/>
        </w:rPr>
        <w:t>,</w:t>
      </w:r>
      <w:r w:rsidRPr="00EF530C">
        <w:rPr>
          <w:rFonts w:ascii="Times" w:hAnsi="Times" w:cs="Times"/>
          <w:color w:val="000000" w:themeColor="text1"/>
        </w:rPr>
        <w:t xml:space="preserve"> 2500–2501. </w:t>
      </w:r>
    </w:p>
    <w:p w14:paraId="5EB6748D" w14:textId="5C01063F" w:rsidR="006E3790" w:rsidRPr="00110806"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Tampas, J.W. &amp; Harkrider, A.W. (2006).  Auditory evoked potentials in females with high and low acceptance of background noise when listening to speech. </w:t>
      </w:r>
      <w:r w:rsidRPr="00EF530C">
        <w:rPr>
          <w:rFonts w:ascii="Times" w:hAnsi="Times" w:cs="Helvetica Neue"/>
          <w:i/>
          <w:iCs/>
          <w:color w:val="000000" w:themeColor="text1"/>
        </w:rPr>
        <w:t>Journal of the Acoustical Society of America, 119</w:t>
      </w:r>
      <w:r w:rsidRPr="00EF530C">
        <w:rPr>
          <w:rFonts w:ascii="Times" w:hAnsi="Times" w:cs="Helvetica Neue"/>
          <w:color w:val="000000" w:themeColor="text1"/>
        </w:rPr>
        <w:t>, 1548–1561.</w:t>
      </w:r>
    </w:p>
    <w:p w14:paraId="0F48F3A0" w14:textId="2E5992E1" w:rsidR="007571B9" w:rsidRDefault="006E3790" w:rsidP="00110806">
      <w:pPr>
        <w:spacing w:line="480" w:lineRule="auto"/>
        <w:ind w:left="720" w:hanging="720"/>
        <w:rPr>
          <w:rFonts w:ascii="Times" w:hAnsi="Times"/>
          <w:color w:val="000000" w:themeColor="text1"/>
        </w:rPr>
      </w:pPr>
      <w:r w:rsidRPr="00EF530C">
        <w:rPr>
          <w:rFonts w:ascii="Times" w:hAnsi="Times" w:cs="Arial"/>
          <w:color w:val="000000" w:themeColor="text1"/>
        </w:rPr>
        <w:t xml:space="preserve">Westerhausen, R., Kompus, K., &amp; Hugdahl, K. (2011). Impaired cognitive inhibition in schizophrenia: A meta-analysis of Stroop interference effect. </w:t>
      </w:r>
      <w:r w:rsidRPr="00EF530C">
        <w:rPr>
          <w:rFonts w:ascii="Times" w:hAnsi="Times" w:cs="Arial"/>
          <w:i/>
          <w:color w:val="000000" w:themeColor="text1"/>
        </w:rPr>
        <w:t>Schizophrenia Research, 133(1-3)</w:t>
      </w:r>
      <w:r w:rsidRPr="00EF530C">
        <w:rPr>
          <w:rFonts w:ascii="Times" w:hAnsi="Times" w:cs="Arial"/>
          <w:color w:val="000000" w:themeColor="text1"/>
        </w:rPr>
        <w:t xml:space="preserve">, 172-181. </w:t>
      </w:r>
    </w:p>
    <w:p w14:paraId="3D647C1C" w14:textId="77777777" w:rsidR="00110806" w:rsidRPr="00110806" w:rsidRDefault="00110806" w:rsidP="00110806">
      <w:pPr>
        <w:spacing w:line="480" w:lineRule="auto"/>
        <w:ind w:left="720" w:hanging="720"/>
        <w:rPr>
          <w:rFonts w:ascii="Times" w:hAnsi="Times"/>
          <w:color w:val="000000" w:themeColor="text1"/>
        </w:rPr>
      </w:pPr>
    </w:p>
    <w:p w14:paraId="78494682" w14:textId="0BAE6C53" w:rsidR="00781280" w:rsidRPr="00EF530C" w:rsidRDefault="006E3790" w:rsidP="00110806">
      <w:pPr>
        <w:widowControl w:val="0"/>
        <w:autoSpaceDE w:val="0"/>
        <w:autoSpaceDN w:val="0"/>
        <w:adjustRightInd w:val="0"/>
        <w:spacing w:line="480" w:lineRule="auto"/>
        <w:ind w:left="720" w:hanging="720"/>
        <w:rPr>
          <w:rFonts w:ascii="Times" w:hAnsi="Times" w:cs="Helvetica Neue"/>
          <w:color w:val="000000" w:themeColor="text1"/>
        </w:rPr>
      </w:pPr>
      <w:r w:rsidRPr="00EF530C">
        <w:rPr>
          <w:rFonts w:ascii="Times" w:hAnsi="Times" w:cs="Helvetica Neue"/>
          <w:color w:val="000000" w:themeColor="text1"/>
        </w:rPr>
        <w:t xml:space="preserve">Zekveld, A.A., George, E.L.J., Kramer, S.E., Goverts, S.T., &amp; Houtgast, T. (2007). A development of the Text Reception Threshold test: A visual analogue of the Speech Reception Threshold test. </w:t>
      </w:r>
      <w:r w:rsidRPr="00EF530C">
        <w:rPr>
          <w:rFonts w:ascii="Times" w:hAnsi="Times" w:cs="Helvetica Neue"/>
          <w:i/>
          <w:color w:val="000000" w:themeColor="text1"/>
        </w:rPr>
        <w:t>Journal of Speech, Language, and Hearing Research, 50</w:t>
      </w:r>
      <w:r w:rsidRPr="00EF530C">
        <w:rPr>
          <w:rFonts w:ascii="Times" w:hAnsi="Times" w:cs="Helvetica Neue"/>
          <w:color w:val="000000" w:themeColor="text1"/>
        </w:rPr>
        <w:t>, 576-584.</w:t>
      </w:r>
    </w:p>
    <w:sectPr w:rsidR="00781280" w:rsidRPr="00EF530C" w:rsidSect="002D5973">
      <w:headerReference w:type="even" r:id="rId12"/>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4CD47" w14:textId="77777777" w:rsidR="000C62B2" w:rsidRDefault="000C62B2" w:rsidP="002329A4">
      <w:r>
        <w:separator/>
      </w:r>
    </w:p>
  </w:endnote>
  <w:endnote w:type="continuationSeparator" w:id="0">
    <w:p w14:paraId="288CECD2" w14:textId="77777777" w:rsidR="000C62B2" w:rsidRDefault="000C62B2" w:rsidP="0023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4D"/>
    <w:family w:val="swiss"/>
    <w:notTrueType/>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32721" w14:textId="77777777" w:rsidR="000C62B2" w:rsidRDefault="000C62B2" w:rsidP="002329A4">
      <w:r>
        <w:separator/>
      </w:r>
    </w:p>
  </w:footnote>
  <w:footnote w:type="continuationSeparator" w:id="0">
    <w:p w14:paraId="010AF39A" w14:textId="77777777" w:rsidR="000C62B2" w:rsidRDefault="000C62B2" w:rsidP="002329A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2A08C" w14:textId="77777777" w:rsidR="00064BB6" w:rsidRDefault="00064BB6" w:rsidP="002D597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431E69" w14:textId="77777777" w:rsidR="00064BB6" w:rsidRDefault="00064BB6" w:rsidP="00064BB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06052E" w14:textId="77777777" w:rsidR="00064BB6" w:rsidRPr="00064BB6" w:rsidRDefault="00064BB6" w:rsidP="002D5973">
    <w:pPr>
      <w:pStyle w:val="Header"/>
      <w:framePr w:wrap="none" w:vAnchor="text" w:hAnchor="margin" w:xAlign="right" w:y="1"/>
      <w:rPr>
        <w:rStyle w:val="PageNumber"/>
        <w:rFonts w:ascii="Times" w:hAnsi="Times"/>
      </w:rPr>
    </w:pPr>
    <w:r w:rsidRPr="00064BB6">
      <w:rPr>
        <w:rStyle w:val="PageNumber"/>
        <w:rFonts w:ascii="Times" w:hAnsi="Times"/>
      </w:rPr>
      <w:fldChar w:fldCharType="begin"/>
    </w:r>
    <w:r w:rsidRPr="00064BB6">
      <w:rPr>
        <w:rStyle w:val="PageNumber"/>
        <w:rFonts w:ascii="Times" w:hAnsi="Times"/>
      </w:rPr>
      <w:instrText xml:space="preserve">PAGE  </w:instrText>
    </w:r>
    <w:r w:rsidRPr="00064BB6">
      <w:rPr>
        <w:rStyle w:val="PageNumber"/>
        <w:rFonts w:ascii="Times" w:hAnsi="Times"/>
      </w:rPr>
      <w:fldChar w:fldCharType="separate"/>
    </w:r>
    <w:r w:rsidR="001F3B60">
      <w:rPr>
        <w:rStyle w:val="PageNumber"/>
        <w:rFonts w:ascii="Times" w:hAnsi="Times"/>
        <w:noProof/>
      </w:rPr>
      <w:t>8</w:t>
    </w:r>
    <w:r w:rsidRPr="00064BB6">
      <w:rPr>
        <w:rStyle w:val="PageNumber"/>
        <w:rFonts w:ascii="Times" w:hAnsi="Times"/>
      </w:rPr>
      <w:fldChar w:fldCharType="end"/>
    </w:r>
  </w:p>
  <w:p w14:paraId="46A34839" w14:textId="1508CD81" w:rsidR="002329A4" w:rsidRPr="002329A4" w:rsidRDefault="004424BA" w:rsidP="00064BB6">
    <w:pPr>
      <w:pStyle w:val="Header"/>
      <w:ind w:right="360"/>
      <w:rPr>
        <w:rFonts w:ascii="Times" w:hAnsi="Times"/>
      </w:rPr>
    </w:pPr>
    <w:r>
      <w:rPr>
        <w:rFonts w:ascii="Times" w:hAnsi="Times"/>
      </w:rPr>
      <w:t>V-ANL</w:t>
    </w:r>
    <w:r w:rsidR="005B0083">
      <w:rPr>
        <w:rFonts w:ascii="Times" w:hAnsi="Times"/>
      </w:rPr>
      <w:t>: Teresa Slade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A8B5586"/>
    <w:multiLevelType w:val="hybridMultilevel"/>
    <w:tmpl w:val="A802C330"/>
    <w:lvl w:ilvl="0" w:tplc="E06294DE">
      <w:start w:val="1"/>
      <w:numFmt w:val="decimal"/>
      <w:lvlText w:val="%1."/>
      <w:lvlJc w:val="left"/>
      <w:pPr>
        <w:ind w:left="720" w:hanging="360"/>
      </w:pPr>
      <w:rPr>
        <w:rFonts w:ascii="Verdana" w:eastAsiaTheme="minorHAnsi" w:hAnsi="Verdana" w:cs="Verdana" w:hint="default"/>
        <w:b/>
        <w:color w:val="262626"/>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8677A9"/>
    <w:multiLevelType w:val="hybridMultilevel"/>
    <w:tmpl w:val="3E14F558"/>
    <w:lvl w:ilvl="0" w:tplc="DC2C0E62">
      <w:numFmt w:val="bullet"/>
      <w:lvlText w:val="-"/>
      <w:lvlJc w:val="left"/>
      <w:pPr>
        <w:ind w:left="720" w:hanging="360"/>
      </w:pPr>
      <w:rPr>
        <w:rFonts w:ascii="Times" w:eastAsiaTheme="minorHAnsi" w:hAnsi="Times" w:cs="Arial" w:hint="default"/>
        <w:color w:val="262623"/>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30298B"/>
    <w:multiLevelType w:val="hybridMultilevel"/>
    <w:tmpl w:val="C9BE1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796324"/>
    <w:multiLevelType w:val="hybridMultilevel"/>
    <w:tmpl w:val="32C87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BBC"/>
    <w:rsid w:val="00000DF1"/>
    <w:rsid w:val="0000205A"/>
    <w:rsid w:val="000052EC"/>
    <w:rsid w:val="000064D6"/>
    <w:rsid w:val="00006B19"/>
    <w:rsid w:val="0001274A"/>
    <w:rsid w:val="000137A4"/>
    <w:rsid w:val="00015FAF"/>
    <w:rsid w:val="00020269"/>
    <w:rsid w:val="000234BF"/>
    <w:rsid w:val="000237A8"/>
    <w:rsid w:val="000310A6"/>
    <w:rsid w:val="00032228"/>
    <w:rsid w:val="000328BC"/>
    <w:rsid w:val="00046A11"/>
    <w:rsid w:val="00050DC2"/>
    <w:rsid w:val="00052719"/>
    <w:rsid w:val="00053EB3"/>
    <w:rsid w:val="00061348"/>
    <w:rsid w:val="00063C2B"/>
    <w:rsid w:val="00064BB6"/>
    <w:rsid w:val="00070960"/>
    <w:rsid w:val="000722AF"/>
    <w:rsid w:val="00074BDD"/>
    <w:rsid w:val="00076788"/>
    <w:rsid w:val="00080822"/>
    <w:rsid w:val="00081E86"/>
    <w:rsid w:val="00085D39"/>
    <w:rsid w:val="00086B0A"/>
    <w:rsid w:val="00092059"/>
    <w:rsid w:val="00097855"/>
    <w:rsid w:val="00097D85"/>
    <w:rsid w:val="000A1D4A"/>
    <w:rsid w:val="000A2344"/>
    <w:rsid w:val="000B2315"/>
    <w:rsid w:val="000B4218"/>
    <w:rsid w:val="000B5691"/>
    <w:rsid w:val="000C06BD"/>
    <w:rsid w:val="000C0831"/>
    <w:rsid w:val="000C5014"/>
    <w:rsid w:val="000C62B2"/>
    <w:rsid w:val="000C6C6C"/>
    <w:rsid w:val="000C7C1C"/>
    <w:rsid w:val="000D21FF"/>
    <w:rsid w:val="000D3CDB"/>
    <w:rsid w:val="000D5566"/>
    <w:rsid w:val="000E3116"/>
    <w:rsid w:val="000E46ED"/>
    <w:rsid w:val="000E7737"/>
    <w:rsid w:val="000F3046"/>
    <w:rsid w:val="000F315A"/>
    <w:rsid w:val="000F33D8"/>
    <w:rsid w:val="00101B3E"/>
    <w:rsid w:val="00102FF3"/>
    <w:rsid w:val="00107E9C"/>
    <w:rsid w:val="00110806"/>
    <w:rsid w:val="00111D0B"/>
    <w:rsid w:val="00111F3E"/>
    <w:rsid w:val="001133D7"/>
    <w:rsid w:val="00116DED"/>
    <w:rsid w:val="0012068E"/>
    <w:rsid w:val="0012264A"/>
    <w:rsid w:val="00122DD4"/>
    <w:rsid w:val="00127370"/>
    <w:rsid w:val="00131B1E"/>
    <w:rsid w:val="001332F4"/>
    <w:rsid w:val="001344E5"/>
    <w:rsid w:val="001354C8"/>
    <w:rsid w:val="00136C2F"/>
    <w:rsid w:val="00142DD9"/>
    <w:rsid w:val="001442C7"/>
    <w:rsid w:val="0014638C"/>
    <w:rsid w:val="00146F4B"/>
    <w:rsid w:val="001473F6"/>
    <w:rsid w:val="0015187B"/>
    <w:rsid w:val="00151B4A"/>
    <w:rsid w:val="001532A2"/>
    <w:rsid w:val="001540E7"/>
    <w:rsid w:val="00155AF4"/>
    <w:rsid w:val="001566D6"/>
    <w:rsid w:val="001618E2"/>
    <w:rsid w:val="00164441"/>
    <w:rsid w:val="00170684"/>
    <w:rsid w:val="00172932"/>
    <w:rsid w:val="001739BC"/>
    <w:rsid w:val="00175C66"/>
    <w:rsid w:val="00176F06"/>
    <w:rsid w:val="00182602"/>
    <w:rsid w:val="00185340"/>
    <w:rsid w:val="00185B01"/>
    <w:rsid w:val="00186173"/>
    <w:rsid w:val="001875EF"/>
    <w:rsid w:val="00190C12"/>
    <w:rsid w:val="00192345"/>
    <w:rsid w:val="001927BA"/>
    <w:rsid w:val="0019353B"/>
    <w:rsid w:val="00193BF1"/>
    <w:rsid w:val="0019782E"/>
    <w:rsid w:val="001A0D2E"/>
    <w:rsid w:val="001A1039"/>
    <w:rsid w:val="001A128E"/>
    <w:rsid w:val="001A338F"/>
    <w:rsid w:val="001A4B5B"/>
    <w:rsid w:val="001A668D"/>
    <w:rsid w:val="001B03CA"/>
    <w:rsid w:val="001B0CDB"/>
    <w:rsid w:val="001B1F39"/>
    <w:rsid w:val="001B443D"/>
    <w:rsid w:val="001B6364"/>
    <w:rsid w:val="001B7EF8"/>
    <w:rsid w:val="001C0F4C"/>
    <w:rsid w:val="001C2D1D"/>
    <w:rsid w:val="001C4FFA"/>
    <w:rsid w:val="001C7AC3"/>
    <w:rsid w:val="001D4D63"/>
    <w:rsid w:val="001D5607"/>
    <w:rsid w:val="001D5AD0"/>
    <w:rsid w:val="001D5D74"/>
    <w:rsid w:val="001D7F92"/>
    <w:rsid w:val="001E3041"/>
    <w:rsid w:val="001E53B0"/>
    <w:rsid w:val="001E5567"/>
    <w:rsid w:val="001E589E"/>
    <w:rsid w:val="001E6266"/>
    <w:rsid w:val="001E64BB"/>
    <w:rsid w:val="001F20ED"/>
    <w:rsid w:val="001F3B60"/>
    <w:rsid w:val="001F4D82"/>
    <w:rsid w:val="001F5BCA"/>
    <w:rsid w:val="0020749E"/>
    <w:rsid w:val="002114DB"/>
    <w:rsid w:val="0021574F"/>
    <w:rsid w:val="0022009C"/>
    <w:rsid w:val="002212C5"/>
    <w:rsid w:val="00221A9F"/>
    <w:rsid w:val="00224B68"/>
    <w:rsid w:val="00225D32"/>
    <w:rsid w:val="002264ED"/>
    <w:rsid w:val="002309C1"/>
    <w:rsid w:val="002327D4"/>
    <w:rsid w:val="002329A4"/>
    <w:rsid w:val="0023323C"/>
    <w:rsid w:val="0023589F"/>
    <w:rsid w:val="00235E32"/>
    <w:rsid w:val="00236BF5"/>
    <w:rsid w:val="002375E0"/>
    <w:rsid w:val="00237686"/>
    <w:rsid w:val="002414E3"/>
    <w:rsid w:val="00244546"/>
    <w:rsid w:val="002455E2"/>
    <w:rsid w:val="00247B00"/>
    <w:rsid w:val="00256125"/>
    <w:rsid w:val="00256B47"/>
    <w:rsid w:val="00262C3D"/>
    <w:rsid w:val="0026458F"/>
    <w:rsid w:val="002657C1"/>
    <w:rsid w:val="00270694"/>
    <w:rsid w:val="0027319B"/>
    <w:rsid w:val="00275220"/>
    <w:rsid w:val="002766E3"/>
    <w:rsid w:val="00277208"/>
    <w:rsid w:val="00277340"/>
    <w:rsid w:val="0028084D"/>
    <w:rsid w:val="00283ECA"/>
    <w:rsid w:val="00286ADC"/>
    <w:rsid w:val="002924A0"/>
    <w:rsid w:val="002954B8"/>
    <w:rsid w:val="002979FD"/>
    <w:rsid w:val="002A599B"/>
    <w:rsid w:val="002A7466"/>
    <w:rsid w:val="002B0A75"/>
    <w:rsid w:val="002B3FD2"/>
    <w:rsid w:val="002B4407"/>
    <w:rsid w:val="002B6D28"/>
    <w:rsid w:val="002B6FF0"/>
    <w:rsid w:val="002B7028"/>
    <w:rsid w:val="002C554C"/>
    <w:rsid w:val="002C6795"/>
    <w:rsid w:val="002C70C5"/>
    <w:rsid w:val="002D04F5"/>
    <w:rsid w:val="002D0C25"/>
    <w:rsid w:val="002D430E"/>
    <w:rsid w:val="002D58E6"/>
    <w:rsid w:val="002D5973"/>
    <w:rsid w:val="002D7ABE"/>
    <w:rsid w:val="002F2D00"/>
    <w:rsid w:val="002F3367"/>
    <w:rsid w:val="002F5A29"/>
    <w:rsid w:val="00303D28"/>
    <w:rsid w:val="00305A46"/>
    <w:rsid w:val="00306F67"/>
    <w:rsid w:val="00307E31"/>
    <w:rsid w:val="0031027F"/>
    <w:rsid w:val="00313C5C"/>
    <w:rsid w:val="00316BD7"/>
    <w:rsid w:val="00324B38"/>
    <w:rsid w:val="003346E7"/>
    <w:rsid w:val="0033477F"/>
    <w:rsid w:val="0033562D"/>
    <w:rsid w:val="0033624D"/>
    <w:rsid w:val="003374CE"/>
    <w:rsid w:val="00345197"/>
    <w:rsid w:val="00347B54"/>
    <w:rsid w:val="003505AA"/>
    <w:rsid w:val="003512AE"/>
    <w:rsid w:val="00351656"/>
    <w:rsid w:val="00354B29"/>
    <w:rsid w:val="0035627E"/>
    <w:rsid w:val="0036014E"/>
    <w:rsid w:val="003614EE"/>
    <w:rsid w:val="00361597"/>
    <w:rsid w:val="00375516"/>
    <w:rsid w:val="00375E81"/>
    <w:rsid w:val="00376096"/>
    <w:rsid w:val="00381E7E"/>
    <w:rsid w:val="00386FDF"/>
    <w:rsid w:val="00387E19"/>
    <w:rsid w:val="00391861"/>
    <w:rsid w:val="00392915"/>
    <w:rsid w:val="0039592E"/>
    <w:rsid w:val="00397BAE"/>
    <w:rsid w:val="003A0D39"/>
    <w:rsid w:val="003A72B6"/>
    <w:rsid w:val="003A790B"/>
    <w:rsid w:val="003B1AB9"/>
    <w:rsid w:val="003B4970"/>
    <w:rsid w:val="003B4DB6"/>
    <w:rsid w:val="003C0244"/>
    <w:rsid w:val="003C0D47"/>
    <w:rsid w:val="003C2F35"/>
    <w:rsid w:val="003C3565"/>
    <w:rsid w:val="003C4F93"/>
    <w:rsid w:val="003C5C1E"/>
    <w:rsid w:val="003D0688"/>
    <w:rsid w:val="003D0FC3"/>
    <w:rsid w:val="003D154C"/>
    <w:rsid w:val="003D353C"/>
    <w:rsid w:val="003D3911"/>
    <w:rsid w:val="003E27A2"/>
    <w:rsid w:val="003E6F33"/>
    <w:rsid w:val="003E7F16"/>
    <w:rsid w:val="003F0DF9"/>
    <w:rsid w:val="003F1123"/>
    <w:rsid w:val="003F1C72"/>
    <w:rsid w:val="003F348F"/>
    <w:rsid w:val="003F5A6A"/>
    <w:rsid w:val="004007CD"/>
    <w:rsid w:val="00402715"/>
    <w:rsid w:val="0040457A"/>
    <w:rsid w:val="004076C1"/>
    <w:rsid w:val="004117D2"/>
    <w:rsid w:val="004161A9"/>
    <w:rsid w:val="0041777F"/>
    <w:rsid w:val="004215CC"/>
    <w:rsid w:val="00422185"/>
    <w:rsid w:val="0042551A"/>
    <w:rsid w:val="0042569F"/>
    <w:rsid w:val="00433CF0"/>
    <w:rsid w:val="004424BA"/>
    <w:rsid w:val="00443511"/>
    <w:rsid w:val="00443E83"/>
    <w:rsid w:val="00445F51"/>
    <w:rsid w:val="004512B6"/>
    <w:rsid w:val="004519BF"/>
    <w:rsid w:val="00455DFB"/>
    <w:rsid w:val="00460CC4"/>
    <w:rsid w:val="00460D6C"/>
    <w:rsid w:val="00460F6C"/>
    <w:rsid w:val="00464BA3"/>
    <w:rsid w:val="004656DE"/>
    <w:rsid w:val="004657F7"/>
    <w:rsid w:val="004713E7"/>
    <w:rsid w:val="0047420C"/>
    <w:rsid w:val="00475E52"/>
    <w:rsid w:val="00476152"/>
    <w:rsid w:val="0048071E"/>
    <w:rsid w:val="00482D05"/>
    <w:rsid w:val="00484F1E"/>
    <w:rsid w:val="00485048"/>
    <w:rsid w:val="00486C41"/>
    <w:rsid w:val="00492F9C"/>
    <w:rsid w:val="00495728"/>
    <w:rsid w:val="00495D6D"/>
    <w:rsid w:val="00497036"/>
    <w:rsid w:val="004A0444"/>
    <w:rsid w:val="004A4A0C"/>
    <w:rsid w:val="004A4A16"/>
    <w:rsid w:val="004A5301"/>
    <w:rsid w:val="004A79BA"/>
    <w:rsid w:val="004B0922"/>
    <w:rsid w:val="004B2CBF"/>
    <w:rsid w:val="004B7E6A"/>
    <w:rsid w:val="004D0D42"/>
    <w:rsid w:val="004E637B"/>
    <w:rsid w:val="004F0E72"/>
    <w:rsid w:val="004F2BC7"/>
    <w:rsid w:val="004F5A38"/>
    <w:rsid w:val="0050042F"/>
    <w:rsid w:val="0050505D"/>
    <w:rsid w:val="00505D13"/>
    <w:rsid w:val="00507C07"/>
    <w:rsid w:val="00517A53"/>
    <w:rsid w:val="00521151"/>
    <w:rsid w:val="005231AE"/>
    <w:rsid w:val="0052384F"/>
    <w:rsid w:val="00525583"/>
    <w:rsid w:val="00530932"/>
    <w:rsid w:val="00540DD2"/>
    <w:rsid w:val="00542EE3"/>
    <w:rsid w:val="005454B0"/>
    <w:rsid w:val="005465A3"/>
    <w:rsid w:val="005507CA"/>
    <w:rsid w:val="005519A2"/>
    <w:rsid w:val="005528F5"/>
    <w:rsid w:val="00556DA4"/>
    <w:rsid w:val="00556F60"/>
    <w:rsid w:val="00563114"/>
    <w:rsid w:val="005678EA"/>
    <w:rsid w:val="00570399"/>
    <w:rsid w:val="005835E0"/>
    <w:rsid w:val="00597B66"/>
    <w:rsid w:val="005A0F12"/>
    <w:rsid w:val="005A1576"/>
    <w:rsid w:val="005A275F"/>
    <w:rsid w:val="005A36DD"/>
    <w:rsid w:val="005A41DF"/>
    <w:rsid w:val="005A4203"/>
    <w:rsid w:val="005B0083"/>
    <w:rsid w:val="005B1567"/>
    <w:rsid w:val="005B571C"/>
    <w:rsid w:val="005B57CB"/>
    <w:rsid w:val="005B6E88"/>
    <w:rsid w:val="005C2453"/>
    <w:rsid w:val="005D13D0"/>
    <w:rsid w:val="005D4903"/>
    <w:rsid w:val="005D49DB"/>
    <w:rsid w:val="005D6431"/>
    <w:rsid w:val="005E0294"/>
    <w:rsid w:val="005E26AE"/>
    <w:rsid w:val="005E3470"/>
    <w:rsid w:val="005E3C0E"/>
    <w:rsid w:val="005F12FB"/>
    <w:rsid w:val="005F1416"/>
    <w:rsid w:val="005F3694"/>
    <w:rsid w:val="006016D5"/>
    <w:rsid w:val="00602F25"/>
    <w:rsid w:val="00605A03"/>
    <w:rsid w:val="0061395C"/>
    <w:rsid w:val="00613AD5"/>
    <w:rsid w:val="00614DC7"/>
    <w:rsid w:val="00616203"/>
    <w:rsid w:val="006174B2"/>
    <w:rsid w:val="0062176E"/>
    <w:rsid w:val="00622281"/>
    <w:rsid w:val="00624F03"/>
    <w:rsid w:val="0062504C"/>
    <w:rsid w:val="00630C98"/>
    <w:rsid w:val="00631B11"/>
    <w:rsid w:val="00632395"/>
    <w:rsid w:val="00633017"/>
    <w:rsid w:val="0063385C"/>
    <w:rsid w:val="00633D9F"/>
    <w:rsid w:val="00634E15"/>
    <w:rsid w:val="00636E0D"/>
    <w:rsid w:val="00640DE9"/>
    <w:rsid w:val="00642A3B"/>
    <w:rsid w:val="006446A8"/>
    <w:rsid w:val="0065097A"/>
    <w:rsid w:val="006509F9"/>
    <w:rsid w:val="00651B9B"/>
    <w:rsid w:val="0065576B"/>
    <w:rsid w:val="006564A2"/>
    <w:rsid w:val="00656CE2"/>
    <w:rsid w:val="00657F63"/>
    <w:rsid w:val="00665AB0"/>
    <w:rsid w:val="00675DD7"/>
    <w:rsid w:val="006764BF"/>
    <w:rsid w:val="00676AE1"/>
    <w:rsid w:val="00677E9A"/>
    <w:rsid w:val="00682184"/>
    <w:rsid w:val="00683E00"/>
    <w:rsid w:val="00686660"/>
    <w:rsid w:val="00693A11"/>
    <w:rsid w:val="006A187A"/>
    <w:rsid w:val="006A56B5"/>
    <w:rsid w:val="006B0199"/>
    <w:rsid w:val="006B2C38"/>
    <w:rsid w:val="006B61CC"/>
    <w:rsid w:val="006C5587"/>
    <w:rsid w:val="006D6277"/>
    <w:rsid w:val="006D7978"/>
    <w:rsid w:val="006E1B48"/>
    <w:rsid w:val="006E3790"/>
    <w:rsid w:val="006E5ED5"/>
    <w:rsid w:val="006E5F01"/>
    <w:rsid w:val="006E5FF6"/>
    <w:rsid w:val="006E65B0"/>
    <w:rsid w:val="006E6A7B"/>
    <w:rsid w:val="006F2583"/>
    <w:rsid w:val="006F4024"/>
    <w:rsid w:val="006F4030"/>
    <w:rsid w:val="006F47CB"/>
    <w:rsid w:val="006F569B"/>
    <w:rsid w:val="006F5783"/>
    <w:rsid w:val="006F6710"/>
    <w:rsid w:val="006F706D"/>
    <w:rsid w:val="006F7376"/>
    <w:rsid w:val="007011E2"/>
    <w:rsid w:val="00701A97"/>
    <w:rsid w:val="00701E7A"/>
    <w:rsid w:val="00707FEC"/>
    <w:rsid w:val="0071007C"/>
    <w:rsid w:val="0071425E"/>
    <w:rsid w:val="0071479B"/>
    <w:rsid w:val="007148D4"/>
    <w:rsid w:val="00714CB7"/>
    <w:rsid w:val="007167A2"/>
    <w:rsid w:val="00717A68"/>
    <w:rsid w:val="00723B7F"/>
    <w:rsid w:val="007251A4"/>
    <w:rsid w:val="007258F2"/>
    <w:rsid w:val="007263A7"/>
    <w:rsid w:val="0073145E"/>
    <w:rsid w:val="00732FCB"/>
    <w:rsid w:val="0073314C"/>
    <w:rsid w:val="00733E0B"/>
    <w:rsid w:val="0073438A"/>
    <w:rsid w:val="00737061"/>
    <w:rsid w:val="007433A5"/>
    <w:rsid w:val="0074448E"/>
    <w:rsid w:val="00745D70"/>
    <w:rsid w:val="00747978"/>
    <w:rsid w:val="00750A5F"/>
    <w:rsid w:val="00751781"/>
    <w:rsid w:val="007523C8"/>
    <w:rsid w:val="00752806"/>
    <w:rsid w:val="007571B9"/>
    <w:rsid w:val="00757371"/>
    <w:rsid w:val="00757400"/>
    <w:rsid w:val="007604CC"/>
    <w:rsid w:val="00761132"/>
    <w:rsid w:val="007759C1"/>
    <w:rsid w:val="0078024E"/>
    <w:rsid w:val="00781280"/>
    <w:rsid w:val="007937CE"/>
    <w:rsid w:val="00795245"/>
    <w:rsid w:val="00797ABA"/>
    <w:rsid w:val="00797CF2"/>
    <w:rsid w:val="007A18BC"/>
    <w:rsid w:val="007A1C7B"/>
    <w:rsid w:val="007A3FE5"/>
    <w:rsid w:val="007B0FA2"/>
    <w:rsid w:val="007B59C8"/>
    <w:rsid w:val="007B629D"/>
    <w:rsid w:val="007C288D"/>
    <w:rsid w:val="007C4651"/>
    <w:rsid w:val="007C4C07"/>
    <w:rsid w:val="007D3496"/>
    <w:rsid w:val="007D490F"/>
    <w:rsid w:val="007D7896"/>
    <w:rsid w:val="007E5A2B"/>
    <w:rsid w:val="007E6C2B"/>
    <w:rsid w:val="007E7D8F"/>
    <w:rsid w:val="007F07AF"/>
    <w:rsid w:val="007F1039"/>
    <w:rsid w:val="007F1A62"/>
    <w:rsid w:val="007F43E6"/>
    <w:rsid w:val="007F5A8C"/>
    <w:rsid w:val="007F5B43"/>
    <w:rsid w:val="007F6251"/>
    <w:rsid w:val="008000E9"/>
    <w:rsid w:val="0080190C"/>
    <w:rsid w:val="00802EAF"/>
    <w:rsid w:val="008054DB"/>
    <w:rsid w:val="008103A9"/>
    <w:rsid w:val="00811255"/>
    <w:rsid w:val="00812E08"/>
    <w:rsid w:val="00816B28"/>
    <w:rsid w:val="00816BB8"/>
    <w:rsid w:val="00823548"/>
    <w:rsid w:val="008306E7"/>
    <w:rsid w:val="008317CE"/>
    <w:rsid w:val="0083311F"/>
    <w:rsid w:val="00835AE4"/>
    <w:rsid w:val="00845E0B"/>
    <w:rsid w:val="00847359"/>
    <w:rsid w:val="0085211E"/>
    <w:rsid w:val="00853079"/>
    <w:rsid w:val="008532E2"/>
    <w:rsid w:val="00860E08"/>
    <w:rsid w:val="00860FF3"/>
    <w:rsid w:val="008622A0"/>
    <w:rsid w:val="00862608"/>
    <w:rsid w:val="00866E17"/>
    <w:rsid w:val="00867DEA"/>
    <w:rsid w:val="0087053F"/>
    <w:rsid w:val="00873E45"/>
    <w:rsid w:val="0087411A"/>
    <w:rsid w:val="00874BEA"/>
    <w:rsid w:val="008751D2"/>
    <w:rsid w:val="008815CA"/>
    <w:rsid w:val="00881F5B"/>
    <w:rsid w:val="008825EF"/>
    <w:rsid w:val="00891AD6"/>
    <w:rsid w:val="00892079"/>
    <w:rsid w:val="00893480"/>
    <w:rsid w:val="008944B6"/>
    <w:rsid w:val="00896809"/>
    <w:rsid w:val="00897BF9"/>
    <w:rsid w:val="008A1134"/>
    <w:rsid w:val="008A1D97"/>
    <w:rsid w:val="008A234F"/>
    <w:rsid w:val="008A24C0"/>
    <w:rsid w:val="008A5AF5"/>
    <w:rsid w:val="008B1121"/>
    <w:rsid w:val="008C48AA"/>
    <w:rsid w:val="008C4CD5"/>
    <w:rsid w:val="008C5423"/>
    <w:rsid w:val="008C5C01"/>
    <w:rsid w:val="008C60A5"/>
    <w:rsid w:val="008C6AA2"/>
    <w:rsid w:val="008D0828"/>
    <w:rsid w:val="008D1D15"/>
    <w:rsid w:val="008D559F"/>
    <w:rsid w:val="008E6173"/>
    <w:rsid w:val="008F2744"/>
    <w:rsid w:val="008F4E05"/>
    <w:rsid w:val="008F5D0F"/>
    <w:rsid w:val="008F702D"/>
    <w:rsid w:val="008F7EE2"/>
    <w:rsid w:val="00900FEE"/>
    <w:rsid w:val="00902438"/>
    <w:rsid w:val="009033DC"/>
    <w:rsid w:val="0090394E"/>
    <w:rsid w:val="00905F57"/>
    <w:rsid w:val="009062A0"/>
    <w:rsid w:val="009065FE"/>
    <w:rsid w:val="009067A9"/>
    <w:rsid w:val="009114D9"/>
    <w:rsid w:val="00913568"/>
    <w:rsid w:val="00913E91"/>
    <w:rsid w:val="00914E9E"/>
    <w:rsid w:val="00917046"/>
    <w:rsid w:val="00921900"/>
    <w:rsid w:val="0092491E"/>
    <w:rsid w:val="00924B3E"/>
    <w:rsid w:val="00930884"/>
    <w:rsid w:val="0093156C"/>
    <w:rsid w:val="00931AD6"/>
    <w:rsid w:val="0093278F"/>
    <w:rsid w:val="009331E6"/>
    <w:rsid w:val="009336CF"/>
    <w:rsid w:val="00933CA7"/>
    <w:rsid w:val="00937BCD"/>
    <w:rsid w:val="009478E4"/>
    <w:rsid w:val="00954C3B"/>
    <w:rsid w:val="00955FDE"/>
    <w:rsid w:val="009562C5"/>
    <w:rsid w:val="009631C9"/>
    <w:rsid w:val="0096619D"/>
    <w:rsid w:val="0097144B"/>
    <w:rsid w:val="00971B47"/>
    <w:rsid w:val="00971FEF"/>
    <w:rsid w:val="0097262C"/>
    <w:rsid w:val="009729B9"/>
    <w:rsid w:val="0099181D"/>
    <w:rsid w:val="009A110C"/>
    <w:rsid w:val="009A2624"/>
    <w:rsid w:val="009A67F9"/>
    <w:rsid w:val="009A6CC0"/>
    <w:rsid w:val="009B2BF9"/>
    <w:rsid w:val="009B50A0"/>
    <w:rsid w:val="009B54E0"/>
    <w:rsid w:val="009B5BEE"/>
    <w:rsid w:val="009C428D"/>
    <w:rsid w:val="009C4A21"/>
    <w:rsid w:val="009D2A52"/>
    <w:rsid w:val="009D4CCF"/>
    <w:rsid w:val="009E0AEA"/>
    <w:rsid w:val="009E1CFC"/>
    <w:rsid w:val="009E3AB1"/>
    <w:rsid w:val="009E40D1"/>
    <w:rsid w:val="00A01C5D"/>
    <w:rsid w:val="00A0318A"/>
    <w:rsid w:val="00A03DEB"/>
    <w:rsid w:val="00A04E4B"/>
    <w:rsid w:val="00A05D1D"/>
    <w:rsid w:val="00A06394"/>
    <w:rsid w:val="00A10263"/>
    <w:rsid w:val="00A105BD"/>
    <w:rsid w:val="00A12093"/>
    <w:rsid w:val="00A172F0"/>
    <w:rsid w:val="00A21722"/>
    <w:rsid w:val="00A220D5"/>
    <w:rsid w:val="00A2269E"/>
    <w:rsid w:val="00A23C3C"/>
    <w:rsid w:val="00A337B2"/>
    <w:rsid w:val="00A40E9C"/>
    <w:rsid w:val="00A434DF"/>
    <w:rsid w:val="00A50642"/>
    <w:rsid w:val="00A509B1"/>
    <w:rsid w:val="00A5142D"/>
    <w:rsid w:val="00A51956"/>
    <w:rsid w:val="00A51F20"/>
    <w:rsid w:val="00A54986"/>
    <w:rsid w:val="00A6062B"/>
    <w:rsid w:val="00A612B9"/>
    <w:rsid w:val="00A614E6"/>
    <w:rsid w:val="00A62E28"/>
    <w:rsid w:val="00A64901"/>
    <w:rsid w:val="00A67AFD"/>
    <w:rsid w:val="00A67BCC"/>
    <w:rsid w:val="00A70880"/>
    <w:rsid w:val="00A750E1"/>
    <w:rsid w:val="00A75A62"/>
    <w:rsid w:val="00A76B6C"/>
    <w:rsid w:val="00A80465"/>
    <w:rsid w:val="00A83661"/>
    <w:rsid w:val="00A840EE"/>
    <w:rsid w:val="00A84DD9"/>
    <w:rsid w:val="00A85DE9"/>
    <w:rsid w:val="00A865FF"/>
    <w:rsid w:val="00A86982"/>
    <w:rsid w:val="00A92A0F"/>
    <w:rsid w:val="00A92F5A"/>
    <w:rsid w:val="00A93D40"/>
    <w:rsid w:val="00A95083"/>
    <w:rsid w:val="00A95951"/>
    <w:rsid w:val="00A961B6"/>
    <w:rsid w:val="00A96FBE"/>
    <w:rsid w:val="00AA083B"/>
    <w:rsid w:val="00AA27A3"/>
    <w:rsid w:val="00AA33D1"/>
    <w:rsid w:val="00AA7A04"/>
    <w:rsid w:val="00AA7AF7"/>
    <w:rsid w:val="00AB0013"/>
    <w:rsid w:val="00AB0BBC"/>
    <w:rsid w:val="00AB39EB"/>
    <w:rsid w:val="00AC2802"/>
    <w:rsid w:val="00AC48B9"/>
    <w:rsid w:val="00AD65C7"/>
    <w:rsid w:val="00AD72A2"/>
    <w:rsid w:val="00AD7F09"/>
    <w:rsid w:val="00AE013E"/>
    <w:rsid w:val="00AE14F2"/>
    <w:rsid w:val="00AE605E"/>
    <w:rsid w:val="00AE62BA"/>
    <w:rsid w:val="00AE69DE"/>
    <w:rsid w:val="00AF1755"/>
    <w:rsid w:val="00AF6D57"/>
    <w:rsid w:val="00B0071E"/>
    <w:rsid w:val="00B0213D"/>
    <w:rsid w:val="00B12AD0"/>
    <w:rsid w:val="00B13D69"/>
    <w:rsid w:val="00B15C74"/>
    <w:rsid w:val="00B1789E"/>
    <w:rsid w:val="00B20625"/>
    <w:rsid w:val="00B2240C"/>
    <w:rsid w:val="00B2592A"/>
    <w:rsid w:val="00B358A3"/>
    <w:rsid w:val="00B42BC8"/>
    <w:rsid w:val="00B42D52"/>
    <w:rsid w:val="00B42E9F"/>
    <w:rsid w:val="00B46BCF"/>
    <w:rsid w:val="00B5520F"/>
    <w:rsid w:val="00B624AC"/>
    <w:rsid w:val="00B65C9B"/>
    <w:rsid w:val="00B665BE"/>
    <w:rsid w:val="00B770DB"/>
    <w:rsid w:val="00B803FE"/>
    <w:rsid w:val="00B90804"/>
    <w:rsid w:val="00B91102"/>
    <w:rsid w:val="00B93022"/>
    <w:rsid w:val="00B94410"/>
    <w:rsid w:val="00BA15B0"/>
    <w:rsid w:val="00BA1B5E"/>
    <w:rsid w:val="00BA1EC1"/>
    <w:rsid w:val="00BA2763"/>
    <w:rsid w:val="00BA346D"/>
    <w:rsid w:val="00BA7658"/>
    <w:rsid w:val="00BB0351"/>
    <w:rsid w:val="00BB309C"/>
    <w:rsid w:val="00BB55E9"/>
    <w:rsid w:val="00BB565B"/>
    <w:rsid w:val="00BB5C8D"/>
    <w:rsid w:val="00BB7765"/>
    <w:rsid w:val="00BC204A"/>
    <w:rsid w:val="00BC2BD4"/>
    <w:rsid w:val="00BC6E53"/>
    <w:rsid w:val="00BC7DB4"/>
    <w:rsid w:val="00BD10EF"/>
    <w:rsid w:val="00BD489D"/>
    <w:rsid w:val="00BD5621"/>
    <w:rsid w:val="00BD6386"/>
    <w:rsid w:val="00BD6F01"/>
    <w:rsid w:val="00BD72DA"/>
    <w:rsid w:val="00BE1D09"/>
    <w:rsid w:val="00BE36DF"/>
    <w:rsid w:val="00BE385B"/>
    <w:rsid w:val="00BE513D"/>
    <w:rsid w:val="00BF392F"/>
    <w:rsid w:val="00BF445C"/>
    <w:rsid w:val="00BF552B"/>
    <w:rsid w:val="00BF6DE7"/>
    <w:rsid w:val="00C053B1"/>
    <w:rsid w:val="00C0649D"/>
    <w:rsid w:val="00C13A05"/>
    <w:rsid w:val="00C16554"/>
    <w:rsid w:val="00C2052E"/>
    <w:rsid w:val="00C213BE"/>
    <w:rsid w:val="00C234AA"/>
    <w:rsid w:val="00C23C4B"/>
    <w:rsid w:val="00C23D1F"/>
    <w:rsid w:val="00C31113"/>
    <w:rsid w:val="00C330AE"/>
    <w:rsid w:val="00C34E78"/>
    <w:rsid w:val="00C3520F"/>
    <w:rsid w:val="00C355AB"/>
    <w:rsid w:val="00C35BAB"/>
    <w:rsid w:val="00C36659"/>
    <w:rsid w:val="00C422BE"/>
    <w:rsid w:val="00C432E3"/>
    <w:rsid w:val="00C4548C"/>
    <w:rsid w:val="00C456F7"/>
    <w:rsid w:val="00C51233"/>
    <w:rsid w:val="00C52B99"/>
    <w:rsid w:val="00C5601B"/>
    <w:rsid w:val="00C575DD"/>
    <w:rsid w:val="00C61462"/>
    <w:rsid w:val="00C621B2"/>
    <w:rsid w:val="00C6415F"/>
    <w:rsid w:val="00C67A79"/>
    <w:rsid w:val="00C67CB8"/>
    <w:rsid w:val="00C7035C"/>
    <w:rsid w:val="00C712FE"/>
    <w:rsid w:val="00C72BD9"/>
    <w:rsid w:val="00C75E30"/>
    <w:rsid w:val="00C80697"/>
    <w:rsid w:val="00C859A3"/>
    <w:rsid w:val="00C86486"/>
    <w:rsid w:val="00C93976"/>
    <w:rsid w:val="00C94307"/>
    <w:rsid w:val="00C94ED7"/>
    <w:rsid w:val="00C9657A"/>
    <w:rsid w:val="00CA1EDB"/>
    <w:rsid w:val="00CA7E67"/>
    <w:rsid w:val="00CB0126"/>
    <w:rsid w:val="00CB60D7"/>
    <w:rsid w:val="00CD08EC"/>
    <w:rsid w:val="00CD0A5E"/>
    <w:rsid w:val="00CD6BF1"/>
    <w:rsid w:val="00CE2519"/>
    <w:rsid w:val="00CE4DE3"/>
    <w:rsid w:val="00CE6905"/>
    <w:rsid w:val="00CE72DA"/>
    <w:rsid w:val="00CF00BC"/>
    <w:rsid w:val="00CF7432"/>
    <w:rsid w:val="00D00EBC"/>
    <w:rsid w:val="00D05732"/>
    <w:rsid w:val="00D07635"/>
    <w:rsid w:val="00D13886"/>
    <w:rsid w:val="00D142F8"/>
    <w:rsid w:val="00D143EF"/>
    <w:rsid w:val="00D150B8"/>
    <w:rsid w:val="00D153D6"/>
    <w:rsid w:val="00D232CF"/>
    <w:rsid w:val="00D24403"/>
    <w:rsid w:val="00D31433"/>
    <w:rsid w:val="00D32999"/>
    <w:rsid w:val="00D34AAD"/>
    <w:rsid w:val="00D37CAF"/>
    <w:rsid w:val="00D415A3"/>
    <w:rsid w:val="00D44754"/>
    <w:rsid w:val="00D448E3"/>
    <w:rsid w:val="00D46842"/>
    <w:rsid w:val="00D47582"/>
    <w:rsid w:val="00D504C4"/>
    <w:rsid w:val="00D52882"/>
    <w:rsid w:val="00D52CDA"/>
    <w:rsid w:val="00D549C0"/>
    <w:rsid w:val="00D54C7E"/>
    <w:rsid w:val="00D54DDB"/>
    <w:rsid w:val="00D60C8E"/>
    <w:rsid w:val="00D60D07"/>
    <w:rsid w:val="00D629D1"/>
    <w:rsid w:val="00D637BA"/>
    <w:rsid w:val="00D726A3"/>
    <w:rsid w:val="00D7329E"/>
    <w:rsid w:val="00D733F5"/>
    <w:rsid w:val="00D77E44"/>
    <w:rsid w:val="00D8232C"/>
    <w:rsid w:val="00D83125"/>
    <w:rsid w:val="00D83D41"/>
    <w:rsid w:val="00D84D5F"/>
    <w:rsid w:val="00D95941"/>
    <w:rsid w:val="00DA16E6"/>
    <w:rsid w:val="00DA27F4"/>
    <w:rsid w:val="00DA46FB"/>
    <w:rsid w:val="00DA65FA"/>
    <w:rsid w:val="00DB0433"/>
    <w:rsid w:val="00DB0ACF"/>
    <w:rsid w:val="00DB3027"/>
    <w:rsid w:val="00DB3CBE"/>
    <w:rsid w:val="00DB42B0"/>
    <w:rsid w:val="00DB5CB8"/>
    <w:rsid w:val="00DC0266"/>
    <w:rsid w:val="00DC15F3"/>
    <w:rsid w:val="00DC3D94"/>
    <w:rsid w:val="00DC4673"/>
    <w:rsid w:val="00DC48BE"/>
    <w:rsid w:val="00DC5185"/>
    <w:rsid w:val="00DD378E"/>
    <w:rsid w:val="00DD44DF"/>
    <w:rsid w:val="00DD6C38"/>
    <w:rsid w:val="00DE3264"/>
    <w:rsid w:val="00DE4C26"/>
    <w:rsid w:val="00DE73BE"/>
    <w:rsid w:val="00DF1CFB"/>
    <w:rsid w:val="00DF337F"/>
    <w:rsid w:val="00DF5E50"/>
    <w:rsid w:val="00DF7743"/>
    <w:rsid w:val="00E01172"/>
    <w:rsid w:val="00E04AFC"/>
    <w:rsid w:val="00E055E7"/>
    <w:rsid w:val="00E0669D"/>
    <w:rsid w:val="00E1033D"/>
    <w:rsid w:val="00E145C3"/>
    <w:rsid w:val="00E148BD"/>
    <w:rsid w:val="00E248BD"/>
    <w:rsid w:val="00E3011A"/>
    <w:rsid w:val="00E30641"/>
    <w:rsid w:val="00E30C76"/>
    <w:rsid w:val="00E329EF"/>
    <w:rsid w:val="00E338C4"/>
    <w:rsid w:val="00E34EBC"/>
    <w:rsid w:val="00E42A47"/>
    <w:rsid w:val="00E42BF1"/>
    <w:rsid w:val="00E44072"/>
    <w:rsid w:val="00E44CFC"/>
    <w:rsid w:val="00E44EA7"/>
    <w:rsid w:val="00E47CB6"/>
    <w:rsid w:val="00E509DE"/>
    <w:rsid w:val="00E5186B"/>
    <w:rsid w:val="00E56B28"/>
    <w:rsid w:val="00E6074E"/>
    <w:rsid w:val="00E63BB6"/>
    <w:rsid w:val="00E64DF3"/>
    <w:rsid w:val="00E65C77"/>
    <w:rsid w:val="00E671A9"/>
    <w:rsid w:val="00E67840"/>
    <w:rsid w:val="00E67AD0"/>
    <w:rsid w:val="00E80936"/>
    <w:rsid w:val="00E825F1"/>
    <w:rsid w:val="00E83F12"/>
    <w:rsid w:val="00E8731B"/>
    <w:rsid w:val="00E91F93"/>
    <w:rsid w:val="00E930FE"/>
    <w:rsid w:val="00EA23AF"/>
    <w:rsid w:val="00EA7CE5"/>
    <w:rsid w:val="00EB05A1"/>
    <w:rsid w:val="00EC060B"/>
    <w:rsid w:val="00EC3947"/>
    <w:rsid w:val="00EC3B8E"/>
    <w:rsid w:val="00ED4C4D"/>
    <w:rsid w:val="00EE168B"/>
    <w:rsid w:val="00EE6022"/>
    <w:rsid w:val="00EE6579"/>
    <w:rsid w:val="00EE68C2"/>
    <w:rsid w:val="00EE749E"/>
    <w:rsid w:val="00EF008A"/>
    <w:rsid w:val="00EF29D3"/>
    <w:rsid w:val="00EF35CA"/>
    <w:rsid w:val="00EF530C"/>
    <w:rsid w:val="00EF59E3"/>
    <w:rsid w:val="00F00B78"/>
    <w:rsid w:val="00F0305D"/>
    <w:rsid w:val="00F04C74"/>
    <w:rsid w:val="00F054F1"/>
    <w:rsid w:val="00F1004F"/>
    <w:rsid w:val="00F140DA"/>
    <w:rsid w:val="00F14E4D"/>
    <w:rsid w:val="00F24C3A"/>
    <w:rsid w:val="00F256F2"/>
    <w:rsid w:val="00F2653E"/>
    <w:rsid w:val="00F26DDB"/>
    <w:rsid w:val="00F27137"/>
    <w:rsid w:val="00F2772E"/>
    <w:rsid w:val="00F30C66"/>
    <w:rsid w:val="00F34E0B"/>
    <w:rsid w:val="00F416B3"/>
    <w:rsid w:val="00F42476"/>
    <w:rsid w:val="00F435D2"/>
    <w:rsid w:val="00F473A8"/>
    <w:rsid w:val="00F55C79"/>
    <w:rsid w:val="00F600C9"/>
    <w:rsid w:val="00F61C8F"/>
    <w:rsid w:val="00F62ED2"/>
    <w:rsid w:val="00F67254"/>
    <w:rsid w:val="00F675A5"/>
    <w:rsid w:val="00F72A6A"/>
    <w:rsid w:val="00F77369"/>
    <w:rsid w:val="00F823F9"/>
    <w:rsid w:val="00F86949"/>
    <w:rsid w:val="00F87DA5"/>
    <w:rsid w:val="00F939E9"/>
    <w:rsid w:val="00FA372E"/>
    <w:rsid w:val="00FA45A8"/>
    <w:rsid w:val="00FA6783"/>
    <w:rsid w:val="00FA6BE7"/>
    <w:rsid w:val="00FA6C78"/>
    <w:rsid w:val="00FB008E"/>
    <w:rsid w:val="00FB1723"/>
    <w:rsid w:val="00FC0562"/>
    <w:rsid w:val="00FC17F0"/>
    <w:rsid w:val="00FC4882"/>
    <w:rsid w:val="00FD0A4E"/>
    <w:rsid w:val="00FD237E"/>
    <w:rsid w:val="00FD5492"/>
    <w:rsid w:val="00FE0D25"/>
    <w:rsid w:val="00FE31F2"/>
    <w:rsid w:val="00FE60AC"/>
    <w:rsid w:val="00FF3419"/>
    <w:rsid w:val="00FF3C6C"/>
    <w:rsid w:val="00FF4487"/>
    <w:rsid w:val="00FF53FD"/>
    <w:rsid w:val="00FF64AF"/>
    <w:rsid w:val="00FF6F4E"/>
    <w:rsid w:val="00FF760A"/>
    <w:rsid w:val="00FF7E6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42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70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027"/>
    <w:pPr>
      <w:ind w:left="720"/>
      <w:contextualSpacing/>
    </w:pPr>
  </w:style>
  <w:style w:type="character" w:styleId="Hyperlink">
    <w:name w:val="Hyperlink"/>
    <w:basedOn w:val="DefaultParagraphFont"/>
    <w:uiPriority w:val="99"/>
    <w:unhideWhenUsed/>
    <w:rsid w:val="00AE69DE"/>
    <w:rPr>
      <w:color w:val="0563C1" w:themeColor="hyperlink"/>
      <w:u w:val="single"/>
    </w:rPr>
  </w:style>
  <w:style w:type="paragraph" w:styleId="Header">
    <w:name w:val="header"/>
    <w:basedOn w:val="Normal"/>
    <w:link w:val="HeaderChar"/>
    <w:uiPriority w:val="99"/>
    <w:unhideWhenUsed/>
    <w:rsid w:val="002329A4"/>
    <w:pPr>
      <w:tabs>
        <w:tab w:val="center" w:pos="4680"/>
        <w:tab w:val="right" w:pos="9360"/>
      </w:tabs>
    </w:pPr>
  </w:style>
  <w:style w:type="character" w:customStyle="1" w:styleId="HeaderChar">
    <w:name w:val="Header Char"/>
    <w:basedOn w:val="DefaultParagraphFont"/>
    <w:link w:val="Header"/>
    <w:uiPriority w:val="99"/>
    <w:rsid w:val="002329A4"/>
  </w:style>
  <w:style w:type="paragraph" w:styleId="Footer">
    <w:name w:val="footer"/>
    <w:basedOn w:val="Normal"/>
    <w:link w:val="FooterChar"/>
    <w:uiPriority w:val="99"/>
    <w:unhideWhenUsed/>
    <w:rsid w:val="002329A4"/>
    <w:pPr>
      <w:tabs>
        <w:tab w:val="center" w:pos="4680"/>
        <w:tab w:val="right" w:pos="9360"/>
      </w:tabs>
    </w:pPr>
  </w:style>
  <w:style w:type="character" w:customStyle="1" w:styleId="FooterChar">
    <w:name w:val="Footer Char"/>
    <w:basedOn w:val="DefaultParagraphFont"/>
    <w:link w:val="Footer"/>
    <w:uiPriority w:val="99"/>
    <w:rsid w:val="002329A4"/>
  </w:style>
  <w:style w:type="character" w:styleId="PageNumber">
    <w:name w:val="page number"/>
    <w:basedOn w:val="DefaultParagraphFont"/>
    <w:uiPriority w:val="99"/>
    <w:semiHidden/>
    <w:unhideWhenUsed/>
    <w:rsid w:val="00064BB6"/>
  </w:style>
  <w:style w:type="table" w:styleId="TableGrid">
    <w:name w:val="Table Grid"/>
    <w:basedOn w:val="TableNormal"/>
    <w:uiPriority w:val="39"/>
    <w:rsid w:val="00347B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636533">
      <w:bodyDiv w:val="1"/>
      <w:marLeft w:val="0"/>
      <w:marRight w:val="0"/>
      <w:marTop w:val="0"/>
      <w:marBottom w:val="0"/>
      <w:divBdr>
        <w:top w:val="none" w:sz="0" w:space="0" w:color="auto"/>
        <w:left w:val="none" w:sz="0" w:space="0" w:color="auto"/>
        <w:bottom w:val="none" w:sz="0" w:space="0" w:color="auto"/>
        <w:right w:val="none" w:sz="0" w:space="0" w:color="auto"/>
      </w:divBdr>
    </w:div>
    <w:div w:id="529490744">
      <w:bodyDiv w:val="1"/>
      <w:marLeft w:val="0"/>
      <w:marRight w:val="0"/>
      <w:marTop w:val="0"/>
      <w:marBottom w:val="0"/>
      <w:divBdr>
        <w:top w:val="none" w:sz="0" w:space="0" w:color="auto"/>
        <w:left w:val="none" w:sz="0" w:space="0" w:color="auto"/>
        <w:bottom w:val="none" w:sz="0" w:space="0" w:color="auto"/>
        <w:right w:val="none" w:sz="0" w:space="0" w:color="auto"/>
      </w:divBdr>
    </w:div>
    <w:div w:id="16233464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image" Target="media/image1.tiff"/><Relationship Id="rId10" Type="http://schemas.openxmlformats.org/officeDocument/2006/relationships/image" Target="media/image2.tif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TeresaSlade/Desktop/ANL%20STUFF/V-ANL%20Subject%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600" b="1" i="0" u="none" strike="noStrike" kern="1200" baseline="0">
                <a:solidFill>
                  <a:schemeClr val="dk1"/>
                </a:solidFill>
                <a:latin typeface="Times" charset="0"/>
                <a:ea typeface="Times" charset="0"/>
                <a:cs typeface="Times" charset="0"/>
              </a:defRPr>
            </a:pPr>
            <a:r>
              <a:rPr lang="en-US"/>
              <a:t>V-ANL versus ANL Scores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solidFill>
              <a:latin typeface="Times" charset="0"/>
              <a:ea typeface="Times" charset="0"/>
              <a:cs typeface="Times" charset="0"/>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tx1"/>
              </a:solidFill>
              <a:ln w="9525">
                <a:solidFill>
                  <a:schemeClr val="dk1">
                    <a:tint val="88500"/>
                  </a:schemeClr>
                </a:solidFill>
                <a:round/>
              </a:ln>
              <a:effectLst/>
            </c:spPr>
          </c:marker>
          <c:trendline>
            <c:spPr>
              <a:ln w="12700" cap="rnd">
                <a:solidFill>
                  <a:schemeClr val="tx1"/>
                </a:solidFill>
                <a:prstDash val="solid"/>
              </a:ln>
              <a:effectLst/>
            </c:spPr>
            <c:trendlineType val="linear"/>
            <c:dispRSqr val="0"/>
            <c:dispEq val="0"/>
          </c:trendline>
          <c:xVal>
            <c:numRef>
              <c:f>Sheet1!$I$2:$I$6</c:f>
              <c:numCache>
                <c:formatCode>General</c:formatCode>
                <c:ptCount val="5"/>
                <c:pt idx="0">
                  <c:v>-1.0</c:v>
                </c:pt>
                <c:pt idx="1">
                  <c:v>12.0</c:v>
                </c:pt>
                <c:pt idx="2">
                  <c:v>15.0</c:v>
                </c:pt>
                <c:pt idx="3">
                  <c:v>24.0</c:v>
                </c:pt>
                <c:pt idx="4">
                  <c:v>4.0</c:v>
                </c:pt>
              </c:numCache>
            </c:numRef>
          </c:xVal>
          <c:yVal>
            <c:numRef>
              <c:f>Sheet1!$J$2:$J$6</c:f>
              <c:numCache>
                <c:formatCode>General</c:formatCode>
                <c:ptCount val="5"/>
                <c:pt idx="0">
                  <c:v>0.5</c:v>
                </c:pt>
                <c:pt idx="1">
                  <c:v>0.8</c:v>
                </c:pt>
                <c:pt idx="2">
                  <c:v>0.85</c:v>
                </c:pt>
                <c:pt idx="3">
                  <c:v>0.9</c:v>
                </c:pt>
                <c:pt idx="4">
                  <c:v>0.8</c:v>
                </c:pt>
              </c:numCache>
            </c:numRef>
          </c:yVal>
          <c:smooth val="0"/>
        </c:ser>
        <c:dLbls>
          <c:showLegendKey val="0"/>
          <c:showVal val="0"/>
          <c:showCatName val="0"/>
          <c:showSerName val="0"/>
          <c:showPercent val="0"/>
          <c:showBubbleSize val="0"/>
        </c:dLbls>
        <c:axId val="-177371152"/>
        <c:axId val="-177655280"/>
      </c:scatterChart>
      <c:valAx>
        <c:axId val="-177371152"/>
        <c:scaling>
          <c:orientation val="minMax"/>
          <c:max val="25.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Times" charset="0"/>
                    <a:ea typeface="Times" charset="0"/>
                    <a:cs typeface="Times" charset="0"/>
                  </a:defRPr>
                </a:pPr>
                <a:r>
                  <a:rPr lang="en-US"/>
                  <a:t>ANL Scores (dB)</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Times" charset="0"/>
                  <a:ea typeface="Times" charset="0"/>
                  <a:cs typeface="Times" charset="0"/>
                </a:defRPr>
              </a:pPr>
              <a:endParaRPr lang="en-US"/>
            </a:p>
          </c:txPr>
        </c:title>
        <c:numFmt formatCode="General" sourceLinked="0"/>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dk1"/>
                </a:solidFill>
                <a:latin typeface="Times" charset="0"/>
                <a:ea typeface="Times" charset="0"/>
                <a:cs typeface="Times" charset="0"/>
              </a:defRPr>
            </a:pPr>
            <a:endParaRPr lang="en-US"/>
          </a:p>
        </c:txPr>
        <c:crossAx val="-177655280"/>
        <c:crosses val="autoZero"/>
        <c:crossBetween val="midCat"/>
      </c:valAx>
      <c:valAx>
        <c:axId val="-177655280"/>
        <c:scaling>
          <c:orientation val="minMax"/>
          <c:min val="0.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Times" charset="0"/>
                    <a:ea typeface="Times" charset="0"/>
                    <a:cs typeface="Times" charset="0"/>
                  </a:defRPr>
                </a:pPr>
                <a:r>
                  <a:rPr lang="en-US"/>
                  <a:t>V-ANL % Clarity Tolerance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Times" charset="0"/>
                  <a:ea typeface="Times" charset="0"/>
                  <a:cs typeface="Times" charset="0"/>
                </a:defRPr>
              </a:pPr>
              <a:endParaRPr lang="en-US"/>
            </a:p>
          </c:txPr>
        </c:title>
        <c:numFmt formatCode="General" sourceLinked="0"/>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dk1"/>
                </a:solidFill>
                <a:latin typeface="Times" charset="0"/>
                <a:ea typeface="Times" charset="0"/>
                <a:cs typeface="Times" charset="0"/>
              </a:defRPr>
            </a:pPr>
            <a:endParaRPr lang="en-US"/>
          </a:p>
        </c:txPr>
        <c:crossAx val="-177371152"/>
        <c:crosses val="autoZero"/>
        <c:crossBetween val="midCat"/>
        <c:majorUnit val="0.2"/>
      </c:valAx>
      <c:spPr>
        <a:noFill/>
        <a:ln>
          <a:noFill/>
        </a:ln>
        <a:effectLst/>
      </c:spPr>
    </c:plotArea>
    <c:plotVisOnly val="1"/>
    <c:dispBlanksAs val="gap"/>
    <c:showDLblsOverMax val="0"/>
  </c:chart>
  <c:spPr>
    <a:solidFill>
      <a:schemeClr val="lt1"/>
    </a:solidFill>
    <a:ln w="12700" cap="flat" cmpd="sng" algn="ctr">
      <a:solidFill>
        <a:schemeClr val="tx1"/>
      </a:solidFill>
      <a:prstDash val="solid"/>
      <a:miter lim="800000"/>
    </a:ln>
    <a:effectLst/>
  </c:spPr>
  <c:txPr>
    <a:bodyPr/>
    <a:lstStyle/>
    <a:p>
      <a:pPr>
        <a:defRPr>
          <a:solidFill>
            <a:schemeClr val="dk1"/>
          </a:solidFill>
          <a:latin typeface="Times" charset="0"/>
          <a:ea typeface="Times" charset="0"/>
          <a:cs typeface="Times"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DD24C49-36A6-084A-BF04-D28E71E73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5010</Words>
  <Characters>28559</Characters>
  <Application>Microsoft Macintosh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865-622-0898</dc:creator>
  <cp:keywords/>
  <dc:description/>
  <cp:lastModifiedBy>865-622-0898</cp:lastModifiedBy>
  <cp:revision>4</cp:revision>
  <dcterms:created xsi:type="dcterms:W3CDTF">2017-05-01T00:50:00Z</dcterms:created>
  <dcterms:modified xsi:type="dcterms:W3CDTF">2017-05-01T13:47:00Z</dcterms:modified>
</cp:coreProperties>
</file>