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050CE6" w14:textId="77777777" w:rsidR="00FF1DA7" w:rsidRDefault="00FF1DA7" w:rsidP="002C4128">
      <w:pPr>
        <w:spacing w:line="360" w:lineRule="auto"/>
        <w:jc w:val="center"/>
        <w:rPr>
          <w:b/>
          <w:bCs/>
          <w:sz w:val="28"/>
          <w:szCs w:val="28"/>
        </w:rPr>
      </w:pPr>
      <w:r w:rsidRPr="00150DBE">
        <w:rPr>
          <w:b/>
          <w:bCs/>
          <w:sz w:val="28"/>
          <w:szCs w:val="28"/>
        </w:rPr>
        <w:t>Evaluation of Treatment Options and Investigation of Pathogenesis of Chytridiomycosis in North American Salamanders</w:t>
      </w:r>
    </w:p>
    <w:p w14:paraId="3ECCA022" w14:textId="77777777" w:rsidR="00FF1DA7" w:rsidRDefault="00FF1DA7" w:rsidP="002C4128">
      <w:pPr>
        <w:spacing w:line="360" w:lineRule="auto"/>
        <w:jc w:val="center"/>
        <w:rPr>
          <w:b/>
          <w:bCs/>
          <w:sz w:val="28"/>
          <w:szCs w:val="28"/>
        </w:rPr>
      </w:pPr>
    </w:p>
    <w:p w14:paraId="4B280441" w14:textId="77777777" w:rsidR="00FF1DA7" w:rsidRDefault="00FF1DA7" w:rsidP="002C4128">
      <w:pPr>
        <w:spacing w:after="0"/>
        <w:jc w:val="center"/>
      </w:pPr>
    </w:p>
    <w:p w14:paraId="59380B87" w14:textId="77777777" w:rsidR="00FF1DA7" w:rsidRDefault="00FF1DA7" w:rsidP="002C4128">
      <w:pPr>
        <w:spacing w:after="0"/>
        <w:jc w:val="center"/>
      </w:pPr>
    </w:p>
    <w:p w14:paraId="561F12AF" w14:textId="77777777" w:rsidR="00FF1DA7" w:rsidRDefault="00FF1DA7" w:rsidP="002C4128">
      <w:pPr>
        <w:spacing w:after="0"/>
        <w:jc w:val="center"/>
      </w:pPr>
    </w:p>
    <w:p w14:paraId="011C98D9" w14:textId="77777777" w:rsidR="00FF1DA7" w:rsidRDefault="00FF1DA7" w:rsidP="002C4128">
      <w:pPr>
        <w:spacing w:after="0"/>
        <w:jc w:val="center"/>
      </w:pPr>
    </w:p>
    <w:p w14:paraId="41206512" w14:textId="77777777" w:rsidR="00FF1DA7" w:rsidRDefault="00FF1DA7" w:rsidP="002C4128">
      <w:pPr>
        <w:spacing w:after="0"/>
        <w:jc w:val="center"/>
      </w:pPr>
    </w:p>
    <w:p w14:paraId="12D22BC6" w14:textId="77777777" w:rsidR="00FF1DA7" w:rsidRDefault="00FF1DA7" w:rsidP="002C4128">
      <w:pPr>
        <w:spacing w:after="0"/>
        <w:jc w:val="center"/>
      </w:pPr>
    </w:p>
    <w:p w14:paraId="23E60DC5" w14:textId="77777777" w:rsidR="00FF1DA7" w:rsidRDefault="00FF1DA7" w:rsidP="002C4128">
      <w:pPr>
        <w:spacing w:after="0"/>
        <w:jc w:val="center"/>
      </w:pPr>
    </w:p>
    <w:p w14:paraId="4BAAF2F1" w14:textId="77777777" w:rsidR="00FF1DA7" w:rsidRDefault="00FF1DA7" w:rsidP="002C4128">
      <w:pPr>
        <w:spacing w:after="0"/>
        <w:jc w:val="center"/>
      </w:pPr>
    </w:p>
    <w:p w14:paraId="7836E01D" w14:textId="77777777" w:rsidR="00FF1DA7" w:rsidRDefault="00FF1DA7" w:rsidP="002C4128">
      <w:pPr>
        <w:spacing w:after="0"/>
        <w:jc w:val="center"/>
      </w:pPr>
    </w:p>
    <w:p w14:paraId="6C40AD32" w14:textId="77777777" w:rsidR="00FF1DA7" w:rsidRDefault="00FF1DA7" w:rsidP="002C4128">
      <w:pPr>
        <w:spacing w:after="0"/>
        <w:jc w:val="center"/>
      </w:pPr>
    </w:p>
    <w:p w14:paraId="08415054" w14:textId="77777777" w:rsidR="00FF1DA7" w:rsidRDefault="00FF1DA7" w:rsidP="002C4128">
      <w:pPr>
        <w:spacing w:after="0"/>
        <w:jc w:val="center"/>
      </w:pPr>
    </w:p>
    <w:p w14:paraId="4CB34F0D" w14:textId="77777777" w:rsidR="00FF1DA7" w:rsidRPr="004E3CE6" w:rsidRDefault="00FF1DA7" w:rsidP="002C4128">
      <w:pPr>
        <w:spacing w:after="0" w:line="360" w:lineRule="auto"/>
        <w:jc w:val="center"/>
        <w:rPr>
          <w:b/>
          <w:bCs/>
          <w:sz w:val="28"/>
          <w:szCs w:val="28"/>
        </w:rPr>
      </w:pPr>
      <w:r w:rsidRPr="004E3CE6">
        <w:rPr>
          <w:b/>
          <w:bCs/>
          <w:sz w:val="28"/>
          <w:szCs w:val="28"/>
        </w:rPr>
        <w:t>A Dissertation Presented for the</w:t>
      </w:r>
    </w:p>
    <w:p w14:paraId="15EC89D4" w14:textId="77777777" w:rsidR="00FF1DA7" w:rsidRPr="004E3CE6" w:rsidRDefault="00FF1DA7" w:rsidP="002C4128">
      <w:pPr>
        <w:spacing w:after="0" w:line="360" w:lineRule="auto"/>
        <w:jc w:val="center"/>
        <w:rPr>
          <w:b/>
          <w:bCs/>
          <w:sz w:val="28"/>
          <w:szCs w:val="28"/>
        </w:rPr>
      </w:pPr>
      <w:r w:rsidRPr="004E3CE6">
        <w:rPr>
          <w:b/>
          <w:bCs/>
          <w:sz w:val="28"/>
          <w:szCs w:val="28"/>
        </w:rPr>
        <w:t>Doctor of Philosophy</w:t>
      </w:r>
    </w:p>
    <w:p w14:paraId="2E705745" w14:textId="77777777" w:rsidR="00FF1DA7" w:rsidRPr="004E3CE6" w:rsidRDefault="00FF1DA7" w:rsidP="002C4128">
      <w:pPr>
        <w:spacing w:after="0" w:line="360" w:lineRule="auto"/>
        <w:jc w:val="center"/>
        <w:rPr>
          <w:b/>
          <w:bCs/>
          <w:sz w:val="28"/>
          <w:szCs w:val="28"/>
        </w:rPr>
      </w:pPr>
      <w:r w:rsidRPr="004E3CE6">
        <w:rPr>
          <w:b/>
          <w:bCs/>
          <w:sz w:val="28"/>
          <w:szCs w:val="28"/>
        </w:rPr>
        <w:t>Degree</w:t>
      </w:r>
    </w:p>
    <w:p w14:paraId="26D0AFF6" w14:textId="77777777" w:rsidR="00FF1DA7" w:rsidRPr="004E3CE6" w:rsidRDefault="00FF1DA7" w:rsidP="002C4128">
      <w:pPr>
        <w:spacing w:after="0" w:line="360" w:lineRule="auto"/>
        <w:jc w:val="center"/>
        <w:rPr>
          <w:b/>
          <w:bCs/>
          <w:sz w:val="28"/>
          <w:szCs w:val="28"/>
        </w:rPr>
      </w:pPr>
      <w:r w:rsidRPr="004E3CE6">
        <w:rPr>
          <w:b/>
          <w:bCs/>
          <w:sz w:val="28"/>
          <w:szCs w:val="28"/>
        </w:rPr>
        <w:t xml:space="preserve">The University of Tennessee, Knoxville   </w:t>
      </w:r>
    </w:p>
    <w:p w14:paraId="2EFB2531" w14:textId="77777777" w:rsidR="00FF1DA7" w:rsidRDefault="00FF1DA7" w:rsidP="002C4128">
      <w:pPr>
        <w:spacing w:line="360" w:lineRule="auto"/>
        <w:jc w:val="center"/>
        <w:rPr>
          <w:b/>
          <w:bCs/>
          <w:sz w:val="28"/>
          <w:szCs w:val="28"/>
        </w:rPr>
      </w:pPr>
    </w:p>
    <w:p w14:paraId="73CEA4CF" w14:textId="77777777" w:rsidR="00FF1DA7" w:rsidRDefault="00FF1DA7" w:rsidP="002C4128">
      <w:pPr>
        <w:spacing w:line="360" w:lineRule="auto"/>
        <w:jc w:val="center"/>
        <w:rPr>
          <w:b/>
          <w:bCs/>
          <w:sz w:val="28"/>
          <w:szCs w:val="28"/>
        </w:rPr>
      </w:pPr>
    </w:p>
    <w:p w14:paraId="59959B80" w14:textId="77777777" w:rsidR="00FF1DA7" w:rsidRDefault="00FF1DA7" w:rsidP="002C4128">
      <w:pPr>
        <w:spacing w:line="360" w:lineRule="auto"/>
        <w:jc w:val="center"/>
        <w:rPr>
          <w:b/>
          <w:bCs/>
          <w:sz w:val="28"/>
          <w:szCs w:val="28"/>
        </w:rPr>
      </w:pPr>
    </w:p>
    <w:p w14:paraId="5B7B528B" w14:textId="77777777" w:rsidR="00FF1DA7" w:rsidRDefault="00FF1DA7" w:rsidP="002C4128">
      <w:pPr>
        <w:spacing w:line="360" w:lineRule="auto"/>
        <w:jc w:val="center"/>
        <w:rPr>
          <w:b/>
          <w:bCs/>
          <w:sz w:val="28"/>
          <w:szCs w:val="28"/>
        </w:rPr>
      </w:pPr>
    </w:p>
    <w:p w14:paraId="251A7E8E" w14:textId="77777777" w:rsidR="00FF1DA7" w:rsidRDefault="00FF1DA7" w:rsidP="002C4128">
      <w:pPr>
        <w:spacing w:line="360" w:lineRule="auto"/>
        <w:jc w:val="center"/>
        <w:rPr>
          <w:b/>
          <w:bCs/>
          <w:sz w:val="28"/>
          <w:szCs w:val="28"/>
        </w:rPr>
      </w:pPr>
    </w:p>
    <w:p w14:paraId="0475E22F" w14:textId="77777777" w:rsidR="00FF1DA7" w:rsidRDefault="00FF1DA7" w:rsidP="002C4128">
      <w:pPr>
        <w:spacing w:line="360" w:lineRule="auto"/>
        <w:jc w:val="center"/>
        <w:rPr>
          <w:b/>
          <w:bCs/>
          <w:sz w:val="28"/>
          <w:szCs w:val="28"/>
        </w:rPr>
      </w:pPr>
    </w:p>
    <w:p w14:paraId="3972DB53" w14:textId="77777777" w:rsidR="00FF1DA7" w:rsidRDefault="00FF1DA7" w:rsidP="002C4128">
      <w:pPr>
        <w:spacing w:line="360" w:lineRule="auto"/>
        <w:jc w:val="center"/>
        <w:rPr>
          <w:b/>
          <w:bCs/>
          <w:sz w:val="28"/>
          <w:szCs w:val="28"/>
        </w:rPr>
      </w:pPr>
    </w:p>
    <w:p w14:paraId="0654C61D" w14:textId="49979ABB" w:rsidR="00FF1DA7" w:rsidRPr="004E3CE6" w:rsidRDefault="00FF1DA7" w:rsidP="002C4128">
      <w:pPr>
        <w:spacing w:line="360" w:lineRule="auto"/>
        <w:jc w:val="center"/>
        <w:rPr>
          <w:b/>
          <w:bCs/>
        </w:rPr>
      </w:pPr>
      <w:r w:rsidRPr="004E3CE6">
        <w:rPr>
          <w:b/>
          <w:bCs/>
        </w:rPr>
        <w:t>Anastasia E</w:t>
      </w:r>
      <w:r w:rsidR="00F523B1">
        <w:rPr>
          <w:b/>
          <w:bCs/>
        </w:rPr>
        <w:t>laine</w:t>
      </w:r>
      <w:r w:rsidRPr="004E3CE6">
        <w:rPr>
          <w:b/>
          <w:bCs/>
        </w:rPr>
        <w:t xml:space="preserve"> Towe</w:t>
      </w:r>
    </w:p>
    <w:p w14:paraId="7D40FA88" w14:textId="2A8E13BC" w:rsidR="00FF1DA7" w:rsidRPr="004E3CE6" w:rsidRDefault="002D2A7C" w:rsidP="002C4128">
      <w:pPr>
        <w:spacing w:line="360" w:lineRule="auto"/>
        <w:jc w:val="center"/>
        <w:rPr>
          <w:b/>
          <w:bCs/>
        </w:rPr>
      </w:pPr>
      <w:r>
        <w:rPr>
          <w:b/>
          <w:bCs/>
        </w:rPr>
        <w:t>May</w:t>
      </w:r>
      <w:r w:rsidR="00FF1DA7" w:rsidRPr="004E3CE6">
        <w:rPr>
          <w:b/>
          <w:bCs/>
        </w:rPr>
        <w:t xml:space="preserve"> 2023</w:t>
      </w:r>
    </w:p>
    <w:p w14:paraId="4196F58A" w14:textId="77777777" w:rsidR="00FF1DA7" w:rsidRPr="00DF7C87" w:rsidRDefault="00FF1DA7" w:rsidP="002C4128">
      <w:r>
        <w:lastRenderedPageBreak/>
        <w:t>Copyright © 2023</w:t>
      </w:r>
      <w:r w:rsidRPr="00DF7C87">
        <w:t xml:space="preserve"> by </w:t>
      </w:r>
      <w:r>
        <w:t>Anastasia E. Towe</w:t>
      </w:r>
      <w:r w:rsidRPr="00DF7C87">
        <w:t xml:space="preserve">. </w:t>
      </w:r>
    </w:p>
    <w:p w14:paraId="575686F3" w14:textId="77777777" w:rsidR="00FF1DA7" w:rsidRDefault="00FF1DA7" w:rsidP="002C4128">
      <w:r w:rsidRPr="00DF7C87">
        <w:t>All rights reserved.</w:t>
      </w:r>
    </w:p>
    <w:p w14:paraId="2D83ED9F" w14:textId="77777777" w:rsidR="00FF1DA7" w:rsidRDefault="00FF1DA7" w:rsidP="002C4128"/>
    <w:p w14:paraId="393FC255" w14:textId="77777777" w:rsidR="00FF1DA7" w:rsidRDefault="00FF1DA7" w:rsidP="002C4128"/>
    <w:p w14:paraId="5E0EFAFD" w14:textId="77777777" w:rsidR="00FF1DA7" w:rsidRDefault="00FF1DA7" w:rsidP="002C4128"/>
    <w:p w14:paraId="7FBF9A04" w14:textId="77777777" w:rsidR="00FF1DA7" w:rsidRDefault="00FF1DA7" w:rsidP="002C4128"/>
    <w:p w14:paraId="7484910C" w14:textId="77777777" w:rsidR="00FF1DA7" w:rsidRDefault="00FF1DA7" w:rsidP="002C4128"/>
    <w:p w14:paraId="1CBD7478" w14:textId="77777777" w:rsidR="00FF1DA7" w:rsidRDefault="00FF1DA7" w:rsidP="002C4128"/>
    <w:p w14:paraId="2B29E3DB" w14:textId="77777777" w:rsidR="00FF1DA7" w:rsidRDefault="00FF1DA7" w:rsidP="002C4128"/>
    <w:p w14:paraId="01170E3F" w14:textId="77777777" w:rsidR="00FF1DA7" w:rsidRDefault="00FF1DA7" w:rsidP="002C4128"/>
    <w:p w14:paraId="6C8A3783" w14:textId="77777777" w:rsidR="00FF1DA7" w:rsidRDefault="00FF1DA7" w:rsidP="002C4128"/>
    <w:p w14:paraId="0D809860" w14:textId="77777777" w:rsidR="00FF1DA7" w:rsidRDefault="00FF1DA7" w:rsidP="002C4128"/>
    <w:p w14:paraId="19625C97" w14:textId="77777777" w:rsidR="00FF1DA7" w:rsidRDefault="00FF1DA7" w:rsidP="002C4128"/>
    <w:p w14:paraId="6D86CBCB" w14:textId="77777777" w:rsidR="00FF1DA7" w:rsidRDefault="00FF1DA7" w:rsidP="002C4128"/>
    <w:p w14:paraId="67451AC3" w14:textId="77777777" w:rsidR="00FF1DA7" w:rsidRDefault="00FF1DA7" w:rsidP="002C4128"/>
    <w:p w14:paraId="612099F5" w14:textId="77777777" w:rsidR="00FF1DA7" w:rsidRDefault="00FF1DA7" w:rsidP="002C4128"/>
    <w:p w14:paraId="3ABF3428" w14:textId="77777777" w:rsidR="00FF1DA7" w:rsidRDefault="00FF1DA7" w:rsidP="002C4128"/>
    <w:p w14:paraId="5440A870" w14:textId="77777777" w:rsidR="00FF1DA7" w:rsidRDefault="00FF1DA7" w:rsidP="002C4128"/>
    <w:p w14:paraId="4F8ABC95" w14:textId="77777777" w:rsidR="00FF1DA7" w:rsidRDefault="00FF1DA7" w:rsidP="002C4128"/>
    <w:p w14:paraId="18718F8D" w14:textId="77777777" w:rsidR="00FF1DA7" w:rsidRDefault="00FF1DA7" w:rsidP="002C4128"/>
    <w:p w14:paraId="579CCB85" w14:textId="77777777" w:rsidR="00FF1DA7" w:rsidRDefault="00FF1DA7" w:rsidP="002C4128"/>
    <w:p w14:paraId="3538891B" w14:textId="77777777" w:rsidR="00FF1DA7" w:rsidRDefault="00FF1DA7" w:rsidP="002C4128"/>
    <w:p w14:paraId="54F097D7" w14:textId="77777777" w:rsidR="00FF1DA7" w:rsidRDefault="00FF1DA7" w:rsidP="002C4128"/>
    <w:p w14:paraId="2CFDF470" w14:textId="77777777" w:rsidR="00FF1DA7" w:rsidRDefault="00FF1DA7" w:rsidP="002C4128"/>
    <w:p w14:paraId="259744A8" w14:textId="77777777" w:rsidR="00FF1DA7" w:rsidRDefault="00FF1DA7" w:rsidP="002C4128"/>
    <w:p w14:paraId="0585409B" w14:textId="77777777" w:rsidR="00FF1DA7" w:rsidRDefault="00FF1DA7" w:rsidP="002C4128"/>
    <w:p w14:paraId="07278F23" w14:textId="77777777" w:rsidR="0007032F" w:rsidRDefault="0007032F" w:rsidP="001937E2">
      <w:pPr>
        <w:jc w:val="center"/>
        <w:rPr>
          <w:b/>
          <w:bCs/>
          <w:sz w:val="28"/>
          <w:szCs w:val="28"/>
        </w:rPr>
      </w:pPr>
    </w:p>
    <w:p w14:paraId="64054BA1" w14:textId="5917F53A" w:rsidR="00274D4B" w:rsidRDefault="00274D4B" w:rsidP="001937E2">
      <w:pPr>
        <w:jc w:val="center"/>
        <w:rPr>
          <w:b/>
          <w:bCs/>
          <w:sz w:val="28"/>
          <w:szCs w:val="28"/>
        </w:rPr>
      </w:pPr>
      <w:r>
        <w:rPr>
          <w:b/>
          <w:bCs/>
          <w:sz w:val="28"/>
          <w:szCs w:val="28"/>
        </w:rPr>
        <w:lastRenderedPageBreak/>
        <w:t>Dedication</w:t>
      </w:r>
    </w:p>
    <w:p w14:paraId="4945574F" w14:textId="41BCFE16" w:rsidR="001937E2" w:rsidRDefault="00735113" w:rsidP="00CF357A">
      <w:pPr>
        <w:spacing w:line="360" w:lineRule="auto"/>
        <w:jc w:val="center"/>
      </w:pPr>
      <w:r>
        <w:t xml:space="preserve">I dedicate this </w:t>
      </w:r>
      <w:r w:rsidR="001937E2">
        <w:t xml:space="preserve">work </w:t>
      </w:r>
      <w:r>
        <w:t>to my little brother Justin, who encouraged me to chase my dreams.</w:t>
      </w:r>
    </w:p>
    <w:p w14:paraId="0582D25F" w14:textId="3CDB6F30" w:rsidR="00735113" w:rsidRDefault="00735113" w:rsidP="00CF357A">
      <w:pPr>
        <w:spacing w:line="360" w:lineRule="auto"/>
        <w:jc w:val="center"/>
      </w:pPr>
      <w:r>
        <w:t>I miss you more than words can say.</w:t>
      </w:r>
    </w:p>
    <w:p w14:paraId="06CD3100" w14:textId="77777777" w:rsidR="00735113" w:rsidRPr="0005316B" w:rsidRDefault="00735113" w:rsidP="00CF357A">
      <w:pPr>
        <w:spacing w:line="360" w:lineRule="auto"/>
        <w:jc w:val="center"/>
        <w:rPr>
          <w:i/>
          <w:iCs/>
        </w:rPr>
      </w:pPr>
      <w:r w:rsidRPr="0005316B">
        <w:rPr>
          <w:i/>
          <w:iCs/>
        </w:rPr>
        <w:t>Don’t pause too long.</w:t>
      </w:r>
    </w:p>
    <w:p w14:paraId="4350DE2D" w14:textId="77777777" w:rsidR="00274D4B" w:rsidRDefault="00274D4B" w:rsidP="00274D4B">
      <w:pPr>
        <w:jc w:val="center"/>
      </w:pPr>
    </w:p>
    <w:p w14:paraId="07F60255" w14:textId="77777777" w:rsidR="00274D4B" w:rsidRDefault="00274D4B" w:rsidP="00274D4B">
      <w:pPr>
        <w:jc w:val="center"/>
      </w:pPr>
    </w:p>
    <w:p w14:paraId="173ADB00" w14:textId="77777777" w:rsidR="00274D4B" w:rsidRDefault="00274D4B" w:rsidP="00274D4B">
      <w:pPr>
        <w:jc w:val="center"/>
      </w:pPr>
    </w:p>
    <w:p w14:paraId="6A43D0AF" w14:textId="77777777" w:rsidR="00274D4B" w:rsidRDefault="00274D4B">
      <w:r>
        <w:br w:type="page"/>
      </w:r>
    </w:p>
    <w:p w14:paraId="1DEF8A96" w14:textId="77777777" w:rsidR="00274D4B" w:rsidRDefault="00274D4B" w:rsidP="00274D4B">
      <w:pPr>
        <w:jc w:val="center"/>
        <w:rPr>
          <w:b/>
          <w:bCs/>
          <w:sz w:val="28"/>
          <w:szCs w:val="28"/>
        </w:rPr>
      </w:pPr>
      <w:r w:rsidRPr="00274D4B">
        <w:rPr>
          <w:b/>
          <w:bCs/>
          <w:sz w:val="28"/>
          <w:szCs w:val="28"/>
        </w:rPr>
        <w:lastRenderedPageBreak/>
        <w:t>Acknowledgements</w:t>
      </w:r>
    </w:p>
    <w:p w14:paraId="1FB22F6C" w14:textId="05E4379F" w:rsidR="00735113" w:rsidRDefault="00735113" w:rsidP="00735113">
      <w:pPr>
        <w:spacing w:line="360" w:lineRule="auto"/>
        <w:ind w:firstLine="720"/>
      </w:pPr>
      <w:r>
        <w:t xml:space="preserve">I would like to thank my advisor Dr. Debra Miller for her support throughout my veterinary and graduate school endeavors, and for helping my career grow in ways I never imagined when I took on my first research project six years ago. The passion that she has for wildlife health, research, and the success of her students is something I will carry with me and hope to emulate. A special thank you also to Dr. Matthew Gray for his guidance throughout the work presented here and the projects that came before – though he did not serve on my committee he has been an integral part of my research work from the beginning. I was so fortunate to find such wonderful mentors so early in my research career and to have the opportunity to continue to work with them for several years. I would also like to thank my committee for taking the time out of their busy schedules to support me and my work and to provide so much guidance along the way – Drs. Rebecca Hardman, </w:t>
      </w:r>
      <w:proofErr w:type="spellStart"/>
      <w:r>
        <w:t>Sree</w:t>
      </w:r>
      <w:proofErr w:type="spellEnd"/>
      <w:r>
        <w:t xml:space="preserve"> Rajeev, and Mark Wilber have been so patient and kind as I grew and learned through this process. None of this work would have been possible without the other members of the Gray-Miller lab, who have been my friends and coworkers through many long days of animal care and sample collection. Dr. Wesley </w:t>
      </w:r>
      <w:proofErr w:type="spellStart"/>
      <w:r>
        <w:t>Sheley</w:t>
      </w:r>
      <w:proofErr w:type="spellEnd"/>
      <w:r>
        <w:t xml:space="preserve">, Joe </w:t>
      </w:r>
      <w:proofErr w:type="spellStart"/>
      <w:r>
        <w:t>DeMarchi</w:t>
      </w:r>
      <w:proofErr w:type="spellEnd"/>
      <w:r>
        <w:t xml:space="preserve">, and Adri Tompros – I could not have hoped to work with a better and more supportive group of </w:t>
      </w:r>
      <w:r w:rsidR="009C2C91">
        <w:t>peers,</w:t>
      </w:r>
      <w:r>
        <w:t xml:space="preserve"> and I am so fortunate to be able to call you friends as well.  </w:t>
      </w:r>
      <w:proofErr w:type="gramStart"/>
      <w:r>
        <w:t>In particular</w:t>
      </w:r>
      <w:r w:rsidR="009C2C91">
        <w:t>,</w:t>
      </w:r>
      <w:r>
        <w:t xml:space="preserve"> I</w:t>
      </w:r>
      <w:proofErr w:type="gramEnd"/>
      <w:r>
        <w:t xml:space="preserve"> want to thank Dr. Davis Carter, who has been a mentor to me in his own right as a fellow graduate student and now as a post-doc, and who serves as an inspiration to everyone who has worked in the lab. Thank you to the undergraduate students who were involved in these projects as well, particularly Carmen </w:t>
      </w:r>
      <w:proofErr w:type="spellStart"/>
      <w:r>
        <w:t>Merolle</w:t>
      </w:r>
      <w:proofErr w:type="spellEnd"/>
      <w:r>
        <w:t xml:space="preserve">, Merrie Urban, and Megan Wilson, for their tireless work in the lab. As this chapter of my life </w:t>
      </w:r>
      <w:proofErr w:type="gramStart"/>
      <w:r>
        <w:t>comes to a close</w:t>
      </w:r>
      <w:proofErr w:type="gramEnd"/>
      <w:r>
        <w:t xml:space="preserve"> and I move on to the next adventure, I know I will think back on the years I spent as a part of the Gray-Miller lab with fondness. I would not have survived this process without the love and support of my husband, Tyler Bailey, and my mother and sister, Andrea and Haley </w:t>
      </w:r>
      <w:proofErr w:type="spellStart"/>
      <w:r>
        <w:t>Laperriere</w:t>
      </w:r>
      <w:proofErr w:type="spellEnd"/>
      <w:r>
        <w:t xml:space="preserve">, who are and will always be my favorite people. Thank you for always believing in me. There are many other family members and friends who supported me along the way whose names I do not have space to list here but are nonetheless responsible for maintaining my sanity over the last several years. </w:t>
      </w:r>
    </w:p>
    <w:p w14:paraId="25B919B0" w14:textId="11D1F364" w:rsidR="00274D4B" w:rsidRPr="00274D4B" w:rsidRDefault="00735113" w:rsidP="00735113">
      <w:pPr>
        <w:spacing w:line="360" w:lineRule="auto"/>
        <w:ind w:firstLine="720"/>
        <w:rPr>
          <w:b/>
          <w:bCs/>
          <w:sz w:val="28"/>
          <w:szCs w:val="28"/>
        </w:rPr>
      </w:pPr>
      <w:r>
        <w:lastRenderedPageBreak/>
        <w:t xml:space="preserve">And finally, I want to thank the animals that served as the subjects of this research. I hope that the work presented here honors their lives, and I challenge anyone to work with amphibians and not become as passionate about them as I have. </w:t>
      </w:r>
      <w:r w:rsidR="00274D4B" w:rsidRPr="00274D4B">
        <w:rPr>
          <w:b/>
          <w:bCs/>
          <w:sz w:val="28"/>
          <w:szCs w:val="28"/>
        </w:rPr>
        <w:br w:type="page"/>
      </w:r>
    </w:p>
    <w:p w14:paraId="44E02BB0" w14:textId="6B2FD988" w:rsidR="00FF1DA7" w:rsidRDefault="00FF1DA7" w:rsidP="002C4128">
      <w:pPr>
        <w:jc w:val="center"/>
        <w:rPr>
          <w:b/>
          <w:bCs/>
          <w:sz w:val="28"/>
          <w:szCs w:val="28"/>
        </w:rPr>
      </w:pPr>
      <w:r>
        <w:rPr>
          <w:b/>
          <w:bCs/>
          <w:sz w:val="28"/>
          <w:szCs w:val="28"/>
        </w:rPr>
        <w:lastRenderedPageBreak/>
        <w:t>Abstract</w:t>
      </w:r>
    </w:p>
    <w:p w14:paraId="66F8DB52" w14:textId="1264C485" w:rsidR="00FF1DA7" w:rsidRPr="00E42538" w:rsidRDefault="00FF1DA7" w:rsidP="00375317">
      <w:pPr>
        <w:spacing w:line="360" w:lineRule="auto"/>
        <w:ind w:firstLine="720"/>
        <w:rPr>
          <w:b/>
          <w:bCs/>
          <w:sz w:val="28"/>
          <w:szCs w:val="28"/>
        </w:rPr>
      </w:pPr>
      <w:r>
        <w:t xml:space="preserve">Chytridiomycosis, </w:t>
      </w:r>
      <w:r w:rsidRPr="00A10610">
        <w:t xml:space="preserve">a cutaneous fungal disease caused by two related fungi, </w:t>
      </w:r>
      <w:r w:rsidRPr="00A10610">
        <w:rPr>
          <w:i/>
          <w:iCs/>
        </w:rPr>
        <w:t xml:space="preserve">Batrachochytrium </w:t>
      </w:r>
      <w:proofErr w:type="spellStart"/>
      <w:r w:rsidRPr="00A10610">
        <w:rPr>
          <w:i/>
          <w:iCs/>
        </w:rPr>
        <w:t>dendrobatidis</w:t>
      </w:r>
      <w:proofErr w:type="spellEnd"/>
      <w:r w:rsidRPr="00A10610">
        <w:t xml:space="preserve"> (</w:t>
      </w:r>
      <w:r w:rsidRPr="00A10610">
        <w:rPr>
          <w:i/>
          <w:iCs/>
        </w:rPr>
        <w:t>Bd</w:t>
      </w:r>
      <w:r w:rsidRPr="00A10610">
        <w:t xml:space="preserve">) and </w:t>
      </w:r>
      <w:r w:rsidRPr="00A10610">
        <w:rPr>
          <w:i/>
          <w:iCs/>
        </w:rPr>
        <w:t xml:space="preserve">Batrachochytrium </w:t>
      </w:r>
      <w:proofErr w:type="spellStart"/>
      <w:r w:rsidRPr="00A10610">
        <w:rPr>
          <w:i/>
          <w:iCs/>
        </w:rPr>
        <w:t>salamandrivorans</w:t>
      </w:r>
      <w:proofErr w:type="spellEnd"/>
      <w:r w:rsidRPr="00A10610">
        <w:rPr>
          <w:i/>
          <w:iCs/>
        </w:rPr>
        <w:t xml:space="preserve"> </w:t>
      </w:r>
      <w:r w:rsidRPr="00A10610">
        <w:t>(</w:t>
      </w:r>
      <w:proofErr w:type="spellStart"/>
      <w:r w:rsidRPr="00A10610">
        <w:rPr>
          <w:i/>
          <w:iCs/>
        </w:rPr>
        <w:t>Bsal</w:t>
      </w:r>
      <w:proofErr w:type="spellEnd"/>
      <w:r w:rsidRPr="00A10610">
        <w:t>)</w:t>
      </w:r>
      <w:r>
        <w:t>, is a major cause of amphibian population declines worldwide</w:t>
      </w:r>
      <w:r w:rsidRPr="00A10610">
        <w:t xml:space="preserve">. </w:t>
      </w:r>
      <w:r w:rsidRPr="00A10610">
        <w:rPr>
          <w:i/>
          <w:iCs/>
        </w:rPr>
        <w:t>Bd</w:t>
      </w:r>
      <w:r w:rsidRPr="00A10610">
        <w:t xml:space="preserve"> </w:t>
      </w:r>
      <w:r>
        <w:t>has a broad distribution, covering every continent except for Antarctica. Meanwhile,</w:t>
      </w:r>
      <w:r w:rsidRPr="00A10610">
        <w:t xml:space="preserve"> </w:t>
      </w:r>
      <w:r w:rsidRPr="00A10610">
        <w:rPr>
          <w:i/>
          <w:iCs/>
        </w:rPr>
        <w:t>Bsal</w:t>
      </w:r>
      <w:r w:rsidRPr="00A10610">
        <w:t xml:space="preserve"> is </w:t>
      </w:r>
      <w:r w:rsidR="00961D30">
        <w:t>currently</w:t>
      </w:r>
      <w:r w:rsidRPr="00A10610">
        <w:t xml:space="preserve"> restricted to Europe and Asia.</w:t>
      </w:r>
      <w:r>
        <w:t xml:space="preserve"> Treatment options for both </w:t>
      </w:r>
      <w:r>
        <w:rPr>
          <w:i/>
          <w:iCs/>
        </w:rPr>
        <w:t xml:space="preserve">Bd </w:t>
      </w:r>
      <w:r>
        <w:t xml:space="preserve">and </w:t>
      </w:r>
      <w:r>
        <w:rPr>
          <w:i/>
          <w:iCs/>
        </w:rPr>
        <w:t>Bsal</w:t>
      </w:r>
      <w:r>
        <w:t xml:space="preserve"> remain a major area of concern for wild populations. Recently, implants for long-term, parenteral antifungal drug administration have shown some promise in fungal diseases in wildlife. We investigated the safety and efficacy of an intracoelomic implant of the antifungal drug terbinafine in greater sirens exposed to </w:t>
      </w:r>
      <w:r>
        <w:rPr>
          <w:i/>
          <w:iCs/>
        </w:rPr>
        <w:t>Bd</w:t>
      </w:r>
      <w:r>
        <w:t xml:space="preserve">. While the efficacy results were inconclusive, the implants did not cause harm and led to detectable levels of terbinafine in plasma. The use of such implants in amphibians remains an important area for further investigation. In a separate study, we explored the use of a probiotic bacteria and addition of a known secondary bacterial pathogen in </w:t>
      </w:r>
      <w:r>
        <w:rPr>
          <w:i/>
          <w:iCs/>
        </w:rPr>
        <w:t>Bsal</w:t>
      </w:r>
      <w:r>
        <w:t xml:space="preserve">-infected animals. The objectives of this study were to determine the safety and efficacy of using probiotic bacteria to prevent and treat </w:t>
      </w:r>
      <w:r>
        <w:rPr>
          <w:i/>
          <w:iCs/>
        </w:rPr>
        <w:t xml:space="preserve">Bsal </w:t>
      </w:r>
      <w:r>
        <w:t xml:space="preserve">chytridiomycosis, and to evaluate bacteremia and septicemia as components of morbidity and mortality in animals that succumb to disease. While the probiotic treatment did not impact mortality rates, there was evidence of bacterial infiltration into the blood and organs in </w:t>
      </w:r>
      <w:r w:rsidRPr="00E42538">
        <w:rPr>
          <w:i/>
          <w:iCs/>
        </w:rPr>
        <w:t>Bsal</w:t>
      </w:r>
      <w:r>
        <w:t xml:space="preserve">-exposed animals. </w:t>
      </w:r>
      <w:r w:rsidRPr="00E42538">
        <w:t>Finally</w:t>
      </w:r>
      <w:r>
        <w:t xml:space="preserve">, while there is an ever-growing body of research elucidating the acute impacts of </w:t>
      </w:r>
      <w:r>
        <w:rPr>
          <w:i/>
          <w:iCs/>
        </w:rPr>
        <w:t>Bsal</w:t>
      </w:r>
      <w:r>
        <w:t xml:space="preserve">, </w:t>
      </w:r>
      <w:r w:rsidRPr="007B574B">
        <w:t xml:space="preserve">sublethal effects on </w:t>
      </w:r>
      <w:r w:rsidR="00A574EC">
        <w:t>population dynamics</w:t>
      </w:r>
      <w:r w:rsidRPr="007B574B">
        <w:t xml:space="preserve"> must be considered as well</w:t>
      </w:r>
      <w:r>
        <w:t xml:space="preserve">. We used a two-part study design to investigate the impacts of </w:t>
      </w:r>
      <w:r>
        <w:rPr>
          <w:i/>
          <w:iCs/>
        </w:rPr>
        <w:t>Bsal</w:t>
      </w:r>
      <w:r>
        <w:t xml:space="preserve"> exposure on individual reproductive potential, and on reproductive success under breeding conditions. This study provided evidence for terminal investment, increased reproductive effort in the face of pathogen exposure, in eastern newts exposed to </w:t>
      </w:r>
      <w:r>
        <w:rPr>
          <w:i/>
          <w:iCs/>
        </w:rPr>
        <w:t>Bsal</w:t>
      </w:r>
      <w:r>
        <w:t xml:space="preserve">. Overall, the findings of this research provide more information about new avenues for treatment for chytridiomycosis and their potential </w:t>
      </w:r>
      <w:proofErr w:type="gramStart"/>
      <w:r>
        <w:t>drawbacks, and</w:t>
      </w:r>
      <w:proofErr w:type="gramEnd"/>
      <w:r>
        <w:t xml:space="preserve"> expand on the existing knowledge of </w:t>
      </w:r>
      <w:r>
        <w:rPr>
          <w:i/>
          <w:iCs/>
        </w:rPr>
        <w:t>Bsal</w:t>
      </w:r>
      <w:r>
        <w:t xml:space="preserve"> pathogenesis. These findings will provide a foundation for future amphibian disease research, inform</w:t>
      </w:r>
      <w:r w:rsidR="00961D30">
        <w:t>ing</w:t>
      </w:r>
      <w:r>
        <w:t xml:space="preserve"> mitigation efforts for this disease in managed and free-ranging amphibian populations. </w:t>
      </w:r>
    </w:p>
    <w:p w14:paraId="477C7B8A" w14:textId="77777777" w:rsidR="00961D30" w:rsidRDefault="00961D30" w:rsidP="002C4128">
      <w:pPr>
        <w:jc w:val="center"/>
        <w:rPr>
          <w:b/>
          <w:bCs/>
          <w:sz w:val="28"/>
          <w:szCs w:val="28"/>
        </w:rPr>
      </w:pPr>
      <w:r>
        <w:rPr>
          <w:b/>
          <w:bCs/>
          <w:sz w:val="28"/>
          <w:szCs w:val="28"/>
        </w:rPr>
        <w:br w:type="page"/>
      </w:r>
    </w:p>
    <w:sdt>
      <w:sdtPr>
        <w:rPr>
          <w:rFonts w:asciiTheme="minorHAnsi" w:eastAsiaTheme="minorHAnsi" w:hAnsiTheme="minorHAnsi" w:cstheme="minorBidi"/>
          <w:color w:val="auto"/>
          <w:kern w:val="2"/>
          <w:sz w:val="22"/>
          <w:szCs w:val="22"/>
          <w14:ligatures w14:val="standardContextual"/>
        </w:rPr>
        <w:id w:val="1030221455"/>
        <w:docPartObj>
          <w:docPartGallery w:val="Table of Contents"/>
          <w:docPartUnique/>
        </w:docPartObj>
      </w:sdtPr>
      <w:sdtEndPr>
        <w:rPr>
          <w:rFonts w:ascii="Times New Roman" w:hAnsi="Times New Roman" w:cs="Times New Roman"/>
          <w:color w:val="000000"/>
          <w:sz w:val="24"/>
          <w:szCs w:val="24"/>
        </w:rPr>
      </w:sdtEndPr>
      <w:sdtContent>
        <w:p w14:paraId="51131E79" w14:textId="77777777" w:rsidR="004C1D7C" w:rsidRDefault="004C1D7C" w:rsidP="004C1D7C">
          <w:pPr>
            <w:pStyle w:val="TOCHeading"/>
            <w:spacing w:line="360" w:lineRule="auto"/>
            <w:jc w:val="center"/>
            <w:rPr>
              <w:rFonts w:ascii="Times New Roman" w:hAnsi="Times New Roman" w:cs="Times New Roman"/>
              <w:b/>
              <w:bCs/>
              <w:color w:val="auto"/>
              <w:sz w:val="28"/>
              <w:szCs w:val="28"/>
            </w:rPr>
          </w:pPr>
          <w:r w:rsidRPr="00E60C18">
            <w:rPr>
              <w:rFonts w:ascii="Times New Roman" w:hAnsi="Times New Roman" w:cs="Times New Roman"/>
              <w:b/>
              <w:bCs/>
              <w:color w:val="auto"/>
              <w:sz w:val="28"/>
              <w:szCs w:val="28"/>
            </w:rPr>
            <w:t>Table of Contents</w:t>
          </w:r>
          <w:bookmarkStart w:id="0" w:name="_Hlk113951855"/>
        </w:p>
        <w:p w14:paraId="6584E53E" w14:textId="77777777" w:rsidR="004C1D7C" w:rsidRPr="006E5A6B" w:rsidRDefault="004C1D7C" w:rsidP="004C1D7C">
          <w:pPr>
            <w:pStyle w:val="TOCHeading"/>
            <w:spacing w:line="360" w:lineRule="auto"/>
            <w:jc w:val="center"/>
            <w:rPr>
              <w:rFonts w:ascii="Times New Roman" w:hAnsi="Times New Roman" w:cs="Times New Roman"/>
              <w:color w:val="auto"/>
              <w:sz w:val="24"/>
              <w:szCs w:val="24"/>
            </w:rPr>
          </w:pPr>
          <w:r w:rsidRPr="006E5A6B">
            <w:rPr>
              <w:rFonts w:ascii="Times New Roman" w:hAnsi="Times New Roman" w:cs="Times New Roman"/>
              <w:color w:val="auto"/>
              <w:sz w:val="24"/>
              <w:szCs w:val="24"/>
            </w:rPr>
            <w:t>Introduction</w:t>
          </w:r>
          <w:bookmarkEnd w:id="0"/>
          <w:r w:rsidRPr="006E5A6B">
            <w:rPr>
              <w:rFonts w:ascii="Times New Roman" w:hAnsi="Times New Roman" w:cs="Times New Roman"/>
              <w:color w:val="auto"/>
              <w:sz w:val="24"/>
              <w:szCs w:val="24"/>
            </w:rPr>
            <w:ptab w:relativeTo="margin" w:alignment="right" w:leader="dot"/>
          </w:r>
          <w:r w:rsidRPr="006E5A6B">
            <w:rPr>
              <w:rFonts w:ascii="Times New Roman" w:hAnsi="Times New Roman" w:cs="Times New Roman"/>
              <w:color w:val="auto"/>
              <w:sz w:val="24"/>
              <w:szCs w:val="24"/>
            </w:rPr>
            <w:t>1</w:t>
          </w:r>
        </w:p>
        <w:p w14:paraId="365B5AD5" w14:textId="01C60AF1" w:rsidR="004C1D7C" w:rsidRPr="00E60C18" w:rsidRDefault="00DF2F14" w:rsidP="00DF2F14">
          <w:pPr>
            <w:pStyle w:val="TOC3"/>
            <w:spacing w:line="360" w:lineRule="auto"/>
            <w:ind w:left="0"/>
            <w:contextualSpacing/>
            <w:rPr>
              <w:rFonts w:ascii="Times New Roman" w:hAnsi="Times New Roman"/>
              <w:sz w:val="24"/>
              <w:szCs w:val="24"/>
            </w:rPr>
          </w:pPr>
          <w:bookmarkStart w:id="1" w:name="_Hlk113951862"/>
          <w:r>
            <w:rPr>
              <w:rFonts w:ascii="Times New Roman" w:hAnsi="Times New Roman"/>
              <w:sz w:val="24"/>
              <w:szCs w:val="24"/>
            </w:rPr>
            <w:t xml:space="preserve">     </w:t>
          </w:r>
          <w:r w:rsidR="004C1D7C" w:rsidRPr="00E60C18">
            <w:rPr>
              <w:rFonts w:ascii="Times New Roman" w:hAnsi="Times New Roman"/>
              <w:sz w:val="24"/>
              <w:szCs w:val="24"/>
            </w:rPr>
            <w:t>References</w:t>
          </w:r>
          <w:bookmarkEnd w:id="1"/>
          <w:r w:rsidR="004C1D7C" w:rsidRPr="00E60C18">
            <w:rPr>
              <w:rFonts w:ascii="Times New Roman" w:hAnsi="Times New Roman"/>
              <w:sz w:val="24"/>
              <w:szCs w:val="24"/>
            </w:rPr>
            <w:ptab w:relativeTo="margin" w:alignment="right" w:leader="dot"/>
          </w:r>
          <w:r w:rsidR="004C1D7C" w:rsidRPr="00E60C18">
            <w:rPr>
              <w:rFonts w:ascii="Times New Roman" w:hAnsi="Times New Roman"/>
              <w:sz w:val="24"/>
              <w:szCs w:val="24"/>
            </w:rPr>
            <w:t>4</w:t>
          </w:r>
        </w:p>
        <w:p w14:paraId="69B87904" w14:textId="25492D4A" w:rsidR="004C1D7C" w:rsidRPr="00E60C18" w:rsidRDefault="004C1D7C" w:rsidP="004C1D7C">
          <w:pPr>
            <w:pStyle w:val="TOC1"/>
            <w:spacing w:line="360" w:lineRule="auto"/>
            <w:contextualSpacing/>
            <w:rPr>
              <w:rFonts w:ascii="Times New Roman" w:hAnsi="Times New Roman"/>
              <w:sz w:val="24"/>
              <w:szCs w:val="24"/>
            </w:rPr>
          </w:pPr>
          <w:bookmarkStart w:id="2" w:name="_Hlk113951875"/>
          <w:r w:rsidRPr="00E60C18">
            <w:rPr>
              <w:rFonts w:ascii="Times New Roman" w:hAnsi="Times New Roman"/>
              <w:sz w:val="24"/>
              <w:szCs w:val="24"/>
            </w:rPr>
            <w:t xml:space="preserve">Chapter I: </w:t>
          </w:r>
          <w:bookmarkEnd w:id="2"/>
          <w:r w:rsidRPr="004C1D7C">
            <w:rPr>
              <w:rFonts w:ascii="Times New Roman" w:hAnsi="Times New Roman"/>
              <w:b/>
              <w:bCs/>
              <w:sz w:val="24"/>
              <w:szCs w:val="24"/>
            </w:rPr>
            <w:t>Evaluation of intracoelomic implants for terbinafine administration for prevention of chytridiomycosis in greater sirens (</w:t>
          </w:r>
          <w:r w:rsidRPr="004C1D7C">
            <w:rPr>
              <w:rFonts w:ascii="Times New Roman" w:hAnsi="Times New Roman"/>
              <w:b/>
              <w:bCs/>
              <w:i/>
              <w:iCs/>
              <w:sz w:val="24"/>
              <w:szCs w:val="24"/>
            </w:rPr>
            <w:t xml:space="preserve">Siren </w:t>
          </w:r>
          <w:proofErr w:type="spellStart"/>
          <w:r w:rsidRPr="004C1D7C">
            <w:rPr>
              <w:rFonts w:ascii="Times New Roman" w:hAnsi="Times New Roman"/>
              <w:b/>
              <w:bCs/>
              <w:i/>
              <w:iCs/>
              <w:sz w:val="24"/>
              <w:szCs w:val="24"/>
            </w:rPr>
            <w:t>lacertina</w:t>
          </w:r>
          <w:proofErr w:type="spellEnd"/>
          <w:r w:rsidRPr="004C1D7C">
            <w:rPr>
              <w:rFonts w:ascii="Times New Roman" w:hAnsi="Times New Roman"/>
              <w:b/>
              <w:bCs/>
              <w:sz w:val="24"/>
              <w:szCs w:val="24"/>
            </w:rPr>
            <w:t>)</w:t>
          </w:r>
          <w:r w:rsidRPr="00E60C18">
            <w:rPr>
              <w:rFonts w:ascii="Times New Roman" w:hAnsi="Times New Roman"/>
              <w:sz w:val="24"/>
              <w:szCs w:val="24"/>
            </w:rPr>
            <w:ptab w:relativeTo="margin" w:alignment="right" w:leader="dot"/>
          </w:r>
          <w:r w:rsidRPr="00AB7364">
            <w:rPr>
              <w:rFonts w:ascii="Times New Roman" w:hAnsi="Times New Roman"/>
              <w:sz w:val="24"/>
              <w:szCs w:val="24"/>
            </w:rPr>
            <w:t>7</w:t>
          </w:r>
        </w:p>
        <w:p w14:paraId="65076DE9" w14:textId="77777777" w:rsidR="004C1D7C" w:rsidRPr="00E60C18" w:rsidRDefault="004C1D7C" w:rsidP="004C1D7C">
          <w:pPr>
            <w:pStyle w:val="TOC3"/>
            <w:spacing w:line="360" w:lineRule="auto"/>
            <w:ind w:left="0"/>
            <w:contextualSpacing/>
            <w:rPr>
              <w:rFonts w:ascii="Times New Roman" w:hAnsi="Times New Roman"/>
              <w:sz w:val="24"/>
              <w:szCs w:val="24"/>
            </w:rPr>
          </w:pPr>
          <w:bookmarkStart w:id="3" w:name="_Hlk113951891"/>
          <w:r w:rsidRPr="00E60C18">
            <w:rPr>
              <w:rFonts w:ascii="Times New Roman" w:hAnsi="Times New Roman"/>
              <w:sz w:val="24"/>
              <w:szCs w:val="24"/>
            </w:rPr>
            <w:t xml:space="preserve">     Abstract</w:t>
          </w:r>
          <w:bookmarkEnd w:id="3"/>
          <w:r w:rsidRPr="00E60C18">
            <w:rPr>
              <w:rFonts w:ascii="Times New Roman" w:hAnsi="Times New Roman"/>
              <w:sz w:val="24"/>
              <w:szCs w:val="24"/>
            </w:rPr>
            <w:ptab w:relativeTo="margin" w:alignment="right" w:leader="dot"/>
          </w:r>
          <w:r w:rsidRPr="00E60C18">
            <w:rPr>
              <w:rFonts w:ascii="Times New Roman" w:hAnsi="Times New Roman"/>
              <w:sz w:val="24"/>
              <w:szCs w:val="24"/>
            </w:rPr>
            <w:t>8</w:t>
          </w:r>
        </w:p>
        <w:p w14:paraId="69106D37" w14:textId="77777777" w:rsidR="004C1D7C" w:rsidRPr="00E60C18" w:rsidRDefault="004C1D7C" w:rsidP="004C1D7C">
          <w:pPr>
            <w:spacing w:line="360" w:lineRule="auto"/>
            <w:contextualSpacing/>
          </w:pPr>
          <w:r w:rsidRPr="00E60C18">
            <w:t xml:space="preserve">     Introduction </w:t>
          </w:r>
          <w:r w:rsidRPr="00E60C18">
            <w:ptab w:relativeTo="margin" w:alignment="right" w:leader="dot"/>
          </w:r>
          <w:r w:rsidRPr="00E60C18">
            <w:t>9</w:t>
          </w:r>
        </w:p>
        <w:p w14:paraId="363AD490" w14:textId="4DCAE5BD" w:rsidR="004C1D7C" w:rsidRPr="00E60C18" w:rsidRDefault="004C1D7C" w:rsidP="004C1D7C">
          <w:pPr>
            <w:spacing w:line="360" w:lineRule="auto"/>
            <w:contextualSpacing/>
          </w:pPr>
          <w:r w:rsidRPr="00E60C18">
            <w:t xml:space="preserve">     Materials and Methods </w:t>
          </w:r>
          <w:r w:rsidRPr="00E60C18">
            <w:ptab w:relativeTo="margin" w:alignment="right" w:leader="dot"/>
          </w:r>
          <w:r w:rsidRPr="00E60C18">
            <w:t>1</w:t>
          </w:r>
          <w:r w:rsidR="00D27ECD">
            <w:t>0</w:t>
          </w:r>
        </w:p>
        <w:p w14:paraId="09F95C47" w14:textId="06F0DB26" w:rsidR="004C1D7C" w:rsidRPr="00E60C18" w:rsidRDefault="004C1D7C" w:rsidP="004C1D7C">
          <w:pPr>
            <w:spacing w:line="360" w:lineRule="auto"/>
            <w:contextualSpacing/>
          </w:pPr>
          <w:r w:rsidRPr="00E60C18">
            <w:t xml:space="preserve">     Results </w:t>
          </w:r>
          <w:r w:rsidRPr="00E60C18">
            <w:ptab w:relativeTo="margin" w:alignment="right" w:leader="dot"/>
          </w:r>
          <w:r w:rsidRPr="00E60C18">
            <w:t>1</w:t>
          </w:r>
          <w:r w:rsidR="00AB7364">
            <w:t>3</w:t>
          </w:r>
        </w:p>
        <w:p w14:paraId="3E55B99A" w14:textId="557E009A" w:rsidR="004C1D7C" w:rsidRDefault="004C1D7C" w:rsidP="004C1D7C">
          <w:pPr>
            <w:spacing w:line="360" w:lineRule="auto"/>
            <w:contextualSpacing/>
          </w:pPr>
          <w:r w:rsidRPr="00E60C18">
            <w:t xml:space="preserve">     Discussion </w:t>
          </w:r>
          <w:r w:rsidRPr="00E60C18">
            <w:ptab w:relativeTo="margin" w:alignment="right" w:leader="dot"/>
          </w:r>
          <w:r w:rsidR="00D27ECD">
            <w:t>1</w:t>
          </w:r>
          <w:r w:rsidR="00AB7364">
            <w:t>4</w:t>
          </w:r>
        </w:p>
        <w:p w14:paraId="10547328" w14:textId="50DDCBAA" w:rsidR="004C1D7C" w:rsidRDefault="004C1D7C" w:rsidP="004C1D7C">
          <w:pPr>
            <w:spacing w:line="360" w:lineRule="auto"/>
            <w:contextualSpacing/>
          </w:pPr>
          <w:r w:rsidRPr="00E60C18">
            <w:t xml:space="preserve">     References </w:t>
          </w:r>
          <w:r w:rsidRPr="00E60C18">
            <w:ptab w:relativeTo="margin" w:alignment="right" w:leader="dot"/>
          </w:r>
          <w:r w:rsidR="00AB7364">
            <w:t>17</w:t>
          </w:r>
        </w:p>
        <w:p w14:paraId="5DEBE0A5" w14:textId="415DADB1" w:rsidR="00AB7364" w:rsidRDefault="00AB7364" w:rsidP="004C1D7C">
          <w:pPr>
            <w:spacing w:line="360" w:lineRule="auto"/>
            <w:contextualSpacing/>
          </w:pPr>
          <w:r w:rsidRPr="00E60C18">
            <w:t xml:space="preserve">     </w:t>
          </w:r>
          <w:r>
            <w:t>Appendices</w:t>
          </w:r>
          <w:r w:rsidRPr="00E60C18">
            <w:t xml:space="preserve"> </w:t>
          </w:r>
          <w:r w:rsidRPr="00E60C18">
            <w:ptab w:relativeTo="margin" w:alignment="right" w:leader="dot"/>
          </w:r>
          <w:r>
            <w:t>20</w:t>
          </w:r>
        </w:p>
        <w:p w14:paraId="12D289CB" w14:textId="6083513A" w:rsidR="004C1D7C" w:rsidRPr="00E60C18" w:rsidRDefault="004C1D7C" w:rsidP="004C1D7C">
          <w:pPr>
            <w:pStyle w:val="TOC3"/>
            <w:spacing w:line="360" w:lineRule="auto"/>
            <w:ind w:left="0"/>
            <w:contextualSpacing/>
            <w:rPr>
              <w:rFonts w:ascii="Times New Roman" w:hAnsi="Times New Roman"/>
              <w:b/>
              <w:bCs/>
              <w:sz w:val="24"/>
              <w:szCs w:val="24"/>
            </w:rPr>
          </w:pPr>
          <w:r w:rsidRPr="00E60C18">
            <w:rPr>
              <w:rFonts w:ascii="Times New Roman" w:hAnsi="Times New Roman"/>
              <w:sz w:val="24"/>
              <w:szCs w:val="24"/>
            </w:rPr>
            <w:t xml:space="preserve">Chapter II: </w:t>
          </w:r>
          <w:r w:rsidRPr="004C1D7C">
            <w:rPr>
              <w:rFonts w:ascii="Times New Roman" w:hAnsi="Times New Roman"/>
              <w:b/>
              <w:bCs/>
              <w:sz w:val="24"/>
              <w:szCs w:val="24"/>
            </w:rPr>
            <w:t xml:space="preserve">Risk of Bacteremia Associated with Probiotic Treatment of </w:t>
          </w:r>
          <w:r w:rsidRPr="004C1D7C">
            <w:rPr>
              <w:rFonts w:ascii="Times New Roman" w:hAnsi="Times New Roman"/>
              <w:b/>
              <w:bCs/>
              <w:i/>
              <w:iCs/>
              <w:sz w:val="24"/>
              <w:szCs w:val="24"/>
            </w:rPr>
            <w:t xml:space="preserve">Batrachochytrium </w:t>
          </w:r>
          <w:proofErr w:type="spellStart"/>
          <w:r w:rsidRPr="004C1D7C">
            <w:rPr>
              <w:rFonts w:ascii="Times New Roman" w:hAnsi="Times New Roman"/>
              <w:b/>
              <w:bCs/>
              <w:i/>
              <w:iCs/>
              <w:sz w:val="24"/>
              <w:szCs w:val="24"/>
            </w:rPr>
            <w:t>salamandrivorans</w:t>
          </w:r>
          <w:proofErr w:type="spellEnd"/>
          <w:r w:rsidRPr="004C1D7C">
            <w:rPr>
              <w:rFonts w:ascii="Times New Roman" w:hAnsi="Times New Roman"/>
              <w:b/>
              <w:bCs/>
              <w:sz w:val="24"/>
              <w:szCs w:val="24"/>
            </w:rPr>
            <w:t xml:space="preserve"> </w:t>
          </w:r>
          <w:r w:rsidRPr="00E60C18">
            <w:rPr>
              <w:rFonts w:ascii="Times New Roman" w:hAnsi="Times New Roman"/>
              <w:sz w:val="24"/>
              <w:szCs w:val="24"/>
            </w:rPr>
            <w:ptab w:relativeTo="margin" w:alignment="right" w:leader="dot"/>
          </w:r>
          <w:proofErr w:type="gramStart"/>
          <w:r w:rsidR="0042044A">
            <w:rPr>
              <w:rFonts w:ascii="Times New Roman" w:hAnsi="Times New Roman"/>
              <w:sz w:val="24"/>
              <w:szCs w:val="24"/>
            </w:rPr>
            <w:t>2</w:t>
          </w:r>
          <w:r w:rsidR="00394896">
            <w:rPr>
              <w:rFonts w:ascii="Times New Roman" w:hAnsi="Times New Roman"/>
              <w:sz w:val="24"/>
              <w:szCs w:val="24"/>
            </w:rPr>
            <w:t>6</w:t>
          </w:r>
          <w:proofErr w:type="gramEnd"/>
        </w:p>
        <w:p w14:paraId="31FCF66E" w14:textId="4D0A7B74" w:rsidR="004C1D7C" w:rsidRPr="00E60C18" w:rsidRDefault="004C1D7C" w:rsidP="004C1D7C">
          <w:pPr>
            <w:pStyle w:val="TOC3"/>
            <w:spacing w:line="360" w:lineRule="auto"/>
            <w:ind w:left="0"/>
            <w:contextualSpacing/>
            <w:rPr>
              <w:rFonts w:ascii="Times New Roman" w:hAnsi="Times New Roman"/>
              <w:sz w:val="24"/>
              <w:szCs w:val="24"/>
            </w:rPr>
          </w:pPr>
          <w:r>
            <w:rPr>
              <w:rFonts w:ascii="Times New Roman" w:hAnsi="Times New Roman"/>
              <w:sz w:val="24"/>
              <w:szCs w:val="24"/>
            </w:rPr>
            <w:t xml:space="preserve">     </w:t>
          </w:r>
          <w:r w:rsidRPr="00E60C18">
            <w:rPr>
              <w:rFonts w:ascii="Times New Roman" w:hAnsi="Times New Roman"/>
              <w:sz w:val="24"/>
              <w:szCs w:val="24"/>
            </w:rPr>
            <w:t>Abstract</w:t>
          </w:r>
          <w:r w:rsidRPr="00E60C18">
            <w:rPr>
              <w:rFonts w:ascii="Times New Roman" w:hAnsi="Times New Roman"/>
              <w:sz w:val="24"/>
              <w:szCs w:val="24"/>
            </w:rPr>
            <w:ptab w:relativeTo="margin" w:alignment="right" w:leader="dot"/>
          </w:r>
          <w:r w:rsidR="0042044A">
            <w:rPr>
              <w:rFonts w:ascii="Times New Roman" w:hAnsi="Times New Roman"/>
              <w:sz w:val="24"/>
              <w:szCs w:val="24"/>
            </w:rPr>
            <w:t>2</w:t>
          </w:r>
          <w:r w:rsidR="00394896">
            <w:rPr>
              <w:rFonts w:ascii="Times New Roman" w:hAnsi="Times New Roman"/>
              <w:sz w:val="24"/>
              <w:szCs w:val="24"/>
            </w:rPr>
            <w:t>7</w:t>
          </w:r>
        </w:p>
        <w:p w14:paraId="5086B0F4" w14:textId="7C8936C7" w:rsidR="004C1D7C" w:rsidRPr="00E60C18" w:rsidRDefault="004C1D7C" w:rsidP="004C1D7C">
          <w:pPr>
            <w:spacing w:line="360" w:lineRule="auto"/>
            <w:contextualSpacing/>
          </w:pPr>
          <w:r w:rsidRPr="00E60C18">
            <w:t xml:space="preserve">     Introduction </w:t>
          </w:r>
          <w:r w:rsidRPr="00E60C18">
            <w:ptab w:relativeTo="margin" w:alignment="right" w:leader="dot"/>
          </w:r>
          <w:r w:rsidR="00394896">
            <w:t>28</w:t>
          </w:r>
        </w:p>
        <w:p w14:paraId="5A3F560F" w14:textId="32513706" w:rsidR="004C1D7C" w:rsidRPr="00E60C18" w:rsidRDefault="004C1D7C" w:rsidP="004C1D7C">
          <w:pPr>
            <w:spacing w:line="360" w:lineRule="auto"/>
            <w:contextualSpacing/>
          </w:pPr>
          <w:r w:rsidRPr="00E60C18">
            <w:t xml:space="preserve">     Materials and Methods </w:t>
          </w:r>
          <w:r w:rsidRPr="00E60C18">
            <w:ptab w:relativeTo="margin" w:alignment="right" w:leader="dot"/>
          </w:r>
          <w:r w:rsidR="009A4945">
            <w:t>3</w:t>
          </w:r>
          <w:r w:rsidR="00394896">
            <w:t>0</w:t>
          </w:r>
        </w:p>
        <w:p w14:paraId="4AD559FC" w14:textId="7553D561" w:rsidR="004C1D7C" w:rsidRPr="00E60C18" w:rsidRDefault="004C1D7C" w:rsidP="004C1D7C">
          <w:pPr>
            <w:spacing w:line="360" w:lineRule="auto"/>
            <w:contextualSpacing/>
          </w:pPr>
          <w:r w:rsidRPr="00E60C18">
            <w:t xml:space="preserve">     Results </w:t>
          </w:r>
          <w:r w:rsidRPr="00E60C18">
            <w:ptab w:relativeTo="margin" w:alignment="right" w:leader="dot"/>
          </w:r>
          <w:r w:rsidR="0042044A">
            <w:t>3</w:t>
          </w:r>
          <w:r w:rsidR="00394896">
            <w:t>4</w:t>
          </w:r>
        </w:p>
        <w:p w14:paraId="75E9FEE5" w14:textId="4D4E5CC0" w:rsidR="004C1D7C" w:rsidRDefault="004C1D7C" w:rsidP="004C1D7C">
          <w:pPr>
            <w:spacing w:line="360" w:lineRule="auto"/>
            <w:contextualSpacing/>
          </w:pPr>
          <w:r w:rsidRPr="00E60C18">
            <w:t xml:space="preserve">     Discussion </w:t>
          </w:r>
          <w:r w:rsidRPr="00E60C18">
            <w:ptab w:relativeTo="margin" w:alignment="right" w:leader="dot"/>
          </w:r>
          <w:r w:rsidR="00394896">
            <w:t>39</w:t>
          </w:r>
        </w:p>
        <w:p w14:paraId="2FF04F19" w14:textId="5A147195" w:rsidR="009A4945" w:rsidRPr="00E60C18" w:rsidRDefault="001937E2" w:rsidP="009A4945">
          <w:pPr>
            <w:spacing w:line="360" w:lineRule="auto"/>
            <w:contextualSpacing/>
          </w:pPr>
          <w:r>
            <w:t xml:space="preserve">     </w:t>
          </w:r>
          <w:r w:rsidR="009A4945" w:rsidRPr="00E60C18">
            <w:t xml:space="preserve">References </w:t>
          </w:r>
          <w:r w:rsidR="009A4945" w:rsidRPr="00E60C18">
            <w:ptab w:relativeTo="margin" w:alignment="right" w:leader="dot"/>
          </w:r>
          <w:r w:rsidR="009A4945">
            <w:t>4</w:t>
          </w:r>
          <w:r w:rsidR="00394896">
            <w:t>2</w:t>
          </w:r>
        </w:p>
        <w:p w14:paraId="4CCCDB47" w14:textId="52BECFA2" w:rsidR="001937E2" w:rsidRPr="00E60C18" w:rsidRDefault="009A4945" w:rsidP="009A4945">
          <w:pPr>
            <w:spacing w:line="360" w:lineRule="auto"/>
            <w:contextualSpacing/>
          </w:pPr>
          <w:r>
            <w:t xml:space="preserve">     Appendices</w:t>
          </w:r>
          <w:r w:rsidR="001937E2" w:rsidRPr="00E60C18">
            <w:t xml:space="preserve"> </w:t>
          </w:r>
          <w:r w:rsidR="001937E2" w:rsidRPr="00E60C18">
            <w:ptab w:relativeTo="margin" w:alignment="right" w:leader="dot"/>
          </w:r>
          <w:r w:rsidR="00C70FF2">
            <w:t>4</w:t>
          </w:r>
          <w:r w:rsidR="00394896">
            <w:t>5</w:t>
          </w:r>
        </w:p>
        <w:p w14:paraId="7B808143" w14:textId="41CB21B0" w:rsidR="004C1D7C" w:rsidRPr="00E60C18" w:rsidRDefault="004C1D7C" w:rsidP="004C1D7C">
          <w:pPr>
            <w:spacing w:line="360" w:lineRule="auto"/>
            <w:contextualSpacing/>
          </w:pPr>
          <w:r w:rsidRPr="00E60C18">
            <w:t xml:space="preserve">Chapter III: </w:t>
          </w:r>
          <w:r w:rsidRPr="004C1D7C">
            <w:rPr>
              <w:b/>
              <w:bCs/>
            </w:rPr>
            <w:t xml:space="preserve">Impact of </w:t>
          </w:r>
          <w:proofErr w:type="spellStart"/>
          <w:r w:rsidRPr="00B97758">
            <w:rPr>
              <w:b/>
              <w:bCs/>
              <w:i/>
              <w:iCs/>
            </w:rPr>
            <w:t>Bactrachochytrium</w:t>
          </w:r>
          <w:proofErr w:type="spellEnd"/>
          <w:r w:rsidRPr="00B97758">
            <w:rPr>
              <w:b/>
              <w:bCs/>
              <w:i/>
              <w:iCs/>
            </w:rPr>
            <w:t xml:space="preserve"> </w:t>
          </w:r>
          <w:proofErr w:type="spellStart"/>
          <w:r w:rsidRPr="00B97758">
            <w:rPr>
              <w:b/>
              <w:bCs/>
              <w:i/>
              <w:iCs/>
            </w:rPr>
            <w:t>salamandrivorans</w:t>
          </w:r>
          <w:proofErr w:type="spellEnd"/>
          <w:r w:rsidRPr="004C1D7C">
            <w:rPr>
              <w:b/>
              <w:bCs/>
            </w:rPr>
            <w:t xml:space="preserve"> Exposure on Eastern Newt </w:t>
          </w:r>
          <w:r w:rsidR="00B97758">
            <w:rPr>
              <w:b/>
              <w:bCs/>
            </w:rPr>
            <w:t xml:space="preserve">  </w:t>
          </w:r>
          <w:r w:rsidRPr="004C1D7C">
            <w:rPr>
              <w:b/>
              <w:bCs/>
            </w:rPr>
            <w:t xml:space="preserve">Reproductive Fitness </w:t>
          </w:r>
          <w:r w:rsidRPr="00E60C18">
            <w:ptab w:relativeTo="margin" w:alignment="right" w:leader="dot"/>
          </w:r>
          <w:r w:rsidR="00C70FF2">
            <w:t>5</w:t>
          </w:r>
          <w:r w:rsidR="00394896">
            <w:t>6</w:t>
          </w:r>
        </w:p>
        <w:p w14:paraId="0BEBEF0A" w14:textId="26C63F0A" w:rsidR="004C1D7C" w:rsidRPr="00E60C18" w:rsidRDefault="004C1D7C" w:rsidP="004C1D7C">
          <w:pPr>
            <w:pStyle w:val="TOC3"/>
            <w:spacing w:line="360" w:lineRule="auto"/>
            <w:ind w:left="0"/>
            <w:contextualSpacing/>
            <w:rPr>
              <w:rFonts w:ascii="Times New Roman" w:hAnsi="Times New Roman"/>
              <w:sz w:val="24"/>
              <w:szCs w:val="24"/>
            </w:rPr>
          </w:pPr>
          <w:r>
            <w:rPr>
              <w:rFonts w:ascii="Times New Roman" w:hAnsi="Times New Roman"/>
              <w:sz w:val="24"/>
              <w:szCs w:val="24"/>
            </w:rPr>
            <w:t xml:space="preserve">     </w:t>
          </w:r>
          <w:r w:rsidRPr="00E60C18">
            <w:rPr>
              <w:rFonts w:ascii="Times New Roman" w:hAnsi="Times New Roman"/>
              <w:sz w:val="24"/>
              <w:szCs w:val="24"/>
            </w:rPr>
            <w:t>Abstract</w:t>
          </w:r>
          <w:r w:rsidRPr="00E60C18">
            <w:rPr>
              <w:rFonts w:ascii="Times New Roman" w:hAnsi="Times New Roman"/>
              <w:sz w:val="24"/>
              <w:szCs w:val="24"/>
            </w:rPr>
            <w:ptab w:relativeTo="margin" w:alignment="right" w:leader="dot"/>
          </w:r>
          <w:r w:rsidR="00394896">
            <w:rPr>
              <w:rFonts w:ascii="Times New Roman" w:hAnsi="Times New Roman"/>
              <w:sz w:val="24"/>
              <w:szCs w:val="24"/>
            </w:rPr>
            <w:t>57</w:t>
          </w:r>
        </w:p>
        <w:p w14:paraId="753E044F" w14:textId="20CB310B" w:rsidR="004C1D7C" w:rsidRPr="00E60C18" w:rsidRDefault="004C1D7C" w:rsidP="004C1D7C">
          <w:pPr>
            <w:spacing w:line="360" w:lineRule="auto"/>
            <w:contextualSpacing/>
          </w:pPr>
          <w:r w:rsidRPr="00E60C18">
            <w:t xml:space="preserve">     Introduction </w:t>
          </w:r>
          <w:r w:rsidRPr="00E60C18">
            <w:ptab w:relativeTo="margin" w:alignment="right" w:leader="dot"/>
          </w:r>
          <w:r w:rsidR="00394896">
            <w:t>58</w:t>
          </w:r>
        </w:p>
        <w:p w14:paraId="673834F2" w14:textId="65389F7C" w:rsidR="004C1D7C" w:rsidRPr="00E60C18" w:rsidRDefault="004C1D7C" w:rsidP="004C1D7C">
          <w:pPr>
            <w:spacing w:line="360" w:lineRule="auto"/>
            <w:contextualSpacing/>
          </w:pPr>
          <w:r w:rsidRPr="00E60C18">
            <w:t xml:space="preserve">     Materials and Methods </w:t>
          </w:r>
          <w:r w:rsidRPr="00E60C18">
            <w:ptab w:relativeTo="margin" w:alignment="right" w:leader="dot"/>
          </w:r>
          <w:r w:rsidR="003B513B">
            <w:t>6</w:t>
          </w:r>
          <w:r w:rsidR="00394896">
            <w:t>1</w:t>
          </w:r>
        </w:p>
        <w:p w14:paraId="725417A1" w14:textId="0B63397F" w:rsidR="004C1D7C" w:rsidRPr="00E60C18" w:rsidRDefault="004C1D7C" w:rsidP="004C1D7C">
          <w:pPr>
            <w:spacing w:line="360" w:lineRule="auto"/>
            <w:contextualSpacing/>
          </w:pPr>
          <w:r w:rsidRPr="00E60C18">
            <w:t xml:space="preserve">     Results </w:t>
          </w:r>
          <w:r w:rsidRPr="00E60C18">
            <w:ptab w:relativeTo="margin" w:alignment="right" w:leader="dot"/>
          </w:r>
          <w:r w:rsidR="00C70FF2">
            <w:t>6</w:t>
          </w:r>
          <w:r w:rsidR="00394896">
            <w:t>4</w:t>
          </w:r>
        </w:p>
        <w:p w14:paraId="1F1B7506" w14:textId="66B46E53" w:rsidR="004C1D7C" w:rsidRDefault="004C1D7C" w:rsidP="004C1D7C">
          <w:pPr>
            <w:spacing w:line="360" w:lineRule="auto"/>
            <w:contextualSpacing/>
          </w:pPr>
          <w:r w:rsidRPr="00E60C18">
            <w:lastRenderedPageBreak/>
            <w:t xml:space="preserve">     Discussion </w:t>
          </w:r>
          <w:r w:rsidRPr="00E60C18">
            <w:ptab w:relativeTo="margin" w:alignment="right" w:leader="dot"/>
          </w:r>
          <w:r w:rsidR="00C70FF2">
            <w:t>6</w:t>
          </w:r>
          <w:r w:rsidR="00394896">
            <w:t>6</w:t>
          </w:r>
        </w:p>
        <w:p w14:paraId="7B6532A1" w14:textId="1F8BBFC6" w:rsidR="004C1D7C" w:rsidRDefault="001937E2" w:rsidP="004C1D7C">
          <w:pPr>
            <w:spacing w:line="360" w:lineRule="auto"/>
            <w:contextualSpacing/>
          </w:pPr>
          <w:r>
            <w:t xml:space="preserve">    </w:t>
          </w:r>
          <w:r w:rsidR="004D2B33">
            <w:t xml:space="preserve"> </w:t>
          </w:r>
          <w:r w:rsidR="004C1D7C" w:rsidRPr="00E60C18">
            <w:t xml:space="preserve">References </w:t>
          </w:r>
          <w:r w:rsidR="004C1D7C" w:rsidRPr="00E60C18">
            <w:ptab w:relativeTo="margin" w:alignment="right" w:leader="dot"/>
          </w:r>
          <w:r w:rsidR="004D2B33">
            <w:t>7</w:t>
          </w:r>
          <w:r w:rsidR="00394896">
            <w:t>0</w:t>
          </w:r>
        </w:p>
        <w:p w14:paraId="685D9E6D" w14:textId="395073AC" w:rsidR="004D2B33" w:rsidRPr="00E60C18" w:rsidRDefault="004D2B33" w:rsidP="004C1D7C">
          <w:pPr>
            <w:spacing w:line="360" w:lineRule="auto"/>
            <w:contextualSpacing/>
          </w:pPr>
          <w:r>
            <w:t xml:space="preserve">     Appendices</w:t>
          </w:r>
          <w:r w:rsidRPr="00E60C18">
            <w:t xml:space="preserve"> </w:t>
          </w:r>
          <w:r w:rsidRPr="00E60C18">
            <w:ptab w:relativeTo="margin" w:alignment="right" w:leader="dot"/>
          </w:r>
          <w:r w:rsidR="008E7C19">
            <w:t>7</w:t>
          </w:r>
          <w:r w:rsidR="00394896">
            <w:t>4</w:t>
          </w:r>
        </w:p>
        <w:p w14:paraId="26354A9B" w14:textId="5A94D42A" w:rsidR="004C1D7C" w:rsidRPr="00E60C18" w:rsidRDefault="004C1D7C" w:rsidP="004C1D7C">
          <w:pPr>
            <w:spacing w:line="360" w:lineRule="auto"/>
            <w:contextualSpacing/>
          </w:pPr>
          <w:r w:rsidRPr="00E60C18">
            <w:t>Conclusion</w:t>
          </w:r>
          <w:r w:rsidRPr="00E60C18">
            <w:ptab w:relativeTo="margin" w:alignment="right" w:leader="dot"/>
          </w:r>
          <w:r w:rsidR="00394896">
            <w:t>87</w:t>
          </w:r>
        </w:p>
        <w:p w14:paraId="3CFA19A7" w14:textId="7E7BC1D3" w:rsidR="00B85CA4" w:rsidRDefault="004C1D7C" w:rsidP="004C1D7C">
          <w:pPr>
            <w:spacing w:line="360" w:lineRule="auto"/>
            <w:contextualSpacing/>
          </w:pPr>
          <w:r w:rsidRPr="00E60C18">
            <w:t xml:space="preserve">     References</w:t>
          </w:r>
          <w:r w:rsidRPr="00E60C18">
            <w:ptab w:relativeTo="margin" w:alignment="right" w:leader="dot"/>
          </w:r>
          <w:r w:rsidR="00394896">
            <w:t>89</w:t>
          </w:r>
        </w:p>
        <w:p w14:paraId="5C93E486" w14:textId="443F8096" w:rsidR="004C1D7C" w:rsidRPr="00E60C18" w:rsidRDefault="004C1D7C" w:rsidP="004C1D7C">
          <w:pPr>
            <w:spacing w:line="360" w:lineRule="auto"/>
            <w:contextualSpacing/>
          </w:pPr>
          <w:r w:rsidRPr="00E60C18">
            <w:t>Vita</w:t>
          </w:r>
          <w:r w:rsidRPr="00E60C18">
            <w:ptab w:relativeTo="margin" w:alignment="right" w:leader="dot"/>
          </w:r>
          <w:r w:rsidR="008E7C19">
            <w:t>9</w:t>
          </w:r>
          <w:r w:rsidR="00394896">
            <w:t>1</w:t>
          </w:r>
        </w:p>
        <w:p w14:paraId="30B2C657" w14:textId="77777777" w:rsidR="004C1D7C" w:rsidRDefault="00000000" w:rsidP="004C1D7C">
          <w:pPr>
            <w:spacing w:line="360" w:lineRule="auto"/>
            <w:contextualSpacing/>
          </w:pPr>
        </w:p>
      </w:sdtContent>
    </w:sdt>
    <w:p w14:paraId="51B361A5" w14:textId="77777777" w:rsidR="004C1D7C" w:rsidRPr="00AD225D" w:rsidRDefault="004C1D7C" w:rsidP="004C1D7C">
      <w:pPr>
        <w:rPr>
          <w:b/>
          <w:bCs/>
          <w:sz w:val="28"/>
          <w:szCs w:val="28"/>
        </w:rPr>
      </w:pPr>
    </w:p>
    <w:p w14:paraId="0FE460A1" w14:textId="6FCB36FB" w:rsidR="00274D4B" w:rsidRDefault="00FF1DA7" w:rsidP="00E73A28">
      <w:pPr>
        <w:jc w:val="center"/>
        <w:rPr>
          <w:b/>
          <w:bCs/>
          <w:sz w:val="28"/>
          <w:szCs w:val="28"/>
        </w:rPr>
      </w:pPr>
      <w:r>
        <w:rPr>
          <w:b/>
          <w:bCs/>
          <w:sz w:val="28"/>
          <w:szCs w:val="28"/>
        </w:rPr>
        <w:br w:type="page"/>
      </w:r>
      <w:r w:rsidR="00274D4B">
        <w:rPr>
          <w:b/>
          <w:bCs/>
          <w:sz w:val="28"/>
          <w:szCs w:val="28"/>
        </w:rPr>
        <w:lastRenderedPageBreak/>
        <w:t>List of Tables</w:t>
      </w:r>
    </w:p>
    <w:p w14:paraId="37ADC09C" w14:textId="2C44183E" w:rsidR="00E73A28" w:rsidRPr="00215143" w:rsidRDefault="00E73A28" w:rsidP="00E73A28">
      <w:pPr>
        <w:pStyle w:val="TOCHeading"/>
        <w:spacing w:line="360" w:lineRule="auto"/>
        <w:rPr>
          <w:rFonts w:ascii="Times New Roman" w:hAnsi="Times New Roman" w:cs="Times New Roman"/>
          <w:color w:val="auto"/>
          <w:sz w:val="24"/>
          <w:szCs w:val="24"/>
        </w:rPr>
      </w:pPr>
      <w:r w:rsidRPr="00C6489E">
        <w:rPr>
          <w:rFonts w:ascii="Times New Roman" w:hAnsi="Times New Roman" w:cs="Times New Roman"/>
          <w:bCs/>
          <w:color w:val="auto"/>
          <w:sz w:val="24"/>
          <w:szCs w:val="24"/>
        </w:rPr>
        <w:t xml:space="preserve">Table 1.1: </w:t>
      </w:r>
      <w:r w:rsidR="00567CCC" w:rsidRPr="00567CCC">
        <w:rPr>
          <w:rFonts w:ascii="Times New Roman" w:hAnsi="Times New Roman" w:cs="Times New Roman"/>
          <w:color w:val="auto"/>
          <w:sz w:val="24"/>
          <w:szCs w:val="24"/>
        </w:rPr>
        <w:t xml:space="preserve">Plasma terbinafine levels determined by HPLC in 9 adult greater sirens at 4 time points over the course of 128 days post-injection of intracoelomic implants </w:t>
      </w:r>
      <w:r w:rsidRPr="00215143">
        <w:rPr>
          <w:rFonts w:ascii="Times New Roman" w:hAnsi="Times New Roman" w:cs="Times New Roman"/>
          <w:color w:val="auto"/>
          <w:sz w:val="24"/>
          <w:szCs w:val="24"/>
        </w:rPr>
        <w:ptab w:relativeTo="margin" w:alignment="right" w:leader="dot"/>
      </w:r>
      <w:proofErr w:type="gramStart"/>
      <w:r w:rsidR="009A4945">
        <w:rPr>
          <w:rFonts w:ascii="Times New Roman" w:hAnsi="Times New Roman" w:cs="Times New Roman"/>
          <w:color w:val="auto"/>
          <w:sz w:val="24"/>
          <w:szCs w:val="24"/>
        </w:rPr>
        <w:t>2</w:t>
      </w:r>
      <w:r w:rsidR="00394896">
        <w:rPr>
          <w:rFonts w:ascii="Times New Roman" w:hAnsi="Times New Roman" w:cs="Times New Roman"/>
          <w:color w:val="auto"/>
          <w:sz w:val="24"/>
          <w:szCs w:val="24"/>
        </w:rPr>
        <w:t>0</w:t>
      </w:r>
      <w:proofErr w:type="gramEnd"/>
    </w:p>
    <w:p w14:paraId="7064012A" w14:textId="47EC8387" w:rsidR="00E73A28" w:rsidRPr="00215143" w:rsidRDefault="00E73A28" w:rsidP="0049790C">
      <w:pPr>
        <w:spacing w:line="360" w:lineRule="auto"/>
        <w:contextualSpacing/>
      </w:pPr>
      <w:r w:rsidRPr="00215143">
        <w:t xml:space="preserve">Table 3.1: </w:t>
      </w:r>
      <w:r w:rsidR="0049790C" w:rsidRPr="0049790C">
        <w:rPr>
          <w:iCs/>
        </w:rPr>
        <w:t>Sample sizes of each of the treatment groups in Experiment 1: Individual Reproductive Fitness.</w:t>
      </w:r>
      <w:r w:rsidRPr="00215143">
        <w:ptab w:relativeTo="margin" w:alignment="right" w:leader="dot"/>
      </w:r>
      <w:r w:rsidR="008E7C19">
        <w:t>7</w:t>
      </w:r>
      <w:r w:rsidR="00394896">
        <w:t>4</w:t>
      </w:r>
    </w:p>
    <w:p w14:paraId="1BCD3EEF" w14:textId="2F4A6928" w:rsidR="00E73A28" w:rsidRPr="00215143" w:rsidRDefault="00E73A28" w:rsidP="0049790C">
      <w:pPr>
        <w:spacing w:line="360" w:lineRule="auto"/>
        <w:contextualSpacing/>
      </w:pPr>
      <w:r w:rsidRPr="00215143">
        <w:t xml:space="preserve">Table 3.2: </w:t>
      </w:r>
      <w:r w:rsidR="0049790C" w:rsidRPr="0049790C">
        <w:t>Sample sizes of each of the treatment groups in Experiment 2: Breeding Study</w:t>
      </w:r>
      <w:r w:rsidRPr="00215143">
        <w:ptab w:relativeTo="margin" w:alignment="right" w:leader="dot"/>
      </w:r>
      <w:r w:rsidR="008E7C19">
        <w:t>7</w:t>
      </w:r>
      <w:r w:rsidR="00394896">
        <w:t>4</w:t>
      </w:r>
    </w:p>
    <w:p w14:paraId="2BF41551" w14:textId="24653DA7" w:rsidR="00E73A28" w:rsidRPr="00215143" w:rsidRDefault="00E73A28" w:rsidP="00E73A28">
      <w:pPr>
        <w:spacing w:line="360" w:lineRule="auto"/>
        <w:contextualSpacing/>
      </w:pPr>
      <w:r w:rsidRPr="00215143">
        <w:t xml:space="preserve">Table </w:t>
      </w:r>
      <w:r w:rsidR="0049790C">
        <w:t>3.3</w:t>
      </w:r>
      <w:r w:rsidRPr="00215143">
        <w:t xml:space="preserve">: </w:t>
      </w:r>
      <w:r w:rsidR="0049790C" w:rsidRPr="0049790C">
        <w:t xml:space="preserve">Overview of the statistical analyses performed for female gonadal characteristics and oogenesis </w:t>
      </w:r>
      <w:r w:rsidRPr="00215143">
        <w:ptab w:relativeTo="margin" w:alignment="right" w:leader="dot"/>
      </w:r>
      <w:proofErr w:type="gramStart"/>
      <w:r w:rsidR="008E7C19">
        <w:t>7</w:t>
      </w:r>
      <w:r w:rsidR="00394896">
        <w:t>5</w:t>
      </w:r>
      <w:proofErr w:type="gramEnd"/>
    </w:p>
    <w:p w14:paraId="276CC67B" w14:textId="70E138A1" w:rsidR="0049790C" w:rsidRDefault="00E73A28" w:rsidP="00E73A28">
      <w:r w:rsidRPr="00215143">
        <w:t xml:space="preserve">Table </w:t>
      </w:r>
      <w:r w:rsidR="0049790C">
        <w:t>3.4</w:t>
      </w:r>
      <w:r w:rsidRPr="00215143">
        <w:t xml:space="preserve">: </w:t>
      </w:r>
      <w:r w:rsidR="0049790C" w:rsidRPr="0049790C">
        <w:t xml:space="preserve">Overview of the statistical analyses performed for male gonadal characteristics and spermatogenesis </w:t>
      </w:r>
      <w:r w:rsidRPr="00215143">
        <w:ptab w:relativeTo="margin" w:alignment="right" w:leader="dot"/>
      </w:r>
      <w:proofErr w:type="gramStart"/>
      <w:r w:rsidR="00394896">
        <w:t>76</w:t>
      </w:r>
      <w:proofErr w:type="gramEnd"/>
    </w:p>
    <w:p w14:paraId="13072FEF" w14:textId="1DA7EE2F" w:rsidR="0049790C" w:rsidRPr="00215143" w:rsidRDefault="0049790C" w:rsidP="0049790C">
      <w:pPr>
        <w:spacing w:line="360" w:lineRule="auto"/>
        <w:contextualSpacing/>
      </w:pPr>
      <w:r w:rsidRPr="00215143">
        <w:t xml:space="preserve">Table </w:t>
      </w:r>
      <w:r>
        <w:t>3.5</w:t>
      </w:r>
      <w:r w:rsidRPr="00215143">
        <w:t xml:space="preserve">: </w:t>
      </w:r>
      <w:r w:rsidRPr="0049790C">
        <w:t xml:space="preserve">Overview of the statistical analyses performed for female gonadal characteristics and oogenesis in animals in the breeding study </w:t>
      </w:r>
      <w:r w:rsidRPr="00215143">
        <w:ptab w:relativeTo="margin" w:alignment="right" w:leader="dot"/>
      </w:r>
      <w:proofErr w:type="gramStart"/>
      <w:r w:rsidR="00394896">
        <w:t>77</w:t>
      </w:r>
      <w:proofErr w:type="gramEnd"/>
    </w:p>
    <w:p w14:paraId="15C68FBC" w14:textId="7E76493A" w:rsidR="0049790C" w:rsidRPr="00215143" w:rsidRDefault="0049790C" w:rsidP="0049790C">
      <w:pPr>
        <w:spacing w:line="360" w:lineRule="auto"/>
        <w:contextualSpacing/>
      </w:pPr>
      <w:r w:rsidRPr="00215143">
        <w:t xml:space="preserve">Table </w:t>
      </w:r>
      <w:r>
        <w:t>3.6</w:t>
      </w:r>
      <w:r w:rsidRPr="00215143">
        <w:t xml:space="preserve">: </w:t>
      </w:r>
      <w:r w:rsidRPr="0049790C">
        <w:t xml:space="preserve">Overview of the statistical analyses performed for male gonadal characteristics and spermatogenesis in animals in the breeding study </w:t>
      </w:r>
      <w:r w:rsidRPr="00215143">
        <w:ptab w:relativeTo="margin" w:alignment="right" w:leader="dot"/>
      </w:r>
      <w:proofErr w:type="gramStart"/>
      <w:r w:rsidR="00394896">
        <w:t>78</w:t>
      </w:r>
      <w:proofErr w:type="gramEnd"/>
    </w:p>
    <w:p w14:paraId="028C691F" w14:textId="31ABD08F" w:rsidR="00274D4B" w:rsidRDefault="00274D4B" w:rsidP="00E73A28">
      <w:pPr>
        <w:rPr>
          <w:b/>
          <w:bCs/>
          <w:sz w:val="28"/>
          <w:szCs w:val="28"/>
        </w:rPr>
      </w:pPr>
      <w:r>
        <w:rPr>
          <w:b/>
          <w:bCs/>
          <w:sz w:val="28"/>
          <w:szCs w:val="28"/>
        </w:rPr>
        <w:br w:type="page"/>
      </w:r>
    </w:p>
    <w:p w14:paraId="75977A9F" w14:textId="129894AD" w:rsidR="00274D4B" w:rsidRDefault="00274D4B" w:rsidP="00274D4B">
      <w:pPr>
        <w:jc w:val="center"/>
        <w:rPr>
          <w:b/>
          <w:bCs/>
          <w:sz w:val="28"/>
          <w:szCs w:val="28"/>
        </w:rPr>
      </w:pPr>
      <w:r>
        <w:rPr>
          <w:b/>
          <w:bCs/>
          <w:sz w:val="28"/>
          <w:szCs w:val="28"/>
        </w:rPr>
        <w:lastRenderedPageBreak/>
        <w:t>List of Figures</w:t>
      </w:r>
    </w:p>
    <w:bookmarkStart w:id="4" w:name="_Hlk118397190" w:displacedByCustomXml="next"/>
    <w:sdt>
      <w:sdtPr>
        <w:rPr>
          <w:rFonts w:asciiTheme="minorHAnsi" w:eastAsiaTheme="minorEastAsia" w:hAnsiTheme="minorHAnsi" w:cs="Times New Roman"/>
          <w:color w:val="auto"/>
          <w:sz w:val="22"/>
          <w:szCs w:val="22"/>
        </w:rPr>
        <w:id w:val="-1921404997"/>
        <w:docPartObj>
          <w:docPartGallery w:val="Table of Contents"/>
          <w:docPartUnique/>
        </w:docPartObj>
      </w:sdtPr>
      <w:sdtEndPr>
        <w:rPr>
          <w:rFonts w:asciiTheme="majorHAnsi" w:eastAsiaTheme="majorEastAsia" w:hAnsiTheme="majorHAnsi" w:cstheme="majorBidi"/>
          <w:color w:val="2F5496" w:themeColor="accent1" w:themeShade="BF"/>
          <w:sz w:val="32"/>
          <w:szCs w:val="32"/>
        </w:rPr>
      </w:sdtEndPr>
      <w:sdtContent>
        <w:sdt>
          <w:sdtPr>
            <w:rPr>
              <w:rFonts w:asciiTheme="minorHAnsi" w:eastAsiaTheme="minorEastAsia" w:hAnsiTheme="minorHAnsi" w:cs="Times New Roman"/>
              <w:color w:val="auto"/>
              <w:kern w:val="2"/>
              <w:sz w:val="22"/>
              <w:szCs w:val="22"/>
              <w14:ligatures w14:val="standardContextual"/>
            </w:rPr>
            <w:id w:val="1961750921"/>
            <w:docPartObj>
              <w:docPartGallery w:val="Table of Contents"/>
              <w:docPartUnique/>
            </w:docPartObj>
          </w:sdtPr>
          <w:sdtEndPr>
            <w:rPr>
              <w:rFonts w:ascii="Times New Roman" w:eastAsiaTheme="minorHAnsi" w:hAnsi="Times New Roman"/>
              <w:color w:val="000000"/>
              <w:sz w:val="24"/>
              <w:szCs w:val="24"/>
            </w:rPr>
          </w:sdtEndPr>
          <w:sdtContent>
            <w:p w14:paraId="30B0C2E8" w14:textId="77777777" w:rsidR="00E73A28" w:rsidRDefault="00E73A28" w:rsidP="00E73A28">
              <w:pPr>
                <w:pStyle w:val="TOCHeading"/>
                <w:spacing w:line="360" w:lineRule="auto"/>
                <w:rPr>
                  <w:rFonts w:ascii="Times New Roman" w:hAnsi="Times New Roman" w:cs="Times New Roman"/>
                  <w:b/>
                  <w:bCs/>
                  <w:color w:val="auto"/>
                  <w:sz w:val="28"/>
                  <w:szCs w:val="28"/>
                </w:rPr>
              </w:pPr>
            </w:p>
            <w:p w14:paraId="08321068" w14:textId="29090057" w:rsidR="00E73A28" w:rsidRDefault="00E73A28" w:rsidP="00E73A28">
              <w:pPr>
                <w:pStyle w:val="TOC1"/>
                <w:spacing w:line="360" w:lineRule="auto"/>
                <w:contextualSpacing/>
                <w:rPr>
                  <w:rFonts w:ascii="Times New Roman" w:hAnsi="Times New Roman"/>
                  <w:sz w:val="24"/>
                  <w:szCs w:val="24"/>
                </w:rPr>
              </w:pPr>
              <w:r>
                <w:rPr>
                  <w:rFonts w:ascii="Times New Roman" w:hAnsi="Times New Roman"/>
                  <w:sz w:val="24"/>
                  <w:szCs w:val="24"/>
                </w:rPr>
                <w:t>Figure 1.1:</w:t>
              </w:r>
              <w:r w:rsidRPr="00FC52F6">
                <w:rPr>
                  <w:rFonts w:ascii="Times New Roman" w:hAnsi="Times New Roman"/>
                  <w:b/>
                  <w:bCs/>
                  <w:sz w:val="24"/>
                  <w:szCs w:val="24"/>
                </w:rPr>
                <w:t xml:space="preserve"> </w:t>
              </w:r>
              <w:r w:rsidR="00567CCC" w:rsidRPr="00567CCC">
                <w:rPr>
                  <w:rFonts w:ascii="Times New Roman" w:hAnsi="Times New Roman"/>
                  <w:sz w:val="24"/>
                  <w:szCs w:val="24"/>
                </w:rPr>
                <w:t xml:space="preserve">Image of healed implant site on the ventral caudal aspect of a greater siren, 35 days post-injection. </w:t>
              </w:r>
              <w:r w:rsidR="00567CCC">
                <w:rPr>
                  <w:rFonts w:ascii="Times New Roman" w:hAnsi="Times New Roman"/>
                  <w:sz w:val="24"/>
                  <w:szCs w:val="24"/>
                </w:rPr>
                <w:tab/>
              </w:r>
              <w:r w:rsidRPr="00215143">
                <w:rPr>
                  <w:rFonts w:ascii="Times New Roman" w:hAnsi="Times New Roman"/>
                  <w:sz w:val="24"/>
                  <w:szCs w:val="24"/>
                </w:rPr>
                <w:ptab w:relativeTo="margin" w:alignment="right" w:leader="dot"/>
              </w:r>
              <w:r w:rsidR="009A4945">
                <w:rPr>
                  <w:rFonts w:ascii="Times New Roman" w:hAnsi="Times New Roman"/>
                  <w:sz w:val="24"/>
                  <w:szCs w:val="24"/>
                </w:rPr>
                <w:t>2</w:t>
              </w:r>
              <w:r w:rsidR="00394896">
                <w:rPr>
                  <w:rFonts w:ascii="Times New Roman" w:hAnsi="Times New Roman"/>
                  <w:sz w:val="24"/>
                  <w:szCs w:val="24"/>
                </w:rPr>
                <w:t>0</w:t>
              </w:r>
            </w:p>
            <w:p w14:paraId="03AC1C42" w14:textId="5B9A1AC3" w:rsidR="00E73A28" w:rsidRDefault="00E73A28" w:rsidP="00E73A28">
              <w:pPr>
                <w:pStyle w:val="TOC1"/>
                <w:spacing w:line="360" w:lineRule="auto"/>
                <w:contextualSpacing/>
                <w:rPr>
                  <w:rFonts w:ascii="Times New Roman" w:hAnsi="Times New Roman"/>
                  <w:sz w:val="24"/>
                  <w:szCs w:val="24"/>
                </w:rPr>
              </w:pPr>
              <w:r>
                <w:rPr>
                  <w:rFonts w:ascii="Times New Roman" w:hAnsi="Times New Roman"/>
                  <w:sz w:val="24"/>
                  <w:szCs w:val="24"/>
                </w:rPr>
                <w:t xml:space="preserve">Figure 1.2: </w:t>
              </w:r>
              <w:r w:rsidR="00567CCC" w:rsidRPr="00567CCC">
                <w:rPr>
                  <w:rFonts w:ascii="Times New Roman" w:hAnsi="Times New Roman"/>
                  <w:sz w:val="24"/>
                  <w:szCs w:val="24"/>
                </w:rPr>
                <w:t>Line graph displaying plasma terbinafine concentrations determined by HPLC in four adult greater sirens</w:t>
              </w:r>
              <w:r>
                <w:rPr>
                  <w:rFonts w:ascii="Times New Roman" w:hAnsi="Times New Roman"/>
                  <w:sz w:val="24"/>
                  <w:szCs w:val="24"/>
                </w:rPr>
                <w:t xml:space="preserve"> </w:t>
              </w:r>
              <w:r w:rsidRPr="00215143">
                <w:rPr>
                  <w:rFonts w:ascii="Times New Roman" w:hAnsi="Times New Roman"/>
                  <w:sz w:val="24"/>
                  <w:szCs w:val="24"/>
                </w:rPr>
                <w:ptab w:relativeTo="margin" w:alignment="right" w:leader="dot"/>
              </w:r>
              <w:proofErr w:type="gramStart"/>
              <w:r w:rsidR="009A4945">
                <w:rPr>
                  <w:rFonts w:ascii="Times New Roman" w:hAnsi="Times New Roman"/>
                  <w:sz w:val="24"/>
                  <w:szCs w:val="24"/>
                </w:rPr>
                <w:t>2</w:t>
              </w:r>
              <w:r w:rsidR="00394896">
                <w:rPr>
                  <w:rFonts w:ascii="Times New Roman" w:hAnsi="Times New Roman"/>
                  <w:sz w:val="24"/>
                  <w:szCs w:val="24"/>
                </w:rPr>
                <w:t>1</w:t>
              </w:r>
              <w:proofErr w:type="gramEnd"/>
            </w:p>
            <w:p w14:paraId="7CC4C579" w14:textId="4F9C5543" w:rsidR="00E73A28" w:rsidRDefault="00E73A28" w:rsidP="00E73A28">
              <w:pPr>
                <w:pStyle w:val="TOC1"/>
                <w:spacing w:line="360" w:lineRule="auto"/>
                <w:contextualSpacing/>
                <w:rPr>
                  <w:rFonts w:ascii="Times New Roman" w:hAnsi="Times New Roman"/>
                  <w:sz w:val="24"/>
                  <w:szCs w:val="24"/>
                </w:rPr>
              </w:pPr>
              <w:r w:rsidRPr="00A57297">
                <w:rPr>
                  <w:rFonts w:ascii="Times New Roman" w:hAnsi="Times New Roman"/>
                  <w:sz w:val="24"/>
                  <w:szCs w:val="24"/>
                </w:rPr>
                <w:t xml:space="preserve">Figure </w:t>
              </w:r>
              <w:r w:rsidR="00567CCC">
                <w:rPr>
                  <w:rFonts w:ascii="Times New Roman" w:hAnsi="Times New Roman"/>
                  <w:sz w:val="24"/>
                  <w:szCs w:val="24"/>
                </w:rPr>
                <w:t>1.3</w:t>
              </w:r>
              <w:r w:rsidRPr="00A57297">
                <w:rPr>
                  <w:rFonts w:ascii="Times New Roman" w:hAnsi="Times New Roman"/>
                  <w:sz w:val="24"/>
                  <w:szCs w:val="24"/>
                </w:rPr>
                <w:t xml:space="preserve">: </w:t>
              </w:r>
              <w:r w:rsidR="00567CCC" w:rsidRPr="00567CCC">
                <w:rPr>
                  <w:rFonts w:ascii="Times New Roman" w:hAnsi="Times New Roman"/>
                  <w:sz w:val="24"/>
                  <w:szCs w:val="24"/>
                </w:rPr>
                <w:t xml:space="preserve">Individual </w:t>
              </w:r>
              <w:r w:rsidR="00567CCC" w:rsidRPr="00833DCE">
                <w:rPr>
                  <w:rFonts w:ascii="Times New Roman" w:hAnsi="Times New Roman"/>
                  <w:i/>
                  <w:iCs/>
                  <w:sz w:val="24"/>
                  <w:szCs w:val="24"/>
                </w:rPr>
                <w:t xml:space="preserve">Batrachochytrium </w:t>
              </w:r>
              <w:proofErr w:type="spellStart"/>
              <w:r w:rsidR="00567CCC" w:rsidRPr="00833DCE">
                <w:rPr>
                  <w:rFonts w:ascii="Times New Roman" w:hAnsi="Times New Roman"/>
                  <w:i/>
                  <w:iCs/>
                  <w:sz w:val="24"/>
                  <w:szCs w:val="24"/>
                </w:rPr>
                <w:t>dendrobatidis</w:t>
              </w:r>
              <w:proofErr w:type="spellEnd"/>
              <w:r w:rsidR="00567CCC" w:rsidRPr="00567CCC">
                <w:rPr>
                  <w:rFonts w:ascii="Times New Roman" w:hAnsi="Times New Roman"/>
                  <w:sz w:val="24"/>
                  <w:szCs w:val="24"/>
                </w:rPr>
                <w:t xml:space="preserve"> (Bd) load trajectories over time on adult greater siren skin</w:t>
              </w:r>
              <w:r>
                <w:rPr>
                  <w:rFonts w:ascii="Times New Roman" w:hAnsi="Times New Roman"/>
                  <w:sz w:val="24"/>
                  <w:szCs w:val="24"/>
                </w:rPr>
                <w:t xml:space="preserve"> </w:t>
              </w:r>
              <w:r w:rsidRPr="00215143">
                <w:rPr>
                  <w:rFonts w:ascii="Times New Roman" w:hAnsi="Times New Roman"/>
                  <w:sz w:val="24"/>
                  <w:szCs w:val="24"/>
                </w:rPr>
                <w:ptab w:relativeTo="margin" w:alignment="right" w:leader="dot"/>
              </w:r>
              <w:r w:rsidR="00BE3D94">
                <w:rPr>
                  <w:rFonts w:ascii="Times New Roman" w:hAnsi="Times New Roman"/>
                  <w:sz w:val="24"/>
                  <w:szCs w:val="24"/>
                </w:rPr>
                <w:t>2</w:t>
              </w:r>
              <w:r w:rsidR="00394896">
                <w:rPr>
                  <w:rFonts w:ascii="Times New Roman" w:hAnsi="Times New Roman"/>
                  <w:sz w:val="24"/>
                  <w:szCs w:val="24"/>
                </w:rPr>
                <w:t>2</w:t>
              </w:r>
            </w:p>
            <w:p w14:paraId="2EFFC13B" w14:textId="2F9F88AD" w:rsidR="00567CCC" w:rsidRDefault="00567CCC" w:rsidP="00567CCC">
              <w:r w:rsidRPr="00A57297">
                <w:t xml:space="preserve">Figure </w:t>
              </w:r>
              <w:r>
                <w:t>1.4</w:t>
              </w:r>
              <w:r w:rsidRPr="00A57297">
                <w:t xml:space="preserve">: </w:t>
              </w:r>
              <w:r w:rsidRPr="00567CCC">
                <w:t xml:space="preserve">Image of terbinafine-impregnated implant (black arrow) in the coelomic cavity of a greater siren at necropsy </w:t>
              </w:r>
              <w:r w:rsidRPr="00215143">
                <w:ptab w:relativeTo="margin" w:alignment="right" w:leader="dot"/>
              </w:r>
              <w:r w:rsidR="00BE3D94">
                <w:t>2</w:t>
              </w:r>
              <w:r w:rsidR="00394896">
                <w:t>3</w:t>
              </w:r>
            </w:p>
            <w:p w14:paraId="7368E4D8" w14:textId="5DA6E378" w:rsidR="00567CCC" w:rsidRDefault="00567CCC" w:rsidP="00567CCC">
              <w:r w:rsidRPr="00A57297">
                <w:t xml:space="preserve">Figure </w:t>
              </w:r>
              <w:r>
                <w:t>1.5</w:t>
              </w:r>
              <w:r w:rsidRPr="00A57297">
                <w:t xml:space="preserve">: </w:t>
              </w:r>
              <w:r>
                <w:rPr>
                  <w:i/>
                  <w:iCs/>
                </w:rPr>
                <w:t>Bd</w:t>
              </w:r>
              <w:r>
                <w:t xml:space="preserve"> organisms present in the superficial epidermis of a section of the toes of a greater siren</w:t>
              </w:r>
              <w:r w:rsidRPr="00215143">
                <w:ptab w:relativeTo="margin" w:alignment="right" w:leader="dot"/>
              </w:r>
              <w:proofErr w:type="gramStart"/>
              <w:r w:rsidR="00BE3D94">
                <w:t>2</w:t>
              </w:r>
              <w:r w:rsidR="00394896">
                <w:t>4</w:t>
              </w:r>
              <w:proofErr w:type="gramEnd"/>
            </w:p>
            <w:p w14:paraId="43CE3EAA" w14:textId="266573D1" w:rsidR="00B5752A" w:rsidRPr="00B5752A" w:rsidRDefault="00B5752A" w:rsidP="00B5752A">
              <w:pPr>
                <w:pStyle w:val="TOC1"/>
                <w:spacing w:line="360" w:lineRule="auto"/>
                <w:contextualSpacing/>
                <w:rPr>
                  <w:rFonts w:ascii="Times New Roman" w:hAnsi="Times New Roman"/>
                  <w:sz w:val="24"/>
                  <w:szCs w:val="24"/>
                </w:rPr>
              </w:pPr>
              <w:r w:rsidRPr="00A57297">
                <w:rPr>
                  <w:rFonts w:ascii="Times New Roman" w:hAnsi="Times New Roman"/>
                  <w:sz w:val="24"/>
                  <w:szCs w:val="24"/>
                </w:rPr>
                <w:t>Figure 2.</w:t>
              </w:r>
              <w:r>
                <w:rPr>
                  <w:rFonts w:ascii="Times New Roman" w:hAnsi="Times New Roman"/>
                  <w:sz w:val="24"/>
                  <w:szCs w:val="24"/>
                </w:rPr>
                <w:t>1</w:t>
              </w:r>
              <w:r w:rsidRPr="00A57297">
                <w:rPr>
                  <w:rFonts w:ascii="Times New Roman" w:hAnsi="Times New Roman"/>
                  <w:sz w:val="24"/>
                  <w:szCs w:val="24"/>
                </w:rPr>
                <w:t xml:space="preserve">: </w:t>
              </w:r>
              <w:r>
                <w:rPr>
                  <w:rFonts w:ascii="Times New Roman" w:hAnsi="Times New Roman"/>
                  <w:sz w:val="24"/>
                  <w:szCs w:val="24"/>
                </w:rPr>
                <w:t xml:space="preserve">Timeline of study events </w:t>
              </w:r>
              <w:r w:rsidRPr="00215143">
                <w:rPr>
                  <w:rFonts w:ascii="Times New Roman" w:hAnsi="Times New Roman"/>
                  <w:sz w:val="24"/>
                  <w:szCs w:val="24"/>
                </w:rPr>
                <w:ptab w:relativeTo="margin" w:alignment="right" w:leader="dot"/>
              </w:r>
              <w:r w:rsidR="00C70FF2">
                <w:rPr>
                  <w:rFonts w:ascii="Times New Roman" w:hAnsi="Times New Roman"/>
                  <w:sz w:val="24"/>
                  <w:szCs w:val="24"/>
                </w:rPr>
                <w:t>4</w:t>
              </w:r>
              <w:r w:rsidR="00394896">
                <w:rPr>
                  <w:rFonts w:ascii="Times New Roman" w:hAnsi="Times New Roman"/>
                  <w:sz w:val="24"/>
                  <w:szCs w:val="24"/>
                </w:rPr>
                <w:t>5</w:t>
              </w:r>
            </w:p>
            <w:p w14:paraId="23D8A753" w14:textId="26B8AB87" w:rsidR="00E73A28" w:rsidRDefault="00E73A28" w:rsidP="00E73A28">
              <w:pPr>
                <w:pStyle w:val="TOC1"/>
                <w:spacing w:line="360" w:lineRule="auto"/>
                <w:contextualSpacing/>
                <w:rPr>
                  <w:rFonts w:ascii="Times New Roman" w:hAnsi="Times New Roman"/>
                  <w:sz w:val="24"/>
                  <w:szCs w:val="24"/>
                </w:rPr>
              </w:pPr>
              <w:r w:rsidRPr="00A57297">
                <w:rPr>
                  <w:rFonts w:ascii="Times New Roman" w:hAnsi="Times New Roman"/>
                  <w:sz w:val="24"/>
                  <w:szCs w:val="24"/>
                </w:rPr>
                <w:t xml:space="preserve">Figure 2.2: </w:t>
              </w:r>
              <w:r w:rsidR="00B5752A" w:rsidRPr="00B5752A">
                <w:rPr>
                  <w:rFonts w:ascii="Times New Roman" w:hAnsi="Times New Roman"/>
                  <w:sz w:val="24"/>
                  <w:szCs w:val="24"/>
                </w:rPr>
                <w:t xml:space="preserve">Kaplan-Meier survival curves representing the mortality rate of </w:t>
              </w:r>
              <w:r w:rsidR="00B5752A" w:rsidRPr="00B5752A">
                <w:rPr>
                  <w:rFonts w:ascii="Times New Roman" w:hAnsi="Times New Roman"/>
                  <w:i/>
                  <w:iCs/>
                  <w:sz w:val="24"/>
                  <w:szCs w:val="24"/>
                </w:rPr>
                <w:t>Notophthalmus viridescens</w:t>
              </w:r>
              <w:r w:rsidR="00B5752A" w:rsidRPr="00B5752A">
                <w:rPr>
                  <w:rFonts w:ascii="Times New Roman" w:hAnsi="Times New Roman"/>
                  <w:sz w:val="24"/>
                  <w:szCs w:val="24"/>
                </w:rPr>
                <w:t xml:space="preserve"> exposed to one of four combinations of </w:t>
              </w:r>
              <w:r w:rsidR="00B5752A" w:rsidRPr="00B5752A">
                <w:rPr>
                  <w:rFonts w:ascii="Times New Roman" w:hAnsi="Times New Roman"/>
                  <w:i/>
                  <w:iCs/>
                  <w:sz w:val="24"/>
                  <w:szCs w:val="24"/>
                </w:rPr>
                <w:t xml:space="preserve">Bsal </w:t>
              </w:r>
              <w:r w:rsidR="00B5752A" w:rsidRPr="00B5752A">
                <w:rPr>
                  <w:rFonts w:ascii="Times New Roman" w:hAnsi="Times New Roman"/>
                  <w:sz w:val="24"/>
                  <w:szCs w:val="24"/>
                </w:rPr>
                <w:t xml:space="preserve">and </w:t>
              </w:r>
              <w:r w:rsidR="00B5752A" w:rsidRPr="00B5752A">
                <w:rPr>
                  <w:rFonts w:ascii="Times New Roman" w:hAnsi="Times New Roman"/>
                  <w:i/>
                  <w:iCs/>
                  <w:sz w:val="24"/>
                  <w:szCs w:val="24"/>
                </w:rPr>
                <w:t>P. fluorescens</w:t>
              </w:r>
              <w:r w:rsidR="00B5752A" w:rsidRPr="00B5752A">
                <w:rPr>
                  <w:rFonts w:ascii="Times New Roman" w:hAnsi="Times New Roman"/>
                  <w:sz w:val="24"/>
                  <w:szCs w:val="24"/>
                </w:rPr>
                <w:t xml:space="preserve"> </w:t>
              </w:r>
              <w:r w:rsidRPr="00215143">
                <w:rPr>
                  <w:rFonts w:ascii="Times New Roman" w:hAnsi="Times New Roman"/>
                  <w:sz w:val="24"/>
                  <w:szCs w:val="24"/>
                </w:rPr>
                <w:ptab w:relativeTo="margin" w:alignment="right" w:leader="dot"/>
              </w:r>
              <w:proofErr w:type="gramStart"/>
              <w:r w:rsidR="00C70FF2">
                <w:rPr>
                  <w:rFonts w:ascii="Times New Roman" w:hAnsi="Times New Roman"/>
                  <w:sz w:val="24"/>
                  <w:szCs w:val="24"/>
                </w:rPr>
                <w:t>4</w:t>
              </w:r>
              <w:r w:rsidR="00394896">
                <w:rPr>
                  <w:rFonts w:ascii="Times New Roman" w:hAnsi="Times New Roman"/>
                  <w:sz w:val="24"/>
                  <w:szCs w:val="24"/>
                </w:rPr>
                <w:t>6</w:t>
              </w:r>
              <w:proofErr w:type="gramEnd"/>
            </w:p>
            <w:p w14:paraId="4997D213" w14:textId="65962FD3" w:rsidR="00E73A28" w:rsidRDefault="00E73A28" w:rsidP="00E73A28">
              <w:pPr>
                <w:pStyle w:val="TOC1"/>
                <w:spacing w:line="360" w:lineRule="auto"/>
                <w:contextualSpacing/>
                <w:rPr>
                  <w:rFonts w:ascii="Times New Roman" w:hAnsi="Times New Roman"/>
                  <w:sz w:val="24"/>
                  <w:szCs w:val="24"/>
                </w:rPr>
              </w:pPr>
              <w:r w:rsidRPr="00A57297">
                <w:rPr>
                  <w:rFonts w:ascii="Times New Roman" w:hAnsi="Times New Roman"/>
                  <w:sz w:val="24"/>
                  <w:szCs w:val="24"/>
                </w:rPr>
                <w:t xml:space="preserve">Figure 2.3: </w:t>
              </w:r>
              <w:r w:rsidR="00B5752A" w:rsidRPr="00B5752A">
                <w:rPr>
                  <w:rFonts w:ascii="Times New Roman" w:hAnsi="Times New Roman"/>
                  <w:sz w:val="24"/>
                  <w:szCs w:val="24"/>
                </w:rPr>
                <w:t xml:space="preserve">Kaplan-Meier survival curves representing the mortality rate of </w:t>
              </w:r>
              <w:r w:rsidR="00B5752A" w:rsidRPr="00B5752A">
                <w:rPr>
                  <w:rFonts w:ascii="Times New Roman" w:hAnsi="Times New Roman"/>
                  <w:i/>
                  <w:iCs/>
                  <w:sz w:val="24"/>
                  <w:szCs w:val="24"/>
                </w:rPr>
                <w:t>Notophthalmus viridescens</w:t>
              </w:r>
              <w:r w:rsidR="00B5752A" w:rsidRPr="00B5752A">
                <w:rPr>
                  <w:rFonts w:ascii="Times New Roman" w:hAnsi="Times New Roman"/>
                  <w:sz w:val="24"/>
                  <w:szCs w:val="24"/>
                </w:rPr>
                <w:t xml:space="preserve"> exposed to one of four combinations of </w:t>
              </w:r>
              <w:r w:rsidR="00B5752A" w:rsidRPr="00B5752A">
                <w:rPr>
                  <w:rFonts w:ascii="Times New Roman" w:hAnsi="Times New Roman"/>
                  <w:i/>
                  <w:iCs/>
                  <w:sz w:val="24"/>
                  <w:szCs w:val="24"/>
                </w:rPr>
                <w:t>Bsal</w:t>
              </w:r>
              <w:r w:rsidR="00B5752A" w:rsidRPr="00B5752A">
                <w:rPr>
                  <w:rFonts w:ascii="Times New Roman" w:hAnsi="Times New Roman"/>
                  <w:sz w:val="24"/>
                  <w:szCs w:val="24"/>
                </w:rPr>
                <w:t xml:space="preserve"> and </w:t>
              </w:r>
              <w:r w:rsidR="00B5752A" w:rsidRPr="00B5752A">
                <w:rPr>
                  <w:rFonts w:ascii="Times New Roman" w:hAnsi="Times New Roman"/>
                  <w:i/>
                  <w:iCs/>
                  <w:sz w:val="24"/>
                  <w:szCs w:val="24"/>
                </w:rPr>
                <w:t xml:space="preserve">A. </w:t>
              </w:r>
              <w:proofErr w:type="spellStart"/>
              <w:r w:rsidR="00B5752A" w:rsidRPr="00B5752A">
                <w:rPr>
                  <w:rFonts w:ascii="Times New Roman" w:hAnsi="Times New Roman"/>
                  <w:i/>
                  <w:iCs/>
                  <w:sz w:val="24"/>
                  <w:szCs w:val="24"/>
                </w:rPr>
                <w:t>hydrophila</w:t>
              </w:r>
              <w:proofErr w:type="spellEnd"/>
              <w:r w:rsidR="00B5752A" w:rsidRPr="00B5752A">
                <w:rPr>
                  <w:rFonts w:ascii="Times New Roman" w:hAnsi="Times New Roman"/>
                  <w:sz w:val="24"/>
                  <w:szCs w:val="24"/>
                </w:rPr>
                <w:t xml:space="preserve"> </w:t>
              </w:r>
              <w:r w:rsidRPr="00215143">
                <w:rPr>
                  <w:rFonts w:ascii="Times New Roman" w:hAnsi="Times New Roman"/>
                  <w:sz w:val="24"/>
                  <w:szCs w:val="24"/>
                </w:rPr>
                <w:ptab w:relativeTo="margin" w:alignment="right" w:leader="dot"/>
              </w:r>
              <w:proofErr w:type="gramStart"/>
              <w:r w:rsidR="00394896">
                <w:rPr>
                  <w:rFonts w:ascii="Times New Roman" w:hAnsi="Times New Roman"/>
                  <w:sz w:val="24"/>
                  <w:szCs w:val="24"/>
                </w:rPr>
                <w:t>47</w:t>
              </w:r>
              <w:proofErr w:type="gramEnd"/>
            </w:p>
            <w:p w14:paraId="60630236" w14:textId="5398E045" w:rsidR="00E73A28" w:rsidRDefault="00E73A28" w:rsidP="00E73A28">
              <w:pPr>
                <w:pStyle w:val="TOC1"/>
                <w:spacing w:line="360" w:lineRule="auto"/>
                <w:contextualSpacing/>
                <w:rPr>
                  <w:rFonts w:ascii="Times New Roman" w:hAnsi="Times New Roman"/>
                  <w:sz w:val="24"/>
                  <w:szCs w:val="24"/>
                </w:rPr>
              </w:pPr>
              <w:r w:rsidRPr="00A57297">
                <w:rPr>
                  <w:rFonts w:ascii="Times New Roman" w:hAnsi="Times New Roman"/>
                  <w:sz w:val="24"/>
                  <w:szCs w:val="24"/>
                </w:rPr>
                <w:t xml:space="preserve">Figure 2.4: </w:t>
              </w:r>
              <w:r w:rsidR="001165D6" w:rsidRPr="001165D6">
                <w:rPr>
                  <w:rFonts w:ascii="Times New Roman" w:hAnsi="Times New Roman"/>
                  <w:sz w:val="24"/>
                  <w:szCs w:val="24"/>
                </w:rPr>
                <w:t xml:space="preserve">Mean </w:t>
              </w:r>
              <w:r w:rsidR="001165D6" w:rsidRPr="001165D6">
                <w:rPr>
                  <w:rFonts w:ascii="Times New Roman" w:hAnsi="Times New Roman"/>
                  <w:i/>
                  <w:iCs/>
                  <w:sz w:val="24"/>
                  <w:szCs w:val="24"/>
                </w:rPr>
                <w:t>Bsal</w:t>
              </w:r>
              <w:r w:rsidR="001165D6" w:rsidRPr="001165D6">
                <w:rPr>
                  <w:rFonts w:ascii="Times New Roman" w:hAnsi="Times New Roman"/>
                  <w:sz w:val="24"/>
                  <w:szCs w:val="24"/>
                </w:rPr>
                <w:t xml:space="preserve"> load at postmortem examination on eastern newt collected from swabs and estimated with </w:t>
              </w:r>
              <w:r w:rsidR="001165D6">
                <w:rPr>
                  <w:rFonts w:ascii="Times New Roman" w:hAnsi="Times New Roman"/>
                  <w:sz w:val="24"/>
                  <w:szCs w:val="24"/>
                </w:rPr>
                <w:t>q</w:t>
              </w:r>
              <w:r w:rsidR="001165D6" w:rsidRPr="001165D6">
                <w:rPr>
                  <w:rFonts w:ascii="Times New Roman" w:hAnsi="Times New Roman"/>
                  <w:sz w:val="24"/>
                  <w:szCs w:val="24"/>
                </w:rPr>
                <w:t>PCR</w:t>
              </w:r>
              <w:r w:rsidR="001165D6">
                <w:rPr>
                  <w:rFonts w:ascii="Times New Roman" w:hAnsi="Times New Roman"/>
                  <w:sz w:val="24"/>
                  <w:szCs w:val="24"/>
                </w:rPr>
                <w:t xml:space="preserve"> (</w:t>
              </w:r>
              <w:r w:rsidR="001165D6">
                <w:rPr>
                  <w:rFonts w:ascii="Times New Roman" w:hAnsi="Times New Roman"/>
                  <w:i/>
                  <w:iCs/>
                  <w:sz w:val="24"/>
                  <w:szCs w:val="24"/>
                </w:rPr>
                <w:t>Pseudomonas</w:t>
              </w:r>
              <w:r w:rsidR="001165D6">
                <w:rPr>
                  <w:rFonts w:ascii="Times New Roman" w:hAnsi="Times New Roman"/>
                  <w:sz w:val="24"/>
                  <w:szCs w:val="24"/>
                </w:rPr>
                <w:t xml:space="preserve"> groups)</w:t>
              </w:r>
              <w:r w:rsidR="001165D6" w:rsidRPr="001165D6">
                <w:rPr>
                  <w:rFonts w:ascii="Times New Roman" w:hAnsi="Times New Roman"/>
                  <w:sz w:val="24"/>
                  <w:szCs w:val="24"/>
                </w:rPr>
                <w:t xml:space="preserve"> </w:t>
              </w:r>
              <w:r w:rsidRPr="00215143">
                <w:rPr>
                  <w:rFonts w:ascii="Times New Roman" w:hAnsi="Times New Roman"/>
                  <w:sz w:val="24"/>
                  <w:szCs w:val="24"/>
                </w:rPr>
                <w:ptab w:relativeTo="margin" w:alignment="right" w:leader="dot"/>
              </w:r>
              <w:proofErr w:type="gramStart"/>
              <w:r w:rsidR="00394896">
                <w:rPr>
                  <w:rFonts w:ascii="Times New Roman" w:hAnsi="Times New Roman"/>
                  <w:sz w:val="24"/>
                  <w:szCs w:val="24"/>
                </w:rPr>
                <w:t>48</w:t>
              </w:r>
              <w:proofErr w:type="gramEnd"/>
            </w:p>
            <w:p w14:paraId="4501F444" w14:textId="4AC1BE4A" w:rsidR="001165D6" w:rsidRPr="001165D6" w:rsidRDefault="001165D6" w:rsidP="001165D6">
              <w:pPr>
                <w:pStyle w:val="TOC1"/>
                <w:spacing w:line="360" w:lineRule="auto"/>
                <w:contextualSpacing/>
                <w:rPr>
                  <w:rFonts w:ascii="Times New Roman" w:hAnsi="Times New Roman"/>
                  <w:sz w:val="24"/>
                  <w:szCs w:val="24"/>
                </w:rPr>
              </w:pPr>
              <w:r w:rsidRPr="00A57297">
                <w:rPr>
                  <w:rFonts w:ascii="Times New Roman" w:hAnsi="Times New Roman"/>
                  <w:sz w:val="24"/>
                  <w:szCs w:val="24"/>
                </w:rPr>
                <w:t>Figure 2.</w:t>
              </w:r>
              <w:r>
                <w:rPr>
                  <w:rFonts w:ascii="Times New Roman" w:hAnsi="Times New Roman"/>
                  <w:sz w:val="24"/>
                  <w:szCs w:val="24"/>
                </w:rPr>
                <w:t>5</w:t>
              </w:r>
              <w:r w:rsidRPr="00A57297">
                <w:rPr>
                  <w:rFonts w:ascii="Times New Roman" w:hAnsi="Times New Roman"/>
                  <w:sz w:val="24"/>
                  <w:szCs w:val="24"/>
                </w:rPr>
                <w:t xml:space="preserve">: </w:t>
              </w:r>
              <w:r w:rsidRPr="001165D6">
                <w:rPr>
                  <w:rFonts w:ascii="Times New Roman" w:hAnsi="Times New Roman"/>
                  <w:sz w:val="24"/>
                  <w:szCs w:val="24"/>
                </w:rPr>
                <w:t xml:space="preserve">Mean </w:t>
              </w:r>
              <w:r w:rsidRPr="001165D6">
                <w:rPr>
                  <w:rFonts w:ascii="Times New Roman" w:hAnsi="Times New Roman"/>
                  <w:i/>
                  <w:iCs/>
                  <w:sz w:val="24"/>
                  <w:szCs w:val="24"/>
                </w:rPr>
                <w:t>Bsal</w:t>
              </w:r>
              <w:r w:rsidRPr="001165D6">
                <w:rPr>
                  <w:rFonts w:ascii="Times New Roman" w:hAnsi="Times New Roman"/>
                  <w:sz w:val="24"/>
                  <w:szCs w:val="24"/>
                </w:rPr>
                <w:t xml:space="preserve"> load at postmortem examination on eastern newt skin collected from swabs and estimated with </w:t>
              </w:r>
              <w:r>
                <w:rPr>
                  <w:rFonts w:ascii="Times New Roman" w:hAnsi="Times New Roman"/>
                  <w:sz w:val="24"/>
                  <w:szCs w:val="24"/>
                </w:rPr>
                <w:t>q</w:t>
              </w:r>
              <w:r w:rsidRPr="001165D6">
                <w:rPr>
                  <w:rFonts w:ascii="Times New Roman" w:hAnsi="Times New Roman"/>
                  <w:sz w:val="24"/>
                  <w:szCs w:val="24"/>
                </w:rPr>
                <w:t xml:space="preserve">PCR </w:t>
              </w:r>
              <w:r>
                <w:rPr>
                  <w:rFonts w:ascii="Times New Roman" w:hAnsi="Times New Roman"/>
                  <w:sz w:val="24"/>
                  <w:szCs w:val="24"/>
                </w:rPr>
                <w:t>(</w:t>
              </w:r>
              <w:r>
                <w:rPr>
                  <w:rFonts w:ascii="Times New Roman" w:hAnsi="Times New Roman"/>
                  <w:i/>
                  <w:iCs/>
                  <w:sz w:val="24"/>
                  <w:szCs w:val="24"/>
                </w:rPr>
                <w:t xml:space="preserve">Aeromonas </w:t>
              </w:r>
              <w:r>
                <w:rPr>
                  <w:rFonts w:ascii="Times New Roman" w:hAnsi="Times New Roman"/>
                  <w:sz w:val="24"/>
                  <w:szCs w:val="24"/>
                </w:rPr>
                <w:t>groups)</w:t>
              </w:r>
              <w:r w:rsidRPr="00215143">
                <w:rPr>
                  <w:rFonts w:ascii="Times New Roman" w:hAnsi="Times New Roman"/>
                  <w:sz w:val="24"/>
                  <w:szCs w:val="24"/>
                </w:rPr>
                <w:ptab w:relativeTo="margin" w:alignment="right" w:leader="dot"/>
              </w:r>
              <w:proofErr w:type="gramStart"/>
              <w:r w:rsidR="00394896">
                <w:rPr>
                  <w:rFonts w:ascii="Times New Roman" w:hAnsi="Times New Roman"/>
                  <w:sz w:val="24"/>
                  <w:szCs w:val="24"/>
                </w:rPr>
                <w:t>49</w:t>
              </w:r>
              <w:proofErr w:type="gramEnd"/>
            </w:p>
            <w:p w14:paraId="615FAE88" w14:textId="7FA7984D" w:rsidR="001165D6" w:rsidRDefault="001165D6" w:rsidP="00E73A28">
              <w:pPr>
                <w:pStyle w:val="TOC1"/>
                <w:spacing w:line="360" w:lineRule="auto"/>
                <w:contextualSpacing/>
                <w:rPr>
                  <w:rFonts w:ascii="Times New Roman" w:hAnsi="Times New Roman"/>
                  <w:sz w:val="24"/>
                  <w:szCs w:val="24"/>
                </w:rPr>
              </w:pPr>
              <w:r w:rsidRPr="00A57297">
                <w:rPr>
                  <w:rFonts w:ascii="Times New Roman" w:hAnsi="Times New Roman"/>
                  <w:sz w:val="24"/>
                  <w:szCs w:val="24"/>
                </w:rPr>
                <w:t>Figure 2.</w:t>
              </w:r>
              <w:r>
                <w:rPr>
                  <w:rFonts w:ascii="Times New Roman" w:hAnsi="Times New Roman"/>
                  <w:sz w:val="24"/>
                  <w:szCs w:val="24"/>
                </w:rPr>
                <w:t>6</w:t>
              </w:r>
              <w:r w:rsidRPr="00A57297">
                <w:rPr>
                  <w:rFonts w:ascii="Times New Roman" w:hAnsi="Times New Roman"/>
                  <w:sz w:val="24"/>
                  <w:szCs w:val="24"/>
                </w:rPr>
                <w:t xml:space="preserve">: </w:t>
              </w:r>
              <w:r w:rsidRPr="001165D6">
                <w:rPr>
                  <w:rFonts w:ascii="Times New Roman" w:hAnsi="Times New Roman"/>
                  <w:sz w:val="24"/>
                  <w:szCs w:val="24"/>
                </w:rPr>
                <w:t xml:space="preserve">Mean </w:t>
              </w:r>
              <w:r w:rsidRPr="001165D6">
                <w:rPr>
                  <w:rFonts w:ascii="Times New Roman" w:hAnsi="Times New Roman"/>
                  <w:i/>
                  <w:iCs/>
                  <w:sz w:val="24"/>
                  <w:szCs w:val="24"/>
                </w:rPr>
                <w:t>Pseudomonas</w:t>
              </w:r>
              <w:r w:rsidRPr="001165D6">
                <w:rPr>
                  <w:rFonts w:ascii="Times New Roman" w:hAnsi="Times New Roman"/>
                  <w:sz w:val="24"/>
                  <w:szCs w:val="24"/>
                </w:rPr>
                <w:t xml:space="preserve"> load at postmortem examination on eastern newt liver samples estimated with </w:t>
              </w:r>
              <w:r>
                <w:rPr>
                  <w:rFonts w:ascii="Times New Roman" w:hAnsi="Times New Roman"/>
                  <w:sz w:val="24"/>
                  <w:szCs w:val="24"/>
                </w:rPr>
                <w:t>q</w:t>
              </w:r>
              <w:r w:rsidRPr="001165D6">
                <w:rPr>
                  <w:rFonts w:ascii="Times New Roman" w:hAnsi="Times New Roman"/>
                  <w:sz w:val="24"/>
                  <w:szCs w:val="24"/>
                </w:rPr>
                <w:t>PCR.</w:t>
              </w:r>
              <w:r w:rsidRPr="00215143">
                <w:rPr>
                  <w:rFonts w:ascii="Times New Roman" w:hAnsi="Times New Roman"/>
                  <w:sz w:val="24"/>
                  <w:szCs w:val="24"/>
                </w:rPr>
                <w:ptab w:relativeTo="margin" w:alignment="right" w:leader="dot"/>
              </w:r>
              <w:proofErr w:type="gramStart"/>
              <w:r w:rsidR="007E62F0">
                <w:rPr>
                  <w:rFonts w:ascii="Times New Roman" w:hAnsi="Times New Roman"/>
                  <w:sz w:val="24"/>
                  <w:szCs w:val="24"/>
                </w:rPr>
                <w:t>5</w:t>
              </w:r>
              <w:r w:rsidR="00394896">
                <w:rPr>
                  <w:rFonts w:ascii="Times New Roman" w:hAnsi="Times New Roman"/>
                  <w:sz w:val="24"/>
                  <w:szCs w:val="24"/>
                </w:rPr>
                <w:t>0</w:t>
              </w:r>
              <w:proofErr w:type="gramEnd"/>
            </w:p>
            <w:p w14:paraId="26A2363E" w14:textId="747073B7" w:rsidR="002755CA" w:rsidRPr="002755CA" w:rsidRDefault="002755CA" w:rsidP="002755CA">
              <w:pPr>
                <w:pStyle w:val="TOC1"/>
                <w:spacing w:line="360" w:lineRule="auto"/>
                <w:contextualSpacing/>
                <w:rPr>
                  <w:rFonts w:ascii="Times New Roman" w:hAnsi="Times New Roman"/>
                  <w:sz w:val="24"/>
                  <w:szCs w:val="24"/>
                </w:rPr>
              </w:pPr>
              <w:r w:rsidRPr="00A57297">
                <w:rPr>
                  <w:rFonts w:ascii="Times New Roman" w:hAnsi="Times New Roman"/>
                  <w:sz w:val="24"/>
                  <w:szCs w:val="24"/>
                </w:rPr>
                <w:t>Figure 2.</w:t>
              </w:r>
              <w:r>
                <w:rPr>
                  <w:rFonts w:ascii="Times New Roman" w:hAnsi="Times New Roman"/>
                  <w:sz w:val="24"/>
                  <w:szCs w:val="24"/>
                </w:rPr>
                <w:t>7</w:t>
              </w:r>
              <w:r w:rsidRPr="00A57297">
                <w:rPr>
                  <w:rFonts w:ascii="Times New Roman" w:hAnsi="Times New Roman"/>
                  <w:sz w:val="24"/>
                  <w:szCs w:val="24"/>
                </w:rPr>
                <w:t xml:space="preserve">: </w:t>
              </w:r>
              <w:r w:rsidRPr="002755CA">
                <w:rPr>
                  <w:rFonts w:ascii="Times New Roman" w:hAnsi="Times New Roman"/>
                  <w:sz w:val="24"/>
                  <w:szCs w:val="24"/>
                </w:rPr>
                <w:t xml:space="preserve">Mean </w:t>
              </w:r>
              <w:r w:rsidRPr="002755CA">
                <w:rPr>
                  <w:rFonts w:ascii="Times New Roman" w:hAnsi="Times New Roman"/>
                  <w:i/>
                  <w:iCs/>
                  <w:sz w:val="24"/>
                  <w:szCs w:val="24"/>
                </w:rPr>
                <w:t>Pseudomonas fluorescens</w:t>
              </w:r>
              <w:r w:rsidRPr="002755CA">
                <w:rPr>
                  <w:rFonts w:ascii="Times New Roman" w:hAnsi="Times New Roman"/>
                  <w:sz w:val="24"/>
                  <w:szCs w:val="24"/>
                </w:rPr>
                <w:t xml:space="preserve"> colony counts at postmortem examination on eastern newt blood culture</w:t>
              </w:r>
              <w:r>
                <w:rPr>
                  <w:rFonts w:ascii="Times New Roman" w:hAnsi="Times New Roman"/>
                  <w:sz w:val="24"/>
                  <w:szCs w:val="24"/>
                </w:rPr>
                <w:t>s</w:t>
              </w:r>
              <w:r w:rsidRPr="001165D6">
                <w:rPr>
                  <w:rFonts w:ascii="Times New Roman" w:hAnsi="Times New Roman"/>
                  <w:sz w:val="24"/>
                  <w:szCs w:val="24"/>
                </w:rPr>
                <w:t>.</w:t>
              </w:r>
              <w:r w:rsidRPr="00215143">
                <w:rPr>
                  <w:rFonts w:ascii="Times New Roman" w:hAnsi="Times New Roman"/>
                  <w:sz w:val="24"/>
                  <w:szCs w:val="24"/>
                </w:rPr>
                <w:ptab w:relativeTo="margin" w:alignment="right" w:leader="dot"/>
              </w:r>
              <w:proofErr w:type="gramStart"/>
              <w:r w:rsidR="007E62F0">
                <w:rPr>
                  <w:rFonts w:ascii="Times New Roman" w:hAnsi="Times New Roman"/>
                  <w:sz w:val="24"/>
                  <w:szCs w:val="24"/>
                </w:rPr>
                <w:t>5</w:t>
              </w:r>
              <w:r w:rsidR="00394896">
                <w:rPr>
                  <w:rFonts w:ascii="Times New Roman" w:hAnsi="Times New Roman"/>
                  <w:sz w:val="24"/>
                  <w:szCs w:val="24"/>
                </w:rPr>
                <w:t>1</w:t>
              </w:r>
              <w:proofErr w:type="gramEnd"/>
            </w:p>
            <w:p w14:paraId="27444479" w14:textId="3751AF6C" w:rsidR="0049790C" w:rsidRDefault="0049790C" w:rsidP="00E73A28">
              <w:pPr>
                <w:pStyle w:val="TOC1"/>
                <w:spacing w:line="360" w:lineRule="auto"/>
                <w:contextualSpacing/>
                <w:rPr>
                  <w:rFonts w:ascii="Times New Roman" w:hAnsi="Times New Roman"/>
                  <w:sz w:val="24"/>
                  <w:szCs w:val="24"/>
                </w:rPr>
              </w:pPr>
              <w:bookmarkStart w:id="5" w:name="_Hlk132997426"/>
              <w:r w:rsidRPr="00A57297">
                <w:rPr>
                  <w:rFonts w:ascii="Times New Roman" w:hAnsi="Times New Roman"/>
                  <w:sz w:val="24"/>
                  <w:szCs w:val="24"/>
                </w:rPr>
                <w:t>Figure 2.</w:t>
              </w:r>
              <w:r>
                <w:rPr>
                  <w:rFonts w:ascii="Times New Roman" w:hAnsi="Times New Roman"/>
                  <w:sz w:val="24"/>
                  <w:szCs w:val="24"/>
                </w:rPr>
                <w:t>8</w:t>
              </w:r>
              <w:r w:rsidRPr="00A57297">
                <w:rPr>
                  <w:rFonts w:ascii="Times New Roman" w:hAnsi="Times New Roman"/>
                  <w:sz w:val="24"/>
                  <w:szCs w:val="24"/>
                </w:rPr>
                <w:t xml:space="preserve">: </w:t>
              </w:r>
              <w:r w:rsidRPr="0049790C">
                <w:rPr>
                  <w:rFonts w:ascii="Times New Roman" w:hAnsi="Times New Roman"/>
                  <w:sz w:val="24"/>
                  <w:szCs w:val="24"/>
                </w:rPr>
                <w:t xml:space="preserve">Mean </w:t>
              </w:r>
              <w:r w:rsidRPr="0049790C">
                <w:rPr>
                  <w:rFonts w:ascii="Times New Roman" w:hAnsi="Times New Roman"/>
                  <w:i/>
                  <w:iCs/>
                  <w:sz w:val="24"/>
                  <w:szCs w:val="24"/>
                </w:rPr>
                <w:t>Bsal</w:t>
              </w:r>
              <w:r w:rsidRPr="0049790C">
                <w:rPr>
                  <w:rFonts w:ascii="Times New Roman" w:hAnsi="Times New Roman"/>
                  <w:sz w:val="24"/>
                  <w:szCs w:val="24"/>
                </w:rPr>
                <w:t xml:space="preserve"> lesion counts per mm at histopathologic examination on eastern newts</w:t>
              </w:r>
              <w:r>
                <w:rPr>
                  <w:rFonts w:ascii="Times New Roman" w:hAnsi="Times New Roman"/>
                  <w:sz w:val="24"/>
                  <w:szCs w:val="24"/>
                </w:rPr>
                <w:t xml:space="preserve"> (</w:t>
              </w:r>
              <w:r>
                <w:rPr>
                  <w:rFonts w:ascii="Times New Roman" w:hAnsi="Times New Roman"/>
                  <w:i/>
                  <w:iCs/>
                  <w:sz w:val="24"/>
                  <w:szCs w:val="24"/>
                </w:rPr>
                <w:t>Pseudomonas</w:t>
              </w:r>
              <w:r>
                <w:rPr>
                  <w:rFonts w:ascii="Times New Roman" w:hAnsi="Times New Roman"/>
                  <w:sz w:val="24"/>
                  <w:szCs w:val="24"/>
                </w:rPr>
                <w:t xml:space="preserve"> groups)</w:t>
              </w:r>
              <w:r w:rsidRPr="0049790C">
                <w:rPr>
                  <w:rFonts w:ascii="Times New Roman" w:hAnsi="Times New Roman"/>
                  <w:sz w:val="24"/>
                  <w:szCs w:val="24"/>
                </w:rPr>
                <w:t xml:space="preserve"> </w:t>
              </w:r>
              <w:r w:rsidRPr="00215143">
                <w:rPr>
                  <w:rFonts w:ascii="Times New Roman" w:hAnsi="Times New Roman"/>
                  <w:sz w:val="24"/>
                  <w:szCs w:val="24"/>
                </w:rPr>
                <w:ptab w:relativeTo="margin" w:alignment="right" w:leader="dot"/>
              </w:r>
              <w:proofErr w:type="gramStart"/>
              <w:r w:rsidR="007E62F0">
                <w:rPr>
                  <w:rFonts w:ascii="Times New Roman" w:hAnsi="Times New Roman"/>
                  <w:sz w:val="24"/>
                  <w:szCs w:val="24"/>
                </w:rPr>
                <w:t>5</w:t>
              </w:r>
              <w:r w:rsidR="00394896">
                <w:rPr>
                  <w:rFonts w:ascii="Times New Roman" w:hAnsi="Times New Roman"/>
                  <w:sz w:val="24"/>
                  <w:szCs w:val="24"/>
                </w:rPr>
                <w:t>2</w:t>
              </w:r>
              <w:proofErr w:type="gramEnd"/>
            </w:p>
            <w:bookmarkEnd w:id="5"/>
            <w:p w14:paraId="3C3AF24F" w14:textId="1197FE77" w:rsidR="0049790C" w:rsidRDefault="0049790C" w:rsidP="00E73A28">
              <w:pPr>
                <w:pStyle w:val="TOC1"/>
                <w:spacing w:line="360" w:lineRule="auto"/>
                <w:contextualSpacing/>
                <w:rPr>
                  <w:rFonts w:ascii="Times New Roman" w:hAnsi="Times New Roman"/>
                  <w:sz w:val="24"/>
                  <w:szCs w:val="24"/>
                </w:rPr>
              </w:pPr>
              <w:r w:rsidRPr="00A57297">
                <w:rPr>
                  <w:rFonts w:ascii="Times New Roman" w:hAnsi="Times New Roman"/>
                  <w:sz w:val="24"/>
                  <w:szCs w:val="24"/>
                </w:rPr>
                <w:t>Figure 2.</w:t>
              </w:r>
              <w:r>
                <w:rPr>
                  <w:rFonts w:ascii="Times New Roman" w:hAnsi="Times New Roman"/>
                  <w:sz w:val="24"/>
                  <w:szCs w:val="24"/>
                </w:rPr>
                <w:t>9</w:t>
              </w:r>
              <w:r w:rsidRPr="00A57297">
                <w:rPr>
                  <w:rFonts w:ascii="Times New Roman" w:hAnsi="Times New Roman"/>
                  <w:sz w:val="24"/>
                  <w:szCs w:val="24"/>
                </w:rPr>
                <w:t xml:space="preserve">: </w:t>
              </w:r>
              <w:r w:rsidRPr="0049790C">
                <w:rPr>
                  <w:rFonts w:ascii="Times New Roman" w:hAnsi="Times New Roman"/>
                  <w:sz w:val="24"/>
                  <w:szCs w:val="24"/>
                </w:rPr>
                <w:t xml:space="preserve">Mean </w:t>
              </w:r>
              <w:r w:rsidRPr="0049790C">
                <w:rPr>
                  <w:rFonts w:ascii="Times New Roman" w:hAnsi="Times New Roman"/>
                  <w:i/>
                  <w:iCs/>
                  <w:sz w:val="24"/>
                  <w:szCs w:val="24"/>
                </w:rPr>
                <w:t>Bsal</w:t>
              </w:r>
              <w:r w:rsidRPr="0049790C">
                <w:rPr>
                  <w:rFonts w:ascii="Times New Roman" w:hAnsi="Times New Roman"/>
                  <w:sz w:val="24"/>
                  <w:szCs w:val="24"/>
                </w:rPr>
                <w:t xml:space="preserve"> lesion counts per mm at histopathologic examination on eastern newts</w:t>
              </w:r>
              <w:r>
                <w:rPr>
                  <w:rFonts w:ascii="Times New Roman" w:hAnsi="Times New Roman"/>
                  <w:sz w:val="24"/>
                  <w:szCs w:val="24"/>
                </w:rPr>
                <w:t xml:space="preserve"> (</w:t>
              </w:r>
              <w:r>
                <w:rPr>
                  <w:rFonts w:ascii="Times New Roman" w:hAnsi="Times New Roman"/>
                  <w:i/>
                  <w:iCs/>
                  <w:sz w:val="24"/>
                  <w:szCs w:val="24"/>
                </w:rPr>
                <w:t>Aeromonas</w:t>
              </w:r>
              <w:r>
                <w:rPr>
                  <w:rFonts w:ascii="Times New Roman" w:hAnsi="Times New Roman"/>
                  <w:sz w:val="24"/>
                  <w:szCs w:val="24"/>
                </w:rPr>
                <w:t xml:space="preserve"> groups)</w:t>
              </w:r>
              <w:r w:rsidRPr="0049790C">
                <w:rPr>
                  <w:rFonts w:ascii="Times New Roman" w:hAnsi="Times New Roman"/>
                  <w:sz w:val="24"/>
                  <w:szCs w:val="24"/>
                </w:rPr>
                <w:t xml:space="preserve"> </w:t>
              </w:r>
              <w:r w:rsidRPr="00215143">
                <w:rPr>
                  <w:rFonts w:ascii="Times New Roman" w:hAnsi="Times New Roman"/>
                  <w:sz w:val="24"/>
                  <w:szCs w:val="24"/>
                </w:rPr>
                <w:ptab w:relativeTo="margin" w:alignment="right" w:leader="dot"/>
              </w:r>
              <w:proofErr w:type="gramStart"/>
              <w:r w:rsidR="007E62F0">
                <w:rPr>
                  <w:rFonts w:ascii="Times New Roman" w:hAnsi="Times New Roman"/>
                  <w:sz w:val="24"/>
                  <w:szCs w:val="24"/>
                </w:rPr>
                <w:t>5</w:t>
              </w:r>
              <w:r w:rsidR="00394896">
                <w:rPr>
                  <w:rFonts w:ascii="Times New Roman" w:hAnsi="Times New Roman"/>
                  <w:sz w:val="24"/>
                  <w:szCs w:val="24"/>
                </w:rPr>
                <w:t>3</w:t>
              </w:r>
              <w:proofErr w:type="gramEnd"/>
            </w:p>
            <w:p w14:paraId="258925E0" w14:textId="0968039B" w:rsidR="0049790C" w:rsidRDefault="0049790C" w:rsidP="0049790C">
              <w:pPr>
                <w:pStyle w:val="TOC1"/>
                <w:spacing w:line="360" w:lineRule="auto"/>
                <w:contextualSpacing/>
                <w:rPr>
                  <w:rFonts w:ascii="Times New Roman" w:hAnsi="Times New Roman"/>
                  <w:sz w:val="24"/>
                  <w:szCs w:val="24"/>
                </w:rPr>
              </w:pPr>
              <w:r w:rsidRPr="00A57297">
                <w:rPr>
                  <w:rFonts w:ascii="Times New Roman" w:hAnsi="Times New Roman"/>
                  <w:sz w:val="24"/>
                  <w:szCs w:val="24"/>
                </w:rPr>
                <w:lastRenderedPageBreak/>
                <w:t>Figure 2.</w:t>
              </w:r>
              <w:r>
                <w:rPr>
                  <w:rFonts w:ascii="Times New Roman" w:hAnsi="Times New Roman"/>
                  <w:sz w:val="24"/>
                  <w:szCs w:val="24"/>
                </w:rPr>
                <w:t>10</w:t>
              </w:r>
              <w:r w:rsidRPr="00A57297">
                <w:rPr>
                  <w:rFonts w:ascii="Times New Roman" w:hAnsi="Times New Roman"/>
                  <w:sz w:val="24"/>
                  <w:szCs w:val="24"/>
                </w:rPr>
                <w:t xml:space="preserve">: </w:t>
              </w:r>
              <w:r w:rsidRPr="0049790C">
                <w:rPr>
                  <w:rFonts w:ascii="Times New Roman" w:hAnsi="Times New Roman"/>
                  <w:sz w:val="24"/>
                  <w:szCs w:val="24"/>
                </w:rPr>
                <w:t xml:space="preserve">Plot of the average lesion density per unit of cross </w:t>
              </w:r>
              <w:r>
                <w:rPr>
                  <w:rFonts w:ascii="Times New Roman" w:hAnsi="Times New Roman"/>
                  <w:sz w:val="24"/>
                  <w:szCs w:val="24"/>
                </w:rPr>
                <w:t>section</w:t>
              </w:r>
              <w:r w:rsidRPr="0049790C">
                <w:rPr>
                  <w:rFonts w:ascii="Times New Roman" w:hAnsi="Times New Roman"/>
                  <w:sz w:val="24"/>
                  <w:szCs w:val="24"/>
                </w:rPr>
                <w:t xml:space="preserve"> for each lesion grade at histopathologic examination on eastern newts </w:t>
              </w:r>
              <w:r>
                <w:rPr>
                  <w:rFonts w:ascii="Times New Roman" w:hAnsi="Times New Roman"/>
                  <w:sz w:val="24"/>
                  <w:szCs w:val="24"/>
                </w:rPr>
                <w:t>(</w:t>
              </w:r>
              <w:r>
                <w:rPr>
                  <w:rFonts w:ascii="Times New Roman" w:hAnsi="Times New Roman"/>
                  <w:i/>
                  <w:iCs/>
                  <w:sz w:val="24"/>
                  <w:szCs w:val="24"/>
                </w:rPr>
                <w:t xml:space="preserve">Pseudomonas </w:t>
              </w:r>
              <w:r>
                <w:rPr>
                  <w:rFonts w:ascii="Times New Roman" w:hAnsi="Times New Roman"/>
                  <w:sz w:val="24"/>
                  <w:szCs w:val="24"/>
                </w:rPr>
                <w:t>groups)</w:t>
              </w:r>
              <w:r w:rsidRPr="00215143">
                <w:rPr>
                  <w:rFonts w:ascii="Times New Roman" w:hAnsi="Times New Roman"/>
                  <w:sz w:val="24"/>
                  <w:szCs w:val="24"/>
                </w:rPr>
                <w:ptab w:relativeTo="margin" w:alignment="right" w:leader="dot"/>
              </w:r>
              <w:r w:rsidR="007E62F0">
                <w:rPr>
                  <w:rFonts w:ascii="Times New Roman" w:hAnsi="Times New Roman"/>
                  <w:sz w:val="24"/>
                  <w:szCs w:val="24"/>
                </w:rPr>
                <w:t>5</w:t>
              </w:r>
              <w:r w:rsidR="00394896">
                <w:rPr>
                  <w:rFonts w:ascii="Times New Roman" w:hAnsi="Times New Roman"/>
                  <w:sz w:val="24"/>
                  <w:szCs w:val="24"/>
                </w:rPr>
                <w:t>4</w:t>
              </w:r>
            </w:p>
            <w:p w14:paraId="3310C603" w14:textId="379D754D" w:rsidR="0049790C" w:rsidRPr="0049790C" w:rsidRDefault="0049790C" w:rsidP="0049790C">
              <w:pPr>
                <w:pStyle w:val="TOC1"/>
                <w:spacing w:line="360" w:lineRule="auto"/>
                <w:contextualSpacing/>
              </w:pPr>
              <w:r w:rsidRPr="00A57297">
                <w:rPr>
                  <w:rFonts w:ascii="Times New Roman" w:hAnsi="Times New Roman"/>
                  <w:sz w:val="24"/>
                  <w:szCs w:val="24"/>
                </w:rPr>
                <w:t>Figure 2.</w:t>
              </w:r>
              <w:r>
                <w:rPr>
                  <w:rFonts w:ascii="Times New Roman" w:hAnsi="Times New Roman"/>
                  <w:sz w:val="24"/>
                  <w:szCs w:val="24"/>
                </w:rPr>
                <w:t>11</w:t>
              </w:r>
              <w:r w:rsidRPr="00A57297">
                <w:rPr>
                  <w:rFonts w:ascii="Times New Roman" w:hAnsi="Times New Roman"/>
                  <w:sz w:val="24"/>
                  <w:szCs w:val="24"/>
                </w:rPr>
                <w:t xml:space="preserve">: </w:t>
              </w:r>
              <w:r w:rsidRPr="0049790C">
                <w:rPr>
                  <w:rFonts w:ascii="Times New Roman" w:hAnsi="Times New Roman"/>
                  <w:sz w:val="24"/>
                  <w:szCs w:val="24"/>
                </w:rPr>
                <w:t xml:space="preserve">Plot of the average lesion density per unit of cross </w:t>
              </w:r>
              <w:r>
                <w:rPr>
                  <w:rFonts w:ascii="Times New Roman" w:hAnsi="Times New Roman"/>
                  <w:sz w:val="24"/>
                  <w:szCs w:val="24"/>
                </w:rPr>
                <w:t>section</w:t>
              </w:r>
              <w:r w:rsidRPr="0049790C">
                <w:rPr>
                  <w:rFonts w:ascii="Times New Roman" w:hAnsi="Times New Roman"/>
                  <w:sz w:val="24"/>
                  <w:szCs w:val="24"/>
                </w:rPr>
                <w:t xml:space="preserve"> for each lesion grade at histopathologic examination on eastern newts</w:t>
              </w:r>
              <w:r>
                <w:rPr>
                  <w:rFonts w:ascii="Times New Roman" w:hAnsi="Times New Roman"/>
                  <w:sz w:val="24"/>
                  <w:szCs w:val="24"/>
                </w:rPr>
                <w:t xml:space="preserve"> (</w:t>
              </w:r>
              <w:r>
                <w:rPr>
                  <w:rFonts w:ascii="Times New Roman" w:hAnsi="Times New Roman"/>
                  <w:i/>
                  <w:iCs/>
                  <w:sz w:val="24"/>
                  <w:szCs w:val="24"/>
                </w:rPr>
                <w:t>Aeromonas</w:t>
              </w:r>
              <w:r>
                <w:rPr>
                  <w:rFonts w:ascii="Times New Roman" w:hAnsi="Times New Roman"/>
                  <w:sz w:val="24"/>
                  <w:szCs w:val="24"/>
                </w:rPr>
                <w:t xml:space="preserve"> groups)</w:t>
              </w:r>
              <w:r w:rsidRPr="0049790C">
                <w:rPr>
                  <w:rFonts w:ascii="Times New Roman" w:hAnsi="Times New Roman"/>
                  <w:sz w:val="24"/>
                  <w:szCs w:val="24"/>
                </w:rPr>
                <w:t xml:space="preserve"> </w:t>
              </w:r>
              <w:r w:rsidRPr="00215143">
                <w:rPr>
                  <w:rFonts w:ascii="Times New Roman" w:hAnsi="Times New Roman"/>
                  <w:sz w:val="24"/>
                  <w:szCs w:val="24"/>
                </w:rPr>
                <w:ptab w:relativeTo="margin" w:alignment="right" w:leader="dot"/>
              </w:r>
              <w:r w:rsidR="00C70FF2">
                <w:rPr>
                  <w:rFonts w:ascii="Times New Roman" w:hAnsi="Times New Roman"/>
                  <w:sz w:val="24"/>
                  <w:szCs w:val="24"/>
                </w:rPr>
                <w:t>5</w:t>
              </w:r>
              <w:r w:rsidR="00394896">
                <w:rPr>
                  <w:rFonts w:ascii="Times New Roman" w:hAnsi="Times New Roman"/>
                  <w:sz w:val="24"/>
                  <w:szCs w:val="24"/>
                </w:rPr>
                <w:t>5</w:t>
              </w:r>
            </w:p>
            <w:p w14:paraId="5158AD41" w14:textId="2A1AC310" w:rsidR="00E73A28" w:rsidRDefault="00E73A28" w:rsidP="00E73A28">
              <w:pPr>
                <w:pStyle w:val="TOC1"/>
                <w:spacing w:line="360" w:lineRule="auto"/>
                <w:contextualSpacing/>
                <w:rPr>
                  <w:rFonts w:ascii="Times New Roman" w:hAnsi="Times New Roman"/>
                  <w:sz w:val="24"/>
                  <w:szCs w:val="24"/>
                </w:rPr>
              </w:pPr>
              <w:r w:rsidRPr="00A57297">
                <w:rPr>
                  <w:rFonts w:ascii="Times New Roman" w:hAnsi="Times New Roman"/>
                  <w:sz w:val="24"/>
                  <w:szCs w:val="24"/>
                </w:rPr>
                <w:t xml:space="preserve">Figure 3.1: </w:t>
              </w:r>
              <w:r w:rsidR="00165BBB" w:rsidRPr="00165BBB">
                <w:rPr>
                  <w:rFonts w:ascii="Times New Roman" w:hAnsi="Times New Roman"/>
                  <w:sz w:val="24"/>
                  <w:szCs w:val="24"/>
                </w:rPr>
                <w:t>Stages of spermatogenesis</w:t>
              </w:r>
              <w:r w:rsidRPr="00215143">
                <w:rPr>
                  <w:rFonts w:ascii="Times New Roman" w:hAnsi="Times New Roman"/>
                  <w:sz w:val="24"/>
                  <w:szCs w:val="24"/>
                </w:rPr>
                <w:ptab w:relativeTo="margin" w:alignment="right" w:leader="dot"/>
              </w:r>
              <w:r w:rsidR="00394896">
                <w:rPr>
                  <w:rFonts w:ascii="Times New Roman" w:hAnsi="Times New Roman"/>
                  <w:sz w:val="24"/>
                  <w:szCs w:val="24"/>
                </w:rPr>
                <w:t>79</w:t>
              </w:r>
            </w:p>
            <w:p w14:paraId="51FB7612" w14:textId="7C804A53" w:rsidR="00E73A28" w:rsidRDefault="00E73A28" w:rsidP="00E73A28">
              <w:pPr>
                <w:pStyle w:val="TOC1"/>
                <w:spacing w:line="360" w:lineRule="auto"/>
                <w:contextualSpacing/>
                <w:rPr>
                  <w:rFonts w:ascii="Times New Roman" w:hAnsi="Times New Roman"/>
                  <w:sz w:val="24"/>
                  <w:szCs w:val="24"/>
                </w:rPr>
              </w:pPr>
              <w:r w:rsidRPr="00A57297">
                <w:rPr>
                  <w:rFonts w:ascii="Times New Roman" w:hAnsi="Times New Roman"/>
                  <w:sz w:val="24"/>
                  <w:szCs w:val="24"/>
                </w:rPr>
                <w:t xml:space="preserve">Figure 3.2: </w:t>
              </w:r>
              <w:r w:rsidR="00165BBB">
                <w:rPr>
                  <w:rFonts w:ascii="Times New Roman" w:hAnsi="Times New Roman"/>
                  <w:sz w:val="24"/>
                  <w:szCs w:val="24"/>
                </w:rPr>
                <w:t>Proportions of eggs with yolk development in female eastern newts housed individually</w:t>
              </w:r>
              <w:r>
                <w:rPr>
                  <w:rFonts w:ascii="Times New Roman" w:hAnsi="Times New Roman"/>
                  <w:sz w:val="24"/>
                  <w:szCs w:val="24"/>
                </w:rPr>
                <w:t xml:space="preserve"> </w:t>
              </w:r>
              <w:r w:rsidRPr="00215143">
                <w:rPr>
                  <w:rFonts w:ascii="Times New Roman" w:hAnsi="Times New Roman"/>
                  <w:sz w:val="24"/>
                  <w:szCs w:val="24"/>
                </w:rPr>
                <w:ptab w:relativeTo="margin" w:alignment="right" w:leader="dot"/>
              </w:r>
              <w:proofErr w:type="gramStart"/>
              <w:r w:rsidR="008E7C19">
                <w:rPr>
                  <w:rFonts w:ascii="Times New Roman" w:hAnsi="Times New Roman"/>
                  <w:sz w:val="24"/>
                  <w:szCs w:val="24"/>
                </w:rPr>
                <w:t>8</w:t>
              </w:r>
              <w:r w:rsidR="00394896">
                <w:rPr>
                  <w:rFonts w:ascii="Times New Roman" w:hAnsi="Times New Roman"/>
                  <w:sz w:val="24"/>
                  <w:szCs w:val="24"/>
                </w:rPr>
                <w:t>0</w:t>
              </w:r>
              <w:proofErr w:type="gramEnd"/>
            </w:p>
            <w:p w14:paraId="36ED7A1D" w14:textId="6851336C" w:rsidR="00E73A28" w:rsidRDefault="00E73A28" w:rsidP="00E73A28">
              <w:pPr>
                <w:pStyle w:val="TOC1"/>
                <w:spacing w:line="360" w:lineRule="auto"/>
                <w:contextualSpacing/>
                <w:rPr>
                  <w:rFonts w:ascii="Times New Roman" w:hAnsi="Times New Roman"/>
                  <w:sz w:val="24"/>
                  <w:szCs w:val="24"/>
                </w:rPr>
              </w:pPr>
              <w:r w:rsidRPr="00A57297">
                <w:rPr>
                  <w:rFonts w:ascii="Times New Roman" w:hAnsi="Times New Roman"/>
                  <w:sz w:val="24"/>
                  <w:szCs w:val="24"/>
                </w:rPr>
                <w:t xml:space="preserve">Figure 3.3: </w:t>
              </w:r>
              <w:r w:rsidR="00165BBB">
                <w:rPr>
                  <w:rFonts w:ascii="Times New Roman" w:hAnsi="Times New Roman"/>
                  <w:sz w:val="24"/>
                  <w:szCs w:val="24"/>
                </w:rPr>
                <w:t>Ovary mass relative to body mass in female newts housed individually</w:t>
              </w:r>
              <w:r>
                <w:rPr>
                  <w:rFonts w:ascii="Times New Roman" w:hAnsi="Times New Roman"/>
                  <w:sz w:val="24"/>
                  <w:szCs w:val="24"/>
                </w:rPr>
                <w:t>…</w:t>
              </w:r>
              <w:r w:rsidRPr="00215143">
                <w:rPr>
                  <w:rFonts w:ascii="Times New Roman" w:hAnsi="Times New Roman"/>
                  <w:sz w:val="24"/>
                  <w:szCs w:val="24"/>
                </w:rPr>
                <w:ptab w:relativeTo="margin" w:alignment="right" w:leader="dot"/>
              </w:r>
              <w:proofErr w:type="gramStart"/>
              <w:r w:rsidR="008E7C19">
                <w:rPr>
                  <w:rFonts w:ascii="Times New Roman" w:hAnsi="Times New Roman"/>
                  <w:sz w:val="24"/>
                  <w:szCs w:val="24"/>
                </w:rPr>
                <w:t>8</w:t>
              </w:r>
              <w:r w:rsidR="00394896">
                <w:rPr>
                  <w:rFonts w:ascii="Times New Roman" w:hAnsi="Times New Roman"/>
                  <w:sz w:val="24"/>
                  <w:szCs w:val="24"/>
                </w:rPr>
                <w:t>1</w:t>
              </w:r>
              <w:proofErr w:type="gramEnd"/>
            </w:p>
            <w:p w14:paraId="4F7281C0" w14:textId="2F78EB1D" w:rsidR="00E73A28" w:rsidRDefault="00E73A28" w:rsidP="00E73A28">
              <w:pPr>
                <w:pStyle w:val="TOC1"/>
                <w:spacing w:line="360" w:lineRule="auto"/>
                <w:contextualSpacing/>
                <w:rPr>
                  <w:rFonts w:ascii="Times New Roman" w:hAnsi="Times New Roman"/>
                  <w:sz w:val="24"/>
                  <w:szCs w:val="24"/>
                </w:rPr>
              </w:pPr>
              <w:r w:rsidRPr="00A57297">
                <w:rPr>
                  <w:rFonts w:ascii="Times New Roman" w:hAnsi="Times New Roman"/>
                  <w:sz w:val="24"/>
                  <w:szCs w:val="24"/>
                </w:rPr>
                <w:t xml:space="preserve">Figure </w:t>
              </w:r>
              <w:r w:rsidR="00165BBB">
                <w:rPr>
                  <w:rFonts w:ascii="Times New Roman" w:hAnsi="Times New Roman"/>
                  <w:sz w:val="24"/>
                  <w:szCs w:val="24"/>
                </w:rPr>
                <w:t>3.4</w:t>
              </w:r>
              <w:r w:rsidRPr="00A57297">
                <w:rPr>
                  <w:rFonts w:ascii="Times New Roman" w:hAnsi="Times New Roman"/>
                  <w:sz w:val="24"/>
                  <w:szCs w:val="24"/>
                </w:rPr>
                <w:t xml:space="preserve">: </w:t>
              </w:r>
              <w:r w:rsidR="00165BBB">
                <w:rPr>
                  <w:rFonts w:ascii="Times New Roman" w:hAnsi="Times New Roman"/>
                  <w:sz w:val="24"/>
                  <w:szCs w:val="24"/>
                </w:rPr>
                <w:t>Testicular mass relative to body mass in male eastern newts housed individually</w:t>
              </w:r>
              <w:r>
                <w:rPr>
                  <w:rFonts w:ascii="Times New Roman" w:hAnsi="Times New Roman"/>
                  <w:sz w:val="24"/>
                  <w:szCs w:val="24"/>
                </w:rPr>
                <w:t xml:space="preserve"> </w:t>
              </w:r>
              <w:r w:rsidRPr="00215143">
                <w:rPr>
                  <w:rFonts w:ascii="Times New Roman" w:hAnsi="Times New Roman"/>
                  <w:sz w:val="24"/>
                  <w:szCs w:val="24"/>
                </w:rPr>
                <w:ptab w:relativeTo="margin" w:alignment="right" w:leader="dot"/>
              </w:r>
              <w:proofErr w:type="gramStart"/>
              <w:r w:rsidR="008E7C19">
                <w:rPr>
                  <w:rFonts w:ascii="Times New Roman" w:hAnsi="Times New Roman"/>
                  <w:sz w:val="24"/>
                  <w:szCs w:val="24"/>
                </w:rPr>
                <w:t>8</w:t>
              </w:r>
              <w:r w:rsidR="00394896">
                <w:rPr>
                  <w:rFonts w:ascii="Times New Roman" w:hAnsi="Times New Roman"/>
                  <w:sz w:val="24"/>
                  <w:szCs w:val="24"/>
                </w:rPr>
                <w:t>2</w:t>
              </w:r>
              <w:proofErr w:type="gramEnd"/>
            </w:p>
            <w:p w14:paraId="4F4DC0CE" w14:textId="5BB4DE63" w:rsidR="00165BBB" w:rsidRDefault="00E73A28" w:rsidP="00E73A28">
              <w:pPr>
                <w:pStyle w:val="TOC1"/>
                <w:spacing w:line="360" w:lineRule="auto"/>
                <w:contextualSpacing/>
                <w:rPr>
                  <w:rFonts w:ascii="Times New Roman" w:hAnsi="Times New Roman"/>
                  <w:sz w:val="24"/>
                  <w:szCs w:val="24"/>
                </w:rPr>
              </w:pPr>
              <w:r>
                <w:rPr>
                  <w:rFonts w:ascii="Times New Roman" w:hAnsi="Times New Roman"/>
                  <w:sz w:val="24"/>
                  <w:szCs w:val="24"/>
                </w:rPr>
                <w:t xml:space="preserve">Figure </w:t>
              </w:r>
              <w:r w:rsidR="00165BBB">
                <w:rPr>
                  <w:rFonts w:ascii="Times New Roman" w:hAnsi="Times New Roman"/>
                  <w:sz w:val="24"/>
                  <w:szCs w:val="24"/>
                </w:rPr>
                <w:t>3.5</w:t>
              </w:r>
              <w:r>
                <w:rPr>
                  <w:rFonts w:ascii="Times New Roman" w:hAnsi="Times New Roman"/>
                  <w:sz w:val="24"/>
                  <w:szCs w:val="24"/>
                </w:rPr>
                <w:t xml:space="preserve">: </w:t>
              </w:r>
              <w:r w:rsidR="00165BBB">
                <w:rPr>
                  <w:rFonts w:ascii="Times New Roman" w:hAnsi="Times New Roman"/>
                  <w:sz w:val="24"/>
                  <w:szCs w:val="24"/>
                </w:rPr>
                <w:t>Germinal epithelial depth in male eastern newts housed individually</w:t>
              </w:r>
              <w:r>
                <w:rPr>
                  <w:rFonts w:ascii="Times New Roman" w:hAnsi="Times New Roman"/>
                  <w:sz w:val="24"/>
                  <w:szCs w:val="24"/>
                </w:rPr>
                <w:t xml:space="preserve"> </w:t>
              </w:r>
              <w:r w:rsidRPr="00215143">
                <w:rPr>
                  <w:rFonts w:ascii="Times New Roman" w:hAnsi="Times New Roman"/>
                  <w:sz w:val="24"/>
                  <w:szCs w:val="24"/>
                </w:rPr>
                <w:ptab w:relativeTo="margin" w:alignment="right" w:leader="dot"/>
              </w:r>
              <w:proofErr w:type="gramStart"/>
              <w:r w:rsidR="008E7C19">
                <w:rPr>
                  <w:rFonts w:ascii="Times New Roman" w:hAnsi="Times New Roman"/>
                  <w:sz w:val="24"/>
                  <w:szCs w:val="24"/>
                </w:rPr>
                <w:t>8</w:t>
              </w:r>
              <w:r w:rsidR="00394896">
                <w:rPr>
                  <w:rFonts w:ascii="Times New Roman" w:hAnsi="Times New Roman"/>
                  <w:sz w:val="24"/>
                  <w:szCs w:val="24"/>
                </w:rPr>
                <w:t>3</w:t>
              </w:r>
              <w:proofErr w:type="gramEnd"/>
            </w:p>
            <w:p w14:paraId="5623A55B" w14:textId="3AC93542" w:rsidR="00165BBB" w:rsidRDefault="00165BBB" w:rsidP="00165BBB">
              <w:pPr>
                <w:pStyle w:val="TOC1"/>
                <w:spacing w:line="360" w:lineRule="auto"/>
                <w:contextualSpacing/>
                <w:rPr>
                  <w:rFonts w:ascii="Times New Roman" w:hAnsi="Times New Roman"/>
                  <w:sz w:val="24"/>
                  <w:szCs w:val="24"/>
                </w:rPr>
              </w:pPr>
              <w:r>
                <w:rPr>
                  <w:rFonts w:ascii="Times New Roman" w:hAnsi="Times New Roman"/>
                  <w:sz w:val="24"/>
                  <w:szCs w:val="24"/>
                </w:rPr>
                <w:t>Figure 3.6: Proportions of eggs with yolk development in female eastern newts housed in breeding pairs</w:t>
              </w:r>
              <w:r w:rsidRPr="00215143">
                <w:rPr>
                  <w:rFonts w:ascii="Times New Roman" w:hAnsi="Times New Roman"/>
                  <w:sz w:val="24"/>
                  <w:szCs w:val="24"/>
                </w:rPr>
                <w:ptab w:relativeTo="margin" w:alignment="right" w:leader="dot"/>
              </w:r>
              <w:proofErr w:type="gramStart"/>
              <w:r w:rsidR="008E7C19">
                <w:rPr>
                  <w:rFonts w:ascii="Times New Roman" w:hAnsi="Times New Roman"/>
                  <w:sz w:val="24"/>
                  <w:szCs w:val="24"/>
                </w:rPr>
                <w:t>8</w:t>
              </w:r>
              <w:r w:rsidR="00394896">
                <w:rPr>
                  <w:rFonts w:ascii="Times New Roman" w:hAnsi="Times New Roman"/>
                  <w:sz w:val="24"/>
                  <w:szCs w:val="24"/>
                </w:rPr>
                <w:t>4</w:t>
              </w:r>
              <w:proofErr w:type="gramEnd"/>
            </w:p>
            <w:p w14:paraId="308B6BCD" w14:textId="2291186E" w:rsidR="00165BBB" w:rsidRDefault="00165BBB" w:rsidP="00165BBB">
              <w:pPr>
                <w:pStyle w:val="TOC1"/>
                <w:spacing w:line="360" w:lineRule="auto"/>
                <w:contextualSpacing/>
                <w:rPr>
                  <w:rFonts w:ascii="Times New Roman" w:hAnsi="Times New Roman"/>
                  <w:sz w:val="24"/>
                  <w:szCs w:val="24"/>
                </w:rPr>
              </w:pPr>
              <w:r>
                <w:rPr>
                  <w:rFonts w:ascii="Times New Roman" w:hAnsi="Times New Roman"/>
                  <w:sz w:val="24"/>
                  <w:szCs w:val="24"/>
                </w:rPr>
                <w:t xml:space="preserve">Figure 3.7: Testicular area relative to body mass in male eastern newts housed in breeding pairs </w:t>
              </w:r>
              <w:r w:rsidRPr="00215143">
                <w:rPr>
                  <w:rFonts w:ascii="Times New Roman" w:hAnsi="Times New Roman"/>
                  <w:sz w:val="24"/>
                  <w:szCs w:val="24"/>
                </w:rPr>
                <w:ptab w:relativeTo="margin" w:alignment="right" w:leader="dot"/>
              </w:r>
              <w:proofErr w:type="gramStart"/>
              <w:r w:rsidR="00394896">
                <w:rPr>
                  <w:rFonts w:ascii="Times New Roman" w:hAnsi="Times New Roman"/>
                  <w:sz w:val="24"/>
                  <w:szCs w:val="24"/>
                </w:rPr>
                <w:t>85</w:t>
              </w:r>
              <w:proofErr w:type="gramEnd"/>
            </w:p>
            <w:p w14:paraId="3F9649C8" w14:textId="30AEB0C1" w:rsidR="00165BBB" w:rsidRDefault="00165BBB" w:rsidP="00165BBB">
              <w:pPr>
                <w:pStyle w:val="TOC1"/>
                <w:spacing w:line="360" w:lineRule="auto"/>
                <w:contextualSpacing/>
              </w:pPr>
              <w:r>
                <w:rPr>
                  <w:rFonts w:ascii="Times New Roman" w:hAnsi="Times New Roman"/>
                  <w:sz w:val="24"/>
                  <w:szCs w:val="24"/>
                </w:rPr>
                <w:t xml:space="preserve">Figure 3.8: Proportion of spermatogonia cell clusters in male eastern newts housed in breeding pairs </w:t>
              </w:r>
              <w:r w:rsidRPr="00215143">
                <w:rPr>
                  <w:rFonts w:ascii="Times New Roman" w:hAnsi="Times New Roman"/>
                  <w:sz w:val="24"/>
                  <w:szCs w:val="24"/>
                </w:rPr>
                <w:ptab w:relativeTo="margin" w:alignment="right" w:leader="dot"/>
              </w:r>
              <w:proofErr w:type="gramStart"/>
              <w:r w:rsidR="00394896">
                <w:rPr>
                  <w:rFonts w:ascii="Times New Roman" w:hAnsi="Times New Roman"/>
                  <w:sz w:val="24"/>
                  <w:szCs w:val="24"/>
                </w:rPr>
                <w:t>86</w:t>
              </w:r>
              <w:proofErr w:type="gramEnd"/>
            </w:p>
            <w:p w14:paraId="122C1109" w14:textId="77777777" w:rsidR="00165BBB" w:rsidRPr="00165BBB" w:rsidRDefault="00165BBB" w:rsidP="00165BBB"/>
            <w:p w14:paraId="76E88D12" w14:textId="05CAF4F2" w:rsidR="00E73A28" w:rsidRPr="00165BBB" w:rsidRDefault="00000000" w:rsidP="00165BBB"/>
          </w:sdtContent>
        </w:sdt>
        <w:p w14:paraId="5278E213" w14:textId="77777777" w:rsidR="00E73A28" w:rsidRDefault="00000000" w:rsidP="00E73A28">
          <w:pPr>
            <w:pStyle w:val="TOCHeading"/>
            <w:spacing w:line="360" w:lineRule="auto"/>
            <w:jc w:val="center"/>
            <w:rPr>
              <w:rFonts w:ascii="Times New Roman" w:eastAsiaTheme="minorHAnsi" w:hAnsi="Times New Roman" w:cs="Times New Roman"/>
              <w:color w:val="000000"/>
              <w:kern w:val="2"/>
              <w:sz w:val="24"/>
              <w:szCs w:val="24"/>
              <w14:ligatures w14:val="standardContextual"/>
            </w:rPr>
          </w:pPr>
        </w:p>
      </w:sdtContent>
    </w:sdt>
    <w:bookmarkEnd w:id="4" w:displacedByCustomXml="prev"/>
    <w:p w14:paraId="06A8120D" w14:textId="77777777" w:rsidR="00274D4B" w:rsidRDefault="00274D4B">
      <w:pPr>
        <w:rPr>
          <w:b/>
          <w:bCs/>
          <w:sz w:val="28"/>
          <w:szCs w:val="28"/>
        </w:rPr>
      </w:pPr>
      <w:r>
        <w:rPr>
          <w:b/>
          <w:bCs/>
          <w:sz w:val="28"/>
          <w:szCs w:val="28"/>
        </w:rPr>
        <w:br w:type="page"/>
      </w:r>
    </w:p>
    <w:p w14:paraId="22F6D642" w14:textId="77777777" w:rsidR="00EC61F1" w:rsidRDefault="00EC61F1" w:rsidP="002C4128">
      <w:pPr>
        <w:spacing w:line="360" w:lineRule="auto"/>
        <w:jc w:val="center"/>
        <w:rPr>
          <w:b/>
          <w:bCs/>
          <w:sz w:val="28"/>
          <w:szCs w:val="28"/>
        </w:rPr>
        <w:sectPr w:rsidR="00EC61F1" w:rsidSect="00A66187">
          <w:footerReference w:type="default" r:id="rId7"/>
          <w:footerReference w:type="first" r:id="rId8"/>
          <w:pgSz w:w="12240" w:h="15840"/>
          <w:pgMar w:top="1440" w:right="1440" w:bottom="1440" w:left="1440" w:header="720" w:footer="1440" w:gutter="0"/>
          <w:pgNumType w:fmt="lowerRoman"/>
          <w:cols w:space="720"/>
          <w:titlePg/>
          <w:docGrid w:linePitch="360"/>
        </w:sectPr>
      </w:pPr>
    </w:p>
    <w:p w14:paraId="5B0C15F2" w14:textId="5FA98D8C" w:rsidR="00FF1DA7" w:rsidRPr="006D0232" w:rsidRDefault="00FF1DA7" w:rsidP="002C4128">
      <w:pPr>
        <w:spacing w:line="360" w:lineRule="auto"/>
        <w:jc w:val="center"/>
        <w:rPr>
          <w:b/>
          <w:bCs/>
          <w:sz w:val="28"/>
          <w:szCs w:val="28"/>
        </w:rPr>
      </w:pPr>
      <w:r w:rsidRPr="006D0232">
        <w:rPr>
          <w:b/>
          <w:bCs/>
          <w:sz w:val="28"/>
          <w:szCs w:val="28"/>
        </w:rPr>
        <w:lastRenderedPageBreak/>
        <w:t>Introduction</w:t>
      </w:r>
    </w:p>
    <w:p w14:paraId="79B2B921" w14:textId="7D54DC76" w:rsidR="00FF1DA7" w:rsidRPr="00BC4DAF" w:rsidRDefault="00FF1DA7" w:rsidP="002C4128">
      <w:pPr>
        <w:spacing w:line="360" w:lineRule="auto"/>
        <w:ind w:firstLine="360"/>
      </w:pPr>
      <w:r>
        <w:t>Numerous</w:t>
      </w:r>
      <w:r w:rsidRPr="00A10610">
        <w:t xml:space="preserve"> wildlife </w:t>
      </w:r>
      <w:proofErr w:type="gramStart"/>
      <w:r w:rsidRPr="00A10610">
        <w:t>are</w:t>
      </w:r>
      <w:proofErr w:type="gramEnd"/>
      <w:r w:rsidRPr="00A10610">
        <w:t xml:space="preserve"> currently in decline,</w:t>
      </w:r>
      <w:r>
        <w:t xml:space="preserve"> and</w:t>
      </w:r>
      <w:r w:rsidRPr="00A10610">
        <w:t xml:space="preserve"> amphibians are among the most threatened, with nearly 60% of species in danger of extinction over the last 40 years </w:t>
      </w:r>
      <w:sdt>
        <w:sdtPr>
          <w:tag w:val="MENDELEY_CITATION_v3_eyJjaXRhdGlvbklEIjoiTUVOREVMRVlfQ0lUQVRJT05fMTNjMDdhNTMtNDQyMi00NTJhLWE1YjYtNDNhZWQ3MWJlODIzIiwicHJvcGVydGllcyI6eyJub3RlSW5kZXgiOjB9LCJpc0VkaXRlZCI6ZmFsc2UsIm1hbnVhbE92ZXJyaWRlIjp7ImlzTWFudWFsbHlPdmVycmlkZGVuIjp0cnVlLCJjaXRlcHJvY1RleHQiOiIoR2FyY8OtYS1Sb2Ryw61ndWV6IGV0IGFsLiwgMjAyMikiLCJtYW51YWxPdmVycmlkZVRleHQiOiIoR2FyY8OtYS1Sb2Ryw61ndWV6IGV0IGFsLiwgMjAyMikuICJ9LCJjaXRhdGlvbkl0ZW1zIjpbeyJpZCI6IjliNGM0YjhiLTg4NWMtMzQwNi05OTJiLWExZjQyNDQyOTBkZiIsIml0ZW1EYXRhIjp7InR5cGUiOiJhcnRpY2xlLWpvdXJuYWwiLCJpZCI6IjliNGM0YjhiLTg4NWMtMzQwNi05OTJiLWExZjQyNDQyOTBkZiIsInRpdGxlIjoiQW50aWNpcGF0aW5nIHRoZSBwb3RlbnRpYWwgaW1wYWN0cyBvZiBCYXRyYWNob2NoeXRyaXVtIHNhbGFtYW5kcml2b3JhbnMgb24gTmVvdHJvcGljYWwgc2FsYW1hbmRlciBkaXZlcnNpdHkiLCJhdXRob3IiOlt7ImZhbWlseSI6IkdhcmPDrWEtUm9kcsOtZ3VleiIsImdpdmVuIjoiQWRyacOhbiIsInBhcnNlLW5hbWVzIjpmYWxzZSwiZHJvcHBpbmctcGFydGljbGUiOiIiLCJub24tZHJvcHBpbmctcGFydGljbGUiOiIifSx7ImZhbWlseSI6IkJhc2FudGEiLCJnaXZlbiI6Ik0uIERlbGlhIiwicGFyc2UtbmFtZXMiOmZhbHNlLCJkcm9wcGluZy1wYXJ0aWNsZSI6IiIsIm5vbi1kcm9wcGluZy1wYXJ0aWNsZSI6IiJ9LHsiZmFtaWx5IjoiR2FyY8OtYS1DYXN0aWxsbyIsImdpdmVuIjoiTWlybmEgRy4iLCJwYXJzZS1uYW1lcyI6ZmFsc2UsImRyb3BwaW5nLXBhcnRpY2xlIjoiIiwibm9uLWRyb3BwaW5nLXBhcnRpY2xlIjoiIn0seyJmYW1pbHkiOiJadW1iYWRvLVVsYXRlIiwiZ2l2ZW4iOiJIw6ljdG9yIiwicGFyc2UtbmFtZXMiOmZhbHNlLCJkcm9wcGluZy1wYXJ0aWNsZSI6IiIsIm5vbi1kcm9wcGluZy1wYXJ0aWNsZSI6IiJ9LHsiZmFtaWx5IjoiTmVhbSIsImdpdmVuIjoiS2Vsc2V5IiwicGFyc2UtbmFtZXMiOmZhbHNlLCJkcm9wcGluZy1wYXJ0aWNsZSI6IiIsIm5vbi1kcm9wcGluZy1wYXJ0aWNsZSI6IiJ9LHsiZmFtaWx5IjoiUm92aXRvIiwiZ2l2ZW4iOiJTZWFuIiwicGFyc2UtbmFtZXMiOmZhbHNlLCJkcm9wcGluZy1wYXJ0aWNsZSI6IiIsIm5vbi1kcm9wcGluZy1wYXJ0aWNsZSI6IiJ9LHsiZmFtaWx5IjoiU2VhcmxlIiwiZ2l2ZW4iOiJDYXRoZXJpbmUgTC4iLCJwYXJzZS1uYW1lcyI6ZmFsc2UsImRyb3BwaW5nLXBhcnRpY2xlIjoiIiwibm9uLWRyb3BwaW5nLXBhcnRpY2xlIjoiIn0seyJmYW1pbHkiOiJQYXJyYS1PbGVhIiwiZ2l2ZW4iOiJHYWJyaWVsYSIsInBhcnNlLW5hbWVzIjpmYWxzZSwiZHJvcHBpbmctcGFydGljbGUiOiIiLCJub24tZHJvcHBpbmctcGFydGljbGUiOiIifV0sImNvbnRhaW5lci10aXRsZSI6IkJpb3Ryb3BpY2EiLCJhY2Nlc3NlZCI6eyJkYXRlLXBhcnRzIjpbWzIwMjIsOCwyMF1dfSwiRE9JIjoiMTAuMTExMS9CVFAuMTMwNDIiLCJJU1NOIjoiMTc0NC03NDI5IiwiVVJMIjoiaHR0cHM6Ly9vbmxpbmVsaWJyYXJ5LndpbGV5LmNvbS9kb2kvZnVsbC8xMC4xMTExL2J0cC4xMzA0MiIsImlzc3VlZCI6eyJkYXRlLXBhcnRzIjpbWzIwMjIsMSwxXV19LCJwYWdlIjoiMTU3LTE2OSIsImFic3RyYWN0IjoiRW1lcmdlbnQgaW5mZWN0aW91cyBkaXNlYXNlIGNhdXNlZCBieSB0aGUgZnVuZ2FsIHBhdGhvZ2VucyBCYXRyYWNob2NoeXRyaXVtIGRlbmRyb2JhdGlkaXMgKEJkKSBhbmQgQmF0cmFjaG9jaHl0cml1bSBzYWxhbWFuZHJpdm9yYW5zIChCc2FsKSByZXByZXNlbnRzIG9uZSBvZiB0aGUgbWFqb3IgY2F1c2VzIG9mIGJpb2RpdmVyc2l0eSBsb3NzIGluIGFtcGhpYmlhbnMuIFdoaWxlIEJkIGhhcyBhZmZlY3RlZCBhbXBoaWJpYW5zIHdvcmxkd2lkZSwgQnNhbCByZW1haW5zIHJlc3RyaWN0ZWQgdG8gQXNpYSBhbmQgRXVyb3BlLCBidXQgYWxzbyBjb3VsZCBiZSBhIG1ham9yIHRocmVhdCBmb3Igc2FsYW1hbmRlcnMgaW4gdGhlIFdlc3Rlcm4gaGVtaXNwaGVyZSwgaW5jbHVkaW5nIHRoZSAzMjAgYm9saXRvZ2xvc3NpbmUgc3BlY2llcyBkZXNjcmliZWQuIEhlcmUsIHdlIHByZWRpY3QgdGhlIHN1aXRhYmxlIGFyZWFzIGZvciBCc2FsIGluIHRoZSBOZW90cm9waWNzIGFuZCBhc3Nlc3MgaXRzIHBvdGVudGlhbCBpbXBhY3Qgb24gYm9saXRvZ2xvc3NpbmUgZGl2ZXJzaXR5LiBGb3IgdGhpcywgd2UgZGV0ZXJtaW5lZCB0aGUgZ2VvZ3JhcGhpYyBwYXR0ZXJucyBvZiB0YXhvbm9taWMsIHBoeWxvZ2VuZXRpYywgYW5kIGZ1bmN0aW9uYWwgZGl2ZXJzaXR5IGZvciBib2xpdG9nbG9zc2luZXMgYW5kIG1vZGVsZWQgdGhlIHBvdGVudGlhbCBkaXN0cmlidXRpb24gb2YgQnNhbCBpbiB0aGUgTmVvdHJvcGljcy4gV2UgaWRlbnRpZmllZCB3aGljaCBzcGVjaWVzIGFuZCByZWdpb25zIGNvdWxkIGJlIGF0IHJpc2sgZnJvbSBhbiBldmVudHVhbCBpbnRyb2R1Y3Rpb24gb2YgQnNhbCBpbiB0aGUgcmVnaW9uLCBxdWFudGlmaWVkIHRoZSBkZWdyZWUgb2Ygb3ZlcmxhcCBiZXR3ZWVuIHJlZ2lvbnMgb2YgaGlnaCBkaXZlcnNpdHkgYW5kIHRoZSBzdWl0YWJsZSBjb25kaXRpb25zIGZvciB0aGUgcGF0aG9nZW4sIGFuZCBjb25zaWRlcmVkIHNwZWNpZXMgSVVDTiBSZWQgTGlzdCBzdGF0dXMsIGFuZCBnZW9ncmFwaGljIHJhbmdlIHNpemUuIFdlIGZvdW5kIHRoYXQgcmVnaW9ucyBvZiBoaWdoIHRheG9ub21pYywgcGh5bG9nZW5ldGljLCBhbmQgZnVuY3Rpb25hbCBkaXZlcnNpdHkgYXJlIGNvbmNlbnRyYXRlZCBpbiB0aGUgVHJhbnMtTWV4aWNhbiBWb2xjYW5pYyBCZWx0LCBTaWVycmEgTWFkcmUgT3JpZW50YWwsIHRoZSBzb3V0aGVybiBwb3J0aW9uIG9mIFNpZXJyYSBNYWRyZSBkZWwgU3VyIGFuZCB0aGUgbW91bnRhaW5zIG9mIE9heGFjYSBpbiBNw6l4aWNvLCBhcyB3ZWxsIGFzIHRoZSBDaGlhcGFuLUd1YXRlbWFsYW4gaGlnaGxhbmRzLCBhbmQgdGhlIENvcmRpbGxlcmFzIG9mIENvc3RhIFJpY2EgYW5kIFBhbmFtYS4gQWxhcm1pbmdseSwgdGhlIHJlZ2lvbnMgb2YgaGlnaCBkaXZlcnNpdHkgZm9yIGJvbGl0b2dsb3NzaW5lcyBhbmQgb3ZlciA3NSUgb2YgdGhlIHJhbmdlcyBvZiB0aGUgbW9yZSB0aHJlYXRlbmVkIHNwZWNpZXMgY291bGQgYmUgYWZmZWN0ZWQgYnkgQnNhbC4gR2l2ZW4gdGhlIHVua25vd24gdnVsbmVyYWJpbGl0eSBvZiB0aGVzZSBzcGVjaWVzLCB3ZSBzdHJvbmdseSByZWNvbW1lbmQgbWVhc3VyZXMgdG8gYXZvaWQgdGhlIGludHJvZHVjdGlvbiBvZiBCc2FsIGluIHRoZSBjb250aW5lbnQuIEFic3RyYWN0IGluIFNwYW5pc2ggaXMgYXZhaWxhYmxlIHdpdGggb25saW5lIG1hdGVyaWFsLiIsInB1Ymxpc2hlciI6IkpvaG4gV2lsZXkgJiBTb25zLCBMdGQiLCJpc3N1ZSI6IjEiLCJ2b2x1bWUiOiI1NCIsImNvbnRhaW5lci10aXRsZS1zaG9ydCI6IkJpb3Ryb3BpY2EifSwiaXNUZW1wb3JhcnkiOmZhbHNlfV19"/>
          <w:id w:val="-72049161"/>
          <w:placeholder>
            <w:docPart w:val="BDC9421C5C884425AFA331E2BB932AA0"/>
          </w:placeholder>
        </w:sdtPr>
        <w:sdtContent>
          <w:r w:rsidR="00DF0C20" w:rsidRPr="00DF0C20">
            <w:t xml:space="preserve">(García-Rodríguez et al., 2022). </w:t>
          </w:r>
        </w:sdtContent>
      </w:sdt>
      <w:r w:rsidRPr="00A10610">
        <w:t xml:space="preserve">There are many contributors to amphibian population declines, including habitat loss, environmental toxins, and infectious disease. </w:t>
      </w:r>
      <w:r>
        <w:t>One such disease is c</w:t>
      </w:r>
      <w:r w:rsidRPr="00A10610">
        <w:t>hytridiomycosis</w:t>
      </w:r>
      <w:r>
        <w:t xml:space="preserve">, </w:t>
      </w:r>
      <w:r w:rsidRPr="00A10610">
        <w:t xml:space="preserve">a cutaneous fungal disease caused by two related fungi, </w:t>
      </w:r>
      <w:r w:rsidRPr="00A10610">
        <w:rPr>
          <w:i/>
          <w:iCs/>
        </w:rPr>
        <w:t xml:space="preserve">Batrachochytrium </w:t>
      </w:r>
      <w:proofErr w:type="spellStart"/>
      <w:r w:rsidRPr="00A10610">
        <w:rPr>
          <w:i/>
          <w:iCs/>
        </w:rPr>
        <w:t>dendrobatidis</w:t>
      </w:r>
      <w:proofErr w:type="spellEnd"/>
      <w:r w:rsidRPr="00A10610">
        <w:t xml:space="preserve"> (</w:t>
      </w:r>
      <w:r w:rsidRPr="00A10610">
        <w:rPr>
          <w:i/>
          <w:iCs/>
        </w:rPr>
        <w:t>Bd</w:t>
      </w:r>
      <w:r w:rsidRPr="00A10610">
        <w:t xml:space="preserve">) and </w:t>
      </w:r>
      <w:r w:rsidRPr="00A10610">
        <w:rPr>
          <w:i/>
          <w:iCs/>
        </w:rPr>
        <w:t xml:space="preserve">Batrachochytrium </w:t>
      </w:r>
      <w:proofErr w:type="spellStart"/>
      <w:r w:rsidRPr="00A10610">
        <w:rPr>
          <w:i/>
          <w:iCs/>
        </w:rPr>
        <w:t>salamandrivorans</w:t>
      </w:r>
      <w:proofErr w:type="spellEnd"/>
      <w:r w:rsidRPr="00A10610">
        <w:rPr>
          <w:i/>
          <w:iCs/>
        </w:rPr>
        <w:t xml:space="preserve"> </w:t>
      </w:r>
      <w:r w:rsidRPr="00A10610">
        <w:t>(</w:t>
      </w:r>
      <w:proofErr w:type="spellStart"/>
      <w:r w:rsidRPr="00A10610">
        <w:rPr>
          <w:i/>
          <w:iCs/>
        </w:rPr>
        <w:t>Bsal</w:t>
      </w:r>
      <w:proofErr w:type="spellEnd"/>
      <w:r w:rsidRPr="00A10610">
        <w:t xml:space="preserve">). </w:t>
      </w:r>
      <w:r>
        <w:t>Chytridiomycosis has</w:t>
      </w:r>
      <w:r w:rsidRPr="00A10610">
        <w:t xml:space="preserve"> led to an amphibian panzootic that represents the greatest recorded disease-related loss of biodiversity, </w:t>
      </w:r>
      <w:r>
        <w:t xml:space="preserve">with </w:t>
      </w:r>
      <w:r>
        <w:rPr>
          <w:i/>
          <w:iCs/>
        </w:rPr>
        <w:t xml:space="preserve">Bd </w:t>
      </w:r>
      <w:r>
        <w:t>contributing to population declines in</w:t>
      </w:r>
      <w:r w:rsidRPr="00A10610">
        <w:t xml:space="preserve"> over 500 amphibian species </w:t>
      </w:r>
      <w:sdt>
        <w:sdtPr>
          <w:tag w:val="MENDELEY_CITATION_v3_eyJjaXRhdGlvbklEIjoiTUVOREVMRVlfQ0lUQVRJT05fMWM4YzIyMWMtYzA2MS00NjA4LWI2NjMtYzI0ODY5ODMwZTU3IiwicHJvcGVydGllcyI6eyJub3RlSW5kZXgiOjB9LCJpc0VkaXRlZCI6ZmFsc2UsIm1hbnVhbE92ZXJyaWRlIjp7ImlzTWFudWFsbHlPdmVycmlkZGVuIjp0cnVlLCJjaXRlcHJvY1RleHQiOiIoU2NoZWVsZSwgUGFzbWFucywgU2tlcnJhdHQsIEJlcmdlciwgTWFydGVsLCBCZXVrZW1hLCBBY2V2ZWRvLCBCdXJyb3dlcywgQ2FydmFsaG8sIENhdGVuYXp6aSwgRGUgTGEgUml2YSwgZXQgYWwuLCAyMDE5KSIsIm1hbnVhbE92ZXJyaWRlVGV4dCI6IihTY2hlZWxlIGV0IGFsLiwgMjAxOSkifSwiY2l0YXRpb25JdGVtcyI6W3siaWQiOiJlODFkNTcyMi04MTZmLTM3MGItODNlYS1mOGM0MzVjYjQ1YWUiLCJpdGVtRGF0YSI6eyJ0eXBlIjoiYXJ0aWNsZS1qb3VybmFsIiwiaWQiOiJlODFkNTcyMi04MTZmLTM3MGItODNlYS1mOGM0MzVjYjQ1YWUiLCJ0aXRsZSI6IkFtcGhpYmlhbiBmdW5nYWwgcGFuem9vdGljIGNhdXNlcyBjYXRhc3Ryb3BoaWMgYW5kIG9uZ29pbmcgbG9zcyBvZiBiaW9kaXZlcnNpdHkiLCJhdXRob3IiOlt7ImZhbWlseSI6IlNjaGVlbGUiLCJnaXZlbiI6IkJlbiBDLiIsInBhcnNlLW5hbWVzIjpmYWxzZSwiZHJvcHBpbmctcGFydGljbGUiOiIiLCJub24tZHJvcHBpbmctcGFydGljbGUiOiIifSx7ImZhbWlseSI6IlBhc21hbnMiLCJnaXZlbiI6IkZyYW5rIiwicGFyc2UtbmFtZXMiOmZhbHNlLCJkcm9wcGluZy1wYXJ0aWNsZSI6IiIsIm5vbi1kcm9wcGluZy1wYXJ0aWNsZSI6IiJ9LHsiZmFtaWx5IjoiU2tlcnJhdHQiLCJnaXZlbiI6IkxlZSBGLiIsInBhcnNlLW5hbWVzIjpmYWxzZSwiZHJvcHBpbmctcGFydGljbGUiOiIiLCJub24tZHJvcHBpbmctcGFydGljbGUiOiIifSx7ImZhbWlseSI6IkJlcmdlciIsImdpdmVuIjoiTGVlIiwicGFyc2UtbmFtZXMiOmZhbHNlLCJkcm9wcGluZy1wYXJ0aWNsZSI6IiIsIm5vbi1kcm9wcGluZy1wYXJ0aWNsZSI6IiJ9LHsiZmFtaWx5IjoiTWFydGVsIiwiZ2l2ZW4iOiJBbiIsInBhcnNlLW5hbWVzIjpmYWxzZSwiZHJvcHBpbmctcGFydGljbGUiOiIiLCJub24tZHJvcHBpbmctcGFydGljbGUiOiIifSx7ImZhbWlseSI6IkJldWtlbWEiLCJnaXZlbiI6IldvdXRlciIsInBhcnNlLW5hbWVzIjpmYWxzZSwiZHJvcHBpbmctcGFydGljbGUiOiIiLCJub24tZHJvcHBpbmctcGFydGljbGUiOiIifSx7ImZhbWlseSI6IkFjZXZlZG8iLCJnaXZlbiI6IkFsZGVtYXIgQS4iLCJwYXJzZS1uYW1lcyI6ZmFsc2UsImRyb3BwaW5nLXBhcnRpY2xlIjoiIiwibm9uLWRyb3BwaW5nLXBhcnRpY2xlIjoiIn0seyJmYW1pbHkiOiJCdXJyb3dlcyIsImdpdmVuIjoiUGF0cmljaWEgQS4iLCJwYXJzZS1uYW1lcyI6ZmFsc2UsImRyb3BwaW5nLXBhcnRpY2xlIjoiIiwibm9uLWRyb3BwaW5nLXBhcnRpY2xlIjoiIn0seyJmYW1pbHkiOiJDYXJ2YWxobyIsImdpdmVuIjoiVGFtaWxpZSIsInBhcnNlLW5hbWVzIjpmYWxzZSwiZHJvcHBpbmctcGFydGljbGUiOiIiLCJub24tZHJvcHBpbmctcGFydGljbGUiOiIifSx7ImZhbWlseSI6IkNhdGVuYXp6aSIsImdpdmVuIjoiQWxlc3NhbmRybyIsInBhcnNlLW5hbWVzIjpmYWxzZSwiZHJvcHBpbmctcGFydGljbGUiOiIiLCJub24tZHJvcHBpbmctcGFydGljbGUiOiIifSx7ImZhbWlseSI6IkxhIFJpdmEiLCJnaXZlbiI6IklnbmFjaW8iLCJwYXJzZS1uYW1lcyI6ZmFsc2UsImRyb3BwaW5nLXBhcnRpY2xlIjoiIiwibm9uLWRyb3BwaW5nLXBhcnRpY2xlIjoiRGUifSx7ImZhbWlseSI6IkZpc2hlciIsImdpdmVuIjoiTWF0dGhldyBDLiIsInBhcnNlLW5hbWVzIjpmYWxzZSwiZHJvcHBpbmctcGFydGljbGUiOiIiLCJub24tZHJvcHBpbmctcGFydGljbGUiOiIifSx7ImZhbWlseSI6IkZsZWNoYXMiLCJnaXZlbiI6IlNhbmRyYSIsInBhcnNlLW5hbWVzIjpmYWxzZSwiZHJvcHBpbmctcGFydGljbGUiOiJWLiIsIm5vbi1kcm9wcGluZy1wYXJ0aWNsZSI6IiJ9LHsiZmFtaWx5IjoiRm9zdGVyIiwiZ2l2ZW4iOiJDbGFpcmUgTi4iLCJwYXJzZS1uYW1lcyI6ZmFsc2UsImRyb3BwaW5nLXBhcnRpY2xlIjoiIiwibm9uLWRyb3BwaW5nLXBhcnRpY2xlIjoiIn0seyJmYW1pbHkiOiJGcsOtYXMtw4FsdmFyZXoiLCJnaXZlbiI6IlBhdHJpY2lhIiwicGFyc2UtbmFtZXMiOmZhbHNlLCJkcm9wcGluZy1wYXJ0aWNsZSI6IiIsIm5vbi1kcm9wcGluZy1wYXJ0aWNsZSI6IiJ9LHsiZmFtaWx5IjoiR2FybmVyIiwiZ2l2ZW4iOiJUcmVudG9uIFcuSi4iLCJwYXJzZS1uYW1lcyI6ZmFsc2UsImRyb3BwaW5nLXBhcnRpY2xlIjoiIiwibm9uLWRyb3BwaW5nLXBhcnRpY2xlIjoiIn0seyJmYW1pbHkiOiJHcmF0d2lja2UiLCJnaXZlbiI6IkJyaWFuIiwicGFyc2UtbmFtZXMiOmZhbHNlLCJkcm9wcGluZy1wYXJ0aWNsZSI6IiIsIm5vbi1kcm9wcGluZy1wYXJ0aWNsZSI6IiJ9LHsiZmFtaWx5IjoiR3VheWFzYW1pbiIsImdpdmVuIjoiSnVhbiBNLiIsInBhcnNlLW5hbWVzIjpmYWxzZSwiZHJvcHBpbmctcGFydGljbGUiOiIiLCJub24tZHJvcHBpbmctcGFydGljbGUiOiIifSx7ImZhbWlseSI6IkhpcnNjaGZlbGQiLCJnaXZlbiI6Ik1hcmVpa2UiLCJwYXJzZS1uYW1lcyI6ZmFsc2UsImRyb3BwaW5nLXBhcnRpY2xlIjoiIiwibm9uLWRyb3BwaW5nLXBhcnRpY2xlIjoiIn0seyJmYW1pbHkiOiJLb2xieSIsImdpdmVuIjoiSm9uYXRoYW4gRS4iLCJwYXJzZS1uYW1lcyI6ZmFsc2UsImRyb3BwaW5nLXBhcnRpY2xlIjoiIiwibm9uLWRyb3BwaW5nLXBhcnRpY2xlIjoiIn0seyJmYW1pbHkiOiJLb3NjaCIsImdpdmVuIjoiVGlmZmFueSBBLiIsInBhcnNlLW5hbWVzIjpmYWxzZSwiZHJvcHBpbmctcGFydGljbGUiOiIiLCJub24tZHJvcHBpbmctcGFydGljbGUiOiIifSx7ImZhbWlseSI6Ik1hcmNhIiwiZ2l2ZW4iOiJFbnJpcXVlIiwicGFyc2UtbmFtZXMiOmZhbHNlLCJkcm9wcGluZy1wYXJ0aWNsZSI6IkxhIiwibm9uLWRyb3BwaW5nLXBhcnRpY2xlIjoiIn0seyJmYW1pbHkiOiJMaW5kZW5tYXllciIsImdpdmVuIjoiRGF2aWQgQi4iLCJwYXJzZS1uYW1lcyI6ZmFsc2UsImRyb3BwaW5nLXBhcnRpY2xlIjoiIiwibm9uLWRyb3BwaW5nLXBhcnRpY2xlIjoiIn0seyJmYW1pbHkiOiJMaXBzIiwiZ2l2ZW4iOiJLYXJlbiBSLiIsInBhcnNlLW5hbWVzIjpmYWxzZSwiZHJvcHBpbmctcGFydGljbGUiOiIiLCJub24tZHJvcHBpbmctcGFydGljbGUiOiIifSx7ImZhbWlseSI6IkxvbmdvIiwiZ2l2ZW4iOiJBbmEiLCJwYXJzZS1uYW1lcyI6ZmFsc2UsImRyb3BwaW5nLXBhcnRpY2xlIjoiVi4iLCJub24tZHJvcHBpbmctcGFydGljbGUiOiIifSx7ImZhbWlseSI6Ik1hbmV5cm8iLCJnaXZlbiI6IlJhw7psIiwicGFyc2UtbmFtZXMiOmZhbHNlLCJkcm9wcGluZy1wYXJ0aWNsZSI6IiIsIm5vbi1kcm9wcGluZy1wYXJ0aWNsZSI6IiJ9LHsiZmFtaWx5IjoiTWNEb25hbGQiLCJnaXZlbiI6IkNhaXQgQS4iLCJwYXJzZS1uYW1lcyI6ZmFsc2UsImRyb3BwaW5nLXBhcnRpY2xlIjoiIiwibm9uLWRyb3BwaW5nLXBhcnRpY2xlIjoiIn0seyJmYW1pbHkiOiJNZW5kZWxzb24iLCJnaXZlbiI6Ikpvc2VwaCIsInBhcnNlLW5hbWVzIjpmYWxzZSwiZHJvcHBpbmctcGFydGljbGUiOiIiLCJub24tZHJvcHBpbmctcGFydGljbGUiOiIifSx7ImZhbWlseSI6IlBhbGFjaW9zLVJvZHJpZ3VleiIsImdpdmVuIjoiUGFibG8iLCJwYXJzZS1uYW1lcyI6ZmFsc2UsImRyb3BwaW5nLXBhcnRpY2xlIjoiIiwibm9uLWRyb3BwaW5nLXBhcnRpY2xlIjoiIn0seyJmYW1pbHkiOiJQYXJyYS1PbGVhIiwiZ2l2ZW4iOiJHYWJyaWVsYSIsInBhcnNlLW5hbWVzIjpmYWxzZSwiZHJvcHBpbmctcGFydGljbGUiOiIiLCJub24tZHJvcHBpbmctcGFydGljbGUiOiIifSx7ImZhbWlseSI6IlJpY2hhcmRzLVphd2Fja2kiLCJnaXZlbiI6IkNvcmlubmUgTC4iLCJwYXJzZS1uYW1lcyI6ZmFsc2UsImRyb3BwaW5nLXBhcnRpY2xlIjoiIiwibm9uLWRyb3BwaW5nLXBhcnRpY2xlIjoiIn0seyJmYW1pbHkiOiJSw7ZkZWwiLCJnaXZlbiI6Ik1hcmsgT2xpdmVyIiwicGFyc2UtbmFtZXMiOmZhbHNlLCJkcm9wcGluZy1wYXJ0aWNsZSI6IiIsIm5vbi1kcm9wcGluZy1wYXJ0aWNsZSI6IiJ9LHsiZmFtaWx5IjoiUm92aXRvIiwiZ2l2ZW4iOiJTZWFuIE0uIiwicGFyc2UtbmFtZXMiOmZhbHNlLCJkcm9wcGluZy1wYXJ0aWNsZSI6IiIsIm5vbi1kcm9wcGluZy1wYXJ0aWNsZSI6IiJ9LHsiZmFtaWx5IjoiU290by1BemF0IiwiZ2l2ZW4iOiJDbGF1ZGlvIiwicGFyc2UtbmFtZXMiOmZhbHNlLCJkcm9wcGluZy1wYXJ0aWNsZSI6IiIsIm5vbi1kcm9wcGluZy1wYXJ0aWNsZSI6IiJ9LHsiZmFtaWx5IjoiVG9sZWRvIiwiZ2l2ZW4iOiJMdcOtcyBGZWxpcGUiLCJwYXJzZS1uYW1lcyI6ZmFsc2UsImRyb3BwaW5nLXBhcnRpY2xlIjoiIiwibm9uLWRyb3BwaW5nLXBhcnRpY2xlIjoiIn0seyJmYW1pbHkiOiJWb3lsZXMiLCJnaXZlbiI6IkphbWllIiwicGFyc2UtbmFtZXMiOmZhbHNlLCJkcm9wcGluZy1wYXJ0aWNsZSI6IiIsIm5vbi1kcm9wcGluZy1wYXJ0aWNsZSI6IiJ9LHsiZmFtaWx5IjoiV2VsZG9uIiwiZ2l2ZW4iOiJDaMOpIiwicGFyc2UtbmFtZXMiOmZhbHNlLCJkcm9wcGluZy1wYXJ0aWNsZSI6IiIsIm5vbi1kcm9wcGluZy1wYXJ0aWNsZSI6IiJ9LHsiZmFtaWx5IjoiV2hpdGZpZWxkIiwiZ2l2ZW4iOiJTdGV2ZW4gTS4iLCJwYXJzZS1uYW1lcyI6ZmFsc2UsImRyb3BwaW5nLXBhcnRpY2xlIjoiIiwibm9uLWRyb3BwaW5nLXBhcnRpY2xlIjoiIn0seyJmYW1pbHkiOiJXaWxraW5zb24iLCJnaXZlbiI6Ik1hcmsiLCJwYXJzZS1uYW1lcyI6ZmFsc2UsImRyb3BwaW5nLXBhcnRpY2xlIjoiIiwibm9uLWRyb3BwaW5nLXBhcnRpY2xlIjoiIn0seyJmYW1pbHkiOiJaYW11ZGlvIiwiZ2l2ZW4iOiJLZWxseSBSLiIsInBhcnNlLW5hbWVzIjpmYWxzZSwiZHJvcHBpbmctcGFydGljbGUiOiIiLCJub24tZHJvcHBpbmctcGFydGljbGUiOiIifSx7ImZhbWlseSI6IkNhbmVzc2EiLCJnaXZlbiI6IlN0ZWZhbm8iLCJwYXJzZS1uYW1lcyI6ZmFsc2UsImRyb3BwaW5nLXBhcnRpY2xlIjoiIiwibm9uLWRyb3BwaW5nLXBhcnRpY2xlIjoiIn1dLCJjb250YWluZXItdGl0bGUiOiJTY2llbmNlIiwiYWNjZXNzZWQiOnsiZGF0ZS1wYXJ0cyI6W1syMDIwLDksMTJdXX0sIkRPSSI6IjEwLjExMjYvc2NpZW5jZS5hYXYwMzc5IiwiSVNTTiI6IjEwOTU5MjAzIiwiUE1JRCI6IjMwOTIzMjI0IiwiVVJMIjoiaHR0cDovL3NjaWVuY2Uuc2NpZW5jZW1hZy5vcmcvIiwiaXNzdWVkIjp7ImRhdGUtcGFydHMiOltbMjAxOSwzLDI5XV19LCJwYWdlIjoiMTQ1OS0xNDYzIiwiYWJzdHJhY3QiOiJBbnRocm9wb2dlbmljIHRyYWRlIGFuZCBkZXZlbG9wbWVudCBoYXZlIGJyb2tlbiBkb3duIGRpc3BlcnNhbCBiYXJyaWVycywgZmFjaWxpdGF0aW5nIHRoZSBzcHJlYWQgb2YgZGlzZWFzZXMgdGhhdCB0aHJlYXRlbiBFYXJ0aCdzIGJpb2RpdmVyc2l0eS5XZSBwcmVzZW50IGEgZ2xvYmFsLCBxdWFudGl0YXRpdmUgYXNzZXNzbWVudCBvZiB0aGUgYW1waGliaWFuIGNoeXRyaWRpb215Y29zaXMgcGFuem9vdGljLCBvbmUgb2YgdGhlIG1vc3QgaW1wYWN0ZnVsIGV4YW1wbGVzIG9mIGRpc2Vhc2Ugc3ByZWFkLCBhbmQgZGVtb25zdHJhdGUgaXRzIHJvbGUgaW4gdGhlIGRlY2xpbmUgb2YgYXQgbGVhc3QgNTAxIGFtcGhpYmlhbiBzcGVjaWVzIG92ZXIgdGhlIHBhc3QgaGFsZi1jZW50dXJ5LCBpbmNsdWRpbmcgOTAgcHJlc3VtZWQgZXh0aW5jdGlvbnMuVGhlIGVmZmVjdHMgb2YgY2h5dHJpZGlvbXljb3NpcyBoYXZlIGJlZW4gZ3JlYXRlc3QgaW4gbGFyZ2UtYm9kaWVkLCByYW5nZS1yZXN0cmljdGVkIGFudXJhbnMgaW4gd2V0IGNsaW1hdGVzIGluIHRoZSBBbWVyaWNhcyBhbmQgQXVzdHJhbGlhLiBEZWNsaW5lcyBwZWFrZWQgaW4gdGhlIDE5ODBzLCBhbmQgb25seSAxMiUgb2YgZGVjbGluZWQgc3BlY2llcyBzaG93IHNpZ25zIG9mIHJlY292ZXJ5LCB3aGVyZWFzIDM5JSBhcmUgZXhwZXJpZW5jaW5nIG9uZ29pbmcgZGVjbGluZS4gVGhlcmUgaXMgcmlzayBvZiBmdXJ0aGVyIGNoeXRyaWRpb215Y29zaXMgb3V0YnJlYWtzIGluIG5ldyBhcmVhcy4gVGhlIGNoeXRyaWRpb215Y29zaXMgcGFuem9vdGljIHJlcHJlc2VudHMgdGhlIGdyZWF0ZXN0IHJlY29yZGVkIGxvc3Mgb2YgYmlvZGl2ZXJzaXR5IGF0dHJpYnV0YWJsZSB0byBhIGRpc2Vhc2UuIiwicHVibGlzaGVyIjoiQW1lcmljYW4gQXNzb2NpYXRpb24gZm9yIHRoZSBBZHZhbmNlbWVudCBvZiBTY2llbmNlIiwiaXNzdWUiOiI2NDM0Iiwidm9sdW1lIjoiMzYzIiwiY29udGFpbmVyLXRpdGxlLXNob3J0IjoiU2NpZW5jZSAoMTk3OSkifSwiaXNUZW1wb3JhcnkiOmZhbHNlfV19"/>
          <w:id w:val="1207992126"/>
          <w:placeholder>
            <w:docPart w:val="BDC9421C5C884425AFA331E2BB932AA0"/>
          </w:placeholder>
        </w:sdtPr>
        <w:sdtContent>
          <w:r w:rsidR="00DF0C20" w:rsidRPr="00DF0C20">
            <w:t>(Scheele et al., 2019)</w:t>
          </w:r>
        </w:sdtContent>
      </w:sdt>
      <w:r w:rsidRPr="00A10610">
        <w:t xml:space="preserve">. </w:t>
      </w:r>
      <w:r>
        <w:t xml:space="preserve">While </w:t>
      </w:r>
      <w:proofErr w:type="spellStart"/>
      <w:r>
        <w:rPr>
          <w:i/>
          <w:iCs/>
        </w:rPr>
        <w:t>Bsal</w:t>
      </w:r>
      <w:r>
        <w:t>’s</w:t>
      </w:r>
      <w:proofErr w:type="spellEnd"/>
      <w:r>
        <w:t xml:space="preserve"> population impacts are currently more limited in scale, the risk of exposure to naïve, susceptible species is of great concern.  </w:t>
      </w:r>
    </w:p>
    <w:p w14:paraId="58752D7C" w14:textId="6C475177" w:rsidR="00FF1DA7" w:rsidRDefault="00FF1DA7" w:rsidP="002C4128">
      <w:pPr>
        <w:spacing w:line="360" w:lineRule="auto"/>
        <w:ind w:firstLine="360"/>
      </w:pPr>
      <w:r w:rsidRPr="00A10610">
        <w:rPr>
          <w:i/>
          <w:iCs/>
        </w:rPr>
        <w:t>Bd</w:t>
      </w:r>
      <w:r w:rsidRPr="00A10610">
        <w:t xml:space="preserve"> </w:t>
      </w:r>
      <w:r>
        <w:t xml:space="preserve">has a broad distribution worldwide, with over 1000 confirmed host species in 86 countries, covering every continent except for Antarctica. </w:t>
      </w:r>
      <w:sdt>
        <w:sdtPr>
          <w:tag w:val="MENDELEY_CITATION_v3_eyJjaXRhdGlvbklEIjoiTUVOREVMRVlfQ0lUQVRJT05fNDBhMDdmYTEtMGE3ZS00Mjg4LWFiNjEtYmVhMzU2ODJhNTI0IiwicHJvcGVydGllcyI6eyJub3RlSW5kZXgiOjB9LCJpc0VkaXRlZCI6ZmFsc2UsIm1hbnVhbE92ZXJyaWRlIjp7ImlzTWFudWFsbHlPdmVycmlkZGVuIjpmYWxzZSwiY2l0ZXByb2NUZXh0IjoiKENhc3RybyBNb256b24gZXQgYWwuLCAyMDIwKSIsIm1hbnVhbE92ZXJyaWRlVGV4dCI6IiJ9LCJjaXRhdGlvbkl0ZW1zIjpbeyJpZCI6ImM2ZGUzMzI2LWE2MDQtMzgwNi05NzFhLTE4MjlhZGE4MDk5ZiIsIml0ZW1EYXRhIjp7InR5cGUiOiJhcnRpY2xlLWpvdXJuYWwiLCJpZCI6ImM2ZGUzMzI2LWE2MDQtMzgwNi05NzFhLTE4MjlhZGE4MDk5ZiIsInRpdGxlIjoiVHJhY2tpbmcgQmF0cmFjaG9jaHl0cml1bSBkZW5kcm9iYXRpZGlzIEluZmVjdGlvbiBBY3Jvc3MgdGhlIEdsb2JlIiwiYXV0aG9yIjpbeyJmYW1pbHkiOiJDYXN0cm8gTW9uem9uIiwiZ2l2ZW4iOiJGZWRlcmljbyIsInBhcnNlLW5hbWVzIjpmYWxzZSwiZHJvcHBpbmctcGFydGljbGUiOiIiLCJub24tZHJvcHBpbmctcGFydGljbGUiOiIifSx7ImZhbWlseSI6IlLDtmRlbCIsImdpdmVuIjoiTWFyayBPbGl2ZXIiLCJwYXJzZS1uYW1lcyI6ZmFsc2UsImRyb3BwaW5nLXBhcnRpY2xlIjoiIiwibm9uLWRyb3BwaW5nLXBhcnRpY2xlIjoiIn0seyJmYW1pbHkiOiJKZXNjaGtlIiwiZ2l2ZW4iOiJKb25hdGhhbiBNLiIsInBhcnNlLW5hbWVzIjpmYWxzZSwiZHJvcHBpbmctcGFydGljbGUiOiIiLCJub24tZHJvcHBpbmctcGFydGljbGUiOiIifV0sImNvbnRhaW5lci10aXRsZSI6IkVjb0hlYWx0aCIsImFjY2Vzc2VkIjp7ImRhdGUtcGFydHMiOltbMjAyMywxLDZdXX0sIkRPSSI6IjEwLjEwMDcvUzEwMzkzLTAyMC0wMTUwNC1XL0ZJR1VSRVMvMyIsIklTU04iOiIxNjEyOTIxMCIsIlBNSUQiOiIzMzIwMTMzMyIsIlVSTCI6Imh0dHBzOi8vbGluay5zcHJpbmdlci5jb20vYXJ0aWNsZS8xMC4xMDA3L3MxMDM5My0wMjAtMDE1MDQtdyIsImlzc3VlZCI6eyJkYXRlLXBhcnRzIjpbWzIwMjAsOSwxXV19LCJwYWdlIjoiMjcwLTI3OSIsImFic3RyYWN0IjoiSW5mZWN0aW9uIHJlY29yZHMgb2YgQmF0cmFjaG9jaHl0cml1bSBkZW5kcm9iYXRpZGlzIChCZCksIGEgcGF0aG9nZW4gdGhhdCBoYXMgZGV2YXN0YXRlZCBhbXBoaWJpYW4gcG9wdWxhdGlvbnMgd29ybGR3aWRlLCBoYXZlIHJhcGlkbHkgaW5jcmVhc2VkIHNpbmNlIHRoZSBwYXRob2dlbuKAmXMgZGlzY292ZXJ5LiBEZWFsaW5nIHdpdGggc28gbWFueSByZWNvcmRzIG1ha2VzIGl0IGRpZmZpY3VsdCB0byAoYSkga25vdyB3aGVyZSwgd2hlbiBhbmQgaW4gd2hpY2ggc3BlY2llcyBpbmZlY3Rpb25zIGhhdmUgYmVlbiBkZXRlY3RlZCwgKGIpIHVuZGVyc3RhbmQgaG93IHdpZGVzcHJlYWQgYW5kIHBlcnZhc2l2ZSBCZCBpcyBhbmQgKGMpIHByaW9yaXRpemUgc3R1ZHkgYW5kIG1hbmFnZW1lbnQgYXJlYXMuIFdlIGNvbmR1Y3RlZCBhIHN5c3RlbWF0aWMgcmV2aWV3IG9mIHBhcGVycyBhbmQgY29tcGlsZWQgYSBkYXRhYmFzZSB3aXRoIEJkIGluZmVjdGlvbiByZWNvcmRzLiBPdXIgZGF0YXNldCBjb3ZlcnMgNzEgYW1waGliaWFuIGZhbWlsaWVzIGFuZCAxMTkgY291bnRyaWVzLiBUaGUgZGF0YSByZXZlYWxlZCBob3cgd2lkZXNwcmVhZCBhbmQgYWRhcHRhYmxlIEJkIGlzLCBiZWluZyBhYmxlIHRvIGluZmVjdCBvdmVyIDUwJSBvZiBhbGwgdGVzdGVkIGFtcGhpYmlhbiBzcGVjaWVzLCB3aXRoIG92ZXIgMTAwMCBjb25maXJtZWQgaG9zdCBzcGVjaWVzIGFuZCBiZWluZyBwcmVzZW50IGluIDg2IGNvdW50cmllcy4gVGhlIGRpc3RyaWJ1dGlvbiBvZiBpbmZlY3RlZCBzcGVjaWVzIGlzIHVuZXZlbiBhbW9uZyBhbmQgd2l0aGluIGNvdW50cmllcy4gQXJlYXMgd2hlcmUgdGhlIGRpc3RyaWJ1dGlvbnMgb2YgbWFueSBpbmZlY3RlZCBzcGVjaWVzIG92ZXJsYXAgYXJlIHJlYWRpbHkgdmlzaWJsZTsgdGhlc2UgYXJlIHJlZ2lvbnMgd2hlcmUgQmQgbGlrZWx5IGRldmVsb3BzIHdlbGwuIENvbnZlcnNlbHksIGFyZWFzIHdoZXJlIHRoZSBkaXN0cmlidXRpb25zIG9mIHNwZWNpZXMgdGhhdCB0ZXN0ZWQgbmVnYXRpdmUgb3ZlcmxhcCwgc3VjaCBhcyB0aGUgQXRsYW50aWMgQ29hc3QgaW4gdGhlIFVTQSwgc3VnZ2VzdCB0aGUgcHJlc2VuY2Ugb2YgQmQgcmVmdWdlcy4gRmluYWxseSwgd2UgcmVwb3J0IGhvdyB0aGUgbnVtYmVyIG9mIHRlc3RlZCBhbmQgaW5mZWN0ZWQgc3BlY2llcyBoYXMgY2hhbmdlZCB0aHJvdWdoIHRpbWUsIGFuZCBwcm92aWRlIGEgbGlzdCBvZiBvbGRlc3QgZGV0ZWN0aW9uIHJlY29yZHMgcGVyIGNvdW50cnkuIiwicHVibGlzaGVyIjoiU3ByaW5nZXIiLCJpc3N1ZSI6IjMiLCJ2b2x1bWUiOiIxNyIsImNvbnRhaW5lci10aXRsZS1zaG9ydCI6IkVjb2hlYWx0aCJ9LCJpc1RlbXBvcmFyeSI6ZmFsc2V9XX0="/>
          <w:id w:val="122200659"/>
          <w:placeholder>
            <w:docPart w:val="92E09331064545B584709B8273744580"/>
          </w:placeholder>
        </w:sdtPr>
        <w:sdtContent>
          <w:r w:rsidR="00BC5C56" w:rsidRPr="00BC5C56">
            <w:t xml:space="preserve">(Castro </w:t>
          </w:r>
          <w:proofErr w:type="spellStart"/>
          <w:r w:rsidR="00BC5C56" w:rsidRPr="00BC5C56">
            <w:t>Monzon</w:t>
          </w:r>
          <w:proofErr w:type="spellEnd"/>
          <w:r w:rsidR="00BC5C56" w:rsidRPr="00BC5C56">
            <w:t xml:space="preserve"> et al., 2020)</w:t>
          </w:r>
        </w:sdtContent>
      </w:sdt>
      <w:r>
        <w:t>. Meanwhile,</w:t>
      </w:r>
      <w:r w:rsidRPr="00A10610">
        <w:t xml:space="preserve"> </w:t>
      </w:r>
      <w:r w:rsidRPr="00A10610">
        <w:rPr>
          <w:i/>
          <w:iCs/>
        </w:rPr>
        <w:t>Bsal</w:t>
      </w:r>
      <w:r w:rsidRPr="00A10610">
        <w:t xml:space="preserve"> is not yet known to occur in North America, with its current distribution restricted to Europe and Asia</w:t>
      </w:r>
      <w:r>
        <w:t xml:space="preserve"> </w:t>
      </w:r>
      <w:sdt>
        <w:sdtPr>
          <w:tag w:val="MENDELEY_CITATION_v3_eyJjaXRhdGlvbklEIjoiTUVOREVMRVlfQ0lUQVRJT05fYWUxYTMxZjctMzM1Mi00NTY0LWE5YzEtYjQ5ZjE0ZGQ3NzVhIiwicHJvcGVydGllcyI6eyJub3RlSW5kZXgiOjB9LCJpc0VkaXRlZCI6ZmFsc2UsIm1hbnVhbE92ZXJyaWRlIjp7ImlzTWFudWFsbHlPdmVycmlkZGVuIjp0cnVlLCJjaXRlcHJvY1RleHQiOiIoTMO2dHRlcnMsIFdhZ25lciwgZXQgYWwuLCAyMDIwOyBXYWRkbGUgZXQgYWwuLCAyMDIwKSIsIm1hbnVhbE92ZXJyaWRlVGV4dCI6IihMw7Z0dGVycyBldCBhbC4sIDIwMjA7IFdhZGRsZSBldCBhbC4sIDIwMjApIn0sImNpdGF0aW9uSXRlbXMiOlt7ImlkIjoiNGQ4ODJkNWEtZjM4Yy0zYmRkLTg1MjgtMTViNDc3MWIwOWQ3IiwiaXRlbURhdGEiOnsidHlwZSI6ImFydGljbGUtam91cm5hbCIsImlkIjoiNGQ4ODJkNWEtZjM4Yy0zYmRkLTg1MjgtMTViNDc3MWIwOWQ3IiwidGl0bGUiOiJCYXRyYWNob2NoeXRyaXVtIHNhbGFtYW5kcml2b3JhbnMgKEJzYWwpIG5vdCBkZXRlY3RlZCBpbiBhbiBpbnRlbnNpdmUgc3VydmV5IG9mIHdpbGQgTm9ydGggQW1lcmljYW4gYW1waGliaWFucyIsImF1dGhvciI6W3siZmFtaWx5IjoiV2FkZGxlIiwiZ2l2ZW4iOiJKLiBIYXJkaW4iLCJwYXJzZS1uYW1lcyI6ZmFsc2UsImRyb3BwaW5nLXBhcnRpY2xlIjoiIiwibm9uLWRyb3BwaW5nLXBhcnRpY2xlIjoiIn0seyJmYW1pbHkiOiJHcmVhciIsImdpdmVuIjoiRGFuaWVsIEEuIiwicGFyc2UtbmFtZXMiOmZhbHNlLCJkcm9wcGluZy1wYXJ0aWNsZSI6IiIsIm5vbi1kcm9wcGluZy1wYXJ0aWNsZSI6IiJ9LHsiZmFtaWx5IjoiTW9zaGVyIiwiZ2l2ZW4iOiJCcml0dGFueSBBLiIsInBhcnNlLW5hbWVzIjpmYWxzZSwiZHJvcHBpbmctcGFydGljbGUiOiIiLCJub24tZHJvcHBpbmctcGFydGljbGUiOiIifSx7ImZhbWlseSI6IkdyYW50IiwiZ2l2ZW4iOiJFdmFuIEguQ2FtcGJlbGwiLCJwYXJzZS1uYW1lcyI6ZmFsc2UsImRyb3BwaW5nLXBhcnRpY2xlIjoiIiwibm9uLWRyb3BwaW5nLXBhcnRpY2xlIjoiIn0seyJmYW1pbHkiOiJBZGFtcyIsImdpdmVuIjoiTWljaGFlbCBKLiIsInBhcnNlLW5hbWVzIjpmYWxzZSwiZHJvcHBpbmctcGFydGljbGUiOiIiLCJub24tZHJvcHBpbmctcGFydGljbGUiOiIifSx7ImZhbWlseSI6IkJhY2tsaW4iLCJnaXZlbiI6IkFkYW0gUi4iLCJwYXJzZS1uYW1lcyI6ZmFsc2UsImRyb3BwaW5nLXBhcnRpY2xlIjoiIiwibm9uLWRyb3BwaW5nLXBhcnRpY2xlIjoiIn0seyJmYW1pbHkiOiJCYXJpY2hpdmljaCIsImdpdmVuIjoiV2lsbGlhbSBKLiIsInBhcnNlLW5hbWVzIjpmYWxzZSwiZHJvcHBpbmctcGFydGljbGUiOiIiLCJub24tZHJvcHBpbmctcGFydGljbGUiOiIifSx7ImZhbWlseSI6IkJyYW5kIiwiZ2l2ZW4iOiJBZHJpYW5uZSBCLiIsInBhcnNlLW5hbWVzIjpmYWxzZSwiZHJvcHBpbmctcGFydGljbGUiOiIiLCJub24tZHJvcHBpbmctcGFydGljbGUiOiIifSx7ImZhbWlseSI6IkJ1Y2NpYXJlbGxpIiwiZ2l2ZW4iOiJHYXJ5IE0uIiwicGFyc2UtbmFtZXMiOmZhbHNlLCJkcm9wcGluZy1wYXJ0aWNsZSI6IiIsIm5vbi1kcm9wcGluZy1wYXJ0aWNsZSI6IiJ9LHsiZmFtaWx5IjoiQ2FsaG91biIsImdpdmVuIjoiRGFuaWVsIEwuIiwicGFyc2UtbmFtZXMiOmZhbHNlLCJkcm9wcGluZy1wYXJ0aWNsZSI6IiIsIm5vbi1kcm9wcGluZy1wYXJ0aWNsZSI6IiJ9LHsiZmFtaWx5IjoiQ2hlc3RudXQiLCJnaXZlbiI6IlRhcmEiLCJwYXJzZS1uYW1lcyI6ZmFsc2UsImRyb3BwaW5nLXBhcnRpY2xlIjoiIiwibm9uLWRyb3BwaW5nLXBhcnRpY2xlIjoiIn0seyJmYW1pbHkiOiJEYXZlbnBvcnQiLCJnaXZlbiI6IkpvbiBNLiIsInBhcnNlLW5hbWVzIjpmYWxzZSwiZHJvcHBpbmctcGFydGljbGUiOiIiLCJub24tZHJvcHBpbmctcGFydGljbGUiOiIifSx7ImZhbWlseSI6IkRpZXRyaWNoIiwiZ2l2ZW4iOiJBbmRyZXcgRS4iLCJwYXJzZS1uYW1lcyI6ZmFsc2UsImRyb3BwaW5nLXBhcnRpY2xlIjoiIiwibm9uLWRyb3BwaW5nLXBhcnRpY2xlIjoiIn0seyJmYW1pbHkiOiJGaXNoZXIiLCJnaXZlbiI6IlJvYmVydCBOLiIsInBhcnNlLW5hbWVzIjpmYWxzZSwiZHJvcHBpbmctcGFydGljbGUiOiIiLCJub24tZHJvcHBpbmctcGFydGljbGUiOiIifSx7ImZhbWlseSI6Ikdsb3Jpb3NvIiwiZ2l2ZW4iOiJCcmFkIE0uIiwicGFyc2UtbmFtZXMiOmZhbHNlLCJkcm9wcGluZy1wYXJ0aWNsZSI6IiIsIm5vbi1kcm9wcGluZy1wYXJ0aWNsZSI6IiJ9LHsiZmFtaWx5IjoiSGFsc3RlYWQiLCJnaXZlbiI6IkJyaWFuIEouIiwicGFyc2UtbmFtZXMiOmZhbHNlLCJkcm9wcGluZy1wYXJ0aWNsZSI6IiIsIm5vbi1kcm9wcGluZy1wYXJ0aWNsZSI6IiJ9LHsiZmFtaWx5IjoiSGF5ZXMiLCJnaXZlbiI6Ik1hcmMgUC4iLCJwYXJzZS1uYW1lcyI6ZmFsc2UsImRyb3BwaW5nLXBhcnRpY2xlIjoiIiwibm9uLWRyb3BwaW5nLXBhcnRpY2xlIjoiIn0seyJmYW1pbHkiOiJIb25leWN1dHQiLCJnaXZlbiI6IlIuIEtlbiIsInBhcnNlLW5hbWVzIjpmYWxzZSwiZHJvcHBpbmctcGFydGljbGUiOiIiLCJub24tZHJvcHBpbmctcGFydGljbGUiOiIifSx7ImZhbWlseSI6Ikhvc3NhY2siLCJnaXZlbiI6IkJsYWtlIFIuIiwicGFyc2UtbmFtZXMiOmZhbHNlLCJkcm9wcGluZy1wYXJ0aWNsZSI6IiIsIm5vbi1kcm9wcGluZy1wYXJ0aWNsZSI6IiJ9LHsiZmFtaWx5IjoiS2xlZW1hbiIsImdpdmVuIjoiUGF0cmljayBNLiIsInBhcnNlLW5hbWVzIjpmYWxzZSwiZHJvcHBpbmctcGFydGljbGUiOiIiLCJub24tZHJvcHBpbmctcGFydGljbGUiOiIifSx7ImZhbWlseSI6IkxlbW9zLUVzcGluYWwiLCJnaXZlbiI6Ikp1bGlvIEEuIiwicGFyc2UtbmFtZXMiOmZhbHNlLCJkcm9wcGluZy1wYXJ0aWNsZSI6IiIsIm5vbi1kcm9wcGluZy1wYXJ0aWNsZSI6IiJ9LHsiZmFtaWx5IjoiTG9yY2giLCJnaXZlbiI6IkplZmZyZXkgTS4iLCJwYXJzZS1uYW1lcyI6ZmFsc2UsImRyb3BwaW5nLXBhcnRpY2xlIjoiIiwibm9uLWRyb3BwaW5nLXBhcnRpY2xlIjoiIn0seyJmYW1pbHkiOiJNY0NyZWFyeSIsImdpdmVuIjoiQnJvbWUiLCJwYXJzZS1uYW1lcyI6ZmFsc2UsImRyb3BwaW5nLXBhcnRpY2xlIjoiIiwibm9uLWRyb3BwaW5nLXBhcnRpY2xlIjoiIn0seyJmYW1pbHkiOiJNdXRocyIsImdpdmVuIjoiRXJpbiIsInBhcnNlLW5hbWVzIjpmYWxzZSwiZHJvcHBpbmctcGFydGljbGUiOiIiLCJub24tZHJvcHBpbmctcGFydGljbGUiOiIifSx7ImZhbWlseSI6IlBlYXJsIiwiZ2l2ZW4iOiJDaHJpc3RvcGhlciBBLiIsInBhcnNlLW5hbWVzIjpmYWxzZSwiZHJvcHBpbmctcGFydGljbGUiOiIiLCJub24tZHJvcHBpbmctcGFydGljbGUiOiIifSx7ImZhbWlseSI6IlJpY2hnZWxzIiwiZ2l2ZW4iOiJLYXRoZXJpbmUgTC5ELiIsInBhcnNlLW5hbWVzIjpmYWxzZSwiZHJvcHBpbmctcGFydGljbGUiOiIiLCJub24tZHJvcHBpbmctcGFydGljbGUiOiIifSx7ImZhbWlseSI6IlJvYmluc29uIiwiZ2l2ZW4iOiJDaGFybGVzIFcuIiwicGFyc2UtbmFtZXMiOmZhbHNlLCJkcm9wcGluZy1wYXJ0aWNsZSI6IiIsIm5vbi1kcm9wcGluZy1wYXJ0aWNsZSI6IiJ9LHsiZmFtaWx5IjoiUm90aCIsImdpdmVuIjoiTWFyayBGLiIsInBhcnNlLW5hbWVzIjpmYWxzZSwiZHJvcHBpbmctcGFydGljbGUiOiIiLCJub24tZHJvcHBpbmctcGFydGljbGUiOiIifSx7ImZhbWlseSI6IlJvd2UiLCJnaXZlbiI6Ikplbm5pZmVyIEMuIiwicGFyc2UtbmFtZXMiOmZhbHNlLCJkcm9wcGluZy1wYXJ0aWNsZSI6IiIsIm5vbi1kcm9wcGluZy1wYXJ0aWNsZSI6IiJ9LHsiZmFtaWx5IjoiU2FkaW5za2kiLCJnaXZlbiI6IldhbHQiLCJwYXJzZS1uYW1lcyI6ZmFsc2UsImRyb3BwaW5nLXBhcnRpY2xlIjoiIiwibm9uLWRyb3BwaW5nLXBhcnRpY2xlIjoiIn0seyJmYW1pbHkiOiJTaWdhZnVzIiwiZ2l2ZW4iOiJCcmVudCBILiIsInBhcnNlLW5hbWVzIjpmYWxzZSwiZHJvcHBpbmctcGFydGljbGUiOiIiLCJub24tZHJvcHBpbmctcGFydGljbGUiOiIifSx7ImZhbWlseSI6IlN0YXNpYWsiLCJnaXZlbiI6IklnYSIsInBhcnNlLW5hbWVzIjpmYWxzZSwiZHJvcHBpbmctcGFydGljbGUiOiIiLCJub24tZHJvcHBpbmctcGFydGljbGUiOiIifSx7ImZhbWlseSI6IlN3ZWV0IiwiZ2l2ZW4iOiJTYW11ZWwiLCJwYXJzZS1uYW1lcyI6ZmFsc2UsImRyb3BwaW5nLXBhcnRpY2xlIjoiIiwibm9uLWRyb3BwaW5nLXBhcnRpY2xlIjoiIn0seyJmYW1pbHkiOiJXYWxscyIsImdpdmVuIjoiU3VzYW4gQy4iLCJwYXJzZS1uYW1lcyI6ZmFsc2UsImRyb3BwaW5nLXBhcnRpY2xlIjoiIiwibm9uLWRyb3BwaW5nLXBhcnRpY2xlIjoiIn0seyJmYW1pbHkiOiJXYXRraW5zLUNvbHdlbGwiLCJnaXZlbiI6IkdyZWdvcnkgSi4iLCJwYXJzZS1uYW1lcyI6ZmFsc2UsImRyb3BwaW5nLXBhcnRpY2xlIjoiIiwibm9uLWRyb3BwaW5nLXBhcnRpY2xlIjoiIn0seyJmYW1pbHkiOiJXaGl0ZSIsImdpdmVuIjoiQy4gTGUgQW5uIiwicGFyc2UtbmFtZXMiOmZhbHNlLCJkcm9wcGluZy1wYXJ0aWNsZSI6IiIsIm5vbi1kcm9wcGluZy1wYXJ0aWNsZSI6IiJ9LHsiZmFtaWx5IjoiV2lsbGlhbXMiLCJnaXZlbiI6IkxvcmkgQS4iLCJwYXJzZS1uYW1lcyI6ZmFsc2UsImRyb3BwaW5nLXBhcnRpY2xlIjoiIiwibm9uLWRyb3BwaW5nLXBhcnRpY2xlIjoiIn0seyJmYW1pbHkiOiJXaW56ZWxlciIsImdpdmVuIjoiTWVnYW4gRS4iLCJwYXJzZS1uYW1lcyI6ZmFsc2UsImRyb3BwaW5nLXBhcnRpY2xlIjoiIiwibm9uLWRyb3BwaW5nLXBhcnRpY2xlIjoiIn1dLCJjb250YWluZXItdGl0bGUiOiJTY2llbnRpZmljIFJlcG9ydHMgMjAyMCAxMDoxIiwiYWNjZXNzZWQiOnsiZGF0ZS1wYXJ0cyI6W1syMDIyLDgsMjldXX0sIkRPSSI6IjEwLjEwMzgvczQxNTk4LTAyMC02OTQ4Ni14IiwiSVNCTiI6IjAxMjM0NTY3ODkiLCJJU1NOIjoiMjA0NS0yMzIyIiwiUE1JRCI6IjMyNzQ3NjcwIiwiVVJMIjoiaHR0cHM6Ly93d3cubmF0dXJlLmNvbS9hcnRpY2xlcy9zNDE1OTgtMDIwLTY5NDg2LXgiLCJpc3N1ZWQiOnsiZGF0ZS1wYXJ0cyI6W1syMDIwLDgsM11dfSwicGFnZSI6IjEtNyIsImFic3RyYWN0IjoiVGhlIHNhbGFtYW5kZXIgY2h5dHJpZCBmdW5ndXMgKEJhdHJhY2hvY2h5dHJpdW0gc2FsYW1hbmRyaXZvcmFucyBbQnNhbF0pIGlzIGNhdXNpbmcgbWFzc2l2ZSBtb3J0YWxpdHkgb2Ygc2FsYW1hbmRlcnMgaW4gRXVyb3BlLiBUaGUgcG90ZW50aWFsIGZvciBzcHJlYWQgdmlhIGludGVybmF0aW9uYWwgdHJhZGUgaW50byBOb3J0aCBBbWVyaWNhIGFuZCB0aGUgaGlnaCBkaXZlcnNpdHkgb2Ygc2FsYW1hbmRlcnMgaGFzIGNhdGFseXplZCBjb25jZXJuIGFib3V0IEJzYWwgaW4gdGhlIFUuUy4gU3VydmVpbGxhbmNlIHByb2dyYW1zIGZvciBpbnZhZGluZyBwYXRob2dlbnMgbXVzdCBpbml0aWFsbHkgbWVldCBjaGFsbGVuZ2VzIHRoYXQgaW5jbHVkZSBsb3cgcmF0ZXMgb2Ygb2NjdXJyZW5jZSBvbiB0aGUgbGFuZHNjYXBlLCBsb3cgcHJldmFsZW5jZSBhdCBhIHNpdGUsIGFuZCBpbXBlcmZlY3QgZGV0ZWN0aW9uIG9mIHRoZSBkaWFnbm9zdGljIHRlc3RzLiBXZSBpbXBsZW1lbnRlZCBhIGxhcmdlLXNjYWxlIHN1cnZleSB0byBkZXRlcm1pbmUgaWYgQnNhbCB3YXMgcHJlc2VudCBpbiBOb3J0aCBBbWVyaWNhIGRlc2lnbmVkIHRvIHRhcmdldCB0YXhhIGFuZCBsb2NhbGl0aWVzIHdoZXJlIEJzYWwgd2FzIGRldGVybWluZWQgaGlnaGVzdCByaXNrIHRvIGJlIHByZXNlbnQgYmFzZWQgb24gc3BlY2llcyBzdXNjZXB0aWJpbGl0eSBhbmQgZ2VvZ3JhcGh5LiBPdXIgYW5hbHlzaXMgaW5jbHVkZWQgYSBCYXllc2lhbiBtb2RlbCB0byBlc3RpbWF0ZSB0aGUgcHJvYmFiaWxpdHkgb2Ygb2NjdXJyZW5jZSBvZiBCc2FsIGdpdmVuIG91ciBwcmlvciBrbm93bGVkZ2Ugb2YgdGhlIG9jY3VycmVuY2UgYW5kIHByZXZhbGVuY2Ugb2YgdGhlIHBhdGhvZ2VuLiBXZSBmYWlsZWQgdG8gZGV0ZWN0IEJzYWwgaW4gYW55IG9mIDExLDE4OSBzYW1wbGVzIGZyb20gNTk0IHNpdGVzIGluIDIyMyBjb3VudGllcyB3aXRoaW4gMzUgVS5TLiBzdGF0ZXMgYW5kIG9uZSBzaXRlIGluIE1leGljby4gT3VyIG1vZGVsaW5nIGluZGljYXRlcyB0aGF0IEJzYWwgaXMgaGlnaGx5IHVubGlrZWx5IHRvIG9jY3VyIHdpdGhpbiB3aWxkIGFtcGhpYmlhbnMgaW4gdGhlIFUuUy4gYW5kIHN1Z2dlc3RzIHRoYXQgdGhlIGJlc3QgcHJvYWN0aXZlIHJlc3BvbnNlIGlzIHRvIGNvbnRpbnVlIG1pdGlnYXRpb24gZWZmb3J0cyBhZ2FpbnN0IHRoZSBpbnRyb2R1Y3Rpb24gYW5kIGVzdGFibGlzaG1lbnQgb2YgdGhlIGRpc2Vhc2UgYW5kIHRvIGRldmVsb3AgcGxhbnMgdG8gcmVkdWNlIGltcGFjdHMgc2hvdWxkIEJzYWwgZXN0YWJsaXNoLiIsInB1Ymxpc2hlciI6Ik5hdHVyZSBQdWJsaXNoaW5nIEdyb3VwIiwiaXNzdWUiOiIxIiwidm9sdW1lIjoiMTAiLCJjb250YWluZXItdGl0bGUtc2hvcnQiOiIifSwiaXNUZW1wb3JhcnkiOmZhbHNlfSx7ImlkIjoiNjdmYzA3NmMtYjFlMi0zZDIwLWE3ZDktNmM4YmQzMTdhYzk4IiwiaXRlbURhdGEiOnsidHlwZSI6ImFydGljbGUtam91cm5hbCIsImlkIjoiNjdmYzA3NmMtYjFlMi0zZDIwLWE3ZDktNmM4YmQzMTdhYzk4IiwidGl0bGUiOiJUaGUgYW1waGliaWFuIHBhdGhvZ2VuIEJhdHJhY2hvY2h5dHJpdW0gc2FsYW1hbmRyaXZvcmFucyBpbiB0aGUgaG90c3BvdCBvZiBpdHMgRXVyb3BlYW4gaW52YXNpdmUgcmFuZ2U6IHBhc3QtcHJlc2VudC1mdXR1cmUiLCJhdXRob3IiOlt7ImZhbWlseSI6IkzDtnR0ZXJzIiwiZ2l2ZW4iOiJTdGVmYW4iLCJwYXJzZS1uYW1lcyI6ZmFsc2UsImRyb3BwaW5nLXBhcnRpY2xlIjoiIiwibm9uLWRyb3BwaW5nLXBhcnRpY2xlIjoiIn0seyJmYW1pbHkiOiJXYWduZXIiLCJnaXZlbiI6Ik5vcm1hbiIsInBhcnNlLW5hbWVzIjpmYWxzZSwiZHJvcHBpbmctcGFydGljbGUiOiIiLCJub24tZHJvcHBpbmctcGFydGljbGUiOiIifSx7ImZhbWlseSI6IkFsYmFsYWRlam8iLCJnaXZlbiI6IkdvbnphbG8iLCJwYXJzZS1uYW1lcyI6ZmFsc2UsImRyb3BwaW5nLXBhcnRpY2xlIjoiIiwibm9uLWRyb3BwaW5nLXBhcnRpY2xlIjoiIn0seyJmYW1pbHkiOiJCw7ZuaW5nIiwiZ2l2ZW4iOiJQaGlsaXBwIiwicGFyc2UtbmFtZXMiOmZhbHNlLCJkcm9wcGluZy1wYXJ0aWNsZSI6IiIsIm5vbi1kcm9wcGluZy1wYXJ0aWNsZSI6IiJ9XSwiYWNjZXNzZWQiOnsiZGF0ZS1wYXJ0cyI6W1syMDIzLDEsNl1dfSwiVVJMIjoiaHR0cDovL3d3dy5zYWxhbWFuZHJhLWpvdXJuYWwuY29tIiwiaXNzdWVkIjp7ImRhdGUtcGFydHMiOltbMjAyMF1dfSwiY29udGFpbmVyLXRpdGxlLXNob3J0IjoiIn0sImlzVGVtcG9yYXJ5IjpmYWxzZX1dfQ=="/>
          <w:id w:val="-1615045693"/>
          <w:placeholder>
            <w:docPart w:val="BDC9421C5C884425AFA331E2BB932AA0"/>
          </w:placeholder>
        </w:sdtPr>
        <w:sdtContent>
          <w:r w:rsidR="00DF0C20" w:rsidRPr="00DF0C20">
            <w:t>(</w:t>
          </w:r>
          <w:proofErr w:type="spellStart"/>
          <w:r w:rsidR="00DF0C20" w:rsidRPr="00DF0C20">
            <w:t>Lötters</w:t>
          </w:r>
          <w:proofErr w:type="spellEnd"/>
          <w:r w:rsidR="00DF0C20" w:rsidRPr="00DF0C20">
            <w:t xml:space="preserve"> et al., 2020; Waddle et al., 2020)</w:t>
          </w:r>
        </w:sdtContent>
      </w:sdt>
      <w:r w:rsidRPr="00A10610">
        <w:t xml:space="preserve">. In Western Europe, </w:t>
      </w:r>
      <w:r w:rsidRPr="00A10610">
        <w:rPr>
          <w:i/>
          <w:iCs/>
        </w:rPr>
        <w:t xml:space="preserve">Bsal </w:t>
      </w:r>
      <w:r w:rsidRPr="00A10610">
        <w:t>has contributed to the near extirpation of</w:t>
      </w:r>
      <w:r>
        <w:t xml:space="preserve"> fire salamander</w:t>
      </w:r>
      <w:r w:rsidRPr="00A10610">
        <w:t xml:space="preserve"> </w:t>
      </w:r>
      <w:r>
        <w:t>(</w:t>
      </w:r>
      <w:r w:rsidRPr="00A10610">
        <w:rPr>
          <w:i/>
          <w:iCs/>
        </w:rPr>
        <w:t>Salamandra salamandra</w:t>
      </w:r>
      <w:r>
        <w:t>)</w:t>
      </w:r>
      <w:r w:rsidRPr="00A10610">
        <w:t xml:space="preserve"> populations </w:t>
      </w:r>
      <w:sdt>
        <w:sdtPr>
          <w:tag w:val="MENDELEY_CITATION_v3_eyJjaXRhdGlvbklEIjoiTUVOREVMRVlfQ0lUQVRJT05fNjRkNzliNmMtYTM2Mi00OWNkLTlmM2UtNTlmYzUzNWJjNTM1IiwicHJvcGVydGllcyI6eyJub3RlSW5kZXgiOjB9LCJpc0VkaXRlZCI6ZmFsc2UsIm1hbnVhbE92ZXJyaWRlIjp7ImlzTWFudWFsbHlPdmVycmlkZGVuIjp0cnVlLCJjaXRlcHJvY1RleHQiOiIoTWFydGVsIGV0IGFsLiwgMjAxMykiLCJtYW51YWxPdmVycmlkZVRleHQiOiIoTWFydGVsIGV0IGFsLiwgMjAxMykuICJ9LCJjaXRhdGlvbkl0ZW1zIjpbeyJpZCI6IjRjNzg2NzA5LWIyZWQtMzk0NC1hZjFmLTY4NGQ4YTE5NTRjZSIsIml0ZW1EYXRhIjp7InR5cGUiOiJhcnRpY2xlLWpvdXJuYWwiLCJpZCI6IjRjNzg2NzA5LWIyZWQtMzk0NC1hZjFmLTY4NGQ4YTE5NTRjZSIsInRpdGxlIjoiQmF0cmFjaG9jaHl0cml1bSBzYWxhbWFuZHJpdm9yYW5zIHNwLiBub3YuIGNhdXNlcyBsZXRoYWwgY2h5dHJpZGlvbXljb3NpcyBpbiBhbXBoaWJpYW5zIiwiYXV0aG9yIjpbeyJmYW1pbHkiOiJNYXJ0ZWwiLCJnaXZlbiI6IkFuIiwicGFyc2UtbmFtZXMiOmZhbHNlLCJkcm9wcGluZy1wYXJ0aWNsZSI6IiIsIm5vbi1kcm9wcGluZy1wYXJ0aWNsZSI6IiJ9LHsiZmFtaWx5IjoiU3BpdHplbi1WYW4gRGVyIFNsdWlqcyIsImdpdmVuIjoiQW5uZW1hcmlla2UiLCJwYXJzZS1uYW1lcyI6ZmFsc2UsImRyb3BwaW5nLXBhcnRpY2xlIjoiIiwibm9uLWRyb3BwaW5nLXBhcnRpY2xlIjoiIn0seyJmYW1pbHkiOiJCbG9vaSIsImdpdmVuIjoiTWFyayIsInBhcnNlLW5hbWVzIjpmYWxzZSwiZHJvcHBpbmctcGFydGljbGUiOiIiLCJub24tZHJvcHBpbmctcGFydGljbGUiOiIifSx7ImZhbWlseSI6IkJlcnQiLCJnaXZlbiI6IldpbSIsInBhcnNlLW5hbWVzIjpmYWxzZSwiZHJvcHBpbmctcGFydGljbGUiOiIiLCJub24tZHJvcHBpbmctcGFydGljbGUiOiIifSx7ImZhbWlseSI6IkR1Y2F0ZWxsZSIsImdpdmVuIjoiUmljaGFyZCIsInBhcnNlLW5hbWVzIjpmYWxzZSwiZHJvcHBpbmctcGFydGljbGUiOiIiLCJub24tZHJvcHBpbmctcGFydGljbGUiOiIifSx7ImZhbWlseSI6IkZpc2hlciIsImdpdmVuIjoiTWF0dGhldyBDLiIsInBhcnNlLW5hbWVzIjpmYWxzZSwiZHJvcHBpbmctcGFydGljbGUiOiIiLCJub24tZHJvcHBpbmctcGFydGljbGUiOiIifSx7ImZhbWlseSI6IldvZWx0amVzIiwiZ2l2ZW4iOiJBbnRvbml1cyIsInBhcnNlLW5hbWVzIjpmYWxzZSwiZHJvcHBpbmctcGFydGljbGUiOiIiLCJub24tZHJvcHBpbmctcGFydGljbGUiOiIifSx7ImZhbWlseSI6IkJvc21hbiIsImdpdmVuIjoiV2lsYmVydCIsInBhcnNlLW5hbWVzIjpmYWxzZSwiZHJvcHBpbmctcGFydGljbGUiOiIiLCJub24tZHJvcHBpbmctcGFydGljbGUiOiIifSx7ImZhbWlseSI6IkNoaWVycyIsImdpdmVuIjoiS29lbiIsInBhcnNlLW5hbWVzIjpmYWxzZSwiZHJvcHBpbmctcGFydGljbGUiOiIiLCJub24tZHJvcHBpbmctcGFydGljbGUiOiIifSx7ImZhbWlseSI6IkJvc3N1eXQiLCJnaXZlbiI6IkZyYW5reSIsInBhcnNlLW5hbWVzIjpmYWxzZSwiZHJvcHBpbmctcGFydGljbGUiOiIiLCJub24tZHJvcHBpbmctcGFydGljbGUiOiIifSx7ImZhbWlseSI6IlBhc21hbnMiLCJnaXZlbiI6IkZyYW5rIiwicGFyc2UtbmFtZXMiOmZhbHNlLCJkcm9wcGluZy1wYXJ0aWNsZSI6IiIsIm5vbi1kcm9wcGluZy1wYXJ0aWNsZSI6IiJ9XSwiY29udGFpbmVyLXRpdGxlIjoiUHJvY2VlZGluZ3Mgb2YgdGhlIE5hdGlvbmFsIEFjYWRlbXkgb2YgU2NpZW5jZXMgb2YgdGhlIFVuaXRlZCBTdGF0ZXMgb2YgQW1lcmljYSIsImFjY2Vzc2VkIjp7ImRhdGUtcGFydHMiOltbMjAyMCw5LDEyXV19LCJET0kiOiIxMC4xMDczL3BuYXMuMTMwNzM1NjExMCIsIklTU04iOiIxMDkxNjQ5MCIsIlBNSUQiOiIyNDAwMzEzNyIsIlVSTCI6Ind3dy5wbmFzLm9yZy9jZ2kvZG9pLzEwLjEwNzMvcG5hcy4xMzA3MzU2MTEwIiwiaXNzdWVkIjp7ImRhdGUtcGFydHMiOltbMjAxMywxMCwxN11dfSwicGFnZSI6IjE1MzI1LTE1MzI5IiwiYWJzdHJhY3QiOiJUaGUgY3VycmVudCBiaW9kaXZlcnNpdHkgY3Jpc2lzIGVuY29tcGFzc2VzIGEgc2l4dGggbWFzcyBleHRpbmN0aW9uIGV2ZW50IGFmZmVjdGluZyB0aGUgZW50aXJlIGNsYXNzIG9mIGFtcGhpYmlhbnMuIFRoZSBpbmZlY3Rpb3VzIGRpc2Vhc2UgY2h5dHJpZGlvbXljb3NpcyBpcyBjb25zaWRlcmVkIG9uZSBvZiB0aGUgbWFqb3IgZHJpdmVycyBvZiBnbG9iYWwgYW1waGliaWFuIHBvcHVsYXRpb24gZGVjbGluZSBhbmQgZXh0aW5jdGlvbiBhbmQgaXMgdGhvdWdodCB0byBiZSBjYXVzZWQgYnkgYSBzaW5nbGUgc3BlY2llcyBvZiBhcXVhdGljIGZ1bmd1cywgQmF0cmFjaG9jaHl0cml1bSBkZW5kcm9iYXRpZGlzLiBIb3dldmVyLCBzZXZlcmFsIGFtcGhpYmlhbiBwb3B1bGF0aW9uIGRlY2xpbmVzIHJlbWFpbiB1bmV4cGxhaW5lZCwgYW1vbmcgdGhlbSBhIHN0ZWVwIGRlY3JlYXNlIGluIGZpcmUgc2FsYW1hbmRlciBwb3B1bGF0aW9ucyAoU2FsYW1hbmRyYSBzYWxhbWFuZHJhKSB0aGF0IGhhcyBicm91Z2h0IHRoaXMgc3BlY2llcyB0byB0aGUgZWRnZSBvZiBsb2NhbCBleHRpbmN0aW9uLiBIZXJlIHdlIGlzb2xhdGVkIGFuZCBjaGFyYWN0ZXJpemVkIGEgdW5pcXVlIGNoeXRyaWQgZnVuZ3VzLCBCYXRyYWNob2NoeXRyaXVtIHNhbGFtYW5kcml2b3JhbnMgc3AuIG5vdi4sIGZyb20gdGhpcyBzYWxhbWFuZGVyIHBvcHVsYXRpb24uIFRoaXMgY2h5dHJpZCBjYXVzZXMgZXJvc2l2ZSBza2luIGRpc2Vhc2UgYW5kIHJhcGlkIG1vcnRhbGl0eSBpbiBleHBlcmltZW50YWxseSBpbmZlY3RlZCBmaXJlIHNhbGFtYW5kZXJzIGFuZCB3YXMgcHJlc2VudCBpbiBza2luIGxlc2lvbnMgb2Ygc2FsYW1hbmRlcnMgZm91bmQgZGVhZCBkdXJpbmcgdGhlIGRlY2xpbmUgZXZlbnQuIFRvZ2V0aGVyIHdpdGggdGhlIGNsb3NlbHkgcmVsYXRlZCBCLiBkZW5kcm9iYXRpZGlzLCB0aGlzIHRheG9uIGZvcm1zIGEgd2VsbC1zdXBwb3J0ZWQgY2h5dHJpZGlvbXljZXRlIGNsYWRlLCBhZGFwdGVkIHRvIHZlcnRlYnJhdGUgaG9zdHMgYW5kIGhpZ2hseSBwYXRob2dlbmljIHRvIGFtcGhpYmlhbnMuIEhvd2V2ZXIsIHRoZSBsb3dlciB0aGVybWFsIGdyb3d0aCBwcmVmZXJlbmNlIG9mIEIuIHNhbGFtYW5kcml2b3JhbnMsIGNvbXBhcmVkIHdpdGggQi4gZGVuZHJvYmF0aWRpcywgYW5kIHJlc2lzdGFuY2Ugb2YgbWlkd2lmZSB0b2FkcyAoQWx5dGVzIG9ic3RldHJpY2FucykgdG8gZXhwZXJpbWVudGFsIGluZmVjdGlvbiB3aXRoIEIuIHNhbGFtYW5kcml2b3JhbnMgc3VnZ2VzdCBkaWZmZXJlbnRpYWwgbmljaGUgb2NjdXBhdGlvbiBvZiB0aGUgdHdvIGNoeXRyaWQgZnVuZ2kuIiwicHVibGlzaGVyIjoiTmF0aW9uYWwgQWNhZGVteSBvZiBTY2llbmNlcyIsImlzc3VlIjoiMzgiLCJ2b2x1bWUiOiIxMTAiLCJjb250YWluZXItdGl0bGUtc2hvcnQiOiJQcm9jIE5hdGwgQWNhZCBTY2kgVSBTIEEifSwiaXNUZW1wb3JhcnkiOmZhbHNlfV19"/>
          <w:id w:val="131295372"/>
          <w:placeholder>
            <w:docPart w:val="BDC9421C5C884425AFA331E2BB932AA0"/>
          </w:placeholder>
        </w:sdtPr>
        <w:sdtContent>
          <w:r w:rsidR="00DF0C20" w:rsidRPr="00DF0C20">
            <w:t xml:space="preserve">(Martel et al., 2013). </w:t>
          </w:r>
        </w:sdtContent>
      </w:sdt>
      <w:r w:rsidRPr="00A10610">
        <w:rPr>
          <w:i/>
          <w:iCs/>
        </w:rPr>
        <w:t>Bd</w:t>
      </w:r>
      <w:r w:rsidRPr="00A10610">
        <w:t xml:space="preserve">’s emergence as a global pathogen has been linked to the expansion of the commercial trade in amphibians </w:t>
      </w:r>
      <w:sdt>
        <w:sdtPr>
          <w:tag w:val="MENDELEY_CITATION_v3_eyJjaXRhdGlvbklEIjoiTUVOREVMRVlfQ0lUQVRJT05fZmRiYzBhZmUtYmFiNy00OTk1LTgzNDctYTI0NjU1NzZjNWYxIiwicHJvcGVydGllcyI6eyJub3RlSW5kZXgiOjB9LCJpc0VkaXRlZCI6ZmFsc2UsIm1hbnVhbE92ZXJyaWRlIjp7ImlzTWFudWFsbHlPdmVycmlkZGVuIjpmYWxzZSwiY2l0ZXByb2NUZXh0IjoiKE/igJlIYW5sb24gZXQgYWwuLCAyMDE4KSIsIm1hbnVhbE92ZXJyaWRlVGV4dCI6IiJ9LCJjaXRhdGlvbkl0ZW1zIjpbeyJpZCI6IjUwYjQyYWIyLTFmOGMtMzg4Zi1iMTNhLTVmZjY4MWE0MTAzOSIsIml0ZW1EYXRhIjp7InR5cGUiOiJhcnRpY2xlLWpvdXJuYWwiLCJpZCI6IjUwYjQyYWIyLTFmOGMtMzg4Zi1iMTNhLTVmZjY4MWE0MTAzOSIsInRpdGxlIjoiUmVjZW50IEFzaWFuIG9yaWdpbiBvZiBjaHl0cmlkIGZ1bmdpIGNhdXNpbmcgZ2xvYmFsIGFtcGhpYmlhbiBkZWNsaW5lcyIsImF1dGhvciI6W3siZmFtaWx5IjoiT+KAmUhhbmxvbiIsImdpdmVuIjoiU2ltb24gSi4iLCJwYXJzZS1uYW1lcyI6ZmFsc2UsImRyb3BwaW5nLXBhcnRpY2xlIjoiIiwibm9uLWRyb3BwaW5nLXBhcnRpY2xlIjoiIn0seyJmYW1pbHkiOiJSaWV1eCIsImdpdmVuIjoiQWRyaWVuIiwicGFyc2UtbmFtZXMiOmZhbHNlLCJkcm9wcGluZy1wYXJ0aWNsZSI6IiIsIm5vbi1kcm9wcGluZy1wYXJ0aWNsZSI6IiJ9LHsiZmFtaWx5IjoiRmFycmVyIiwiZ2l2ZW4iOiJSaHlzIEEuIiwicGFyc2UtbmFtZXMiOmZhbHNlLCJkcm9wcGluZy1wYXJ0aWNsZSI6IiIsIm5vbi1kcm9wcGluZy1wYXJ0aWNsZSI6IiJ9LHsiZmFtaWx5IjoiUm9zYSIsImdpdmVuIjoiR29uw6dhbG8gTS4iLCJwYXJzZS1uYW1lcyI6ZmFsc2UsImRyb3BwaW5nLXBhcnRpY2xlIjoiIiwibm9uLWRyb3BwaW5nLXBhcnRpY2xlIjoiIn0seyJmYW1pbHkiOiJXYWxkbWFuIiwiZ2l2ZW4iOiJCcnVjZSIsInBhcnNlLW5hbWVzIjpmYWxzZSwiZHJvcHBpbmctcGFydGljbGUiOiIiLCJub24tZHJvcHBpbmctcGFydGljbGUiOiIifSx7ImZhbWlseSI6IkJhdGFpbGxlIiwiZ2l2ZW4iOiJBcm5hdWQiLCJwYXJzZS1uYW1lcyI6ZmFsc2UsImRyb3BwaW5nLXBhcnRpY2xlIjoiIiwibm9uLWRyb3BwaW5nLXBhcnRpY2xlIjoiIn0seyJmYW1pbHkiOiJLb3NjaCIsImdpdmVuIjoiVGlmZmFueSBBLiIsInBhcnNlLW5hbWVzIjpmYWxzZSwiZHJvcHBpbmctcGFydGljbGUiOiIiLCJub24tZHJvcHBpbmctcGFydGljbGUiOiIifSx7ImZhbWlseSI6Ik11cnJheSIsImdpdmVuIjoiS3JpcyBBLiIsInBhcnNlLW5hbWVzIjpmYWxzZSwiZHJvcHBpbmctcGFydGljbGUiOiIiLCJub24tZHJvcHBpbmctcGFydGljbGUiOiIifSx7ImZhbWlseSI6IkJyYW5rb3ZpY3MiLCJnaXZlbiI6IkJhbMOhenMiLCJwYXJzZS1uYW1lcyI6ZmFsc2UsImRyb3BwaW5nLXBhcnRpY2xlIjoiIiwibm9uLWRyb3BwaW5nLXBhcnRpY2xlIjoiIn0seyJmYW1pbHkiOiJGdW1hZ2FsbGkiLCJnaXZlbiI6Ik1hdHRlbyIsInBhcnNlLW5hbWVzIjpmYWxzZSwiZHJvcHBpbmctcGFydGljbGUiOiIiLCJub24tZHJvcHBpbmctcGFydGljbGUiOiIifSx7ImZhbWlseSI6Ik1hcnRpbiIsImdpdmVuIjoiTWljaGFlbCBELiIsInBhcnNlLW5hbWVzIjpmYWxzZSwiZHJvcHBpbmctcGFydGljbGUiOiIiLCJub24tZHJvcHBpbmctcGFydGljbGUiOiIifSx7ImZhbWlseSI6IldhbGVzIiwiZ2l2ZW4iOiJOYXRoYW4iLCJwYXJzZS1uYW1lcyI6ZmFsc2UsImRyb3BwaW5nLXBhcnRpY2xlIjoiIiwibm9uLWRyb3BwaW5nLXBhcnRpY2xlIjoiIn0seyJmYW1pbHkiOiJBbHZhcmFkby1SeWJhayIsImdpdmVuIjoiTWFyaW8iLCJwYXJzZS1uYW1lcyI6ZmFsc2UsImRyb3BwaW5nLXBhcnRpY2xlIjoiIiwibm9uLWRyb3BwaW5nLXBhcnRpY2xlIjoiIn0seyJmYW1pbHkiOiJCYXRlcyIsImdpdmVuIjoiS2llcmFuIEEuIiwicGFyc2UtbmFtZXMiOmZhbHNlLCJkcm9wcGluZy1wYXJ0aWNsZSI6IiIsIm5vbi1kcm9wcGluZy1wYXJ0aWNsZSI6IiJ9LHsiZmFtaWx5IjoiQmVyZ2VyIiwiZ2l2ZW4iOiJMZWUiLCJwYXJzZS1uYW1lcyI6ZmFsc2UsImRyb3BwaW5nLXBhcnRpY2xlIjoiIiwibm9uLWRyb3BwaW5nLXBhcnRpY2xlIjoiIn0seyJmYW1pbHkiOiJCw7ZsbCIsImdpdmVuIjoiU3VzYW5uZSIsInBhcnNlLW5hbWVzIjpmYWxzZSwiZHJvcHBpbmctcGFydGljbGUiOiIiLCJub24tZHJvcHBpbmctcGFydGljbGUiOiIifSx7ImZhbWlseSI6IkJyb29rZXMiLCJnaXZlbiI6IkxvbGEiLCJwYXJzZS1uYW1lcyI6ZmFsc2UsImRyb3BwaW5nLXBhcnRpY2xlIjoiIiwibm9uLWRyb3BwaW5nLXBhcnRpY2xlIjoiIn0seyJmYW1pbHkiOiJDbGFyZSIsImdpdmVuIjoiRnJhbmNlcyIsInBhcnNlLW5hbWVzIjpmYWxzZSwiZHJvcHBpbmctcGFydGljbGUiOiIiLCJub24tZHJvcHBpbmctcGFydGljbGUiOiIifSx7ImZhbWlseSI6IkNvdXJ0b2lzIiwiZ2l2ZW4iOiJFbG9kaWUgQS4iLCJwYXJzZS1uYW1lcyI6ZmFsc2UsImRyb3BwaW5nLXBhcnRpY2xlIjoiIiwibm9uLWRyb3BwaW5nLXBhcnRpY2xlIjoiIn0seyJmYW1pbHkiOiJDdW5uaW5naGFtIiwiZ2l2ZW4iOiJBbmRyZXcgQS4iLCJwYXJzZS1uYW1lcyI6ZmFsc2UsImRyb3BwaW5nLXBhcnRpY2xlIjoiIiwibm9uLWRyb3BwaW5nLXBhcnRpY2xlIjoiIn0seyJmYW1pbHkiOiJEb2hlcnR5LUJvbmUiLCJnaXZlbiI6IlRob21hcyBNLiIsInBhcnNlLW5hbWVzIjpmYWxzZSwiZHJvcHBpbmctcGFydGljbGUiOiIiLCJub24tZHJvcHBpbmctcGFydGljbGUiOiIifSx7ImZhbWlseSI6Ikdob3NoIiwiZ2l2ZW4iOiJQcmlhIiwicGFyc2UtbmFtZXMiOmZhbHNlLCJkcm9wcGluZy1wYXJ0aWNsZSI6IiIsIm5vbi1kcm9wcGluZy1wYXJ0aWNsZSI6IiJ9LHsiZmFtaWx5IjoiR293ZXIiLCJnaXZlbiI6IkRhdmlkIEouIiwicGFyc2UtbmFtZXMiOmZhbHNlLCJkcm9wcGluZy1wYXJ0aWNsZSI6IiIsIm5vbi1kcm9wcGluZy1wYXJ0aWNsZSI6IiJ9LHsiZmFtaWx5IjoiSGludHoiLCJnaXZlbiI6IldpbGxpYW0gRS4iLCJwYXJzZS1uYW1lcyI6ZmFsc2UsImRyb3BwaW5nLXBhcnRpY2xlIjoiIiwibm9uLWRyb3BwaW5nLXBhcnRpY2xlIjoiIn0seyJmYW1pbHkiOiJIw7ZnbHVuZCIsImdpdmVuIjoiSmFjb2IiLCJwYXJzZS1uYW1lcyI6ZmFsc2UsImRyb3BwaW5nLXBhcnRpY2xlIjoiIiwibm9uLWRyb3BwaW5nLXBhcnRpY2xlIjoiIn0seyJmYW1pbHkiOiJKZW5raW5zb24iLCJnaXZlbiI6IlRob21hcyBTLiIsInBhcnNlLW5hbWVzIjpmYWxzZSwiZHJvcHBpbmctcGFydGljbGUiOiIiLCJub24tZHJvcHBpbmctcGFydGljbGUiOiIifSx7ImZhbWlseSI6IkxpbiIsImdpdmVuIjoiQ2h1biBGdSIsInBhcnNlLW5hbWVzIjpmYWxzZSwiZHJvcHBpbmctcGFydGljbGUiOiIiLCJub24tZHJvcHBpbmctcGFydGljbGUiOiIifSx7ImZhbWlseSI6IkxhdXJpbGEiLCJnaXZlbiI6IkFuc3NpIiwicGFyc2UtbmFtZXMiOmZhbHNlLCJkcm9wcGluZy1wYXJ0aWNsZSI6IiIsIm5vbi1kcm9wcGluZy1wYXJ0aWNsZSI6IiJ9LHsiZmFtaWx5IjoiTG95YXUiLCJnaXZlbiI6IkFkZWxpbmUiLCJwYXJzZS1uYW1lcyI6ZmFsc2UsImRyb3BwaW5nLXBhcnRpY2xlIjoiIiwibm9uLWRyb3BwaW5nLXBhcnRpY2xlIjoiIn0seyJmYW1pbHkiOiJNYXJ0ZWwiLCJnaXZlbiI6IkFuIiwicGFyc2UtbmFtZXMiOmZhbHNlLCJkcm9wcGluZy1wYXJ0aWNsZSI6IiIsIm5vbi1kcm9wcGluZy1wYXJ0aWNsZSI6IiJ9LHsiZmFtaWx5IjoiTWV1cmxpbmciLCJnaXZlbiI6IlNhcmEiLCJwYXJzZS1uYW1lcyI6ZmFsc2UsImRyb3BwaW5nLXBhcnRpY2xlIjoiIiwibm9uLWRyb3BwaW5nLXBhcnRpY2xlIjoiIn0seyJmYW1pbHkiOiJNaWF1ZCIsImdpdmVuIjoiQ2xhdWRlIiwicGFyc2UtbmFtZXMiOmZhbHNlLCJkcm9wcGluZy1wYXJ0aWNsZSI6IiIsIm5vbi1kcm9wcGluZy1wYXJ0aWNsZSI6IiJ9LHsiZmFtaWx5IjoiTWludGluZyIsImdpdmVuIjoiUGV0ZSIsInBhcnNlLW5hbWVzIjpmYWxzZSwiZHJvcHBpbmctcGFydGljbGUiOiIiLCJub24tZHJvcHBpbmctcGFydGljbGUiOiIifSx7ImZhbWlseSI6IlBhc21hbnMiLCJnaXZlbiI6IkZyYW5rIiwicGFyc2UtbmFtZXMiOmZhbHNlLCJkcm9wcGluZy1wYXJ0aWNsZSI6IiIsIm5vbi1kcm9wcGluZy1wYXJ0aWNsZSI6IiJ9LHsiZmFtaWx5IjoiU2NobWVsbGVyIiwiZ2l2ZW4iOiJEaXJrIFMuIiwicGFyc2UtbmFtZXMiOmZhbHNlLCJkcm9wcGluZy1wYXJ0aWNsZSI6IiIsIm5vbi1kcm9wcGluZy1wYXJ0aWNsZSI6IiJ9LHsiZmFtaWx5IjoiU2NobWlkdCIsImdpdmVuIjoiQmVuZWRpa3QgUi4iLCJwYXJzZS1uYW1lcyI6ZmFsc2UsImRyb3BwaW5nLXBhcnRpY2xlIjoiIiwibm9uLWRyb3BwaW5nLXBhcnRpY2xlIjoiIn0seyJmYW1pbHkiOiJTaGVsdG9uIiwiZ2l2ZW4iOiJKZW5uaWZlciBNLkcuIiwicGFyc2UtbmFtZXMiOmZhbHNlLCJkcm9wcGluZy1wYXJ0aWNsZSI6IiIsIm5vbi1kcm9wcGluZy1wYXJ0aWNsZSI6IiJ9LHsiZmFtaWx5IjoiU2tlcnJhdHQiLCJnaXZlbiI6IkxlZSBGLiIsInBhcnNlLW5hbWVzIjpmYWxzZSwiZHJvcHBpbmctcGFydGljbGUiOiIiLCJub24tZHJvcHBpbmctcGFydGljbGUiOiIifSx7ImZhbWlseSI6IlNtaXRoIiwiZ2l2ZW4iOiJGcmV5YSIsInBhcnNlLW5hbWVzIjpmYWxzZSwiZHJvcHBpbmctcGFydGljbGUiOiIiLCJub24tZHJvcHBpbmctcGFydGljbGUiOiIifSx7ImZhbWlseSI6IlNvdG8tQXphdCIsImdpdmVuIjoiQ2xhdWRpbyIsInBhcnNlLW5hbWVzIjpmYWxzZSwiZHJvcHBpbmctcGFydGljbGUiOiIiLCJub24tZHJvcHBpbmctcGFydGljbGUiOiIifSx7ImZhbWlseSI6IlNwYWdub2xldHRpIiwiZ2l2ZW4iOiJNYXR0ZW8iLCJwYXJzZS1uYW1lcyI6ZmFsc2UsImRyb3BwaW5nLXBhcnRpY2xlIjoiIiwibm9uLWRyb3BwaW5nLXBhcnRpY2xlIjoiIn0seyJmYW1pbHkiOiJUZXNzYSIsImdpdmVuIjoiR2l1bGlhIiwicGFyc2UtbmFtZXMiOmZhbHNlLCJkcm9wcGluZy1wYXJ0aWNsZSI6IiIsIm5vbi1kcm9wcGluZy1wYXJ0aWNsZSI6IiJ9LHsiZmFtaWx5IjoiVG9sZWRvIiwiZ2l2ZW4iOiJMdcOtcyBGZWxpcGUiLCJwYXJzZS1uYW1lcyI6ZmFsc2UsImRyb3BwaW5nLXBhcnRpY2xlIjoiIiwibm9uLWRyb3BwaW5nLXBhcnRpY2xlIjoiIn0seyJmYW1pbHkiOiJWYWxlbnp1ZWxhLVPDoW5jaGV6IiwiZ2l2ZW4iOiJBbmRyw6lzIiwicGFyc2UtbmFtZXMiOmZhbHNlLCJkcm9wcGluZy1wYXJ0aWNsZSI6IiIsIm5vbi1kcm9wcGluZy1wYXJ0aWNsZSI6IiJ9LHsiZmFtaWx5IjoiVmVyc3RlciIsImdpdmVuIjoiUnVoYW4iLCJwYXJzZS1uYW1lcyI6ZmFsc2UsImRyb3BwaW5nLXBhcnRpY2xlIjoiIiwibm9uLWRyb3BwaW5nLXBhcnRpY2xlIjoiIn0seyJmYW1pbHkiOiJWw7Zyw7ZzIiwiZ2l2ZW4iOiJKdWRpdCIsInBhcnNlLW5hbWVzIjpmYWxzZSwiZHJvcHBpbmctcGFydGljbGUiOiIiLCJub24tZHJvcHBpbmctcGFydGljbGUiOiIifSx7ImZhbWlseSI6IldlYmIiLCJnaXZlbiI6IlJlYmVjY2EgSi4iLCJwYXJzZS1uYW1lcyI6ZmFsc2UsImRyb3BwaW5nLXBhcnRpY2xlIjoiIiwibm9uLWRyb3BwaW5nLXBhcnRpY2xlIjoiIn0seyJmYW1pbHkiOiJXaWVyemJpY2tpIiwiZ2l2ZW4iOiJDbGF1ZGlhIiwicGFyc2UtbmFtZXMiOmZhbHNlLCJkcm9wcGluZy1wYXJ0aWNsZSI6IiIsIm5vbi1kcm9wcGluZy1wYXJ0aWNsZSI6IiJ9LHsiZmFtaWx5IjoiV29tYndlbGwiLCJnaXZlbiI6IkVtbWEiLCJwYXJzZS1uYW1lcyI6ZmFsc2UsImRyb3BwaW5nLXBhcnRpY2xlIjoiIiwibm9uLWRyb3BwaW5nLXBhcnRpY2xlIjoiIn0seyJmYW1pbHkiOiJaYW11ZGlvIiwiZ2l2ZW4iOiJLZWxseSBSLiIsInBhcnNlLW5hbWVzIjpmYWxzZSwiZHJvcHBpbmctcGFydGljbGUiOiIiLCJub24tZHJvcHBpbmctcGFydGljbGUiOiIifSx7ImZhbWlseSI6IkFhbmVuc2VuIiwiZ2l2ZW4iOiJEYXZpZCBNLiIsInBhcnNlLW5hbWVzIjpmYWxzZSwiZHJvcHBpbmctcGFydGljbGUiOiIiLCJub24tZHJvcHBpbmctcGFydGljbGUiOiIifSx7ImZhbWlseSI6IkphbWVzIiwiZ2l2ZW4iOiJUaW1vdGh5IFkuIiwicGFyc2UtbmFtZXMiOmZhbHNlLCJkcm9wcGluZy1wYXJ0aWNsZSI6IiIsIm5vbi1kcm9wcGluZy1wYXJ0aWNsZSI6IiJ9LHsiZmFtaWx5IjoiVGhvbWFzIiwiZ2l2ZW4iOiJNLiIsInBhcnNlLW5hbWVzIjpmYWxzZSwiZHJvcHBpbmctcGFydGljbGUiOiIiLCJub24tZHJvcHBpbmctcGFydGljbGUiOiIifSx7ImZhbWlseSI6IldlbGRvbiIsImdpdmVuIjoiQ2jDqSIsInBhcnNlLW5hbWVzIjpmYWxzZSwiZHJvcHBpbmctcGFydGljbGUiOiIiLCJub24tZHJvcHBpbmctcGFydGljbGUiOiIifSx7ImZhbWlseSI6IkJvc2NoIiwiZ2l2ZW4iOiJKYWltZSIsInBhcnNlLW5hbWVzIjpmYWxzZSwiZHJvcHBpbmctcGFydGljbGUiOiIiLCJub24tZHJvcHBpbmctcGFydGljbGUiOiIifSx7ImZhbWlseSI6IkJhbGxvdXgiLCJnaXZlbiI6IkZyYW7Dp29pcyIsInBhcnNlLW5hbWVzIjpmYWxzZSwiZHJvcHBpbmctcGFydGljbGUiOiIiLCJub24tZHJvcHBpbmctcGFydGljbGUiOiIifSx7ImZhbWlseSI6Ikdhcm5lciIsImdpdmVuIjoiVHJlbnRvbiBXLkouIiwicGFyc2UtbmFtZXMiOmZhbHNlLCJkcm9wcGluZy1wYXJ0aWNsZSI6IiIsIm5vbi1kcm9wcGluZy1wYXJ0aWNsZSI6IiJ9LHsiZmFtaWx5IjoiRmlzaGVyIiwiZ2l2ZW4iOiJNYXR0aGV3IEMuIiwicGFyc2UtbmFtZXMiOmZhbHNlLCJkcm9wcGluZy1wYXJ0aWNsZSI6IiIsIm5vbi1kcm9wcGluZy1wYXJ0aWNsZSI6IiJ9XSwiY29udGFpbmVyLXRpdGxlIjoiU2NpZW5jZSIsImFjY2Vzc2VkIjp7ImRhdGUtcGFydHMiOltbMjAyMiw4LDI5XV19LCJET0kiOiIxMC4xMTI2L1NDSUVOQ0UuQUFSMTk2NS9TVVBQTF9GSUxFL0FBUjE5NjVfT0hBTkxPTl9TTS5QREYiLCJJU1NOIjoiMTA5NTkyMDMiLCJQTUlEIjoiMjk3NDgyNzgiLCJVUkwiOiJodHRwczovL3d3dy5zY2llbmNlLm9yZy9kb2kvMTAuMTEyNi9zY2llbmNlLmFhcjE5NjUiLCJpc3N1ZWQiOnsiZGF0ZS1wYXJ0cyI6W1syMDE4LDUsMTFdXX0sInBhZ2UiOiI2MjEtNjI3IiwiYWJzdHJhY3QiOiJHbG9iYWxpemVkIGluZmVjdGlvdXMgZGlzZWFzZXMgYXJlIGNhdXNpbmcgc3BlY2llcyBkZWNsaW5lcyB3b3JsZHdpZGUsIGJ1dCB0aGVpciBzb3VyY2Ugb2Z0ZW4gcmVtYWlucyBlbHVzaXZlLiBXZSB1c2VkIHdob2xlLWdlbm9tZSBzZXF1ZW5jaW5nIHRvIHNvbHZlIHRoZSBzcGF0aW90ZW1wb3JhbCBvcmlnaW5zIG9mIHRoZSBtb3N0IGRldmFzdGF0aW5nIHBhbnpvb3RpYyB0byBkYXRlLCBjYXVzZWQgYnkgdGhlIGZ1bmd1cyBCYXRyYWNob2NoeXRyaXVtIGRlbmRyb2JhdGlkaXMsIGEgcHJveGltYXRlIGRyaXZlciBvZiBnbG9iYWwgYW1waGliaWFuIGRlY2xpbmVzLiBXZSB0cmFjZWQgdGhlIHNvdXJjZSBvZiBCLiBkZW5kcm9iYXRpZGlzIHRvIHRoZSBLb3JlYW4gcGVuaW5zdWxhLCB3aGVyZSBvbmUgbGluZWFnZSwgQmRBU0lBLTEsIGV4aGliaXRzIHRoZSBnZW5ldGljIGhhbGxtYXJrcyBvZiBhbiBhbmNlc3RyYWwgcG9wdWxhdGlvbiB0aGF0IHNlZWRlZCB0aGUgcGFuem9vdGljLiBXZSBkYXRlIHRoZSBlbWVyZ2VuY2Ugb2YgdGhpcyBwYXRob2dlbiB0byB0aGUgZWFybHkgMjB0aCBjZW50dXJ5LCBjb2luY2lkaW5nIHdpdGggdGhlIGdsb2JhbCBleHBhbnNpb24gb2YgY29tbWVyY2lhbCB0cmFkZSBpbiBhbXBoaWJpYW5zLCBhbmQgd2Ugc2hvdyB0aGF0IGludGVyY29udGluZW50YWwgdHJhbnNtaXNzaW9uIGlzIG9uZ29pbmcuIE91ciBmaW5kaW5ncyBwb2ludCB0byBFYXN0IEFzaWEgYXMgYSBnZW9ncmFwaGljIGhvdHNwb3QgZm9yIEIuIGRlbmRyb2JhdGlkaXMgYmlvZGl2ZXJzaXR5IGFuZCB0aGUgb3JpZ2luYWwgc291cmNlIG9mIHRoZXNlIGxpbmVhZ2VzIHRoYXQgbm93IHBhcmFzaXRpemUgYW1waGliaWFucyB3b3JsZHdpZGUuIiwicHVibGlzaGVyIjoiQW1lcmljYW4gQXNzb2NpYXRpb24gZm9yIHRoZSBBZHZhbmNlbWVudCBvZiBTY2llbmNlIiwiaXNzdWUiOiI2Mzg5Iiwidm9sdW1lIjoiMzYwIiwiY29udGFpbmVyLXRpdGxlLXNob3J0IjoiU2NpZW5jZSAoMTk3OSkifSwiaXNUZW1wb3JhcnkiOmZhbHNlfV19"/>
          <w:id w:val="1243136557"/>
          <w:placeholder>
            <w:docPart w:val="BDC9421C5C884425AFA331E2BB932AA0"/>
          </w:placeholder>
        </w:sdtPr>
        <w:sdtContent>
          <w:r w:rsidR="00BC5C56" w:rsidRPr="00BC5C56">
            <w:t>(O’Hanlon et al., 2018)</w:t>
          </w:r>
        </w:sdtContent>
      </w:sdt>
      <w:r w:rsidRPr="00A10610">
        <w:t xml:space="preserve">, and there is a high likelihood that </w:t>
      </w:r>
      <w:r w:rsidRPr="00A10610">
        <w:rPr>
          <w:i/>
          <w:iCs/>
        </w:rPr>
        <w:t xml:space="preserve">Bsal </w:t>
      </w:r>
      <w:r w:rsidRPr="00A10610">
        <w:t xml:space="preserve">could be spread the same way. </w:t>
      </w:r>
      <w:r w:rsidRPr="00437025">
        <w:rPr>
          <w:i/>
          <w:iCs/>
        </w:rPr>
        <w:t xml:space="preserve">Bsal </w:t>
      </w:r>
      <w:r w:rsidRPr="00A10610">
        <w:t xml:space="preserve">has been detected in the pet trade, and there are concerns that this could be the introduction point for the pathogen to currently naïve populations </w:t>
      </w:r>
      <w:sdt>
        <w:sdtPr>
          <w:tag w:val="MENDELEY_CITATION_v3_eyJjaXRhdGlvbklEIjoiTUVOREVMRVlfQ0lUQVRJT05fM2U0ZGE5ODMtNGYwOS00YmRkLTllNmItYWNlNTgyY2ZlOThiIiwicHJvcGVydGllcyI6eyJub3RlSW5kZXgiOjB9LCJpc0VkaXRlZCI6ZmFsc2UsIm1hbnVhbE92ZXJyaWRlIjp7ImlzTWFudWFsbHlPdmVycmlkZGVuIjpmYWxzZSwiY2l0ZXByb2NUZXh0IjoiKE5ndXllbiBldCBhbC4sIDIwMTcpIiwibWFudWFsT3ZlcnJpZGVUZXh0IjoiIn0sImNpdGF0aW9uSXRlbXMiOlt7ImlkIjoiN2VhODNmNTMtYjQ5My0zY2JlLTk2NzItMzNlM2FiNGJhMDNhIiwiaXRlbURhdGEiOnsidHlwZSI6ImFydGljbGUtam91cm5hbCIsImlkIjoiN2VhODNmNTMtYjQ5My0zY2JlLTk2NzItMzNlM2FiNGJhMDNhIiwidGl0bGUiOiJUcmFkZSBpbiB3aWxkIGFudXJhbnMgdmVjdG9ycyB0aGUgdXJvZGVsYW4gcGF0aG9nZW4gQmF0cmFjaG9jaHl0cml1bSBzYWxhbWFuZHJpdm9yYW5zIGludG8gRXVyb3BlIiwiYXV0aG9yIjpbeyJmYW1pbHkiOiJOZ3V5ZW4iLCJnaXZlbiI6IlRhbyBUaGllbiIsInBhcnNlLW5hbWVzIjpmYWxzZSwiZHJvcHBpbmctcGFydGljbGUiOiIiLCJub24tZHJvcHBpbmctcGFydGljbGUiOiIifSx7ImZhbWlseSI6Ik5ndXllbiIsImdpdmVuIjoiVGhpbmgiLCJwYXJzZS1uYW1lcyI6ZmFsc2UsImRyb3BwaW5nLXBhcnRpY2xlIjoiVmFuIiwibm9uLWRyb3BwaW5nLXBhcnRpY2xlIjoiIn0seyJmYW1pbHkiOiJaaWVnbGVyIiwiZ2l2ZW4iOiJUaG9tYXMiLCJwYXJzZS1uYW1lcyI6ZmFsc2UsImRyb3BwaW5nLXBhcnRpY2xlIjoiIiwibm9uLWRyb3BwaW5nLXBhcnRpY2xlIjoiIn0seyJmYW1pbHkiOiJQYXNtYW5zIiwiZ2l2ZW4iOiJGcmFuayIsInBhcnNlLW5hbWVzIjpmYWxzZSwiZHJvcHBpbmctcGFydGljbGUiOiIiLCJub24tZHJvcHBpbmctcGFydGljbGUiOiIifSx7ImZhbWlseSI6Ik1hcnRlbCIsImdpdmVuIjoiQW4iLCJwYXJzZS1uYW1lcyI6ZmFsc2UsImRyb3BwaW5nLXBhcnRpY2xlIjoiIiwibm9uLWRyb3BwaW5nLXBhcnRpY2xlIjoiIn1dLCJjb250YWluZXItdGl0bGUiOiJBbXBoaWJpYS1SZXB0aWxpYSIsImFjY2Vzc2VkIjp7ImRhdGUtcGFydHMiOltbMjAyMiw4LDI5XV19LCJET0kiOiIxMC4xMTYzLzE1Njg1MzgxLTAwMDAzMTI1IiwiSVNTTiI6IjE1NjgtNTM4MSIsIlVSTCI6Imh0dHBzOi8vYnJpbGwuY29tL3ZpZXcvam91cm5hbHMvYW1yZS8zOC80L2FydGljbGUtcDU1NF8xNC54bWwiLCJpc3N1ZWQiOnsiZGF0ZS1wYXJ0cyI6W1syMDE3LDEsMV1dfSwicGFnZSI6IjU1NC01NTYiLCJhYnN0cmFjdCI6IlBhdGhvZ2VuIHBvbGx1dGlvbiBoYXMgY2F1c2VkIGRyYW1hdGljIGxvc3NlcyBvZiBhbXBoaWJpYW4gZGl2ZXJzaXR5IG9uIGEgZ2xvYmFsIHNjYWxlLiBUaGUgcmVjZW50bHkgZW1lcmdlZCBjaHl0cmlkIGZ1bmd1cyBCYXRyYWNob2NoeXRyaXVtIHNhbGFtYW5kcml2b3JhbnMgKEJzYWwpIGhhcyBiZWVuIGh5cG90aGVzaXplZCB0byBoYXZlIGl0cyBvcmlnaW4gaW4gQXNpYW4gdXJvZGVsYW4gcG9wdWxhdGlvbnMsIGZyb20gd2hpY2ggaXQgbWF5IGhhdmUgYmVlbiBpbnRyb2R1Y2VkIHRvIEV1cm9wZSB0aHJvdWdoIHRoZSB0cmFkZSBpbiBsaXZlIHVyb2RlbGFucy4gV2UgaGVyZSBzaG93IHRoYXQgQnNhbCBpcyBwcmVzZW50IG9uIHdpbGQgc21hbGwtd2ViYmVkIGZpcmUtYmVsbGllZCB0b2FkcyAoQm9tYmluYSBtaWNyb2RlbGFkaWdpdG9yYSkgZnJvbSBWaWV0bmFtIGFuZCBvbiByZXByZXNlbnRhdGl2ZXMgb2YgdGhlIHNhbWUgc3BlY2llcyB0aGF0IGhhdmUgcmVjZW50bHkgYmVlbiBpbXBvcnRlZCBpbiBHZXJtYW55LiBUaGlzIGZpbmRpbmcgc3VnZ2VzdHMgdGhhdCB0aGUgaW5zdGFsbG1lbnQgb2YgbWVhc3VyZXMgdG8gbWl0aWdhdGUgdGhlIEJzYWwgdGhyZWF0IHRocm91Z2ggdGhlIGFtcGhpYmlhbiB0cmFkZSBzaG91bGQgbm90IGJlIGxpbWl0ZWQgdG8gdXJvZGVsZXMsIGJ1dCBzaG91bGQgZXF1YWxseSB0YWtlIGFudXJhbnMgaW50byBhY2NvdW50LiIsInB1Ymxpc2hlciI6IkJyaWxsIiwiaXNzdWUiOiI0Iiwidm9sdW1lIjoiMzgiLCJjb250YWluZXItdGl0bGUtc2hvcnQiOiIifSwiaXNUZW1wb3JhcnkiOmZhbHNlfV19"/>
          <w:id w:val="1934164536"/>
          <w:placeholder>
            <w:docPart w:val="BDC9421C5C884425AFA331E2BB932AA0"/>
          </w:placeholder>
        </w:sdtPr>
        <w:sdtContent>
          <w:r w:rsidR="00BC5C56" w:rsidRPr="00BC5C56">
            <w:t>(Nguyen et al., 2017)</w:t>
          </w:r>
        </w:sdtContent>
      </w:sdt>
      <w:r w:rsidRPr="00A10610">
        <w:t xml:space="preserve">. With continued global movement of amphibians, </w:t>
      </w:r>
      <w:r w:rsidRPr="00A10610">
        <w:rPr>
          <w:i/>
          <w:iCs/>
        </w:rPr>
        <w:t>Bsal</w:t>
      </w:r>
      <w:r w:rsidRPr="00A10610">
        <w:t xml:space="preserve"> poses a significant threat to North American amphibian biodiversity, and many species have been shown to be susceptible through laboratory trials </w:t>
      </w:r>
      <w:sdt>
        <w:sdtPr>
          <w:tag w:val="MENDELEY_CITATION_v3_eyJjaXRhdGlvbklEIjoiTUVOREVMRVlfQ0lUQVRJT05fMWVlZmE5ZjktMGRjNC00YzRhLWI0YWQtODcxODc1NTM5ZGVhIiwicHJvcGVydGllcyI6eyJub3RlSW5kZXgiOjB9LCJpc0VkaXRlZCI6ZmFsc2UsIm1hbnVhbE92ZXJyaWRlIjp7ImlzTWFudWFsbHlPdmVycmlkZGVuIjpmYWxzZSwiY2l0ZXByb2NUZXh0IjoiKENhcnRlciBldCBhbC4sIDIwMjA7IEZyaWRheSBldCBhbC4sIDIwMjA7IE5vcnRoIEFtZXJpY2FuIEJzYWwgVGFzayBGb3JjZSwgMjAyMCkiLCJtYW51YWxPdmVycmlkZVRleHQiOiIifSwiY2l0YXRpb25JdGVtcyI6W3siaWQiOiI5YWY1MWQ3MC1lZTVmLTNmNmMtYjljZS00ZjU0NmFjYzc0ZjkiLCJpdGVtRGF0YSI6eyJ0eXBlIjoiYXJ0aWNsZS1qb3VybmFsIiwiaWQiOiI5YWY1MWQ3MC1lZTVmLTNmNmMtYjljZS00ZjU0NmFjYzc0ZjkiLCJ0aXRsZSI6IkNvbnNlcnZhdGlvbiByaXNrIG9mIDxpPkJhdHJhY2hvY2h5dHJpdW0gc2FsYW1hbmRyaXZvcmFuczwvaT4gdG8gZW5kZW1pYyBsdW5nbGVzcyBzYWxhbWFuZGVycyIsImF1dGhvciI6W3siZmFtaWx5IjoiQ2FydGVyIiwiZ2l2ZW4iOiJFZHdhcmQgRGF2aXMiLCJwYXJzZS1uYW1lcyI6ZmFsc2UsImRyb3BwaW5nLXBhcnRpY2xlIjoiIiwibm9uLWRyb3BwaW5nLXBhcnRpY2xlIjoiIn0seyJmYW1pbHkiOiJNaWxsZXIiLCJnaXZlbiI6IkRlYnJhIEwuIiwicGFyc2UtbmFtZXMiOmZhbHNlLCJkcm9wcGluZy1wYXJ0aWNsZSI6IiIsIm5vbi1kcm9wcGluZy1wYXJ0aWNsZSI6IiJ9LHsiZmFtaWx5IjoiUGV0ZXJzb24iLCJnaXZlbiI6IkFubmEgQy4iLCJwYXJzZS1uYW1lcyI6ZmFsc2UsImRyb3BwaW5nLXBhcnRpY2xlIjoiIiwibm9uLWRyb3BwaW5nLXBhcnRpY2xlIjoiIn0seyJmYW1pbHkiOiJTdXR0b24iLCJnaXZlbiI6IldpbGxpYW0gQi4iLCJwYXJzZS1uYW1lcyI6ZmFsc2UsImRyb3BwaW5nLXBhcnRpY2xlIjoiIiwibm9uLWRyb3BwaW5nLXBhcnRpY2xlIjoiIn0seyJmYW1pbHkiOiJDdXNhYWMiLCJnaXZlbiI6Ikpvc2VwaCBQYXRyaWNrIFcuIiwicGFyc2UtbmFtZXMiOmZhbHNlLCJkcm9wcGluZy1wYXJ0aWNsZSI6IiIsIm5vbi1kcm9wcGluZy1wYXJ0aWNsZSI6IiJ9LHsiZmFtaWx5IjoiU3BhdHoiLCJnaXZlbiI6Ikplbm5pZmVyIEEuIiwicGFyc2UtbmFtZXMiOmZhbHNlLCJkcm9wcGluZy1wYXJ0aWNsZSI6IiIsIm5vbi1kcm9wcGluZy1wYXJ0aWNsZSI6IiJ9LHsiZmFtaWx5IjoiUm9sbGluc+KAkFNtaXRoIiwiZ2l2ZW4iOiJMb3Vpc2UiLCJwYXJzZS1uYW1lcyI6ZmFsc2UsImRyb3BwaW5nLXBhcnRpY2xlIjoiIiwibm9uLWRyb3BwaW5nLXBhcnRpY2xlIjoiIn0seyJmYW1pbHkiOiJSZWluZXJ0IiwiZ2l2ZW4iOiJMYXVyYSIsInBhcnNlLW5hbWVzIjpmYWxzZSwiZHJvcHBpbmctcGFydGljbGUiOiIiLCJub24tZHJvcHBpbmctcGFydGljbGUiOiIifSx7ImZhbWlseSI6IkJvaGFub24iLCJnaXZlbiI6Ik1hcmtlc2UiLCJwYXJzZS1uYW1lcyI6ZmFsc2UsImRyb3BwaW5nLXBhcnRpY2xlIjoiIiwibm9uLWRyb3BwaW5nLXBhcnRpY2xlIjoiIn0seyJmYW1pbHkiOiJXaWxsaWFtcyIsImdpdmVuIjoiTG9yaSBBLiIsInBhcnNlLW5hbWVzIjpmYWxzZSwiZHJvcHBpbmctcGFydGljbGUiOiIiLCJub24tZHJvcHBpbmctcGFydGljbGUiOiIifSx7ImZhbWlseSI6IlVwY2h1cmNoIiwiZ2l2ZW4iOiJBbmRyZWEiLCJwYXJzZS1uYW1lcyI6ZmFsc2UsImRyb3BwaW5nLXBhcnRpY2xlIjoiIiwibm9uLWRyb3BwaW5nLXBhcnRpY2xlIjoiIn0seyJmYW1pbHkiOiJHcmF5IiwiZ2l2ZW4iOiJNYXR0aGV3IEouIiwicGFyc2UtbmFtZXMiOmZhbHNlLCJkcm9wcGluZy1wYXJ0aWNsZSI6IiIsIm5vbi1kcm9wcGluZy1wYXJ0aWNsZSI6IiJ9XSwiY29udGFpbmVyLXRpdGxlIjoiQ29uc2VydmF0aW9uIExldHRlcnMiLCJhY2Nlc3NlZCI6eyJkYXRlLXBhcnRzIjpbWzIwMjAsOSwxMl1dfSwiRE9JIjoiMTAuMTExMS9jb25sLjEyNjc1IiwiSVNTTiI6IjE3NTUtMjYzWCIsIlVSTCI6Imh0dHBzOi8vb25saW5lbGlicmFyeS53aWxleS5jb20vZG9pL2Ficy8xMC4xMTExL2NvbmwuMTI2NzUiLCJpc3N1ZWQiOnsiZGF0ZS1wYXJ0cyI6W1syMDIwLDEsMTddXX0sImFic3RyYWN0IjoiVGhlIGVtZXJnaW5nIGZ1bmdhbCBwYXRob2dlbiwgQmF0cmFjaG9jaHl0cml1bSBzYWxhbWFuZHJpdm9yYW5zIChCc2FsKSwgaXMgYSBzaWduaWZpY2FudCBjb25zZXJ2YXRpb24gdGhyZWF0IHRvIHNhbGFtYW5kZXIgYmlvZGl2ZXJzaXR5IGluIEV1cm9wZSwgYWx0aG91Z2ggaXRzIHBvdGVudGlhbCB0byBhZmZlY3QgTm9ydGggQW1lcmljYW4gc3BlY2llcyBpcyBwb29ybHkgdW5kZXJzdG9vZC4gV2UgdGVzdGVkIHRoZSBzdXNjZXB0aWJpbGl0eSBvZiB0d28gZ2VuZXJhIChFdXJ5Y2VhIGFuZCBQc2V1ZG90cml0b24pIGFuZCB0aHJlZSBwb3B1bGF0aW9ucyBvZiBsdW5nbGVzcyBzYWxhbWFuZGVycyAoUGxldGhvZG9udGlkYWUpIHRvIEJzYWwuIEFsbCBzcGVjaWVzIGJlY2FtZSBpbmZlY3RlZCB3aXRoIEJzYWwgYW5kIHR3byAoUHNldWRvdHJpdG9uIHJ1YmVyIGFuZCBFdXJ5Y2VhIHdpbGRlcmFlKSBkZXZlbG9wZWQgY2h5dHJpZGlvbXljb3Npcy4gV2UgYWxzbyBkb2N1bWVudGVkIHRoYXQgc3VzY2VwdGliaWxpdHkgb2YgRS4gd2lsZGVyYWUgZGlmZmVyZWQgYW1vbmcgcG9wdWxhdGlvbnMuIFJlZ2FyZGxlc3Mgb2Ygc3VzY2VwdGliaWxpdHksIGFsbCBzcGVjaWVzIHJlZHVjZWQgZmVlZGluZyB3aGVuIGV4cG9zZWQgdG8gQnNhbCBhdCB0aGUgaGlnaGVzdCB6b29zcG9yZSBkb3NlLCBhbmQgUC4gcnViZXIgYW5kIG9uZSBwb3B1bGF0aW9uIG9mIEUuIHdpbGRlcmFlIHVzZWQgY292ZXIgb2JqZWN0cyBsZXNzLiBPdXIgcmVzdWx0cyBpbmRpY2F0ZSB0aGF0IEJzYWwgaW52YXNpb24gaW4gZWFzdGVybiBOb3J0aCBBbWVyaWNhIGNvdWxkIGhhdmUgc2lnbmlmaWNhbnQgbmVnYXRpdmUgaW1wYWN0cyBvbiBlbmRlbWljIGx1bmdsZXNzIHNhbGFtYW5kZXIgcG9wdWxhdGlvbnMuIEZ1dHVyZSBjb25zZXJ2YXRpb24gZWZmb3J0cyBzaG91bGQgaW5jbHVkZSBzdXJ2ZWlsbGFuY2UgZm9yIEJzYWwgaW4gdGhlIHdpbGQgYW5kIGluIGNhcHRpdml0eSwgYW5kIGNoYW1waW9uaW5nIGxlZ2lzbGF0aW9uIHRoYXQgcmVxdWlyZXMgYW5kIHN1YnNpZGl6ZXMgcGF0aG9nZW4tZnJlZSB0cmFkZSBvZiBhbXBoaWJpYW5zLiIsInB1Ymxpc2hlciI6IldpbGV5LUJsYWNrd2VsbCIsImlzc3VlIjoiMSIsInZvbHVtZSI6IjEzIiwiY29udGFpbmVyLXRpdGxlLXNob3J0IjoiQ29uc2VydiBMZXR0In0sImlzVGVtcG9yYXJ5IjpmYWxzZX0seyJpZCI6IjM2MTQ1ZjFiLWMyMGItM2UwOS05MmFlLWFmNTEzZDQ1NzUxYiIsIml0ZW1EYXRhIjp7InR5cGUiOiJhcnRpY2xlLWpvdXJuYWwiLCJpZCI6IjM2MTQ1ZjFiLWMyMGItM2UwOS05MmFlLWFmNTEzZDQ1NzUxYiIsInRpdGxlIjoiUHJlcGFyaW5nIGZvciBpbnZhc2lvbjogQXNzZXNzaW5nIHJpc2sgb2YgaW5mZWN0aW9uIGJ5IGNoeXRyaWQgZnVuZ2kgaW4gc291dGhlYXN0ZXJuIHBsZXRob2RvbnRpZCBzYWxhbWFuZGVycyIsImF1dGhvciI6W3siZmFtaWx5IjoiRnJpZGF5IiwiZ2l2ZW4iOiJCcmVubmEiLCJwYXJzZS1uYW1lcyI6ZmFsc2UsImRyb3BwaW5nLXBhcnRpY2xlIjoiIiwibm9uLWRyb3BwaW5nLXBhcnRpY2xlIjoiIn0seyJmYW1pbHkiOiJIb2x6aGV1c2VyIiwiZ2l2ZW4iOiJDaGFjZSIsInBhcnNlLW5hbWVzIjpmYWxzZSwiZHJvcHBpbmctcGFydGljbGUiOiIiLCJub24tZHJvcHBpbmctcGFydGljbGUiOiIifSx7ImZhbWlseSI6IkxpcHMiLCJnaXZlbiI6IkthcmVuIFIuIiwicGFyc2UtbmFtZXMiOmZhbHNlLCJkcm9wcGluZy1wYXJ0aWNsZSI6IiIsIm5vbi1kcm9wcGluZy1wYXJ0aWNsZSI6IiJ9LHsiZmFtaWx5IjoiTG9uZ28iLCJnaXZlbiI6IkFuYSIsInBhcnNlLW5hbWVzIjpmYWxzZSwiZHJvcHBpbmctcGFydGljbGUiOiJWLiIsIm5vbi1kcm9wcGluZy1wYXJ0aWNsZSI6IiJ9XSwiY29udGFpbmVyLXRpdGxlIjoiSm91cm5hbCBvZiBFeHBlcmltZW50YWwgWm9vbG9neSBQYXJ0IEE6IEVjb2xvZ2ljYWwgYW5kIEludGVncmF0aXZlIFBoeXNpb2xvZ3kiLCJhY2Nlc3NlZCI6eyJkYXRlLXBhcnRzIjpbWzIwMjIsOCwyMF1dfSwiRE9JIjoiMTAuMTAwMi9KRVouMjQyNyIsIklTU04iOiIyNDcxLTU2NDYiLCJQTUlEIjoiMzMxNzQzOTMiLCJVUkwiOiJodHRwczovL29ubGluZWxpYnJhcnkud2lsZXkuY29tL2RvaS9mdWxsLzEwLjEwMDIvamV6LjI0MjciLCJpc3N1ZWQiOnsiZGF0ZS1wYXJ0cyI6W1syMDIwLDEyLDFdXX0sInBhZ2UiOiI4MjktODQwIiwiYWJzdHJhY3QiOiJVbmRlcnN0YW5kaW5nIHRoZSByZXNwb25zZXMgb2YgbmHDr3ZlIGNvbW11bml0aWVzIHRvIHRoZSBpbnZhc2lvbiBvZiBtdWx0aWhvc3QgcGF0aG9nZW5zIHJlcXVpcmVzIGFjY3VyYXRlIGVzdGltYXRlcyBvZiBzdXNjZXB0aWJpbGl0eSBhY3Jvc3MgdGF4YS4gSW4gdGhlIEFtZXJpY2FzLCB0aGUgbGlrZWx5IGVtZXJnZW5jZSBvZiBhIHNlY29uZCBhbXBoaWJpYW4gcGF0aG9nZW5pYyBmdW5ndXMgKEJhdHJhY2hvY2h5dHJpdW0gc2FsYW1hbmRyaXZvcmFucywgQnNhbCkgY2FsbHMgZm9yIG5ldyB3YXlzIG9mIHByaW9yaXRpemluZyBkaXNlYXNlIG1pdGlnYXRpb24gYW1vbmcgc3BlY2llcyBkdWUgdG8gdGhlIGhpZ2ggZGl2ZXJzaXR5IG9mIG5hw692ZSBob3N0cyB3aXRoIHByaW9yIEIuIGRlbmRyb2JhdGlkaXMgKEJkKSBpbmZlY3Rpb25zLiBIZXJlLCB3ZSBhcHBsaWVkIHRoZSBjb25jZXB0IG9mIHBhdGhvZ2VuaWMgcG90ZW50aWFsIHRvIHF1YW50aWZ5IHRoZSB2aXJ1bGVuY2Ugb2YgY2h5dHJpZCBmdW5naSBvbiBuYcOvdmUgYW1waGliaWFucyBhbmQgZXZhbHVhdGUgc3BlY2llcyBmb3IgY29uc2VydmF0aW9uIGVmZm9ydHMgaW4gdGhlIGV2ZW50IG9mIGFuIG91dGJyZWFrLiBUaGUgYmVuZWZpdCBvZiB0aGlzIG1lYXN1cmUgaXMgdGhhdCBpdCBjb21iaW5lcyBhbmQgc3VtbWFyaXplcyB0aGUgdmFyaWF0aW9uIGluIGRpc2Vhc2UgZWZmZWN0cyBpbnRvIGEgc2luZ2xlIG51bWVyaWNhbCBpbmRleCwgYWxsb3dpbmcgZm9yIGNvbXBhcmlzb25zIGFjcm9zcyBzcGVjaWVzLCBwb3B1bGF0aW9ucyBvciBncm91cHMgb2YgaW5kaXZpZHVhbHMgdGhhdCBtYXkgaW5oZXJlbnRseSBleGhpYml0IGRpZmZlcmVuY2VzIGluIHN1c2NlcHRpYmlsaXR5LiBBcyBhIHByb29mIG9mIGNvbmNlcHQsIHdlIG9idGFpbmVkIHN0YW5kYXJkaXplZCByZXNwb25zZXMgb2YgZGlzZWFzZSBzZXZlcml0eSBieSBwZXJmb3JtaW5nIGV4cGVyaW1lbnRhbCBpbmZlY3Rpb25zIHdpdGggQnNhbCBvbiBmaXZlIHBsZXRob2RvbnRpZCBzYWxhbWFuZGVycyBmcm9tIHNvdXRoZWFzdGVybiBVbml0ZWQgU3RhdGVzLiBGb3VyIG91dCBvZiBmaXZlIHNwZWNpZXMgY2FycmllZCBuYXR1cmFsIGluZmVjdGlvbnMgb2YgQmQgYXQgdGhlIHN0YXJ0IG9mIHRoZSBleHBlcmltZW50cy4gV2Ugc2hvd2VkIHRoYXQgQnNhbCBleGhpYml0ZWQgaXRzIGhpZ2hlc3QgdmFsdWUgb2YgcGF0aG9nZW5pYyBwb3RlbnRpYWwgaW4gYSBzcGVjaWVzIHRoYXQgaXMgYWxyZWFkeSBkZWNsaW5pbmcgKERlc21vZ25hdGh1cyBhdXJpY3VsYXR1cykuIFdlIGZpbmQgdGhhdCB0aGlzIGluZGV4IHByb3ZpZGVzIGFkZGl0aW9uYWwgaW5mb3JtYXRpb24gYmV5b25kIHRoZSBzdGFuZGFyZCBtZWFzdXJlcyBvZiBkaXNlYXNlIHByZXZhbGVuY2UsIGludGVuc2l0eSwgYW5kIG1vcnRhbGl0eSwgYmVjYXVzZSBpdCBsZXZlcmFnZWQgdGhlc2UgZGlzZWFzZSBwYXJhbWV0ZXJzIHdpdGhpbiBlYWNoIGNhdGVnb3JpY2FsIGdyb3VwLiBTY2llbnRpc3RzIGFuZCBwcmFjdGl0aW9uZXJzIGNvdWxkIHVzZSB0aGlzIG1lYXN1cmUgdG8ganVzdGlmeSByZXNlYXJjaCwgZnVuZGluZywgdHJhZGUsIG9yIGNvbnNlcnZhdGlvbiBtZWFzdXJlcy4iLCJwdWJsaXNoZXIiOiJKb2huIFdpbGV5ICYgU29ucywgTHRkIiwiaXNzdWUiOiIxMCIsInZvbHVtZSI6IjMzMyIsImNvbnRhaW5lci10aXRsZS1zaG9ydCI6IkogRXhwIFpvb2wgQSBFY29sIEludGVnciBQaHlzaW9sIn0sImlzVGVtcG9yYXJ5IjpmYWxzZX0seyJpZCI6IjdkNmMxOGJhLTNhNjgtMzM5OS04ZjJhLTQzZTdiMTFkM2YxMCIsIml0ZW1EYXRhIjp7InR5cGUiOiJhcnRpY2xlLWpvdXJuYWwiLCJpZCI6IjdkNmMxOGJhLTNhNjgtMzM5OS04ZjJhLTQzZTdiMTFkM2YxMCIsInRpdGxlIjoiQSBOb3J0aCBBbWVyaWNhbiBTdHJhdGVnaWMgUGxhbiB0byBDb250cm9sIEludmFzaW9ucyBvZiB0aGUgTGV0aGFsIFNhbGFtYW5kZXIgUGF0aG9nZW4gQmF0cmFjaG9jaHl0cml1bSBzYWxhbWFuZHJpdm9yYW5zIiwiYXV0aG9yIjpbeyJmYW1pbHkiOiJOb3J0aCBBbWVyaWNhbiBCc2FsIFRhc2sgRm9yY2UiLCJnaXZlbiI6IiIsInBhcnNlLW5hbWVzIjpmYWxzZSwiZHJvcHBpbmctcGFydGljbGUiOiIiLCJub24tZHJvcHBpbmctcGFydGljbGUiOiIifV0sImFjY2Vzc2VkIjp7ImRhdGUtcGFydHMiOltbMjAyMiw4LDIwXV19LCJpc3N1ZWQiOnsiZGF0ZS1wYXJ0cyI6W1syMDIwXV19LCJjb250YWluZXItdGl0bGUtc2hvcnQiOiIifSwiaXNUZW1wb3JhcnkiOmZhbHNlfV19"/>
          <w:id w:val="1481032192"/>
          <w:placeholder>
            <w:docPart w:val="1B50716D66204A1CB56D63EE9E36682B"/>
          </w:placeholder>
        </w:sdtPr>
        <w:sdtContent>
          <w:r w:rsidR="001A1673" w:rsidRPr="001A1673">
            <w:t>(Carter et al., 2020; Friday et al., 2020; North American Bsal Task Force, 2020)</w:t>
          </w:r>
        </w:sdtContent>
      </w:sdt>
      <w:r w:rsidRPr="00A10610">
        <w:t>.</w:t>
      </w:r>
    </w:p>
    <w:p w14:paraId="225EC9B0" w14:textId="5EBA5C3A" w:rsidR="00FF1DA7" w:rsidRDefault="00FF1DA7" w:rsidP="002C4128">
      <w:pPr>
        <w:spacing w:line="360" w:lineRule="auto"/>
        <w:ind w:firstLine="360"/>
      </w:pPr>
      <w:r>
        <w:t xml:space="preserve">Whether caused by </w:t>
      </w:r>
      <w:r w:rsidRPr="00082ECA">
        <w:rPr>
          <w:i/>
          <w:iCs/>
        </w:rPr>
        <w:t>Bd</w:t>
      </w:r>
      <w:r>
        <w:t xml:space="preserve"> or </w:t>
      </w:r>
      <w:r w:rsidRPr="00082ECA">
        <w:rPr>
          <w:i/>
          <w:iCs/>
        </w:rPr>
        <w:t>Bsal</w:t>
      </w:r>
      <w:r>
        <w:t xml:space="preserve">, chytridiomycosis </w:t>
      </w:r>
      <w:r w:rsidRPr="00082ECA">
        <w:t>disrupts</w:t>
      </w:r>
      <w:r w:rsidRPr="00A10610">
        <w:t xml:space="preserve"> the integrity of the skin</w:t>
      </w:r>
      <w:r w:rsidR="00856935">
        <w:t xml:space="preserve">. </w:t>
      </w:r>
      <w:r w:rsidR="002C4128">
        <w:t xml:space="preserve">Immature sporangia infect cells in the superficial epidermis a few layers deep, maturing at the same rate that the host cells move outwards as they mature and keratinize. As the host cell dies, the sporangia develop discharge tubes that open to the surface of the skin </w:t>
      </w:r>
      <w:sdt>
        <w:sdtPr>
          <w:tag w:val="MENDELEY_CITATION_v3_eyJjaXRhdGlvbklEIjoiTUVOREVMRVlfQ0lUQVRJT05fNjI4M2Q4MmQtYjFmZi00YzA1LThjZjItY2FhMjdkYzgyOTYxIiwicHJvcGVydGllcyI6eyJub3RlSW5kZXgiOjB9LCJpc0VkaXRlZCI6ZmFsc2UsIm1hbnVhbE92ZXJyaWRlIjp7ImlzTWFudWFsbHlPdmVycmlkZGVuIjp0cnVlLCJjaXRlcHJvY1RleHQiOiIoQmVyZ2VyLCBIeWF0dCwgZXQgYWwuLCAyMDA1KSIsIm1hbnVhbE92ZXJyaWRlVGV4dCI6IihCZXJnZXIsIEh5YXR0LCBldCBhbC4sIDIwMDUsIE1hcnRlbDsgZXQgYWwuLCAyMDEzKSJ9LCJjaXRhdGlvbkl0ZW1zIjpbeyJpZCI6IjM0ZTMzMDcyLWYzMTktMzUyMi1iZWYwLTNhM2QxMmMyMjZhZSIsIml0ZW1EYXRhIjp7InR5cGUiOiJhcnRpY2xlLWpvdXJuYWwiLCJpZCI6IjM0ZTMzMDcyLWYzMTktMzUyMi1iZWYwLTNhM2QxMmMyMjZhZSIsInRpdGxlIjoiTGlmZSBjeWNsZSBzdGFnZXMgb2YgdGhlIGFtcGhpYmlhbiBjaHl0cmlkIEJhdHJhY2hvY2h5dHJpdW0gZGVuZHJvYmF0aWRpcyIsImF1dGhvciI6W3siZmFtaWx5IjoiQmVyZ2VyIiwiZ2l2ZW4iOiJMIiwicGFyc2UtbmFtZXMiOmZhbHNlLCJkcm9wcGluZy1wYXJ0aWNsZSI6IiIsIm5vbi1kcm9wcGluZy1wYXJ0aWNsZSI6IiJ9LHsiZmFtaWx5IjoiSHlhdHQiLCJnaXZlbiI6IkFEIiwicGFyc2UtbmFtZXMiOmZhbHNlLCJkcm9wcGluZy1wYXJ0aWNsZSI6IiIsIm5vbi1kcm9wcGluZy1wYXJ0aWNsZSI6IiJ9LHsiZmFtaWx5IjoiU3BlYXJlIiwiZ2l2ZW4iOiJSIiwicGFyc2UtbmFtZXMiOmZhbHNlLCJkcm9wcGluZy1wYXJ0aWNsZSI6IiIsIm5vbi1kcm9wcGluZy1wYXJ0aWNsZSI6IiJ9LHsiZmFtaWx5IjoiTG9uZ2NvcmUiLCJnaXZlbiI6IkpFIiwicGFyc2UtbmFtZXMiOmZhbHNlLCJkcm9wcGluZy1wYXJ0aWNsZSI6IiIsIm5vbi1kcm9wcGluZy1wYXJ0aWNsZSI6IiJ9XSwiY29udGFpbmVyLXRpdGxlIjoiRGlzZWFzZXMgb2YgQXF1YXRpYyBPcmdhbmlzbXMiLCJjb250YWluZXItdGl0bGUtc2hvcnQiOiJEaXMgQXF1YXQgT3JnYW4iLCJET0kiOiIxMC4zMzU0L2RhbzA2ODA1MSIsIklTU04iOiIwMTc3LTUxMDMiLCJpc3N1ZWQiOnsiZGF0ZS1wYXJ0cyI6W1syMDA1XV19LCJwYWdlIjoiNTEtNjMiLCJ2b2x1bWUiOiI2OCJ9LCJpc1RlbXBvcmFyeSI6ZmFsc2V9XX0="/>
          <w:id w:val="-616066220"/>
          <w:placeholder>
            <w:docPart w:val="DefaultPlaceholder_-1854013440"/>
          </w:placeholder>
        </w:sdtPr>
        <w:sdtContent>
          <w:r w:rsidR="00DF0C20" w:rsidRPr="00DF0C20">
            <w:t xml:space="preserve">(Berger, Hyatt, et al., 2005, </w:t>
          </w:r>
          <w:r w:rsidR="00DF0C20" w:rsidRPr="00DF0C20">
            <w:lastRenderedPageBreak/>
            <w:t>Martel; et al., 2013)</w:t>
          </w:r>
        </w:sdtContent>
      </w:sdt>
      <w:r w:rsidR="002C4128">
        <w:t xml:space="preserve">. </w:t>
      </w:r>
      <w:r w:rsidRPr="00A10610">
        <w:t xml:space="preserve"> </w:t>
      </w:r>
      <w:r w:rsidR="002C4128">
        <w:t xml:space="preserve">In </w:t>
      </w:r>
      <w:r w:rsidR="002C4128">
        <w:rPr>
          <w:i/>
          <w:iCs/>
        </w:rPr>
        <w:t xml:space="preserve">Bd </w:t>
      </w:r>
      <w:r w:rsidR="002C4128">
        <w:t>infections, hyperkeratosis is caused by an increase in epidermal cell turnover and the swelling of epidermal cells near the site of infection</w:t>
      </w:r>
      <w:r w:rsidR="00DB612A">
        <w:t xml:space="preserve"> along with sporangia causing premature death and keratinization </w:t>
      </w:r>
      <w:sdt>
        <w:sdtPr>
          <w:tag w:val="MENDELEY_CITATION_v3_eyJjaXRhdGlvbklEIjoiTUVOREVMRVlfQ0lUQVRJT05fYjBmZTg2NDYtMDc5Ny00ZGFmLTkzYjYtZWU5ZTJkMDA3OTZlIiwicHJvcGVydGllcyI6eyJub3RlSW5kZXgiOjB9LCJpc0VkaXRlZCI6ZmFsc2UsIm1hbnVhbE92ZXJyaWRlIjp7ImlzTWFudWFsbHlPdmVycmlkZGVuIjp0cnVlLCJjaXRlcHJvY1RleHQiOiIoQmVyZ2VyLCBIeWF0dCwgZXQgYWwuLCAyMDA1KSIsIm1hbnVhbE92ZXJyaWRlVGV4dCI6IkJlcmdlciwgSHlhdHQsIGV0IGFsLiwgMjAwNSkifSwiY2l0YXRpb25JdGVtcyI6W3siaWQiOiIzNGUzMzA3Mi1mMzE5LTM1MjItYmVmMC0zYTNkMTJjMjI2YWUiLCJpdGVtRGF0YSI6eyJ0eXBlIjoiYXJ0aWNsZS1qb3VybmFsIiwiaWQiOiIzNGUzMzA3Mi1mMzE5LTM1MjItYmVmMC0zYTNkMTJjMjI2YWUiLCJ0aXRsZSI6IkxpZmUgY3ljbGUgc3RhZ2VzIG9mIHRoZSBhbXBoaWJpYW4gY2h5dHJpZCBCYXRyYWNob2NoeXRyaXVtIGRlbmRyb2JhdGlkaXMiLCJhdXRob3IiOlt7ImZhbWlseSI6IkJlcmdlciIsImdpdmVuIjoiTCIsInBhcnNlLW5hbWVzIjpmYWxzZSwiZHJvcHBpbmctcGFydGljbGUiOiIiLCJub24tZHJvcHBpbmctcGFydGljbGUiOiIifSx7ImZhbWlseSI6Ikh5YXR0IiwiZ2l2ZW4iOiJBRCIsInBhcnNlLW5hbWVzIjpmYWxzZSwiZHJvcHBpbmctcGFydGljbGUiOiIiLCJub24tZHJvcHBpbmctcGFydGljbGUiOiIifSx7ImZhbWlseSI6IlNwZWFyZSIsImdpdmVuIjoiUiIsInBhcnNlLW5hbWVzIjpmYWxzZSwiZHJvcHBpbmctcGFydGljbGUiOiIiLCJub24tZHJvcHBpbmctcGFydGljbGUiOiIifSx7ImZhbWlseSI6Ikxvbmdjb3JlIiwiZ2l2ZW4iOiJKRSIsInBhcnNlLW5hbWVzIjpmYWxzZSwiZHJvcHBpbmctcGFydGljbGUiOiIiLCJub24tZHJvcHBpbmctcGFydGljbGUiOiIifV0sImNvbnRhaW5lci10aXRsZSI6IkRpc2Vhc2VzIG9mIEFxdWF0aWMgT3JnYW5pc21zIiwiY29udGFpbmVyLXRpdGxlLXNob3J0IjoiRGlzIEFxdWF0IE9yZ2FuIiwiRE9JIjoiMTAuMzM1NC9kYW8wNjgwNTEiLCJJU1NOIjoiMDE3Ny01MTAzIiwiaXNzdWVkIjp7ImRhdGUtcGFydHMiOltbMjAwNV1dfSwicGFnZSI6IjUxLTYzIiwidm9sdW1lIjoiNjgifSwiaXNUZW1wb3JhcnkiOmZhbHNlfV19"/>
          <w:id w:val="1260799400"/>
          <w:placeholder>
            <w:docPart w:val="B2AE7F05C2DF4096A0759A5821FE58FE"/>
          </w:placeholder>
        </w:sdtPr>
        <w:sdtContent>
          <w:r w:rsidR="0043654B" w:rsidRPr="0043654B">
            <w:t>Berger, Hyatt, et al., 2005)</w:t>
          </w:r>
        </w:sdtContent>
      </w:sdt>
      <w:r w:rsidR="00DB612A">
        <w:t xml:space="preserve">. Meanwhile, </w:t>
      </w:r>
      <w:r w:rsidR="00DB612A">
        <w:rPr>
          <w:i/>
          <w:iCs/>
        </w:rPr>
        <w:t xml:space="preserve">Bsal </w:t>
      </w:r>
      <w:r w:rsidR="00DB612A">
        <w:t xml:space="preserve">infections tend to cause more rapid destruction of keratinocytes as the zoospores encyst on the skin, causing erosive lesions that develop into deep ulcers </w:t>
      </w:r>
      <w:sdt>
        <w:sdtPr>
          <w:tag w:val="MENDELEY_CITATION_v3_eyJjaXRhdGlvbklEIjoiTUVOREVMRVlfQ0lUQVRJT05fMGMyM2IyZDctNTJkMi00MGJiLTk4ZDQtOWNlYzgzZjRkZmUwIiwicHJvcGVydGllcyI6eyJub3RlSW5kZXgiOjB9LCJpc0VkaXRlZCI6ZmFsc2UsIm1hbnVhbE92ZXJyaWRlIjp7ImlzTWFudWFsbHlPdmVycmlkZGVuIjpmYWxzZSwiY2l0ZXByb2NUZXh0IjoiKE1hcnRlbCBldCBhbC4sIDIwMTMpIiwibWFudWFsT3ZlcnJpZGVUZXh0IjoiIn0sImNpdGF0aW9uSXRlbXMiOlt7ImlkIjoiNGM3ODY3MDktYjJlZC0zOTQ0LWFmMWYtNjg0ZDhhMTk1NGNlIiwiaXRlbURhdGEiOnsidHlwZSI6ImFydGljbGUtam91cm5hbCIsImlkIjoiNGM3ODY3MDktYjJlZC0zOTQ0LWFmMWYtNjg0ZDhhMTk1NGNlIiwidGl0bGUiOiJCYXRyYWNob2NoeXRyaXVtIHNhbGFtYW5kcml2b3JhbnMgc3AuIG5vdi4gY2F1c2VzIGxldGhhbCBjaHl0cmlkaW9teWNvc2lzIGluIGFtcGhpYmlhbnMiLCJhdXRob3IiOlt7ImZhbWlseSI6Ik1hcnRlbCIsImdpdmVuIjoiQW4iLCJwYXJzZS1uYW1lcyI6ZmFsc2UsImRyb3BwaW5nLXBhcnRpY2xlIjoiIiwibm9uLWRyb3BwaW5nLXBhcnRpY2xlIjoiIn0seyJmYW1pbHkiOiJTcGl0emVuLVZhbiBEZXIgU2x1aWpzIiwiZ2l2ZW4iOiJBbm5lbWFyaWVrZSIsInBhcnNlLW5hbWVzIjpmYWxzZSwiZHJvcHBpbmctcGFydGljbGUiOiIiLCJub24tZHJvcHBpbmctcGFydGljbGUiOiIifSx7ImZhbWlseSI6IkJsb29pIiwiZ2l2ZW4iOiJNYXJrIiwicGFyc2UtbmFtZXMiOmZhbHNlLCJkcm9wcGluZy1wYXJ0aWNsZSI6IiIsIm5vbi1kcm9wcGluZy1wYXJ0aWNsZSI6IiJ9LHsiZmFtaWx5IjoiQmVydCIsImdpdmVuIjoiV2ltIiwicGFyc2UtbmFtZXMiOmZhbHNlLCJkcm9wcGluZy1wYXJ0aWNsZSI6IiIsIm5vbi1kcm9wcGluZy1wYXJ0aWNsZSI6IiJ9LHsiZmFtaWx5IjoiRHVjYXRlbGxlIiwiZ2l2ZW4iOiJSaWNoYXJkIiwicGFyc2UtbmFtZXMiOmZhbHNlLCJkcm9wcGluZy1wYXJ0aWNsZSI6IiIsIm5vbi1kcm9wcGluZy1wYXJ0aWNsZSI6IiJ9LHsiZmFtaWx5IjoiRmlzaGVyIiwiZ2l2ZW4iOiJNYXR0aGV3IEMuIiwicGFyc2UtbmFtZXMiOmZhbHNlLCJkcm9wcGluZy1wYXJ0aWNsZSI6IiIsIm5vbi1kcm9wcGluZy1wYXJ0aWNsZSI6IiJ9LHsiZmFtaWx5IjoiV29lbHRqZXMiLCJnaXZlbiI6IkFudG9uaXVzIiwicGFyc2UtbmFtZXMiOmZhbHNlLCJkcm9wcGluZy1wYXJ0aWNsZSI6IiIsIm5vbi1kcm9wcGluZy1wYXJ0aWNsZSI6IiJ9LHsiZmFtaWx5IjoiQm9zbWFuIiwiZ2l2ZW4iOiJXaWxiZXJ0IiwicGFyc2UtbmFtZXMiOmZhbHNlLCJkcm9wcGluZy1wYXJ0aWNsZSI6IiIsIm5vbi1kcm9wcGluZy1wYXJ0aWNsZSI6IiJ9LHsiZmFtaWx5IjoiQ2hpZXJzIiwiZ2l2ZW4iOiJLb2VuIiwicGFyc2UtbmFtZXMiOmZhbHNlLCJkcm9wcGluZy1wYXJ0aWNsZSI6IiIsIm5vbi1kcm9wcGluZy1wYXJ0aWNsZSI6IiJ9LHsiZmFtaWx5IjoiQm9zc3V5dCIsImdpdmVuIjoiRnJhbmt5IiwicGFyc2UtbmFtZXMiOmZhbHNlLCJkcm9wcGluZy1wYXJ0aWNsZSI6IiIsIm5vbi1kcm9wcGluZy1wYXJ0aWNsZSI6IiJ9LHsiZmFtaWx5IjoiUGFzbWFucyIsImdpdmVuIjoiRnJhbmsiLCJwYXJzZS1uYW1lcyI6ZmFsc2UsImRyb3BwaW5nLXBhcnRpY2xlIjoiIiwibm9uLWRyb3BwaW5nLXBhcnRpY2xlIjoiIn1dLCJjb250YWluZXItdGl0bGUiOiJQcm9jZWVkaW5ncyBvZiB0aGUgTmF0aW9uYWwgQWNhZGVteSBvZiBTY2llbmNlcyBvZiB0aGUgVW5pdGVkIFN0YXRlcyBvZiBBbWVyaWNhIiwiY29udGFpbmVyLXRpdGxlLXNob3J0IjoiUHJvYyBOYXRsIEFjYWQgU2NpIFUgUyBBIiwiYWNjZXNzZWQiOnsiZGF0ZS1wYXJ0cyI6W1syMDIwLDksMTJdXX0sIkRPSSI6IjEwLjEwNzMvcG5hcy4xMzA3MzU2MTEwIiwiSVNTTiI6IjEwOTE2NDkwIiwiUE1JRCI6IjI0MDAzMTM3IiwiVVJMIjoid3d3LnBuYXMub3JnL2NnaS9kb2kvMTAuMTA3My9wbmFzLjEzMDczNTYxMTAiLCJpc3N1ZWQiOnsiZGF0ZS1wYXJ0cyI6W1syMDEzLDEwLDE3XV19LCJwYWdlIjoiMTUzMjUtMTUzMjkiLCJhYnN0cmFjdCI6IlRoZSBjdXJyZW50IGJpb2RpdmVyc2l0eSBjcmlzaXMgZW5jb21wYXNzZXMgYSBzaXh0aCBtYXNzIGV4dGluY3Rpb24gZXZlbnQgYWZmZWN0aW5nIHRoZSBlbnRpcmUgY2xhc3Mgb2YgYW1waGliaWFucy4gVGhlIGluZmVjdGlvdXMgZGlzZWFzZSBjaHl0cmlkaW9teWNvc2lzIGlzIGNvbnNpZGVyZWQgb25lIG9mIHRoZSBtYWpvciBkcml2ZXJzIG9mIGdsb2JhbCBhbXBoaWJpYW4gcG9wdWxhdGlvbiBkZWNsaW5lIGFuZCBleHRpbmN0aW9uIGFuZCBpcyB0aG91Z2h0IHRvIGJlIGNhdXNlZCBieSBhIHNpbmdsZSBzcGVjaWVzIG9mIGFxdWF0aWMgZnVuZ3VzLCBCYXRyYWNob2NoeXRyaXVtIGRlbmRyb2JhdGlkaXMuIEhvd2V2ZXIsIHNldmVyYWwgYW1waGliaWFuIHBvcHVsYXRpb24gZGVjbGluZXMgcmVtYWluIHVuZXhwbGFpbmVkLCBhbW9uZyB0aGVtIGEgc3RlZXAgZGVjcmVhc2UgaW4gZmlyZSBzYWxhbWFuZGVyIHBvcHVsYXRpb25zIChTYWxhbWFuZHJhIHNhbGFtYW5kcmEpIHRoYXQgaGFzIGJyb3VnaHQgdGhpcyBzcGVjaWVzIHRvIHRoZSBlZGdlIG9mIGxvY2FsIGV4dGluY3Rpb24uIEhlcmUgd2UgaXNvbGF0ZWQgYW5kIGNoYXJhY3Rlcml6ZWQgYSB1bmlxdWUgY2h5dHJpZCBmdW5ndXMsIEJhdHJhY2hvY2h5dHJpdW0gc2FsYW1hbmRyaXZvcmFucyBzcC4gbm92LiwgZnJvbSB0aGlzIHNhbGFtYW5kZXIgcG9wdWxhdGlvbi4gVGhpcyBjaHl0cmlkIGNhdXNlcyBlcm9zaXZlIHNraW4gZGlzZWFzZSBhbmQgcmFwaWQgbW9ydGFsaXR5IGluIGV4cGVyaW1lbnRhbGx5IGluZmVjdGVkIGZpcmUgc2FsYW1hbmRlcnMgYW5kIHdhcyBwcmVzZW50IGluIHNraW4gbGVzaW9ucyBvZiBzYWxhbWFuZGVycyBmb3VuZCBkZWFkIGR1cmluZyB0aGUgZGVjbGluZSBldmVudC4gVG9nZXRoZXIgd2l0aCB0aGUgY2xvc2VseSByZWxhdGVkIEIuIGRlbmRyb2JhdGlkaXMsIHRoaXMgdGF4b24gZm9ybXMgYSB3ZWxsLXN1cHBvcnRlZCBjaHl0cmlkaW9teWNldGUgY2xhZGUsIGFkYXB0ZWQgdG8gdmVydGVicmF0ZSBob3N0cyBhbmQgaGlnaGx5IHBhdGhvZ2VuaWMgdG8gYW1waGliaWFucy4gSG93ZXZlciwgdGhlIGxvd2VyIHRoZXJtYWwgZ3Jvd3RoIHByZWZlcmVuY2Ugb2YgQi4gc2FsYW1hbmRyaXZvcmFucywgY29tcGFyZWQgd2l0aCBCLiBkZW5kcm9iYXRpZGlzLCBhbmQgcmVzaXN0YW5jZSBvZiBtaWR3aWZlIHRvYWRzIChBbHl0ZXMgb2JzdGV0cmljYW5zKSB0byBleHBlcmltZW50YWwgaW5mZWN0aW9uIHdpdGggQi4gc2FsYW1hbmRyaXZvcmFucyBzdWdnZXN0IGRpZmZlcmVudGlhbCBuaWNoZSBvY2N1cGF0aW9uIG9mIHRoZSB0d28gY2h5dHJpZCBmdW5naS4iLCJwdWJsaXNoZXIiOiJOYXRpb25hbCBBY2FkZW15IG9mIFNjaWVuY2VzIiwiaXNzdWUiOiIzOCIsInZvbHVtZSI6IjExMCJ9LCJpc1RlbXBvcmFyeSI6ZmFsc2V9XX0="/>
          <w:id w:val="365957552"/>
          <w:placeholder>
            <w:docPart w:val="B2AE7F05C2DF4096A0759A5821FE58FE"/>
          </w:placeholder>
        </w:sdtPr>
        <w:sdtContent>
          <w:r w:rsidR="00BF595F" w:rsidRPr="00BF595F">
            <w:t>(Martel et al., 2013)</w:t>
          </w:r>
        </w:sdtContent>
      </w:sdt>
      <w:r w:rsidR="00DB612A">
        <w:t xml:space="preserve"> .The disruption of normal cell architecture leads</w:t>
      </w:r>
      <w:r w:rsidR="00C7056B">
        <w:t xml:space="preserve"> </w:t>
      </w:r>
      <w:r w:rsidRPr="00A10610">
        <w:t xml:space="preserve">to systemic disease through detrimental effects on hydration, ion exchange, and cutaneous respiration. Excessive water loss leads to dehydration and electrolyte imbalances, and in </w:t>
      </w:r>
      <w:r w:rsidRPr="00A10610">
        <w:rPr>
          <w:i/>
          <w:iCs/>
        </w:rPr>
        <w:t>Bd</w:t>
      </w:r>
      <w:r w:rsidRPr="00A10610">
        <w:t xml:space="preserve"> this has been shown to lead to cardiac arrest and death </w:t>
      </w:r>
      <w:sdt>
        <w:sdtPr>
          <w:tag w:val="MENDELEY_CITATION_v3_eyJjaXRhdGlvbklEIjoiTUVOREVMRVlfQ0lUQVRJT05fZWRlMWI2YWYtMWRjYy00Yjk5LWE0ZjgtZjlkMjFjZjFkZDBjIiwicHJvcGVydGllcyI6eyJub3RlSW5kZXgiOjB9LCJpc0VkaXRlZCI6ZmFsc2UsIm1hbnVhbE92ZXJyaWRlIjp7ImlzTWFudWFsbHlPdmVycmlkZGVuIjp0cnVlLCJjaXRlcHJvY1RleHQiOiIoU2FsbGEgZXQgYWwuLCAyMDE4OyBWb3lsZXMgZXQgYWwuLCAyMDA5YTsgV3UgZXQgYWwuLCAyMDE5KSIsIm1hbnVhbE92ZXJyaWRlVGV4dCI6IihTYWxsYSBldCBhbC4sIDIwMTg7IFZveWxlcyBldCBhbC4sIDIwMDk7IFd1IGV0IGFsLiwgMjAxOSkifSwiY2l0YXRpb25JdGVtcyI6W3siaWQiOiIxYjU2MGM3My03MzU0LTM0NmQtYjExZC00YTdhZGZhZWQwNWMiLCJpdGVtRGF0YSI6eyJ0eXBlIjoiYXJ0aWNsZS1qb3VybmFsIiwiaWQiOiIxYjU2MGM3My03MzU0LTM0NmQtYjExZC00YTdhZGZhZWQwNWMiLCJ0aXRsZSI6IkVwaWRlcm1hbCBlcGlkZW1pYzogVW5yYXZlbGxpbmcgdGhlIHBhdGhvZ2VuZXNpcyBvZiBjaHl0cmlkaW9teWNvc2lzIiwiYXV0aG9yIjpbeyJmYW1pbHkiOiJXdSIsImdpdmVuIjoiTmljaG9sYXMgQy4iLCJwYXJzZS1uYW1lcyI6ZmFsc2UsImRyb3BwaW5nLXBhcnRpY2xlIjoiIiwibm9uLWRyb3BwaW5nLXBhcnRpY2xlIjoiIn0seyJmYW1pbHkiOiJDcmFtcCIsImdpdmVuIjoiUmViZWNjYSBMLiIsInBhcnNlLW5hbWVzIjpmYWxzZSwiZHJvcHBpbmctcGFydGljbGUiOiIiLCJub24tZHJvcHBpbmctcGFydGljbGUiOiIifSx7ImZhbWlseSI6Ik9obWVyIiwiZ2l2ZW4iOiJNaWNoZWwgRS5CLiIsInBhcnNlLW5hbWVzIjpmYWxzZSwiZHJvcHBpbmctcGFydGljbGUiOiIiLCJub24tZHJvcHBpbmctcGFydGljbGUiOiIifSx7ImZhbWlseSI6IkZyYW5rbGluIiwiZ2l2ZW4iOiJDcmFpZyBFLiIsInBhcnNlLW5hbWVzIjpmYWxzZSwiZHJvcHBpbmctcGFydGljbGUiOiIiLCJub24tZHJvcHBpbmctcGFydGljbGUiOiIifV0sImNvbnRhaW5lci10aXRsZSI6IkpvdXJuYWwgb2YgRXhwZXJpbWVudGFsIEJpb2xvZ3kiLCJhY2Nlc3NlZCI6eyJkYXRlLXBhcnRzIjpbWzIwMjIsOCwyMV1dfSwiRE9JIjoiMTAuMTI0Mi9KRUIuMTkxODE3LzI1OTU2Ny9BTS9FUElERVJNQUwtRVBJREVNSUMtVU5SQVZFTExJTkctVEhFLVBBVEhPR0VORVNJUy1PRiIsIklTU04iOiIwMDIyMDk0OSIsIlBNSUQiOiIzMDU1OTMwMCIsIlVSTCI6Imh0dHBzOi8vam91cm5hbHMuYmlvbG9naXN0cy5jb20vamViL2FydGljbGUvMjIyLzIvamViMTkxODE3LzI5ODAvRXBpZGVybWFsLWVwaWRlbWljLXVucmF2ZWxsaW5nLXRoZS1wYXRob2dlbmVzaXMtb2YiLCJpc3N1ZWQiOnsiZGF0ZS1wYXJ0cyI6W1syMDE5LDEsMV1dfSwiYWJzdHJhY3QiOiJDaHl0cmlkaW9teWNvc2lzLCBhIGxldGhhbCBmdW5nYWwgc2tpbiBkaXNlYXNlIG9mIGFtcGhpYmlhbnMsIGZhdGFsbHkgZGlzcnVwdHMgaW9uaWMgYW5kIG9zbW90aWMgaG9tZW9zdGFzaXMuIEluZmVjdGVkIGFtcGhpYmlhbnMgaW5jcmVhc2UgdGhlaXIgc2tpbiBzaGVkZGluZyByYXRlIChzbG91Z2hpbmcpIHRvIHNsb3cgcGF0aG9nZW4gZ3Jvd3RoLCBidXQgdGhlIHNsb3VnaGluZyBwcm9jZXNzIGFsc28gaW5jcmVhc2VzIHNraW4gcGVybWVhYmlsaXR5LiBIZWFsdGh5IGFtcGhpYmlhbnMgaW5jcmVhc2UgYWN0aXZlIGlvbiB1cHRha2UgZHVyaW5nIHNsb3VnaGluZyBieSBpbmNyZWFzaW5nIGlvbiB0cmFuc3BvcnRlciBhYnVuZGFuY2UgdG8gb2Zmc2V0IHRoZSBpbmNyZWFzZWQgc2tpbiBwZXJtZWFiaWxpdHkuIEhvdyBjaHl0cmlkaW9teWNvc2lzIGFmZmVjdHMgdGhlIHNraW4gZnVuY3Rpb24gZHVyaW5nIGFuZCBiZXR3ZWVuIHNsb3VnaGluZyBldmVudHMgcmVtYWlucyB1bmtub3duLiBIZXJlLCB3ZSBzaG93IHRoYXQgbm9uLXNsb3VnaGluZyBmcm9ncyB3aXRoIGNoeXRyaWRpb215Y29zaXMgaGF2ZSBpbXBhaXJlZCBjdXRhbmVvdXMgc29kaXVtIHVwdGFrZSwgaW4gcGFydCBiZWNhdXNlIHRoZXkgaGF2ZSBmZXdlciBzb2RpdW0gdHJhbnNwb3J0ZXJzIGluIHRoZWlyIHNraW4uIEludGVyZXN0aW5nbHksIHNsb3VnaGluZyB3YXMgYXNzb2NpYXRlZCB3aXRoIGEgdHJhbnNpZW50IGluY3JlYXNlIGluIHNvZGl1bSB0cmFuc3BvcnRlciBhY3Rpdml0eSBhbmQgYWJ1bmRhbmNlLCBzdWdnZXN0aW5nIHRoYXQgdGhlIG5ld2x5IGV4cG9zZWQgc2tpbiBsYXllciBpcyBpbml0aWFsbHkgZnVsbHkgZnVuY3Rpb25hbCB1bnRpbCB0aGUgcmVjb2xvbml6YXRpb24gb2YgdGhlIHNraW4gYnkgdGhlIGZ1bmd1cyBhZ2FpbiBpbXBlZGVzIGN1dGFuZW91cyBmdW5jdGlvbi4gSG93ZXZlciwgdGhlIHRlbXBvcmFyeSByZXN0b3JhdGlvbiBvZiBza2luIGZ1bmN0aW9uIGR1cmluZyBzbG91Z2hpbmcgZG9lcyBub3QgcmVzdG9yZSBpb25pYyBob21lb3N0YXNpcywgYW5kIHRoZSB1bmRlcmx5aW5nIGxvc3Mgb2YgaW9uIHVwdGFrZSBjYXBhY2l0eSBpcyB1bHRpbWF0ZWx5IGRldHJpbWVudGFsIGZvciBhbXBoaWJpYW5zIHdpdGggY2h5dHJpZGlvbXljb3Npcy4iLCJwdWJsaXNoZXIiOiJDb21wYW55IG9mIEJpb2xvZ2lzdHMgTHRkIiwiaXNzdWUiOiIyIiwidm9sdW1lIjoiMjIyIiwiY29udGFpbmVyLXRpdGxlLXNob3J0IjoiIn0sImlzVGVtcG9yYXJ5IjpmYWxzZX0seyJpZCI6IjUwZTI1YTBjLTgxZDUtMzJmYi04MDZkLTQ5YWQwMTAyZmFiNCIsIml0ZW1EYXRhIjp7InR5cGUiOiJhcnRpY2xlLWpvdXJuYWwiLCJpZCI6IjUwZTI1YTBjLTgxZDUtMzJmYi04MDZkLTQ5YWQwMTAyZmFiNCIsInRpdGxlIjoiTm92ZWwgZmluZGluZ3Mgb24gdGhlIGltcGFjdCBvZiBjaHl0cmlkaW9teWNvc2lzIG9uIHRoZSBjYXJkaWFjIGZ1bmN0aW9uIG9mIGFudXJhbnM6IFNlbnNpdGl2ZSB2cy4gdG9sZXJhbnQgc3BlY2llcyIsImF1dGhvciI6W3siZmFtaWx5IjoiU2FsbGEiLCJnaXZlbiI6IlJhcXVlbCBGLiIsInBhcnNlLW5hbWVzIjpmYWxzZSwiZHJvcHBpbmctcGFydGljbGUiOiIiLCJub24tZHJvcHBpbmctcGFydGljbGUiOiIifSx7ImZhbWlseSI6IlJpenppLVBvc3NpZ25vbG8iLCJnaXZlbiI6Ikdpc2VsZSBNLiIsInBhcnNlLW5hbWVzIjpmYWxzZSwiZHJvcHBpbmctcGFydGljbGUiOiIiLCJub24tZHJvcHBpbmctcGFydGljbGUiOiIifSx7ImZhbWlseSI6Ik9saXZlaXJhIiwiZ2l2ZW4iOiJDcmlzdGlhbmUgUi4iLCJwYXJzZS1uYW1lcyI6ZmFsc2UsImRyb3BwaW5nLXBhcnRpY2xlIjoiIiwibm9uLWRyb3BwaW5nLXBhcnRpY2xlIjoiIn0seyJmYW1pbHkiOiJMYW1iZXJ0aW5pIiwiZ2l2ZW4iOiJDYXJvbGluYSIsInBhcnNlLW5hbWVzIjpmYWxzZSwiZHJvcHBpbmctcGFydGljbGUiOiIiLCJub24tZHJvcHBpbmctcGFydGljbGUiOiIifSx7ImZhbWlseSI6IkZyYW5jby1CZWx1c3NpIiwiZ2l2ZW4iOiJMaWxpYW4iLCJwYXJzZS1uYW1lcyI6ZmFsc2UsImRyb3BwaW5nLXBhcnRpY2xlIjoiIiwibm9uLWRyb3BwaW5nLXBhcnRpY2xlIjoiIn0seyJmYW1pbHkiOiJMZWl0ZSIsImdpdmVuIjoiRG9taW5nb3MgUy4iLCJwYXJzZS1uYW1lcyI6ZmFsc2UsImRyb3BwaW5nLXBhcnRpY2xlIjoiIiwibm9uLWRyb3BwaW5nLXBhcnRpY2xlIjoiIn0seyJmYW1pbHkiOiJTaWx2YS1aYWNhcmluIiwiZ2l2ZW4iOiJFbGFpbmUgQ3Jpc3RpbmEgTS4iLCJwYXJzZS1uYW1lcyI6ZmFsc2UsImRyb3BwaW5nLXBhcnRpY2xlIjoiIiwibm9uLWRyb3BwaW5nLXBhcnRpY2xlIjoiIn0seyJmYW1pbHkiOiJBYmRhbGxhIiwiZ2l2ZW4iOiJGw6FiaW8gQy4iLCJwYXJzZS1uYW1lcyI6ZmFsc2UsImRyb3BwaW5nLXBhcnRpY2xlIjoiIiwibm9uLWRyb3BwaW5nLXBhcnRpY2xlIjoiIn0seyJmYW1pbHkiOiJKZW5raW5zb24iLCJnaXZlbiI6IlRob21hcyBTLiIsInBhcnNlLW5hbWVzIjpmYWxzZSwiZHJvcHBpbmctcGFydGljbGUiOiIiLCJub24tZHJvcHBpbmctcGFydGljbGUiOiIifSx7ImZhbWlseSI6IlRvbGVkbyIsImdpdmVuIjoiTHXDrXMgRmVsaXBlIiwicGFyc2UtbmFtZXMiOmZhbHNlLCJkcm9wcGluZy1wYXJ0aWNsZSI6IiIsIm5vbi1kcm9wcGluZy1wYXJ0aWNsZSI6IiJ9LHsiZmFtaWx5IjoiSm9uZXMtQ29zdGEiLCJnaXZlbiI6Ik1vbmljYSIsInBhcnNlLW5hbWVzIjpmYWxzZSwiZHJvcHBpbmctcGFydGljbGUiOiIiLCJub24tZHJvcHBpbmctcGFydGljbGUiOiIifV0sImNvbnRhaW5lci10aXRsZSI6IlBlZXJKIiwiYWNjZXNzZWQiOnsiZGF0ZS1wYXJ0cyI6W1syMDIyLDgsMjFdXX0sIkRPSSI6IjEwLjc3MTcvUEVFUkouNTg5MS9TVVBQLTIiLCJJU1NOIjoiMjE2NzgzNTkiLCJVUkwiOiIvcG1jL2FydGljbGVzL1BNQzYyMjg1ODYvIiwiaXNzdWVkIjp7ImRhdGUtcGFydHMiOltbMjAxOF1dfSwiYWJzdHJhY3QiOiJCYWNrZ3JvdW5kLiBVbmRlcnN0YW5kaW5nIG9mIHRoZSBwaHlzaW9sb2dpY2FsIGVmZmVjdHMgb2YgY2h5dHJpZGlvbXljb3NpcyBpcyBjcnVjaWFsIHRvIHdvcmxkd2lkZSBhbXBoaWJpYW4gY29uc2VydmF0aW9uLiBUaGVyZWZvcmUsIHdlIGFuYWx5emVkIHRoZSBjYXJkaWFjIGZ1bmN0aW9uIG9mIHR3byBhbnVyYW4gc3BlY2llcyAoWGVub3B1cyBsYWV2aXMgYW5kIFBoeXNhbGFlbXVzIGFsYm9ub3RhdHVzKSB3aXRoIGRpZmZlcmVudCBzdXNjZXB0aWJpbGl0aWVzIHRvIGluZmVjdGlvbiBieSB0aGUgY2F1c2F0aXZlIGFnZW50IG9mIGNoeXRyaWRpb215Y29zaXMsIEJhdHJhY2hvY2h5dHJpdW0gZGVuZHJvYmF0aWRpcyAoaGVyZWFmdGVyIEJkKS4gTWV0aG9kcy4gV2UgYW5hbHl6ZWQgdGhlIGluIHNpdHUgaGVhcnQgcmF0ZSAoZkggLSBicG0pLCByZWxhdGl2ZSB2ZW50cmljdWxhciBtYXNzIChSVk0gLSUpLCBhbmQgQ2EyKyBoYW5kbGluZyBpbiBoZWFydCBvZiBCZCBpbmZlY3RlZCBhbmltYWxzIGNvbXBhcmVkIHRvIHVuaW5mZWN0ZWQgY29udHJvbHMgb2YgYm90aCBzdHVkeSBzcGVjaWVzLiBSZXN1bHRzLiBCZCBpbmZlY3Rpb24gcmVzdWx0ZWQgaW4gYSA3OCUgZGVjcmVhc2UgaW4gY29udHJhY3Rpb24gZm9yY2UgdmFsdWVzIGluIFAuIGFsYm9ub3RhdHVzIHdoZW4gY29tcGFyZWQgdG8gdGhlIGxlc3Mgc3VzY2VwdGlibGUgWC4gbGFldmlzLiBUaGlzIG5lZ2F0aXZlIGVmZmVjdCB3YXMgZXZlbiBtb3JlIGV2aWRlbnQgKDgyJSkgZm9yIHRoZSBjYXJkaWFjIHB1bXBpbmcgY2FwYWNpdHkuIFRoZSB0aW1lIHRvIHJlYWNoIHBlYWsgdGVuc2lvbiB3YXMgMTI1JSBsb25nZXIgaW4gUC4gYWxib25vdGF0dXMgdGhhbiBpbiBYLiBsYWV2aXMsIGFuZCBjYXJkaWFjIHJlbGF4YXRpb24gd2FzIDU3JSBsb25nZXIuIERpc2N1c3Npb24uIFRoZXNlIHJlc3VsdHMgaW5kaWNhdGUgYSBkZWxheSBpbiB0aGUgY2FyZGlhYyBjeWNsZSBvZiBQLiBhbGJvbm90YXR1cyBvbiBhIGJlYXQtdG8tYmVhdCBiYXNpcywgd2hpY2ggd2FzIGNvcnJvYm9yYXRlZCBieSB0aGUgYnJhZHljYXJkaWEgb2JzZXJ2ZWQgaW4gc2l0dS4gSW4gc3VtbWFyeSwgQmQtc2Vuc2l0aXZlIHNwZWNpZXMgcHJlc2VudCBpbXBhaXJlZCBjYXJkaWFjIGZ1bmN0aW9uLCB3aGljaCBjb3VsZCBiZSBhIGZhY3RvciBpbiBtb3J0YWxpdHkgcmlzay4gVGhlIG1vcmUgcHJvbm91bmNlZCBlZmZlY3RzIG9mIEJkIGluIFAuIGFsYm9ub3RhdHVzIG1heSBub3Qgb25seSByZXN1bHQgZnJvbSBlbGVjdHJvbHl0ZSBpbWJhbGFuY2UsIGFzIHByZXZpb3VzbHkgcmVwb3J0ZWQsIGJ1dCBhbHNvIGNvdWxkIGJlIGFuIGVmZmVjdCBvZiB0b3hpbnMgcHJvZHVjZWQgYnkgQmQuIEZvciBYLiBsYWV2aXMsIHRoZSBhYmlsaXR5IHRvIHByb21vdGUgY2FyZGlhYyBhZGp1c3RtZW50cyBzZWVtcyB0byBiZSBhbiBpbXBvcnRhbnQgaG9tZW9zdGF0aWMgZmVhdHVyZSB0aGF0IGFsbG93cyBncmVhdGVyIHRvbGVyYW5jZSB0byBjaHl0cmlkaW9teWNvc2lzLiBUaGlzIHN0dWR5IHByb3ZpZGVzIG5ldyBwaHlzaW9sb2dpY2FsIG1lY2hhbmlzbXMgdW5kZXJseWluZyB0aGUgdG9sZXJhbmNlIG9yIHN1c2NlcHRpYmlsaXR5IG9mIGFtcGhpYmlhbiBzcGVjaWVzIHRvIGNoeXRyaWRpb215Y29zaXMsIHdoaWNoIGRldGVybWluZSB0aGVpciBhZGFwdGFiaWxpdHkgdG8gc3Vydml2ZSBpbiB0aGUgYWZmZWN0ZWQgZW52aXJvbm1lbnRzLiIsInB1Ymxpc2hlciI6IlBlZXJKIEluYy4iLCJpc3N1ZSI6IjExIiwidm9sdW1lIjoiMjAxOCIsImNvbnRhaW5lci10aXRsZS1zaG9ydCI6IlBlZXJKIn0sImlzVGVtcG9yYXJ5IjpmYWxzZX0seyJpZCI6Ijk3MGVjYTdiLWM2MmItMzg0Yi1hMzFkLTQ2MzJkZGYzNWM3MiIsIml0ZW1EYXRhIjp7InR5cGUiOiJhcnRpY2xlLWpvdXJuYWwiLCJpZCI6Ijk3MGVjYTdiLWM2MmItMzg0Yi1hMzFkLTQ2MzJkZGYzNWM3MiIsInRpdGxlIjoiUGF0aG9nZW5lc2lzIG9mIGNoeXRyaWRpb215Y29zaXMsIGEgY2F1c2Ugb2YgY2F0YXN0cm9waGljIGFtcGhpYmlhbiBkZWNsaW5lcyIsImF1dGhvciI6W3siZmFtaWx5IjoiVm95bGVzIiwiZ2l2ZW4iOiJKYW1pZSIsInBhcnNlLW5hbWVzIjpmYWxzZSwiZHJvcHBpbmctcGFydGljbGUiOiIiLCJub24tZHJvcHBpbmctcGFydGljbGUiOiIifSx7ImZhbWlseSI6IllvdW5nIiwiZ2l2ZW4iOiJTYW0iLCJwYXJzZS1uYW1lcyI6ZmFsc2UsImRyb3BwaW5nLXBhcnRpY2xlIjoiIiwibm9uLWRyb3BwaW5nLXBhcnRpY2xlIjoiIn0seyJmYW1pbHkiOiJCZXJnZXIiLCJnaXZlbiI6IkxlZSIsInBhcnNlLW5hbWVzIjpmYWxzZSwiZHJvcHBpbmctcGFydGljbGUiOiIiLCJub24tZHJvcHBpbmctcGFydGljbGUiOiIifSx7ImZhbWlseSI6IkNhbXBiZWxsIiwiZ2l2ZW4iOiJDcmFpZyIsInBhcnNlLW5hbWVzIjpmYWxzZSwiZHJvcHBpbmctcGFydGljbGUiOiIiLCJub24tZHJvcHBpbmctcGFydGljbGUiOiIifSx7ImZhbWlseSI6IlZveWxlcyIsImdpdmVuIjoiV3lhdHQgRi4iLCJwYXJzZS1uYW1lcyI6ZmFsc2UsImRyb3BwaW5nLXBhcnRpY2xlIjoiIiwibm9uLWRyb3BwaW5nLXBhcnRpY2xlIjoiIn0seyJmYW1pbHkiOiJEaW51ZG9tIiwiZ2l2ZW4iOiJBbnV3YXQiLCJwYXJzZS1uYW1lcyI6ZmFsc2UsImRyb3BwaW5nLXBhcnRpY2xlIjoiIiwibm9uLWRyb3BwaW5nLXBhcnRpY2xlIjoiIn0seyJmYW1pbHkiOiJDb29rIiwiZ2l2ZW4iOiJEYXZpZCIsInBhcnNlLW5hbWVzIjpmYWxzZSwiZHJvcHBpbmctcGFydGljbGUiOiIiLCJub24tZHJvcHBpbmctcGFydGljbGUiOiIifSx7ImZhbWlseSI6IldlYmIiLCJnaXZlbiI6IlJlYmVjY2EiLCJwYXJzZS1uYW1lcyI6ZmFsc2UsImRyb3BwaW5nLXBhcnRpY2xlIjoiIiwibm9uLWRyb3BwaW5nLXBhcnRpY2xlIjoiIn0seyJmYW1pbHkiOiJBbGZvcmQiLCJnaXZlbiI6IlJvc3MgQS4iLCJwYXJzZS1uYW1lcyI6ZmFsc2UsImRyb3BwaW5nLXBhcnRpY2xlIjoiIiwibm9uLWRyb3BwaW5nLXBhcnRpY2xlIjoiIn0seyJmYW1pbHkiOiJTa2VycmF0dCIsImdpdmVuIjoiTGVlIEYuIiwicGFyc2UtbmFtZXMiOmZhbHNlLCJkcm9wcGluZy1wYXJ0aWNsZSI6IiIsIm5vbi1kcm9wcGluZy1wYXJ0aWNsZSI6IiJ9LHsiZmFtaWx5IjoiU3BlYXJlIiwiZ2l2ZW4iOiJSaWNrIiwicGFyc2UtbmFtZXMiOmZhbHNlLCJkcm9wcGluZy1wYXJ0aWNsZSI6IiIsIm5vbi1kcm9wcGluZy1wYXJ0aWNsZSI6IiJ9XSwiY29udGFpbmVyLXRpdGxlIjoiU2NpZW5jZSAoTmV3IFlvcmssIE4uWS4pIiwiYWNjZXNzZWQiOnsiZGF0ZS1wYXJ0cyI6W1syMDIyLDgsMjFdXX0sIkRPSSI6IjEwLjExMjYvU0NJRU5DRS4xMTc2NzY1IiwiSVNTTiI6IjEwOTUtOTIwMyIsIlBNSUQiOiIxOTkwMDg5NyIsIlVSTCI6Imh0dHBzOi8vcHVibWVkLm5jYmkubmxtLm5paC5nb3YvMTk5MDA4OTcvIiwiaXNzdWVkIjp7ImRhdGUtcGFydHMiOltbMjAwOSwxMCwyM11dfSwicGFnZSI6IjU4Mi01ODUiLCJhYnN0cmFjdCI6IlRoZSBwYXRob2dlbiBCYXRyYWNob2NoeXRyaXVtIGRlbmRyb2JhdGlkaXMgKEJkKSwgd2hpY2ggY2F1c2VzIHRoZSBza2luIGRpc2Vhc2UgY2h5dHJpZGlvbXljb3NpcywgaXMgb25lIG9mIHRoZSBmZXcgaGlnaGx5IHZpcnVsZW50IGZ1bmdpIGluIHZlcnRlYnJhdGVzIGFuZCBoYXMgYmVlbiBpbXBsaWNhdGVkIGluIHdvcmxkd2lkZSBhbXBoaWJpYW4gZGVjbGluZXMuIEhvd2V2ZXIsIHRoZSBtZWNoYW5pc20gYnkgd2hpY2ggQmQgY2F1c2VzIGRlYXRoIGhhcyBub3QgYmVlbiBkZXRlcm1pbmVkLiBXZSBzaG93IHRoYXQgQmQgaW5mZWN0aW9uIGlzIGFzc29jaWF0ZWQgd2l0aCBwYXRob3BoeXNpb2xvZ2ljYWwgY2hhbmdlcyB0aGF0IGxlYWQgdG8gbW9ydGFsaXR5IGluIGdyZWVuIHRyZWUgZnJvZ3MgKExpdG9yaWEgY2FlcnVsZWEpLiBJbiBkaXNlYXNlZCBpbmRpdmlkdWFscywgZWxlY3Ryb2x5dGUgdHJhbnNwb3J0IGFjcm9zcyB0aGUgZXBpZGVybWlzIHdhcyBpbmhpYml0ZWQgYnkgPjUwJSwgcGxhc21hIHNvZGl1bSBhbmQgcG90YXNzaXVtIGNvbmNlbnRyYXRpb25zIHdlcmUgcmVzcGVjdGl2ZWx5IHJlZHVjZWQgYnkg4oi8MjAlIGFuZCDiiLw1MCUsIGFuZCBhc3lzdG9saWMgY2FyZGlhYyBhcnJlc3QgcmVzdWx0ZWQgaW4gZGVhdGguIEJlY2F1c2UgdGhlIHNraW4gaXMgY3JpdGljYWwgaW4gbWFpbnRhaW5pbmcgYW1waGliaWFuIGhvbWVvc3Rhc2lzLCBkaXNydXB0aW9uIHRvIGN1dGFuZW91cyBmdW5jdGlvbiBtYXkgYmUgdGhlIG1lY2hhbmlzbSBieSB3aGljaCBCZCBwcm9kdWNlcyBtb3JiaWRpdHkgYW5kIG1vcnRhbGl0eSBhY3Jvc3MgYSB3aWRlIHJhbmdlIG9mIHBoeWxvZ2VuZXRpY2FsbHkgZGlzdGFudCBhbXBoaWJpYW4gdGF4YS4iLCJwdWJsaXNoZXIiOiJTY2llbmNlIiwiaXNzdWUiOiI1OTUyIiwidm9sdW1lIjoiMzI2IiwiY29udGFpbmVyLXRpdGxlLXNob3J0IjoiU2NpZW5jZSJ9LCJpc1RlbXBvcmFyeSI6ZmFsc2V9XX0="/>
          <w:id w:val="-560947807"/>
          <w:placeholder>
            <w:docPart w:val="3F9E3FF6D7FD43EAAB7C605994D30967"/>
          </w:placeholder>
        </w:sdtPr>
        <w:sdtContent>
          <w:r w:rsidR="00DF0C20" w:rsidRPr="00DF0C20">
            <w:t>(Salla et al., 2018; Voyles et al., 2009; Wu et al., 2019)</w:t>
          </w:r>
        </w:sdtContent>
      </w:sdt>
      <w:r w:rsidRPr="00A10610">
        <w:t xml:space="preserve">. While similar studies on </w:t>
      </w:r>
      <w:r w:rsidRPr="00A10610">
        <w:rPr>
          <w:i/>
          <w:iCs/>
        </w:rPr>
        <w:t xml:space="preserve">Bsal </w:t>
      </w:r>
      <w:r w:rsidRPr="00A10610">
        <w:t>pathogenesis are still underway</w:t>
      </w:r>
      <w:r w:rsidR="000D1217">
        <w:t xml:space="preserve"> </w:t>
      </w:r>
      <w:sdt>
        <w:sdtPr>
          <w:tag w:val="MENDELEY_CITATION_v3_eyJjaXRhdGlvbklEIjoiTUVOREVMRVlfQ0lUQVRJT05fY2QwMzdkYzMtYzg4MC00MWQzLTgxMmQtMzNjYTFmYzk0ZjViIiwicHJvcGVydGllcyI6eyJub3RlSW5kZXgiOjB9LCJpc0VkaXRlZCI6ZmFsc2UsIm1hbnVhbE92ZXJyaWRlIjp7ImlzTWFudWFsbHlPdmVycmlkZGVuIjpmYWxzZSwiY2l0ZXByb2NUZXh0IjoiKFNoZWxleSBldCBhbC4sIDIwMjMpIiwibWFudWFsT3ZlcnJpZGVUZXh0IjoiIn0sImNpdGF0aW9uSXRlbXMiOlt7ImlkIjoiNDM4ODM5NWUtMDUwNi0zNTQ3LWIxYmQtNTIyYzFhYWQxMjIzIiwiaXRlbURhdGEiOnsidHlwZSI6InJlcG9ydCIsImlkIjoiNDM4ODM5NWUtMDUwNi0zNTQ3LWIxYmQtNTIyYzFhYWQxMjIzIiwidGl0bGUiOiJFbGVjdHJvbHl0ZSBpbWJhbGFuY2VzIGFuZCBkZWh5ZHJhdGlvbiBwbGF5IGEga2V5IHJvbGUgaW4gQmF0cmFjaG9jaHl0cml1bSBzYWxhbWFuZHJpdm9yYW5zIGNoeXRyaWRpb215Y29zaXMiLCJhdXRob3IiOlt7ImZhbWlseSI6IlNoZWxleSIsImdpdmVuIjoiV2VzbGV5IEMiLCJwYXJzZS1uYW1lcyI6ZmFsc2UsImRyb3BwaW5nLXBhcnRpY2xlIjoiIiwibm9uLWRyb3BwaW5nLXBhcnRpY2xlIjoiIn0seyJmYW1pbHkiOiJHcmF5IiwiZ2l2ZW4iOiJNYXR0aGV3IEoiLCJwYXJzZS1uYW1lcyI6ZmFsc2UsImRyb3BwaW5nLXBhcnRpY2xlIjoiIiwibm9uLWRyb3BwaW5nLXBhcnRpY2xlIjoiIn0seyJmYW1pbHkiOiJXaWxiZXIiLCJnaXZlbiI6Ik1hcmsgUSIsInBhcnNlLW5hbWVzIjpmYWxzZSwiZHJvcHBpbmctcGFydGljbGUiOiIiLCJub24tZHJvcHBpbmctcGFydGljbGUiOiIifSx7ImZhbWlseSI6IkNyYXkiLCJnaXZlbiI6IkNhcm9seW4iLCJwYXJzZS1uYW1lcyI6ZmFsc2UsImRyb3BwaW5nLXBhcnRpY2xlIjoiIiwibm9uLWRyb3BwaW5nLXBhcnRpY2xlIjoiIn0seyJmYW1pbHkiOiJEYXZpcyBDYXJ0ZXIiLCJnaXZlbiI6IkUiLCJwYXJzZS1uYW1lcyI6ZmFsc2UsImRyb3BwaW5nLXBhcnRpY2xlIjoiIiwibm9uLWRyb3BwaW5nLXBhcnRpY2xlIjoiIn0seyJmYW1pbHkiOiJNaWxsZXIiLCJnaXZlbiI6IkRlYnJhIEwiLCJwYXJzZS1uYW1lcyI6ZmFsc2UsImRyb3BwaW5nLXBhcnRpY2xlIjoiIiwibm9uLWRyb3BwaW5nLXBhcnRpY2xlIjoiIn1dLCJpc3N1ZWQiOnsiZGF0ZS1wYXJ0cyI6W1syMDIzXV19LCJjb250YWluZXItdGl0bGUtc2hvcnQiOiIifSwiaXNUZW1wb3JhcnkiOmZhbHNlfV19"/>
          <w:id w:val="-323366269"/>
          <w:placeholder>
            <w:docPart w:val="DefaultPlaceholder_-1854013440"/>
          </w:placeholder>
        </w:sdtPr>
        <w:sdtContent>
          <w:r w:rsidR="00FF63EF" w:rsidRPr="00FF63EF">
            <w:t>(</w:t>
          </w:r>
          <w:proofErr w:type="spellStart"/>
          <w:r w:rsidR="00FF63EF" w:rsidRPr="00FF63EF">
            <w:t>Sheley</w:t>
          </w:r>
          <w:proofErr w:type="spellEnd"/>
          <w:r w:rsidR="00FF63EF" w:rsidRPr="00FF63EF">
            <w:t xml:space="preserve"> et al., 2023)</w:t>
          </w:r>
        </w:sdtContent>
      </w:sdt>
      <w:r w:rsidRPr="00A10610">
        <w:t>, it is expected that the deep ulceration and necrosis of the skin caused by the pathogen has similar effects on electrolyte balance. It has also been shown that this skin erosion</w:t>
      </w:r>
      <w:r w:rsidR="00C7056B">
        <w:t xml:space="preserve"> and ulceration</w:t>
      </w:r>
      <w:r w:rsidRPr="00A10610">
        <w:t xml:space="preserve"> promotes secondary bacterial overgrowth that may result in lethal septicemia </w:t>
      </w:r>
      <w:sdt>
        <w:sdtPr>
          <w:tag w:val="MENDELEY_CITATION_v3_eyJjaXRhdGlvbklEIjoiTUVOREVMRVlfQ0lUQVRJT05fZjM1YjA3NTQtMzk0OC00ODA0LWFjNzYtYWUyMWI1MjE2Y2FmIiwicHJvcGVydGllcyI6eyJub3RlSW5kZXgiOjB9LCJpc0VkaXRlZCI6ZmFsc2UsIm1hbnVhbE92ZXJyaWRlIjp7ImlzTWFudWFsbHlPdmVycmlkZGVuIjp0cnVlLCJjaXRlcHJvY1RleHQiOiIoQmxldHogZXQgYWwuLCAyMDE4KSIsIm1hbnVhbE92ZXJyaWRlVGV4dCI6IihCbGV0eiBldCBhbC4sIDIwMTgpLiJ9LCJjaXRhdGlvbkl0ZW1zIjpbeyJpZCI6ImEzMDNiZGQyLWE2ODktMzIwMi1iYTMwLTU0M2Y3MjkyYmRjMiIsIml0ZW1EYXRhIjp7InR5cGUiOiJhcnRpY2xlLWpvdXJuYWwiLCJpZCI6ImEzMDNiZGQyLWE2ODktMzIwMi1iYTMwLTU0M2Y3MjkyYmRjMiIsInRpdGxlIjoiRGlzcnVwdGlvbiBvZiBza2luIG1pY3JvYmlvdGEgY29udHJpYnV0ZXMgdG8gc2FsYW1hbmRlciBkaXNlYXNlIiwiYXV0aG9yIjpbeyJmYW1pbHkiOiJCbGV0eiIsImdpdmVuIjoiTW9sbHkgQy4iLCJwYXJzZS1uYW1lcyI6ZmFsc2UsImRyb3BwaW5nLXBhcnRpY2xlIjoiIiwibm9uLWRyb3BwaW5nLXBhcnRpY2xlIjoiIn0seyJmYW1pbHkiOiJLZWxseSIsImdpdmVuIjoiTW9pcmEiLCJwYXJzZS1uYW1lcyI6ZmFsc2UsImRyb3BwaW5nLXBhcnRpY2xlIjoiIiwibm9uLWRyb3BwaW5nLXBhcnRpY2xlIjoiIn0seyJmYW1pbHkiOiJTYWJpbm8tUGludG8iLCJnaXZlbiI6IkpvYW5hIiwicGFyc2UtbmFtZXMiOmZhbHNlLCJkcm9wcGluZy1wYXJ0aWNsZSI6IiIsIm5vbi1kcm9wcGluZy1wYXJ0aWNsZSI6IiJ9LHsiZmFtaWx5IjoiQmFsZXMiLCJnaXZlbiI6IkVtbWEiLCJwYXJzZS1uYW1lcyI6ZmFsc2UsImRyb3BwaW5nLXBhcnRpY2xlIjoiIiwibm9uLWRyb3BwaW5nLXBhcnRpY2xlIjoiIn0seyJmYW1pbHkiOiJQcmFldCIsImdpdmVuIjoiU2FyYWgiLCJwYXJzZS1uYW1lcyI6ZmFsc2UsImRyb3BwaW5nLXBhcnRpY2xlIjoiIiwibm9uLWRyb3BwaW5nLXBhcnRpY2xlIjoiVmFuIn0seyJmYW1pbHkiOiJCZXJ0IiwiZ2l2ZW4iOiJXaW0iLCJwYXJzZS1uYW1lcyI6ZmFsc2UsImRyb3BwaW5nLXBhcnRpY2xlIjoiIiwibm9uLWRyb3BwaW5nLXBhcnRpY2xlIjoiIn0seyJmYW1pbHkiOiJCb3llbiIsImdpdmVuIjoiRmlsaXAiLCJwYXJzZS1uYW1lcyI6ZmFsc2UsImRyb3BwaW5nLXBhcnRpY2xlIjoiIiwibm9uLWRyb3BwaW5nLXBhcnRpY2xlIjoiIn0seyJmYW1pbHkiOiJWZW5jZXMiLCJnaXZlbiI6Ik1pZ3VlbCIsInBhcnNlLW5hbWVzIjpmYWxzZSwiZHJvcHBpbmctcGFydGljbGUiOiIiLCJub24tZHJvcHBpbmctcGFydGljbGUiOiIifSx7ImZhbWlseSI6IlN0ZWluZmFydHoiLCJnaXZlbiI6IlNlYmFzdGlhbiIsInBhcnNlLW5hbWVzIjpmYWxzZSwiZHJvcHBpbmctcGFydGljbGUiOiIiLCJub24tZHJvcHBpbmctcGFydGljbGUiOiIifSx7ImZhbWlseSI6IlBhc21hbnMiLCJnaXZlbiI6IkZyYW5rIiwicGFyc2UtbmFtZXMiOmZhbHNlLCJkcm9wcGluZy1wYXJ0aWNsZSI6IiIsIm5vbi1kcm9wcGluZy1wYXJ0aWNsZSI6IiJ9LHsiZmFtaWx5IjoiTWFydGVsIiwiZ2l2ZW4iOiJBbiIsInBhcnNlLW5hbWVzIjpmYWxzZSwiZHJvcHBpbmctcGFydGljbGUiOiIiLCJub24tZHJvcHBpbmctcGFydGljbGUiOiIifV0sImNvbnRhaW5lci10aXRsZSI6IlByb2NlZWRpbmdzIG9mIHRoZSBSb3lhbCBTb2NpZXR5IEI6IEJpb2xvZ2ljYWwgU2NpZW5jZXMiLCJhY2Nlc3NlZCI6eyJkYXRlLXBhcnRzIjpbWzIwMjEsNCwxM11dfSwiRE9JIjoiMTAuMTA5OC9yc3BiLjIwMTguMDc1OCIsIklTU04iOiIxNDcxMjk1NCIsIlBNSUQiOiIzMDEzNTE1MCIsIlVSTCI6Imh0dHBzOi8vcm95YWxzb2NpZXR5cHVibGlzaGluZy5vcmcvZG9pL2Ficy8xMC4xMDk4L3JzcGIuMjAxOC4wNzU4IiwiaXNzdWVkIjp7ImRhdGUtcGFydHMiOltbMjAxOF1dfSwiYWJzdHJhY3QiOiJFc2NhbGF0aW5nIG9jY3VycmVuY2VzIG9mIGVtZXJnaW5nIGluZmVjdGlvdXMgZGlzZWFzZXMgdW5kZXJzY29yZSB0aGUgaW1wb3J0YW5jZSBvZiB1bmRlcnN0YW5kaW5nIG1pY3JvYmlvbWUtcGF0aG9nZW4gaW50ZXJhY3Rpb25zLiBUaGUgYW1waGliaWFuIGN1dGFuZW91cyBtaWNyb2Jpb21lIGlzIHdpZGVseSBzdHVkaWVkIGZvciBpdHMgcG90ZW50aWFsIHRvIG1pdGlnYXRlIGRpc2Vhc2UtbWVkaWF0ZWQgYW1waGliaWFuIGRlY2xpbmVzLiBPdGhlciBtaWNyb2JpYWwgaW50ZXJhY3Rpb25zIGluIHRoaXMgc3lzdGVtLCBob3dldmVyLCBoYXZlIGJlZW4gbGFyZ2VseSBuZWdsZWN0ZWQgaW4gdGhlIGNvbnRleHQgb2YgZGlzZWFzZSBvdXRicmVha3MuIEV1cm9wZWFuIGZpcmUgc2FsYW1hbmRlcnMgaGF2ZSBzdWZmZXJlZCBkcmFtYXRpYyBwb3B1bGF0aW9uIGNyYXNoZXMgYXMgYSByZXN1bHQgb2YgdGhlIG5ld2x5IGVtZXJnZWQgQmF0cmFjaG9jaHl0cml1bSBzYWxhbWFuZHJpdm9yYW5zIChCc2FsKS4gSW4gdGhpcyBwYXBlciwgd2UgaW52ZXN0aWdhdGUgbWljcm9iaWFsIGludGVyYWN0aW9ucyBvbiBtdWx0aXBsZSBmcm9udHMgd2l0aGluIHRoaXMgc3lzdGVtLiBXZSBzaG93IHRoYXQgd2lsZCwgaGVhbHRoeSBmaXJlIHNhbGFtYW5kZXJzIG1haW50YWluIGNvbXBsZXggc2tpbiBtaWNyb2Jpb3RhcyBjb250YWluaW5nIEJzYWwtaW5oaWJpdG9yeSBtZW1iZXJzLCBidXQgdGhlc2UgY29tbXVuaXR5IGFyZSBwcmVzZW50IGF0IGEgcmVtYXJrYWJseSBsb3dhYnVuZGFuY2UuIFRocm91Z2ggZXhwZXJpbWVudGF0aW9uLCB3ZSBzaG93IHRoYXQgaW5jcmVhc2luZyBiYWN0ZXJpYWwgZGVuc2l0aWVzIG9mIEJzYWwtaW5oaWJpdGluZyBiYWN0ZXJpYSB2aWEgZGFpbHkgYWRkaXRpb24gc2xvd2VkIGRpc2Vhc2UgcHJvZ3Jlc3Npb24gaW4gZmlyZSBzYWxhbWFuZGVycy4gQWRkaXRpb25hbGx5LCB3ZSBmaW5kIHRoYXQgZXhwZXJpbWVudGFsLUJzYWwgaW5mZWN0aW9uIGVsaWNpdGVkIHN1YnRsZSBjaGFuZ2VzIGluIHRoZSBza2luIG1pY3JvYmlvbWUsIHdpdGggc2VsZWN0ZWQgb3Bwb3J0dW5pc3RpYyBiYWN0ZXJpYSBpbmNyZWFzaW5nIGluIHJlbGF0aXZlIGFidW5kYW5jZSByZXN1bHRpbmcgaW4gc2VwdGljZW1pYyBldmVudHMgdGhhdCBjb2luY2lkZSB3aXRoIGV4dGVuc2l2ZSBkZXN0cnVjdGlvbiBvZiB0aGUgZXBpZGVybWlzLiBUaGVzZSByZXN1bHRzIHN1Z2dlc3QgdGhhdCBmaXJlIHNhbGFtYW5kZXIgc2tpbiwgaW4gbmF0dXJhbCBzZXR0aW5ncywgbWFpbnRhaW5zIGJhY3RlcmlhbCBjb21tdW5pdGllcyBhdCBudW1iZXJzIHRvbyBsb3cgdG8gY29uZmVyIHN1ZmZpY2llbnQgcHJvdGVjdGlvbiBhZ2FpbnN0IEJzYWwsIGFuZCwgaW4gZmFjdCwgdGhlIG5hdGl2ZSBza2luIG1pY3JvYmlvdGEgY2FuIGNvbnN0aXR1dGUgYSBzb3VyY2Ugb2Ygb3Bwb3J0dW5pc3RpYyBiYWN0ZXJpYWwgcGF0aG9nZW5zIHRoYXQgY29udHJpYnV0ZSB0byBwYXRob2dlbmVzaXMuIEJ5IHNoZWRkaW5nIGxpZ2h0IG9uIHRoZSBjb21wbGV4IGludGVyYWN0aW9uIGJldHdlZW4gdGhlIG1pY3JvYmlvbWUgYW5kIGEgbGV0aGFsIHBhdGhvZ2VuLCB0aGVzZSBkYXRhIHB1dCB0aGUgaW50ZXJwbGF5IGJldHdlZW4gc2tpbiBtaWNyb2Jpb21lcyBhbmQgYSB3aWxkbGlmZSBkaXNlYXNlIGludG8gYSBuZXcgcGVyc3BlY3RpdmUuIiwicHVibGlzaGVyIjoiUm95YWwgU29jaWV0eSBQdWJsaXNoaW5nIiwiaXNzdWUiOiIxODg1Iiwidm9sdW1lIjoiMjg1IiwiY29udGFpbmVyLXRpdGxlLXNob3J0IjoiIn0sImlzVGVtcG9yYXJ5IjpmYWxzZX1dfQ=="/>
          <w:id w:val="1590971347"/>
          <w:placeholder>
            <w:docPart w:val="3F9E3FF6D7FD43EAAB7C605994D30967"/>
          </w:placeholder>
        </w:sdtPr>
        <w:sdtContent>
          <w:r w:rsidR="00DF0C20" w:rsidRPr="00DF0C20">
            <w:t>(Bletz et al., 2018).</w:t>
          </w:r>
        </w:sdtContent>
      </w:sdt>
      <w:r>
        <w:t xml:space="preserve"> </w:t>
      </w:r>
    </w:p>
    <w:p w14:paraId="296C1E09" w14:textId="63EB60EF" w:rsidR="00FF1DA7" w:rsidRDefault="00FF1DA7" w:rsidP="002C4128">
      <w:pPr>
        <w:spacing w:line="360" w:lineRule="auto"/>
        <w:ind w:firstLine="360"/>
      </w:pPr>
      <w:r>
        <w:t xml:space="preserve">Treatment options for both </w:t>
      </w:r>
      <w:r>
        <w:rPr>
          <w:i/>
          <w:iCs/>
        </w:rPr>
        <w:t xml:space="preserve">Bd </w:t>
      </w:r>
      <w:r>
        <w:t xml:space="preserve">and </w:t>
      </w:r>
      <w:r>
        <w:rPr>
          <w:i/>
          <w:iCs/>
        </w:rPr>
        <w:t>Bsal</w:t>
      </w:r>
      <w:r>
        <w:t xml:space="preserve"> remain a major area of concern, particularly for wild populations. Various topical treatment options have been explored for both fungi, but the necessity of repeat dosing for individual animals makes many of these regimens impractical for free-ranging animals. The use of chemical antifungals in natural environments is also concerning, as there may be unintended negative consequences for other organisms in the community. Recently, implants for long-term, parenteral antifungal drug administration have shown some promise in other fungal diseases in wildlife</w:t>
      </w:r>
      <w:r w:rsidR="000D1217">
        <w:t xml:space="preserve"> </w:t>
      </w:r>
      <w:sdt>
        <w:sdtPr>
          <w:tag w:val="MENDELEY_CITATION_v3_eyJjaXRhdGlvbklEIjoiTUVOREVMRVlfQ0lUQVRJT05fNzg4MjNjYTItMGJiMS00OGJiLTg0MGUtNWQ5ZTA3YzUwNWUzIiwicHJvcGVydGllcyI6eyJub3RlSW5kZXgiOjB9LCJpc0VkaXRlZCI6ZmFsc2UsIm1hbnVhbE92ZXJyaWRlIjp7ImlzTWFudWFsbHlPdmVycmlkZGVuIjpmYWxzZSwiY2l0ZXByb2NUZXh0IjoiKEhhcmRtYW4gZXQgYWwuLCAyMDIxOyBLYW5lIGV0IGFsLiwgMjAxNykiLCJtYW51YWxPdmVycmlkZVRleHQiOiIifSwiY2l0YXRpb25JdGVtcyI6W3siaWQiOiI0MmRlYTM4MC0xNTJkLTM5ZGEtYjM0Zi01NmVmOGQxYTg0ODEiLCJpdGVtRGF0YSI6eyJ0eXBlIjoiYXJ0aWNsZS1qb3VybmFsIiwiaWQiOiI0MmRlYTM4MC0xNTJkLTM5ZGEtYjM0Zi01NmVmOGQxYTg0ODEiLCJ0aXRsZSI6IlBoYXJtYWNva2luZXRpY3Mgb2YgbmVidWxpemVkIGFuZCBzdWJjdXRhbmVvdXNseSBpbXBsYW50ZWQgdGVyYmluYWZpbmUgaW4gY290dG9ubW91dGhzIChBZ2tpc3Ryb2RvbiBwaXNjaXZvcnVzKSIsImF1dGhvciI6W3siZmFtaWx5IjoiS2FuZSIsImdpdmVuIjoiTC4gUC4iLCJwYXJzZS1uYW1lcyI6ZmFsc2UsImRyb3BwaW5nLXBhcnRpY2xlIjoiIiwibm9uLWRyb3BwaW5nLXBhcnRpY2xlIjoiIn0seyJmYW1pbHkiOiJBbGxlbmRlciIsImdpdmVuIjoiTS4gQy4iLCJwYXJzZS1uYW1lcyI6ZmFsc2UsImRyb3BwaW5nLXBhcnRpY2xlIjoiIiwibm9uLWRyb3BwaW5nLXBhcnRpY2xlIjoiIn0seyJmYW1pbHkiOiJBcmNoZXIiLCJnaXZlbiI6IkcuIiwicGFyc2UtbmFtZXMiOmZhbHNlLCJkcm9wcGluZy1wYXJ0aWNsZSI6IiIsIm5vbi1kcm9wcGluZy1wYXJ0aWNsZSI6IiJ9LHsiZmFtaWx5IjoiTGVpc3RlciIsImdpdmVuIjoiSy4iLCJwYXJzZS1uYW1lcyI6ZmFsc2UsImRyb3BwaW5nLXBhcnRpY2xlIjoiIiwibm9uLWRyb3BwaW5nLXBhcnRpY2xlIjoiIn0seyJmYW1pbHkiOiJSemFka293c2thIiwiZ2l2ZW4iOiJNLiIsInBhcnNlLW5hbWVzIjpmYWxzZSwiZHJvcHBpbmctcGFydGljbGUiOiIiLCJub24tZHJvcHBpbmctcGFydGljbGUiOiIifSx7ImZhbWlseSI6IkJvZXJzIiwiZ2l2ZW4iOiJLLiIsInBhcnNlLW5hbWVzIjpmYWxzZSwiZHJvcHBpbmctcGFydGljbGUiOiIiLCJub24tZHJvcHBpbmctcGFydGljbGUiOiIifSx7ImZhbWlseSI6IlNvdXphIiwiZ2l2ZW4iOiJNLiIsInBhcnNlLW5hbWVzIjpmYWxzZSwiZHJvcHBpbmctcGFydGljbGUiOiIiLCJub24tZHJvcHBpbmctcGFydGljbGUiOiIifSx7ImZhbWlseSI6IkNveCIsImdpdmVuIjoiUy4iLCJwYXJzZS1uYW1lcyI6ZmFsc2UsImRyb3BwaW5nLXBhcnRpY2xlIjoiIiwibm9uLWRyb3BwaW5nLXBhcnRpY2xlIjoiIn1dLCJjb250YWluZXItdGl0bGUiOiJKb3VybmFsIG9mIFZldGVyaW5hcnkgUGhhcm1hY29sb2d5IGFuZCBUaGVyYXBldXRpY3MiLCJjb250YWluZXItdGl0bGUtc2hvcnQiOiJKIFZldCBQaGFybWFjb2wgVGhlciIsImFjY2Vzc2VkIjp7ImRhdGUtcGFydHMiOltbMjAyMiwxMCw1XV19LCJET0kiOiIxMC4xMTExL0pWUC4xMjQwNiIsIklTU04iOiIxMzY1LTI4ODUiLCJQTUlEIjoiMjgzODI2MzciLCJpc3N1ZWQiOnsiZGF0ZS1wYXJ0cyI6W1syMDE3LDEwLDFdXX0sInBhZ2UiOiI1NzUtNTc5IiwiYWJzdHJhY3QiOiJPcGhpZGlvbXljZXMgb3BoaW9kaWljb2xhLCB0aGUgY2F1c2F0aXZlIGFnZW50IG9mIHNuYWtlIGZ1bmdhbCBkaXNlYXNlLCBpcyBwcm9wb3NlZCBhcyBhIHNlcmlvdXMgdGhyZWF0IHRvIHRoZSBjb25zZXJ2YXRpb24gb2Ygc2V2ZXJhbCBzbmFrZSBwb3B1bGF0aW9ucy4gVGhlIG9iamVjdGl2ZSBvZiB0aGlzIHN0dWR5IHdhcyB0byBkZXRlcm1pbmUgdGhlIHBoYXJtYWNva2luZXRpYyBwYXJhbWV0ZXJzIG9mIHRlcmJpbmFmaW5lIGFkbWluaXN0ZXJlZCB0aHJvdWdoIG5lYnVsaXphdGlvbiBhbmQgYSBzdXN0YWluZWQgc3ViY3V0YW5lb3VzIGltcGxhbnQgYXMgcG90ZW50aWFsIHRyZWF0bWVudHMgb2YgT3BoaWRpb215Y2VzIGluIHJlcHRpbGVzLiBTZXZlbiBhZHVsdCBjb3R0b25tb3V0aHMgKEFna2lzdHJvZG9uIHBpc2Npdm9ydXMpIHdlcmUgdXNlZCBpbiBzaW5nbGUtZG9zZSB0cmlhbHMuIEVhY2ggc25ha2Ugd2FzIG5lYnVsaXplZCB3aXRoIHRlcmJpbmFmaW5lICgywqBtZy9tbCkgZm9yIDMwwqBtaW4gYW5kIGhhZCBibG9vZCBjb2xsZWN0ZWQgYmVmb3JlIG5lYnVsaXphdGlvbiBhbmQgdXAgdG8gMTLCoGhyIGFmdGVyIG5lYnVsaXphdGlvbi4gRm9sbG93aW5nIGEgNS1tb250aCB3YXNob3V0LCB0aGUgc2FtZSBzbmFrZXMgd2VyZSBhZG1pbmlzdGVyZWQgYSBzdWJjdXRhbmVvdXMgaW1wbGFudCBjb250YWluaW5nIDI0LjXCoG1nIHRlcmJpbmFmaW5lOyBibG9vZCB3YXMgY29sbGVjdGVkIGF0IGJhc2VsaW5lLCAxwqBkYXkgcG9zdGltcGxhbnQgcGxhY2VtZW50LCBhbmQgdGhlbiBvbmNlIHdlZWtseSBmb3IgOcKgd2Vla3MuIFBsYXNtYSBmb3IgYm90aCBzdHVkaWVzIHdhcyBhbmFseXplZCBieSBoaWdoLXBlcmZvcm1hbmNlIGxpcXVpZCBjaHJvbWF0b2dyYXBoeS4gVGhlIG1lYW4gcGxhc21hIGNvbmNlbnRyYXRpb25zIG9mIG5lYnVsaXplZCB0ZXJiaW5hZmluZSBwZWFrZWQgYmV0d2VlbiAwLjUgYW5kIDTCoGhyLiBUaGUgc3ViY3V0YW5lb3VzbHkgaW1wbGFudGVkIHRlcmJpbmFmaW5lIHJlYWNoZWQgdGhlcmFwZXV0aWMgY29uY2VudHJhdGlvbnMgb24gZGF5IDEgYW5kIG1haW50YWluZWQgdGhlcmFwZXV0aWMgZm9yIG92ZXIgNsKgd2Vla3MuIFRoZXNlIG1ldGhvZHMgYW5kIGRvc2VzIGFyZSByZWNvbW1lbmRlZCBhcyBwb3RlbnRpYWwgdHJlYXRtZW50IG9wdGlvbnMgZm9yIHNuYWtlIGZ1bmdhbCBkaXNlYXNlIGluIHJlcHRpbGVzLiIsInB1Ymxpc2hlciI6IkpvaG4gV2lsZXkgJiBTb25zLCBMdGQiLCJpc3N1ZSI6IjUiLCJ2b2x1bWUiOiI0MCJ9LCJpc1RlbXBvcmFyeSI6ZmFsc2V9LHsiaWQiOiIxODZlYmQ0NS05NDk5LTM5ZjYtYTZjNy0zMzRlN2I1MDVhMzMiLCJpdGVtRGF0YSI6eyJ0eXBlIjoiYXJ0aWNsZS1qb3VybmFsIiwiaWQiOiIxODZlYmQ0NS05NDk5LTM5ZjYtYTZjNy0zMzRlN2I1MDVhMzMiLCJ0aXRsZSI6IkVmZmljYWN5IG9mIHN1YmN1dGFuZW91cyBpbXBsYW50cyB0byBwcm92aWRlIGNvbnRpbnVvdXMgcGxhc21hIHRlcmJpbmFmaW5lIGluIGhlbGxiZW5kZXJzIChDcnlwdG9icmFuY2h1cyBhbGxlZ2FuaWVuc2kpIGZvciBmdXR1cmUgcHJvcGh5bGFjdGljIHVzZSBhZ2FpbnN0IGNoeXRyaWRpb215Y29zaXMiLCJhdXRob3IiOlt7ImZhbWlseSI6IkhhcmRtYW4iLCJnaXZlbiI6IlJlYmVjY2EgSC4iLCJwYXJzZS1uYW1lcyI6ZmFsc2UsImRyb3BwaW5nLXBhcnRpY2xlIjoiIiwibm9uLWRyb3BwaW5nLXBhcnRpY2xlIjoiIn0seyJmYW1pbHkiOiJDb3giLCJnaXZlbiI6IlNoZXJyeSIsInBhcnNlLW5hbWVzIjpmYWxzZSwiZHJvcHBpbmctcGFydGljbGUiOiIiLCJub24tZHJvcHBpbmctcGFydGljbGUiOiIifSx7ImZhbWlseSI6IlJlaW5zY2giLCJnaXZlbiI6IlNoZXJyaSBEb3JvIiwicGFyc2UtbmFtZXMiOmZhbHNlLCJkcm9wcGluZy1wYXJ0aWNsZSI6IiIsIm5vbi1kcm9wcGluZy1wYXJ0aWNsZSI6IiJ9LHsiZmFtaWx5IjoiU2Nod2FydHoiLCJnaXZlbiI6IkhlYXRoZXIgQ29hcnNleSIsInBhcnNlLW5hbWVzIjpmYWxzZSwiZHJvcHBpbmctcGFydGljbGUiOiIiLCJub24tZHJvcHBpbmctcGFydGljbGUiOiIifSx7ImZhbWlseSI6IlNrZWJhIiwiZ2l2ZW4iOiJTYW5keSIsInBhcnNlLW5hbWVzIjpmYWxzZSwiZHJvcHBpbmctcGFydGljbGUiOiIiLCJub24tZHJvcHBpbmctcGFydGljbGUiOiIifSx7ImZhbWlseSI6Ik1jR2lubml0eSIsImdpdmVuIjoiRGFsZSIsInBhcnNlLW5hbWVzIjpmYWxzZSwiZHJvcHBpbmctcGFydGljbGUiOiIiLCJub24tZHJvcHBpbmctcGFydGljbGUiOiIifSx7ImZhbWlseSI6IlNvdXphIiwiZ2l2ZW4iOiJNYXJjeSBKLiIsInBhcnNlLW5hbWVzIjpmYWxzZSwiZHJvcHBpbmctcGFydGljbGUiOiIiLCJub24tZHJvcHBpbmctcGFydGljbGUiOiIifSx7ImZhbWlseSI6Ik1pbGxlciIsImdpdmVuIjoiRGVicmEgTC4iLCJwYXJzZS1uYW1lcyI6ZmFsc2UsImRyb3BwaW5nLXBhcnRpY2xlIjoiIiwibm9uLWRyb3BwaW5nLXBhcnRpY2xlIjoiIn1dLCJjb250YWluZXItdGl0bGUiOiJKb3VybmFsIG9mIFpvbyBhbmQgV2lsZGxpZmUgTWVkaWNpbmUiLCJhY2Nlc3NlZCI6eyJkYXRlLXBhcnRzIjpbWzIwMjIsMTAsNV1dfSwiRE9JIjoiMTAuMTYzOC8yMDIwLTAxNTgiLCJJU1NOIjoiMTA0Mi03MjYwIiwiUE1JRCI6IjMzODI3MTg5IiwiaXNzdWVkIjp7ImRhdGUtcGFydHMiOltbMjAyMSw0LDFdXX0sInBhZ2UiOiIzMDAtMzA1IiwiYWJzdHJhY3QiOiJCYXRyYWNob2NoeXRyaXVtIGRlbmRyb2JhdGlkaXMgKEJkKSBpcyBhbiBpbXBvcnRhbnQgZnVuZ2FsIHBhdGhvZ2VuIHByZXNlbnQgaW4gd2lsZCBoZWxsYmVuZGVyIChDcnlwdG9icmFuY2h1cyBhbGxlZ2FuaWVuc2lzKSBwb3B1bGF0aW9ucyB0aGF0IGFwcGVhcnMgdG8gY2F1c2UgZGlzZWFzZSBkdXJpbmcgbm92ZWwgZXhwb3N1cmUgYW5kIGFjdXRlIHN0cmVzcy4gSGVsbGJlbmRlciByZXBhdHJpYXRpb24gZWZmb3J0cyBhcmUgb25nb2luZyB0byBjb21iYXQgZGVjbGluaW5nIHBvcHVsYXRpb25zLCBidXQgbW9ydGFsaXR5IGJ5IGNoeXRyaWRpb215Y29zaXMgKGRpc2Vhc2UgZnJvbSBCZCkgYWZ0ZXIgcmVsZWFzZSBoYXMgYmVlbiByZXBvcnRlZC4gVGhlIGdvYWwgd2FzIHRvIGRldGVybWluZSB3aGV0aGVyIGEgc2FmZSBhbnRpZnVuZ2FsIGFnZW50IGNvdWxkIGJlIGFkbWluaXN0ZXJlZCBhbmQgcHJvdmlkZSBwcm9sb25nZWQgcGxhc21hIGNvbmNlbnRyYXRpb25zIHdpdGhvdXQgcmVwZWF0ZWQgaGFuZGxpbmcuIEEgc3ViY3V0YW5lb3VzIGltcGxhbnQgaW1wcmVnbmF0ZWQgd2l0aCAyNC41IG1nIG9mIHRlcmJpbmFmaW5lIHdhcyB0ZXN0ZWQgaW4gdGhyZWUganV2ZW5pbGUgZWFzdGVybiBoZWxsYmVuZGVycyAoQy4gYS4gYWxsZWdhbmllbnNpcykgcmFpc2VkIGluIGh1bWFuIGNhcmUsIGFuZCBwbGFzbWEgdGVyYmluYWZpbmUgY29uY2VudHJhdGlvbnMgd2VyZSByZWNvcmRlZCBmcm9tIHdlZWtseSB0byBiaXdlZWtseSBmb3IgMTQxIGRheXMuIFBsYXNtYSBjb25jZW50cmF0aW9ucyB3ZXJlIHZhcmlhYmxlLCB3aXRoIHBlYWsgcGxhc21hIGNvbmNlbnRyYXRpb25zIG9mIDEsNjEwLCAxMTIsIGFuZCA2NiBuZy9tbCBiZXR3ZWVuIDI4IGFuZCA1NiBkYXlzIHBvc3RpbXBsYW50LiBBbHRob3VnaCBhbGwgaGVsbGJlbmRlcnMgYWNoaWV2ZWQgcGxhc21hIGNvbmNlbnRyYXRpb25zIGFib3ZlIHRoZSBwdWJsaXNoZWQgbWluaW11bSBpbmhpYml0b3J5IGNvbmNlbnRyYXRpb24gZm9yIHRlcmJpbmFmaW5lIGFnYWluc3QgQmQgem9vc3BvcmVzICg2MyBuZy9tbCkgYXQgc2V2ZXJhbCB0aW1lIHBvaW50cywgb25seSBvbmUgaW5kaXZpZHVhbCByZW1haW5lZCBhYm92ZSB0aGlzIHRocmVzaG9sZCBmb3IgbW9yZSB0aGFuIHR3byBjb25zZWN1dGl2ZSB0aW1lIGludGVydmFscy4gUmVzdWx0cyBzaG93IHRoZSBwb3RlbnRpYWwgZm9yIHRoZXNlIGltcGxhbnRzIGFzIGEgcHJvcGh5bGF4aXMgZm9yIGNoeXRyaWRpb215Y29zaXMgaW4gY2FwdGl2ZS10by13aWxkIGhlbGxiZW5kZXIgcmVsZWFzZXMuIEhvd2V2ZXIsIGZ1cnRoZXIgaW52ZXN0aWdhdGlvbiB3aWxsIGJlIG5lZWRlZCB0byBkZXRlcm1pbmUgdGhlIHBsYXNtYSBjb25jZW50cmF0aW9ucyByZXF1aXJlZCB0byBhY2hpZXZlIHByb3BoeWxheGlzIGluIHZpdm8gYW5kIGltcGxhbnQgcmVsaWFiaWxpdHkuIiwicHVibGlzaGVyIjoiQW1lcmljYW4gQXNzb2NpYXRpb24gb2YgWm9vIFZldGVyaW5hcmlhbnMiLCJpc3N1ZSI6IjEiLCJ2b2x1bWUiOiI1MiIsImNvbnRhaW5lci10aXRsZS1zaG9ydCI6IiJ9LCJpc1RlbXBvcmFyeSI6ZmFsc2V9XX0="/>
          <w:id w:val="-1752501878"/>
          <w:placeholder>
            <w:docPart w:val="DefaultPlaceholder_-1854013440"/>
          </w:placeholder>
        </w:sdtPr>
        <w:sdtContent>
          <w:r w:rsidR="00857A52" w:rsidRPr="00857A52">
            <w:t>(Hardman et al., 2021; Kane et al., 2017)</w:t>
          </w:r>
        </w:sdtContent>
      </w:sdt>
      <w:r>
        <w:t xml:space="preserve">. In Chapter I, we investigate the safety and efficacy of an intracoelomic implant of the antifungal drug terbinafine in greater sirens exposed to </w:t>
      </w:r>
      <w:r>
        <w:rPr>
          <w:i/>
          <w:iCs/>
        </w:rPr>
        <w:t>Bd</w:t>
      </w:r>
      <w:r>
        <w:t xml:space="preserve">. </w:t>
      </w:r>
    </w:p>
    <w:p w14:paraId="33C9027B" w14:textId="64F786F0" w:rsidR="00FF1DA7" w:rsidRPr="007B574B" w:rsidRDefault="00FF1DA7" w:rsidP="002C4128">
      <w:pPr>
        <w:spacing w:line="360" w:lineRule="auto"/>
        <w:ind w:firstLine="360"/>
        <w:rPr>
          <w:b/>
          <w:bCs/>
        </w:rPr>
      </w:pPr>
      <w:r>
        <w:t xml:space="preserve">Probiotics are another treatment avenue that has been explored in various disease processes, including fungal diseases in wildlife. Under laboratory conditions, the use of probiotic bacteria to augment the natural microbiome has led to decreased </w:t>
      </w:r>
      <w:r>
        <w:rPr>
          <w:i/>
          <w:iCs/>
        </w:rPr>
        <w:t>Bd</w:t>
      </w:r>
      <w:r>
        <w:t xml:space="preserve"> load and increased survival rates in frogs</w:t>
      </w:r>
      <w:r w:rsidR="000428AC">
        <w:t xml:space="preserve"> </w:t>
      </w:r>
      <w:sdt>
        <w:sdtPr>
          <w:tag w:val="MENDELEY_CITATION_v3_eyJjaXRhdGlvbklEIjoiTUVOREVMRVlfQ0lUQVRJT05fNGE3YzM5N2UtN2E0My00YmFmLTlhYjAtMWYzMWZmYWY4ZjA1IiwicHJvcGVydGllcyI6eyJub3RlSW5kZXgiOjB9LCJpc0VkaXRlZCI6ZmFsc2UsIm1hbnVhbE92ZXJyaWRlIjp7ImlzTWFudWFsbHlPdmVycmlkZGVuIjpmYWxzZSwiY2l0ZXByb2NUZXh0IjoiKEhhcnJpcyBldCBhbC4sIDIwMDkpIiwibWFudWFsT3ZlcnJpZGVUZXh0IjoiIn0sImNpdGF0aW9uSXRlbXMiOlt7ImlkIjoiOGRkNTA2ZDAtZTI0ZS0zNDI5LWI1NWYtNTRmOGVhZWJlOWY5IiwiaXRlbURhdGEiOnsidHlwZSI6ImFydGljbGUtam91cm5hbCIsImlkIjoiOGRkNTA2ZDAtZTI0ZS0zNDI5LWI1NWYtNTRmOGVhZWJlOWY5IiwidGl0bGUiOiJTa2luIG1pY3JvYmVzIG9uIGZyb2dzIHByZXZlbnQgbW9yYmlkaXR5IGFuZCBtb3J0YWxpdHkgY2F1c2VkIGJ5IGEgbGV0aGFsIHNraW4gZnVuZ3VzIiwiYXV0aG9yIjpbeyJmYW1pbHkiOiJIYXJyaXMiLCJnaXZlbiI6IlJlaWQgTiIsInBhcnNlLW5hbWVzIjpmYWxzZSwiZHJvcHBpbmctcGFydGljbGUiOiIiLCJub24tZHJvcHBpbmctcGFydGljbGUiOiIifSx7ImZhbWlseSI6IkJydWNrZXIiLCJnaXZlbiI6IlJvYmVydCBNIiwicGFyc2UtbmFtZXMiOmZhbHNlLCJkcm9wcGluZy1wYXJ0aWNsZSI6IiIsIm5vbi1kcm9wcGluZy1wYXJ0aWNsZSI6IiJ9LHsiZmFtaWx5IjoiV2Fsa2UiLCJnaXZlbiI6IkplbmlmZXIgQiIsInBhcnNlLW5hbWVzIjpmYWxzZSwiZHJvcHBpbmctcGFydGljbGUiOiIiLCJub24tZHJvcHBpbmctcGFydGljbGUiOiIifSx7ImZhbWlseSI6IkJlY2tlciIsImdpdmVuIjoiTWF0dGhldyBIIiwicGFyc2UtbmFtZXMiOmZhbHNlLCJkcm9wcGluZy1wYXJ0aWNsZSI6IiIsIm5vbi1kcm9wcGluZy1wYXJ0aWNsZSI6IiJ9LHsiZmFtaWx5IjoiU2Nod2FudGVzIiwiZ2l2ZW4iOiJDaHJpc3RpYW4gUiIsInBhcnNlLW5hbWVzIjpmYWxzZSwiZHJvcHBpbmctcGFydGljbGUiOiIiLCJub24tZHJvcHBpbmctcGFydGljbGUiOiIifSx7ImZhbWlseSI6IkZsYWhlcnR5IiwiZ2l2ZW4iOiJEZXZvbiBDIiwicGFyc2UtbmFtZXMiOmZhbHNlLCJkcm9wcGluZy1wYXJ0aWNsZSI6IiIsIm5vbi1kcm9wcGluZy1wYXJ0aWNsZSI6IiJ9LHsiZmFtaWx5IjoiTGFtIiwiZ2l2ZW4iOiJCcmlhbm5hIEEiLCJwYXJzZS1uYW1lcyI6ZmFsc2UsImRyb3BwaW5nLXBhcnRpY2xlIjoiIiwibm9uLWRyb3BwaW5nLXBhcnRpY2xlIjoiIn0seyJmYW1pbHkiOiJXb29kaGFtcyIsImdpdmVuIjoiRG91Z2xhcyBDIiwicGFyc2UtbmFtZXMiOmZhbHNlLCJkcm9wcGluZy1wYXJ0aWNsZSI6IiIsIm5vbi1kcm9wcGluZy1wYXJ0aWNsZSI6IiJ9LHsiZmFtaWx5IjoiQnJpZ2dzIiwiZ2l2ZW4iOiJDaGVyeWwgSiIsInBhcnNlLW5hbWVzIjpmYWxzZSwiZHJvcHBpbmctcGFydGljbGUiOiIiLCJub24tZHJvcHBpbmctcGFydGljbGUiOiIifSx7ImZhbWlseSI6IlZyZWRlbmJ1cmciLCJnaXZlbiI6IlZhbmNlIFQiLCJwYXJzZS1uYW1lcyI6ZmFsc2UsImRyb3BwaW5nLXBhcnRpY2xlIjoiIiwibm9uLWRyb3BwaW5nLXBhcnRpY2xlIjoiIn0seyJmYW1pbHkiOiJNaW5iaW9sZSIsImdpdmVuIjoiS2V2aW4gUCBDIiwicGFyc2UtbmFtZXMiOmZhbHNlLCJkcm9wcGluZy1wYXJ0aWNsZSI6IiIsIm5vbi1kcm9wcGluZy1wYXJ0aWNsZSI6IiJ9XSwiY29udGFpbmVyLXRpdGxlIjoiVGhlIElTTUUgSm91cm5hbCIsImNvbnRhaW5lci10aXRsZS1zaG9ydCI6IklTTUUgSiIsIkRPSSI6IjEwLjEwMzgvaXNtZWouMjAwOS4yNyIsIklTU04iOiIxNzUxLTczNzAiLCJVUkwiOiJodHRwczovL2RvaS5vcmcvMTAuMTAzOC9pc21lai4yMDA5LjI3IiwiaXNzdWVkIjp7ImRhdGUtcGFydHMiOltbMjAwOV1dfSwicGFnZSI6IjgxOC04MjQiLCJhYnN0cmFjdCI6IkVtZXJnaW5nIGluZmVjdGlvdXMgZGlzZWFzZXMgdGhyZWF0ZW4gaHVtYW4gYW5kIHdpbGRsaWZlIHBvcHVsYXRpb25zLiBBbHRlcmVkIGVjb2xvZ2ljYWwgaW50ZXJhY3Rpb25zIGJldHdlZW4gbXV0dWFsaXN0aWMgbWljcm9iZXMgYW5kIGhvc3RzIGNhbiByZXN1bHQgaW4gZGlzZWFzZSwgYnV0IGFuIHVuZGVyc3RhbmRpbmcgb2YgaW50ZXJhY3Rpb25zIGJldHdlZW4gaG9zdCwgbWljcm9iZXMgYW5kIGRpc2Vhc2UtY2F1c2luZyBvcmdhbmlzbXMgbWF5IGxlYWQgdG8gbWFuYWdlbWVudCBzdHJhdGVnaWVzIHRvIGFmZmVjdCBkaXNlYXNlIG91dGNvbWVzLiBNYW55IGFtcGhpYmlhbiBzcGVjaWVzIGluIHJlbGF0aXZlbHkgcHJpc3RpbmUgaGFiaXRhdHMgYXJlIGV4cGVyaWVuY2luZyBkcmFtYXRpYyBwb3B1bGF0aW9uIGRlY2xpbmVzIGFuZCBleHRpbmN0aW9ucyBkdWUgdG8gdGhlIHNraW4gZGlzZWFzZSBjaHl0cmlkaW9teWNvc2lzLCB3aGljaCBpcyBjYXVzZWQgYnkgdGhlIGNoeXRyaWQgZnVuZ3VzIEJhdHJhY2hvY2h5dHJpdW0gZGVuZHJvYmF0aWRpcy4gVXNpbmcgYSByYW5kb21pemVkLCByZXBsaWNhdGVkIGV4cGVyaW1lbnQsIHdlIHNob3cgdGhhdCBhZGRpbmcgYW4gYW50aWZ1bmdhbCBiYWN0ZXJpYWwgc3BlY2llcywgSmFudGhpbm9iYWN0ZXJpdW0gbGl2aWR1bSwgZm91bmQgb24gc2V2ZXJhbCBzcGVjaWVzIG9mIGFtcGhpYmlhbnMgdG8gdGhlIHNraW5zIG9mIHRoZSBmcm9nIFJhbmEgbXVzY29zYSBwcmV2ZW50ZWQgbW9yYmlkaXR5IGFuZCBtb3J0YWxpdHkgY2F1c2VkIGJ5IHRoZSBwYXRob2dlbi4gVGhlIGJhY3RlcmlhbCBzcGVjaWVzIHByb2R1Y2VzIHRoZSBhbnRpLWNoeXRyaWQgbWV0YWJvbGl0ZSB2aW9sYWNlaW4sIHdoaWNoIHdhcyBmb3VuZCBpbiBtdWNoIGhpZ2hlciBjb25jZW50cmF0aW9ucyBvbiBmcm9nIHNraW5zIGluIHRoZSB0cmVhdG1lbnRzIHdoZXJlIEouIGxpdmlkdW0gd2FzIGFkZGVkLiBPdXIgcmVzdWx0cyBzaG93IHRoYXQgY3V0YW5lb3VzIG1pY3JvYmVzIGFyZSBhIHBhcnQgb2YgYW1waGliaWFucycgaW5uYXRlIGltbXVuZSBzeXN0ZW0sIHRoZSBtaWNyb2JpYWwgY29tbXVuaXR5IHN0cnVjdHVyZSBvbiBmcm9nIHNraW5zIGlzIGEgZGV0ZXJtaW5hbnQgb2YgZGlzZWFzZSBvdXRjb21lIGFuZCBhbHRlcmluZyBtaWNyb2JpYWwgaW50ZXJhY3Rpb25zIG9uIGZyb2cgc2tpbnMgY2FuIHByZXZlbnQgYSBsZXRoYWwgZGlzZWFzZSBvdXRjb21lLiBBIGJpb2F1Z21lbnRhdGlvbiBzdHJhdGVneSBtYXkgYmUgYW4gZWZmZWN0aXZlIG1hbmFnZW1lbnQgdG9vbCB0byBjb250cm9sIGNoeXRyaWRpb215Y29zaXMgaW4gYW1waGliaWFuIHN1cnZpdmFsIGFzc3VyYW5jZSBjb2xvbmllcyBhbmQgaW4gbmF0dXJlLiIsImlzc3VlIjoiNyIsInZvbHVtZSI6IjMifSwiaXNUZW1wb3JhcnkiOmZhbHNlfV19"/>
          <w:id w:val="377203218"/>
          <w:placeholder>
            <w:docPart w:val="DefaultPlaceholder_-1854013440"/>
          </w:placeholder>
        </w:sdtPr>
        <w:sdtContent>
          <w:r w:rsidR="00857A52" w:rsidRPr="00857A52">
            <w:t>(Harris et al., 2009)</w:t>
          </w:r>
        </w:sdtContent>
      </w:sdt>
      <w:r>
        <w:t xml:space="preserve">. However, the ulcerative effect of </w:t>
      </w:r>
      <w:r>
        <w:rPr>
          <w:i/>
          <w:iCs/>
        </w:rPr>
        <w:t>Bsal</w:t>
      </w:r>
      <w:r>
        <w:t xml:space="preserve"> on the skin barrier creates a potential pathway for secondary bacterial infiltration, raising the concern that probiotic treatment may in fact be detrimental in the face of existing </w:t>
      </w:r>
      <w:r>
        <w:rPr>
          <w:i/>
          <w:iCs/>
        </w:rPr>
        <w:t xml:space="preserve">Bsal </w:t>
      </w:r>
      <w:r>
        <w:t xml:space="preserve">lesions and </w:t>
      </w:r>
      <w:r w:rsidRPr="007B574B">
        <w:t>a</w:t>
      </w:r>
      <w:r>
        <w:t xml:space="preserve"> weakened immune system. In Chapter II we explore both the use of a probiotic bacteria and addition of a known secondary </w:t>
      </w:r>
      <w:r>
        <w:lastRenderedPageBreak/>
        <w:t xml:space="preserve">bacterial pathogen in </w:t>
      </w:r>
      <w:r>
        <w:rPr>
          <w:i/>
          <w:iCs/>
        </w:rPr>
        <w:t>Bsal</w:t>
      </w:r>
      <w:r>
        <w:t xml:space="preserve">-infected animals. The objectives of this study were to determine the safety and efficacy of using probiotic bacteria to prevent and treat </w:t>
      </w:r>
      <w:r>
        <w:rPr>
          <w:i/>
          <w:iCs/>
        </w:rPr>
        <w:t xml:space="preserve">Bsal </w:t>
      </w:r>
      <w:r>
        <w:t xml:space="preserve">chytridiomycosis, and to evaluate bacteremia and septicemia as components of morbidity and mortality in animals that succumb to disease. </w:t>
      </w:r>
    </w:p>
    <w:p w14:paraId="4170FFE6" w14:textId="578BFEC3" w:rsidR="00FF1DA7" w:rsidRPr="007B574B" w:rsidRDefault="00FF1DA7" w:rsidP="002C4128">
      <w:pPr>
        <w:spacing w:line="360" w:lineRule="auto"/>
        <w:ind w:firstLine="360"/>
      </w:pPr>
      <w:r>
        <w:t xml:space="preserve">Finally, while there is an ever-growing body of research elucidating the individual, acute impacts of </w:t>
      </w:r>
      <w:r>
        <w:rPr>
          <w:i/>
          <w:iCs/>
        </w:rPr>
        <w:t>Bsal</w:t>
      </w:r>
      <w:r>
        <w:t xml:space="preserve">, </w:t>
      </w:r>
      <w:r w:rsidRPr="007B574B">
        <w:t>adult morbidity and mortality are only part of the story when it comes to predicting population declines; sublethal effects on recruitment of the next generation must be considered as well.</w:t>
      </w:r>
      <w:r>
        <w:t xml:space="preserve"> </w:t>
      </w:r>
      <w:r w:rsidRPr="004165AB">
        <w:t xml:space="preserve">In the case of </w:t>
      </w:r>
      <w:r w:rsidRPr="004165AB">
        <w:rPr>
          <w:i/>
          <w:iCs/>
        </w:rPr>
        <w:t xml:space="preserve">Bd, </w:t>
      </w:r>
      <w:r w:rsidRPr="004165AB">
        <w:t xml:space="preserve">previous studies have investigated </w:t>
      </w:r>
      <w:r>
        <w:t>these</w:t>
      </w:r>
      <w:r w:rsidRPr="004165AB">
        <w:t xml:space="preserve"> effects, </w:t>
      </w:r>
      <w:r>
        <w:t>including</w:t>
      </w:r>
      <w:r w:rsidRPr="004165AB">
        <w:t xml:space="preserve"> gross and histologic changes to gonads in infected animals </w:t>
      </w:r>
      <w:sdt>
        <w:sdtPr>
          <w:tag w:val="MENDELEY_CITATION_v3_eyJjaXRhdGlvbklEIjoiTUVOREVMRVlfQ0lUQVRJT05fMjBjMmRjODktZWI0NS00ZjExLWE5ZDQtN2IyNWFjOWM3YTA3IiwicHJvcGVydGllcyI6eyJub3RlSW5kZXgiOjB9LCJpc0VkaXRlZCI6ZmFsc2UsIm1hbnVhbE92ZXJyaWRlIjp7ImlzTWFudWFsbHlPdmVycmlkZGVuIjpmYWxzZSwiY2l0ZXByb2NUZXh0IjoiKEJyYW5uZWxseSBldCBhbC4sIDIwMjEpIiwibWFudWFsT3ZlcnJpZGVUZXh0IjoiIn0sImNpdGF0aW9uSXRlbXMiOlt7ImlkIjoiYmFhMzg2YzYtNzJhNy0zMGJjLTlhZmEtNDViMjczNjAxYWUwIiwiaXRlbURhdGEiOnsidHlwZSI6ImFydGljbGUtam91cm5hbCIsImlkIjoiYmFhMzg2YzYtNzJhNy0zMGJjLTlhZmEtNDViMjczNjAxYWUwIiwidGl0bGUiOiJEZWNsaW5pbmcgYW1waGliaWFucyBtaWdodCBiZSBldm9sdmluZyBpbmNyZWFzZWQgcmVwcm9kdWN0aXZlIGVmZm9ydCBpbiB0aGUgZmFjZSBvZiBkZXZhc3RhdGluZyBkaXNlYXNlIiwiYXV0aG9yIjpbeyJmYW1pbHkiOiJCcmFubmVsbHkiLCJnaXZlbiI6IkxhdXJhIEEuIiwicGFyc2UtbmFtZXMiOmZhbHNlLCJkcm9wcGluZy1wYXJ0aWNsZSI6IiIsIm5vbi1kcm9wcGluZy1wYXJ0aWNsZSI6IiJ9LHsiZmFtaWx5IjoiV2ViYiIsImdpdmVuIjoiUmViZWNjYSBKLiIsInBhcnNlLW5hbWVzIjpmYWxzZSwiZHJvcHBpbmctcGFydGljbGUiOiIiLCJub24tZHJvcHBpbmctcGFydGljbGUiOiIifSx7ImZhbWlseSI6IkppYW5nIiwiZ2l2ZW4iOiJaaGl4dWFuIiwicGFyc2UtbmFtZXMiOmZhbHNlLCJkcm9wcGluZy1wYXJ0aWNsZSI6IiIsIm5vbi1kcm9wcGluZy1wYXJ0aWNsZSI6IiJ9LHsiZmFtaWx5IjoiQmVyZ2VyIiwiZ2l2ZW4iOiJMZWUiLCJwYXJzZS1uYW1lcyI6ZmFsc2UsImRyb3BwaW5nLXBhcnRpY2xlIjoiIiwibm9uLWRyb3BwaW5nLXBhcnRpY2xlIjoiIn0seyJmYW1pbHkiOiJTa2VycmF0dCIsImdpdmVuIjoiTGVlIEYuIiwicGFyc2UtbmFtZXMiOmZhbHNlLCJkcm9wcGluZy1wYXJ0aWNsZSI6IiIsIm5vbi1kcm9wcGluZy1wYXJ0aWNsZSI6IiJ9LHsiZmFtaWx5IjoiR3JvZ2FuIiwiZ2l2ZW4iOiJMYXVyYSBGLiIsInBhcnNlLW5hbWVzIjpmYWxzZSwiZHJvcHBpbmctcGFydGljbGUiOiIiLCJub24tZHJvcHBpbmctcGFydGljbGUiOiIifV0sImNvbnRhaW5lci10aXRsZSI6IkV2b2x1dGlvbiIsImFjY2Vzc2VkIjp7ImRhdGUtcGFydHMiOltbMjAyMiw4LDI2XV19LCJET0kiOiIxMC4xMTExL0VWTy4xNDMyNyIsIklTU04iOiIxNTU4LTU2NDYiLCJQTUlEIjoiMzQzODMzMTMiLCJVUkwiOiJodHRwczovL29ubGluZWxpYnJhcnktd2lsZXktY29tLnV0ay5pZG0ub2NsYy5vcmcvZG9pL2Z1bGwvMTAuMTExMS9ldm8uMTQzMjciLCJpc3N1ZWQiOnsiZGF0ZS1wYXJ0cyI6W1syMDIxLDEwLDFdXX0sInBhZ2UiOiIyNTU1LTI1NjciLCJhYnN0cmFjdCI6IlRoZSBkZXZhc3RhdGluZyBpbmZlY3Rpb3VzIGRpc2Vhc2UgY2h5dHJpZGlvbXljb3NpcyBoYXMgY2F1c2VkIGRlY2xpbmVzIG9mIGFtcGhpYmlhbnMgYWNyb3NzIHRoZSBnbG9iZSwgeWV0IHNvbWUgcG9wdWxhdGlvbnMgYXJlIHBlcnNpc3RpbmcgYW5kIGV2ZW4gcmVjb3ZlcmluZy4gT25lIHVuZGVyc3R1ZGllZCBlZmZlY3Qgb2Ygd2lsZGxpZmUgZGlzZWFzZSBpcyBjaGFuZ2VzIGluIHJlcHJvZHVjdGl2ZSBlZmZvcnQuIEhlcmUsIHdlIGFpbWVkIHRvIHVuZGVyc3RhbmQgaWYgdGhlIGRpc2Vhc2UgaGFzIHBsYXN0aWMgZWZmZWN0cyBvbiByZXByb2R1Y3Rpb24gYW5kIGlmIHJlcHJvZHVjdGl2ZSBlZmZvcnQgY291bGQgZXZvbHZlIHdpdGggZGlzZWFzZSBlbmRlbWlzbS4gV2UgY29tcGFyZWQgdGhlIGVmZmVjdHMgb2YgZXhwZXJpbWVudGFsIHBhdGhvZ2VuIGV4cG9zdXJlICh0cmFpdCBwbGFzdGljaXR5KSBhbmQgcG9wdWxhdGlvbi1sZXZlbCBkaXNlYXNlIGhpc3RvcnkgKGV2b2x1dGlvbiBpbiB0cmFpdCBiYXNlbGluZSkgb24gcmVwcm9kdWN0aXZlIGVmZm9ydCB1c2luZyBnYW1ldG9nZW5lc2lzIGFzIGEgcHJveHkgaW4gdGhlIGRlY2xpbmluZyBhbmQgZW5kYW5nZXJlZCBmcm9nIExpdG9yaWEgdmVycmVhdXhpaSBhbHBpbmEuIFdlIGZvdW5kIHRoYXQgdW5leHBvc2VkIG1hbGVzIGZyb20gZGlzZWFzZS1lbmRlbWljIHBvcHVsYXRpb25zIGhhZCBoaWdoZXIgcmVwcm9kdWN0aXZlIGVmZm9ydCwgd2hpY2ggaXMgY29uc2lzdGVudCB3aXRoIGFuIGV2b2x1dGlvbmFyeSByZXNwb25zZSB0byBjaHl0cmlkaW9teWNvc2lzLiBXZSBhbHNvIGZvdW5kIGV2aWRlbmNlIG9mIHRyYWl0IHBsYXN0aWNpdHksIHdoZXJlIG1hbGVzIGFuZCBmZW1hbGVzIHdlcmUgYWZmZWN0ZWQgZGlmZmVyZW50bHkgYnkgaW5mZWN0aW9uOiBwYXRob2dlbiBleHBvc2VkIG1hbGVzIGhhZCBoaWdoZXIgcmVwcm9kdWN0aXZlIGVmZm9ydCAobGFyZ2VyIHRlc3RlcyksIHdoZXJlYXMgZmVtYWxlcyBoYWQgcmVkdWNlZCByZXByb2R1Y3RpdmUgZWZmb3J0IChzbWFsbGVyIGFuZCBmZXdlciBkZXZlbG9wZWQgZWdncykgcmVnYXJkbGVzcyBvZiB0aGUgcG9wdWxhdGlvbiBvZiBvcmlnaW4uIEluZmVjdGlvdXMgZGlzZWFzZXMgY2FuIGNhdXNlIHBsYXN0aWMgY2hhbmdlcyBpbiB0aGUgcmVwcm9kdWN0aXZlIGVmZm9ydCBhdCBhbiBpbmRpdmlkdWFsIGxldmVsLCBhbmQgcG9wdWxhdGlvbi1sZXZlbCBkaXNlYXNlIGV4cG9zdXJlIGNhbiByZXN1bHQgaW4gY2hhbmdlcyB0byBiYXNlbGluZSByZXByb2R1Y3RpdmUgZWZmb3J0OyB0aGVyZWZvcmUsIGluZGl2aWR1YWwtIGFuZCBwb3B1bGF0aW9uLWxldmVsIGVmZmVjdHMgb2YgZGlzZWFzZSBzaG91bGQgYmUgY29uc2lkZXJlZCB3aGVuIGRlc2lnbmluZyBtYW5hZ2VtZW50IGFuZCBjb25zZXJ2YXRpb24gcHJvZ3JhbXMgZm9yIHRocmVhdGVuZWQgYW5kIGRlY2xpbmluZyBzcGVjaWVzLiIsInB1Ymxpc2hlciI6IkpvaG4gV2lsZXkgJiBTb25zLCBMdGQiLCJpc3N1ZSI6IjEwIiwidm9sdW1lIjoiNzUiLCJjb250YWluZXItdGl0bGUtc2hvcnQiOiJFdm9sdXRpb24gKE4gWSkifSwiaXNUZW1wb3JhcnkiOmZhbHNlfV19"/>
          <w:id w:val="-1110660522"/>
          <w:placeholder>
            <w:docPart w:val="BF1635DF9F98454396DC552F27F30CD5"/>
          </w:placeholder>
        </w:sdtPr>
        <w:sdtContent>
          <w:r w:rsidR="00857A52" w:rsidRPr="00857A52">
            <w:t>(</w:t>
          </w:r>
          <w:proofErr w:type="spellStart"/>
          <w:r w:rsidR="00857A52" w:rsidRPr="00857A52">
            <w:t>Brannelly</w:t>
          </w:r>
          <w:proofErr w:type="spellEnd"/>
          <w:r w:rsidR="00857A52" w:rsidRPr="00857A52">
            <w:t xml:space="preserve"> et al., 2021)</w:t>
          </w:r>
        </w:sdtContent>
      </w:sdt>
      <w:r w:rsidRPr="004165AB">
        <w:t xml:space="preserve">, long-term impacts on body fat and gonad size in susceptible species </w:t>
      </w:r>
      <w:sdt>
        <w:sdtPr>
          <w:tag w:val="MENDELEY_CITATION_v3_eyJjaXRhdGlvbklEIjoiTUVOREVMRVlfQ0lUQVRJT05fMjdmODQ3M2MtM2ZmOS00NGNkLTliMTMtYzc4YmRlM2U1YzNlIiwicHJvcGVydGllcyI6eyJub3RlSW5kZXgiOjB9LCJpc0VkaXRlZCI6ZmFsc2UsIm1hbnVhbE92ZXJyaWRlIjp7ImlzTWFudWFsbHlPdmVycmlkZGVuIjpmYWxzZSwiY2l0ZXByb2NUZXh0IjoiKENhbXBiZWxsIGV0IGFsLiwgMjAxOSkiLCJtYW51YWxPdmVycmlkZVRleHQiOiIifSwiY2l0YXRpb25JdGVtcyI6W3siaWQiOiI0OGQ0OTUzMy0zZTk0LTM4NmQtYjliYS03YzUzNWNlYmVjNmQiLCJpdGVtRGF0YSI6eyJ0eXBlIjoiYXJ0aWNsZS1qb3VybmFsIiwiaWQiOiI0OGQ0OTUzMy0zZTk0LTM4NmQtYjliYS03YzUzNWNlYmVjNmQiLCJ0aXRsZSI6IkludGVyYWN0aW9uIGJldHdlZW4gdGVtcGVyYXR1cmUgYW5kIHN1YmxldGhhbCBpbmZlY3Rpb24gd2l0aCB0aGUgYW1waGliaWFuIGNoeXRyaWQgZnVuZ3VzIGltcGFjdHMgYSBzdXNjZXB0aWJsZSBmcm9nIHNwZWNpZXMiLCJhdXRob3IiOlt7ImZhbWlseSI6IkNhbXBiZWxsIiwiZ2l2ZW4iOiJMYWNobGFuIiwicGFyc2UtbmFtZXMiOmZhbHNlLCJkcm9wcGluZy1wYXJ0aWNsZSI6IiIsIm5vbi1kcm9wcGluZy1wYXJ0aWNsZSI6IiJ9LHsiZmFtaWx5IjoiQm93ZXIiLCJnaXZlbiI6IkRlYm9yYWggUy4iLCJwYXJzZS1uYW1lcyI6ZmFsc2UsImRyb3BwaW5nLXBhcnRpY2xlIjoiIiwibm9uLWRyb3BwaW5nLXBhcnRpY2xlIjoiIn0seyJmYW1pbHkiOiJDbHVsb3ciLCJnaXZlbiI6IlNpbW9uIiwicGFyc2UtbmFtZXMiOmZhbHNlLCJkcm9wcGluZy1wYXJ0aWNsZSI6IiIsIm5vbi1kcm9wcGluZy1wYXJ0aWNsZSI6IiJ9LHsiZmFtaWx5IjoiU3RvY2t3ZWxsIiwiZ2l2ZW4iOiJNaWNoZWxsZSIsInBhcnNlLW5hbWVzIjpmYWxzZSwiZHJvcHBpbmctcGFydGljbGUiOiIiLCJub24tZHJvcHBpbmctcGFydGljbGUiOiIifSx7ImZhbWlseSI6IkNsdWxvdyIsImdpdmVuIjoiSm9obiIsInBhcnNlLW5hbWVzIjpmYWxzZSwiZHJvcHBpbmctcGFydGljbGUiOiIiLCJub24tZHJvcHBpbmctcGFydGljbGUiOiIifSx7ImZhbWlseSI6Ik1haG9ueSIsImdpdmVuIjoiTWljaGFlbCIsInBhcnNlLW5hbWVzIjpmYWxzZSwiZHJvcHBpbmctcGFydGljbGUiOiIiLCJub24tZHJvcHBpbmctcGFydGljbGUiOiIifV0sImNvbnRhaW5lci10aXRsZSI6IlNjaWVudGlmaWMgUmVwb3J0cyIsIkRPSSI6IjEwLjEwMzgvczQxNTk4LTAxOC0zNTg3NC03IiwiSVNTTiI6IjIwNDUyMzIyIiwiUE1JRCI6IjMwNjQzMTYwIiwiaXNzdWVkIjp7ImRhdGUtcGFydHMiOltbMjAxOSwxMiwxXV19LCJhYnN0cmFjdCI6IlRoZSBhbXBoaWJpYW4gY2h5dHJpZCBmdW5ndXMgQmF0cmFjaG9jaHl0cml1bSBkZW5kcm9iYXRpZGlzIGlzIGFuIGVtZXJnaW5nIGluZmVjdGlvdXMgcGF0aG9nZW4gcHJlc2VudCBvbiBldmVyeSBjb250aW5lbnQgZXhjZXB0IEFudGFyY3RpY2EuIEl0IGNhdXNlcyB0aGUgZGlzZWFzZSBjaHl0cmlkaW9teWNvc2lzIGluIGEgc3Vic2V0IG9mIHNwZWNpZXMgYnV0IGRvZXMgbm90IGFsd2F5cyByZXN1bHQgaW4gZGlzZWFzZSBvciBkZWF0aCBmb3IgZXZlcnkgaG9zdC4gQW1iaWVudCB0ZW1wZXJhdHVyZSBpbmZsdWVuY2VzIGJvdGggYW1waGliaWFuIG1ldGFib2xpc20gYW5kIGNoeXRyaWQgcGF0aG9nZW5pY2l0eSwgaG93ZXZlciB0aGUgaW50ZXJhY3RpdmUgZWZmZWN0cyBvbiBob3N0IHBoeXNpb2xvZ3kgaXMgbm90IHdlbGwgdW5kZXJzdG9vZC4gV2UgaW52ZXN0aWdhdGVkIHRoZSBzdWJsZXRoYWwgZWZmZWN0IG9mIEIuIGRlbmRyb2JhdGlkaXMgaW5mZWN0aW9uIG9uIGEgc3VzY2VwdGlibGUgaG9zdCwgTGl0b3JpYSBhdXJlYSB0byB0ZXN0ICgxKSB3aGV0aGVyIHRoZSBpbmZlY3Rpb24gbG9hZCwgbWV0YWJvbGljIGFjdGl2aXR5LCBib2R5IGZhdCBhbmQgZ29uYWQgc2l6ZSBkaWZmZXJlZCBpbiBMLiBhdXJlYSBhdCBlaXRoZXIgMjQgwrBDIG9yIDEyIMKwQyBhbWJpZW50IHRlbXBlcmF0dXJlcyBhbmQgKDIpIHdoZXRoZXIgcHJldmlvdXMgQmQgaW5mZWN0aW9uIGNhdXNlZCBsb25nLXRlcm0gY2hhbmdlcyB0byBib2R5IGZhdCBhbmQgZ29uYWQgc2l6ZS4gTGl0b3JpYSBhdXJlYSBpbiAxMiDCsEMgdHJlYXRtZW50cyBoYWQgaGlnaGVyIGluZmVjdGlvbiBsb2FkcyBvZiBCLiBkZW5kcm9iYXRpZGlzIGFuZCBsb3dlciBzdXJ2aXZvcnNoaXAuIE1ldGFib2xpYyByYXRlIHdhcyBoaWdoZXIgYW5kIGZhdCBtYXNzIHdhcyBsb3dlciBpbiBpbmZlY3RlZCBpbmRpdmlkdWFscyBhbmQgaW4gYW5pbWFscyBpbiAyNCDCsEMgdHJlYXRtZW50cy4gTWFsZSBMLiBhdXJlYSBwcmV2aW91c2x5IGluZmVjdGVkIHdpdGggQi4gZGVuZHJvYmF0aWRpcyBoYWQgc21hbGxlciB0ZXN0ZXMgNSBtb250aHMtcG9zdCBjbGVhcmFuY2Ugb2YgaW5mZWN0aW9uLCBhbiBlZmZlY3QgbGlrZWx5IHRvIHRyYW5zbGF0ZSB0byBmaXRuZXNzIGNvc3RzIGluIHdpbGQgcG9wdWxhdGlvbnMuIFRoZXNlIGV4cGVyaW1lbnRzIGRlbW9uc3RyYXRlIGEgcGh5c2lvbG9naWNhbCBjb3N0IHRvIHN1YmxldGhhbCBCLiBkZW5kcm9iYXRpZGlzIGluZmVjdGlvbiwgd2hpY2ggc3VnZ2VzdHMgYSByZWR1Y3Rpb24gaW4gaG9zdCBmaXRuZXNzIG1lZGlhdGVkIGJ5IHRlbXBlcmF0dXJlIGluIHRoZSBob3N04oCZcyBlbnZpcm9ubWVudCByZWdhcmRsZXNzIG9mIHdoZXRoZXIgaW5mZWN0aW9uIGxlYWRzIHRvIG1vcnRhbGl0eS4iLCJwdWJsaXNoZXIiOiJOYXR1cmUgUHVibGlzaGluZyBHcm91cCIsImlzc3VlIjoiMSIsInZvbHVtZSI6IjkiLCJjb250YWluZXItdGl0bGUtc2hvcnQiOiJTY2kgUmVwIn0sImlzVGVtcG9yYXJ5IjpmYWxzZX1dfQ=="/>
          <w:id w:val="-1707324894"/>
          <w:placeholder>
            <w:docPart w:val="BF1635DF9F98454396DC552F27F30CD5"/>
          </w:placeholder>
        </w:sdtPr>
        <w:sdtContent>
          <w:r w:rsidR="004A1F98" w:rsidRPr="004A1F98">
            <w:t>(Campbell et al., 2019)</w:t>
          </w:r>
        </w:sdtContent>
      </w:sdt>
      <w:r w:rsidRPr="004165AB">
        <w:t xml:space="preserve">, and impacts on mating behaviors even after the infection has been cleared </w:t>
      </w:r>
      <w:sdt>
        <w:sdtPr>
          <w:tag w:val="MENDELEY_CITATION_v3_eyJjaXRhdGlvbklEIjoiTUVOREVMRVlfQ0lUQVRJT05fMzZiNWFiOTQtMzBiNi00YmYxLWEwMzUtYzdlZTc4OTlhZjY2IiwicHJvcGVydGllcyI6eyJub3RlSW5kZXgiOjB9LCJpc0VkaXRlZCI6ZmFsc2UsIm1hbnVhbE92ZXJyaWRlIjp7ImlzTWFudWFsbHlPdmVycmlkZGVuIjpmYWxzZSwiY2l0ZXByb2NUZXh0IjoiKEFuICYjMzg7IFdhbGRtYW4sIDIwMTYpIiwibWFudWFsT3ZlcnJpZGVUZXh0IjoiIn0sImNpdGF0aW9uSXRlbXMiOlt7ImlkIjoiODk2MjdmMzUtYjRhNi0zNzExLWFlNTAtNmU0NjllZjZjODI1IiwiaXRlbURhdGEiOnsidHlwZSI6ImFydGljbGUtam91cm5hbCIsImlkIjoiODk2MjdmMzUtYjRhNi0zNzExLWFlNTAtNmU0NjllZjZjODI1IiwidGl0bGUiOiJFbmhhbmNlZCBjYWxsIGVmZm9ydCBpbiBKYXBhbmVzZSB0cmVlIGZyb2dzIGluZmVjdGVkIGJ5IGFtcGhpYmlhbiBjaHl0cmlkIGZ1bmd1cyIsImF1dGhvciI6W3siZmFtaWx5IjoiQW4iLCJnaXZlbiI6IkRldWtuYW0iLCJwYXJzZS1uYW1lcyI6ZmFsc2UsImRyb3BwaW5nLXBhcnRpY2xlIjoiIiwibm9uLWRyb3BwaW5nLXBhcnRpY2xlIjoiIn0seyJmYW1pbHkiOiJXYWxkbWFuIiwiZ2l2ZW4iOiJCcnVjZSIsInBhcnNlLW5hbWVzIjpmYWxzZSwiZHJvcHBpbmctcGFydGljbGUiOiIiLCJub24tZHJvcHBpbmctcGFydGljbGUiOiIifV0sImNvbnRhaW5lci10aXRsZSI6IkJpb2xvZ3kgTGV0dGVycyIsIkRPSSI6IjEwLjEwOTgvcnNibC4yMDE2LjAwMTgiLCJJU1NOIjoiMTc0NDk1N1giLCJQTUlEIjoiMjY5MzI2ODIiLCJpc3N1ZWQiOnsiZGF0ZS1wYXJ0cyI6W1syMDE2LDMsMV1dfSwiYWJzdHJhY3QiOiJTb21lIGFtcGhpYmlhbnMgaGF2ZSBldm9sdmVkIHJlc2lzdGFuY2UgdG8gdGhlIGRldmFzdGF0aW5nIGRpc2Vhc2UgY2h5dHJpZGlvbXljb3NpcywgYXNzb2NpYXRlZCB3aXRoIGdsb2JhbCBwb3B1bGF0aW9uIGRlY2xpbmVzLCBidXQgaW1tdW5lIGRlZmVuY2VzIGNhbiBiZSBjb3N0bHkuIFdlIHJlY29yZGVkIGFkdmVydGlzZW1lbnQgY2FsbHMgb2YgbWFsZSBKYXBhbmVzZSB0cmVlIGZyb2dzIChIeWxhIGphcG9uaWNhKSBpbiB0aGUgZmllbGQuV2UgdGhlbiBhc3Nlc3NlZCB3aGV0aGVyIGluZGl2aWR1YWxzd2VyZSBpbmZlY3RlZCBieSBCYXRyYWNob2NoeXRyaXVtIGRlbmRyb2JhdGlkaXMgKEJkKSwgdGhlIGNhdXNhbCBhZ2VudCBvZiB0aGUgZGlzZWFzZS4gVGhpcyBhbGxvd2VkIHVzIHRvIGFuYWx5c2UgY2FsbCBwcm9wZXJ0aWVzIG9mIG1hbGVzIGFzIGEgZnVuY3Rpb24gb2YgdGhlaXIgaW5mZWN0aW9uIHN0YXR1cy4gSW5mZWN0ZWQgbWFsZXMgY2FsbGVkIG1vcmUgcmFwaWRseSBhbmQgcHJvZHVjZWQgbG9uZ2VyIGNhbGxzIHRoYW4gdW5pbmZlY3RlZCBtYWxlcy4gVGhpcyBlbmhhbmNlZCBjYWxsIGVmZm9ydCBtYXkgcmVmbGVjdCBwYXRob2dlbiBtYW5pcHVsYXRpb24gb2YgaG9zdCBiZWhhdmlvdXIgdG8gZm9zdGVyIGRpc2Vhc2UgdHJhbnNtaXNzaW9uLiBBbHRlcm5hdGl2ZWx5LCBpbmNyZWFzZWQgY2FsbGluZyBtYXkgaGF2ZSByZXN1bHRlZCBmcm9tc2VsZWN0aW9uIG9uIGluZmVjdGVkbWFsZXMgdG8gcmVwcm9kdWNlIGVhcmxpZXIgYmVjYXVzZSBvZiB0aGVpciBzaG9ydGVuZWQgZXhwZWN0ZWQgbGlmZXNwYW4uIE91ciByZXN1bHRzIHJhaXNlIHRoZSBwb3NzaWJpbGl0eSB0aGF0IHN1YmxldGhhbCBlZmZlY3RzIG9mIEJkIGFsdGVyIGFtcGhpYmlhbiBsaWZlIGhpc3Rvcmllcywgd2hpY2ggY29udHJpYnV0ZXMgdG8gbG9uZy10ZXJtIHBvcHVsYXRpb24gZGVjbGluZXMuIiwicHVibGlzaGVyIjoiUm95YWwgU29jaWV0eSBvZiBMb25kb24iLCJpc3N1ZSI6IjMiLCJ2b2x1bWUiOiIxMiIsImNvbnRhaW5lci10aXRsZS1zaG9ydCI6IkJpb2wgTGV0dCJ9LCJpc1RlbXBvcmFyeSI6ZmFsc2V9XX0="/>
          <w:id w:val="139550767"/>
          <w:placeholder>
            <w:docPart w:val="BF1635DF9F98454396DC552F27F30CD5"/>
          </w:placeholder>
        </w:sdtPr>
        <w:sdtContent>
          <w:r w:rsidR="004A1F98">
            <w:rPr>
              <w:rFonts w:eastAsia="Times New Roman"/>
            </w:rPr>
            <w:t>(An &amp; Waldman, 2016)</w:t>
          </w:r>
        </w:sdtContent>
      </w:sdt>
      <w:r w:rsidRPr="004165AB">
        <w:t xml:space="preserve">. Field studies on </w:t>
      </w:r>
      <w:r w:rsidRPr="004165AB">
        <w:rPr>
          <w:i/>
          <w:iCs/>
        </w:rPr>
        <w:t>Bd</w:t>
      </w:r>
      <w:r w:rsidRPr="004165AB">
        <w:t xml:space="preserve"> have also been incorporated into population level modeling to explain the extinction of some and persistence of other populations in the face of chytridiomycosis outbreaks </w:t>
      </w:r>
      <w:sdt>
        <w:sdtPr>
          <w:tag w:val="MENDELEY_CITATION_v3_eyJjaXRhdGlvbklEIjoiTUVOREVMRVlfQ0lUQVRJT05fNWQ0NjhkM2UtOGYyZC00MTBkLWEwNzAtZmM5MjMxZWU3ZTVmIiwicHJvcGVydGllcyI6eyJub3RlSW5kZXgiOjB9LCJpc0VkaXRlZCI6ZmFsc2UsIm1hbnVhbE92ZXJyaWRlIjp7ImlzTWFudWFsbHlPdmVycmlkZGVuIjp0cnVlLCJjaXRlcHJvY1RleHQiOiIoQnJpZ2dzIGV0IGFsLiwgMjAwNSkiLCJtYW51YWxPdmVycmlkZVRleHQiOiIpKEJyaWdncyBldCBhbC4sIDIwMDUpIn0sImNpdGF0aW9uSXRlbXMiOlt7ImlkIjoiNDdjMGZmMGQtN2U3Yy0zNjFjLWJkNjEtMDMzZDM5YTNmYTU0IiwiaXRlbURhdGEiOnsidHlwZSI6ImFydGljbGUtam91cm5hbCIsImlkIjoiNDdjMGZmMGQtN2U3Yy0zNjFjLWJkNjEtMDMzZDM5YTNmYTU0IiwidGl0bGUiOiJJTlZFU1RJR0FUSU5HIFRIRSBQT1BVTEFUSU9OLUxFVkVMIEVGRkVDVFMgT0YgQ0hZVFJJRElPTVlDT1NJUzogQU4gRU1FUkdJTkcgSU5GRUNUSU9VUyBESVNFQVNFIE9GIEFNUEhJQklBTlMiLCJhdXRob3IiOlt7ImZhbWlseSI6IkJyaWdncyIsImdpdmVuIjoiQ2hlcnlsIEouIiwicGFyc2UtbmFtZXMiOmZhbHNlLCJkcm9wcGluZy1wYXJ0aWNsZSI6IiIsIm5vbi1kcm9wcGluZy1wYXJ0aWNsZSI6IiJ9LHsiZmFtaWx5IjoiVnJlZGVuYnVyZyIsImdpdmVuIjoiVmFuY2UgVC4iLCJwYXJzZS1uYW1lcyI6ZmFsc2UsImRyb3BwaW5nLXBhcnRpY2xlIjoiIiwibm9uLWRyb3BwaW5nLXBhcnRpY2xlIjoiIn0seyJmYW1pbHkiOiJLbmFwcCIsImdpdmVuIjoiUm9sYW5kIEEuIiwicGFyc2UtbmFtZXMiOmZhbHNlLCJkcm9wcGluZy1wYXJ0aWNsZSI6IiIsIm5vbi1kcm9wcGluZy1wYXJ0aWNsZSI6IiJ9LHsiZmFtaWx5IjoiUmFjaG93aWN6IiwiZ2l2ZW4iOiJMYXJhIEouIiwicGFyc2UtbmFtZXMiOmZhbHNlLCJkcm9wcGluZy1wYXJ0aWNsZSI6IiIsIm5vbi1kcm9wcGluZy1wYXJ0aWNsZSI6IiJ9XSwiY29udGFpbmVyLXRpdGxlIjoiRWNvbG9neSIsImFjY2Vzc2VkIjp7ImRhdGUtcGFydHMiOltbMjAyMiw4LDI5XV19LCJET0kiOiIxMC4xODkwLzA0LTE0MjgiLCJJU1NOIjoiMTkzOS05MTcwIiwiVVJMIjoiaHR0cHM6Ly9vbmxpbmVsaWJyYXJ5LndpbGV5LmNvbS9kb2kvZnVsbC8xMC4xODkwLzA0LTE0MjgiLCJpc3N1ZWQiOnsiZGF0ZS1wYXJ0cyI6W1syMDA1LDEyLDFdXX0sInBhZ2UiOiIzMTQ5LTMxNTkiLCJhYnN0cmFjdCI6IkNoeXRyaWRpb215Y29zaXMgaXMgYW4gZW1lcmdpbmcgaW5mZWN0aW91cyBkaXNlYXNlIHRoYXQgaGFzIHJlY2VudGx5IGJlZW4gcmVwb3J0ZWQgaW4gYW1waGliaWFuIHBvcHVsYXRpb25zIHRocm91Z2hvdXQgdGhlIHdvcmxkLiBJdCBoYXMgYmVlbiBhc3NvY2lhdGVkIHdpdGggbWFueSBjYXNlcyBvZiBwb3B1bGF0aW9uIGRlY2xpbmVzIGFuZCBleHRpbmN0aW9ucy4gSW4gc29tZSBhcmVhcyBvZiB0aGUgU2llcnJhIE5ldmFkYSBvZiBDYWxpZm9ybmlhIHRoZSBkaXNlYXNlIGFwcGVhcnMgdG8gYmUgdGhlIGNhdXNhbCBmYWN0b3IgaW4gdGhlIHJhcGlkIGV4dGluY3Rpb24gb2YgbG9jYWwgcG9wdWxhdGlvbnMgb2YgdGhlIG1vdW50YWluIHllbGxvdy1sZWdnZWQgZnJvZywgUmFuYSBtdXNjb3NhLCB3aXRoaW4gYSBmZXcgeWVhcnMgb2YgdGhlIGZpcnN0IGRldGVjdGlvbiBvZiB0aGUgZGlzZWFzZS4gSW4gb3RoZXIgYXJlYXMsIGhvd2V2ZXIsIFIuIG11c2Nvc2EgcG9wdWxhdGlvbnMgYXBwZWFyIHRvIHBlcnNpc3QgZm9yIG1hbnkgeWVhcnMsIGRlc3BpdGUgaGlnaCBsZXZlbHMgb2YgaW5mZWN0aW9uIGluIHRhZHBvbGVzLiBIZXJlIHdlIHByZXNlbnQgc2ltcGxlIG1vZGVscyBvZiB0aGUgZHluYW1pY3Mgb2YgdGhlIGRpc2Vhc2Ugd2l0aGluIGFuIGluZGl2aWR1YWwgbGFrZSBhbmQgYXNrIHdoZXRoZXIgb3VyIGN1cnJlbnQgdW5kZXJzdGFuZGluZyBvZiB0aGUgZGlzZWFzZSBpcyBjb25zaXN0ZW50IHdpdGggdGhlIGZpZWxkIHN1cnZleSBvYnNlcnZhdGlvbnMgb2Y6IChhKSBleHRpbmN0aW9uIGR1ZSB0byB0aGUgZGlzZWFzZSBvdmVyIGEgd2lkZSByYW5nZSBvZiBob3N0IHBvcHVsYXRpb24gc2l6ZXMsIGFuZCAoYikgcGVyc2lzdGVuY2Ugb2YgZnJvZyBwb3B1bGF0aW9ucyB3aXRoIHRoZSBkaXNlYXNlIGF0IHNvbWUgc2l0ZXMuIERlc3BpdGUgb3VyIGxhYm9yYXRvcnkgb2JzZXJ2YXRpb24gb2YgY2h5dHJpZGlvbXljb3NpcyBiZWluZyBpbnZhcmlhYmx5IGxldGhhbCB0byBwb3N0bWV0YW1vcnBoaWMgZnJvZ3MsIHRoZSBvYnNlcnZlZCBsb25nLXRlcm0gcGVyc2lzdGVuY2Ugb2YgaW5mZWN0ZWQgZnJvZyBwb3B1bGF0aW9ucyBjYW4gb25seSBiZSBleHBsYWluZWQgaWYgYXQgbGVhc3Qgc29tZSBpbmZlY3RlZCBhZHVsdCBmcm9ncyBzdXJ2aXZlIGFuZCByZXByb2R1Y2UuIMKpIDIwMDUgYnkgdGhlIEVjb2xvZ2ljYWwgU29jaWV0eSBvZiBBbWVyaWNhLiIsInB1Ymxpc2hlciI6IkpvaG4gV2lsZXkgJiBTb25zLCBMdGQiLCJpc3N1ZSI6IjEyIiwidm9sdW1lIjoiODYiLCJjb250YWluZXItdGl0bGUtc2hvcnQiOiJFY29sb2d5In0sImlzVGVtcG9yYXJ5IjpmYWxzZX1dfQ=="/>
          <w:id w:val="640850849"/>
          <w:placeholder>
            <w:docPart w:val="BF1635DF9F98454396DC552F27F30CD5"/>
          </w:placeholder>
        </w:sdtPr>
        <w:sdtContent>
          <w:r w:rsidR="004A1F98" w:rsidRPr="004A1F98">
            <w:t>(Briggs et al., 2005)</w:t>
          </w:r>
        </w:sdtContent>
      </w:sdt>
      <w:r w:rsidRPr="004165AB">
        <w:t>.</w:t>
      </w:r>
      <w:r>
        <w:t xml:space="preserve"> This is an area that has not previously been explored in </w:t>
      </w:r>
      <w:r>
        <w:rPr>
          <w:i/>
          <w:iCs/>
        </w:rPr>
        <w:t>Bsal</w:t>
      </w:r>
      <w:r>
        <w:t xml:space="preserve"> pathophysiology and epidemiology. In Chapter III, we use a two-part study design to investigate the impacts of </w:t>
      </w:r>
      <w:r>
        <w:rPr>
          <w:i/>
          <w:iCs/>
        </w:rPr>
        <w:t>Bsal</w:t>
      </w:r>
      <w:r>
        <w:t xml:space="preserve"> exposure on individual reproductive potential, and on reproductive success under breeding conditions. </w:t>
      </w:r>
    </w:p>
    <w:p w14:paraId="271604E1" w14:textId="77777777" w:rsidR="00FF1DA7" w:rsidRDefault="00FF1DA7" w:rsidP="002C4128">
      <w:pPr>
        <w:spacing w:line="360" w:lineRule="auto"/>
        <w:ind w:firstLine="360"/>
      </w:pPr>
    </w:p>
    <w:p w14:paraId="58D7EB5F" w14:textId="77777777" w:rsidR="00274D4B" w:rsidRDefault="00274D4B">
      <w:pPr>
        <w:rPr>
          <w:b/>
          <w:bCs/>
          <w:sz w:val="28"/>
          <w:szCs w:val="28"/>
        </w:rPr>
      </w:pPr>
      <w:r>
        <w:rPr>
          <w:b/>
          <w:bCs/>
          <w:sz w:val="28"/>
          <w:szCs w:val="28"/>
        </w:rPr>
        <w:br w:type="page"/>
      </w:r>
    </w:p>
    <w:p w14:paraId="607D3911" w14:textId="081CE8BC" w:rsidR="00DF03E9" w:rsidRDefault="00FF1DA7" w:rsidP="0097787E">
      <w:pPr>
        <w:spacing w:line="360" w:lineRule="auto"/>
        <w:ind w:firstLine="360"/>
        <w:jc w:val="center"/>
        <w:rPr>
          <w:rFonts w:eastAsia="Times New Roman"/>
        </w:rPr>
      </w:pPr>
      <w:r w:rsidRPr="007B574B">
        <w:rPr>
          <w:b/>
          <w:bCs/>
          <w:sz w:val="28"/>
          <w:szCs w:val="28"/>
        </w:rPr>
        <w:lastRenderedPageBreak/>
        <w:t>References</w:t>
      </w:r>
    </w:p>
    <w:sdt>
      <w:sdtPr>
        <w:tag w:val="MENDELEY_BIBLIOGRAPHY"/>
        <w:id w:val="-532425028"/>
        <w:placeholder>
          <w:docPart w:val="41005BEB65794EA0BF185D8597B9F37F"/>
        </w:placeholder>
      </w:sdtPr>
      <w:sdtContent>
        <w:p w14:paraId="47CFB64F" w14:textId="77777777" w:rsidR="00F90E76" w:rsidRDefault="00F90E76" w:rsidP="00F90E76">
          <w:pPr>
            <w:autoSpaceDE w:val="0"/>
            <w:autoSpaceDN w:val="0"/>
            <w:ind w:left="745" w:hanging="745"/>
            <w:rPr>
              <w:rFonts w:eastAsia="Times New Roman"/>
            </w:rPr>
          </w:pPr>
          <w:r>
            <w:rPr>
              <w:rFonts w:eastAsia="Times New Roman"/>
            </w:rPr>
            <w:t xml:space="preserve">An, D., &amp; Waldman, B. (2016). Enhanced call effort in Japanese tree frogs infected by amphibian chytrid fungus. </w:t>
          </w:r>
          <w:r>
            <w:rPr>
              <w:rFonts w:eastAsia="Times New Roman"/>
              <w:i/>
              <w:iCs/>
            </w:rPr>
            <w:t>Biology Letters</w:t>
          </w:r>
          <w:r>
            <w:rPr>
              <w:rFonts w:eastAsia="Times New Roman"/>
            </w:rPr>
            <w:t xml:space="preserve">, </w:t>
          </w:r>
          <w:r>
            <w:rPr>
              <w:rFonts w:eastAsia="Times New Roman"/>
              <w:i/>
              <w:iCs/>
            </w:rPr>
            <w:t>12</w:t>
          </w:r>
          <w:r>
            <w:rPr>
              <w:rFonts w:eastAsia="Times New Roman"/>
            </w:rPr>
            <w:t>(3). https://doi.org/10.1098/rsbl.2016.0018</w:t>
          </w:r>
        </w:p>
        <w:p w14:paraId="0691C853" w14:textId="77777777" w:rsidR="00F90E76" w:rsidRDefault="00F90E76" w:rsidP="00F90E76">
          <w:pPr>
            <w:autoSpaceDE w:val="0"/>
            <w:autoSpaceDN w:val="0"/>
            <w:ind w:left="745" w:hanging="745"/>
            <w:rPr>
              <w:rFonts w:eastAsia="Times New Roman"/>
            </w:rPr>
          </w:pPr>
          <w:r>
            <w:rPr>
              <w:rFonts w:eastAsia="Times New Roman"/>
            </w:rPr>
            <w:t xml:space="preserve">Berger, L., Hyatt, A., </w:t>
          </w:r>
          <w:proofErr w:type="spellStart"/>
          <w:r>
            <w:rPr>
              <w:rFonts w:eastAsia="Times New Roman"/>
            </w:rPr>
            <w:t>Speare</w:t>
          </w:r>
          <w:proofErr w:type="spellEnd"/>
          <w:r>
            <w:rPr>
              <w:rFonts w:eastAsia="Times New Roman"/>
            </w:rPr>
            <w:t xml:space="preserve">, R., &amp; </w:t>
          </w:r>
          <w:proofErr w:type="spellStart"/>
          <w:r>
            <w:rPr>
              <w:rFonts w:eastAsia="Times New Roman"/>
            </w:rPr>
            <w:t>Longcore</w:t>
          </w:r>
          <w:proofErr w:type="spellEnd"/>
          <w:r>
            <w:rPr>
              <w:rFonts w:eastAsia="Times New Roman"/>
            </w:rPr>
            <w:t xml:space="preserve">, J. (2005). Life cycle stages of the amphibian chytrid Batrachochytrium </w:t>
          </w:r>
          <w:proofErr w:type="spellStart"/>
          <w:r>
            <w:rPr>
              <w:rFonts w:eastAsia="Times New Roman"/>
            </w:rPr>
            <w:t>dendrobatidis</w:t>
          </w:r>
          <w:proofErr w:type="spellEnd"/>
          <w:r>
            <w:rPr>
              <w:rFonts w:eastAsia="Times New Roman"/>
            </w:rPr>
            <w:t xml:space="preserve">. </w:t>
          </w:r>
          <w:r>
            <w:rPr>
              <w:rFonts w:eastAsia="Times New Roman"/>
              <w:i/>
              <w:iCs/>
            </w:rPr>
            <w:t>Diseases of Aquatic Organisms</w:t>
          </w:r>
          <w:r>
            <w:rPr>
              <w:rFonts w:eastAsia="Times New Roman"/>
            </w:rPr>
            <w:t xml:space="preserve">, </w:t>
          </w:r>
          <w:r>
            <w:rPr>
              <w:rFonts w:eastAsia="Times New Roman"/>
              <w:i/>
              <w:iCs/>
            </w:rPr>
            <w:t>68</w:t>
          </w:r>
          <w:r>
            <w:rPr>
              <w:rFonts w:eastAsia="Times New Roman"/>
            </w:rPr>
            <w:t>, 51–63. https://doi.org/10.3354/dao068051</w:t>
          </w:r>
        </w:p>
        <w:p w14:paraId="21BEC08A" w14:textId="77777777" w:rsidR="00F90E76" w:rsidRDefault="00F90E76" w:rsidP="00F90E76">
          <w:pPr>
            <w:autoSpaceDE w:val="0"/>
            <w:autoSpaceDN w:val="0"/>
            <w:ind w:left="745" w:hanging="745"/>
            <w:rPr>
              <w:rFonts w:eastAsia="Times New Roman"/>
            </w:rPr>
          </w:pPr>
          <w:r>
            <w:rPr>
              <w:rFonts w:eastAsia="Times New Roman"/>
            </w:rPr>
            <w:t xml:space="preserve">Bletz, M. C., Kelly, M., Sabino-Pinto, J., Bales, E., van </w:t>
          </w:r>
          <w:proofErr w:type="spellStart"/>
          <w:r>
            <w:rPr>
              <w:rFonts w:eastAsia="Times New Roman"/>
            </w:rPr>
            <w:t>Praet</w:t>
          </w:r>
          <w:proofErr w:type="spellEnd"/>
          <w:r>
            <w:rPr>
              <w:rFonts w:eastAsia="Times New Roman"/>
            </w:rPr>
            <w:t xml:space="preserve">, S., Bert, W., </w:t>
          </w:r>
          <w:proofErr w:type="spellStart"/>
          <w:r>
            <w:rPr>
              <w:rFonts w:eastAsia="Times New Roman"/>
            </w:rPr>
            <w:t>Boyen</w:t>
          </w:r>
          <w:proofErr w:type="spellEnd"/>
          <w:r>
            <w:rPr>
              <w:rFonts w:eastAsia="Times New Roman"/>
            </w:rPr>
            <w:t xml:space="preserve">, F., </w:t>
          </w:r>
          <w:proofErr w:type="spellStart"/>
          <w:r>
            <w:rPr>
              <w:rFonts w:eastAsia="Times New Roman"/>
            </w:rPr>
            <w:t>Vences</w:t>
          </w:r>
          <w:proofErr w:type="spellEnd"/>
          <w:r>
            <w:rPr>
              <w:rFonts w:eastAsia="Times New Roman"/>
            </w:rPr>
            <w:t xml:space="preserve">, M., </w:t>
          </w:r>
          <w:proofErr w:type="spellStart"/>
          <w:r>
            <w:rPr>
              <w:rFonts w:eastAsia="Times New Roman"/>
            </w:rPr>
            <w:t>Steinfartz</w:t>
          </w:r>
          <w:proofErr w:type="spellEnd"/>
          <w:r>
            <w:rPr>
              <w:rFonts w:eastAsia="Times New Roman"/>
            </w:rPr>
            <w:t xml:space="preserve">, S., </w:t>
          </w:r>
          <w:proofErr w:type="spellStart"/>
          <w:r>
            <w:rPr>
              <w:rFonts w:eastAsia="Times New Roman"/>
            </w:rPr>
            <w:t>Pasmans</w:t>
          </w:r>
          <w:proofErr w:type="spellEnd"/>
          <w:r>
            <w:rPr>
              <w:rFonts w:eastAsia="Times New Roman"/>
            </w:rPr>
            <w:t xml:space="preserve">, F., &amp; Martel, A. (2018). Disruption of skin microbiota contributes to salamander disease. </w:t>
          </w:r>
          <w:r>
            <w:rPr>
              <w:rFonts w:eastAsia="Times New Roman"/>
              <w:i/>
              <w:iCs/>
            </w:rPr>
            <w:t>Proceedings of the Royal Society B: Biological Sciences</w:t>
          </w:r>
          <w:r>
            <w:rPr>
              <w:rFonts w:eastAsia="Times New Roman"/>
            </w:rPr>
            <w:t xml:space="preserve">, </w:t>
          </w:r>
          <w:r>
            <w:rPr>
              <w:rFonts w:eastAsia="Times New Roman"/>
              <w:i/>
              <w:iCs/>
            </w:rPr>
            <w:t>285</w:t>
          </w:r>
          <w:r>
            <w:rPr>
              <w:rFonts w:eastAsia="Times New Roman"/>
            </w:rPr>
            <w:t>(1885). https://doi.org/10.1098/rspb.2018.0758</w:t>
          </w:r>
        </w:p>
        <w:p w14:paraId="2DED444D" w14:textId="77777777" w:rsidR="00F90E76" w:rsidRDefault="00F90E76" w:rsidP="00F90E76">
          <w:pPr>
            <w:autoSpaceDE w:val="0"/>
            <w:autoSpaceDN w:val="0"/>
            <w:ind w:left="745" w:hanging="745"/>
            <w:rPr>
              <w:rFonts w:eastAsia="Times New Roman"/>
            </w:rPr>
          </w:pPr>
          <w:proofErr w:type="spellStart"/>
          <w:r>
            <w:rPr>
              <w:rFonts w:eastAsia="Times New Roman"/>
            </w:rPr>
            <w:t>Brannelly</w:t>
          </w:r>
          <w:proofErr w:type="spellEnd"/>
          <w:r>
            <w:rPr>
              <w:rFonts w:eastAsia="Times New Roman"/>
            </w:rPr>
            <w:t xml:space="preserve">, L. A., Webb, R. J., Jiang, Z., Berger, L., </w:t>
          </w:r>
          <w:proofErr w:type="spellStart"/>
          <w:r>
            <w:rPr>
              <w:rFonts w:eastAsia="Times New Roman"/>
            </w:rPr>
            <w:t>Skerratt</w:t>
          </w:r>
          <w:proofErr w:type="spellEnd"/>
          <w:r>
            <w:rPr>
              <w:rFonts w:eastAsia="Times New Roman"/>
            </w:rPr>
            <w:t xml:space="preserve">, L. F., &amp; Grogan, L. F. (2021). Declining amphibians might be evolving increased reproductive effort in the face of devastating disease. </w:t>
          </w:r>
          <w:r>
            <w:rPr>
              <w:rFonts w:eastAsia="Times New Roman"/>
              <w:i/>
              <w:iCs/>
            </w:rPr>
            <w:t>Evolution</w:t>
          </w:r>
          <w:r>
            <w:rPr>
              <w:rFonts w:eastAsia="Times New Roman"/>
            </w:rPr>
            <w:t xml:space="preserve">, </w:t>
          </w:r>
          <w:r>
            <w:rPr>
              <w:rFonts w:eastAsia="Times New Roman"/>
              <w:i/>
              <w:iCs/>
            </w:rPr>
            <w:t>75</w:t>
          </w:r>
          <w:r>
            <w:rPr>
              <w:rFonts w:eastAsia="Times New Roman"/>
            </w:rPr>
            <w:t>(10), 2555–2567. https://doi.org/10.1111/EVO.14327</w:t>
          </w:r>
        </w:p>
        <w:p w14:paraId="02621378" w14:textId="77777777" w:rsidR="00F90E76" w:rsidRDefault="00F90E76" w:rsidP="00F90E76">
          <w:pPr>
            <w:autoSpaceDE w:val="0"/>
            <w:autoSpaceDN w:val="0"/>
            <w:ind w:left="745" w:hanging="745"/>
            <w:rPr>
              <w:rFonts w:eastAsia="Times New Roman"/>
            </w:rPr>
          </w:pPr>
          <w:r>
            <w:rPr>
              <w:rFonts w:eastAsia="Times New Roman"/>
            </w:rPr>
            <w:t xml:space="preserve">Briggs, C. J., Vredenburg, V. T., Knapp, R. A., &amp; </w:t>
          </w:r>
          <w:proofErr w:type="spellStart"/>
          <w:r>
            <w:rPr>
              <w:rFonts w:eastAsia="Times New Roman"/>
            </w:rPr>
            <w:t>Rachowicz</w:t>
          </w:r>
          <w:proofErr w:type="spellEnd"/>
          <w:r>
            <w:rPr>
              <w:rFonts w:eastAsia="Times New Roman"/>
            </w:rPr>
            <w:t xml:space="preserve">, L. J. (2005). INVESTIGATING THE POPULATION-LEVEL EFFECTS OF CHYTRIDIOMYCOSIS: AN EMERGING INFECTIOUS DISEASE OF AMPHIBIANS. </w:t>
          </w:r>
          <w:r>
            <w:rPr>
              <w:rFonts w:eastAsia="Times New Roman"/>
              <w:i/>
              <w:iCs/>
            </w:rPr>
            <w:t>Ecology</w:t>
          </w:r>
          <w:r>
            <w:rPr>
              <w:rFonts w:eastAsia="Times New Roman"/>
            </w:rPr>
            <w:t xml:space="preserve">, </w:t>
          </w:r>
          <w:r>
            <w:rPr>
              <w:rFonts w:eastAsia="Times New Roman"/>
              <w:i/>
              <w:iCs/>
            </w:rPr>
            <w:t>86</w:t>
          </w:r>
          <w:r>
            <w:rPr>
              <w:rFonts w:eastAsia="Times New Roman"/>
            </w:rPr>
            <w:t>(12), 3149–3159. https://doi.org/10.1890/04-1428</w:t>
          </w:r>
        </w:p>
        <w:p w14:paraId="07919FBD" w14:textId="77777777" w:rsidR="00F90E76" w:rsidRDefault="00F90E76" w:rsidP="00F90E76">
          <w:pPr>
            <w:autoSpaceDE w:val="0"/>
            <w:autoSpaceDN w:val="0"/>
            <w:ind w:left="745" w:hanging="745"/>
            <w:rPr>
              <w:rFonts w:eastAsia="Times New Roman"/>
            </w:rPr>
          </w:pPr>
          <w:r>
            <w:rPr>
              <w:rFonts w:eastAsia="Times New Roman"/>
            </w:rPr>
            <w:t xml:space="preserve">Campbell, L., Bower, D. S., Clulow, S., </w:t>
          </w:r>
          <w:proofErr w:type="spellStart"/>
          <w:r>
            <w:rPr>
              <w:rFonts w:eastAsia="Times New Roman"/>
            </w:rPr>
            <w:t>Stockwell</w:t>
          </w:r>
          <w:proofErr w:type="spellEnd"/>
          <w:r>
            <w:rPr>
              <w:rFonts w:eastAsia="Times New Roman"/>
            </w:rPr>
            <w:t xml:space="preserve">, M., Clulow, J., &amp; Mahony, M. (2019). Interaction between temperature and sublethal infection with the amphibian chytrid fungus impacts a susceptible frog species. </w:t>
          </w:r>
          <w:r>
            <w:rPr>
              <w:rFonts w:eastAsia="Times New Roman"/>
              <w:i/>
              <w:iCs/>
            </w:rPr>
            <w:t>Scientific Reports</w:t>
          </w:r>
          <w:r>
            <w:rPr>
              <w:rFonts w:eastAsia="Times New Roman"/>
            </w:rPr>
            <w:t xml:space="preserve">, </w:t>
          </w:r>
          <w:r>
            <w:rPr>
              <w:rFonts w:eastAsia="Times New Roman"/>
              <w:i/>
              <w:iCs/>
            </w:rPr>
            <w:t>9</w:t>
          </w:r>
          <w:r>
            <w:rPr>
              <w:rFonts w:eastAsia="Times New Roman"/>
            </w:rPr>
            <w:t>(1). https://doi.org/10.1038/s41598-018-35874-7</w:t>
          </w:r>
        </w:p>
        <w:p w14:paraId="78A9D187" w14:textId="77777777" w:rsidR="00F90E76" w:rsidRDefault="00F90E76" w:rsidP="00F90E76">
          <w:pPr>
            <w:autoSpaceDE w:val="0"/>
            <w:autoSpaceDN w:val="0"/>
            <w:ind w:left="745" w:hanging="745"/>
            <w:rPr>
              <w:rFonts w:eastAsia="Times New Roman"/>
            </w:rPr>
          </w:pPr>
          <w:r>
            <w:rPr>
              <w:rFonts w:eastAsia="Times New Roman"/>
            </w:rPr>
            <w:t xml:space="preserve">Carter, E. D., Miller, D. L., Peterson, A. C., Sutton, W. B., </w:t>
          </w:r>
          <w:proofErr w:type="spellStart"/>
          <w:r>
            <w:rPr>
              <w:rFonts w:eastAsia="Times New Roman"/>
            </w:rPr>
            <w:t>Cusaac</w:t>
          </w:r>
          <w:proofErr w:type="spellEnd"/>
          <w:r>
            <w:rPr>
              <w:rFonts w:eastAsia="Times New Roman"/>
            </w:rPr>
            <w:t xml:space="preserve">, J. P. W., </w:t>
          </w:r>
          <w:proofErr w:type="spellStart"/>
          <w:r>
            <w:rPr>
              <w:rFonts w:eastAsia="Times New Roman"/>
            </w:rPr>
            <w:t>Spatz</w:t>
          </w:r>
          <w:proofErr w:type="spellEnd"/>
          <w:r>
            <w:rPr>
              <w:rFonts w:eastAsia="Times New Roman"/>
            </w:rPr>
            <w:t xml:space="preserve">, J. A., Rollins‐Smith, L., Reinert, L., </w:t>
          </w:r>
          <w:proofErr w:type="spellStart"/>
          <w:r>
            <w:rPr>
              <w:rFonts w:eastAsia="Times New Roman"/>
            </w:rPr>
            <w:t>Bohanon</w:t>
          </w:r>
          <w:proofErr w:type="spellEnd"/>
          <w:r>
            <w:rPr>
              <w:rFonts w:eastAsia="Times New Roman"/>
            </w:rPr>
            <w:t xml:space="preserve">, M., Williams, L. A., Upchurch, A., &amp; Gray, M. J. (2020). Conservation risk of </w:t>
          </w:r>
          <w:r>
            <w:rPr>
              <w:rFonts w:eastAsia="Times New Roman"/>
              <w:i/>
              <w:iCs/>
            </w:rPr>
            <w:t xml:space="preserve">Batrachochytrium </w:t>
          </w:r>
          <w:proofErr w:type="spellStart"/>
          <w:r>
            <w:rPr>
              <w:rFonts w:eastAsia="Times New Roman"/>
              <w:i/>
              <w:iCs/>
            </w:rPr>
            <w:t>salamandrivorans</w:t>
          </w:r>
          <w:proofErr w:type="spellEnd"/>
          <w:r>
            <w:rPr>
              <w:rFonts w:eastAsia="Times New Roman"/>
            </w:rPr>
            <w:t xml:space="preserve"> to endemic lungless salamanders. </w:t>
          </w:r>
          <w:r>
            <w:rPr>
              <w:rFonts w:eastAsia="Times New Roman"/>
              <w:i/>
              <w:iCs/>
            </w:rPr>
            <w:t>Conservation Letters</w:t>
          </w:r>
          <w:r>
            <w:rPr>
              <w:rFonts w:eastAsia="Times New Roman"/>
            </w:rPr>
            <w:t xml:space="preserve">, </w:t>
          </w:r>
          <w:r>
            <w:rPr>
              <w:rFonts w:eastAsia="Times New Roman"/>
              <w:i/>
              <w:iCs/>
            </w:rPr>
            <w:t>13</w:t>
          </w:r>
          <w:r>
            <w:rPr>
              <w:rFonts w:eastAsia="Times New Roman"/>
            </w:rPr>
            <w:t>(1). https://doi.org/10.1111/conl.12675</w:t>
          </w:r>
        </w:p>
        <w:p w14:paraId="25D81DE6" w14:textId="77777777" w:rsidR="00F90E76" w:rsidRDefault="00F90E76" w:rsidP="00F90E76">
          <w:pPr>
            <w:autoSpaceDE w:val="0"/>
            <w:autoSpaceDN w:val="0"/>
            <w:ind w:left="745" w:hanging="745"/>
            <w:rPr>
              <w:rFonts w:eastAsia="Times New Roman"/>
            </w:rPr>
          </w:pPr>
          <w:r>
            <w:rPr>
              <w:rFonts w:eastAsia="Times New Roman"/>
            </w:rPr>
            <w:t xml:space="preserve">Castro </w:t>
          </w:r>
          <w:proofErr w:type="spellStart"/>
          <w:r>
            <w:rPr>
              <w:rFonts w:eastAsia="Times New Roman"/>
            </w:rPr>
            <w:t>Monzon</w:t>
          </w:r>
          <w:proofErr w:type="spellEnd"/>
          <w:r>
            <w:rPr>
              <w:rFonts w:eastAsia="Times New Roman"/>
            </w:rPr>
            <w:t xml:space="preserve">, F., </w:t>
          </w:r>
          <w:proofErr w:type="spellStart"/>
          <w:r>
            <w:rPr>
              <w:rFonts w:eastAsia="Times New Roman"/>
            </w:rPr>
            <w:t>Rödel</w:t>
          </w:r>
          <w:proofErr w:type="spellEnd"/>
          <w:r>
            <w:rPr>
              <w:rFonts w:eastAsia="Times New Roman"/>
            </w:rPr>
            <w:t xml:space="preserve">, M. O., &amp; </w:t>
          </w:r>
          <w:proofErr w:type="spellStart"/>
          <w:r>
            <w:rPr>
              <w:rFonts w:eastAsia="Times New Roman"/>
            </w:rPr>
            <w:t>Jeschke</w:t>
          </w:r>
          <w:proofErr w:type="spellEnd"/>
          <w:r>
            <w:rPr>
              <w:rFonts w:eastAsia="Times New Roman"/>
            </w:rPr>
            <w:t xml:space="preserve">, J. M. (2020). Tracking Batrachochytrium </w:t>
          </w:r>
          <w:proofErr w:type="spellStart"/>
          <w:r>
            <w:rPr>
              <w:rFonts w:eastAsia="Times New Roman"/>
            </w:rPr>
            <w:t>dendrobatidis</w:t>
          </w:r>
          <w:proofErr w:type="spellEnd"/>
          <w:r>
            <w:rPr>
              <w:rFonts w:eastAsia="Times New Roman"/>
            </w:rPr>
            <w:t xml:space="preserve"> Infection Across the Globe. </w:t>
          </w:r>
          <w:proofErr w:type="spellStart"/>
          <w:r>
            <w:rPr>
              <w:rFonts w:eastAsia="Times New Roman"/>
              <w:i/>
              <w:iCs/>
            </w:rPr>
            <w:t>EcoHealth</w:t>
          </w:r>
          <w:proofErr w:type="spellEnd"/>
          <w:r>
            <w:rPr>
              <w:rFonts w:eastAsia="Times New Roman"/>
            </w:rPr>
            <w:t xml:space="preserve">, </w:t>
          </w:r>
          <w:r>
            <w:rPr>
              <w:rFonts w:eastAsia="Times New Roman"/>
              <w:i/>
              <w:iCs/>
            </w:rPr>
            <w:t>17</w:t>
          </w:r>
          <w:r>
            <w:rPr>
              <w:rFonts w:eastAsia="Times New Roman"/>
            </w:rPr>
            <w:t>(3), 270–279. https://doi.org/10.1007/S10393-020-01504-W/FIGURES/3</w:t>
          </w:r>
        </w:p>
        <w:p w14:paraId="6EFFC077" w14:textId="77777777" w:rsidR="00F90E76" w:rsidRDefault="00F90E76" w:rsidP="00F90E76">
          <w:pPr>
            <w:autoSpaceDE w:val="0"/>
            <w:autoSpaceDN w:val="0"/>
            <w:ind w:left="745" w:hanging="745"/>
            <w:rPr>
              <w:rFonts w:eastAsia="Times New Roman"/>
            </w:rPr>
          </w:pPr>
          <w:r>
            <w:rPr>
              <w:rFonts w:eastAsia="Times New Roman"/>
            </w:rPr>
            <w:t xml:space="preserve">Friday, B., </w:t>
          </w:r>
          <w:proofErr w:type="spellStart"/>
          <w:r>
            <w:rPr>
              <w:rFonts w:eastAsia="Times New Roman"/>
            </w:rPr>
            <w:t>Holzheuser</w:t>
          </w:r>
          <w:proofErr w:type="spellEnd"/>
          <w:r>
            <w:rPr>
              <w:rFonts w:eastAsia="Times New Roman"/>
            </w:rPr>
            <w:t xml:space="preserve">, C., Lips, K. R., &amp; Longo, A. V. (2020). Preparing for invasion: Assessing risk of infection by chytrid fungi in southeastern plethodontid salamanders. </w:t>
          </w:r>
          <w:r>
            <w:rPr>
              <w:rFonts w:eastAsia="Times New Roman"/>
              <w:i/>
              <w:iCs/>
            </w:rPr>
            <w:t>Journal of Experimental Zoology Part A: Ecological and Integrative Physiology</w:t>
          </w:r>
          <w:r>
            <w:rPr>
              <w:rFonts w:eastAsia="Times New Roman"/>
            </w:rPr>
            <w:t xml:space="preserve">, </w:t>
          </w:r>
          <w:r>
            <w:rPr>
              <w:rFonts w:eastAsia="Times New Roman"/>
              <w:i/>
              <w:iCs/>
            </w:rPr>
            <w:t>333</w:t>
          </w:r>
          <w:r>
            <w:rPr>
              <w:rFonts w:eastAsia="Times New Roman"/>
            </w:rPr>
            <w:t>(10), 829–840. https://doi.org/10.1002/JEZ.2427</w:t>
          </w:r>
        </w:p>
        <w:p w14:paraId="6487931C" w14:textId="77777777" w:rsidR="00F90E76" w:rsidRDefault="00F90E76" w:rsidP="00F90E76">
          <w:pPr>
            <w:autoSpaceDE w:val="0"/>
            <w:autoSpaceDN w:val="0"/>
            <w:ind w:left="745" w:hanging="745"/>
            <w:rPr>
              <w:rFonts w:eastAsia="Times New Roman"/>
            </w:rPr>
          </w:pPr>
          <w:r>
            <w:rPr>
              <w:rFonts w:eastAsia="Times New Roman"/>
            </w:rPr>
            <w:t xml:space="preserve">García-Rodríguez, A., </w:t>
          </w:r>
          <w:proofErr w:type="spellStart"/>
          <w:r>
            <w:rPr>
              <w:rFonts w:eastAsia="Times New Roman"/>
            </w:rPr>
            <w:t>Basanta</w:t>
          </w:r>
          <w:proofErr w:type="spellEnd"/>
          <w:r>
            <w:rPr>
              <w:rFonts w:eastAsia="Times New Roman"/>
            </w:rPr>
            <w:t xml:space="preserve">, M. D., García-Castillo, M. G., </w:t>
          </w:r>
          <w:proofErr w:type="spellStart"/>
          <w:r>
            <w:rPr>
              <w:rFonts w:eastAsia="Times New Roman"/>
            </w:rPr>
            <w:t>Zumbado-Ulate</w:t>
          </w:r>
          <w:proofErr w:type="spellEnd"/>
          <w:r>
            <w:rPr>
              <w:rFonts w:eastAsia="Times New Roman"/>
            </w:rPr>
            <w:t xml:space="preserve">, H., </w:t>
          </w:r>
          <w:proofErr w:type="spellStart"/>
          <w:r>
            <w:rPr>
              <w:rFonts w:eastAsia="Times New Roman"/>
            </w:rPr>
            <w:t>Neam</w:t>
          </w:r>
          <w:proofErr w:type="spellEnd"/>
          <w:r>
            <w:rPr>
              <w:rFonts w:eastAsia="Times New Roman"/>
            </w:rPr>
            <w:t xml:space="preserve">, K., </w:t>
          </w:r>
          <w:proofErr w:type="spellStart"/>
          <w:r>
            <w:rPr>
              <w:rFonts w:eastAsia="Times New Roman"/>
            </w:rPr>
            <w:t>Rovito</w:t>
          </w:r>
          <w:proofErr w:type="spellEnd"/>
          <w:r>
            <w:rPr>
              <w:rFonts w:eastAsia="Times New Roman"/>
            </w:rPr>
            <w:t xml:space="preserve">, S., Searle, C. L., &amp; Parra-Olea, G. (2022). Anticipating the potential impacts of </w:t>
          </w:r>
          <w:r>
            <w:rPr>
              <w:rFonts w:eastAsia="Times New Roman"/>
            </w:rPr>
            <w:lastRenderedPageBreak/>
            <w:t xml:space="preserve">Batrachochytrium </w:t>
          </w:r>
          <w:proofErr w:type="spellStart"/>
          <w:r>
            <w:rPr>
              <w:rFonts w:eastAsia="Times New Roman"/>
            </w:rPr>
            <w:t>salamandrivorans</w:t>
          </w:r>
          <w:proofErr w:type="spellEnd"/>
          <w:r>
            <w:rPr>
              <w:rFonts w:eastAsia="Times New Roman"/>
            </w:rPr>
            <w:t xml:space="preserve"> on Neotropical salamander diversity. </w:t>
          </w:r>
          <w:proofErr w:type="spellStart"/>
          <w:r>
            <w:rPr>
              <w:rFonts w:eastAsia="Times New Roman"/>
              <w:i/>
              <w:iCs/>
            </w:rPr>
            <w:t>Biotropica</w:t>
          </w:r>
          <w:proofErr w:type="spellEnd"/>
          <w:r>
            <w:rPr>
              <w:rFonts w:eastAsia="Times New Roman"/>
            </w:rPr>
            <w:t xml:space="preserve">, </w:t>
          </w:r>
          <w:r>
            <w:rPr>
              <w:rFonts w:eastAsia="Times New Roman"/>
              <w:i/>
              <w:iCs/>
            </w:rPr>
            <w:t>54</w:t>
          </w:r>
          <w:r>
            <w:rPr>
              <w:rFonts w:eastAsia="Times New Roman"/>
            </w:rPr>
            <w:t>(1), 157–169. https://doi.org/10.1111/BTP.13042</w:t>
          </w:r>
        </w:p>
        <w:p w14:paraId="40237901" w14:textId="77777777" w:rsidR="00F90E76" w:rsidRDefault="00F90E76" w:rsidP="00F90E76">
          <w:pPr>
            <w:autoSpaceDE w:val="0"/>
            <w:autoSpaceDN w:val="0"/>
            <w:ind w:left="745" w:hanging="745"/>
            <w:rPr>
              <w:rFonts w:eastAsia="Times New Roman"/>
            </w:rPr>
          </w:pPr>
          <w:r>
            <w:rPr>
              <w:rFonts w:eastAsia="Times New Roman"/>
            </w:rPr>
            <w:t xml:space="preserve">Hardman, R. H., Cox, S., </w:t>
          </w:r>
          <w:proofErr w:type="spellStart"/>
          <w:r>
            <w:rPr>
              <w:rFonts w:eastAsia="Times New Roman"/>
            </w:rPr>
            <w:t>Reinsch</w:t>
          </w:r>
          <w:proofErr w:type="spellEnd"/>
          <w:r>
            <w:rPr>
              <w:rFonts w:eastAsia="Times New Roman"/>
            </w:rPr>
            <w:t xml:space="preserve">, S. D., Schwartz, H. C., </w:t>
          </w:r>
          <w:proofErr w:type="spellStart"/>
          <w:r>
            <w:rPr>
              <w:rFonts w:eastAsia="Times New Roman"/>
            </w:rPr>
            <w:t>Skeba</w:t>
          </w:r>
          <w:proofErr w:type="spellEnd"/>
          <w:r>
            <w:rPr>
              <w:rFonts w:eastAsia="Times New Roman"/>
            </w:rPr>
            <w:t xml:space="preserve">, S., </w:t>
          </w:r>
          <w:proofErr w:type="spellStart"/>
          <w:r>
            <w:rPr>
              <w:rFonts w:eastAsia="Times New Roman"/>
            </w:rPr>
            <w:t>McGinnity</w:t>
          </w:r>
          <w:proofErr w:type="spellEnd"/>
          <w:r>
            <w:rPr>
              <w:rFonts w:eastAsia="Times New Roman"/>
            </w:rPr>
            <w:t>, D., Souza, M. J., &amp; Miller, D. L. (2021). Efficacy of subcutaneous implants to provide continuous plasma terbinafine in hellbenders (</w:t>
          </w:r>
          <w:proofErr w:type="spellStart"/>
          <w:r>
            <w:rPr>
              <w:rFonts w:eastAsia="Times New Roman"/>
            </w:rPr>
            <w:t>Cryptobranchus</w:t>
          </w:r>
          <w:proofErr w:type="spellEnd"/>
          <w:r>
            <w:rPr>
              <w:rFonts w:eastAsia="Times New Roman"/>
            </w:rPr>
            <w:t xml:space="preserve"> </w:t>
          </w:r>
          <w:proofErr w:type="spellStart"/>
          <w:r>
            <w:rPr>
              <w:rFonts w:eastAsia="Times New Roman"/>
            </w:rPr>
            <w:t>alleganiensi</w:t>
          </w:r>
          <w:proofErr w:type="spellEnd"/>
          <w:r>
            <w:rPr>
              <w:rFonts w:eastAsia="Times New Roman"/>
            </w:rPr>
            <w:t xml:space="preserve">) for future prophylactic use against chytridiomycosis. </w:t>
          </w:r>
          <w:r>
            <w:rPr>
              <w:rFonts w:eastAsia="Times New Roman"/>
              <w:i/>
              <w:iCs/>
            </w:rPr>
            <w:t>Journal of Zoo and Wildlife Medicine</w:t>
          </w:r>
          <w:r>
            <w:rPr>
              <w:rFonts w:eastAsia="Times New Roman"/>
            </w:rPr>
            <w:t xml:space="preserve">, </w:t>
          </w:r>
          <w:r>
            <w:rPr>
              <w:rFonts w:eastAsia="Times New Roman"/>
              <w:i/>
              <w:iCs/>
            </w:rPr>
            <w:t>52</w:t>
          </w:r>
          <w:r>
            <w:rPr>
              <w:rFonts w:eastAsia="Times New Roman"/>
            </w:rPr>
            <w:t>(1), 300–305. https://doi.org/10.1638/2020-0158</w:t>
          </w:r>
        </w:p>
        <w:p w14:paraId="2BE6016B" w14:textId="77777777" w:rsidR="00F90E76" w:rsidRDefault="00F90E76" w:rsidP="00F90E76">
          <w:pPr>
            <w:autoSpaceDE w:val="0"/>
            <w:autoSpaceDN w:val="0"/>
            <w:ind w:left="745" w:hanging="745"/>
            <w:rPr>
              <w:rFonts w:eastAsia="Times New Roman"/>
            </w:rPr>
          </w:pPr>
          <w:r>
            <w:rPr>
              <w:rFonts w:eastAsia="Times New Roman"/>
            </w:rPr>
            <w:t xml:space="preserve">Harris, R. N., Brucker, R. M., </w:t>
          </w:r>
          <w:proofErr w:type="spellStart"/>
          <w:r>
            <w:rPr>
              <w:rFonts w:eastAsia="Times New Roman"/>
            </w:rPr>
            <w:t>Walke</w:t>
          </w:r>
          <w:proofErr w:type="spellEnd"/>
          <w:r>
            <w:rPr>
              <w:rFonts w:eastAsia="Times New Roman"/>
            </w:rPr>
            <w:t xml:space="preserve">, J. B., Becker, M. H., </w:t>
          </w:r>
          <w:proofErr w:type="spellStart"/>
          <w:r>
            <w:rPr>
              <w:rFonts w:eastAsia="Times New Roman"/>
            </w:rPr>
            <w:t>Schwantes</w:t>
          </w:r>
          <w:proofErr w:type="spellEnd"/>
          <w:r>
            <w:rPr>
              <w:rFonts w:eastAsia="Times New Roman"/>
            </w:rPr>
            <w:t xml:space="preserve">, C. R., Flaherty, D. C., Lam, B. A., Woodhams, D. C., Briggs, C. J., Vredenburg, V. T., &amp; </w:t>
          </w:r>
          <w:proofErr w:type="spellStart"/>
          <w:r>
            <w:rPr>
              <w:rFonts w:eastAsia="Times New Roman"/>
            </w:rPr>
            <w:t>Minbiole</w:t>
          </w:r>
          <w:proofErr w:type="spellEnd"/>
          <w:r>
            <w:rPr>
              <w:rFonts w:eastAsia="Times New Roman"/>
            </w:rPr>
            <w:t xml:space="preserve">, K. P. C. (2009). Skin microbes on frogs prevent morbidity and mortality caused by a lethal skin fungus. </w:t>
          </w:r>
          <w:r>
            <w:rPr>
              <w:rFonts w:eastAsia="Times New Roman"/>
              <w:i/>
              <w:iCs/>
            </w:rPr>
            <w:t>The ISME Journal</w:t>
          </w:r>
          <w:r>
            <w:rPr>
              <w:rFonts w:eastAsia="Times New Roman"/>
            </w:rPr>
            <w:t xml:space="preserve">, </w:t>
          </w:r>
          <w:r>
            <w:rPr>
              <w:rFonts w:eastAsia="Times New Roman"/>
              <w:i/>
              <w:iCs/>
            </w:rPr>
            <w:t>3</w:t>
          </w:r>
          <w:r>
            <w:rPr>
              <w:rFonts w:eastAsia="Times New Roman"/>
            </w:rPr>
            <w:t>(7), 818–824. https://doi.org/10.1038/ismej.2009.27</w:t>
          </w:r>
        </w:p>
        <w:p w14:paraId="31D1287C" w14:textId="77777777" w:rsidR="00F90E76" w:rsidRDefault="00F90E76" w:rsidP="00F90E76">
          <w:pPr>
            <w:autoSpaceDE w:val="0"/>
            <w:autoSpaceDN w:val="0"/>
            <w:ind w:left="745" w:hanging="745"/>
            <w:rPr>
              <w:rFonts w:eastAsia="Times New Roman"/>
            </w:rPr>
          </w:pPr>
          <w:r>
            <w:rPr>
              <w:rFonts w:eastAsia="Times New Roman"/>
            </w:rPr>
            <w:t xml:space="preserve">Kane, L. P., Allender, M. C., Archer, G., Leister, K., </w:t>
          </w:r>
          <w:proofErr w:type="spellStart"/>
          <w:r>
            <w:rPr>
              <w:rFonts w:eastAsia="Times New Roman"/>
            </w:rPr>
            <w:t>Rzadkowska</w:t>
          </w:r>
          <w:proofErr w:type="spellEnd"/>
          <w:r>
            <w:rPr>
              <w:rFonts w:eastAsia="Times New Roman"/>
            </w:rPr>
            <w:t xml:space="preserve">, M., Boers, K., Souza, M., &amp; Cox, S. (2017). Pharmacokinetics of nebulized and subcutaneously implanted terbinafine in cottonmouths (Agkistrodon </w:t>
          </w:r>
          <w:proofErr w:type="spellStart"/>
          <w:r>
            <w:rPr>
              <w:rFonts w:eastAsia="Times New Roman"/>
            </w:rPr>
            <w:t>piscivorus</w:t>
          </w:r>
          <w:proofErr w:type="spellEnd"/>
          <w:r>
            <w:rPr>
              <w:rFonts w:eastAsia="Times New Roman"/>
            </w:rPr>
            <w:t xml:space="preserve">). </w:t>
          </w:r>
          <w:r>
            <w:rPr>
              <w:rFonts w:eastAsia="Times New Roman"/>
              <w:i/>
              <w:iCs/>
            </w:rPr>
            <w:t>Journal of Veterinary Pharmacology and Therapeutics</w:t>
          </w:r>
          <w:r>
            <w:rPr>
              <w:rFonts w:eastAsia="Times New Roman"/>
            </w:rPr>
            <w:t xml:space="preserve">, </w:t>
          </w:r>
          <w:r>
            <w:rPr>
              <w:rFonts w:eastAsia="Times New Roman"/>
              <w:i/>
              <w:iCs/>
            </w:rPr>
            <w:t>40</w:t>
          </w:r>
          <w:r>
            <w:rPr>
              <w:rFonts w:eastAsia="Times New Roman"/>
            </w:rPr>
            <w:t>(5), 575–579. https://doi.org/10.1111/JVP.12406</w:t>
          </w:r>
        </w:p>
        <w:p w14:paraId="400AE2E1" w14:textId="77777777" w:rsidR="00F90E76" w:rsidRDefault="00F90E76" w:rsidP="00F90E76">
          <w:pPr>
            <w:autoSpaceDE w:val="0"/>
            <w:autoSpaceDN w:val="0"/>
            <w:ind w:left="745" w:hanging="745"/>
            <w:rPr>
              <w:rFonts w:eastAsia="Times New Roman"/>
            </w:rPr>
          </w:pPr>
          <w:proofErr w:type="spellStart"/>
          <w:r>
            <w:rPr>
              <w:rFonts w:eastAsia="Times New Roman"/>
            </w:rPr>
            <w:t>Lötters</w:t>
          </w:r>
          <w:proofErr w:type="spellEnd"/>
          <w:r>
            <w:rPr>
              <w:rFonts w:eastAsia="Times New Roman"/>
            </w:rPr>
            <w:t xml:space="preserve">, S., Wagner, N., </w:t>
          </w:r>
          <w:proofErr w:type="spellStart"/>
          <w:r>
            <w:rPr>
              <w:rFonts w:eastAsia="Times New Roman"/>
            </w:rPr>
            <w:t>Albaladejo</w:t>
          </w:r>
          <w:proofErr w:type="spellEnd"/>
          <w:r>
            <w:rPr>
              <w:rFonts w:eastAsia="Times New Roman"/>
            </w:rPr>
            <w:t xml:space="preserve">, G., &amp; </w:t>
          </w:r>
          <w:proofErr w:type="spellStart"/>
          <w:r>
            <w:rPr>
              <w:rFonts w:eastAsia="Times New Roman"/>
            </w:rPr>
            <w:t>Böning</w:t>
          </w:r>
          <w:proofErr w:type="spellEnd"/>
          <w:r>
            <w:rPr>
              <w:rFonts w:eastAsia="Times New Roman"/>
            </w:rPr>
            <w:t xml:space="preserve">, P. (2020). </w:t>
          </w:r>
          <w:r>
            <w:rPr>
              <w:rFonts w:eastAsia="Times New Roman"/>
              <w:i/>
              <w:iCs/>
            </w:rPr>
            <w:t xml:space="preserve">The amphibian pathogen Batrachochytrium </w:t>
          </w:r>
          <w:proofErr w:type="spellStart"/>
          <w:r>
            <w:rPr>
              <w:rFonts w:eastAsia="Times New Roman"/>
              <w:i/>
              <w:iCs/>
            </w:rPr>
            <w:t>salamandrivorans</w:t>
          </w:r>
          <w:proofErr w:type="spellEnd"/>
          <w:r>
            <w:rPr>
              <w:rFonts w:eastAsia="Times New Roman"/>
              <w:i/>
              <w:iCs/>
            </w:rPr>
            <w:t xml:space="preserve"> in the hotspot of its European invasive range: past-present-future</w:t>
          </w:r>
          <w:r>
            <w:rPr>
              <w:rFonts w:eastAsia="Times New Roman"/>
            </w:rPr>
            <w:t>. http://www.salamandra-journal.com</w:t>
          </w:r>
        </w:p>
        <w:p w14:paraId="7CAEB6AA" w14:textId="77777777" w:rsidR="00F90E76" w:rsidRDefault="00F90E76" w:rsidP="00F90E76">
          <w:pPr>
            <w:autoSpaceDE w:val="0"/>
            <w:autoSpaceDN w:val="0"/>
            <w:ind w:left="745" w:hanging="745"/>
            <w:rPr>
              <w:rFonts w:eastAsia="Times New Roman"/>
            </w:rPr>
          </w:pPr>
          <w:r>
            <w:rPr>
              <w:rFonts w:eastAsia="Times New Roman"/>
            </w:rPr>
            <w:t xml:space="preserve">Martel, A., </w:t>
          </w:r>
          <w:proofErr w:type="spellStart"/>
          <w:r>
            <w:rPr>
              <w:rFonts w:eastAsia="Times New Roman"/>
            </w:rPr>
            <w:t>Spitzen</w:t>
          </w:r>
          <w:proofErr w:type="spellEnd"/>
          <w:r>
            <w:rPr>
              <w:rFonts w:eastAsia="Times New Roman"/>
            </w:rPr>
            <w:t xml:space="preserve">-Van Der </w:t>
          </w:r>
          <w:proofErr w:type="spellStart"/>
          <w:r>
            <w:rPr>
              <w:rFonts w:eastAsia="Times New Roman"/>
            </w:rPr>
            <w:t>Sluijs</w:t>
          </w:r>
          <w:proofErr w:type="spellEnd"/>
          <w:r>
            <w:rPr>
              <w:rFonts w:eastAsia="Times New Roman"/>
            </w:rPr>
            <w:t xml:space="preserve">, A., </w:t>
          </w:r>
          <w:proofErr w:type="spellStart"/>
          <w:r>
            <w:rPr>
              <w:rFonts w:eastAsia="Times New Roman"/>
            </w:rPr>
            <w:t>Blooi</w:t>
          </w:r>
          <w:proofErr w:type="spellEnd"/>
          <w:r>
            <w:rPr>
              <w:rFonts w:eastAsia="Times New Roman"/>
            </w:rPr>
            <w:t xml:space="preserve">, M., Bert, W., </w:t>
          </w:r>
          <w:proofErr w:type="spellStart"/>
          <w:r>
            <w:rPr>
              <w:rFonts w:eastAsia="Times New Roman"/>
            </w:rPr>
            <w:t>Ducatelle</w:t>
          </w:r>
          <w:proofErr w:type="spellEnd"/>
          <w:r>
            <w:rPr>
              <w:rFonts w:eastAsia="Times New Roman"/>
            </w:rPr>
            <w:t xml:space="preserve">, R., Fisher, M. C., </w:t>
          </w:r>
          <w:proofErr w:type="spellStart"/>
          <w:r>
            <w:rPr>
              <w:rFonts w:eastAsia="Times New Roman"/>
            </w:rPr>
            <w:t>Woeltjes</w:t>
          </w:r>
          <w:proofErr w:type="spellEnd"/>
          <w:r>
            <w:rPr>
              <w:rFonts w:eastAsia="Times New Roman"/>
            </w:rPr>
            <w:t xml:space="preserve">, A., Bosman, W., </w:t>
          </w:r>
          <w:proofErr w:type="spellStart"/>
          <w:r>
            <w:rPr>
              <w:rFonts w:eastAsia="Times New Roman"/>
            </w:rPr>
            <w:t>Chiers</w:t>
          </w:r>
          <w:proofErr w:type="spellEnd"/>
          <w:r>
            <w:rPr>
              <w:rFonts w:eastAsia="Times New Roman"/>
            </w:rPr>
            <w:t xml:space="preserve">, K., </w:t>
          </w:r>
          <w:proofErr w:type="spellStart"/>
          <w:r>
            <w:rPr>
              <w:rFonts w:eastAsia="Times New Roman"/>
            </w:rPr>
            <w:t>Bossuyt</w:t>
          </w:r>
          <w:proofErr w:type="spellEnd"/>
          <w:r>
            <w:rPr>
              <w:rFonts w:eastAsia="Times New Roman"/>
            </w:rPr>
            <w:t xml:space="preserve">, F., &amp; </w:t>
          </w:r>
          <w:proofErr w:type="spellStart"/>
          <w:r>
            <w:rPr>
              <w:rFonts w:eastAsia="Times New Roman"/>
            </w:rPr>
            <w:t>Pasmans</w:t>
          </w:r>
          <w:proofErr w:type="spellEnd"/>
          <w:r>
            <w:rPr>
              <w:rFonts w:eastAsia="Times New Roman"/>
            </w:rPr>
            <w:t xml:space="preserve">, F. (2013). Batrachochytrium </w:t>
          </w:r>
          <w:proofErr w:type="spellStart"/>
          <w:r>
            <w:rPr>
              <w:rFonts w:eastAsia="Times New Roman"/>
            </w:rPr>
            <w:t>salamandrivorans</w:t>
          </w:r>
          <w:proofErr w:type="spellEnd"/>
          <w:r>
            <w:rPr>
              <w:rFonts w:eastAsia="Times New Roman"/>
            </w:rPr>
            <w:t xml:space="preserve"> sp. </w:t>
          </w:r>
          <w:proofErr w:type="spellStart"/>
          <w:r>
            <w:rPr>
              <w:rFonts w:eastAsia="Times New Roman"/>
            </w:rPr>
            <w:t>nov.</w:t>
          </w:r>
          <w:proofErr w:type="spellEnd"/>
          <w:r>
            <w:rPr>
              <w:rFonts w:eastAsia="Times New Roman"/>
            </w:rPr>
            <w:t xml:space="preserve"> causes lethal chytridiomycosis in amphibians. </w:t>
          </w:r>
          <w:r>
            <w:rPr>
              <w:rFonts w:eastAsia="Times New Roman"/>
              <w:i/>
              <w:iCs/>
            </w:rPr>
            <w:t>Proceedings of the National Academy of Sciences of the United States of America</w:t>
          </w:r>
          <w:r>
            <w:rPr>
              <w:rFonts w:eastAsia="Times New Roman"/>
            </w:rPr>
            <w:t xml:space="preserve">, </w:t>
          </w:r>
          <w:r>
            <w:rPr>
              <w:rFonts w:eastAsia="Times New Roman"/>
              <w:i/>
              <w:iCs/>
            </w:rPr>
            <w:t>110</w:t>
          </w:r>
          <w:r>
            <w:rPr>
              <w:rFonts w:eastAsia="Times New Roman"/>
            </w:rPr>
            <w:t>(38), 15325–15329. https://doi.org/10.1073/pnas.1307356110</w:t>
          </w:r>
        </w:p>
        <w:p w14:paraId="55A28B4C" w14:textId="77777777" w:rsidR="00F90E76" w:rsidRDefault="00F90E76" w:rsidP="00F90E76">
          <w:pPr>
            <w:autoSpaceDE w:val="0"/>
            <w:autoSpaceDN w:val="0"/>
            <w:ind w:left="745" w:hanging="745"/>
            <w:rPr>
              <w:rFonts w:eastAsia="Times New Roman"/>
            </w:rPr>
          </w:pPr>
          <w:r>
            <w:rPr>
              <w:rFonts w:eastAsia="Times New Roman"/>
            </w:rPr>
            <w:t xml:space="preserve">Nguyen, T. T., Nguyen, T. Van, Ziegler, T., </w:t>
          </w:r>
          <w:proofErr w:type="spellStart"/>
          <w:r>
            <w:rPr>
              <w:rFonts w:eastAsia="Times New Roman"/>
            </w:rPr>
            <w:t>Pasmans</w:t>
          </w:r>
          <w:proofErr w:type="spellEnd"/>
          <w:r>
            <w:rPr>
              <w:rFonts w:eastAsia="Times New Roman"/>
            </w:rPr>
            <w:t xml:space="preserve">, F., &amp; Martel, A. (2017). Trade in wild anurans vectors the </w:t>
          </w:r>
          <w:proofErr w:type="spellStart"/>
          <w:r>
            <w:rPr>
              <w:rFonts w:eastAsia="Times New Roman"/>
            </w:rPr>
            <w:t>urodelan</w:t>
          </w:r>
          <w:proofErr w:type="spellEnd"/>
          <w:r>
            <w:rPr>
              <w:rFonts w:eastAsia="Times New Roman"/>
            </w:rPr>
            <w:t xml:space="preserve"> pathogen Batrachochytrium </w:t>
          </w:r>
          <w:proofErr w:type="spellStart"/>
          <w:r>
            <w:rPr>
              <w:rFonts w:eastAsia="Times New Roman"/>
            </w:rPr>
            <w:t>salamandrivorans</w:t>
          </w:r>
          <w:proofErr w:type="spellEnd"/>
          <w:r>
            <w:rPr>
              <w:rFonts w:eastAsia="Times New Roman"/>
            </w:rPr>
            <w:t xml:space="preserve"> into Europe. </w:t>
          </w:r>
          <w:r>
            <w:rPr>
              <w:rFonts w:eastAsia="Times New Roman"/>
              <w:i/>
              <w:iCs/>
            </w:rPr>
            <w:t>Amphibia-Reptilia</w:t>
          </w:r>
          <w:r>
            <w:rPr>
              <w:rFonts w:eastAsia="Times New Roman"/>
            </w:rPr>
            <w:t xml:space="preserve">, </w:t>
          </w:r>
          <w:r>
            <w:rPr>
              <w:rFonts w:eastAsia="Times New Roman"/>
              <w:i/>
              <w:iCs/>
            </w:rPr>
            <w:t>38</w:t>
          </w:r>
          <w:r>
            <w:rPr>
              <w:rFonts w:eastAsia="Times New Roman"/>
            </w:rPr>
            <w:t>(4), 554–556. https://doi.org/10.1163/15685381-00003125</w:t>
          </w:r>
        </w:p>
        <w:p w14:paraId="57C6C00B" w14:textId="77777777" w:rsidR="00F90E76" w:rsidRDefault="00F90E76" w:rsidP="00F90E76">
          <w:pPr>
            <w:autoSpaceDE w:val="0"/>
            <w:autoSpaceDN w:val="0"/>
            <w:ind w:left="745" w:hanging="745"/>
            <w:rPr>
              <w:rFonts w:eastAsia="Times New Roman"/>
            </w:rPr>
          </w:pPr>
          <w:r>
            <w:rPr>
              <w:rFonts w:eastAsia="Times New Roman"/>
            </w:rPr>
            <w:t xml:space="preserve">North American Bsal Task Force. (2020). </w:t>
          </w:r>
          <w:r>
            <w:rPr>
              <w:rFonts w:eastAsia="Times New Roman"/>
              <w:i/>
              <w:iCs/>
            </w:rPr>
            <w:t xml:space="preserve">A North American Strategic Plan to Control Invasions of the Lethal Salamander Pathogen Batrachochytrium </w:t>
          </w:r>
          <w:proofErr w:type="spellStart"/>
          <w:r>
            <w:rPr>
              <w:rFonts w:eastAsia="Times New Roman"/>
              <w:i/>
              <w:iCs/>
            </w:rPr>
            <w:t>salamandrivorans</w:t>
          </w:r>
          <w:proofErr w:type="spellEnd"/>
          <w:r>
            <w:rPr>
              <w:rFonts w:eastAsia="Times New Roman"/>
            </w:rPr>
            <w:t>.</w:t>
          </w:r>
        </w:p>
        <w:p w14:paraId="7EC2533D" w14:textId="77777777" w:rsidR="00F90E76" w:rsidRDefault="00F90E76" w:rsidP="00F90E76">
          <w:pPr>
            <w:autoSpaceDE w:val="0"/>
            <w:autoSpaceDN w:val="0"/>
            <w:ind w:left="745" w:hanging="745"/>
            <w:rPr>
              <w:rFonts w:eastAsia="Times New Roman"/>
            </w:rPr>
          </w:pPr>
          <w:r>
            <w:rPr>
              <w:rFonts w:eastAsia="Times New Roman"/>
            </w:rPr>
            <w:t xml:space="preserve">O’Hanlon, S. J., Rieux, A., Farrer, R. A., Rosa, G. M., Waldman, B., </w:t>
          </w:r>
          <w:proofErr w:type="spellStart"/>
          <w:r>
            <w:rPr>
              <w:rFonts w:eastAsia="Times New Roman"/>
            </w:rPr>
            <w:t>Bataille</w:t>
          </w:r>
          <w:proofErr w:type="spellEnd"/>
          <w:r>
            <w:rPr>
              <w:rFonts w:eastAsia="Times New Roman"/>
            </w:rPr>
            <w:t xml:space="preserve">, A., </w:t>
          </w:r>
          <w:proofErr w:type="spellStart"/>
          <w:r>
            <w:rPr>
              <w:rFonts w:eastAsia="Times New Roman"/>
            </w:rPr>
            <w:t>Kosch</w:t>
          </w:r>
          <w:proofErr w:type="spellEnd"/>
          <w:r>
            <w:rPr>
              <w:rFonts w:eastAsia="Times New Roman"/>
            </w:rPr>
            <w:t xml:space="preserve">, T. A., Murray, K. A., </w:t>
          </w:r>
          <w:proofErr w:type="spellStart"/>
          <w:r>
            <w:rPr>
              <w:rFonts w:eastAsia="Times New Roman"/>
            </w:rPr>
            <w:t>Brankovics</w:t>
          </w:r>
          <w:proofErr w:type="spellEnd"/>
          <w:r>
            <w:rPr>
              <w:rFonts w:eastAsia="Times New Roman"/>
            </w:rPr>
            <w:t xml:space="preserve">, B., </w:t>
          </w:r>
          <w:proofErr w:type="spellStart"/>
          <w:r>
            <w:rPr>
              <w:rFonts w:eastAsia="Times New Roman"/>
            </w:rPr>
            <w:t>Fumagalli</w:t>
          </w:r>
          <w:proofErr w:type="spellEnd"/>
          <w:r>
            <w:rPr>
              <w:rFonts w:eastAsia="Times New Roman"/>
            </w:rPr>
            <w:t xml:space="preserve">, M., Martin, M. D., Wales, N., Alvarado-Rybak, M., Bates, K. A., Berger, L., </w:t>
          </w:r>
          <w:proofErr w:type="spellStart"/>
          <w:r>
            <w:rPr>
              <w:rFonts w:eastAsia="Times New Roman"/>
            </w:rPr>
            <w:t>Böll</w:t>
          </w:r>
          <w:proofErr w:type="spellEnd"/>
          <w:r>
            <w:rPr>
              <w:rFonts w:eastAsia="Times New Roman"/>
            </w:rPr>
            <w:t xml:space="preserve">, S., Brookes, L., Clare, F., Courtois, E. A., … Fisher, M. C. (2018). Recent Asian origin of chytrid fungi causing global amphibian declines. </w:t>
          </w:r>
          <w:r>
            <w:rPr>
              <w:rFonts w:eastAsia="Times New Roman"/>
              <w:i/>
              <w:iCs/>
            </w:rPr>
            <w:t>Science</w:t>
          </w:r>
          <w:r>
            <w:rPr>
              <w:rFonts w:eastAsia="Times New Roman"/>
            </w:rPr>
            <w:t xml:space="preserve">, </w:t>
          </w:r>
          <w:r>
            <w:rPr>
              <w:rFonts w:eastAsia="Times New Roman"/>
              <w:i/>
              <w:iCs/>
            </w:rPr>
            <w:t>360</w:t>
          </w:r>
          <w:r>
            <w:rPr>
              <w:rFonts w:eastAsia="Times New Roman"/>
            </w:rPr>
            <w:t>(6389), 621–627. https://doi.org/10.1126/SCIENCE.AAR1965/SUPPL_FILE/AAR1965_OHANLON_SM.PDF</w:t>
          </w:r>
        </w:p>
        <w:p w14:paraId="000044EC" w14:textId="77777777" w:rsidR="00F90E76" w:rsidRDefault="00F90E76" w:rsidP="00F90E76">
          <w:pPr>
            <w:autoSpaceDE w:val="0"/>
            <w:autoSpaceDN w:val="0"/>
            <w:ind w:left="745" w:hanging="745"/>
            <w:rPr>
              <w:rFonts w:eastAsia="Times New Roman"/>
            </w:rPr>
          </w:pPr>
          <w:r>
            <w:rPr>
              <w:rFonts w:eastAsia="Times New Roman"/>
            </w:rPr>
            <w:lastRenderedPageBreak/>
            <w:t xml:space="preserve">Salla, R. F., </w:t>
          </w:r>
          <w:proofErr w:type="spellStart"/>
          <w:r>
            <w:rPr>
              <w:rFonts w:eastAsia="Times New Roman"/>
            </w:rPr>
            <w:t>Rizzi-Possignolo</w:t>
          </w:r>
          <w:proofErr w:type="spellEnd"/>
          <w:r>
            <w:rPr>
              <w:rFonts w:eastAsia="Times New Roman"/>
            </w:rPr>
            <w:t xml:space="preserve">, G. M., Oliveira, C. R., </w:t>
          </w:r>
          <w:proofErr w:type="spellStart"/>
          <w:r>
            <w:rPr>
              <w:rFonts w:eastAsia="Times New Roman"/>
            </w:rPr>
            <w:t>Lambertini</w:t>
          </w:r>
          <w:proofErr w:type="spellEnd"/>
          <w:r>
            <w:rPr>
              <w:rFonts w:eastAsia="Times New Roman"/>
            </w:rPr>
            <w:t>, C., Franco-</w:t>
          </w:r>
          <w:proofErr w:type="spellStart"/>
          <w:r>
            <w:rPr>
              <w:rFonts w:eastAsia="Times New Roman"/>
            </w:rPr>
            <w:t>Belussi</w:t>
          </w:r>
          <w:proofErr w:type="spellEnd"/>
          <w:r>
            <w:rPr>
              <w:rFonts w:eastAsia="Times New Roman"/>
            </w:rPr>
            <w:t xml:space="preserve">, L., </w:t>
          </w:r>
          <w:proofErr w:type="spellStart"/>
          <w:r>
            <w:rPr>
              <w:rFonts w:eastAsia="Times New Roman"/>
            </w:rPr>
            <w:t>Leite</w:t>
          </w:r>
          <w:proofErr w:type="spellEnd"/>
          <w:r>
            <w:rPr>
              <w:rFonts w:eastAsia="Times New Roman"/>
            </w:rPr>
            <w:t>, D. S., Silva-</w:t>
          </w:r>
          <w:proofErr w:type="spellStart"/>
          <w:r>
            <w:rPr>
              <w:rFonts w:eastAsia="Times New Roman"/>
            </w:rPr>
            <w:t>Zacarin</w:t>
          </w:r>
          <w:proofErr w:type="spellEnd"/>
          <w:r>
            <w:rPr>
              <w:rFonts w:eastAsia="Times New Roman"/>
            </w:rPr>
            <w:t xml:space="preserve">, E. C. M., Abdalla, F. C., Jenkinson, T. S., Toledo, L. F., &amp; Jones-Costa, M. (2018). Novel findings on the impact of chytridiomycosis on the cardiac function of anurans: Sensitive vs. tolerant species. </w:t>
          </w:r>
          <w:proofErr w:type="spellStart"/>
          <w:r>
            <w:rPr>
              <w:rFonts w:eastAsia="Times New Roman"/>
              <w:i/>
              <w:iCs/>
            </w:rPr>
            <w:t>PeerJ</w:t>
          </w:r>
          <w:proofErr w:type="spellEnd"/>
          <w:r>
            <w:rPr>
              <w:rFonts w:eastAsia="Times New Roman"/>
            </w:rPr>
            <w:t xml:space="preserve">, </w:t>
          </w:r>
          <w:r>
            <w:rPr>
              <w:rFonts w:eastAsia="Times New Roman"/>
              <w:i/>
              <w:iCs/>
            </w:rPr>
            <w:t>2018</w:t>
          </w:r>
          <w:r>
            <w:rPr>
              <w:rFonts w:eastAsia="Times New Roman"/>
            </w:rPr>
            <w:t>(11). https://doi.org/10.7717/PEERJ.5891/SUPP-2</w:t>
          </w:r>
        </w:p>
        <w:p w14:paraId="2560CBA8" w14:textId="77777777" w:rsidR="00F90E76" w:rsidRDefault="00F90E76" w:rsidP="00F90E76">
          <w:pPr>
            <w:autoSpaceDE w:val="0"/>
            <w:autoSpaceDN w:val="0"/>
            <w:ind w:left="745" w:hanging="745"/>
            <w:rPr>
              <w:rFonts w:eastAsia="Times New Roman"/>
            </w:rPr>
          </w:pPr>
          <w:r>
            <w:rPr>
              <w:rFonts w:eastAsia="Times New Roman"/>
            </w:rPr>
            <w:t xml:space="preserve">Scheele, B. C., </w:t>
          </w:r>
          <w:proofErr w:type="spellStart"/>
          <w:r>
            <w:rPr>
              <w:rFonts w:eastAsia="Times New Roman"/>
            </w:rPr>
            <w:t>Pasmans</w:t>
          </w:r>
          <w:proofErr w:type="spellEnd"/>
          <w:r>
            <w:rPr>
              <w:rFonts w:eastAsia="Times New Roman"/>
            </w:rPr>
            <w:t xml:space="preserve">, F., </w:t>
          </w:r>
          <w:proofErr w:type="spellStart"/>
          <w:r>
            <w:rPr>
              <w:rFonts w:eastAsia="Times New Roman"/>
            </w:rPr>
            <w:t>Skerratt</w:t>
          </w:r>
          <w:proofErr w:type="spellEnd"/>
          <w:r>
            <w:rPr>
              <w:rFonts w:eastAsia="Times New Roman"/>
            </w:rPr>
            <w:t xml:space="preserve">, L. F., Berger, L., Martel, A., </w:t>
          </w:r>
          <w:proofErr w:type="spellStart"/>
          <w:r>
            <w:rPr>
              <w:rFonts w:eastAsia="Times New Roman"/>
            </w:rPr>
            <w:t>Beukema</w:t>
          </w:r>
          <w:proofErr w:type="spellEnd"/>
          <w:r>
            <w:rPr>
              <w:rFonts w:eastAsia="Times New Roman"/>
            </w:rPr>
            <w:t xml:space="preserve">, W., Acevedo, A. A., </w:t>
          </w:r>
          <w:proofErr w:type="spellStart"/>
          <w:r>
            <w:rPr>
              <w:rFonts w:eastAsia="Times New Roman"/>
            </w:rPr>
            <w:t>Burrowes</w:t>
          </w:r>
          <w:proofErr w:type="spellEnd"/>
          <w:r>
            <w:rPr>
              <w:rFonts w:eastAsia="Times New Roman"/>
            </w:rPr>
            <w:t xml:space="preserve">, P. A., Carvalho, T., </w:t>
          </w:r>
          <w:proofErr w:type="spellStart"/>
          <w:r>
            <w:rPr>
              <w:rFonts w:eastAsia="Times New Roman"/>
            </w:rPr>
            <w:t>Catenazzi</w:t>
          </w:r>
          <w:proofErr w:type="spellEnd"/>
          <w:r>
            <w:rPr>
              <w:rFonts w:eastAsia="Times New Roman"/>
            </w:rPr>
            <w:t xml:space="preserve">, A., De La Riva, I., Fisher, M. C., </w:t>
          </w:r>
          <w:proofErr w:type="spellStart"/>
          <w:r>
            <w:rPr>
              <w:rFonts w:eastAsia="Times New Roman"/>
            </w:rPr>
            <w:t>Flechas</w:t>
          </w:r>
          <w:proofErr w:type="spellEnd"/>
          <w:r>
            <w:rPr>
              <w:rFonts w:eastAsia="Times New Roman"/>
            </w:rPr>
            <w:t xml:space="preserve">, S. V., Foster, C. N., </w:t>
          </w:r>
          <w:proofErr w:type="spellStart"/>
          <w:r>
            <w:rPr>
              <w:rFonts w:eastAsia="Times New Roman"/>
            </w:rPr>
            <w:t>Frías</w:t>
          </w:r>
          <w:proofErr w:type="spellEnd"/>
          <w:r>
            <w:rPr>
              <w:rFonts w:eastAsia="Times New Roman"/>
            </w:rPr>
            <w:t xml:space="preserve">-Álvarez, P., Garner, T. W. J., </w:t>
          </w:r>
          <w:proofErr w:type="spellStart"/>
          <w:r>
            <w:rPr>
              <w:rFonts w:eastAsia="Times New Roman"/>
            </w:rPr>
            <w:t>Gratwicke</w:t>
          </w:r>
          <w:proofErr w:type="spellEnd"/>
          <w:r>
            <w:rPr>
              <w:rFonts w:eastAsia="Times New Roman"/>
            </w:rPr>
            <w:t xml:space="preserve">, B., </w:t>
          </w:r>
          <w:proofErr w:type="spellStart"/>
          <w:r>
            <w:rPr>
              <w:rFonts w:eastAsia="Times New Roman"/>
            </w:rPr>
            <w:t>Guayasamin</w:t>
          </w:r>
          <w:proofErr w:type="spellEnd"/>
          <w:r>
            <w:rPr>
              <w:rFonts w:eastAsia="Times New Roman"/>
            </w:rPr>
            <w:t xml:space="preserve">, J. M., Hirschfeld, M., … </w:t>
          </w:r>
          <w:proofErr w:type="spellStart"/>
          <w:r>
            <w:rPr>
              <w:rFonts w:eastAsia="Times New Roman"/>
            </w:rPr>
            <w:t>Canessa</w:t>
          </w:r>
          <w:proofErr w:type="spellEnd"/>
          <w:r>
            <w:rPr>
              <w:rFonts w:eastAsia="Times New Roman"/>
            </w:rPr>
            <w:t xml:space="preserve">, S. (2019). Amphibian fungal panzootic causes catastrophic and ongoing loss of biodiversity. </w:t>
          </w:r>
          <w:r>
            <w:rPr>
              <w:rFonts w:eastAsia="Times New Roman"/>
              <w:i/>
              <w:iCs/>
            </w:rPr>
            <w:t>Science</w:t>
          </w:r>
          <w:r>
            <w:rPr>
              <w:rFonts w:eastAsia="Times New Roman"/>
            </w:rPr>
            <w:t xml:space="preserve">, </w:t>
          </w:r>
          <w:r>
            <w:rPr>
              <w:rFonts w:eastAsia="Times New Roman"/>
              <w:i/>
              <w:iCs/>
            </w:rPr>
            <w:t>363</w:t>
          </w:r>
          <w:r>
            <w:rPr>
              <w:rFonts w:eastAsia="Times New Roman"/>
            </w:rPr>
            <w:t>(6434), 1459–1463. https://doi.org/10.1126/science.aav0379</w:t>
          </w:r>
        </w:p>
        <w:p w14:paraId="0D71AF2C" w14:textId="77777777" w:rsidR="00F90E76" w:rsidRDefault="00F90E76" w:rsidP="00F90E76">
          <w:pPr>
            <w:autoSpaceDE w:val="0"/>
            <w:autoSpaceDN w:val="0"/>
            <w:ind w:left="745" w:hanging="745"/>
            <w:rPr>
              <w:rFonts w:eastAsia="Times New Roman"/>
            </w:rPr>
          </w:pPr>
          <w:proofErr w:type="spellStart"/>
          <w:r>
            <w:rPr>
              <w:rFonts w:eastAsia="Times New Roman"/>
            </w:rPr>
            <w:t>Sheley</w:t>
          </w:r>
          <w:proofErr w:type="spellEnd"/>
          <w:r>
            <w:rPr>
              <w:rFonts w:eastAsia="Times New Roman"/>
            </w:rPr>
            <w:t xml:space="preserve">, W. C., Gray, M. J., Wilber, M. Q., Cray, C., Davis Carter, E., &amp; Miller, D. L. (2023). </w:t>
          </w:r>
          <w:r>
            <w:rPr>
              <w:rFonts w:eastAsia="Times New Roman"/>
              <w:i/>
              <w:iCs/>
            </w:rPr>
            <w:t xml:space="preserve">Electrolyte imbalances and dehydration play a key role in Batrachochytrium </w:t>
          </w:r>
          <w:proofErr w:type="spellStart"/>
          <w:r>
            <w:rPr>
              <w:rFonts w:eastAsia="Times New Roman"/>
              <w:i/>
              <w:iCs/>
            </w:rPr>
            <w:t>salamandrivorans</w:t>
          </w:r>
          <w:proofErr w:type="spellEnd"/>
          <w:r>
            <w:rPr>
              <w:rFonts w:eastAsia="Times New Roman"/>
              <w:i/>
              <w:iCs/>
            </w:rPr>
            <w:t xml:space="preserve"> chytridiomycosis</w:t>
          </w:r>
          <w:r>
            <w:rPr>
              <w:rFonts w:eastAsia="Times New Roman"/>
            </w:rPr>
            <w:t>.</w:t>
          </w:r>
        </w:p>
        <w:p w14:paraId="5D59E2A8" w14:textId="77777777" w:rsidR="00F90E76" w:rsidRDefault="00F90E76" w:rsidP="00F90E76">
          <w:pPr>
            <w:autoSpaceDE w:val="0"/>
            <w:autoSpaceDN w:val="0"/>
            <w:ind w:left="745" w:hanging="745"/>
            <w:rPr>
              <w:rFonts w:eastAsia="Times New Roman"/>
            </w:rPr>
          </w:pPr>
          <w:r>
            <w:rPr>
              <w:rFonts w:eastAsia="Times New Roman"/>
            </w:rPr>
            <w:t xml:space="preserve">Voyles, J., Young, S., Berger, L., Campbell, C., Voyles, W. F., </w:t>
          </w:r>
          <w:proofErr w:type="spellStart"/>
          <w:r>
            <w:rPr>
              <w:rFonts w:eastAsia="Times New Roman"/>
            </w:rPr>
            <w:t>Dinudom</w:t>
          </w:r>
          <w:proofErr w:type="spellEnd"/>
          <w:r>
            <w:rPr>
              <w:rFonts w:eastAsia="Times New Roman"/>
            </w:rPr>
            <w:t xml:space="preserve">, A., Cook, D., Webb, R., Alford, R. A., </w:t>
          </w:r>
          <w:proofErr w:type="spellStart"/>
          <w:r>
            <w:rPr>
              <w:rFonts w:eastAsia="Times New Roman"/>
            </w:rPr>
            <w:t>Skerratt</w:t>
          </w:r>
          <w:proofErr w:type="spellEnd"/>
          <w:r>
            <w:rPr>
              <w:rFonts w:eastAsia="Times New Roman"/>
            </w:rPr>
            <w:t xml:space="preserve">, L. F., &amp; </w:t>
          </w:r>
          <w:proofErr w:type="spellStart"/>
          <w:r>
            <w:rPr>
              <w:rFonts w:eastAsia="Times New Roman"/>
            </w:rPr>
            <w:t>Speare</w:t>
          </w:r>
          <w:proofErr w:type="spellEnd"/>
          <w:r>
            <w:rPr>
              <w:rFonts w:eastAsia="Times New Roman"/>
            </w:rPr>
            <w:t xml:space="preserve">, R. (2009). Pathogenesis of chytridiomycosis, a cause of catastrophic amphibian declines. </w:t>
          </w:r>
          <w:r>
            <w:rPr>
              <w:rFonts w:eastAsia="Times New Roman"/>
              <w:i/>
              <w:iCs/>
            </w:rPr>
            <w:t>Science (New York, N.Y.)</w:t>
          </w:r>
          <w:r>
            <w:rPr>
              <w:rFonts w:eastAsia="Times New Roman"/>
            </w:rPr>
            <w:t xml:space="preserve">, </w:t>
          </w:r>
          <w:r>
            <w:rPr>
              <w:rFonts w:eastAsia="Times New Roman"/>
              <w:i/>
              <w:iCs/>
            </w:rPr>
            <w:t>326</w:t>
          </w:r>
          <w:r>
            <w:rPr>
              <w:rFonts w:eastAsia="Times New Roman"/>
            </w:rPr>
            <w:t>(5952), 582–585. https://doi.org/10.1126/SCIENCE.1176765</w:t>
          </w:r>
        </w:p>
        <w:p w14:paraId="5C591F4C" w14:textId="77777777" w:rsidR="00F90E76" w:rsidRDefault="00F90E76" w:rsidP="00F90E76">
          <w:pPr>
            <w:autoSpaceDE w:val="0"/>
            <w:autoSpaceDN w:val="0"/>
            <w:ind w:left="745" w:hanging="745"/>
            <w:rPr>
              <w:rFonts w:eastAsia="Times New Roman"/>
            </w:rPr>
          </w:pPr>
          <w:r>
            <w:rPr>
              <w:rFonts w:eastAsia="Times New Roman"/>
            </w:rPr>
            <w:t xml:space="preserve">Waddle, J. H., </w:t>
          </w:r>
          <w:proofErr w:type="spellStart"/>
          <w:r>
            <w:rPr>
              <w:rFonts w:eastAsia="Times New Roman"/>
            </w:rPr>
            <w:t>Grear</w:t>
          </w:r>
          <w:proofErr w:type="spellEnd"/>
          <w:r>
            <w:rPr>
              <w:rFonts w:eastAsia="Times New Roman"/>
            </w:rPr>
            <w:t xml:space="preserve">, D. A., Mosher, B. A., Grant, E. H. C., Adams, M. J., </w:t>
          </w:r>
          <w:proofErr w:type="spellStart"/>
          <w:r>
            <w:rPr>
              <w:rFonts w:eastAsia="Times New Roman"/>
            </w:rPr>
            <w:t>Backlin</w:t>
          </w:r>
          <w:proofErr w:type="spellEnd"/>
          <w:r>
            <w:rPr>
              <w:rFonts w:eastAsia="Times New Roman"/>
            </w:rPr>
            <w:t xml:space="preserve">, A. R., </w:t>
          </w:r>
          <w:proofErr w:type="spellStart"/>
          <w:r>
            <w:rPr>
              <w:rFonts w:eastAsia="Times New Roman"/>
            </w:rPr>
            <w:t>Barichivich</w:t>
          </w:r>
          <w:proofErr w:type="spellEnd"/>
          <w:r>
            <w:rPr>
              <w:rFonts w:eastAsia="Times New Roman"/>
            </w:rPr>
            <w:t xml:space="preserve">, W. J., Brand, A. B., </w:t>
          </w:r>
          <w:proofErr w:type="spellStart"/>
          <w:r>
            <w:rPr>
              <w:rFonts w:eastAsia="Times New Roman"/>
            </w:rPr>
            <w:t>Bucciarelli</w:t>
          </w:r>
          <w:proofErr w:type="spellEnd"/>
          <w:r>
            <w:rPr>
              <w:rFonts w:eastAsia="Times New Roman"/>
            </w:rPr>
            <w:t xml:space="preserve">, G. M., Calhoun, D. L., Chestnut, T., Davenport, J. M., Dietrich, A. E., Fisher, R. N., </w:t>
          </w:r>
          <w:proofErr w:type="spellStart"/>
          <w:r>
            <w:rPr>
              <w:rFonts w:eastAsia="Times New Roman"/>
            </w:rPr>
            <w:t>Glorioso</w:t>
          </w:r>
          <w:proofErr w:type="spellEnd"/>
          <w:r>
            <w:rPr>
              <w:rFonts w:eastAsia="Times New Roman"/>
            </w:rPr>
            <w:t xml:space="preserve">, B. M., Halstead, B. J., Hayes, M. P., Honeycutt, R. K., Hossack, B. R., … </w:t>
          </w:r>
          <w:proofErr w:type="spellStart"/>
          <w:r>
            <w:rPr>
              <w:rFonts w:eastAsia="Times New Roman"/>
            </w:rPr>
            <w:t>Winzeler</w:t>
          </w:r>
          <w:proofErr w:type="spellEnd"/>
          <w:r>
            <w:rPr>
              <w:rFonts w:eastAsia="Times New Roman"/>
            </w:rPr>
            <w:t xml:space="preserve">, M. E. (2020). Batrachochytrium </w:t>
          </w:r>
          <w:proofErr w:type="spellStart"/>
          <w:r>
            <w:rPr>
              <w:rFonts w:eastAsia="Times New Roman"/>
            </w:rPr>
            <w:t>salamandrivorans</w:t>
          </w:r>
          <w:proofErr w:type="spellEnd"/>
          <w:r>
            <w:rPr>
              <w:rFonts w:eastAsia="Times New Roman"/>
            </w:rPr>
            <w:t xml:space="preserve"> (</w:t>
          </w:r>
          <w:proofErr w:type="spellStart"/>
          <w:r>
            <w:rPr>
              <w:rFonts w:eastAsia="Times New Roman"/>
            </w:rPr>
            <w:t>Bsal</w:t>
          </w:r>
          <w:proofErr w:type="spellEnd"/>
          <w:r>
            <w:rPr>
              <w:rFonts w:eastAsia="Times New Roman"/>
            </w:rPr>
            <w:t xml:space="preserve">) not detected in an intensive survey of wild North American amphibians. </w:t>
          </w:r>
          <w:r>
            <w:rPr>
              <w:rFonts w:eastAsia="Times New Roman"/>
              <w:i/>
              <w:iCs/>
            </w:rPr>
            <w:t>Scientific Reports 2020 10:1</w:t>
          </w:r>
          <w:r>
            <w:rPr>
              <w:rFonts w:eastAsia="Times New Roman"/>
            </w:rPr>
            <w:t xml:space="preserve">, </w:t>
          </w:r>
          <w:r>
            <w:rPr>
              <w:rFonts w:eastAsia="Times New Roman"/>
              <w:i/>
              <w:iCs/>
            </w:rPr>
            <w:t>10</w:t>
          </w:r>
          <w:r>
            <w:rPr>
              <w:rFonts w:eastAsia="Times New Roman"/>
            </w:rPr>
            <w:t>(1), 1–7. https://doi.org/10.1038/s41598-020-69486-x</w:t>
          </w:r>
        </w:p>
        <w:p w14:paraId="62127F66" w14:textId="77777777" w:rsidR="00F90E76" w:rsidRDefault="00F90E76" w:rsidP="00F90E76">
          <w:pPr>
            <w:autoSpaceDE w:val="0"/>
            <w:autoSpaceDN w:val="0"/>
            <w:ind w:left="745" w:hanging="745"/>
            <w:rPr>
              <w:rFonts w:eastAsia="Times New Roman"/>
            </w:rPr>
          </w:pPr>
          <w:r>
            <w:rPr>
              <w:rFonts w:eastAsia="Times New Roman"/>
            </w:rPr>
            <w:t xml:space="preserve">Wu, N. C., Cramp, R. L., </w:t>
          </w:r>
          <w:proofErr w:type="spellStart"/>
          <w:r>
            <w:rPr>
              <w:rFonts w:eastAsia="Times New Roman"/>
            </w:rPr>
            <w:t>Ohmer</w:t>
          </w:r>
          <w:proofErr w:type="spellEnd"/>
          <w:r>
            <w:rPr>
              <w:rFonts w:eastAsia="Times New Roman"/>
            </w:rPr>
            <w:t xml:space="preserve">, M. E. B., &amp; Franklin, C. E. (2019). Epidermal epidemic: Unravelling the pathogenesis of chytridiomycosis. </w:t>
          </w:r>
          <w:r>
            <w:rPr>
              <w:rFonts w:eastAsia="Times New Roman"/>
              <w:i/>
              <w:iCs/>
            </w:rPr>
            <w:t>Journal of Experimental Biology</w:t>
          </w:r>
          <w:r>
            <w:rPr>
              <w:rFonts w:eastAsia="Times New Roman"/>
            </w:rPr>
            <w:t xml:space="preserve">, </w:t>
          </w:r>
          <w:r>
            <w:rPr>
              <w:rFonts w:eastAsia="Times New Roman"/>
              <w:i/>
              <w:iCs/>
            </w:rPr>
            <w:t>222</w:t>
          </w:r>
          <w:r>
            <w:rPr>
              <w:rFonts w:eastAsia="Times New Roman"/>
            </w:rPr>
            <w:t>(2). https://doi.org/10.1242/JEB.191817/259567/AM/EPIDERMAL-EPIDEMIC-UNRAVELLING-THE-PATHOGENESIS-OF</w:t>
          </w:r>
        </w:p>
        <w:p w14:paraId="7AAE4F42" w14:textId="77777777" w:rsidR="00F90E76" w:rsidRDefault="00F90E76" w:rsidP="00F90E76">
          <w:pPr>
            <w:ind w:left="745" w:hanging="745"/>
          </w:pPr>
          <w:r>
            <w:rPr>
              <w:rFonts w:eastAsia="Times New Roman"/>
            </w:rPr>
            <w:t> </w:t>
          </w:r>
        </w:p>
      </w:sdtContent>
    </w:sdt>
    <w:p w14:paraId="4CEA8089" w14:textId="4E8B0F1D" w:rsidR="0097787E" w:rsidRDefault="0097787E" w:rsidP="0097787E"/>
    <w:p w14:paraId="35C87C67" w14:textId="3E3A5FE2" w:rsidR="0097787E" w:rsidRDefault="0097787E">
      <w:pPr>
        <w:sectPr w:rsidR="0097787E" w:rsidSect="00A66187">
          <w:type w:val="continuous"/>
          <w:pgSz w:w="12240" w:h="15840"/>
          <w:pgMar w:top="1440" w:right="1440" w:bottom="1440" w:left="1440" w:header="720" w:footer="1440" w:gutter="0"/>
          <w:pgNumType w:start="1"/>
          <w:cols w:space="720"/>
          <w:docGrid w:linePitch="360"/>
        </w:sectPr>
      </w:pPr>
    </w:p>
    <w:p w14:paraId="34549BB7" w14:textId="77777777" w:rsidR="000D1217" w:rsidRDefault="000D1217" w:rsidP="004F3EE1">
      <w:pPr>
        <w:spacing w:line="360" w:lineRule="auto"/>
        <w:rPr>
          <w:b/>
          <w:bCs/>
          <w:sz w:val="28"/>
          <w:szCs w:val="28"/>
        </w:rPr>
      </w:pPr>
    </w:p>
    <w:p w14:paraId="116803C9" w14:textId="77777777" w:rsidR="00033660" w:rsidRDefault="00033660" w:rsidP="004F3EE1">
      <w:pPr>
        <w:spacing w:line="360" w:lineRule="auto"/>
        <w:rPr>
          <w:b/>
          <w:bCs/>
          <w:sz w:val="28"/>
          <w:szCs w:val="28"/>
        </w:rPr>
      </w:pPr>
    </w:p>
    <w:p w14:paraId="08174F2A" w14:textId="77777777" w:rsidR="00033660" w:rsidRDefault="00033660" w:rsidP="004F3EE1">
      <w:pPr>
        <w:spacing w:line="360" w:lineRule="auto"/>
        <w:rPr>
          <w:b/>
          <w:bCs/>
          <w:sz w:val="28"/>
          <w:szCs w:val="28"/>
        </w:rPr>
      </w:pPr>
    </w:p>
    <w:p w14:paraId="1CF4FD6C" w14:textId="2BDFD408" w:rsidR="00033660" w:rsidRDefault="00033660" w:rsidP="004F3EE1">
      <w:pPr>
        <w:spacing w:line="360" w:lineRule="auto"/>
        <w:rPr>
          <w:b/>
          <w:bCs/>
          <w:sz w:val="28"/>
          <w:szCs w:val="28"/>
        </w:rPr>
        <w:sectPr w:rsidR="00033660" w:rsidSect="00274D4B">
          <w:type w:val="continuous"/>
          <w:pgSz w:w="12240" w:h="15840"/>
          <w:pgMar w:top="1440" w:right="1440" w:bottom="1440" w:left="1440" w:header="720" w:footer="720" w:gutter="0"/>
          <w:cols w:space="720"/>
          <w:docGrid w:linePitch="360"/>
        </w:sectPr>
      </w:pPr>
    </w:p>
    <w:p w14:paraId="753BC55F" w14:textId="77777777" w:rsidR="00DF03E9" w:rsidRPr="00C57CC9" w:rsidRDefault="00DF03E9" w:rsidP="004F3EE1">
      <w:pPr>
        <w:spacing w:line="360" w:lineRule="auto"/>
        <w:jc w:val="center"/>
        <w:rPr>
          <w:b/>
          <w:bCs/>
          <w:sz w:val="28"/>
          <w:szCs w:val="28"/>
        </w:rPr>
      </w:pPr>
      <w:bookmarkStart w:id="6" w:name="_Hlk132998631"/>
      <w:r w:rsidRPr="00C57CC9">
        <w:rPr>
          <w:b/>
          <w:bCs/>
          <w:sz w:val="28"/>
          <w:szCs w:val="28"/>
        </w:rPr>
        <w:lastRenderedPageBreak/>
        <w:t xml:space="preserve">Chapter I: </w:t>
      </w:r>
      <w:bookmarkStart w:id="7" w:name="_Hlk132994124"/>
      <w:r w:rsidRPr="00C57CC9">
        <w:rPr>
          <w:b/>
          <w:bCs/>
          <w:sz w:val="28"/>
          <w:szCs w:val="28"/>
        </w:rPr>
        <w:t>Evaluation of intracoelomic implants for terbinafine administration for prevention of chytridiomycosis in greater sirens (</w:t>
      </w:r>
      <w:r w:rsidRPr="00C57CC9">
        <w:rPr>
          <w:b/>
          <w:bCs/>
          <w:i/>
          <w:iCs/>
          <w:sz w:val="28"/>
          <w:szCs w:val="28"/>
        </w:rPr>
        <w:t xml:space="preserve">Siren </w:t>
      </w:r>
      <w:proofErr w:type="spellStart"/>
      <w:r w:rsidRPr="00C57CC9">
        <w:rPr>
          <w:b/>
          <w:bCs/>
          <w:i/>
          <w:iCs/>
          <w:sz w:val="28"/>
          <w:szCs w:val="28"/>
        </w:rPr>
        <w:t>lacertina</w:t>
      </w:r>
      <w:proofErr w:type="spellEnd"/>
      <w:r w:rsidRPr="00C57CC9">
        <w:rPr>
          <w:b/>
          <w:bCs/>
          <w:sz w:val="28"/>
          <w:szCs w:val="28"/>
        </w:rPr>
        <w:t>)</w:t>
      </w:r>
      <w:bookmarkEnd w:id="7"/>
    </w:p>
    <w:p w14:paraId="110FB9DC" w14:textId="77777777" w:rsidR="00DF03E9" w:rsidRPr="00DE7D00" w:rsidRDefault="00DF03E9" w:rsidP="002C4128">
      <w:pPr>
        <w:spacing w:line="360" w:lineRule="auto"/>
      </w:pPr>
      <w:r w:rsidRPr="00DE7D00">
        <w:t xml:space="preserve">   </w:t>
      </w:r>
    </w:p>
    <w:p w14:paraId="2359F993" w14:textId="77777777" w:rsidR="00DF03E9" w:rsidRPr="00DE7D00" w:rsidRDefault="00DF03E9" w:rsidP="002C4128">
      <w:pPr>
        <w:spacing w:line="360" w:lineRule="auto"/>
      </w:pPr>
    </w:p>
    <w:p w14:paraId="4DC84F46" w14:textId="77777777" w:rsidR="00DF03E9" w:rsidRDefault="00DF03E9" w:rsidP="002C4128">
      <w:pPr>
        <w:spacing w:line="360" w:lineRule="auto"/>
      </w:pPr>
    </w:p>
    <w:p w14:paraId="1896063A" w14:textId="77777777" w:rsidR="00DF03E9" w:rsidRDefault="00DF03E9" w:rsidP="002C4128">
      <w:pPr>
        <w:spacing w:line="360" w:lineRule="auto"/>
      </w:pPr>
    </w:p>
    <w:p w14:paraId="4E7991B9" w14:textId="77777777" w:rsidR="00DF03E9" w:rsidRDefault="00DF03E9" w:rsidP="002C4128">
      <w:pPr>
        <w:spacing w:line="360" w:lineRule="auto"/>
      </w:pPr>
    </w:p>
    <w:p w14:paraId="28D837F5" w14:textId="77777777" w:rsidR="00DF03E9" w:rsidRDefault="00DF03E9" w:rsidP="002C4128">
      <w:pPr>
        <w:spacing w:line="360" w:lineRule="auto"/>
      </w:pPr>
    </w:p>
    <w:p w14:paraId="09E76C01" w14:textId="77777777" w:rsidR="00DF03E9" w:rsidRDefault="00DF03E9" w:rsidP="002C4128">
      <w:pPr>
        <w:spacing w:line="360" w:lineRule="auto"/>
      </w:pPr>
    </w:p>
    <w:p w14:paraId="0E27061C" w14:textId="77777777" w:rsidR="00DF03E9" w:rsidRDefault="00DF03E9" w:rsidP="002C4128">
      <w:pPr>
        <w:spacing w:line="360" w:lineRule="auto"/>
      </w:pPr>
    </w:p>
    <w:p w14:paraId="0A2205F0" w14:textId="77777777" w:rsidR="00DF03E9" w:rsidRDefault="00DF03E9" w:rsidP="002C4128">
      <w:pPr>
        <w:spacing w:line="360" w:lineRule="auto"/>
      </w:pPr>
    </w:p>
    <w:p w14:paraId="564A90A4" w14:textId="77777777" w:rsidR="00DF03E9" w:rsidRDefault="00DF03E9" w:rsidP="002C4128">
      <w:pPr>
        <w:spacing w:line="360" w:lineRule="auto"/>
      </w:pPr>
    </w:p>
    <w:p w14:paraId="059BD639" w14:textId="77777777" w:rsidR="00DF03E9" w:rsidRDefault="00DF03E9" w:rsidP="002C4128">
      <w:pPr>
        <w:spacing w:line="360" w:lineRule="auto"/>
      </w:pPr>
    </w:p>
    <w:p w14:paraId="4675F8BC" w14:textId="77777777" w:rsidR="00DF03E9" w:rsidRDefault="00DF03E9" w:rsidP="002C4128">
      <w:pPr>
        <w:spacing w:line="360" w:lineRule="auto"/>
      </w:pPr>
    </w:p>
    <w:p w14:paraId="36D42EB2" w14:textId="77777777" w:rsidR="00DF03E9" w:rsidRDefault="00DF03E9" w:rsidP="002C4128">
      <w:pPr>
        <w:spacing w:line="360" w:lineRule="auto"/>
      </w:pPr>
    </w:p>
    <w:p w14:paraId="051039CF" w14:textId="77777777" w:rsidR="00DF03E9" w:rsidRDefault="00DF03E9" w:rsidP="002C4128">
      <w:pPr>
        <w:spacing w:line="360" w:lineRule="auto"/>
      </w:pPr>
    </w:p>
    <w:p w14:paraId="5A867731" w14:textId="77777777" w:rsidR="00DF03E9" w:rsidRDefault="00DF03E9" w:rsidP="002C4128">
      <w:pPr>
        <w:spacing w:line="360" w:lineRule="auto"/>
      </w:pPr>
    </w:p>
    <w:p w14:paraId="73976718" w14:textId="77777777" w:rsidR="00DF03E9" w:rsidRDefault="00DF03E9" w:rsidP="002C4128">
      <w:pPr>
        <w:spacing w:line="360" w:lineRule="auto"/>
      </w:pPr>
    </w:p>
    <w:p w14:paraId="125AEAD3" w14:textId="77777777" w:rsidR="00DF03E9" w:rsidRDefault="00DF03E9" w:rsidP="002C4128">
      <w:pPr>
        <w:spacing w:line="360" w:lineRule="auto"/>
      </w:pPr>
    </w:p>
    <w:p w14:paraId="44EF51BB" w14:textId="77777777" w:rsidR="00DF03E9" w:rsidRDefault="00DF03E9" w:rsidP="002C4128">
      <w:pPr>
        <w:spacing w:line="360" w:lineRule="auto"/>
      </w:pPr>
    </w:p>
    <w:p w14:paraId="7B1D817F" w14:textId="77777777" w:rsidR="00515BB0" w:rsidRDefault="00515BB0" w:rsidP="002C4128">
      <w:pPr>
        <w:spacing w:line="360" w:lineRule="auto"/>
        <w:jc w:val="center"/>
        <w:rPr>
          <w:b/>
          <w:bCs/>
          <w:sz w:val="28"/>
          <w:szCs w:val="28"/>
        </w:rPr>
      </w:pPr>
    </w:p>
    <w:p w14:paraId="223CA1C2" w14:textId="353987DA" w:rsidR="00DF03E9" w:rsidRPr="00C57CC9" w:rsidRDefault="00DF03E9" w:rsidP="002C4128">
      <w:pPr>
        <w:spacing w:line="360" w:lineRule="auto"/>
        <w:jc w:val="center"/>
        <w:rPr>
          <w:b/>
          <w:bCs/>
          <w:sz w:val="28"/>
          <w:szCs w:val="28"/>
        </w:rPr>
      </w:pPr>
      <w:r w:rsidRPr="00C57CC9">
        <w:rPr>
          <w:b/>
          <w:bCs/>
          <w:sz w:val="28"/>
          <w:szCs w:val="28"/>
        </w:rPr>
        <w:lastRenderedPageBreak/>
        <w:t>Abstract</w:t>
      </w:r>
    </w:p>
    <w:p w14:paraId="0B1658D6" w14:textId="77777777" w:rsidR="00DF03E9" w:rsidRPr="00DE7D00" w:rsidRDefault="00DF03E9" w:rsidP="001E0533">
      <w:pPr>
        <w:spacing w:line="360" w:lineRule="auto"/>
        <w:ind w:firstLine="720"/>
      </w:pPr>
      <w:r>
        <w:t xml:space="preserve">Chytridiomycosis caused by </w:t>
      </w:r>
      <w:r w:rsidRPr="6989E83C">
        <w:rPr>
          <w:i/>
          <w:iCs/>
        </w:rPr>
        <w:t xml:space="preserve">Batrachochytrium </w:t>
      </w:r>
      <w:proofErr w:type="spellStart"/>
      <w:r w:rsidRPr="6989E83C">
        <w:rPr>
          <w:i/>
          <w:iCs/>
        </w:rPr>
        <w:t>dendrobatidis</w:t>
      </w:r>
      <w:proofErr w:type="spellEnd"/>
      <w:r>
        <w:t xml:space="preserve"> (</w:t>
      </w:r>
      <w:r w:rsidRPr="6989E83C">
        <w:rPr>
          <w:i/>
          <w:iCs/>
        </w:rPr>
        <w:t>Bd</w:t>
      </w:r>
      <w:r>
        <w:t>) has been documented in greater sirens (</w:t>
      </w:r>
      <w:r w:rsidRPr="6989E83C">
        <w:rPr>
          <w:i/>
          <w:iCs/>
        </w:rPr>
        <w:t xml:space="preserve">Siren </w:t>
      </w:r>
      <w:proofErr w:type="spellStart"/>
      <w:r w:rsidRPr="6989E83C">
        <w:rPr>
          <w:i/>
          <w:iCs/>
        </w:rPr>
        <w:t>lacertina</w:t>
      </w:r>
      <w:proofErr w:type="spellEnd"/>
      <w:r>
        <w:t xml:space="preserve">) in the wild and in the pet trade. This study evaluated the use of terbinafine-impregnated implants, in prevention of </w:t>
      </w:r>
      <w:r w:rsidRPr="6989E83C">
        <w:rPr>
          <w:i/>
          <w:iCs/>
        </w:rPr>
        <w:t>Bd</w:t>
      </w:r>
      <w:r>
        <w:t xml:space="preserve"> infection in greater sirens. Implants were placed </w:t>
      </w:r>
      <w:proofErr w:type="spellStart"/>
      <w:r>
        <w:t>intracoelomically</w:t>
      </w:r>
      <w:proofErr w:type="spellEnd"/>
      <w:r>
        <w:t xml:space="preserve"> in both control (blank implant, n=4) and treatment (terbinafine implant, n=4) groups. Sirens were exposed to </w:t>
      </w:r>
      <w:r w:rsidRPr="6989E83C">
        <w:rPr>
          <w:i/>
          <w:iCs/>
        </w:rPr>
        <w:t>Bd</w:t>
      </w:r>
      <w:r>
        <w:t xml:space="preserve"> zoospores at one- and two-months post-implant placement. Blood was collected monthly for plasma terbinafine levels, and skin swabs were collected weekly for </w:t>
      </w:r>
      <w:r w:rsidRPr="6989E83C">
        <w:rPr>
          <w:i/>
          <w:iCs/>
        </w:rPr>
        <w:t>Bd</w:t>
      </w:r>
      <w:r>
        <w:t xml:space="preserve"> qPCR. Animals with terbinafine implants had detectable concentrations of plasma terbinafine ranging from 17-102 ng/</w:t>
      </w:r>
      <w:proofErr w:type="spellStart"/>
      <w:r>
        <w:t>mL.</w:t>
      </w:r>
      <w:proofErr w:type="spellEnd"/>
      <w:r>
        <w:t xml:space="preserve"> Only one animal had a peak concentration above the published minimum inhibitory concentration for terbinafine against </w:t>
      </w:r>
      <w:r w:rsidRPr="6989E83C">
        <w:rPr>
          <w:i/>
          <w:iCs/>
        </w:rPr>
        <w:t>Bd</w:t>
      </w:r>
      <w:r>
        <w:t xml:space="preserve"> zoospores (63 ng/mL). Terbinafine implants did not prevent infection or affect </w:t>
      </w:r>
      <w:r w:rsidRPr="00043ADD">
        <w:rPr>
          <w:i/>
          <w:iCs/>
        </w:rPr>
        <w:t xml:space="preserve">Bd </w:t>
      </w:r>
      <w:r>
        <w:t xml:space="preserve">clearance rate, but no adverse effects from implants were observed. These findings indicate using intracoelomic drug implants for drug delivery in amphibians is safe; however, terbinafine efficacy in preventing </w:t>
      </w:r>
      <w:r w:rsidRPr="6989E83C">
        <w:rPr>
          <w:i/>
          <w:iCs/>
        </w:rPr>
        <w:t>Bd</w:t>
      </w:r>
      <w:r>
        <w:t xml:space="preserve"> infections in sirens remains unclear. Further investigation of the use of intracoelomic implants and identification of effective drugs and doses in other amphibian species is warranted, as this may provide a practical method for long-term drug delivery in wildlife. </w:t>
      </w:r>
    </w:p>
    <w:p w14:paraId="735AB68C" w14:textId="77777777" w:rsidR="00DF03E9" w:rsidRPr="00DE7D00" w:rsidRDefault="00DF03E9" w:rsidP="002C4128">
      <w:pPr>
        <w:spacing w:line="360" w:lineRule="auto"/>
        <w:rPr>
          <w:b/>
          <w:bCs/>
        </w:rPr>
      </w:pPr>
    </w:p>
    <w:p w14:paraId="7A1A0A86" w14:textId="77777777" w:rsidR="00DF03E9" w:rsidRDefault="00DF03E9" w:rsidP="002C4128">
      <w:pPr>
        <w:spacing w:line="360" w:lineRule="auto"/>
        <w:jc w:val="center"/>
        <w:rPr>
          <w:b/>
          <w:bCs/>
        </w:rPr>
      </w:pPr>
    </w:p>
    <w:p w14:paraId="5412A5A6" w14:textId="77777777" w:rsidR="00DF03E9" w:rsidRDefault="00DF03E9" w:rsidP="002C4128">
      <w:pPr>
        <w:spacing w:line="360" w:lineRule="auto"/>
        <w:jc w:val="center"/>
        <w:rPr>
          <w:b/>
          <w:bCs/>
        </w:rPr>
      </w:pPr>
    </w:p>
    <w:p w14:paraId="6A69AB97" w14:textId="77777777" w:rsidR="00DF03E9" w:rsidRDefault="00DF03E9" w:rsidP="002C4128">
      <w:pPr>
        <w:spacing w:line="360" w:lineRule="auto"/>
        <w:jc w:val="center"/>
        <w:rPr>
          <w:b/>
          <w:bCs/>
        </w:rPr>
      </w:pPr>
    </w:p>
    <w:p w14:paraId="72E8BB56" w14:textId="77777777" w:rsidR="00DF03E9" w:rsidRDefault="00DF03E9" w:rsidP="002C4128">
      <w:pPr>
        <w:spacing w:line="360" w:lineRule="auto"/>
        <w:jc w:val="center"/>
        <w:rPr>
          <w:b/>
          <w:bCs/>
        </w:rPr>
      </w:pPr>
    </w:p>
    <w:p w14:paraId="6567B944" w14:textId="77777777" w:rsidR="00DF03E9" w:rsidRDefault="00DF03E9" w:rsidP="002C4128">
      <w:pPr>
        <w:spacing w:line="360" w:lineRule="auto"/>
        <w:jc w:val="center"/>
        <w:rPr>
          <w:b/>
          <w:bCs/>
        </w:rPr>
      </w:pPr>
    </w:p>
    <w:p w14:paraId="573B5C9D" w14:textId="77777777" w:rsidR="00DF03E9" w:rsidRDefault="00DF03E9" w:rsidP="002C4128">
      <w:pPr>
        <w:spacing w:line="360" w:lineRule="auto"/>
        <w:jc w:val="center"/>
        <w:rPr>
          <w:b/>
          <w:bCs/>
        </w:rPr>
      </w:pPr>
    </w:p>
    <w:p w14:paraId="1B5CD6FE" w14:textId="77777777" w:rsidR="00DF03E9" w:rsidRDefault="00DF03E9" w:rsidP="002C4128">
      <w:pPr>
        <w:spacing w:line="360" w:lineRule="auto"/>
        <w:jc w:val="center"/>
        <w:rPr>
          <w:b/>
          <w:bCs/>
        </w:rPr>
      </w:pPr>
    </w:p>
    <w:p w14:paraId="53B08D96" w14:textId="77777777" w:rsidR="00DF03E9" w:rsidRDefault="00DF03E9" w:rsidP="002C4128">
      <w:pPr>
        <w:spacing w:line="360" w:lineRule="auto"/>
        <w:jc w:val="center"/>
        <w:rPr>
          <w:b/>
          <w:bCs/>
        </w:rPr>
      </w:pPr>
    </w:p>
    <w:p w14:paraId="78EA8758" w14:textId="77777777" w:rsidR="00DF03E9" w:rsidRPr="00C57CC9" w:rsidRDefault="00DF03E9" w:rsidP="002C4128">
      <w:pPr>
        <w:spacing w:line="360" w:lineRule="auto"/>
        <w:jc w:val="center"/>
        <w:rPr>
          <w:b/>
          <w:bCs/>
          <w:sz w:val="28"/>
          <w:szCs w:val="28"/>
        </w:rPr>
      </w:pPr>
      <w:r w:rsidRPr="00C57CC9">
        <w:rPr>
          <w:b/>
          <w:bCs/>
          <w:sz w:val="28"/>
          <w:szCs w:val="28"/>
        </w:rPr>
        <w:lastRenderedPageBreak/>
        <w:t>Introduction</w:t>
      </w:r>
    </w:p>
    <w:p w14:paraId="58574463" w14:textId="22CB2D28" w:rsidR="00DF03E9" w:rsidRPr="00DE7D00" w:rsidRDefault="00DF03E9" w:rsidP="002C4128">
      <w:pPr>
        <w:spacing w:line="360" w:lineRule="auto"/>
      </w:pPr>
      <w:r w:rsidRPr="00DE7D00">
        <w:tab/>
      </w:r>
      <w:r w:rsidRPr="6989E83C">
        <w:rPr>
          <w:i/>
          <w:iCs/>
        </w:rPr>
        <w:t xml:space="preserve">Batrachochytrium </w:t>
      </w:r>
      <w:proofErr w:type="spellStart"/>
      <w:r w:rsidRPr="6989E83C">
        <w:rPr>
          <w:i/>
          <w:iCs/>
        </w:rPr>
        <w:t>dendrobatidis</w:t>
      </w:r>
      <w:proofErr w:type="spellEnd"/>
      <w:r w:rsidRPr="00DE7D00">
        <w:t xml:space="preserve"> (</w:t>
      </w:r>
      <w:r w:rsidRPr="6989E83C">
        <w:rPr>
          <w:i/>
          <w:iCs/>
        </w:rPr>
        <w:t>Bd</w:t>
      </w:r>
      <w:r w:rsidRPr="00DE7D00">
        <w:t>) is a fungal pathogen that causes severe, often lethal disease in amphibians</w:t>
      </w:r>
      <w:r>
        <w:t xml:space="preserve"> </w:t>
      </w:r>
      <w:sdt>
        <w:sdtPr>
          <w:tag w:val="MENDELEY_CITATION_v3_eyJjaXRhdGlvbklEIjoiTUVOREVMRVlfQ0lUQVRJT05fYjEzMzM0NWUtMDczZi00ZjYyLWJlZDEtOTE4MzZiNjJiOGQwIiwicHJvcGVydGllcyI6eyJub3RlSW5kZXgiOjB9LCJpc0VkaXRlZCI6ZmFsc2UsIm1hbnVhbE92ZXJyaWRlIjp7ImlzTWFudWFsbHlPdmVycmlkZGVuIjp0cnVlLCJjaXRlcHJvY1RleHQiOiIoU2NoZWVsZSwgUGFzbWFucywgU2tlcnJhdHQsIEJlcmdlciwgTWFydGVsLCBCZXVrZW1hLCBBY2V2ZWRvLCBCdXJyb3dlcywgQ2FydmFsaG8sIENhdGVuYXp6aSwgRGUgbGEgUml2YSwgZXQgYWwuLCAyMDE5KSIsIm1hbnVhbE92ZXJyaWRlVGV4dCI6IihTY2hlZWxlIGV0IGFsLiwgMjAxOSkifSwiY2l0YXRpb25JdGVtcyI6W3siaWQiOiIzODA2Y2EyNy0wZDllLTM1ZTQtYjY5MC02ZWY5ODdmNmQyYjEiLCJpdGVtRGF0YSI6eyJ0eXBlIjoiYXJ0aWNsZS1qb3VybmFsIiwiaWQiOiIzODA2Y2EyNy0wZDllLTM1ZTQtYjY5MC02ZWY5ODdmNmQyYjEiLCJ0aXRsZSI6IkFtcGhpYmlhbiBmdW5nYWwgcGFuem9vdGljIGNhdXNlcyBjYXRhc3Ryb3BoaWMgYW5kIG9uZ29pbmcgbG9zcyBvZiBiaW9kaXZlcnNpdHkiLCJhdXRob3IiOlt7ImZhbWlseSI6IlNjaGVlbGUiLCJnaXZlbiI6IkJlbiBDLiIsInBhcnNlLW5hbWVzIjpmYWxzZSwiZHJvcHBpbmctcGFydGljbGUiOiIiLCJub24tZHJvcHBpbmctcGFydGljbGUiOiIifSx7ImZhbWlseSI6IlBhc21hbnMiLCJnaXZlbiI6IkZyYW5rIiwicGFyc2UtbmFtZXMiOmZhbHNlLCJkcm9wcGluZy1wYXJ0aWNsZSI6IiIsIm5vbi1kcm9wcGluZy1wYXJ0aWNsZSI6IiJ9LHsiZmFtaWx5IjoiU2tlcnJhdHQiLCJnaXZlbiI6IkxlZSBGLiIsInBhcnNlLW5hbWVzIjpmYWxzZSwiZHJvcHBpbmctcGFydGljbGUiOiIiLCJub24tZHJvcHBpbmctcGFydGljbGUiOiIifSx7ImZhbWlseSI6IkJlcmdlciIsImdpdmVuIjoiTGVlIiwicGFyc2UtbmFtZXMiOmZhbHNlLCJkcm9wcGluZy1wYXJ0aWNsZSI6IiIsIm5vbi1kcm9wcGluZy1wYXJ0aWNsZSI6IiJ9LHsiZmFtaWx5IjoiTWFydGVsIiwiZ2l2ZW4iOiJBbiIsInBhcnNlLW5hbWVzIjpmYWxzZSwiZHJvcHBpbmctcGFydGljbGUiOiIiLCJub24tZHJvcHBpbmctcGFydGljbGUiOiIifSx7ImZhbWlseSI6IkJldWtlbWEiLCJnaXZlbiI6IldvdXRlciIsInBhcnNlLW5hbWVzIjpmYWxzZSwiZHJvcHBpbmctcGFydGljbGUiOiIiLCJub24tZHJvcHBpbmctcGFydGljbGUiOiIifSx7ImZhbWlseSI6IkFjZXZlZG8iLCJnaXZlbiI6IkFsZGVtYXIgQS4iLCJwYXJzZS1uYW1lcyI6ZmFsc2UsImRyb3BwaW5nLXBhcnRpY2xlIjoiIiwibm9uLWRyb3BwaW5nLXBhcnRpY2xlIjoiIn0seyJmYW1pbHkiOiJCdXJyb3dlcyIsImdpdmVuIjoiUGF0cmljaWEgQS4iLCJwYXJzZS1uYW1lcyI6ZmFsc2UsImRyb3BwaW5nLXBhcnRpY2xlIjoiIiwibm9uLWRyb3BwaW5nLXBhcnRpY2xlIjoiIn0seyJmYW1pbHkiOiJDYXJ2YWxobyIsImdpdmVuIjoiVGFtaWxpZSIsInBhcnNlLW5hbWVzIjpmYWxzZSwiZHJvcHBpbmctcGFydGljbGUiOiIiLCJub24tZHJvcHBpbmctcGFydGljbGUiOiIifSx7ImZhbWlseSI6IkNhdGVuYXp6aSIsImdpdmVuIjoiQWxlc3NhbmRybyIsInBhcnNlLW5hbWVzIjpmYWxzZSwiZHJvcHBpbmctcGFydGljbGUiOiIiLCJub24tZHJvcHBpbmctcGFydGljbGUiOiIifSx7ImZhbWlseSI6ImxhIFJpdmEiLCJnaXZlbiI6IklnbmFjaW8iLCJwYXJzZS1uYW1lcyI6ZmFsc2UsImRyb3BwaW5nLXBhcnRpY2xlIjoiIiwibm9uLWRyb3BwaW5nLXBhcnRpY2xlIjoiZGUifSx7ImZhbWlseSI6IkZpc2hlciIsImdpdmVuIjoiTWF0dGhldyBDLiIsInBhcnNlLW5hbWVzIjpmYWxzZSwiZHJvcHBpbmctcGFydGljbGUiOiIiLCJub24tZHJvcHBpbmctcGFydGljbGUiOiIifSx7ImZhbWlseSI6IkZsZWNoYXMiLCJnaXZlbiI6IlNhbmRyYSIsInBhcnNlLW5hbWVzIjpmYWxzZSwiZHJvcHBpbmctcGFydGljbGUiOiJ2LiIsIm5vbi1kcm9wcGluZy1wYXJ0aWNsZSI6IiJ9LHsiZmFtaWx5IjoiRm9zdGVyIiwiZ2l2ZW4iOiJDbGFpcmUgTi4iLCJwYXJzZS1uYW1lcyI6ZmFsc2UsImRyb3BwaW5nLXBhcnRpY2xlIjoiIiwibm9uLWRyb3BwaW5nLXBhcnRpY2xlIjoiIn0seyJmYW1pbHkiOiJGcsOtYXMtw4FsdmFyZXoiLCJnaXZlbiI6IlBhdHJpY2lhIiwicGFyc2UtbmFtZXMiOmZhbHNlLCJkcm9wcGluZy1wYXJ0aWNsZSI6IiIsIm5vbi1kcm9wcGluZy1wYXJ0aWNsZSI6IiJ9LHsiZmFtaWx5IjoiR2FybmVyIiwiZ2l2ZW4iOiJUcmVudG9uIFcuIEouIiwicGFyc2UtbmFtZXMiOmZhbHNlLCJkcm9wcGluZy1wYXJ0aWNsZSI6IiIsIm5vbi1kcm9wcGluZy1wYXJ0aWNsZSI6IiJ9LHsiZmFtaWx5IjoiR3JhdHdpY2tlIiwiZ2l2ZW4iOiJCcmlhbiIsInBhcnNlLW5hbWVzIjpmYWxzZSwiZHJvcHBpbmctcGFydGljbGUiOiIiLCJub24tZHJvcHBpbmctcGFydGljbGUiOiIifSx7ImZhbWlseSI6Ikd1YXlhc2FtaW4iLCJnaXZlbiI6Ikp1YW4gTS4iLCJwYXJzZS1uYW1lcyI6ZmFsc2UsImRyb3BwaW5nLXBhcnRpY2xlIjoiIiwibm9uLWRyb3BwaW5nLXBhcnRpY2xlIjoiIn0seyJmYW1pbHkiOiJIaXJzY2hmZWxkIiwiZ2l2ZW4iOiJNYXJlaWtlIiwicGFyc2UtbmFtZXMiOmZhbHNlLCJkcm9wcGluZy1wYXJ0aWNsZSI6IiIsIm5vbi1kcm9wcGluZy1wYXJ0aWNsZSI6IiJ9LHsiZmFtaWx5IjoiS29sYnkiLCJnaXZlbiI6IkpvbmF0aGFuIEUuIiwicGFyc2UtbmFtZXMiOmZhbHNlLCJkcm9wcGluZy1wYXJ0aWNsZSI6IiIsIm5vbi1kcm9wcGluZy1wYXJ0aWNsZSI6IiJ9LHsiZmFtaWx5IjoiS29zY2giLCJnaXZlbiI6IlRpZmZhbnkgQS4iLCJwYXJzZS1uYW1lcyI6ZmFsc2UsImRyb3BwaW5nLXBhcnRpY2xlIjoiIiwibm9uLWRyb3BwaW5nLXBhcnRpY2xlIjoiIn0seyJmYW1pbHkiOiJNYXJjYSIsImdpdmVuIjoiRW5yaXF1ZSIsInBhcnNlLW5hbWVzIjpmYWxzZSwiZHJvcHBpbmctcGFydGljbGUiOiIiLCJub24tZHJvcHBpbmctcGFydGljbGUiOiJsYSJ9LHsiZmFtaWx5IjoiTGluZGVubWF5ZXIiLCJnaXZlbiI6IkRhdmlkIEIuIiwicGFyc2UtbmFtZXMiOmZhbHNlLCJkcm9wcGluZy1wYXJ0aWNsZSI6IiIsIm5vbi1kcm9wcGluZy1wYXJ0aWNsZSI6IiJ9LHsiZmFtaWx5IjoiTGlwcyIsImdpdmVuIjoiS2FyZW4gUi4iLCJwYXJzZS1uYW1lcyI6ZmFsc2UsImRyb3BwaW5nLXBhcnRpY2xlIjoiIiwibm9uLWRyb3BwaW5nLXBhcnRpY2xlIjoiIn0seyJmYW1pbHkiOiJMb25nbyIsImdpdmVuIjoiQW5hIiwicGFyc2UtbmFtZXMiOmZhbHNlLCJkcm9wcGluZy1wYXJ0aWNsZSI6InYuIiwibm9uLWRyb3BwaW5nLXBhcnRpY2xlIjoiIn0seyJmYW1pbHkiOiJNYW5leXJvIiwiZ2l2ZW4iOiJSYcO6bCIsInBhcnNlLW5hbWVzIjpmYWxzZSwiZHJvcHBpbmctcGFydGljbGUiOiIiLCJub24tZHJvcHBpbmctcGFydGljbGUiOiIifSx7ImZhbWlseSI6Ik1jRG9uYWxkIiwiZ2l2ZW4iOiJDYWl0IEEuIiwicGFyc2UtbmFtZXMiOmZhbHNlLCJkcm9wcGluZy1wYXJ0aWNsZSI6IiIsIm5vbi1kcm9wcGluZy1wYXJ0aWNsZSI6IiJ9LHsiZmFtaWx5IjoiTWVuZGVsc29uIiwiZ2l2ZW4iOiJKb3NlcGgiLCJwYXJzZS1uYW1lcyI6ZmFsc2UsImRyb3BwaW5nLXBhcnRpY2xlIjoiIiwibm9uLWRyb3BwaW5nLXBhcnRpY2xlIjoiIn0seyJmYW1pbHkiOiJQYWxhY2lvcy1Sb2RyaWd1ZXoiLCJnaXZlbiI6IlBhYmxvIiwicGFyc2UtbmFtZXMiOmZhbHNlLCJkcm9wcGluZy1wYXJ0aWNsZSI6IiIsIm5vbi1kcm9wcGluZy1wYXJ0aWNsZSI6IiJ9LHsiZmFtaWx5IjoiUGFycmEtT2xlYSIsImdpdmVuIjoiR2FicmllbGEiLCJwYXJzZS1uYW1lcyI6ZmFsc2UsImRyb3BwaW5nLXBhcnRpY2xlIjoiIiwibm9uLWRyb3BwaW5nLXBhcnRpY2xlIjoiIn0seyJmYW1pbHkiOiJSaWNoYXJkcy1aYXdhY2tpIiwiZ2l2ZW4iOiJDb3Jpbm5lIEwuIiwicGFyc2UtbmFtZXMiOmZhbHNlLCJkcm9wcGluZy1wYXJ0aWNsZSI6IiIsIm5vbi1kcm9wcGluZy1wYXJ0aWNsZSI6IiJ9LHsiZmFtaWx5IjoiUsO2ZGVsIiwiZ2l2ZW4iOiJNYXJrLU9saXZlciIsInBhcnNlLW5hbWVzIjpmYWxzZSwiZHJvcHBpbmctcGFydGljbGUiOiIiLCJub24tZHJvcHBpbmctcGFydGljbGUiOiIifSx7ImZhbWlseSI6IlJvdml0byIsImdpdmVuIjoiU2VhbiBNLiIsInBhcnNlLW5hbWVzIjpmYWxzZSwiZHJvcHBpbmctcGFydGljbGUiOiIiLCJub24tZHJvcHBpbmctcGFydGljbGUiOiIifSx7ImZhbWlseSI6IlNvdG8tQXphdCIsImdpdmVuIjoiQ2xhdWRpbyIsInBhcnNlLW5hbWVzIjpmYWxzZSwiZHJvcHBpbmctcGFydGljbGUiOiIiLCJub24tZHJvcHBpbmctcGFydGljbGUiOiIifSx7ImZhbWlseSI6IlRvbGVkbyIsImdpdmVuIjoiTHXDrXMgRmVsaXBlIiwicGFyc2UtbmFtZXMiOmZhbHNlLCJkcm9wcGluZy1wYXJ0aWNsZSI6IiIsIm5vbi1kcm9wcGluZy1wYXJ0aWNsZSI6IiJ9LHsiZmFtaWx5IjoiVm95bGVzIiwiZ2l2ZW4iOiJKYW1pZSIsInBhcnNlLW5hbWVzIjpmYWxzZSwiZHJvcHBpbmctcGFydGljbGUiOiIiLCJub24tZHJvcHBpbmctcGFydGljbGUiOiIifSx7ImZhbWlseSI6IldlbGRvbiIsImdpdmVuIjoiQ2jDqSIsInBhcnNlLW5hbWVzIjpmYWxzZSwiZHJvcHBpbmctcGFydGljbGUiOiIiLCJub24tZHJvcHBpbmctcGFydGljbGUiOiIifSx7ImZhbWlseSI6IldoaXRmaWVsZCIsImdpdmVuIjoiU3RldmVuIE0uIiwicGFyc2UtbmFtZXMiOmZhbHNlLCJkcm9wcGluZy1wYXJ0aWNsZSI6IiIsIm5vbi1kcm9wcGluZy1wYXJ0aWNsZSI6IiJ9LHsiZmFtaWx5IjoiV2lsa2luc29uIiwiZ2l2ZW4iOiJNYXJrIiwicGFyc2UtbmFtZXMiOmZhbHNlLCJkcm9wcGluZy1wYXJ0aWNsZSI6IiIsIm5vbi1kcm9wcGluZy1wYXJ0aWNsZSI6IiJ9LHsiZmFtaWx5IjoiWmFtdWRpbyIsImdpdmVuIjoiS2VsbHkgUi4iLCJwYXJzZS1uYW1lcyI6ZmFsc2UsImRyb3BwaW5nLXBhcnRpY2xlIjoiIiwibm9uLWRyb3BwaW5nLXBhcnRpY2xlIjoiIn0seyJmYW1pbHkiOiJDYW5lc3NhIiwiZ2l2ZW4iOiJTdGVmYW5vIiwicGFyc2UtbmFtZXMiOmZhbHNlLCJkcm9wcGluZy1wYXJ0aWNsZSI6IiIsIm5vbi1kcm9wcGluZy1wYXJ0aWNsZSI6IiJ9XSwiY29udGFpbmVyLXRpdGxlIjoiU2NpZW5jZSIsImNvbnRhaW5lci10aXRsZS1zaG9ydCI6IlNjaWVuY2UgKDE5NzkpIiwiRE9JIjoiMTAuMTEyNi9zY2llbmNlLmFhdjAzNzkiLCJJU1NOIjoiMDAzNi04MDc1IiwiaXNzdWVkIjp7ImRhdGUtcGFydHMiOltbMjAxOSwzLDI5XV19LCJwYWdlIjoiMTQ1OS0xNDYzIiwiYWJzdHJhY3QiOiI8cD4gUmFwaWQgc3ByZWFkIG9mIGRpc2Vhc2UgaXMgYSBoYXphcmQgaW4gb3VyIGludGVyY29ubmVjdGVkIHdvcmxkLiBUaGUgY2h5dHJpZCBmdW5ndXMgPGl0YWxpYz5CYXRyYWNob2NoeXRyaXVtIGRlbmRyb2JhdGlkaXM8L2l0YWxpYz4gd2FzIGlkZW50aWZpZWQgaW4gYW1waGliaWFuIHBvcHVsYXRpb25zIGFib3V0IDIwIHllYXJzIGFnbyBhbmQgaGFzIGNhdXNlZCBkZWF0aCBhbmQgc3BlY2llcyBleHRpbmN0aW9uIGF0IGEgZ2xvYmFsIHNjYWxlLiBTY2hlZWxlIDxpdGFsaWM+ZXQgYWwuPC9pdGFsaWM+IGZvdW5kIHRoYXQgdGhlIGZ1bmd1cyBoYXMgY2F1c2VkIGRlY2xpbmVzIGluIGFtcGhpYmlhbiBwb3B1bGF0aW9ucyBldmVyeXdoZXJlIGV4Y2VwdCBhdCBpdHMgb3JpZ2luIGluIEFzaWEgKHNlZSB0aGUgUGVyc3BlY3RpdmUgYnkgR3JlZW5iZXJnIGFuZCBQYWxlbikuIEEgbWFqb3JpdHkgb2Ygc3BlY2llcyBhbmQgcG9wdWxhdGlvbnMgYXJlIHN0aWxsIGV4cGVyaWVuY2luZyBkZWNsaW5lLCBidXQgdGhlcmUgaXMgZXZpZGVuY2Ugb2YgbGltaXRlZCByZWNvdmVyeSBpbiBzb21lIHNwZWNpZXMuIFRoZSBhbmFseXNpcyBhbHNvIHN1Z2dlc3RzIHNvbWUgY29uZGl0aW9ucyB0aGF0IHByZWRpY3QgcmVzaWxpZW5jZS4gPC9wPiIsImlzc3VlIjoiNjQzNCIsInZvbHVtZSI6IjM2MyJ9LCJpc1RlbXBvcmFyeSI6ZmFsc2V9XX0="/>
          <w:id w:val="2091183104"/>
          <w:placeholder>
            <w:docPart w:val="05139A3A00244765BFCC29666DC64FFE"/>
          </w:placeholder>
        </w:sdtPr>
        <w:sdtContent>
          <w:r w:rsidR="00DF0C20" w:rsidRPr="00DF0C20">
            <w:t>(Scheele et al., 2019)</w:t>
          </w:r>
        </w:sdtContent>
      </w:sdt>
      <w:r w:rsidRPr="00DE7D00">
        <w:t xml:space="preserve">. </w:t>
      </w:r>
      <w:r w:rsidRPr="6989E83C">
        <w:rPr>
          <w:i/>
          <w:iCs/>
        </w:rPr>
        <w:t>Bd</w:t>
      </w:r>
      <w:r w:rsidRPr="00DE7D00">
        <w:t xml:space="preserve"> infects keratinized </w:t>
      </w:r>
      <w:r>
        <w:t>skin</w:t>
      </w:r>
      <w:r w:rsidRPr="00DE7D00">
        <w:t xml:space="preserve">, leading to hyperkeratosis, epidermal hyperplasia, disorganization of the epidermal cell layers, and skin sloughing </w:t>
      </w:r>
      <w:sdt>
        <w:sdtPr>
          <w:tag w:val="MENDELEY_CITATION_v3_eyJjaXRhdGlvbklEIjoiTUVOREVMRVlfQ0lUQVRJT05fMzJmMjRlN2ItZTExZi00ZTU1LTk2NGEtM2JkOWU5ZDZlYzgwIiwicHJvcGVydGllcyI6eyJub3RlSW5kZXgiOjB9LCJpc0VkaXRlZCI6ZmFsc2UsIm1hbnVhbE92ZXJyaWRlIjp7ImlzTWFudWFsbHlPdmVycmlkZGVuIjp0cnVlLCJjaXRlcHJvY1RleHQiOiIoQmVyZ2VyLCBTcGVhcmUsIGV0IGFsLiwgMjAwNSkiLCJtYW51YWxPdmVycmlkZVRleHQiOiIoQmVyZ2VyLCBTcGVhcmUsIGV0IGFsLiwgMjAwNSkoQmVyZ2VyLCBTcGVhcmUsIGV0IGFsLiwgMjAwNSkifSwiY2l0YXRpb25JdGVtcyI6W3siaWQiOiI0YjQzODg2MC01MmFlLTM1NGMtYmVhYi0zNjAzNGFmMDY1ZjgiLCJpdGVtRGF0YSI6eyJ0eXBlIjoiYXJ0aWNsZS1qb3VybmFsIiwiaWQiOiI0YjQzODg2MC01MmFlLTM1NGMtYmVhYi0zNjAzNGFmMDY1ZjgiLCJ0aXRsZSI6IkRpc3RyaWJ1dGlvbiBvZiBCYXRyYWNob2NoeXRyaXVtIGRlbmRyb2JhdGlkaXMgYW5kIHBhdGhvbG9neSBpbiB0aGUgc2tpbiBvZiBncmVlbiB0cmVlIGZyb2dzIExpdG9yaWEgY2FlcnVsZWEgd2l0aCBzZXZlcmUgY2h5dHJpZGlvbXljb3NpcyIsImF1dGhvciI6W3siZmFtaWx5IjoiQmVyZ2VyIiwiZ2l2ZW4iOiJMZWUiLCJwYXJzZS1uYW1lcyI6ZmFsc2UsImRyb3BwaW5nLXBhcnRpY2xlIjoiIiwibm9uLWRyb3BwaW5nLXBhcnRpY2xlIjoiIn0seyJmYW1pbHkiOiJTcGVhcmUiLCJnaXZlbiI6IlJpY2siLCJwYXJzZS1uYW1lcyI6ZmFsc2UsImRyb3BwaW5nLXBhcnRpY2xlIjoiIiwibm9uLWRyb3BwaW5nLXBhcnRpY2xlIjoiIn0seyJmYW1pbHkiOiJTa2VycmF0dCIsImdpdmVuIjoiTGVlIEYuIiwicGFyc2UtbmFtZXMiOmZhbHNlLCJkcm9wcGluZy1wYXJ0aWNsZSI6IiIsIm5vbi1kcm9wcGluZy1wYXJ0aWNsZSI6IiJ9XSwiY29udGFpbmVyLXRpdGxlIjoiRGlzZWFzZXMgb2YgQXF1YXRpYyBPcmdhbmlzbXMiLCJjb250YWluZXItdGl0bGUtc2hvcnQiOiJEaXMgQXF1YXQgT3JnYW4iLCJhY2Nlc3NlZCI6eyJkYXRlLXBhcnRzIjpbWzIwMjIsMTAsNF1dfSwiRE9JIjoiMTAuMzM1NC9EQU8wNjgwNjUiLCJJU1NOIjoiMDE3Ny01MTAzIiwiUE1JRCI6IjE2NDY1ODM1IiwiaXNzdWVkIjp7ImRhdGUtcGFydHMiOltbMjAwNSwxMiwzMF1dfSwicGFnZSI6IjY1LTcwIiwiYWJzdHJhY3QiOiJBbHRob3VnaCBoaXN0b3BhdGhvbG9neSBpcyB1c2VkIHJvdXRpbmVseSBmb3IgZGlhZ25vc2lzIG9mIGNoeXRyaWRpb215Y29zaXMgaW4gbGl2ZSBhbmQgZGVhZCBhbXBoaWJpYW5zLCB0aGVyZSBhcmUgbm8gcXVhbnRpdGF0aXZlIGRhdGEgb24gdGhlIGRpc3RyaWJ1dGlvbiBvZiB0aGUgY2F1c2F0aXZlIGZ1bmd1cywgQmF0cmFjaG9jaHl0cml1bSBkZW5kcm9iYXRpZGlzLCBpbiB0aGUgc2tpbi4gV2UgcGVyZm9ybWVkIHF1YW50aXRhdGl2ZSBoaXN0b2xvZ2ljYWwgZXhhbWluYXRpb25zIG9uIDYgc2l0ZXMgb24gdGhlIGJvZHkgYW5kIDQgdG9lcyBvZiAxMCBmcmVlLXJhbmdpbmcgYWR1bHQgZ3JlZW4gdHJlZSBmcm9ncyBMaXRvcmlhIGNhZXJ1bGVhIGZvdW5kIHJlY2VudGx5IGRlYWQgb3IgZHlpbmcgZnJvbSBjaHl0cmlkaW9teWNvc2lzLiBMYXJnZSBudW1iZXJzIG9mIHNwb3JhbmdpYSBvY2N1cnJlZCBpbiBhbGwgYXJlYXMgb2YgdmVudHJhbCBza2luIGFuZCB0b2VzOyBvbiBhdmVyYWdlIHRoZXJlIHdlcmUgOTQuMyBzcG9yYW5naWEgbW0gLTEgb2Ygc3VwZXJmaWNpYWwgZXBpZGVybWlzLiBUaGUgbnVtYmVyIG9mIHNwb3JhbmdpYSB3YXMgaGlnaGx5IHZhcmlhYmxlIGFuZCB0aGlzIGFwcGVhcmVkIHRvIGJlIHJlbGF0ZWQgdG8gdGhlIHN0YWdlIGluIHRoZSBjeWNsZSBvZiBzbG91Z2hpbmcuIFRoZSBzdHJhdHVtIGNvcm5ldW0gdGVuZHMgdG8gYnVpbGQgdXAgd2l0aCBoaWdoIGludGVuc2l0aWVzIG9mIGluZmVjdGlvbiBhbmQgdGhlbiBzaGVkcyBlbnRpcmVseSByYXRoZXIgdGhhbiBiZWluZyBzaGVkIGNvbnRpbnVvdXNseS4gVmVyeSBmZXcgb3Igbm8gc3BvcmFuZ2lhIG9jY3VycmVkIG9uIGRvcnNhbCBza2luLiBUaGlzIGRpc3RyaWJ1dGlvbiBjb3VsZCBiZSBleHBsYWluZWQgYnkgdGhlIGRyeW5lc3Mgb2YgdGhlIGRvcnNhbCBza2luIG9yIHBvc3NpYmx5IGJ5IHRoZSBncmVhdGVyIG51bWJlciBvZiBzZXJvdXMgZ2xhbmRzLCB3aGljaCBwcm9kdWNlIGFudGlmdW5nYWwgcGVwdGlkZXMsIG9uIHRoZSBkb3JzdW0uIEluIHNvbWUgZnJvZ3MsIHVsY2VyYXRpb24gYW5kIGVyb3Npb25zIG9jY3VycmVkIG9uIHNraW4gb24gdGhlIGJhY2sgaW4gdGhlIGFic2VuY2Ugb2Ygc3BvcmFuZ2lhLiBPdGhlciBwYXRob2xvZ2ljYWwgY2hhbmdlcyBzdWNoIGFzIGh5cGVya2VyYXRvc2lzIGFuZCBjb25nZXN0aW9uIG9jY3VycmVkIG11Y2ggbW9yZSBmcmVxdWVudGx5IG9uIHZlbnRyYWwgc3VyZmFjZXMuIMKpIEludGVyLVJlc2VhcmNoIDIwMDUuIiwicHVibGlzaGVyIjoiSW50ZXItUmVzZWFyY2giLCJpc3N1ZSI6IjEiLCJ2b2x1bWUiOiI2OCJ9LCJpc1RlbXBvcmFyeSI6ZmFsc2V9XX0="/>
          <w:id w:val="-298837304"/>
          <w:placeholder>
            <w:docPart w:val="05139A3A00244765BFCC29666DC64FFE"/>
          </w:placeholder>
        </w:sdtPr>
        <w:sdtContent>
          <w:r w:rsidR="00DF0C20" w:rsidRPr="00DF0C20">
            <w:t xml:space="preserve">(Berger, </w:t>
          </w:r>
          <w:proofErr w:type="spellStart"/>
          <w:r w:rsidR="00DF0C20" w:rsidRPr="00DF0C20">
            <w:t>Speare</w:t>
          </w:r>
          <w:proofErr w:type="spellEnd"/>
          <w:r w:rsidR="00DF0C20" w:rsidRPr="00DF0C20">
            <w:t xml:space="preserve">, et al., </w:t>
          </w:r>
          <w:proofErr w:type="gramStart"/>
          <w:r w:rsidR="00DF0C20" w:rsidRPr="00DF0C20">
            <w:t>2005)(</w:t>
          </w:r>
          <w:proofErr w:type="gramEnd"/>
          <w:r w:rsidR="00DF0C20" w:rsidRPr="00DF0C20">
            <w:t xml:space="preserve">Berger, </w:t>
          </w:r>
          <w:proofErr w:type="spellStart"/>
          <w:r w:rsidR="00DF0C20" w:rsidRPr="00DF0C20">
            <w:t>Speare</w:t>
          </w:r>
          <w:proofErr w:type="spellEnd"/>
          <w:r w:rsidR="00DF0C20" w:rsidRPr="00DF0C20">
            <w:t>, et al., 2005)</w:t>
          </w:r>
        </w:sdtContent>
      </w:sdt>
      <w:r w:rsidRPr="00DE7D00">
        <w:t xml:space="preserve">. This impacts water uptake and ion exchange in affected animals, and death </w:t>
      </w:r>
      <w:r>
        <w:t xml:space="preserve">is thought to </w:t>
      </w:r>
      <w:r w:rsidRPr="00DE7D00">
        <w:t xml:space="preserve">occur due to </w:t>
      </w:r>
      <w:proofErr w:type="spellStart"/>
      <w:r w:rsidRPr="00DE7D00">
        <w:t>asystolic</w:t>
      </w:r>
      <w:proofErr w:type="spellEnd"/>
      <w:r w:rsidRPr="00DE7D00">
        <w:t xml:space="preserve"> cardiac arrest caused by severe electrolyte imbalances </w:t>
      </w:r>
      <w:sdt>
        <w:sdtPr>
          <w:tag w:val="MENDELEY_CITATION_v3_eyJjaXRhdGlvbklEIjoiTUVOREVMRVlfQ0lUQVRJT05fOGI5NGY5YjMtMTVhZS00OWRmLTllMDAtNDMyMDRjYTYzNDlhIiwicHJvcGVydGllcyI6eyJub3RlSW5kZXgiOjB9LCJpc0VkaXRlZCI6ZmFsc2UsIm1hbnVhbE92ZXJyaWRlIjp7ImlzTWFudWFsbHlPdmVycmlkZGVuIjp0cnVlLCJjaXRlcHJvY1RleHQiOiIoVm95bGVzIGV0IGFsLiwgMjAwOWIpIiwibWFudWFsT3ZlcnJpZGVUZXh0IjoiKFZveWxlcyBldCBhbC4sIDIwMDkpIn0sImNpdGF0aW9uSXRlbXMiOlt7ImlkIjoiNzk3NTE3YjUtYzZkNy0zZTZkLWE0ZTAtYzUxYTNmNzY3YjlmIiwiaXRlbURhdGEiOnsidHlwZSI6ImFydGljbGUtam91cm5hbCIsImlkIjoiNzk3NTE3YjUtYzZkNy0zZTZkLWE0ZTAtYzUxYTNmNzY3YjlmIiwidGl0bGUiOiJQYXRob2dlbmVzaXMgb2YgY2h5dHJpZGlvbXljb3NpcywgYSBjYXVzZSBvZiBjYXRhc3Ryb3BoaWMgYW1waGliaWFuIGRlY2xpbmVzIiwiYXV0aG9yIjpbeyJmYW1pbHkiOiJWb3lsZXMiLCJnaXZlbiI6IkphbWllIiwicGFyc2UtbmFtZXMiOmZhbHNlLCJkcm9wcGluZy1wYXJ0aWNsZSI6IiIsIm5vbi1kcm9wcGluZy1wYXJ0aWNsZSI6IiJ9LHsiZmFtaWx5IjoiWW91bmciLCJnaXZlbiI6IlNhbSIsInBhcnNlLW5hbWVzIjpmYWxzZSwiZHJvcHBpbmctcGFydGljbGUiOiIiLCJub24tZHJvcHBpbmctcGFydGljbGUiOiIifSx7ImZhbWlseSI6IkJlcmdlciIsImdpdmVuIjoiTGVlIiwicGFyc2UtbmFtZXMiOmZhbHNlLCJkcm9wcGluZy1wYXJ0aWNsZSI6IiIsIm5vbi1kcm9wcGluZy1wYXJ0aWNsZSI6IiJ9LHsiZmFtaWx5IjoiQ2FtcGJlbGwiLCJnaXZlbiI6IkNyYWlnIiwicGFyc2UtbmFtZXMiOmZhbHNlLCJkcm9wcGluZy1wYXJ0aWNsZSI6IiIsIm5vbi1kcm9wcGluZy1wYXJ0aWNsZSI6IiJ9LHsiZmFtaWx5IjoiVm95bGVzIiwiZ2l2ZW4iOiJXeWF0dCBGLiIsInBhcnNlLW5hbWVzIjpmYWxzZSwiZHJvcHBpbmctcGFydGljbGUiOiIiLCJub24tZHJvcHBpbmctcGFydGljbGUiOiIifSx7ImZhbWlseSI6IkRpbnVkb20iLCJnaXZlbiI6IkFudXdhdCIsInBhcnNlLW5hbWVzIjpmYWxzZSwiZHJvcHBpbmctcGFydGljbGUiOiIiLCJub24tZHJvcHBpbmctcGFydGljbGUiOiIifSx7ImZhbWlseSI6IkNvb2siLCJnaXZlbiI6IkRhdmlkIiwicGFyc2UtbmFtZXMiOmZhbHNlLCJkcm9wcGluZy1wYXJ0aWNsZSI6IiIsIm5vbi1kcm9wcGluZy1wYXJ0aWNsZSI6IiJ9LHsiZmFtaWx5IjoiV2ViYiIsImdpdmVuIjoiUmViZWNjYSIsInBhcnNlLW5hbWVzIjpmYWxzZSwiZHJvcHBpbmctcGFydGljbGUiOiIiLCJub24tZHJvcHBpbmctcGFydGljbGUiOiIifSx7ImZhbWlseSI6IkFsZm9yZCIsImdpdmVuIjoiUm9zcyBBLiIsInBhcnNlLW5hbWVzIjpmYWxzZSwiZHJvcHBpbmctcGFydGljbGUiOiIiLCJub24tZHJvcHBpbmctcGFydGljbGUiOiIifSx7ImZhbWlseSI6IlNrZXJyYXR0IiwiZ2l2ZW4iOiJMZWUgRi4iLCJwYXJzZS1uYW1lcyI6ZmFsc2UsImRyb3BwaW5nLXBhcnRpY2xlIjoiIiwibm9uLWRyb3BwaW5nLXBhcnRpY2xlIjoiIn0seyJmYW1pbHkiOiJTcGVhcmUiLCJnaXZlbiI6IlJpY2siLCJwYXJzZS1uYW1lcyI6ZmFsc2UsImRyb3BwaW5nLXBhcnRpY2xlIjoiIiwibm9uLWRyb3BwaW5nLXBhcnRpY2xlIjoiIn1dLCJjb250YWluZXItdGl0bGUiOiJTY2llbmNlIiwiY29udGFpbmVyLXRpdGxlLXNob3J0IjoiU2NpZW5jZSAoMTk3OSkiLCJhY2Nlc3NlZCI6eyJkYXRlLXBhcnRzIjpbWzIwMjIsMTAsNF1dfSwiRE9JIjoiMTAuMTEyNi9TQ0lFTkNFLjExNzY3NjUvU1VQUExfRklMRS9WT1lMRVMuU09NLlBERiIsIklTU04iOiIwMDM2ODA3NSIsIlBNSUQiOiIxOTkwMDg5NyIsImlzc3VlZCI6eyJkYXRlLXBhcnRzIjpbWzIwMDksMTAsMjNdXX0sInBhZ2UiOiI1ODItNTg1IiwiYWJzdHJhY3QiOiJUaGUgcGF0aG9nZW4gQmF0cmFjaG9jaHl0cml1bSBkZW5kcm9iYXRpZGlzIChCZCksIHdoaWNoIGNhdXNlcyB0aGUgc2tpbiBkaXNlYXNlIGNoeXRyaWRpb215Y29zaXMsIGlzIG9uZSBvZiB0aGUgZmV3IGhpZ2hseSB2aXJ1bGVudCBmdW5naSBpbiB2ZXJ0ZWJyYXRlcyBhbmQgaGFzIGJlZW4gaW1wbGljYXRlZCBpbiB3b3JsZHdpZGUgYW1waGliaWFuIGRlY2xpbmVzLiBIb3dldmVyLCB0aGUgbWVjaGFuaXNtIGJ5IHdoaWNoIEJkIGNhdXNlcyBkZWF0aCBoYXMgbm90IGJlZW4gZGV0ZXJtaW5lZC4gV2Ugc2hvdyB0aGF0IEJkIGluZmVjdGlvbiBpcyBhc3NvY2lhdGVkIHdpdGggcGF0aG9waHlzaW9sb2dpY2FsIGNoYW5nZXMgdGhhdCBsZWFkIHRvIG1vcnRhbGl0eSBpbiBncmVlbiB0cmVlIGZyb2dzIChMaXRvcmlhIGNhZXJ1bGVhKS4gSW4gZGlzZWFzZWQgaW5kaXZpZHVhbHMsIGVsZWN0cm9seXRlIHRyYW5zcG9ydCBhY3Jvc3MgdGhlIGVwaWRlcm1pcyB3YXMgaW5oaWJpdGVkIGJ5ID41MCUsIHBsYXNtYSBzb2RpdW0gYW5kIHBvdGFzc2l1bSBjb25jZW50cmF0aW9ucyB3ZXJlIHJlc3BlY3RpdmVseSByZWR1Y2VkIGJ5IOKIvDIwJSBhbmQg4oi8NTAlLCBhbmQgYXN5c3RvbGljIGNhcmRpYWMgYXJyZXN0IHJlc3VsdGVkIGluIGRlYXRoLiBCZWNhdXNlIHRoZSBza2luIGlzIGNyaXRpY2FsIGluIG1haW50YWluaW5nIGFtcGhpYmlhbiBob21lb3N0YXNpcywgZGlzcnVwdGlvbiB0byBjdXRhbmVvdXMgZnVuY3Rpb24gbWF5IGJlIHRoZSBtZWNoYW5pc20gYnkgd2hpY2ggQmQgcHJvZHVjZXMgbW9yYmlkaXR5IGFuZCBtb3J0YWxpdHkgYWNyb3NzIGEgd2lkZSByYW5nZSBvZiBwaHlsb2dlbmV0aWNhbGx5IGRpc3RhbnQgYW1waGliaWFuIHRheGEuIiwicHVibGlzaGVyIjoiQW1lcmljYW4gQXNzb2NpYXRpb24gZm9yIHRoZSBBZHZhbmNlbWVudCBvZiBTY2llbmNlIiwiaXNzdWUiOiI1OTUyIiwidm9sdW1lIjoiMzI2In0sImlzVGVtcG9yYXJ5IjpmYWxzZX1dfQ=="/>
          <w:id w:val="1580021032"/>
          <w:placeholder>
            <w:docPart w:val="05139A3A00244765BFCC29666DC64FFE"/>
          </w:placeholder>
        </w:sdtPr>
        <w:sdtContent>
          <w:r w:rsidR="00DF0C20" w:rsidRPr="00DF0C20">
            <w:t>(Voyles et al., 2009)</w:t>
          </w:r>
        </w:sdtContent>
      </w:sdt>
      <w:r w:rsidRPr="00DE7D00">
        <w:t xml:space="preserve">. Chytridiomycosis caused by </w:t>
      </w:r>
      <w:r w:rsidRPr="6989E83C">
        <w:rPr>
          <w:i/>
          <w:iCs/>
        </w:rPr>
        <w:t>Bd</w:t>
      </w:r>
      <w:r w:rsidRPr="00DE7D00">
        <w:t xml:space="preserve"> has led to the decline of over 500 amphibian species worldwide and 90 presumed extinctions </w:t>
      </w:r>
      <w:sdt>
        <w:sdtPr>
          <w:tag w:val="MENDELEY_CITATION_v3_eyJjaXRhdGlvbklEIjoiTUVOREVMRVlfQ0lUQVRJT05fZjQ5MmY0ZDMtZWZjMC00MWE5LWExMmQtMmM4ZTc0NTlkZTdlIiwicHJvcGVydGllcyI6eyJub3RlSW5kZXgiOjB9LCJpc0VkaXRlZCI6ZmFsc2UsIm1hbnVhbE92ZXJyaWRlIjp7ImlzTWFudWFsbHlPdmVycmlkZGVuIjp0cnVlLCJjaXRlcHJvY1RleHQiOiIoU2NoZWVsZSwgUGFzbWFucywgU2tlcnJhdHQsIEJlcmdlciwgTWFydGVsLCBCZXVrZW1hLCBBY2V2ZWRvLCBCdXJyb3dlcywgQ2FydmFsaG8sIENhdGVuYXp6aSwgRGUgbGEgUml2YSwgZXQgYWwuLCAyMDE5KSIsIm1hbnVhbE92ZXJyaWRlVGV4dCI6IihTY2hlZWxlIGV0IGFsLiwgMjAxOSkifSwiY2l0YXRpb25JdGVtcyI6W3siaWQiOiIzODA2Y2EyNy0wZDllLTM1ZTQtYjY5MC02ZWY5ODdmNmQyYjEiLCJpdGVtRGF0YSI6eyJ0eXBlIjoiYXJ0aWNsZS1qb3VybmFsIiwiaWQiOiIzODA2Y2EyNy0wZDllLTM1ZTQtYjY5MC02ZWY5ODdmNmQyYjEiLCJ0aXRsZSI6IkFtcGhpYmlhbiBmdW5nYWwgcGFuem9vdGljIGNhdXNlcyBjYXRhc3Ryb3BoaWMgYW5kIG9uZ29pbmcgbG9zcyBvZiBiaW9kaXZlcnNpdHkiLCJhdXRob3IiOlt7ImZhbWlseSI6IlNjaGVlbGUiLCJnaXZlbiI6IkJlbiBDLiIsInBhcnNlLW5hbWVzIjpmYWxzZSwiZHJvcHBpbmctcGFydGljbGUiOiIiLCJub24tZHJvcHBpbmctcGFydGljbGUiOiIifSx7ImZhbWlseSI6IlBhc21hbnMiLCJnaXZlbiI6IkZyYW5rIiwicGFyc2UtbmFtZXMiOmZhbHNlLCJkcm9wcGluZy1wYXJ0aWNsZSI6IiIsIm5vbi1kcm9wcGluZy1wYXJ0aWNsZSI6IiJ9LHsiZmFtaWx5IjoiU2tlcnJhdHQiLCJnaXZlbiI6IkxlZSBGLiIsInBhcnNlLW5hbWVzIjpmYWxzZSwiZHJvcHBpbmctcGFydGljbGUiOiIiLCJub24tZHJvcHBpbmctcGFydGljbGUiOiIifSx7ImZhbWlseSI6IkJlcmdlciIsImdpdmVuIjoiTGVlIiwicGFyc2UtbmFtZXMiOmZhbHNlLCJkcm9wcGluZy1wYXJ0aWNsZSI6IiIsIm5vbi1kcm9wcGluZy1wYXJ0aWNsZSI6IiJ9LHsiZmFtaWx5IjoiTWFydGVsIiwiZ2l2ZW4iOiJBbiIsInBhcnNlLW5hbWVzIjpmYWxzZSwiZHJvcHBpbmctcGFydGljbGUiOiIiLCJub24tZHJvcHBpbmctcGFydGljbGUiOiIifSx7ImZhbWlseSI6IkJldWtlbWEiLCJnaXZlbiI6IldvdXRlciIsInBhcnNlLW5hbWVzIjpmYWxzZSwiZHJvcHBpbmctcGFydGljbGUiOiIiLCJub24tZHJvcHBpbmctcGFydGljbGUiOiIifSx7ImZhbWlseSI6IkFjZXZlZG8iLCJnaXZlbiI6IkFsZGVtYXIgQS4iLCJwYXJzZS1uYW1lcyI6ZmFsc2UsImRyb3BwaW5nLXBhcnRpY2xlIjoiIiwibm9uLWRyb3BwaW5nLXBhcnRpY2xlIjoiIn0seyJmYW1pbHkiOiJCdXJyb3dlcyIsImdpdmVuIjoiUGF0cmljaWEgQS4iLCJwYXJzZS1uYW1lcyI6ZmFsc2UsImRyb3BwaW5nLXBhcnRpY2xlIjoiIiwibm9uLWRyb3BwaW5nLXBhcnRpY2xlIjoiIn0seyJmYW1pbHkiOiJDYXJ2YWxobyIsImdpdmVuIjoiVGFtaWxpZSIsInBhcnNlLW5hbWVzIjpmYWxzZSwiZHJvcHBpbmctcGFydGljbGUiOiIiLCJub24tZHJvcHBpbmctcGFydGljbGUiOiIifSx7ImZhbWlseSI6IkNhdGVuYXp6aSIsImdpdmVuIjoiQWxlc3NhbmRybyIsInBhcnNlLW5hbWVzIjpmYWxzZSwiZHJvcHBpbmctcGFydGljbGUiOiIiLCJub24tZHJvcHBpbmctcGFydGljbGUiOiIifSx7ImZhbWlseSI6ImxhIFJpdmEiLCJnaXZlbiI6IklnbmFjaW8iLCJwYXJzZS1uYW1lcyI6ZmFsc2UsImRyb3BwaW5nLXBhcnRpY2xlIjoiIiwibm9uLWRyb3BwaW5nLXBhcnRpY2xlIjoiZGUifSx7ImZhbWlseSI6IkZpc2hlciIsImdpdmVuIjoiTWF0dGhldyBDLiIsInBhcnNlLW5hbWVzIjpmYWxzZSwiZHJvcHBpbmctcGFydGljbGUiOiIiLCJub24tZHJvcHBpbmctcGFydGljbGUiOiIifSx7ImZhbWlseSI6IkZsZWNoYXMiLCJnaXZlbiI6IlNhbmRyYSIsInBhcnNlLW5hbWVzIjpmYWxzZSwiZHJvcHBpbmctcGFydGljbGUiOiJ2LiIsIm5vbi1kcm9wcGluZy1wYXJ0aWNsZSI6IiJ9LHsiZmFtaWx5IjoiRm9zdGVyIiwiZ2l2ZW4iOiJDbGFpcmUgTi4iLCJwYXJzZS1uYW1lcyI6ZmFsc2UsImRyb3BwaW5nLXBhcnRpY2xlIjoiIiwibm9uLWRyb3BwaW5nLXBhcnRpY2xlIjoiIn0seyJmYW1pbHkiOiJGcsOtYXMtw4FsdmFyZXoiLCJnaXZlbiI6IlBhdHJpY2lhIiwicGFyc2UtbmFtZXMiOmZhbHNlLCJkcm9wcGluZy1wYXJ0aWNsZSI6IiIsIm5vbi1kcm9wcGluZy1wYXJ0aWNsZSI6IiJ9LHsiZmFtaWx5IjoiR2FybmVyIiwiZ2l2ZW4iOiJUcmVudG9uIFcuIEouIiwicGFyc2UtbmFtZXMiOmZhbHNlLCJkcm9wcGluZy1wYXJ0aWNsZSI6IiIsIm5vbi1kcm9wcGluZy1wYXJ0aWNsZSI6IiJ9LHsiZmFtaWx5IjoiR3JhdHdpY2tlIiwiZ2l2ZW4iOiJCcmlhbiIsInBhcnNlLW5hbWVzIjpmYWxzZSwiZHJvcHBpbmctcGFydGljbGUiOiIiLCJub24tZHJvcHBpbmctcGFydGljbGUiOiIifSx7ImZhbWlseSI6Ikd1YXlhc2FtaW4iLCJnaXZlbiI6Ikp1YW4gTS4iLCJwYXJzZS1uYW1lcyI6ZmFsc2UsImRyb3BwaW5nLXBhcnRpY2xlIjoiIiwibm9uLWRyb3BwaW5nLXBhcnRpY2xlIjoiIn0seyJmYW1pbHkiOiJIaXJzY2hmZWxkIiwiZ2l2ZW4iOiJNYXJlaWtlIiwicGFyc2UtbmFtZXMiOmZhbHNlLCJkcm9wcGluZy1wYXJ0aWNsZSI6IiIsIm5vbi1kcm9wcGluZy1wYXJ0aWNsZSI6IiJ9LHsiZmFtaWx5IjoiS29sYnkiLCJnaXZlbiI6IkpvbmF0aGFuIEUuIiwicGFyc2UtbmFtZXMiOmZhbHNlLCJkcm9wcGluZy1wYXJ0aWNsZSI6IiIsIm5vbi1kcm9wcGluZy1wYXJ0aWNsZSI6IiJ9LHsiZmFtaWx5IjoiS29zY2giLCJnaXZlbiI6IlRpZmZhbnkgQS4iLCJwYXJzZS1uYW1lcyI6ZmFsc2UsImRyb3BwaW5nLXBhcnRpY2xlIjoiIiwibm9uLWRyb3BwaW5nLXBhcnRpY2xlIjoiIn0seyJmYW1pbHkiOiJNYXJjYSIsImdpdmVuIjoiRW5yaXF1ZSIsInBhcnNlLW5hbWVzIjpmYWxzZSwiZHJvcHBpbmctcGFydGljbGUiOiIiLCJub24tZHJvcHBpbmctcGFydGljbGUiOiJsYSJ9LHsiZmFtaWx5IjoiTGluZGVubWF5ZXIiLCJnaXZlbiI6IkRhdmlkIEIuIiwicGFyc2UtbmFtZXMiOmZhbHNlLCJkcm9wcGluZy1wYXJ0aWNsZSI6IiIsIm5vbi1kcm9wcGluZy1wYXJ0aWNsZSI6IiJ9LHsiZmFtaWx5IjoiTGlwcyIsImdpdmVuIjoiS2FyZW4gUi4iLCJwYXJzZS1uYW1lcyI6ZmFsc2UsImRyb3BwaW5nLXBhcnRpY2xlIjoiIiwibm9uLWRyb3BwaW5nLXBhcnRpY2xlIjoiIn0seyJmYW1pbHkiOiJMb25nbyIsImdpdmVuIjoiQW5hIiwicGFyc2UtbmFtZXMiOmZhbHNlLCJkcm9wcGluZy1wYXJ0aWNsZSI6InYuIiwibm9uLWRyb3BwaW5nLXBhcnRpY2xlIjoiIn0seyJmYW1pbHkiOiJNYW5leXJvIiwiZ2l2ZW4iOiJSYcO6bCIsInBhcnNlLW5hbWVzIjpmYWxzZSwiZHJvcHBpbmctcGFydGljbGUiOiIiLCJub24tZHJvcHBpbmctcGFydGljbGUiOiIifSx7ImZhbWlseSI6Ik1jRG9uYWxkIiwiZ2l2ZW4iOiJDYWl0IEEuIiwicGFyc2UtbmFtZXMiOmZhbHNlLCJkcm9wcGluZy1wYXJ0aWNsZSI6IiIsIm5vbi1kcm9wcGluZy1wYXJ0aWNsZSI6IiJ9LHsiZmFtaWx5IjoiTWVuZGVsc29uIiwiZ2l2ZW4iOiJKb3NlcGgiLCJwYXJzZS1uYW1lcyI6ZmFsc2UsImRyb3BwaW5nLXBhcnRpY2xlIjoiIiwibm9uLWRyb3BwaW5nLXBhcnRpY2xlIjoiIn0seyJmYW1pbHkiOiJQYWxhY2lvcy1Sb2RyaWd1ZXoiLCJnaXZlbiI6IlBhYmxvIiwicGFyc2UtbmFtZXMiOmZhbHNlLCJkcm9wcGluZy1wYXJ0aWNsZSI6IiIsIm5vbi1kcm9wcGluZy1wYXJ0aWNsZSI6IiJ9LHsiZmFtaWx5IjoiUGFycmEtT2xlYSIsImdpdmVuIjoiR2FicmllbGEiLCJwYXJzZS1uYW1lcyI6ZmFsc2UsImRyb3BwaW5nLXBhcnRpY2xlIjoiIiwibm9uLWRyb3BwaW5nLXBhcnRpY2xlIjoiIn0seyJmYW1pbHkiOiJSaWNoYXJkcy1aYXdhY2tpIiwiZ2l2ZW4iOiJDb3Jpbm5lIEwuIiwicGFyc2UtbmFtZXMiOmZhbHNlLCJkcm9wcGluZy1wYXJ0aWNsZSI6IiIsIm5vbi1kcm9wcGluZy1wYXJ0aWNsZSI6IiJ9LHsiZmFtaWx5IjoiUsO2ZGVsIiwiZ2l2ZW4iOiJNYXJrLU9saXZlciIsInBhcnNlLW5hbWVzIjpmYWxzZSwiZHJvcHBpbmctcGFydGljbGUiOiIiLCJub24tZHJvcHBpbmctcGFydGljbGUiOiIifSx7ImZhbWlseSI6IlJvdml0byIsImdpdmVuIjoiU2VhbiBNLiIsInBhcnNlLW5hbWVzIjpmYWxzZSwiZHJvcHBpbmctcGFydGljbGUiOiIiLCJub24tZHJvcHBpbmctcGFydGljbGUiOiIifSx7ImZhbWlseSI6IlNvdG8tQXphdCIsImdpdmVuIjoiQ2xhdWRpbyIsInBhcnNlLW5hbWVzIjpmYWxzZSwiZHJvcHBpbmctcGFydGljbGUiOiIiLCJub24tZHJvcHBpbmctcGFydGljbGUiOiIifSx7ImZhbWlseSI6IlRvbGVkbyIsImdpdmVuIjoiTHXDrXMgRmVsaXBlIiwicGFyc2UtbmFtZXMiOmZhbHNlLCJkcm9wcGluZy1wYXJ0aWNsZSI6IiIsIm5vbi1kcm9wcGluZy1wYXJ0aWNsZSI6IiJ9LHsiZmFtaWx5IjoiVm95bGVzIiwiZ2l2ZW4iOiJKYW1pZSIsInBhcnNlLW5hbWVzIjpmYWxzZSwiZHJvcHBpbmctcGFydGljbGUiOiIiLCJub24tZHJvcHBpbmctcGFydGljbGUiOiIifSx7ImZhbWlseSI6IldlbGRvbiIsImdpdmVuIjoiQ2jDqSIsInBhcnNlLW5hbWVzIjpmYWxzZSwiZHJvcHBpbmctcGFydGljbGUiOiIiLCJub24tZHJvcHBpbmctcGFydGljbGUiOiIifSx7ImZhbWlseSI6IldoaXRmaWVsZCIsImdpdmVuIjoiU3RldmVuIE0uIiwicGFyc2UtbmFtZXMiOmZhbHNlLCJkcm9wcGluZy1wYXJ0aWNsZSI6IiIsIm5vbi1kcm9wcGluZy1wYXJ0aWNsZSI6IiJ9LHsiZmFtaWx5IjoiV2lsa2luc29uIiwiZ2l2ZW4iOiJNYXJrIiwicGFyc2UtbmFtZXMiOmZhbHNlLCJkcm9wcGluZy1wYXJ0aWNsZSI6IiIsIm5vbi1kcm9wcGluZy1wYXJ0aWNsZSI6IiJ9LHsiZmFtaWx5IjoiWmFtdWRpbyIsImdpdmVuIjoiS2VsbHkgUi4iLCJwYXJzZS1uYW1lcyI6ZmFsc2UsImRyb3BwaW5nLXBhcnRpY2xlIjoiIiwibm9uLWRyb3BwaW5nLXBhcnRpY2xlIjoiIn0seyJmYW1pbHkiOiJDYW5lc3NhIiwiZ2l2ZW4iOiJTdGVmYW5vIiwicGFyc2UtbmFtZXMiOmZhbHNlLCJkcm9wcGluZy1wYXJ0aWNsZSI6IiIsIm5vbi1kcm9wcGluZy1wYXJ0aWNsZSI6IiJ9XSwiY29udGFpbmVyLXRpdGxlIjoiU2NpZW5jZSIsImNvbnRhaW5lci10aXRsZS1zaG9ydCI6IlNjaWVuY2UgKDE5NzkpIiwiRE9JIjoiMTAuMTEyNi9zY2llbmNlLmFhdjAzNzkiLCJJU1NOIjoiMDAzNi04MDc1IiwiaXNzdWVkIjp7ImRhdGUtcGFydHMiOltbMjAxOSwzLDI5XV19LCJwYWdlIjoiMTQ1OS0xNDYzIiwiYWJzdHJhY3QiOiI8cD4gUmFwaWQgc3ByZWFkIG9mIGRpc2Vhc2UgaXMgYSBoYXphcmQgaW4gb3VyIGludGVyY29ubmVjdGVkIHdvcmxkLiBUaGUgY2h5dHJpZCBmdW5ndXMgPGl0YWxpYz5CYXRyYWNob2NoeXRyaXVtIGRlbmRyb2JhdGlkaXM8L2l0YWxpYz4gd2FzIGlkZW50aWZpZWQgaW4gYW1waGliaWFuIHBvcHVsYXRpb25zIGFib3V0IDIwIHllYXJzIGFnbyBhbmQgaGFzIGNhdXNlZCBkZWF0aCBhbmQgc3BlY2llcyBleHRpbmN0aW9uIGF0IGEgZ2xvYmFsIHNjYWxlLiBTY2hlZWxlIDxpdGFsaWM+ZXQgYWwuPC9pdGFsaWM+IGZvdW5kIHRoYXQgdGhlIGZ1bmd1cyBoYXMgY2F1c2VkIGRlY2xpbmVzIGluIGFtcGhpYmlhbiBwb3B1bGF0aW9ucyBldmVyeXdoZXJlIGV4Y2VwdCBhdCBpdHMgb3JpZ2luIGluIEFzaWEgKHNlZSB0aGUgUGVyc3BlY3RpdmUgYnkgR3JlZW5iZXJnIGFuZCBQYWxlbikuIEEgbWFqb3JpdHkgb2Ygc3BlY2llcyBhbmQgcG9wdWxhdGlvbnMgYXJlIHN0aWxsIGV4cGVyaWVuY2luZyBkZWNsaW5lLCBidXQgdGhlcmUgaXMgZXZpZGVuY2Ugb2YgbGltaXRlZCByZWNvdmVyeSBpbiBzb21lIHNwZWNpZXMuIFRoZSBhbmFseXNpcyBhbHNvIHN1Z2dlc3RzIHNvbWUgY29uZGl0aW9ucyB0aGF0IHByZWRpY3QgcmVzaWxpZW5jZS4gPC9wPiIsImlzc3VlIjoiNjQzNCIsInZvbHVtZSI6IjM2MyJ9LCJpc1RlbXBvcmFyeSI6ZmFsc2V9XX0="/>
          <w:id w:val="-1644965856"/>
          <w:placeholder>
            <w:docPart w:val="05139A3A00244765BFCC29666DC64FFE"/>
          </w:placeholder>
        </w:sdtPr>
        <w:sdtContent>
          <w:r w:rsidR="00DF0C20" w:rsidRPr="00DF0C20">
            <w:t>(Scheele et al., 2019)</w:t>
          </w:r>
        </w:sdtContent>
      </w:sdt>
      <w:r w:rsidRPr="00DE7D00">
        <w:t xml:space="preserve">. </w:t>
      </w:r>
    </w:p>
    <w:p w14:paraId="26E768E7" w14:textId="2162C556" w:rsidR="00DF03E9" w:rsidRPr="00DE7D00" w:rsidRDefault="00DF03E9" w:rsidP="002C4128">
      <w:pPr>
        <w:spacing w:line="360" w:lineRule="auto"/>
        <w:ind w:firstLine="720"/>
      </w:pPr>
      <w:r>
        <w:t>The greater siren (</w:t>
      </w:r>
      <w:r w:rsidRPr="6989E83C">
        <w:rPr>
          <w:i/>
          <w:iCs/>
        </w:rPr>
        <w:t xml:space="preserve">Siren </w:t>
      </w:r>
      <w:proofErr w:type="spellStart"/>
      <w:r w:rsidRPr="6989E83C">
        <w:rPr>
          <w:i/>
          <w:iCs/>
        </w:rPr>
        <w:t>lacertina</w:t>
      </w:r>
      <w:proofErr w:type="spellEnd"/>
      <w:r>
        <w:t xml:space="preserve">) is a large, fully aquatic salamander that can be found in the </w:t>
      </w:r>
      <w:r w:rsidRPr="008D3D4F">
        <w:t xml:space="preserve">Atlantic and Gulf </w:t>
      </w:r>
      <w:r>
        <w:t>c</w:t>
      </w:r>
      <w:r w:rsidRPr="008D3D4F">
        <w:t xml:space="preserve">oastal </w:t>
      </w:r>
      <w:r>
        <w:t>p</w:t>
      </w:r>
      <w:r w:rsidRPr="008D3D4F">
        <w:t xml:space="preserve">lains </w:t>
      </w:r>
      <w:r>
        <w:t>of the southern and eastern United States</w:t>
      </w:r>
      <w:r w:rsidRPr="008D3D4F">
        <w:t xml:space="preserve"> </w:t>
      </w:r>
      <w:sdt>
        <w:sdtPr>
          <w:tag w:val="MENDELEY_CITATION_v3_eyJjaXRhdGlvbklEIjoiTUVOREVMRVlfQ0lUQVRJT05fZjZjNTg0ZDEtZTUyYi00ZDVhLWI2YzYtYTBhNDljZjFhY2FiIiwicHJvcGVydGllcyI6eyJub3RlSW5kZXgiOjB9LCJpc0VkaXRlZCI6ZmFsc2UsIm1hbnVhbE92ZXJyaWRlIjp7ImlzTWFudWFsbHlPdmVycmlkZGVuIjp0cnVlLCJjaXRlcHJvY1RleHQiOiIoSGVuZHJpY2tzLCAyMDA1KSIsIm1hbnVhbE92ZXJyaWRlVGV4dCI6IihIZW5kcmlja3MsIDIwMDUpKEhlbmRyaWNrcywgMjAwNSkifSwiY2l0YXRpb25JdGVtcyI6W3siaWQiOiJiODQ2ZjY2YS1hN2JjLTM1ZTItOGNiMS0zMzQ4ZDk1NWQ1MGMiLCJpdGVtRGF0YSI6eyJ0eXBlIjoiY2hhcHRlciIsImlkIjoiYjg0NmY2NmEtYTdiYy0zNWUyLThjYjEtMzM0OGQ5NTVkNTBjIiwidGl0bGUiOiJTaXJlbiBsYWNlcnRpbmEgTGlubmFldXMsIEdyZWF0ZXIgU2lyZW4iLCJhdXRob3IiOlt7ImZhbWlseSI6IkhlbmRyaWNrcyIsImdpdmVuIjoiUnVzc2VsbCIsInBhcnNlLW5hbWVzIjpmYWxzZSwiZHJvcHBpbmctcGFydGljbGUiOiIiLCJub24tZHJvcHBpbmctcGFydGljbGUiOiIifV0sImNvbnRhaW5lci10aXRsZSI6IkFtcGhpYmlhbiBEZWNsaW5lczogVGhlIENvbnNlcnZhdGlvbiBTdGF0dXMgb2YgVW5pdGVkIFN0YXRlcyBTcGVjaWVzLiIsImVkaXRvciI6W3siZmFtaWx5IjoiTGFubm9vIiwiZ2l2ZW4iOiJNaWNoYWVsIiwicGFyc2UtbmFtZXMiOmZhbHNlLCJkcm9wcGluZy1wYXJ0aWNsZSI6IiIsIm5vbi1kcm9wcGluZy1wYXJ0aWNsZSI6IiJ9XSwiaXNzdWVkIjp7ImRhdGUtcGFydHMiOltbMjAwNV1dfSwicHVibGlzaGVyLXBsYWNlIjoiQmVya2VsZXkiLCJwYWdlIjoiOTExLTkxNCIsInB1Ymxpc2hlciI6IlVuaXZlcnNpdHkgb2YgQ2FsaWZvcm5pYSBQcmVzcyIsImNvbnRhaW5lci10aXRsZS1zaG9ydCI6IiJ9LCJpc1RlbXBvcmFyeSI6ZmFsc2V9XX0="/>
          <w:id w:val="42317954"/>
          <w:placeholder>
            <w:docPart w:val="05139A3A00244765BFCC29666DC64FFE"/>
          </w:placeholder>
        </w:sdtPr>
        <w:sdtContent>
          <w:r w:rsidR="00DF0C20" w:rsidRPr="00DF0C20">
            <w:t xml:space="preserve">(Hendricks, </w:t>
          </w:r>
          <w:proofErr w:type="gramStart"/>
          <w:r w:rsidR="00DF0C20" w:rsidRPr="00DF0C20">
            <w:t>2005)(</w:t>
          </w:r>
          <w:proofErr w:type="gramEnd"/>
          <w:r w:rsidR="00DF0C20" w:rsidRPr="00DF0C20">
            <w:t>Hendricks, 2005)</w:t>
          </w:r>
        </w:sdtContent>
      </w:sdt>
      <w:r>
        <w:t xml:space="preserve">. It is categorized by the International Union for Conservation of Nature as Least Concern and is common throughout the central regions of its range. However, population status is variable and even rare in the peripheral regions of the range, and in Maryland it is considered </w:t>
      </w:r>
      <w:r w:rsidR="00165F33">
        <w:t xml:space="preserve">state </w:t>
      </w:r>
      <w:r>
        <w:t>endangered</w:t>
      </w:r>
      <w:r w:rsidR="00165F33">
        <w:t xml:space="preserve"> </w:t>
      </w:r>
      <w:sdt>
        <w:sdtPr>
          <w:tag w:val="MENDELEY_CITATION_v3_eyJjaXRhdGlvbklEIjoiTUVOREVMRVlfQ0lUQVRJT05fMGVkYzg5NWEtNGNmMy00OWUyLWJlNGEtMGM4NTVkYTNhMjk2IiwicHJvcGVydGllcyI6eyJub3RlSW5kZXgiOjB9LCJpc0VkaXRlZCI6ZmFsc2UsIm1hbnVhbE92ZXJyaWRlIjp7ImlzTWFudWFsbHlPdmVycmlkZGVuIjpmYWxzZSwiY2l0ZXByb2NUZXh0IjoiKElVQ04gU1NDIEFtcGhpYmlhbiBTcGVjaWFsaXN0IEdyb3VwLCAyMDIyKSIsIm1hbnVhbE92ZXJyaWRlVGV4dCI6IiJ9LCJjaXRhdGlvbkl0ZW1zIjpbeyJpZCI6ImVhOGViMWY0LTZmMzUtM2I5MC05MDlhLWYyMmJkMmJlOWIwYSIsIml0ZW1EYXRhIjp7InR5cGUiOiJ3ZWJwYWdlIiwiaWQiOiJlYThlYjFmNC02ZjM1LTNiOTAtOTA5YS1mMjJiZDJiZTliMGEiLCJ0aXRsZSI6IlNpcmVuIGxhY2VydGluYSAoR3JlYXRlciBTaXJlbikiLCJhdXRob3IiOlt7ImZhbWlseSI6IklVQ04gU1NDIEFtcGhpYmlhbiBTcGVjaWFsaXN0IEdyb3VwIiwiZ2l2ZW4iOiIiLCJwYXJzZS1uYW1lcyI6ZmFsc2UsImRyb3BwaW5nLXBhcnRpY2xlIjoiIiwibm9uLWRyb3BwaW5nLXBhcnRpY2xlIjoiIn1dLCJjb250YWluZXItdGl0bGUiOiJUaGUgSVVDTiBSZWQgTGlzdCBvZiBUaHJlYXRlbmVkIFNwZWNpZXMiLCJhY2Nlc3NlZCI6eyJkYXRlLXBhcnRzIjpbWzIwMjIsMTAsNV1dfSwiVVJMIjoiaHR0cHM6Ly93d3cuaXVjbnJlZGxpc3Qub3JnL3NwZWNpZXMvNTk0OTIvNTM5ODgyODYiLCJpc3N1ZWQiOnsiZGF0ZS1wYXJ0cyI6W1syMDIyXV19LCJjb250YWluZXItdGl0bGUtc2hvcnQiOiIifSwiaXNUZW1wb3JhcnkiOmZhbHNlfV19"/>
          <w:id w:val="1931216708"/>
          <w:placeholder>
            <w:docPart w:val="CA954AEB47F9426E80B8D14E16BDA27E"/>
          </w:placeholder>
        </w:sdtPr>
        <w:sdtContent>
          <w:r w:rsidR="00DF0C20" w:rsidRPr="00DF0C20">
            <w:t>(IUCN SSC Amphibian Specialist Group, 2022)</w:t>
          </w:r>
        </w:sdtContent>
      </w:sdt>
      <w:r w:rsidRPr="6989E83C">
        <w:rPr>
          <w:color w:val="000000" w:themeColor="text1"/>
        </w:rPr>
        <w:t>.</w:t>
      </w:r>
      <w:r>
        <w:t xml:space="preserve"> The aquatic lifestyle of sirens makes their populations difficult to monitor </w:t>
      </w:r>
      <w:sdt>
        <w:sdtPr>
          <w:tag w:val="MENDELEY_CITATION_v3_eyJjaXRhdGlvbklEIjoiTUVOREVMRVlfQ0lUQVRJT05fZDcxZjE3ZWMtYzFhZi00OGZhLWJiYmQtYzUzMzVmNzg4M2YzIiwicHJvcGVydGllcyI6eyJub3RlSW5kZXgiOjB9LCJpc0VkaXRlZCI6ZmFsc2UsIm1hbnVhbE92ZXJyaWRlIjp7ImlzTWFudWFsbHlPdmVycmlkZGVuIjpmYWxzZSwiY2l0ZXByb2NUZXh0IjoiKEhlbmRyaWNrcywgMjAwNSkiLCJtYW51YWxPdmVycmlkZVRleHQiOiIifSwiY2l0YXRpb25JdGVtcyI6W3siaWQiOiJiODQ2ZjY2YS1hN2JjLTM1ZTItOGNiMS0zMzQ4ZDk1NWQ1MGMiLCJpdGVtRGF0YSI6eyJ0eXBlIjoiY2hhcHRlciIsImlkIjoiYjg0NmY2NmEtYTdiYy0zNWUyLThjYjEtMzM0OGQ5NTVkNTBjIiwidGl0bGUiOiJTaXJlbiBsYWNlcnRpbmEgTGlubmFldXMsIEdyZWF0ZXIgU2lyZW4iLCJhdXRob3IiOlt7ImZhbWlseSI6IkhlbmRyaWNrcyIsImdpdmVuIjoiUnVzc2VsbCIsInBhcnNlLW5hbWVzIjpmYWxzZSwiZHJvcHBpbmctcGFydGljbGUiOiIiLCJub24tZHJvcHBpbmctcGFydGljbGUiOiIifV0sImNvbnRhaW5lci10aXRsZSI6IkFtcGhpYmlhbiBEZWNsaW5lczogVGhlIENvbnNlcnZhdGlvbiBTdGF0dXMgb2YgVW5pdGVkIFN0YXRlcyBTcGVjaWVzLiIsImVkaXRvciI6W3siZmFtaWx5IjoiTGFubm9vIiwiZ2l2ZW4iOiJNaWNoYWVsIiwicGFyc2UtbmFtZXMiOmZhbHNlLCJkcm9wcGluZy1wYXJ0aWNsZSI6IiIsIm5vbi1kcm9wcGluZy1wYXJ0aWNsZSI6IiJ9XSwiaXNzdWVkIjp7ImRhdGUtcGFydHMiOltbMjAwNV1dfSwicHVibGlzaGVyLXBsYWNlIjoiQmVya2VsZXkiLCJwYWdlIjoiOTExLTkxNCIsInB1Ymxpc2hlciI6IlVuaXZlcnNpdHkgb2YgQ2FsaWZvcm5pYSBQcmVzcyIsImNvbnRhaW5lci10aXRsZS1zaG9ydCI6IiJ9LCJpc1RlbXBvcmFyeSI6ZmFsc2V9XX0="/>
          <w:id w:val="2042685213"/>
          <w:placeholder>
            <w:docPart w:val="5C1597E18DB64C36A0D9B200C573C87E"/>
          </w:placeholder>
        </w:sdtPr>
        <w:sdtContent>
          <w:r w:rsidR="00DF0C20" w:rsidRPr="00DF0C20">
            <w:t>(Hendricks, 2005)</w:t>
          </w:r>
        </w:sdtContent>
      </w:sdt>
      <w:r>
        <w:t xml:space="preserve">. Previous studies have found </w:t>
      </w:r>
      <w:r w:rsidRPr="6989E83C">
        <w:rPr>
          <w:i/>
          <w:iCs/>
        </w:rPr>
        <w:t>Bd</w:t>
      </w:r>
      <w:r>
        <w:t xml:space="preserve">-infected greater sirens in the pet trade </w:t>
      </w:r>
      <w:sdt>
        <w:sdtPr>
          <w:tag w:val="MENDELEY_CITATION_v3_eyJjaXRhdGlvbklEIjoiTUVOREVMRVlfQ0lUQVRJT05fYTljNDVmMDItYWFlYi00MTQ5LTkwZDctMjdhMGJmZWZmNDAyIiwicHJvcGVydGllcyI6eyJub3RlSW5kZXgiOjB9LCJpc0VkaXRlZCI6ZmFsc2UsIm1hbnVhbE92ZXJyaWRlIjp7ImlzTWFudWFsbHlPdmVycmlkZGVuIjpmYWxzZSwiY2l0ZXByb2NUZXh0IjoiKFRhbXVrYWkgZXQgYWwuLCAyMDE0KSIsIm1hbnVhbE92ZXJyaWRlVGV4dCI6IiJ9LCJjaXRhdGlvbkl0ZW1zIjpbeyJpZCI6ImZkMTVjNjRkLTJiN2MtMzZkYy05MDM3LWY3Y2I5ZjIwMDA0YyIsIml0ZW1EYXRhIjp7InR5cGUiOiJhcnRpY2xlLWpvdXJuYWwiLCJpZCI6ImZkMTVjNjRkLTJiN2MtMzZkYy05MDM3LWY3Y2I5ZjIwMDA0YyIsInRpdGxlIjoiQmF0cmFjaG9jaHl0cml1bSBkZW5kcm9iYXRpZGlzIHByZXZhbGVuY2UgYW5kIGhhcGxvdHlwZXMgaW4gZG9tZXN0aWMgYW5kIGltcG9ydGVkIHBldCBhbXBoaWJpYW5zIGluIEphcGFuIiwiYXV0aG9yIjpbeyJmYW1pbHkiOiJUYW11a2FpIiwiZ2l2ZW4iOiJLZW5pY2hpIiwicGFyc2UtbmFtZXMiOmZhbHNlLCJkcm9wcGluZy1wYXJ0aWNsZSI6IiIsIm5vbi1kcm9wcGluZy1wYXJ0aWNsZSI6IiJ9LHsiZmFtaWx5IjoiVW5lIiwiZ2l2ZW4iOiJZdW1pIiwicGFyc2UtbmFtZXMiOmZhbHNlLCJkcm9wcGluZy1wYXJ0aWNsZSI6IiIsIm5vbi1kcm9wcGluZy1wYXJ0aWNsZSI6IiJ9LHsiZmFtaWx5IjoiVG9taW5hZ2EiLCJnaXZlbiI6IkF0c3VzaGkiLCJwYXJzZS1uYW1lcyI6ZmFsc2UsImRyb3BwaW5nLXBhcnRpY2xlIjoiIiwibm9uLWRyb3BwaW5nLXBhcnRpY2xlIjoiIn0seyJmYW1pbHkiOiJTdXp1a2kiLCJnaXZlbiI6IkthenV0YWthIiwicGFyc2UtbmFtZXMiOmZhbHNlLCJkcm9wcGluZy1wYXJ0aWNsZSI6IiIsIm5vbi1kcm9wcGluZy1wYXJ0aWNsZSI6IiJ9LHsiZmFtaWx5IjoiR29rYSIsImdpdmVuIjoiS29pY2hpIiwicGFyc2UtbmFtZXMiOmZhbHNlLCJkcm9wcGluZy1wYXJ0aWNsZSI6IiIsIm5vbi1kcm9wcGluZy1wYXJ0aWNsZSI6IiJ9XSwiY29udGFpbmVyLXRpdGxlIjoiRGlzZWFzZXMgb2YgQXF1YXRpYyBPcmdhbmlzbXMiLCJjb250YWluZXItdGl0bGUtc2hvcnQiOiJEaXMgQXF1YXQgT3JnYW4iLCJhY2Nlc3NlZCI6eyJkYXRlLXBhcnRzIjpbWzIwMjIsMTAsNV1dfSwiRE9JIjoiMTAuMzM1NC9EQU8wMjczMiIsIklTU04iOiIxNjE2MTU4MCIsIlBNSUQiOiIyNDk5MTc0NCIsImlzc3VlZCI6eyJkYXRlLXBhcnRzIjpbWzIwMTQsNSwxM11dfSwicGFnZSI6IjE2NS0xNzUiLCJhYnN0cmFjdCI6IlRoZSBpbnRlcm5hdGlvbmFsIHRyYWRlIGluIGFtcGhpYmlhbnMgaXMgYmVsaWV2ZWQgdG8gaGF2ZSBpbmNyZWFzZWQgdGhlIHNwcmVhZCBvZiBCYXRyYWNob2NoeXRyaXVtIGRlbmRyb2JhdGlkaXMgKEJkKSwgdGhlIGZ1bmdhbCBwYXRob2dlbiByZXNwb25zaWJsZSBmb3IgY2h5dHJpZGlvbXljb3Npcywgd2hpY2ggaGFzIGNhdXNlZCBhIHJhcGlkIGRlY2xpbmUgaW4gYW1waGliaWFuIHBvcHVsYXRpb25zIHdvcmxkd2lkZS4gV2Ugc3VydmV5ZWQgYW1waGliaWFucyBpbXBvcnRlZCBpbnRvIEphcGFuIGFuZCB0aG9zZSBoZWxkIGluIGNhcHRpdml0eSBmb3IgYSBsb25nIHBlcmlvZCBvciBicmVkIGluIEphcGFuIHRvIGNsYXJpZnkgdGhlIEJkIGluZmVjdGlvbiBzdGF0dXMuIFNhbXBsZXMgd2VyZSB0YWtlbiBmcm9tIDgyMCBpbmRpdmlkdWFscyBvZiAxMDkgYW1waGliaWFuIHNwZWNpZXMgYmV0d2VlbiAyMDA4IGFuZCAyMDExIGFuZCB3ZXJlIGFuYWx5emVkIGJ5IGEgbmVzdGVkLVBDUiBhc3NheS4gQmQgcHJldmFsZW5jZSBpbiBpbXBvcnRlZCBhbXBoaWJpYW5zIHdhcyAxMC4zJSAoNTgvNTYxKSwgd2hpbGUgaXQgd2FzIDYuOSUgKDE4LzI1OSkgaW4gdGhvc2UgaW4gcHJpdmF0ZSBjb2xsZWN0aW9ucyBhbmQgY29tbWVyY2lhbGx5IGJyZWQgYW1waGliaWFucyBpbiBKYXBhbi4gV2UgaWRlbnRpZmllZCB0aGUgZ2Vub3R5cGVzIG9mIHRoaXMgZnVuZ3VzIHVzaW5nIHBhcnRpYWwgRE5BIHNlcXVlbmNlcyBvZiB0aGUgaW50ZXJuYWwgdHJhbnNjcmliZWQgc3BhY2VyIChJVFMpIHJlZ2lvbi4gU2VxdWVuY2luZyBvZiBQQ1IgcHJvZHVjdHMgb2YgYWxsIDc2IEJkLXBvc2l0aXZlIHNhbXBsZXMgcmV2ZWFsZWQgMTEgaGFwbG90eXBlcyBvZiB0aGUgQmQgSVRTIHJlZ2lvbi4gSGFwbG90eXBlIEEgKEROQSBEYXRhIEJhbmsgb2YgSmFwYW4gYWNjZXNzaW9uIG51bWJlciBBQjQzNTIxMSkgd2FzIGZvdW5kIGluIDkwJSAoNTIvNTgpIG9mIGltcG9ydGVkIGFtcGhpYmlhbnMuIFRoZSByZXN1bHRzIHNob3cgdGhhdCBCZCBpcyBjdXJyZW50bHkgZW50ZXJpbmcgSmFwYW4gdmlhIHRoZSBpbnRlcm5hdGlvbmFsIHRyYWRlIGluIGV4b3RpYyBhbXBoaWJpYW5zIGFzIHBldHMsIHN1Z2dlc3RpbmcgdGhhdCB0aGUgdHJhZGUgaGFzIGluZGVlZCBwbGF5ZWQgYSBtYWpvciByb2xlIGluIHRoZSBzcHJlYWQgb2YgQmQuIMKpIEludGVyLVJlc2VhcmNoIDIwMTQuIiwicHVibGlzaGVyIjoiSW50ZXItUmVzZWFyY2giLCJpc3N1ZSI6IjIiLCJ2b2x1bWUiOiIxMDkifSwiaXNUZW1wb3JhcnkiOmZhbHNlfV19"/>
          <w:id w:val="1934558532"/>
          <w:placeholder>
            <w:docPart w:val="05139A3A00244765BFCC29666DC64FFE"/>
          </w:placeholder>
        </w:sdtPr>
        <w:sdtContent>
          <w:r w:rsidR="00DF0C20" w:rsidRPr="00DF0C20">
            <w:rPr>
              <w:rFonts w:eastAsia="Times New Roman"/>
            </w:rPr>
            <w:t>(</w:t>
          </w:r>
          <w:proofErr w:type="spellStart"/>
          <w:r w:rsidR="00DF0C20" w:rsidRPr="00DF0C20">
            <w:rPr>
              <w:rFonts w:eastAsia="Times New Roman"/>
            </w:rPr>
            <w:t>Tamukai</w:t>
          </w:r>
          <w:proofErr w:type="spellEnd"/>
          <w:r w:rsidR="00DF0C20" w:rsidRPr="00DF0C20">
            <w:rPr>
              <w:rFonts w:eastAsia="Times New Roman"/>
            </w:rPr>
            <w:t xml:space="preserve"> et al., 2014)</w:t>
          </w:r>
        </w:sdtContent>
      </w:sdt>
      <w:r>
        <w:t xml:space="preserve"> and both greater and lesser sirens (</w:t>
      </w:r>
      <w:r w:rsidRPr="6989E83C">
        <w:rPr>
          <w:i/>
          <w:iCs/>
        </w:rPr>
        <w:t>Siren intermedia</w:t>
      </w:r>
      <w:r>
        <w:t xml:space="preserve">) in the wild </w:t>
      </w:r>
      <w:sdt>
        <w:sdtPr>
          <w:tag w:val="MENDELEY_CITATION_v3_eyJjaXRhdGlvbklEIjoiTUVOREVMRVlfQ0lUQVRJT05fNTI5YTVlZjEtNjc5ZC00MzNiLWJlMTUtOWJkYzkyZWQyZDJjIiwicHJvcGVydGllcyI6eyJub3RlSW5kZXgiOjB9LCJpc0VkaXRlZCI6ZmFsc2UsIm1hbnVhbE92ZXJyaWRlIjp7ImlzTWFudWFsbHlPdmVycmlkZGVuIjpmYWxzZSwiY2l0ZXByb2NUZXh0IjoiKENoYXRmaWVsZCBldCBhbC4sIDIwMTI7IFRhbGxleSBldCBhbC4sIDIwMTEpIiwibWFudWFsT3ZlcnJpZGVUZXh0IjoiIn0sImNpdGF0aW9uSXRlbXMiOlt7ImlkIjoiNzE2MGMzMWEtNWZiMi0zMDZmLWJjNDAtNWNkNzY5OTgwNjIwIiwiaXRlbURhdGEiOnsidHlwZSI6ImFydGljbGUtam91cm5hbCIsImlkIjoiNzE2MGMzMWEtNWZiMi0zMDZmLWJjNDAtNWNkNzY5OTgwNjIwIiwidGl0bGUiOiJCYXRyYWNob2NoeXRyaXVtIGRlbmRyb2JhdGlkaXMgaW4gU2lyZW4gaW50ZXJtZWRpYSBpbiBJbGxpbm9pcywgVVNBIiwiYXV0aG9yIjpbeyJmYW1pbHkiOiJUYWxsZXkiLCJnaXZlbiI6IkIiLCJwYXJzZS1uYW1lcyI6ZmFsc2UsImRyb3BwaW5nLXBhcnRpY2xlIjoiIiwibm9uLWRyb3BwaW5nLXBhcnRpY2xlIjoiIn0seyJmYW1pbHkiOiJMaXBzIiwiZ2l2ZW4iOiJLIiwicGFyc2UtbmFtZXMiOmZhbHNlLCJkcm9wcGluZy1wYXJ0aWNsZSI6IiIsIm5vbi1kcm9wcGluZy1wYXJ0aWNsZSI6IiJ9LHsiZmFtaWx5IjoiQmFsbGFyZCIsImdpdmVuIjoiUyIsInBhcnNlLW5hbWVzIjpmYWxzZSwiZHJvcHBpbmctcGFydGljbGUiOiIiLCJub24tZHJvcHBpbmctcGFydGljbGUiOiIifV0sImNvbnRhaW5lci10aXRsZSI6IkhlcnBldGVsb2dpY2FsIFJldmlldyIsImlzc3VlZCI6eyJkYXRlLXBhcnRzIjpbWzIwMTEsNl1dfSwicGFnZSI6IjIxNi0yMTciLCJpc3N1ZSI6IjIiLCJ2b2x1bWUiOiI0MiIsImNvbnRhaW5lci10aXRsZS1zaG9ydCI6IiJ9LCJpc1RlbXBvcmFyeSI6ZmFsc2V9LHsiaWQiOiJmMGM2YWVhNi1kNTM4LTNjNTctYTM3OS0wMjVhZTA5NmQxNDYiLCJpdGVtRGF0YSI6eyJ0eXBlIjoiYXJ0aWNsZS1qb3VybmFsIiwiaWQiOiJmMGM2YWVhNi1kNTM4LTNjNTctYTM3OS0wMjVhZTA5NmQxNDYiLCJ0aXRsZSI6IlRoZSBBbXBoaWJpYW4gQ2h5dHJpZCBGdW5ndXMsIEJhdHJhY2hvY2h5dHJpdW0gZGVuZHJvYmF0aWRpcywgaW4gRnVsbHkgQXF1YXRpYyBTYWxhbWFuZGVycyBmcm9tIFNvdXRoZWFzdGVybiBOb3J0aCBBbWVyaWNhIiwiYXV0aG9yIjpbeyJmYW1pbHkiOiJDaGF0ZmllbGQiLCJnaXZlbiI6Ik1hdHRoZXcgVy5ILiIsInBhcnNlLW5hbWVzIjpmYWxzZSwiZHJvcHBpbmctcGFydGljbGUiOiIiLCJub24tZHJvcHBpbmctcGFydGljbGUiOiIifSx7ImZhbWlseSI6Ik1vbGVyIiwiZ2l2ZW4iOiJQYXVsIiwicGFyc2UtbmFtZXMiOmZhbHNlLCJkcm9wcGluZy1wYXJ0aWNsZSI6IiIsIm5vbi1kcm9wcGluZy1wYXJ0aWNsZSI6IiJ9LHsiZmFtaWx5IjoiUmljaGFyZHMtWmF3YWNraSIsImdpdmVuIjoiQ29yaW5uZSBMLiIsInBhcnNlLW5hbWVzIjpmYWxzZSwiZHJvcHBpbmctcGFydGljbGUiOiIiLCJub24tZHJvcHBpbmctcGFydGljbGUiOiIifV0sImNvbnRhaW5lci10aXRsZSI6IlBMb1MgT05FIiwiY29udGFpbmVyLXRpdGxlLXNob3J0IjoiUExvUyBPbmUiLCJhY2Nlc3NlZCI6eyJkYXRlLXBhcnRzIjpbWzIwMjIsMTAsNV1dfSwiRE9JIjoiMTAuMTM3MS9KT1VSTkFMLlBPTkUuMDA0NDgyMSIsIklTU04iOiIxOTMyNjIwMyIsIlBNSUQiOiIyMjk4NDU2OSIsImlzc3VlZCI6eyJkYXRlLXBhcnRzIjpbWzIwMTIsOSwxMV1dfSwicGFnZSI6IjQ0ODIxIiwiYWJzdHJhY3QiOiJMaXR0bGUgaXMga25vd24gYWJvdXQgdGhlIGltcGFjdCB0aGF0IHRoZSBwYXRob2dlbmljIGFtcGhpYmlhbiBjaHl0cmlkIGZ1bmd1cywgQmF0cmFjaG9jaHl0cml1bSBkZW5kcm9iYXRpZGlzIChCZCksIGhhcyBvbiBmdWxseSBhcXVhdGljIHNhbGFtYW5kZXIgc3BlY2llcyBvZiB0aGUgZWFzdGVybiBVbml0ZWQgU3RhdGVzLiBBcyBhIGZpcnN0IHN0ZXAgaW4gZGV0ZXJtaW5pbmcgdGhlIGltcGFjdHMgb2YgQmQgb24gdGhlc2Ugc3BlY2llcywgd2UgYWltZWQgdG8gZGV0ZXJtaW5lIHRoZSBwcmV2YWxlbmNlIG9mIEJkIGluIHdpbGQgcG9wdWxhdGlvbnMgb2YgZnVsbHkgYXF1YXRpYyBzYWxhbWFuZGVycyBpbiB0aGUgZ2VuZXJhIEFtcGhpdW1hLCBOZWN0dXJ1cywgUHNldWRvYnJhbmNodXMsIGFuZCBTaXJlbi4gV2Ugc2FtcGxlZCBhIHRvdGFsIG9mIDk4IHNhbGFtYW5kZXJzLCByZXByZXNlbnRpbmcgbmluZSBzcGVjaWVzIGZyb20gc2l0ZXMgaW4gRmxvcmlkYSwgTWlzc2lzc2lwcGksIGFuZCBMb3Vpc2lhbmEuIE92ZXJhbGwsIGluZmVjdGlvbiBwcmV2YWxlbmNlIHdhcyBmb3VuZCB0byBiZSAwLjM0LCB3aXRoIHNpZ25pZmljYW50IGRpZmZlcmVuY2VzIGFtb25nIGdlbmVyYSBidXQgbm8gY2xlYXIgZ2VvZ3JhcGhpYyBwYXR0ZXJuLiBXZSBhbHNvIGZvdW5kIGV2aWRlbmNlIGZvciBzZWFzb25hbCB2YXJpYXRpb24sIGJ1dCBhZGRpdGlvbmFsIHNhbXBsaW5nIHRocm91Z2hvdXQgdGhlIHllYXIgaXMgbmVlZGVkIHRvIGNsYXJpZnkgdGhpcyBwYXR0ZXJuLiBUaGUgaGlnaCByYXRlIG9mIGluZmVjdGlvbiBkaXNjb3ZlcmVkIGluIHRoaXMgc3R1ZHkgaXMgY29uc2lzdGVudCB3aXRoIHN0dWRpZXMgb2Ygb3RoZXIgYW1waGliaWFucyBmcm9tIHRoZSBzb3V0aGVhc3Rlcm4gVW5pdGVkIFN0YXRlcy4gQ291cGxlZCB3aXRoIHByZXZpb3VzbHkgcHVibGlzaGVkIGRhdGEgb24gbGlmZSBoaXN0b3JpZXMgYW5kIHBvcHVsYXRpb24gZGVuc2l0aWVzLCB0aGUgcmVzdWx0cyBwcmVzZW50ZWQgaGVyZSBzdWdnZXN0IHRoYXQgZnVsbHkgYXF1YXRpYyBzYWxhbWFuZGVycyBtYXkgYmUgc2VydmluZyBhcyBpbXBvcnRhbnQgdmVjdG9ycyBvZiBCZCBhbmQgdGhlIGludGVyYWN0aW9uIGJldHdlZW4gdGhlc2Ugc3BlY2llcyBhbmQgQmQgd2FycmFudHMgYWRkaXRpb25hbCByZXNlYXJjaC4gwqkgMjAxMiBDaGF0ZmllbGQgZXQgYWwuIiwicHVibGlzaGVyIjoiUHVibGljIExpYnJhcnkgb2YgU2NpZW5jZSIsImlzc3VlIjoiOSIsInZvbHVtZSI6IjcifSwiaXNUZW1wb3JhcnkiOmZhbHNlfV19"/>
          <w:id w:val="1546122893"/>
          <w:placeholder>
            <w:docPart w:val="05139A3A00244765BFCC29666DC64FFE"/>
          </w:placeholder>
        </w:sdtPr>
        <w:sdtContent>
          <w:r w:rsidR="00DF0C20" w:rsidRPr="00DF0C20">
            <w:t>(Chatfield et al., 2012; Talley et al., 2011)</w:t>
          </w:r>
        </w:sdtContent>
      </w:sdt>
      <w:r>
        <w:t xml:space="preserve">, but the overall population impacts of </w:t>
      </w:r>
      <w:r w:rsidRPr="6989E83C">
        <w:rPr>
          <w:i/>
          <w:iCs/>
        </w:rPr>
        <w:t>Bd</w:t>
      </w:r>
      <w:r>
        <w:t xml:space="preserve"> are unknown. </w:t>
      </w:r>
    </w:p>
    <w:p w14:paraId="16B01EB7" w14:textId="6F801FE8" w:rsidR="00DF03E9" w:rsidRPr="00DE7D00" w:rsidRDefault="00DF03E9" w:rsidP="002C4128">
      <w:pPr>
        <w:spacing w:line="360" w:lineRule="auto"/>
      </w:pPr>
      <w:r w:rsidRPr="00DE7D00">
        <w:tab/>
        <w:t xml:space="preserve">Application of topical antifungals is effective at reducing </w:t>
      </w:r>
      <w:r w:rsidRPr="6989E83C">
        <w:rPr>
          <w:i/>
          <w:iCs/>
        </w:rPr>
        <w:t>Bd</w:t>
      </w:r>
      <w:r w:rsidRPr="00DE7D00">
        <w:t xml:space="preserve"> loads, however treatment courses tend to require multiple </w:t>
      </w:r>
      <w:r>
        <w:t>dosing events</w:t>
      </w:r>
      <w:r w:rsidRPr="00DE7D00">
        <w:t xml:space="preserve"> and fail to prevent infection long-term in some cases </w:t>
      </w:r>
      <w:sdt>
        <w:sdtPr>
          <w:tag w:val="MENDELEY_CITATION_v3_eyJjaXRhdGlvbklEIjoiTUVOREVMRVlfQ0lUQVRJT05fMzI0NjU3NmUtYjFmMS00ZTViLWI2NmItMDAwNTg4YzMyNDJlIiwicHJvcGVydGllcyI6eyJub3RlSW5kZXgiOjB9LCJpc0VkaXRlZCI6ZmFsc2UsIm1hbnVhbE92ZXJyaWRlIjp7ImlzTWFudWFsbHlPdmVycmlkZGVuIjpmYWxzZSwiY2l0ZXByb2NUZXh0IjoiKEdlaWdlciBldCBhbC4sIDIwMTcpIiwibWFudWFsT3ZlcnJpZGVUZXh0IjoiIn0sImNpdGF0aW9uSXRlbXMiOlt7ImlkIjoiYjViMmFjYTEtYjI3Ny0zYjg0LWIzYjctZjA4YzdmN2Y5N2ZhIiwiaXRlbURhdGEiOnsidHlwZSI6ImFydGljbGUtam91cm5hbCIsImlkIjoiYjViMmFjYTEtYjI3Ny0zYjg0LWIzYjctZjA4YzdmN2Y5N2ZhIiwidGl0bGUiOiJBbnRpZnVuZ2FsIHRyZWF0bWVudCBvZiB3aWxkIGFtcGhpYmlhbiBwb3B1bGF0aW9ucyBjYXVzZWQgYSB0cmFuc2llbnQgcmVkdWN0aW9uIGluIHRoZSBwcmV2YWxlbmNlIG9mIHRoZSBmdW5nYWwgcGF0aG9nZW4sIEJhdHJhY2hvY2h5dHJpdW0gZGVuZHJvYmF0aWRpcyIsImF1dGhvciI6W3siZmFtaWx5IjoiR2VpZ2VyIiwiZ2l2ZW4iOiJDb3JpbmEgQy4iLCJwYXJzZS1uYW1lcyI6ZmFsc2UsImRyb3BwaW5nLXBhcnRpY2xlIjoiIiwibm9uLWRyb3BwaW5nLXBhcnRpY2xlIjoiIn0seyJmYW1pbHkiOiJCcmVnbmFyZCIsImdpdmVuIjoiQ2luZHkiLCJwYXJzZS1uYW1lcyI6ZmFsc2UsImRyb3BwaW5nLXBhcnRpY2xlIjoiIiwibm9uLWRyb3BwaW5nLXBhcnRpY2xlIjoiIn0seyJmYW1pbHkiOiJNYWx1ZW5kYSIsImdpdmVuIjoiRWxvZGllIiwicGFyc2UtbmFtZXMiOmZhbHNlLCJkcm9wcGluZy1wYXJ0aWNsZSI6IiIsIm5vbi1kcm9wcGluZy1wYXJ0aWNsZSI6IiJ9LHsiZmFtaWx5IjoiVm9vcmRvdXciLCJnaXZlbiI6Ik1hYXJ0ZW4gSi4iLCJwYXJzZS1uYW1lcyI6ZmFsc2UsImRyb3BwaW5nLXBhcnRpY2xlIjoiIiwibm9uLWRyb3BwaW5nLXBhcnRpY2xlIjoiIn0seyJmYW1pbHkiOiJTY2htaWR0IiwiZ2l2ZW4iOiJCZW5lZGlrdCBSLiIsInBhcnNlLW5hbWVzIjpmYWxzZSwiZHJvcHBpbmctcGFydGljbGUiOiIiLCJub24tZHJvcHBpbmctcGFydGljbGUiOiIifV0sImNvbnRhaW5lci10aXRsZSI6IlNjaWVudGlmaWMgUmVwb3J0cyAyMDE3IDc6MSIsImFjY2Vzc2VkIjp7ImRhdGUtcGFydHMiOltbMjAyMiwxMCw1XV19LCJET0kiOiIxMC4xMDM4L3M0MTU5OC0wMTctMDU3OTgtOSIsIklTU04iOiIyMDQ1LTIzMjIiLCJQTUlEIjoiMjg3Mjk1NTciLCJpc3N1ZWQiOnsiZGF0ZS1wYXJ0cyI6W1syMDE3LDcsMjBdXX0sInBhZ2UiOiIxLTEyIiwiYWJzdHJhY3QiOiJFbWVyZ2luZyBpbmZlY3Rpb3VzIGRpc2Vhc2VzIGNhbiBkcml2ZSBob3N0IHBvcHVsYXRpb25zIHRvIGV4dGluY3Rpb24gYW5kIGFyZSBhIG1ham9yIGRyaXZlciBvZiBiaW9kaXZlcnNpdHkgbG9zcy4gQ29udHJvbGxpbmcgZGlzZWFzZXMgYW5kIG1pdGlnYXRpbmcgdGhlaXIgaW1wYWN0cyBpcyB0aGVyZWZvcmUgYSBwcmlvcml0eSBmb3IgY29uc2VydmF0aW9uIHNjaWVuY2UgYW5kIHByYWN0aWNlLiBDaHl0cmlkaW9teWNvc2lzIGlzIGEgZGV2YXN0YXRpbmcgZGlzZWFzZSBvZiBhbXBoaWJpYW5zIHRoYXQgaXMgY2F1c2VkIGJ5IHRoZSBmdW5nYWwgcGF0aG9nZW4gQmF0cmFjaG9jaHl0cml1bSBkZW5kcm9iYXRpZGlzIChCZCksIGFuZCBmb3Igd2hpY2ggdGhlcmUgaXMgYW4gdXJnZW50IG5lZWQgdG8gZGV2ZWxvcCBtaXRpZ2F0aW9uIG1ldGhvZHMuIFdlIHRyZWF0ZWQgdGFkcG9sZXMgb2YgdGhlIGNvbW1vbiBtaWR3aWZlIHRvYWQgKEFseXRlcyBvYnN0ZXRyaWNhbnMpIHdpdGggYW50aWZ1bmdhbCBhZ2VudHMgdXNpbmcgYSBjYXB0dXJlLXRyZWF0LXJlbGVhc2UgYXBwcm9hY2ggaW4gdGhlIGZpZWxkLiBBbnRpZnVuZ2FsIHRyZWF0bWVudCBkdXJpbmcgdGhlIHNwcmluZyByZWR1Y2VkIHRoZSBwcmV2YWxlbmNlIG9mIEJkIGluIHRoZSBjb2hvcnQgb2YgdGFkcG9sZXMgdGhhdCBoYWQgb3ZlcndpbnRlcmVkIGFuZCByZWR1Y2VkIHRyYW5zbWlzc2lvbiBvZiBCZCBmcm9tIHRoaXMgY29ob3J0IHRvIHRoZSB1bmluZmVjdGVkIHlvdW5nLW9mLXRoZS15ZWFyIGNvaG9ydC4gVW5mb3J0dW5hdGVseSwgdGhlIG1pdGlnYXRpb24gd2FzIG9ubHkgdHJhbnNpZW50LCBhbmQgdGhlIGFudGlmdW5nYWwgdHJlYXRtZW50IHdhcyB1bmFibGUgdG8gcHJldmVudCB0aGUgcmFwaWQgc3ByZWFkIG9mIEJkIHRocm91Z2ggdGhlIHlvdW5nLW9mLXRoZSB5ZWFyIGNvaG9ydC4gRHVyaW5nIHRoZSB3aW50ZXIsIEJkIHByZXZhbGVuY2UgcmVhY2hlZCAxMDAlIGluIGJvdGggdGhlIGNvbnRyb2wgYW5kIHRyZWF0ZWQgcG9uZHMuIEluIHRoZSBmb2xsb3dpbmcgc3ByaW5nLCBubyBlZmZlY3RzIG9mIHRyZWF0bWVudCB3ZXJlIGRldGVjdGFibGUgYW55bW9yZS4gV2UgY29uY2x1ZGUgdGhhdCB0aGUgc3BvcmFkaWMgYXBwbGljYXRpb24gb2YgYW50aWZ1bmdhbCBhZ2VudHMgaW4gdGhlIHByZXNlbnQgc3R1ZHkgd2FzIG5vdCBzdWZmaWNpZW50IGZvciB0aGUgbG9uZy10ZXJtIGFuZCBsYXJnZS1zY2FsZSBjb250cm9sIG9mIEJkIGluIHRoaXMgYW1waGliaWFuIHN5c3RlbS4iLCJwdWJsaXNoZXIiOiJOYXR1cmUgUHVibGlzaGluZyBHcm91cCIsImlzc3VlIjoiMSIsInZvbHVtZSI6IjciLCJjb250YWluZXItdGl0bGUtc2hvcnQiOiIifSwiaXNUZW1wb3JhcnkiOmZhbHNlfV19"/>
          <w:id w:val="254641459"/>
          <w:placeholder>
            <w:docPart w:val="05139A3A00244765BFCC29666DC64FFE"/>
          </w:placeholder>
        </w:sdtPr>
        <w:sdtContent>
          <w:r w:rsidR="00DF0C20" w:rsidRPr="00DF0C20">
            <w:t>(Geiger et al., 2017)</w:t>
          </w:r>
        </w:sdtContent>
      </w:sdt>
      <w:r w:rsidRPr="00DE7D00">
        <w:t>. Therefore, topical treatments are most practical in managed care settings where animals can be handled daily and maintained in pathogen-free environments, and less practical in the wild. Terbinafine is a lipophilic antifungal agent that is commonly used to treat superficial fungal infections</w:t>
      </w:r>
      <w:sdt>
        <w:sdtPr>
          <w:tag w:val="MENDELEY_CITATION_v3_eyJjaXRhdGlvbklEIjoiTUVOREVMRVlfQ0lUQVRJT05fYWRhZDhhMjUtNDc4Ni00MjE4LTllYzYtMjRjMjZiNDZhMWZkIiwicHJvcGVydGllcyI6eyJub3RlSW5kZXgiOjB9LCJpc0VkaXRlZCI6ZmFsc2UsIm1hbnVhbE92ZXJyaWRlIjp7ImlzTWFudWFsbHlPdmVycmlkZGVuIjpmYWxzZSwiY2l0ZXByb2NUZXh0IjoiKE5ld2xhbmQgJiMzODsgQWJkZWwtUmFobWFuLCAyMDA5KSIsIm1hbnVhbE92ZXJyaWRlVGV4dCI6IiJ9LCJjaXRhdGlvbkl0ZW1zIjpbeyJpZCI6IjFkMDA3ODllLTY4YWEtM2RhOC05NTQzLWIyOWZmODRiY2UzOSIsIml0ZW1EYXRhIjp7InR5cGUiOiJyZXBvcnQiLCJpZCI6IjFkMDA3ODllLTY4YWEtM2RhOC05NTQzLWIyOWZmODRiY2UzOSIsInRpdGxlIjoiVXBkYXRlIG9uIHRlcmJpbmFmaW5lIHdpdGggYSBmb2N1cyBvbiBkZXJtYXRvcGh5dG9zZXMiLCJhdXRob3IiOlt7ImZhbWlseSI6Ik5ld2xhbmQiLCJnaXZlbiI6Ikphc29uIEciLCJwYXJzZS1uYW1lcyI6ZmFsc2UsImRyb3BwaW5nLXBhcnRpY2xlIjoiIiwibm9uLWRyb3BwaW5nLXBhcnRpY2xlIjoiIn0seyJmYW1pbHkiOiJBYmRlbC1SYWhtYW4iLCJnaXZlbiI6IlN1c2FuIE0iLCJwYXJzZS1uYW1lcyI6ZmFsc2UsImRyb3BwaW5nLXBhcnRpY2xlIjoiIiwibm9uLWRyb3BwaW5nLXBhcnRpY2xlIjoiIn1dLCJjb250YWluZXItdGl0bGUiOiJDbGluaWNhbCwgQ29zbWV0aWMgYW5kIEludmVzdGlnYXRpb25hbCBEZXJtYXRvbG9neSIsImNvbnRhaW5lci10aXRsZS1zaG9ydCI6IkNsaW4gQ29zbWV0IEludmVzdGlnIERlcm1hdG9sIiwiaXNzdWVkIjp7ImRhdGUtcGFydHMiOltbMjAwOV1dfSwibnVtYmVyLW9mLXBhZ2VzIjoiNDktNjMiLCJhYnN0cmFjdCI6IlNpbmNlIHRlcmJpbmFmaSBuZSB3YXMgaW50cm9kdWNlZCBvbiB0aGUgd29ybGQgbWFya2V0IDE3IHllYXJzIGFnbywgaXQgaGFzIGJlY29tZSB0aGUgbGVhZGluZyBhbnRpZnVuZ2FsIGZvciB0aGUgdHJlYXRtZW50IG9mIHN1cGVyZmkgY2lhbCBmdW5nYWwgaW5mZWN0aW9ucywgYWlkZWQgYnkgdW5pcXVlIHBoYXJtYS1jb2xvZ2ljIGFuZCBtaWNyb2Jpb2xvZ2ljIHByb2ZpIGxlcy4gVGhpcyBhcnRpY2xlIHJldmlld3MgbW9kZSBvZiBhY3Rpb24sIGFudGlteWNvdGljIHNwZWN0cnVtIGFuZCBkaXNwb3NpdGlvbiBwcm9maSBsZSBvZiB0ZXJiaW5hZmkgbmUuIEl0IGV4YW1pbmVzIHRoZSBkYXRhLCBhY2N1bXVsYXRlZCBvdmVyIDE1IHllYXJzLCBvbiB0aGUgY29tcGFyYXRpdmUgZWZmaSBjYWN5IG9mIHRlcmJpbmFmaSBuZSAodnMgZ3Jpc2VvZnVsdmluLCBpdHJhY29uYXpvbGUsIGZsIHVjb25hem9sZSkgaW4gdGhlIG1hbmFnZW1lbnQgb2YgdGhlIGluZmVjdGlvbnMgZm9yIHdoaWNoIGl0IGlzIHByaW1hcmlseSBpbmRpY2F0ZWQgKGVnLCBkZXJtYXRvcGh5dG9zZXMpIGFuZCBwcm92aWRlcyBhIGJyaWVmIGRpc2N1c3Npb24gb24gaXRzIHVzZSBmb3IgdGhlIHRyZWF0bWVudCBvZiBub24tZGVybWF0b3BoeXRlIGluZmVjdGlvbnMuIEZpbmFsbHksIHRoZSBhdmFpbGFibGUgZGF0YSBvbiB0aGUgbmV3ZXN0IHRvcGljYWwgYW5kIHN5c3RlbWljIGZvcm11bGF0aW9ucyBhcmUgaW50cm9kdWNlZC4iLCJ2b2x1bWUiOiIyIn0sImlzVGVtcG9yYXJ5IjpmYWxzZX1dfQ=="/>
          <w:id w:val="-98026614"/>
          <w:placeholder>
            <w:docPart w:val="05139A3A00244765BFCC29666DC64FFE"/>
          </w:placeholder>
        </w:sdtPr>
        <w:sdtContent>
          <w:r w:rsidR="00DF0C20">
            <w:rPr>
              <w:rFonts w:eastAsia="Times New Roman"/>
            </w:rPr>
            <w:t>(Newland &amp; Abdel-Rahman, 2009)</w:t>
          </w:r>
        </w:sdtContent>
      </w:sdt>
      <w:r w:rsidRPr="00DE7D00">
        <w:t xml:space="preserve">. It has been used topically in the treatment of chytridiomycosis with no reports of toxicity, but as with other topical treatments, repeated dosing </w:t>
      </w:r>
      <w:r>
        <w:t>has been</w:t>
      </w:r>
      <w:r w:rsidRPr="00DE7D00">
        <w:t xml:space="preserve"> necessary to clear infection </w:t>
      </w:r>
      <w:sdt>
        <w:sdtPr>
          <w:tag w:val="MENDELEY_CITATION_v3_eyJjaXRhdGlvbklEIjoiTUVOREVMRVlfQ0lUQVRJT05fNWM3NjZjNTQtODc4Yy00MmFmLTlhM2EtYmI1OTQxMDE2YTE5IiwicHJvcGVydGllcyI6eyJub3RlSW5kZXgiOjB9LCJpc0VkaXRlZCI6ZmFsc2UsIm1hbnVhbE92ZXJyaWRlIjp7ImlzTWFudWFsbHlPdmVycmlkZGVuIjpmYWxzZSwiY2l0ZXByb2NUZXh0IjoiKEd1em1hbiBldCBhbC4sIDIwMjIpIiwibWFudWFsT3ZlcnJpZGVUZXh0IjoiIn0sImNpdGF0aW9uSXRlbXMiOlt7ImlkIjoiNGNjM2ViNjgtYTJlNy0zMmI4LThmYmMtYTIzM2VlZDRlMWIzIiwiaXRlbURhdGEiOnsidHlwZSI6ImFydGljbGUtam91cm5hbCIsImlkIjoiNGNjM2ViNjgtYTJlNy0zMmI4LThmYmMtYTIzM2VlZDRlMWIzIiwidGl0bGUiOiJTdWNjZXNzZnVsIHRyZWF0bWVudCBvZiBiYXRyYWNob2NoeXRyaXVtIGRlbmRyb2JhdGlkaXMgaW4gZWFzdGVybiBoZWxsYmVuZGVycyAoY3J5cHRvYnJhbmNodXMgYWxsZWdhbmllbnNpcyBhbGxlZ2FuaWVuc2lzKSB3aXRoIHRlcmJpbmFmaW5lIiwiYXV0aG9yIjpbeyJmYW1pbHkiOiJHdXptYW4iLCJnaXZlbiI6IkRhbmllbGxhIiwicGFyc2UtbmFtZXMiOmZhbHNlLCJkcm9wcGluZy1wYXJ0aWNsZSI6IiIsIm5vbi1kcm9wcGluZy1wYXJ0aWNsZSI6IiJ9LHsiZmFtaWx5IjoiU3BlYXIiLCJnaXZlbiI6IlN0ZXBoZW4gRi4iLCJwYXJzZS1uYW1lcyI6ZmFsc2UsImRyb3BwaW5nLXBhcnRpY2xlIjoiIiwibm9uLWRyb3BwaW5nLXBhcnRpY2xlIjoiIn0seyJmYW1pbHkiOiJKb3luZXIiLCJnaXZlbiI6IlByaXNjaWxsYSBILiIsInBhcnNlLW5hbWVzIjpmYWxzZSwiZHJvcHBpbmctcGFydGljbGUiOiIiLCJub24tZHJvcHBpbmctcGFydGljbGUiOiIifV0sImNvbnRhaW5lci10aXRsZSI6IiBKb3VybmFsIG9mIFpvbyBhbmQgV2lsZGxpZmUgTWVkaWNpbmUgIiwiYWNjZXNzZWQiOnsiZGF0ZS1wYXJ0cyI6W1syMDIyLDEwLDIwXV19LCJET0kiOiIxMC4xNjM4LzIwMjAtMDE0NiIsIklTU04iOiIxMDQyLTcyNjAiLCJQTUlEIjoiMzUzMzkxNzAiLCJpc3N1ZWQiOnsiZGF0ZS1wYXJ0cyI6W1syMDIyLDMsMTFdXX0sInBhZ2UiOiIyMjgtMjMxIiwiYWJzdHJhY3QiOiJJbiAyMDE5LCB0d28gd2lsZC1jYXVnaHQgYWR1bHQgZmVtYWxlIGVhc3Rlcm4gaGVsbGJlbmRlcnMgKENyeXB0b2JyYW5jaHVzIGFsbGVnYW5pZW5zaXMgYWxsZWdhbmllbnNpcykgcmVjZWl2ZWQgYSBwcmVzaGlwbWVudCBleGFtaW5hdGlvbiBhbmQgd2VyZSBpbmRpdmlkdWFsbHkgc3dhYmJlZCBmb3IgY2h5dHJpZCB0ZXN0aW5nIHZpYSBxdWFudGl0YXRpdmUgcG9seW1lcmFzZSBjaGFpbiByZWFjdGlvbiAocVBDUikuIFBoeXNpY2FsIGV4YW1pbmF0aW9uIHdhcyB1bnJlbWFya2FibGUuIEJvdGggZmVtYWxlcyB0ZXN0ZWQgcG9zaXRpdmUgZm9yIEJhdHJhY2hvY2h5dHJpdW0gZGVuZHJvYmF0aWRpcyAoQmQpIGFuZCBuZWdhdGl2ZSBmb3IgQi4gc2FsYW1hbmRyaXZvcmFucyAoQnNhbCkuIEEgY291cnNlIG9mIHRlcmJpbmFmaW5lIGh5ZHJvY2hsb3JpZGUgMSUgaW4gYWxjb2hvbCB3YXMgYWRtaW5pc3RlcmVkIGluIGEgMC4wMDUlIHRyZWF0bWVudCBiYXRoIGZvciA1IG1pbiBvbmNlIGRhaWx5IGZvciA1IGQuIEJvdGggYW5pbWFscyB3ZXJlIGluZGl2aWR1YWxseSByZXRlc3RlZCAxLCAzLCBhbmQgNCB3ayBhZnRlciB0cmVhdG1lbnQgdXNpbmcgcVBDUi4gQWxsIHBvc3QtdHJlYXRtZW50IHNhbXBsZXMgd2VyZSBuZWdhdGl2ZSBmb3IgQmQgYW5kIEJzYWwuIFRoaXMgcmVwb3J0IHJlcHJlc2VudHMgdGhlIGZpcnN0IHN1Y2Nlc3NmdWwgdHJlYXRtZW50IHdpdGggdGVyYmluYWZpbmUgaHlkcm9jaGxvcmlkZSAxJSBpbiBhbGNvaG9sIHRvIGVsaW1pbmF0ZSBzdWJjbGluaWNhbCBCZCBpbmZlY3Rpb24gaW4gZWFzdGVybiBoZWxsYmVuZGVycyBhbmQgdW5kZXJsaW5lcyB0aGUgaW1wb3J0YW5jZSBvZiBwcmVzaGlwbWVudCB0ZXN0aW5nIGZvciBjaHl0cmlkIGluIGFsbCBhbXBoaWJpYW5zIGJlaW5nIHRyYW5zZmVycmVkIHRvIG5ldyBmYWNpbGl0aWVzIG9yIHJlbGVhc2VkIGludG8gdGhlIHdpbGQgYXMgYSBtZWFucyB0byBtaW5pbWl6ZSByaXNrIG9mIGRpc2Vhc2UgaW50cm9kdWN0aW9uIHZpYSBzdWJjbGluaWNhbGx5IGluZmVjdGVkIGluZGl2aWR1YWxzLiIsInB1Ymxpc2hlciI6IkFtZXJpY2FuIEFzc29jaWF0aW9uIG9mIFpvbyBWZXRlcmluYXJpYW5zIiwiaXNzdWUiOiIxIiwidm9sdW1lIjoiNTMiLCJjb250YWluZXItdGl0bGUtc2hvcnQiOiIifSwiaXNUZW1wb3JhcnkiOmZhbHNlfV19"/>
          <w:id w:val="-252134294"/>
          <w:placeholder>
            <w:docPart w:val="05139A3A00244765BFCC29666DC64FFE"/>
          </w:placeholder>
        </w:sdtPr>
        <w:sdtContent>
          <w:r w:rsidR="00DF0C20" w:rsidRPr="00DF0C20">
            <w:t>(Guzman et al., 2022)</w:t>
          </w:r>
        </w:sdtContent>
      </w:sdt>
      <w:r w:rsidRPr="00DE7D00">
        <w:t xml:space="preserve">, and </w:t>
      </w:r>
      <w:r>
        <w:t>clearance has not been 100% successful</w:t>
      </w:r>
      <w:r w:rsidR="000428AC">
        <w:t xml:space="preserve"> </w:t>
      </w:r>
      <w:sdt>
        <w:sdtPr>
          <w:tag w:val="MENDELEY_CITATION_v3_eyJjaXRhdGlvbklEIjoiTUVOREVMRVlfQ0lUQVRJT05fNjhhMTg0NDEtZTFlYi00Y2Q0LTkxNzYtZTZiNWNhMDVmMDU2IiwicHJvcGVydGllcyI6eyJub3RlSW5kZXgiOjB9LCJpc0VkaXRlZCI6ZmFsc2UsIm1hbnVhbE92ZXJyaWRlIjp7ImlzTWFudWFsbHlPdmVycmlkZGVuIjpmYWxzZSwiY2l0ZXByb2NUZXh0IjoiKFJvYmVydHMgZXQgYWwuLCAyMDE5KSIsIm1hbnVhbE92ZXJyaWRlVGV4dCI6IiJ9LCJjaXRhdGlvbkl0ZW1zIjpbeyJpZCI6IjhkYmQ3NTc5LTE5ZDMtM2ViZS04N2Q5LWM0ZmQyNzRiZTUzMiIsIml0ZW1EYXRhIjp7InR5cGUiOiJhcnRpY2xlLWpvdXJuYWwiLCJpZCI6IjhkYmQ3NTc5LTE5ZDMtM2ViZS04N2Q5LWM0ZmQyNzRiZTUzMiIsInRpdGxlIjoiVGhlIGVmZmljYWN5IGFuZCBwaGFybWFjb2tpbmV0aWNzIG9mIHRlcmJpbmFmaW5lIGFnYWluc3QgdGhlIGZyb2cta2lsbGluZyBmdW5ndXMgKEJhdHJhY2hvY2h5dHJpdW0gZGVuZHJvYmF0aWRpcykiLCJhdXRob3IiOlt7ImZhbWlseSI6IlJvYmVydHMiLCJnaXZlbiI6IkFsZXhhbmRyYSBBLiIsInBhcnNlLW5hbWVzIjpmYWxzZSwiZHJvcHBpbmctcGFydGljbGUiOiIiLCJub24tZHJvcHBpbmctcGFydGljbGUiOiIifSx7ImZhbWlseSI6IkJlcmdlciIsImdpdmVuIjoiTGVlIiwicGFyc2UtbmFtZXMiOmZhbHNlLCJkcm9wcGluZy1wYXJ0aWNsZSI6IiIsIm5vbi1kcm9wcGluZy1wYXJ0aWNsZSI6IiJ9LHsiZmFtaWx5IjoiUm9iZXJ0c29uIiwiZ2l2ZW4iOiJTaGVycnlsIEcuIiwicGFyc2UtbmFtZXMiOmZhbHNlLCJkcm9wcGluZy1wYXJ0aWNsZSI6IiIsIm5vbi1kcm9wcGluZy1wYXJ0aWNsZSI6IiJ9LHsiZmFtaWx5IjoiV2ViYiIsImdpdmVuIjoiUmViZWNjYSBKLiIsInBhcnNlLW5hbWVzIjpmYWxzZSwiZHJvcHBpbmctcGFydGljbGUiOiIiLCJub24tZHJvcHBpbmctcGFydGljbGUiOiIifSx7ImZhbWlseSI6Iktvc2NoIiwiZ2l2ZW4iOiJUaWZmYW55IEEuIiwicGFyc2UtbmFtZXMiOmZhbHNlLCJkcm9wcGluZy1wYXJ0aWNsZSI6IiIsIm5vbi1kcm9wcGluZy1wYXJ0aWNsZSI6IiJ9LHsiZmFtaWx5IjoiTWNmYWRkZW4iLCJnaXZlbiI6Ik1pY2hhZWwiLCJwYXJzZS1uYW1lcyI6ZmFsc2UsImRyb3BwaW5nLXBhcnRpY2xlIjoiIiwibm9uLWRyb3BwaW5nLXBhcnRpY2xlIjoiIn0seyJmYW1pbHkiOiJTa2VycmF0dCIsImdpdmVuIjoiTGVlIEYuIiwicGFyc2UtbmFtZXMiOmZhbHNlLCJkcm9wcGluZy1wYXJ0aWNsZSI6IiIsIm5vbi1kcm9wcGluZy1wYXJ0aWNsZSI6IiJ9LHsiZmFtaWx5IjoiR2xhc3MiLCJnaXZlbiI6IkJldmVybGV5IEQuIiwicGFyc2UtbmFtZXMiOmZhbHNlLCJkcm9wcGluZy1wYXJ0aWNsZSI6IiIsIm5vbi1kcm9wcGluZy1wYXJ0aWNsZSI6IiJ9LHsiZmFtaWx5IjoiTW90dGkiLCJnaXZlbiI6IkNoZXJpZSBBLiIsInBhcnNlLW5hbWVzIjpmYWxzZSwiZHJvcHBpbmctcGFydGljbGUiOiIiLCJub24tZHJvcHBpbmctcGFydGljbGUiOiIifSx7ImZhbWlseSI6IkJyYW5uZWxseSIsImdpdmVuIjoiTGF1cmEgQS4iLCJwYXJzZS1uYW1lcyI6ZmFsc2UsImRyb3BwaW5nLXBhcnRpY2xlIjoiIiwibm9uLWRyb3BwaW5nLXBhcnRpY2xlIjoiIn1dLCJjb250YWluZXItdGl0bGUiOiJNZWRpY2FsIE15Y29sb2d5IiwiY29udGFpbmVyLXRpdGxlLXNob3J0IjoiTWVkIE15Y29sIiwiYWNjZXNzZWQiOnsiZGF0ZS1wYXJ0cyI6W1syMDIyLDEwLDVdXX0sIkRPSSI6IjEwLjEwOTMvTU1ZL01ZWTAxMCIsIklTQk4iOiI1Ny8yLzIwNC80OTQxOTc2IiwiSVNTTiI6IjEzNjktMzc4NiIsIlBNSUQiOiIyOTU2NjE3OCIsImlzc3VlZCI6eyJkYXRlLXBhcnRzIjpbWzIwMTksMiwxXV19LCJwYWdlIjoiMjA0LTIxNCIsImFic3RyYWN0IjoiQ2FwdGl2ZSBhbmQgd2lsZCBhbXBoaWJpYW5zIGFyZSB1bmRlciB0aHJlYXQgb2YgZXh0aW5jdGlvbiBmcm9tIHRoZSBkZWFkbHkgZnVuZ2FsIHBhdGhvZ2VuIEJhdHJhY2hvY2h5dHJpdW0gZGVuZHJvYmF0aWRpcyAoQmQpLiBUaGUgYW50aWZ1bmdhbCBkcnVnIHRlcmJpbmFmaW5lIChUQkYpIGlzIHVzZWQgYnkgcGV0IG93bmVycyB0byB0cmVhdCBCZC1pbmZlY3RlZCBmcm9nczsgaG93ZXZlciwgaXQgaXMgbm90IHdpZGVseSB1c2VkIGluIGFjYWRlbWljIG9yIHpvb2xvZ2ljYWwgaW5zdGl0dXRpb25zIGR1ZSB0byBsaW1pdGVkIHZldGVyaW5hcnkgY2xpbmljYWwgdHJpYWxzLiBUbyBhc3Nlc3MgVEJGJ3MgZWZmaWNhY3ksIHdlIHVuZGVydG9vayB0cmVhdG1lbnQgdHJpYWxzIGFuZCBwaGFybWFjb2tpbmV0aWMgc3R1ZGllcyB0byBpbnZlc3RpZ2F0ZSBkcnVnIGFic29ycHRpb24gYW5kIHBlcnNpc3RlbmNlIGluIGZyb2cgc2tpbjsgYW5kIHRoZW4gd2UgY29ycmVsYXRlZCB0aGVzZSBkYXRhIHRvIHRoZW1pbmltYWwgbGV0aGFsIGNvbmNlbnRyYXRpb25zIChNTEMpIGFnYWluc3QgQmQuIERlc3BpdGUgYW4gaW5pdGlhbCByZWR1Y3Rpb24gaW4gem9vc3BvcmUgbG9hZCwgdGhlIHJlY29tbWVuZGVkIHRyZWF0bWVudCAoZml2ZSBkYWlseSA1IG1pbiAwLjAxJSBUQkYgYmF0aHMpIHdhcyB1bmFibGUgdG8gY3VyZSBleHBlcmltZW50YWxseSBpbmZlY3RlZCBhbHBpbmUgdHJlZSBmcm9ncyBhbmQgbmF0dXJhbGx5IGluZmVjdGVkIGNvbW1vbiBlYXN0ZXJuIGZyb2dsZXRzLiBJbiB2aXRybyBhbmQgaW4gdml2byBwaGFybWFjb2tpbmV0aWNzIHNob3dlZCB0aGF0IGFic29yYmVkIFRCRiBhY2N1bXVsYXRlcyBpbiBmcm9nIHNraW4gd2l0aCBpbmNyZWFzZWQgZXhwb3N1cmUsIGluZGljYXRpbmcgaXRzIHN1aXRhYmlsaXR5IGZvciB0cmVhdGluZyBjdXRhbmVvdXMgcGF0aG9nZW5zIHZpYSBkaXJlY3QgYXBwbGljYXRpb24uIFRoZSBNTEMgb2YgVEJGIGZvciB6b29zcG9yYW5naWEgd2FzIDEwMCDOvGcvbWwgZm9yIDIgaCwgd2hpbGUgdGhlIG1pbmltYWwgaW5oaWJpdG9yeSBjb25jZW50cmF0aW9uIHdhcyAyIM68Zy9tbCwgc3VnZ2VzdGluZyB0aGF0IHRoZSBkcnVnIGNvbmNlbnRyYXRpb24gYWJzb3JiZWQgZHVyaW5nIDUgbWluIHRyZWF0bWVudHMgaXMgbm90IHN1ZmZpY2llbnQgdG8gY3VyZSBoaWdoIEJkIGJ1cmRlbnMuIFdpdGggbG9uZ2VyIHRyZWF0bWVudHMgb2YgZml2ZSBkYWlseSAzMCBtaW4gYmF0aHMsIEJkIGNsZWFyYW5jZSBpbXByb3ZlZCBmcm9tIDEyLjUlIHRvIDUwJS4gQSBoaWdoZXIgZG9zZSBvZiAwLjAyJSBUQkYgcmVzdWx0ZWQgaW4gNzglIG9mIGFuaW1hbHMgY3VyZWQ7IGhvd2V2ZXIsIGNsZWFyYW5jZSB3YXMgbm90IGFjaGlldmVkIGluIGFsbCBpbmRpdmlkdWFscyBkdWUgdG8gbG93IFRCRiBza2luIHBlcnNpc3RlbmNlLCBhcyB0aGUgaGFsZi1saWZlIHdhcyBsZXNzIHRoYW4gMiBoLiBUaGVyZWZvcmUsIHRoZSBjdXJyZW50IFRCRiByZWdpbWUgaXMgbm90IHJlY29tbWVuZGVkIGFzIGEgdW5pdmVyc2FsIHRyZWF0bWVudCBhZ2FpbnN0IEJkIHVudGlsIHByb3RvY29scyBhcmUgb3B0aW1pemVkLCBzdWNoIGFzIHdpdGggaW5jcmVhc2VkIGV4cG9zdXJlIGZyZXF1ZW5jeS4iLCJwdWJsaXNoZXIiOiJPeGZvcmQgQWNhZGVtaWMiLCJpc3N1ZSI6IjIiLCJ2b2x1bWUiOiI1NyJ9LCJpc1RlbXBvcmFyeSI6ZmFsc2V9XX0="/>
          <w:id w:val="-604343636"/>
          <w:placeholder>
            <w:docPart w:val="05139A3A00244765BFCC29666DC64FFE"/>
          </w:placeholder>
        </w:sdtPr>
        <w:sdtContent>
          <w:r w:rsidR="00DF0C20" w:rsidRPr="00DF0C20">
            <w:t>(Roberts et al., 2019)</w:t>
          </w:r>
        </w:sdtContent>
      </w:sdt>
      <w:r w:rsidRPr="00DE7D00">
        <w:t xml:space="preserve">. Subcutaneous implants </w:t>
      </w:r>
      <w:r w:rsidRPr="00DE7D00">
        <w:lastRenderedPageBreak/>
        <w:t>impregnated with terbinafine</w:t>
      </w:r>
      <w:r>
        <w:t xml:space="preserve"> </w:t>
      </w:r>
      <w:r w:rsidRPr="00DE7D00">
        <w:t xml:space="preserve">have previously been used in pharmacokinetic studies in </w:t>
      </w:r>
      <w:r>
        <w:t>cottonmouths</w:t>
      </w:r>
      <w:r w:rsidRPr="00DE7D00">
        <w:t xml:space="preserve"> </w:t>
      </w:r>
      <w:sdt>
        <w:sdtPr>
          <w:tag w:val="MENDELEY_CITATION_v3_eyJjaXRhdGlvbklEIjoiTUVOREVMRVlfQ0lUQVRJT05fMzMwZjMwYmItYTNhYi00MmFkLThhYjAtYWJmMmE2MGI4ZDJjIiwicHJvcGVydGllcyI6eyJub3RlSW5kZXgiOjB9LCJpc0VkaXRlZCI6ZmFsc2UsIm1hbnVhbE92ZXJyaWRlIjp7ImlzTWFudWFsbHlPdmVycmlkZGVuIjpmYWxzZSwiY2l0ZXByb2NUZXh0IjoiKEthbmUgZXQgYWwuLCAyMDE3KSIsIm1hbnVhbE92ZXJyaWRlVGV4dCI6IiJ9LCJjaXRhdGlvbkl0ZW1zIjpbeyJpZCI6IjQyZGVhMzgwLTE1MmQtMzlkYS1iMzRmLTU2ZWY4ZDFhODQ4MSIsIml0ZW1EYXRhIjp7InR5cGUiOiJhcnRpY2xlLWpvdXJuYWwiLCJpZCI6IjQyZGVhMzgwLTE1MmQtMzlkYS1iMzRmLTU2ZWY4ZDFhODQ4MSIsInRpdGxlIjoiUGhhcm1hY29raW5ldGljcyBvZiBuZWJ1bGl6ZWQgYW5kIHN1YmN1dGFuZW91c2x5IGltcGxhbnRlZCB0ZXJiaW5hZmluZSBpbiBjb3R0b25tb3V0aHMgKEFna2lzdHJvZG9uIHBpc2Npdm9ydXMpIiwiYXV0aG9yIjpbeyJmYW1pbHkiOiJLYW5lIiwiZ2l2ZW4iOiJMLiBQLiIsInBhcnNlLW5hbWVzIjpmYWxzZSwiZHJvcHBpbmctcGFydGljbGUiOiIiLCJub24tZHJvcHBpbmctcGFydGljbGUiOiIifSx7ImZhbWlseSI6IkFsbGVuZGVyIiwiZ2l2ZW4iOiJNLiBDLiIsInBhcnNlLW5hbWVzIjpmYWxzZSwiZHJvcHBpbmctcGFydGljbGUiOiIiLCJub24tZHJvcHBpbmctcGFydGljbGUiOiIifSx7ImZhbWlseSI6IkFyY2hlciIsImdpdmVuIjoiRy4iLCJwYXJzZS1uYW1lcyI6ZmFsc2UsImRyb3BwaW5nLXBhcnRpY2xlIjoiIiwibm9uLWRyb3BwaW5nLXBhcnRpY2xlIjoiIn0seyJmYW1pbHkiOiJMZWlzdGVyIiwiZ2l2ZW4iOiJLLiIsInBhcnNlLW5hbWVzIjpmYWxzZSwiZHJvcHBpbmctcGFydGljbGUiOiIiLCJub24tZHJvcHBpbmctcGFydGljbGUiOiIifSx7ImZhbWlseSI6IlJ6YWRrb3dza2EiLCJnaXZlbiI6Ik0uIiwicGFyc2UtbmFtZXMiOmZhbHNlLCJkcm9wcGluZy1wYXJ0aWNsZSI6IiIsIm5vbi1kcm9wcGluZy1wYXJ0aWNsZSI6IiJ9LHsiZmFtaWx5IjoiQm9lcnMiLCJnaXZlbiI6IksuIiwicGFyc2UtbmFtZXMiOmZhbHNlLCJkcm9wcGluZy1wYXJ0aWNsZSI6IiIsIm5vbi1kcm9wcGluZy1wYXJ0aWNsZSI6IiJ9LHsiZmFtaWx5IjoiU291emEiLCJnaXZlbiI6Ik0uIiwicGFyc2UtbmFtZXMiOmZhbHNlLCJkcm9wcGluZy1wYXJ0aWNsZSI6IiIsIm5vbi1kcm9wcGluZy1wYXJ0aWNsZSI6IiJ9LHsiZmFtaWx5IjoiQ294IiwiZ2l2ZW4iOiJTLiIsInBhcnNlLW5hbWVzIjpmYWxzZSwiZHJvcHBpbmctcGFydGljbGUiOiIiLCJub24tZHJvcHBpbmctcGFydGljbGUiOiIifV0sImNvbnRhaW5lci10aXRsZSI6IkpvdXJuYWwgb2YgVmV0ZXJpbmFyeSBQaGFybWFjb2xvZ3kgYW5kIFRoZXJhcGV1dGljcyIsImNvbnRhaW5lci10aXRsZS1zaG9ydCI6IkogVmV0IFBoYXJtYWNvbCBUaGVyIiwiYWNjZXNzZWQiOnsiZGF0ZS1wYXJ0cyI6W1syMDIyLDEwLDVdXX0sIkRPSSI6IjEwLjExMTEvSlZQLjEyNDA2IiwiSVNTTiI6IjEzNjUtMjg4NSIsIlBNSUQiOiIyODM4MjYzNyIsImlzc3VlZCI6eyJkYXRlLXBhcnRzIjpbWzIwMTcsMTAsMV1dfSwicGFnZSI6IjU3NS01NzkiLCJhYnN0cmFjdCI6Ik9waGlkaW9teWNlcyBvcGhpb2RpaWNvbGEsIHRoZSBjYXVzYXRpdmUgYWdlbnQgb2Ygc25ha2UgZnVuZ2FsIGRpc2Vhc2UsIGlzIHByb3Bvc2VkIGFzIGEgc2VyaW91cyB0aHJlYXQgdG8gdGhlIGNvbnNlcnZhdGlvbiBvZiBzZXZlcmFsIHNuYWtlIHBvcHVsYXRpb25zLiBUaGUgb2JqZWN0aXZlIG9mIHRoaXMgc3R1ZHkgd2FzIHRvIGRldGVybWluZSB0aGUgcGhhcm1hY29raW5ldGljIHBhcmFtZXRlcnMgb2YgdGVyYmluYWZpbmUgYWRtaW5pc3RlcmVkIHRocm91Z2ggbmVidWxpemF0aW9uIGFuZCBhIHN1c3RhaW5lZCBzdWJjdXRhbmVvdXMgaW1wbGFudCBhcyBwb3RlbnRpYWwgdHJlYXRtZW50cyBvZiBPcGhpZGlvbXljZXMgaW4gcmVwdGlsZXMuIFNldmVuIGFkdWx0IGNvdHRvbm1vdXRocyAoQWdraXN0cm9kb24gcGlzY2l2b3J1cykgd2VyZSB1c2VkIGluIHNpbmdsZS1kb3NlIHRyaWFscy4gRWFjaCBzbmFrZSB3YXMgbmVidWxpemVkIHdpdGggdGVyYmluYWZpbmUgKDLCoG1nL21sKSBmb3IgMzDCoG1pbiBhbmQgaGFkIGJsb29kIGNvbGxlY3RlZCBiZWZvcmUgbmVidWxpemF0aW9uIGFuZCB1cCB0byAxMsKgaHIgYWZ0ZXIgbmVidWxpemF0aW9uLiBGb2xsb3dpbmcgYSA1LW1vbnRoIHdhc2hvdXQsIHRoZSBzYW1lIHNuYWtlcyB3ZXJlIGFkbWluaXN0ZXJlZCBhIHN1YmN1dGFuZW91cyBpbXBsYW50IGNvbnRhaW5pbmcgMjQuNcKgbWcgdGVyYmluYWZpbmU7IGJsb29kIHdhcyBjb2xsZWN0ZWQgYXQgYmFzZWxpbmUsIDHCoGRheSBwb3N0aW1wbGFudCBwbGFjZW1lbnQsIGFuZCB0aGVuIG9uY2Ugd2Vla2x5IGZvciA5wqB3ZWVrcy4gUGxhc21hIGZvciBib3RoIHN0dWRpZXMgd2FzIGFuYWx5emVkIGJ5IGhpZ2gtcGVyZm9ybWFuY2UgbGlxdWlkIGNocm9tYXRvZ3JhcGh5LiBUaGUgbWVhbiBwbGFzbWEgY29uY2VudHJhdGlvbnMgb2YgbmVidWxpemVkIHRlcmJpbmFmaW5lIHBlYWtlZCBiZXR3ZWVuIDAuNSBhbmQgNMKgaHIuIFRoZSBzdWJjdXRhbmVvdXNseSBpbXBsYW50ZWQgdGVyYmluYWZpbmUgcmVhY2hlZCB0aGVyYXBldXRpYyBjb25jZW50cmF0aW9ucyBvbiBkYXkgMSBhbmQgbWFpbnRhaW5lZCB0aGVyYXBldXRpYyBmb3Igb3ZlciA2wqB3ZWVrcy4gVGhlc2UgbWV0aG9kcyBhbmQgZG9zZXMgYXJlIHJlY29tbWVuZGVkIGFzIHBvdGVudGlhbCB0cmVhdG1lbnQgb3B0aW9ucyBmb3Igc25ha2UgZnVuZ2FsIGRpc2Vhc2UgaW4gcmVwdGlsZXMuIiwicHVibGlzaGVyIjoiSm9obiBXaWxleSAmIFNvbnMsIEx0ZCIsImlzc3VlIjoiNSIsInZvbHVtZSI6IjQwIn0sImlzVGVtcG9yYXJ5IjpmYWxzZX1dfQ=="/>
          <w:id w:val="1172757299"/>
          <w:placeholder>
            <w:docPart w:val="05139A3A00244765BFCC29666DC64FFE"/>
          </w:placeholder>
        </w:sdtPr>
        <w:sdtContent>
          <w:r w:rsidR="00DF0C20" w:rsidRPr="00DF0C20">
            <w:t>(Kane et al., 2017)</w:t>
          </w:r>
        </w:sdtContent>
      </w:sdt>
      <w:r w:rsidRPr="00DE7D00">
        <w:t xml:space="preserve"> and hellbenders </w:t>
      </w:r>
      <w:sdt>
        <w:sdtPr>
          <w:tag w:val="MENDELEY_CITATION_v3_eyJjaXRhdGlvbklEIjoiTUVOREVMRVlfQ0lUQVRJT05fODc4YTIyNjItMzMxYi00MmIxLWE3OGMtMzI1YWM5ZDhiMzkyIiwicHJvcGVydGllcyI6eyJub3RlSW5kZXgiOjB9LCJpc0VkaXRlZCI6ZmFsc2UsIm1hbnVhbE92ZXJyaWRlIjp7ImlzTWFudWFsbHlPdmVycmlkZGVuIjpmYWxzZSwiY2l0ZXByb2NUZXh0IjoiKEhhcmRtYW4gZXQgYWwuLCAyMDIxKSIsIm1hbnVhbE92ZXJyaWRlVGV4dCI6IiJ9LCJjaXRhdGlvbkl0ZW1zIjpbeyJpZCI6IjE4NmViZDQ1LTk0OTktMzlmNi1hNmM3LTMzNGU3YjUwNWEzMyIsIml0ZW1EYXRhIjp7InR5cGUiOiJhcnRpY2xlLWpvdXJuYWwiLCJpZCI6IjE4NmViZDQ1LTk0OTktMzlmNi1hNmM3LTMzNGU3YjUwNWEzMyIsInRpdGxlIjoiRWZmaWNhY3kgb2Ygc3ViY3V0YW5lb3VzIGltcGxhbnRzIHRvIHByb3ZpZGUgY29udGludW91cyBwbGFzbWEgdGVyYmluYWZpbmUgaW4gaGVsbGJlbmRlcnMgKENyeXB0b2JyYW5jaHVzIGFsbGVnYW5pZW5zaSkgZm9yIGZ1dHVyZSBwcm9waHlsYWN0aWMgdXNlIGFnYWluc3QgY2h5dHJpZGlvbXljb3NpcyIsImF1dGhvciI6W3siZmFtaWx5IjoiSGFyZG1hbiIsImdpdmVuIjoiUmViZWNjYSBILiIsInBhcnNlLW5hbWVzIjpmYWxzZSwiZHJvcHBpbmctcGFydGljbGUiOiIiLCJub24tZHJvcHBpbmctcGFydGljbGUiOiIifSx7ImZhbWlseSI6IkNveCIsImdpdmVuIjoiU2hlcnJ5IiwicGFyc2UtbmFtZXMiOmZhbHNlLCJkcm9wcGluZy1wYXJ0aWNsZSI6IiIsIm5vbi1kcm9wcGluZy1wYXJ0aWNsZSI6IiJ9LHsiZmFtaWx5IjoiUmVpbnNjaCIsImdpdmVuIjoiU2hlcnJpIERvcm8iLCJwYXJzZS1uYW1lcyI6ZmFsc2UsImRyb3BwaW5nLXBhcnRpY2xlIjoiIiwibm9uLWRyb3BwaW5nLXBhcnRpY2xlIjoiIn0seyJmYW1pbHkiOiJTY2h3YXJ0eiIsImdpdmVuIjoiSGVhdGhlciBDb2Fyc2V5IiwicGFyc2UtbmFtZXMiOmZhbHNlLCJkcm9wcGluZy1wYXJ0aWNsZSI6IiIsIm5vbi1kcm9wcGluZy1wYXJ0aWNsZSI6IiJ9LHsiZmFtaWx5IjoiU2tlYmEiLCJnaXZlbiI6IlNhbmR5IiwicGFyc2UtbmFtZXMiOmZhbHNlLCJkcm9wcGluZy1wYXJ0aWNsZSI6IiIsIm5vbi1kcm9wcGluZy1wYXJ0aWNsZSI6IiJ9LHsiZmFtaWx5IjoiTWNHaW5uaXR5IiwiZ2l2ZW4iOiJEYWxlIiwicGFyc2UtbmFtZXMiOmZhbHNlLCJkcm9wcGluZy1wYXJ0aWNsZSI6IiIsIm5vbi1kcm9wcGluZy1wYXJ0aWNsZSI6IiJ9LHsiZmFtaWx5IjoiU291emEiLCJnaXZlbiI6Ik1hcmN5IEouIiwicGFyc2UtbmFtZXMiOmZhbHNlLCJkcm9wcGluZy1wYXJ0aWNsZSI6IiIsIm5vbi1kcm9wcGluZy1wYXJ0aWNsZSI6IiJ9LHsiZmFtaWx5IjoiTWlsbGVyIiwiZ2l2ZW4iOiJEZWJyYSBMLiIsInBhcnNlLW5hbWVzIjpmYWxzZSwiZHJvcHBpbmctcGFydGljbGUiOiIiLCJub24tZHJvcHBpbmctcGFydGljbGUiOiIifV0sImNvbnRhaW5lci10aXRsZSI6Imh0dHBzOi8vZG9pLm9yZy8xMC4xNjM4LzIwMjAtMDE1OCIsImFjY2Vzc2VkIjp7ImRhdGUtcGFydHMiOltbMjAyMiwxMCw1XV19LCJET0kiOiIxMC4xNjM4LzIwMjAtMDE1OCIsIklTU04iOiIxMDQyLTcyNjAiLCJQTUlEIjoiMzM4MjcxODkiLCJpc3N1ZWQiOnsiZGF0ZS1wYXJ0cyI6W1syMDIxLDQsMV1dfSwicGFnZSI6IjMwMC0zMDUiLCJhYnN0cmFjdCI6IkJhdHJhY2hvY2h5dHJpdW0gZGVuZHJvYmF0aWRpcyAoQmQpIGlzIGFuIGltcG9ydGFudCBmdW5nYWwgcGF0aG9nZW4gcHJlc2VudCBpbiB3aWxkIGhlbGxiZW5kZXIgKENyeXB0b2JyYW5jaHVzIGFsbGVnYW5pZW5zaXMpIHBvcHVsYXRpb25zIHRoYXQgYXBwZWFycyB0byBjYXVzZSBkaXNlYXNlIGR1cmluZyBub3ZlbCBleHBvc3VyZSBhbmQgYWN1dGUgc3RyZXNzLiBIZWxsYmVuZGVyIHJlcGF0cmlhdGlvbiBlZmZvcnRzIGFyZSBvbmdvaW5nIHRvIGNvbWJhdCBkZWNsaW5pbmcgcG9wdWxhdGlvbnMsIGJ1dCBtb3J0YWxpdHkgYnkgY2h5dHJpZGlvbXljb3NpcyAoZGlzZWFzZSBmcm9tIEJkKSBhZnRlciByZWxlYXNlIGhhcyBiZWVuIHJlcG9ydGVkLiBUaGUgZ29hbCB3YXMgdG8gZGV0ZXJtaW5lIHdoZXRoZXIgYSBzYWZlIGFudGlmdW5nYWwgYWdlbnQgY291bGQgYmUgYWRtaW5pc3RlcmVkIGFuZCBwcm92aWRlIHByb2xvbmdlZCBwbGFzbWEgY29uY2VudHJhdGlvbnMgd2l0aG91dCByZXBlYXRlZCBoYW5kbGluZy4gQSBzdWJjdXRhbmVvdXMgaW1wbGFudCBpbXByZWduYXRlZCB3aXRoIDI0LjUgbWcgb2YgdGVyYmluYWZpbmUgd2FzIHRlc3RlZCBpbiB0aHJlZSBqdXZlbmlsZSBlYXN0ZXJuIGhlbGxiZW5kZXJzIChDLiBhLiBhbGxlZ2FuaWVuc2lzKSByYWlzZWQgaW4gaHVtYW4gY2FyZSwgYW5kIHBsYXNtYSB0ZXJiaW5hZmluZSBjb25jZW50cmF0aW9ucyB3ZXJlIHJlY29yZGVkIGZyb20gd2Vla2x5IHRvIGJpd2Vla2x5IGZvciAxNDEgZGF5cy4gUGxhc21hIGNvbmNlbnRyYXRpb25zIHdlcmUgdmFyaWFibGUsIHdpdGggcGVhayBwbGFzbWEgY29uY2VudHJhdGlvbnMgb2YgMSw2MTAsIDExMiwgYW5kIDY2IG5nL21sIGJldHdlZW4gMjggYW5kIDU2IGRheXMgcG9zdGltcGxhbnQuIEFsdGhvdWdoIGFsbCBoZWxsYmVuZGVycyBhY2hpZXZlZCBwbGFzbWEgY29uY2VudHJhdGlvbnMgYWJvdmUgdGhlIHB1Ymxpc2hlZCBtaW5pbXVtIGluaGliaXRvcnkgY29uY2VudHJhdGlvbiBmb3IgdGVyYmluYWZpbmUgYWdhaW5zdCBCZCB6b29zcG9yZXMgKDYzIG5nL21sKSBhdCBzZXZlcmFsIHRpbWUgcG9pbnRzLCBvbmx5IG9uZSBpbmRpdmlkdWFsIHJlbWFpbmVkIGFib3ZlIHRoaXMgdGhyZXNob2xkIGZvciBtb3JlIHRoYW4gdHdvIGNvbnNlY3V0aXZlIHRpbWUgaW50ZXJ2YWxzLiBSZXN1bHRzIHNob3cgdGhlIHBvdGVudGlhbCBmb3IgdGhlc2UgaW1wbGFudHMgYXMgYSBwcm9waHlsYXhpcyBmb3IgY2h5dHJpZGlvbXljb3NpcyBpbiBjYXB0aXZlLXRvLXdpbGQgaGVsbGJlbmRlciByZWxlYXNlcy4gSG93ZXZlciwgZnVydGhlciBpbnZlc3RpZ2F0aW9uIHdpbGwgYmUgbmVlZGVkIHRvIGRldGVybWluZSB0aGUgcGxhc21hIGNvbmNlbnRyYXRpb25zIHJlcXVpcmVkIHRvIGFjaGlldmUgcHJvcGh5bGF4aXMgaW4gdml2byBhbmQgaW1wbGFudCByZWxpYWJpbGl0eS4iLCJwdWJsaXNoZXIiOiJBbWVyaWNhbiBBc3NvY2lhdGlvbiBvZiBab28gVmV0ZXJpbmFyaWFucyIsImlzc3VlIjoiMSIsInZvbHVtZSI6IjUyIiwiY29udGFpbmVyLXRpdGxlLXNob3J0IjoiIn0sImlzVGVtcG9yYXJ5IjpmYWxzZX1dfQ=="/>
          <w:id w:val="-872458040"/>
          <w:placeholder>
            <w:docPart w:val="05139A3A00244765BFCC29666DC64FFE"/>
          </w:placeholder>
        </w:sdtPr>
        <w:sdtContent>
          <w:r w:rsidR="00DF0C20" w:rsidRPr="00DF0C20">
            <w:t>(Hardman et al., 2021)</w:t>
          </w:r>
        </w:sdtContent>
      </w:sdt>
      <w:r w:rsidRPr="00DE7D00">
        <w:t>, with the goal of using them for treatment of snake fungal disease and chytridiomycosis, respectively. These implants a</w:t>
      </w:r>
      <w:r>
        <w:t>r</w:t>
      </w:r>
      <w:r w:rsidRPr="00DE7D00">
        <w:t>e produced commercially for melatonin administration in dogs and ferrets</w:t>
      </w:r>
      <w:sdt>
        <w:sdtPr>
          <w:tag w:val="MENDELEY_CITATION_v3_eyJjaXRhdGlvbklEIjoiTUVOREVMRVlfQ0lUQVRJT05fMjI0OWM3ZGMtMzU5Mi00YWY1LTg2MzYtNWY4YmFkZjAyYzcwIiwicHJvcGVydGllcyI6eyJub3RlSW5kZXgiOjB9LCJpc0VkaXRlZCI6ZmFsc2UsIm1hbnVhbE92ZXJyaWRlIjp7ImlzTWFudWFsbHlPdmVycmlkZGVuIjpmYWxzZSwiY2l0ZXByb2NUZXh0IjoiKE11cnJheSwgMjAwNTsgVmVyc2NodXVyZW4gZXQgYWwuLCAyMDIyKSIsIm1hbnVhbE92ZXJyaWRlVGV4dCI6IiJ9LCJjaXRhdGlvbkl0ZW1zIjpbeyJpZCI6IjllZDYzYjRjLWRhOTgtMzQwZS05MjRjLWE0MzAzMzQ0ODJmYiIsIml0ZW1EYXRhIjp7InR5cGUiOiJhcnRpY2xlLWpvdXJuYWwiLCJpZCI6IjllZDYzYjRjLWRhOTgtMzQwZS05MjRjLWE0MzAzMzQ0ODJmYiIsInRpdGxlIjoiVGhlIGVmZmljYWN5IG9mIHN1YmN1dGFuZW91cyBzbG93LXJlbGVhc2UgbWVsYXRvbmluIGltcGxhbnRzIGluIHRoZSBwcmV2ZW50aW9uIG9mIGNhbmluZSBmbGFuayBhbG9wZWNpYSByZWN1cnJlbmNlIGlzIHVuY2VydGFpbjogQSBkb3VibGUtYmxpbmQsIHJhbmRvbWl6ZWQsIHBsYWNlYm8tY29udHJvbGxlZCBzdHVkeSIsImF1dGhvciI6W3siZmFtaWx5IjoiVmVyc2NodXVyZW4iLCJnaXZlbiI6Ik1pbGxpZSBVLk0uWS4iLCJwYXJzZS1uYW1lcyI6ZmFsc2UsImRyb3BwaW5nLXBhcnRpY2xlIjoiIiwibm9uLWRyb3BwaW5nLXBhcnRpY2xlIjoiIn0seyJmYW1pbHkiOiJTY2hsb3R0ZXIiLCJnaXZlbiI6Ill2ZXR0ZSBNLiIsInBhcnNlLW5hbWVzIjpmYWxzZSwiZHJvcHBpbmctcGFydGljbGUiOiIiLCJub24tZHJvcHBpbmctcGFydGljbGUiOiIifSx7ImZhbWlseSI6IkdlaWpsc3dpamsiLCJnaXZlbiI6IkluZ2UgTS4iLCJwYXJzZS1uYW1lcyI6ZmFsc2UsImRyb3BwaW5nLXBhcnRpY2xlIjoiIiwibm9uLWRyb3BwaW5nLXBhcnRpY2xlIjoidmFuIn0seyJmYW1pbHkiOiJMdWd0IiwiZ2l2ZW4iOiJKYWNvIEouIiwicGFyc2UtbmFtZXMiOmZhbHNlLCJkcm9wcGluZy1wYXJ0aWNsZSI6IiIsIm5vbi1kcm9wcGluZy1wYXJ0aWNsZSI6InZhbiBkZXIifSx7ImZhbWlseSI6IkdlaHJpbmciLCJnaXZlbiI6IlJvbmV0dGUiLCJwYXJzZS1uYW1lcyI6ZmFsc2UsImRyb3BwaW5nLXBhcnRpY2xlIjoiIiwibm9uLWRyb3BwaW5nLXBhcnRpY2xlIjoiIn1dLCJjb250YWluZXItdGl0bGUiOiJWZXRlcmluYXJ5IERlcm1hdG9sb2d5IiwiY29udGFpbmVyLXRpdGxlLXNob3J0IjoiVmV0IERlcm1hdG9sIiwiYWNjZXNzZWQiOnsiZGF0ZS1wYXJ0cyI6W1syMDIyLDExLDEzXV19LCJET0kiOiIxMC4xMTExL1ZERS4xMzEyMiIsIklTU04iOiIxMzY1LTMxNjQiLCJVUkwiOiJodHRwczovL29ubGluZWxpYnJhcnkud2lsZXkuY29tL2RvaS9mdWxsLzEwLjExMTEvdmRlLjEzMTIyIiwiaXNzdWVkIjp7ImRhdGUtcGFydHMiOltbMjAyMiwxMiwxXV19LCJwYWdlIjoiNTUzLTU1OCIsImFic3RyYWN0IjoiQmFja2dyb3VuZDogQ2FuaW5lIGZsYW5rIGFsb3BlY2lhIChDRkEpIGlzIGNoYXJhY3Rlcml6ZWQgYnkgc2Vhc29uYWxseSByZWN1cnJpbmcgbm9uaW5mbGFtbWF0b3J5LCBvY2Nhc2lvbmFsbHkgaHlwZXJwaWdtZW50ZWQgYWxvcGVjaWEgcHJlZG9taW5hbnRseSBpbiB0aGUgdGhvcmFjb2x1bWJhciBhcmVhLiBQcmV2aW91cyBzdHVkaWVzIHN1Z2dlc3QgdGhhdCByZWR1Y2VkIHByb2R1Y3Rpb24gb2YgZW5kb2dlbm91cyBtZWxhdG9uaW4gbWF5IHBsYXkgYSByb2xlIGluIHRoZSBwYXRob2dlbmVzaXMgb2YgdGhpcyBjb25kaXRpb24sIGFuZCBwbGFjZWJvLWNvbnRyb2xsZWQgc3R1ZGllcyBvbiB0aGUgZWZmaWNhY3kgb2YgcHJldmVudGF0aXZlIG1lbGF0b25pbiB0cmVhdG1lbnQgYXJlIGxhY2tpbmcuIE9iamVjdGl2ZTogVG8gZXZhbHVhdGUgdGhlIGVmZmljYWN5IG9mIHN1YmN1dGFuZW91cyBzbG93LXJlbGVhc2UgbWVsYXRvbmluIGltcGxhbnRzIGluIHRoZSBwcmV2ZW50aW9uIG9mIENGQSByZWN1cnJlbmNlLiBBbmltYWxzOiBUd2VudHktb25lIGNsaWVudC1vd25lZCBkb2dzIHdpdGggYSBoaXN0b3J5IG9mIENGQSB3ZXJlIGluY2x1ZGVkIGluIHRoZSBzdHVkeS4gTWF0ZXJpYWxzIGFuZCBNZXRob2RzOiBBdCB0aW1lIChUKTAsIGEgZ2VuZXJhbCBwaHlzaWNhbCBhbmQgZGVybWF0b2xvZ2ljYWwgZXhhbWluYXRpb24gd2FzIHBlcmZvcm1lZCBvbiBlYWNoIGRvZywgYmxvb2Qgd2FzIGNvbGxlY3RlZCBmb3Igc2VydW0gYmlvY2hlbWlzdHJ5IGFuYWx5c2lzIGFuZCB0d28gc2tpbiBiaW9wc2llcyB3ZXJlIHRha2VuIGZyb20gYWxvcGVjaWMgYXJlYXMgb24gdGhlIG5vbnNlZGF0ZWQgYWZmZWN0ZWQgZG9ncyBhZnRlciBzdWJjdXRhbmVvdXMgaW5qZWN0aW9uIHdpdGggMiUgbGlkb2NhaW5lLiBEb2dzIHdpdGggbm9ybWFsIGJsb29kIHdvcmsgYW5kIGhpc3RvbG9naWNhbCByZXN1bHRzIGNvbXBhdGlibGUgd2l0aCBDRkEgd2VyZSBpbmNsdWRlZCBpbiB0aGUgc3R1ZHkuIFBhcnRpY2lwYXRpbmcgZG9ncyB3ZXJlIHJhbmRvbWx5IGFzc2lnbmVkIHRvIHJlY2VpdmUgZWl0aGVyIHBsYWNlYm8gb3IgMTggbWcgbWVsYXRvbmluIHN1YmN1dGFuZW91c2x5IGluIHRoZSBpbnRlcnNjYXB1bGFyIGFyZWEsIGFwcHJveGltYXRlbHkgMiBtb250aHMgYmVmb3JlIGV4cGVjdGVkIENGQSBvbnNldCAoVDEpLiBDRkEgcmVjdXJyZW5jZSB3YXMgc2NvcmVkIHF1YWxpdGF0aXZlbHkgYXMgY29tcGxldGUsIOKJpDUwJSByZWN1cnJlbmNlLCBvciBubyByZWN1cnJlbmNlIGF0IDUgYW5kIDcgbW9udGhzIGFmdGVyIHRoZSBpbnRlcnZlbnRpb24gKFQyIGFuZCBUMywgcmVzcGVjdGl2ZWx5KS4gUmVzdWx0czogQXQgVDMsIGluIGRvZ3MgdHJlYXRlZCB3aXRoIHBsYWNlYm8gKG5pbmUgb2YgMTcpLCB0aGUgcGVyY2VudGFnZXMgZm9yIGNvbXBsZXRlIHJlY3VycmVuY2UsIOKJpDUwJSByZWN1cnJlbmNlIGFuZCBubyByZWN1cnJlbmNlIHdlcmUgNDQlLCAwJSBhbmQgNTYlLCByZXNwZWN0aXZlbHkuIEluIGRvZ3MgdHJlYXRlZCB3aXRoIG1lbGF0b25pbiAoZWlnaHQgb2YgMTcpLCB0aGVzZSBwZXJjZW50YWdlcyB3ZXJlIDI1JSwgNTAlIGFuZCAyNSUsIHJlc3BlY3RpdmVseS4gVGhlcmUgd2VyZSBubyBzdGF0aXN0aWNhbGx5IHNpZ25pZmljYW50IGRpZmZlcmVuY2VzIGluIHRoZSBzY29yZXMgYmV0d2VlbiBtZWxhdG9uaW4tdHJlYXRlZCBkb2dzIGFuZCBwbGFjZWJvLXRyZWF0ZWQgZG9ncyAocMKgPcKgMC40MCkuIEluIHRocmVlIG9mIGVpZ2h0IG1lbGF0b25pbi10cmVhdGVkIGRvZ3MsIG1pbGQgdHJhbnNpZW50IHN3ZWxsaW5nIHdhcyBvYnNlcnZlZCBhdCB0aGUgaW5qZWN0aW9uIHNpdGUuIENvbmNsdXNpb25zOiBUaGlzIHN0dWR5IGRpZCBub3QgcHJvdmlkZSBldmlkZW5jZSB0aGF0IGFuIDE4IG1nIG1lbGF0b25pbiBpbXBsYW50IHRyZWF0bWVudCwgYWx0aG91Z2ggd2VsbC10b2xlcmF0ZWQsIGlzIGVmZmljYWNpb3VzIGluIHByZXZlbnRpbmcgcmVjdXJyZW5jZSBvZiBDRkEgaW4gYWZmZWN0ZWQgZG9ncy4iLCJwdWJsaXNoZXIiOiJKb2huIFdpbGV5ICYgU29ucywgTHRkIiwiaXNzdWUiOiI2Iiwidm9sdW1lIjoiMzMifSwiaXNUZW1wb3JhcnkiOmZhbHNlfSx7ImlkIjoiNmNkODdlZjEtNjMwZC0zOTljLTkwNTQtMWY0ZmViZDUwM2MyIiwiaXRlbURhdGEiOnsidHlwZSI6ImFydGljbGUtam91cm5hbCIsImlkIjoiNmNkODdlZjEtNjMwZC0zOTljLTkwNTQtMWY0ZmViZDUwM2MyIiwidGl0bGUiOiJNZWxhdG9uaW4gaW1wbGFudHM6IGFuIG9wdGlvbiBmb3IgdXNlIGluIHRoZSB0cmVhdG1lbnQgb2YgYWRyZW5hbCBkaXNlYXNlIGluIGZlcnJldHMuIiwiYXV0aG9yIjpbeyJmYW1pbHkiOiJNdXJyYXkiLCJnaXZlbiI6IkouIiwicGFyc2UtbmFtZXMiOmZhbHNlLCJkcm9wcGluZy1wYXJ0aWNsZSI6IiIsIm5vbi1kcm9wcGluZy1wYXJ0aWNsZSI6IiJ9XSwiY29udGFpbmVyLXRpdGxlIjoiSm91cm5hbCBvZiBFeG90aWMgTWFtbWFsIE1lZGljaW5lIGFuZCBTdXJnZXJ5IiwiYWNjZXNzZWQiOnsiZGF0ZS1wYXJ0cyI6W1syMDIyLDExLDEzXV19LCJpc3N1ZWQiOnsiZGF0ZS1wYXJ0cyI6W1syMDA1XV19LCJwYWdlIjoiMS02IiwicHVibGlzaGVyIjoiVmV0ZXJpbmFyeSBMZWFybmluZyBTeXN0ZW1zIiwiaXNzdWUiOiIxIiwidm9sdW1lIjoiMyIsImNvbnRhaW5lci10aXRsZS1zaG9ydCI6IiJ9LCJpc1RlbXBvcmFyeSI6ZmFsc2V9XX0="/>
          <w:id w:val="-1619444033"/>
          <w:placeholder>
            <w:docPart w:val="71F8E107CFAE4D42865AECF4E583625F"/>
          </w:placeholder>
        </w:sdtPr>
        <w:sdtContent>
          <w:r w:rsidR="00DF0C20" w:rsidRPr="00DF0C20">
            <w:t xml:space="preserve">(Murray, 2005; </w:t>
          </w:r>
          <w:proofErr w:type="spellStart"/>
          <w:r w:rsidR="00DF0C20" w:rsidRPr="00DF0C20">
            <w:t>Verschuuren</w:t>
          </w:r>
          <w:proofErr w:type="spellEnd"/>
          <w:r w:rsidR="00DF0C20" w:rsidRPr="00DF0C20">
            <w:t xml:space="preserve"> et al., 2022)</w:t>
          </w:r>
        </w:sdtContent>
      </w:sdt>
      <w:r>
        <w:t xml:space="preserve"> and are approximately</w:t>
      </w:r>
      <w:r w:rsidRPr="00DE7D00">
        <w:t xml:space="preserve"> the size of</w:t>
      </w:r>
      <w:r w:rsidR="00224D60">
        <w:t xml:space="preserve"> typical</w:t>
      </w:r>
      <w:r w:rsidRPr="00DE7D00">
        <w:t xml:space="preserve"> </w:t>
      </w:r>
      <w:r w:rsidRPr="00043ADD">
        <w:t>Passive Integrated Transponders</w:t>
      </w:r>
      <w:r w:rsidRPr="00043ADD" w:rsidDel="075E591D">
        <w:t xml:space="preserve"> </w:t>
      </w:r>
      <w:r>
        <w:t>(PIT) tags</w:t>
      </w:r>
      <w:r w:rsidR="00F25E79">
        <w:t>, or a grain of rice</w:t>
      </w:r>
      <w:r w:rsidRPr="00DE7D00">
        <w:t xml:space="preserve">. Subcutaneous terbinafine implants in hellbenders provided plasma concentrations at or above the minimum inhibitory concentration (MIC) for </w:t>
      </w:r>
      <w:r w:rsidRPr="6989E83C">
        <w:rPr>
          <w:i/>
          <w:iCs/>
        </w:rPr>
        <w:t>Bd</w:t>
      </w:r>
      <w:r w:rsidRPr="00DE7D00">
        <w:t xml:space="preserve"> zoospores for 2 to 15 weeks consecutively </w:t>
      </w:r>
      <w:sdt>
        <w:sdtPr>
          <w:tag w:val="MENDELEY_CITATION_v3_eyJjaXRhdGlvbklEIjoiTUVOREVMRVlfQ0lUQVRJT05fYzRkNDJiYTgtOTVlZS00ZTRjLTk4MmEtY2IyYzE5NjVmMzhmIiwicHJvcGVydGllcyI6eyJub3RlSW5kZXgiOjB9LCJpc0VkaXRlZCI6ZmFsc2UsIm1hbnVhbE92ZXJyaWRlIjp7ImlzTWFudWFsbHlPdmVycmlkZGVuIjpmYWxzZSwiY2l0ZXByb2NUZXh0IjoiKEhhcmRtYW4gZXQgYWwuLCAyMDIxKSIsIm1hbnVhbE92ZXJyaWRlVGV4dCI6IiJ9LCJjaXRhdGlvbkl0ZW1zIjpbeyJpZCI6IjE4NmViZDQ1LTk0OTktMzlmNi1hNmM3LTMzNGU3YjUwNWEzMyIsIml0ZW1EYXRhIjp7InR5cGUiOiJhcnRpY2xlLWpvdXJuYWwiLCJpZCI6IjE4NmViZDQ1LTk0OTktMzlmNi1hNmM3LTMzNGU3YjUwNWEzMyIsInRpdGxlIjoiRWZmaWNhY3kgb2Ygc3ViY3V0YW5lb3VzIGltcGxhbnRzIHRvIHByb3ZpZGUgY29udGludW91cyBwbGFzbWEgdGVyYmluYWZpbmUgaW4gaGVsbGJlbmRlcnMgKENyeXB0b2JyYW5jaHVzIGFsbGVnYW5pZW5zaSkgZm9yIGZ1dHVyZSBwcm9waHlsYWN0aWMgdXNlIGFnYWluc3QgY2h5dHJpZGlvbXljb3NpcyIsImF1dGhvciI6W3siZmFtaWx5IjoiSGFyZG1hbiIsImdpdmVuIjoiUmViZWNjYSBILiIsInBhcnNlLW5hbWVzIjpmYWxzZSwiZHJvcHBpbmctcGFydGljbGUiOiIiLCJub24tZHJvcHBpbmctcGFydGljbGUiOiIifSx7ImZhbWlseSI6IkNveCIsImdpdmVuIjoiU2hlcnJ5IiwicGFyc2UtbmFtZXMiOmZhbHNlLCJkcm9wcGluZy1wYXJ0aWNsZSI6IiIsIm5vbi1kcm9wcGluZy1wYXJ0aWNsZSI6IiJ9LHsiZmFtaWx5IjoiUmVpbnNjaCIsImdpdmVuIjoiU2hlcnJpIERvcm8iLCJwYXJzZS1uYW1lcyI6ZmFsc2UsImRyb3BwaW5nLXBhcnRpY2xlIjoiIiwibm9uLWRyb3BwaW5nLXBhcnRpY2xlIjoiIn0seyJmYW1pbHkiOiJTY2h3YXJ0eiIsImdpdmVuIjoiSGVhdGhlciBDb2Fyc2V5IiwicGFyc2UtbmFtZXMiOmZhbHNlLCJkcm9wcGluZy1wYXJ0aWNsZSI6IiIsIm5vbi1kcm9wcGluZy1wYXJ0aWNsZSI6IiJ9LHsiZmFtaWx5IjoiU2tlYmEiLCJnaXZlbiI6IlNhbmR5IiwicGFyc2UtbmFtZXMiOmZhbHNlLCJkcm9wcGluZy1wYXJ0aWNsZSI6IiIsIm5vbi1kcm9wcGluZy1wYXJ0aWNsZSI6IiJ9LHsiZmFtaWx5IjoiTWNHaW5uaXR5IiwiZ2l2ZW4iOiJEYWxlIiwicGFyc2UtbmFtZXMiOmZhbHNlLCJkcm9wcGluZy1wYXJ0aWNsZSI6IiIsIm5vbi1kcm9wcGluZy1wYXJ0aWNsZSI6IiJ9LHsiZmFtaWx5IjoiU291emEiLCJnaXZlbiI6Ik1hcmN5IEouIiwicGFyc2UtbmFtZXMiOmZhbHNlLCJkcm9wcGluZy1wYXJ0aWNsZSI6IiIsIm5vbi1kcm9wcGluZy1wYXJ0aWNsZSI6IiJ9LHsiZmFtaWx5IjoiTWlsbGVyIiwiZ2l2ZW4iOiJEZWJyYSBMLiIsInBhcnNlLW5hbWVzIjpmYWxzZSwiZHJvcHBpbmctcGFydGljbGUiOiIiLCJub24tZHJvcHBpbmctcGFydGljbGUiOiIifV0sImNvbnRhaW5lci10aXRsZSI6Imh0dHBzOi8vZG9pLm9yZy8xMC4xNjM4LzIwMjAtMDE1OCIsImFjY2Vzc2VkIjp7ImRhdGUtcGFydHMiOltbMjAyMiwxMCw1XV19LCJET0kiOiIxMC4xNjM4LzIwMjAtMDE1OCIsIklTU04iOiIxMDQyLTcyNjAiLCJQTUlEIjoiMzM4MjcxODkiLCJpc3N1ZWQiOnsiZGF0ZS1wYXJ0cyI6W1syMDIxLDQsMV1dfSwicGFnZSI6IjMwMC0zMDUiLCJhYnN0cmFjdCI6IkJhdHJhY2hvY2h5dHJpdW0gZGVuZHJvYmF0aWRpcyAoQmQpIGlzIGFuIGltcG9ydGFudCBmdW5nYWwgcGF0aG9nZW4gcHJlc2VudCBpbiB3aWxkIGhlbGxiZW5kZXIgKENyeXB0b2JyYW5jaHVzIGFsbGVnYW5pZW5zaXMpIHBvcHVsYXRpb25zIHRoYXQgYXBwZWFycyB0byBjYXVzZSBkaXNlYXNlIGR1cmluZyBub3ZlbCBleHBvc3VyZSBhbmQgYWN1dGUgc3RyZXNzLiBIZWxsYmVuZGVyIHJlcGF0cmlhdGlvbiBlZmZvcnRzIGFyZSBvbmdvaW5nIHRvIGNvbWJhdCBkZWNsaW5pbmcgcG9wdWxhdGlvbnMsIGJ1dCBtb3J0YWxpdHkgYnkgY2h5dHJpZGlvbXljb3NpcyAoZGlzZWFzZSBmcm9tIEJkKSBhZnRlciByZWxlYXNlIGhhcyBiZWVuIHJlcG9ydGVkLiBUaGUgZ29hbCB3YXMgdG8gZGV0ZXJtaW5lIHdoZXRoZXIgYSBzYWZlIGFudGlmdW5nYWwgYWdlbnQgY291bGQgYmUgYWRtaW5pc3RlcmVkIGFuZCBwcm92aWRlIHByb2xvbmdlZCBwbGFzbWEgY29uY2VudHJhdGlvbnMgd2l0aG91dCByZXBlYXRlZCBoYW5kbGluZy4gQSBzdWJjdXRhbmVvdXMgaW1wbGFudCBpbXByZWduYXRlZCB3aXRoIDI0LjUgbWcgb2YgdGVyYmluYWZpbmUgd2FzIHRlc3RlZCBpbiB0aHJlZSBqdXZlbmlsZSBlYXN0ZXJuIGhlbGxiZW5kZXJzIChDLiBhLiBhbGxlZ2FuaWVuc2lzKSByYWlzZWQgaW4gaHVtYW4gY2FyZSwgYW5kIHBsYXNtYSB0ZXJiaW5hZmluZSBjb25jZW50cmF0aW9ucyB3ZXJlIHJlY29yZGVkIGZyb20gd2Vla2x5IHRvIGJpd2Vla2x5IGZvciAxNDEgZGF5cy4gUGxhc21hIGNvbmNlbnRyYXRpb25zIHdlcmUgdmFyaWFibGUsIHdpdGggcGVhayBwbGFzbWEgY29uY2VudHJhdGlvbnMgb2YgMSw2MTAsIDExMiwgYW5kIDY2IG5nL21sIGJldHdlZW4gMjggYW5kIDU2IGRheXMgcG9zdGltcGxhbnQuIEFsdGhvdWdoIGFsbCBoZWxsYmVuZGVycyBhY2hpZXZlZCBwbGFzbWEgY29uY2VudHJhdGlvbnMgYWJvdmUgdGhlIHB1Ymxpc2hlZCBtaW5pbXVtIGluaGliaXRvcnkgY29uY2VudHJhdGlvbiBmb3IgdGVyYmluYWZpbmUgYWdhaW5zdCBCZCB6b29zcG9yZXMgKDYzIG5nL21sKSBhdCBzZXZlcmFsIHRpbWUgcG9pbnRzLCBvbmx5IG9uZSBpbmRpdmlkdWFsIHJlbWFpbmVkIGFib3ZlIHRoaXMgdGhyZXNob2xkIGZvciBtb3JlIHRoYW4gdHdvIGNvbnNlY3V0aXZlIHRpbWUgaW50ZXJ2YWxzLiBSZXN1bHRzIHNob3cgdGhlIHBvdGVudGlhbCBmb3IgdGhlc2UgaW1wbGFudHMgYXMgYSBwcm9waHlsYXhpcyBmb3IgY2h5dHJpZGlvbXljb3NpcyBpbiBjYXB0aXZlLXRvLXdpbGQgaGVsbGJlbmRlciByZWxlYXNlcy4gSG93ZXZlciwgZnVydGhlciBpbnZlc3RpZ2F0aW9uIHdpbGwgYmUgbmVlZGVkIHRvIGRldGVybWluZSB0aGUgcGxhc21hIGNvbmNlbnRyYXRpb25zIHJlcXVpcmVkIHRvIGFjaGlldmUgcHJvcGh5bGF4aXMgaW4gdml2byBhbmQgaW1wbGFudCByZWxpYWJpbGl0eS4iLCJwdWJsaXNoZXIiOiJBbWVyaWNhbiBBc3NvY2lhdGlvbiBvZiBab28gVmV0ZXJpbmFyaWFucyIsImlzc3VlIjoiMSIsInZvbHVtZSI6IjUyIiwiY29udGFpbmVyLXRpdGxlLXNob3J0IjoiIn0sImlzVGVtcG9yYXJ5IjpmYWxzZX1dfQ=="/>
          <w:id w:val="1770038821"/>
          <w:placeholder>
            <w:docPart w:val="05139A3A00244765BFCC29666DC64FFE"/>
          </w:placeholder>
        </w:sdtPr>
        <w:sdtContent>
          <w:r w:rsidR="00DF0C20" w:rsidRPr="00DF0C20">
            <w:t>(Hardman et al., 2021)</w:t>
          </w:r>
        </w:sdtContent>
      </w:sdt>
      <w:r w:rsidRPr="00DE7D00">
        <w:t xml:space="preserve">. </w:t>
      </w:r>
      <w:r>
        <w:t>An attempt to place the implants subcutaneously in sirens failed, as the implants were rejected and expulsed (unpublished study). Therefore, the route was changed to intracoelomic for this study.</w:t>
      </w:r>
    </w:p>
    <w:p w14:paraId="7D97202D" w14:textId="77777777" w:rsidR="00DF03E9" w:rsidRPr="00DE7D00" w:rsidRDefault="00DF03E9" w:rsidP="002C4128">
      <w:pPr>
        <w:spacing w:line="360" w:lineRule="auto"/>
      </w:pPr>
      <w:r w:rsidRPr="00DE7D00">
        <w:rPr>
          <w:b/>
          <w:bCs/>
        </w:rPr>
        <w:tab/>
      </w:r>
      <w:r w:rsidRPr="00DE7D00">
        <w:t xml:space="preserve">The objectives of this study were to 1) evaluate the safety of intracoelomic terbinafine implant placement, 2) quantify blood levels of terbinafine in intracoelomic implanted animals, and 3) evaluate the efficacy of terbinafine delivered through an intracoelomic implant in preventing </w:t>
      </w:r>
      <w:r w:rsidRPr="00D626B2">
        <w:rPr>
          <w:i/>
        </w:rPr>
        <w:t>Bd</w:t>
      </w:r>
      <w:r w:rsidRPr="00DE7D00">
        <w:t xml:space="preserve"> infection. </w:t>
      </w:r>
    </w:p>
    <w:p w14:paraId="604594DC" w14:textId="77777777" w:rsidR="00DF03E9" w:rsidRPr="00132F0C" w:rsidRDefault="00DF03E9" w:rsidP="002C4128">
      <w:pPr>
        <w:spacing w:line="360" w:lineRule="auto"/>
        <w:jc w:val="center"/>
        <w:rPr>
          <w:b/>
          <w:bCs/>
          <w:sz w:val="28"/>
          <w:szCs w:val="28"/>
        </w:rPr>
      </w:pPr>
      <w:r w:rsidRPr="00132F0C">
        <w:rPr>
          <w:b/>
          <w:bCs/>
          <w:sz w:val="28"/>
          <w:szCs w:val="28"/>
        </w:rPr>
        <w:t>Methods</w:t>
      </w:r>
    </w:p>
    <w:p w14:paraId="686C9875" w14:textId="77777777" w:rsidR="00DF03E9" w:rsidRPr="00DE7D00" w:rsidRDefault="00DF03E9" w:rsidP="002C4128">
      <w:pPr>
        <w:spacing w:line="360" w:lineRule="auto"/>
        <w:rPr>
          <w:u w:val="single"/>
        </w:rPr>
      </w:pPr>
      <w:r w:rsidRPr="00DE7D00">
        <w:rPr>
          <w:u w:val="single"/>
        </w:rPr>
        <w:t xml:space="preserve">Animal </w:t>
      </w:r>
      <w:r>
        <w:rPr>
          <w:u w:val="single"/>
        </w:rPr>
        <w:t xml:space="preserve">Intake and </w:t>
      </w:r>
      <w:r w:rsidRPr="00DE7D00">
        <w:rPr>
          <w:u w:val="single"/>
        </w:rPr>
        <w:t>Husbandry</w:t>
      </w:r>
    </w:p>
    <w:p w14:paraId="2921A6DC" w14:textId="17DA09E1" w:rsidR="00DF03E9" w:rsidRPr="00DE7D00" w:rsidRDefault="00DF03E9" w:rsidP="002C4128">
      <w:pPr>
        <w:spacing w:line="360" w:lineRule="auto"/>
      </w:pPr>
      <w:r w:rsidRPr="00DE7D00">
        <w:tab/>
        <w:t>This study was conducted at the University of Tennessee, Knoxville</w:t>
      </w:r>
      <w:r>
        <w:t xml:space="preserve"> and a</w:t>
      </w:r>
      <w:r w:rsidRPr="00DE7D00">
        <w:t>ll procedures were approved by the University of Tennessee Institutional Animal Care and Use Committee Protocol no. 2723. Greater S</w:t>
      </w:r>
      <w:r w:rsidRPr="003B6558">
        <w:t>irens</w:t>
      </w:r>
      <w:r w:rsidRPr="00DE7D00">
        <w:t xml:space="preserve"> (n=9) </w:t>
      </w:r>
      <w:r>
        <w:t xml:space="preserve">were collected from the wild and skin swabs were performed for </w:t>
      </w:r>
      <w:r w:rsidRPr="00441CE9">
        <w:rPr>
          <w:i/>
          <w:iCs/>
        </w:rPr>
        <w:t>Bd</w:t>
      </w:r>
      <w:r>
        <w:t xml:space="preserve"> testing via PCR. </w:t>
      </w:r>
      <w:r w:rsidRPr="00DE7D00">
        <w:t xml:space="preserve">Animals were handled with nets and moistened towels and were swabbed </w:t>
      </w:r>
      <w:r>
        <w:t xml:space="preserve">five times each </w:t>
      </w:r>
      <w:r w:rsidRPr="00DE7D00">
        <w:t>on the ventrum, head, and feet</w:t>
      </w:r>
      <w:sdt>
        <w:sdtPr>
          <w:tag w:val="MENDELEY_CITATION_v3_eyJjaXRhdGlvbklEIjoiTUVOREVMRVlfQ0lUQVRJT05fMTJhYzRlMmItZjBkNC00NTE5LTgwZDAtZDYwNTA4YmI0NTFlIiwicHJvcGVydGllcyI6eyJub3RlSW5kZXgiOjB9LCJpc0VkaXRlZCI6ZmFsc2UsIm1hbnVhbE92ZXJyaWRlIjp7ImlzTWFudWFsbHlPdmVycmlkZGVuIjpmYWxzZSwiY2l0ZXByb2NUZXh0IjoiKENoYXRmaWVsZCBldCBhbC4sIDIwMTI7IENsYXJlIGV0IGFsLiwgbi5kLikiLCJtYW51YWxPdmVycmlkZVRleHQiOiIifSwiY2l0YXRpb25JdGVtcyI6W3siaWQiOiJmMGM2YWVhNi1kNTM4LTNjNTctYTM3OS0wMjVhZTA5NmQxNDYiLCJpdGVtRGF0YSI6eyJ0eXBlIjoiYXJ0aWNsZS1qb3VybmFsIiwiaWQiOiJmMGM2YWVhNi1kNTM4LTNjNTctYTM3OS0wMjVhZTA5NmQxNDYiLCJ0aXRsZSI6IlRoZSBBbXBoaWJpYW4gQ2h5dHJpZCBGdW5ndXMsIEJhdHJhY2hvY2h5dHJpdW0gZGVuZHJvYmF0aWRpcywgaW4gRnVsbHkgQXF1YXRpYyBTYWxhbWFuZGVycyBmcm9tIFNvdXRoZWFzdGVybiBOb3J0aCBBbWVyaWNhIiwiYXV0aG9yIjpbeyJmYW1pbHkiOiJDaGF0ZmllbGQiLCJnaXZlbiI6Ik1hdHRoZXcgVy5ILiIsInBhcnNlLW5hbWVzIjpmYWxzZSwiZHJvcHBpbmctcGFydGljbGUiOiIiLCJub24tZHJvcHBpbmctcGFydGljbGUiOiIifSx7ImZhbWlseSI6Ik1vbGVyIiwiZ2l2ZW4iOiJQYXVsIiwicGFyc2UtbmFtZXMiOmZhbHNlLCJkcm9wcGluZy1wYXJ0aWNsZSI6IiIsIm5vbi1kcm9wcGluZy1wYXJ0aWNsZSI6IiJ9LHsiZmFtaWx5IjoiUmljaGFyZHMtWmF3YWNraSIsImdpdmVuIjoiQ29yaW5uZSBMLiIsInBhcnNlLW5hbWVzIjpmYWxzZSwiZHJvcHBpbmctcGFydGljbGUiOiIiLCJub24tZHJvcHBpbmctcGFydGljbGUiOiIifV0sImNvbnRhaW5lci10aXRsZSI6IlBMb1MgT05FIiwiY29udGFpbmVyLXRpdGxlLXNob3J0IjoiUExvUyBPbmUiLCJhY2Nlc3NlZCI6eyJkYXRlLXBhcnRzIjpbWzIwMjIsMTAsNV1dfSwiRE9JIjoiMTAuMTM3MS9KT1VSTkFMLlBPTkUuMDA0NDgyMSIsIklTU04iOiIxOTMyNjIwMyIsIlBNSUQiOiIyMjk4NDU2OSIsImlzc3VlZCI6eyJkYXRlLXBhcnRzIjpbWzIwMTIsOSwxMV1dfSwicGFnZSI6IjQ0ODIxIiwiYWJzdHJhY3QiOiJMaXR0bGUgaXMga25vd24gYWJvdXQgdGhlIGltcGFjdCB0aGF0IHRoZSBwYXRob2dlbmljIGFtcGhpYmlhbiBjaHl0cmlkIGZ1bmd1cywgQmF0cmFjaG9jaHl0cml1bSBkZW5kcm9iYXRpZGlzIChCZCksIGhhcyBvbiBmdWxseSBhcXVhdGljIHNhbGFtYW5kZXIgc3BlY2llcyBvZiB0aGUgZWFzdGVybiBVbml0ZWQgU3RhdGVzLiBBcyBhIGZpcnN0IHN0ZXAgaW4gZGV0ZXJtaW5pbmcgdGhlIGltcGFjdHMgb2YgQmQgb24gdGhlc2Ugc3BlY2llcywgd2UgYWltZWQgdG8gZGV0ZXJtaW5lIHRoZSBwcmV2YWxlbmNlIG9mIEJkIGluIHdpbGQgcG9wdWxhdGlvbnMgb2YgZnVsbHkgYXF1YXRpYyBzYWxhbWFuZGVycyBpbiB0aGUgZ2VuZXJhIEFtcGhpdW1hLCBOZWN0dXJ1cywgUHNldWRvYnJhbmNodXMsIGFuZCBTaXJlbi4gV2Ugc2FtcGxlZCBhIHRvdGFsIG9mIDk4IHNhbGFtYW5kZXJzLCByZXByZXNlbnRpbmcgbmluZSBzcGVjaWVzIGZyb20gc2l0ZXMgaW4gRmxvcmlkYSwgTWlzc2lzc2lwcGksIGFuZCBMb3Vpc2lhbmEuIE92ZXJhbGwsIGluZmVjdGlvbiBwcmV2YWxlbmNlIHdhcyBmb3VuZCB0byBiZSAwLjM0LCB3aXRoIHNpZ25pZmljYW50IGRpZmZlcmVuY2VzIGFtb25nIGdlbmVyYSBidXQgbm8gY2xlYXIgZ2VvZ3JhcGhpYyBwYXR0ZXJuLiBXZSBhbHNvIGZvdW5kIGV2aWRlbmNlIGZvciBzZWFzb25hbCB2YXJpYXRpb24sIGJ1dCBhZGRpdGlvbmFsIHNhbXBsaW5nIHRocm91Z2hvdXQgdGhlIHllYXIgaXMgbmVlZGVkIHRvIGNsYXJpZnkgdGhpcyBwYXR0ZXJuLiBUaGUgaGlnaCByYXRlIG9mIGluZmVjdGlvbiBkaXNjb3ZlcmVkIGluIHRoaXMgc3R1ZHkgaXMgY29uc2lzdGVudCB3aXRoIHN0dWRpZXMgb2Ygb3RoZXIgYW1waGliaWFucyBmcm9tIHRoZSBzb3V0aGVhc3Rlcm4gVW5pdGVkIFN0YXRlcy4gQ291cGxlZCB3aXRoIHByZXZpb3VzbHkgcHVibGlzaGVkIGRhdGEgb24gbGlmZSBoaXN0b3JpZXMgYW5kIHBvcHVsYXRpb24gZGVuc2l0aWVzLCB0aGUgcmVzdWx0cyBwcmVzZW50ZWQgaGVyZSBzdWdnZXN0IHRoYXQgZnVsbHkgYXF1YXRpYyBzYWxhbWFuZGVycyBtYXkgYmUgc2VydmluZyBhcyBpbXBvcnRhbnQgdmVjdG9ycyBvZiBCZCBhbmQgdGhlIGludGVyYWN0aW9uIGJldHdlZW4gdGhlc2Ugc3BlY2llcyBhbmQgQmQgd2FycmFudHMgYWRkaXRpb25hbCByZXNlYXJjaC4gwqkgMjAxMiBDaGF0ZmllbGQgZXQgYWwuIiwicHVibGlzaGVyIjoiUHVibGljIExpYnJhcnkgb2YgU2NpZW5jZSIsImlzc3VlIjoiOSIsInZvbHVtZSI6IjcifSwiaXNUZW1wb3JhcnkiOmZhbHNlfSx7ImlkIjoiNDVmMmNkNjEtMTk5Ny0zZWE0LTgxYmMtYmZiOTg1YWNhNzVkIiwiaXRlbURhdGEiOnsidHlwZSI6ImFydGljbGUtam91cm5hbCIsImlkIjoiNDVmMmNkNjEtMTk5Ny0zZWE0LTgxYmMtYmZiOTg1YWNhNzVkIiwidGl0bGUiOiJBc3Nlc3NpbmcgdGhlIGFiaWxpdHkgb2Ygc3dhYiBkYXRhIHRvIGRldGVybWluZSB0aGUgdHJ1ZSBidXJkZW4gb2YgaW5mZWN0aW9uIGZvciB0aGUgYW1waGliaWFuIHBhdGhvZ2VuIEJhdHJhLWNob2NoeXRyaXVtIGRlbmRyb2JhdGlkaXMiLCJhdXRob3IiOlt7ImZhbWlseSI6IkNsYXJlIiwiZ2l2ZW4iOiJGcmFuY2VzIiwicGFyc2UtbmFtZXMiOmZhbHNlLCJkcm9wcGluZy1wYXJ0aWNsZSI6IiIsIm5vbi1kcm9wcGluZy1wYXJ0aWNsZSI6IiJ9LHsiZmFtaWx5IjoiRGFuaWVsIiwiZ2l2ZW4iOiJPbGl2aWEiLCJwYXJzZS1uYW1lcyI6ZmFsc2UsImRyb3BwaW5nLXBhcnRpY2xlIjoiIiwibm9uLWRyb3BwaW5nLXBhcnRpY2xlIjoiIn0seyJmYW1pbHkiOiJHYXJuZXIiLCJnaXZlbiI6IlRyZW50IiwicGFyc2UtbmFtZXMiOmZhbHNlLCJkcm9wcGluZy1wYXJ0aWNsZSI6IiIsIm5vbi1kcm9wcGluZy1wYXJ0aWNsZSI6IiJ9LHsiZmFtaWx5IjoiRmlzaGVyIiwiZ2l2ZW4iOiJNYXR0aGV3IiwicGFyc2UtbmFtZXMiOmZhbHNlLCJkcm9wcGluZy1wYXJ0aWNsZSI6IiIsIm5vbi1kcm9wcGluZy1wYXJ0aWNsZSI6IiJ9XSwiYWNjZXNzZWQiOnsiZGF0ZS1wYXJ0cyI6W1syMDIzLDEsNV1dfSwiRE9JIjoiMTAuMTAwNy9zMTAzOTMtMDE2LTExMTQteiIsImFic3RyYWN0IjoiQmF0cmFjaG9jaHl0cml1bSBkZW5kcm9iYXRpZGlzIChCZCkgaXMgYSBwYXRob2dlbmljIGZ1bmd1cyB3aGljaCBjYXVzZXMgdGhlIGRpc2Vhc2UgY2h5dHJpZGlvbXktY29zaXMgaW4gYW1waGliaWFucyBieSBpbmZlY3RpbmcgdGhlIGFuaW1hbHMnIGVwaWRlcm1pcy4gVGhlIG1vc3QgY29tbW9ubHkgYXBwbGllZCBtZXRob2QgZm9yIHRoZSBkZXRlY3Rpb24gb2YgQmQgaXMgdGhlIHVzZSBvZiBhIHN0ZXJpbGUgc3dhYiwgcnViYmVkIG92ZXIgdGhlIGtlcmF0aW5pemVkIGFyZWFzIG9mIGFuIGFtcGhpYmlhbiBhbmQgdGhlbiBwcm9jZXNzZWQgdG8geWllbGQgRE5BIGZvciBkZXRlY3Rpb24gYnkgcVBDUi4gVGhpcyBtZXRob2QgaGFzIGJlZW4gdXNlZCB0byBpbmZlciBhIHRocmVzaG9sZCBvZiBsZXRoYWwgaW5mZWN0aW9uIGluIHNvbWUgc3BlY2llczsgaG93ZXZlciwgaG93IHJlbGlhYmxlIGFuZCByZXByb2R1Y2libGUgdGhlIHN3YWJiaW5nIG1ldGhvZCBpcyBhdCBkZXRlY3RpbmcgdGhlIHRydWUgYnVyZGVuIG9mIGluZmVjdGlvbiBzdWZmZXJlZCBieSBpbmRpdmlkdWFscyBpcyBub3Qga25vd24uIEV1cm9wZWFuIG1pZHdpZmUgdG9hZHMsIEFseXRlcyBvYnN0ZXRyaWNhbnMsIGFyZSBzdXNjZXB0aWJsZSB0byBjaHl0cmlkLWlvbXljb3NpcyBhbmQgYXJlIGhpZ2hseSBwYXJhc2l0aXNlZCBieSBCZCBhY3Jvc3MgRXVyb3BlLiBCeSBxdWFudGlmeWluZyBCZC1sb2FkIHRocm91Z2hvdXQgdGhlIGVudGlyZSBza2luIGFuZCBjb21wYXJpbmcgdGhpcyB0byBzd2FiIHJlc3VsdHMgdGFrZW4gZnJvbSB0aGUgc2FtZSBpbmRpdmlkdWFsLCB3ZSBkZXRlcm1pbmVkIHdoZXRoZXIgZXBpZGVybWFsIHN3YWJzIHByb3ZpZGUgYSBxdWFudGlmaWFibGUgYW5kIGFjY3VyYXRlIGluZGljYXRpb24gb2YgdGhlIHRydWUgZnVuZ2FsIGJ1cmRlbiBzdWZmZXJlZC4gRnVydGhlciwgd2UgZXhhbWluZWQgd2hldGhlciB3ZSBjb3VsZCBpbmZlciBhIHRocmVzaG9sZCBmb3IgbGV0aGFsIGluZmVjdGlvbiBiYXNlZCBvbiBjb21wYXJpc29uIG9mIHN3YWIgZGF0YSB0YWtlbiBmcm9tIGluZmVjdGVkIEEuIG9ic3RldHJpY2FucyBleGhpYml0aW5nIGRpZmZlcmVudCBjbGluaWNhbCBzdGF0ZXMuIEZyb20gc3dhYiBkYXRhLCB3ZSBkZXRlY3RlZCBzaWduaWZpY2FudGx5IGhpZ2hlciBmdW5nYWwgYnVyZGVucyBmcm9tIG1vcmlidW5kIG1ldGFtb3JwaHMgY29tcGFyZWQgdG8gdmlzdWFsbHkgaGVhbHRoeSBpbmRpdmlkdWFsczsgaG93ZXZlciwgdGhlIGFiaWxpdHkgb2YgdGhlc2Ugc3dhYiBkYXRhIHRvIHByb3ZpZGUgYW4gYWNjdXJhdGUgaW5kaWNhdGlvbiBvZiB0aGUgdHJ1ZSBmdW5nYWwgYnVyZGVuIHdhcyBub3QgcmVsaWFibGUuIFRoZXNlIGRhdGEgc3VnZ2VzdCB0aGF0IGZ1bmdhbCBsb2FkIGR5bmFtaWNzIHBsYXkgYW4gaW1wb3J0YW50IHJvbGUgaW4gZGlzZWFzZS1pbmR1Y2VkIG1vcnRhbGl0eSBpbiBBLiBvYnN0ZXRyaWNhbnMgYXQgdGhlc2Ugc2l0ZXMsIGJ1dCB0aGF0IHVzaW5nIHN3YWIgZGF0YSB0byBpbmZlciBhbiBleGFjdCB0aHJlc2hvbGQgZm9yIEJkLWFzc29jaWF0ZWQgbW9ydGFsaXR5IG1pZ2h0IGJlIGluYXBwcm9wcmlhdGUgYW5kIG1pc2xlYWRpbmcuIiwiY29udGFpbmVyLXRpdGxlLXNob3J0IjoiIn0sImlzVGVtcG9yYXJ5IjpmYWxzZX1dfQ=="/>
          <w:id w:val="1143852317"/>
          <w:placeholder>
            <w:docPart w:val="05139A3A00244765BFCC29666DC64FFE"/>
          </w:placeholder>
        </w:sdtPr>
        <w:sdtContent>
          <w:r w:rsidR="00DF0C20" w:rsidRPr="00DF0C20">
            <w:t>(Chatfield et al., 2012; Clare et al., n.d.)</w:t>
          </w:r>
        </w:sdtContent>
      </w:sdt>
      <w:r w:rsidRPr="00DE7D00">
        <w:t xml:space="preserve">. Swabs were placed in sterile microcentrifuge tubes and stored at -80C. A standard </w:t>
      </w:r>
      <w:r w:rsidRPr="6989E83C">
        <w:rPr>
          <w:i/>
          <w:iCs/>
        </w:rPr>
        <w:t>Bd</w:t>
      </w:r>
      <w:r w:rsidRPr="00DE7D00">
        <w:t xml:space="preserve"> qPCR protocol was followed as in Boyle et al </w:t>
      </w:r>
      <w:sdt>
        <w:sdtPr>
          <w:tag w:val="MENDELEY_CITATION_v3_eyJjaXRhdGlvbklEIjoiTUVOREVMRVlfQ0lUQVRJT05fOWM3OGFmYWQtMDNhMi00MDMxLTkyYWItMzA0YzZjMGEyNTU4IiwicHJvcGVydGllcyI6eyJub3RlSW5kZXgiOjB9LCJpc0VkaXRlZCI6ZmFsc2UsIm1hbnVhbE92ZXJyaWRlIjp7ImlzTWFudWFsbHlPdmVycmlkZGVuIjpmYWxzZSwiY2l0ZXByb2NUZXh0IjoiKDIwMDQpIiwibWFudWFsT3ZlcnJpZGVUZXh0IjoiIn0sImNpdGF0aW9uSXRlbXMiOlt7ImxhYmVsIjoicGFnZSIsImlkIjoiODVmODhkMmMtMmJlYi0zYzJiLTk1ZjAtNWQ5YTk5MjU3Mzg2IiwiaXRlbURhdGEiOnsidHlwZSI6ImFydGljbGUtam91cm5hbCIsImlkIjoiODVmODhkMmMtMmJlYi0zYzJiLTk1ZjAtNWQ5YTk5MjU3Mzg2IiwidGl0bGUiOiJSYXBpZCBxdWFudGl0YXRpdmUgZGV0ZWN0aW9uIG9mIGNoeXRyaWRpb215Y29zaXMgKEJhdHJhY2hvY2h5dHJpdW0gZGVuZHJvYmF0aWRpcykgaW4gYW1waGliaWFuIHNhbXBsZXMgdXNpbmcgcmVhbC10aW1lIFRhcW1hbiBQQ1IgYXNzYXkiLCJhdXRob3IiOlt7ImZhbWlseSI6IkJveWxlIiwiZ2l2ZW4iOiJELiBHLiIsInBhcnNlLW5hbWVzIjpmYWxzZSwiZHJvcHBpbmctcGFydGljbGUiOiIiLCJub24tZHJvcHBpbmctcGFydGljbGUiOiIifSx7ImZhbWlseSI6IkJveWxlIiwiZ2l2ZW4iOiJELiBCLiIsInBhcnNlLW5hbWVzIjpmYWxzZSwiZHJvcHBpbmctcGFydGljbGUiOiIiLCJub24tZHJvcHBpbmctcGFydGljbGUiOiIifSx7ImZhbWlseSI6Ik9sc2VuIiwiZ2l2ZW4iOiJWLiIsInBhcnNlLW5hbWVzIjpmYWxzZSwiZHJvcHBpbmctcGFydGljbGUiOiIiLCJub24tZHJvcHBpbmctcGFydGljbGUiOiIifSx7ImZhbWlseSI6Ik1vcmdhbiIsImdpdmVuIjoiSi4gQS5ULiIsInBhcnNlLW5hbWVzIjpmYWxzZSwiZHJvcHBpbmctcGFydGljbGUiOiIiLCJub24tZHJvcHBpbmctcGFydGljbGUiOiIifSx7ImZhbWlseSI6Ikh5YXR0IiwiZ2l2ZW4iOiJBLiBELiIsInBhcnNlLW5hbWVzIjpmYWxzZSwiZHJvcHBpbmctcGFydGljbGUiOiIiLCJub24tZHJvcHBpbmctcGFydGljbGUiOiIifV0sImNvbnRhaW5lci10aXRsZSI6IkRpc2Vhc2VzIG9mIGFxdWF0aWMgb3JnYW5pc21zIiwiY29udGFpbmVyLXRpdGxlLXNob3J0IjoiRGlzIEFxdWF0IE9yZ2FuIiwiYWNjZXNzZWQiOnsiZGF0ZS1wYXJ0cyI6W1syMDIyLDEwLDIwXV19LCJET0kiOiIxMC4zMzU0L0RBTzA2MDE0MSIsIklTU04iOiIwMTc3LTUxMDMiLCJQTUlEIjoiMTU0NjA4NTgiLCJpc3N1ZWQiOnsiZGF0ZS1wYXJ0cyI6W1syMDA0LDgsOV1dfSwicGFnZSI6IjE0MS0xNDgiLCJhYnN0cmFjdCI6IkJhdHJhY2hvY2h5dHJpdW0gZGVuZHJvYmF0aWRpcyBpcyBhIG1ham9yIHBhdGhvZ2VuIG9mIGZyb2dzIHdvcmxkd2lkZSwgYXNzb2NpYXRlZCB3aXRoIGRlY2xpbmVzIGluIGFtcGhpYmlhbiBwb3B1bGF0aW9ucy4gRGlhZ25vc2lzIG9mIGNoeXRyaWRpb215Y29zaXMgdG8gZGF0ZSBoYXMgbGFyZ2VseSByZWxpZWQgdXBvbiBoaXN0b2xvZ2ljYWwgYW5kIGltbXVub2hpc3RvY2hlbWljYWwgZXhhbWluYXRpb24gb2YgdG9lIGNsaXBzLiBUaGlzIHRlY2huaXF1ZSBpcyBpbnZhc2l2ZSBhbmQgaW5zZW5zaXRpdmUgcGFydGljdWxhcmx5IGF0IGVhcmx5IHN0YWdlcyBvZiBpbmZlY3Rpb24gd2hlbiB0cmVhdG1lbnQgbWF5IGJlIHBvc3NpYmxlLiBXZSBoYXZlIGRldmVsb3BlZCBhIHJlYWwtdGltZSBQQ1IgVGFxbWFuIGFzc2F5IHRoYXQgY2FuIGFjY3VyYXRlbHkgZGV0ZWN0IGFuZCBxdWFudGlmeSBvbmUgem9vc3BvcmUgaW4gYSBkaWFnbm9zdGljIHNhbXBsZS4gVGhpcyBhc3NheSB3aWxsIGFzc2lzdCB0aGUgZWFybHkgZGV0ZWN0aW9uIG9mIEIuIGRlbmRyb2JhdGlkaXMgaW4gYm90aCBjYXB0aXZlIGFuZCB3aWxkIHBvcHVsYXRpb25zLCB3aXRoIGEgaGlnaCBkZWdyZWUgb2Ygc2Vuc2l0aXZpdHkgYW5kIHNwZWNpZmljaXR5LCB0aHVzIGZhY2lsaXRhdGluZyB0cmVhdG1lbnQgYW5kIHByb3RlY3Rpb24gb2YgZW5kYW5nZXJlZCBwb3B1bGF0aW9ucywgbW9uaXRvcmluZyBvZiBwcmlzdGluZSBlbnZpcm9ubWVudHMgYW5kIHByZXZlbnRpbmcgZnVydGhlciBnbG9iYWwgc3ByZWFkIHZpYSBhbXBoaWJpYW4gdHJhZGUuIiwicHVibGlzaGVyIjoiRGlzIEFxdWF0IE9yZ2FuIiwiaXNzdWUiOiIyIiwidm9sdW1lIjoiNjAifSwiaXNUZW1wb3JhcnkiOmZhbHNlLCJzdXBwcmVzcy1hdXRob3IiOnRydWV9XX0="/>
          <w:id w:val="-1767770649"/>
          <w:placeholder>
            <w:docPart w:val="DED46AC2C3754DACA679A3AEC4FC8FA2"/>
          </w:placeholder>
        </w:sdtPr>
        <w:sdtContent>
          <w:r w:rsidR="00DF0C20" w:rsidRPr="00DF0C20">
            <w:t>(2004)</w:t>
          </w:r>
        </w:sdtContent>
      </w:sdt>
      <w:r w:rsidRPr="00DE7D00">
        <w:t>.</w:t>
      </w:r>
      <w:r>
        <w:t xml:space="preserve"> </w:t>
      </w:r>
      <w:r w:rsidR="00F25E79">
        <w:t xml:space="preserve">Reactions were run in duplicate; positive controls and standard curves were constructed using serial dilutions of cultured </w:t>
      </w:r>
      <w:r w:rsidR="00F25E79">
        <w:rPr>
          <w:i/>
          <w:iCs/>
        </w:rPr>
        <w:t xml:space="preserve">Bd </w:t>
      </w:r>
      <w:r w:rsidR="00F25E79">
        <w:t>zoospores</w:t>
      </w:r>
      <w:r w:rsidR="00D84E29">
        <w:t>, and samples with a CT below 40 were considered positive</w:t>
      </w:r>
      <w:r w:rsidR="00F25E79">
        <w:t xml:space="preserve">. </w:t>
      </w:r>
      <w:r>
        <w:t xml:space="preserve">Animals </w:t>
      </w:r>
      <w:r w:rsidRPr="00441CE9">
        <w:t>initially</w:t>
      </w:r>
      <w:r>
        <w:t xml:space="preserve"> tested positive for </w:t>
      </w:r>
      <w:r w:rsidRPr="6989E83C">
        <w:rPr>
          <w:i/>
          <w:iCs/>
        </w:rPr>
        <w:t xml:space="preserve">Bd </w:t>
      </w:r>
      <w:r>
        <w:t xml:space="preserve">at low levels. </w:t>
      </w:r>
      <w:r w:rsidR="00704DD9">
        <w:t xml:space="preserve">Fungal cultures were performed on the swab samples and an isolate from one animal was submitted to the Rosenblum Lab at UC Berkley for sequencing, which identified the isolate as Bd-GPL1. The sirens </w:t>
      </w:r>
      <w:r>
        <w:t xml:space="preserve">were heat-treated to clear </w:t>
      </w:r>
      <w:r w:rsidRPr="6989E83C">
        <w:rPr>
          <w:i/>
          <w:iCs/>
        </w:rPr>
        <w:t xml:space="preserve">Bd </w:t>
      </w:r>
      <w:r>
        <w:t xml:space="preserve">infections approximately 16 months </w:t>
      </w:r>
      <w:r>
        <w:lastRenderedPageBreak/>
        <w:t xml:space="preserve">prior to the start of this study and confirmed negative via </w:t>
      </w:r>
      <w:r>
        <w:rPr>
          <w:i/>
          <w:iCs/>
        </w:rPr>
        <w:t>Bd</w:t>
      </w:r>
      <w:r>
        <w:t xml:space="preserve"> PCR performed on two consecutive skin swabs. </w:t>
      </w:r>
      <w:r w:rsidRPr="003B6558">
        <w:t>Sirens</w:t>
      </w:r>
      <w:r>
        <w:t xml:space="preserve"> </w:t>
      </w:r>
      <w:r w:rsidRPr="00DE7D00">
        <w:t xml:space="preserve">were kept individually in 30-gallon plastic tanks </w:t>
      </w:r>
      <w:r>
        <w:t xml:space="preserve">connected </w:t>
      </w:r>
      <w:r w:rsidRPr="00DE7D00">
        <w:t>with a flow-through water system that kept the tanks ¾ filled with dechlorinated water</w:t>
      </w:r>
      <w:r w:rsidR="000428AC">
        <w:t xml:space="preserve"> at 22C</w:t>
      </w:r>
      <w:r w:rsidRPr="00DE7D00">
        <w:t xml:space="preserve">. Each </w:t>
      </w:r>
      <w:r>
        <w:t>siren was</w:t>
      </w:r>
      <w:r w:rsidRPr="00DE7D00">
        <w:t xml:space="preserve"> fed bloodworms (4-6% of body weight at study onset) once every 3 days. Leftover worms and waste were removed from the tank every 3 days. During the study, animals were monitored twice daily (approximately every 12 hours +/- 2 hours) for signs of clinical disease including skin lesions (skin sloughing, ulcerations, proliferations) and behavior</w:t>
      </w:r>
      <w:r>
        <w:t>al</w:t>
      </w:r>
      <w:r w:rsidRPr="00DE7D00">
        <w:t xml:space="preserve"> changes (aberrant swimming, excessive hiding or failure to hide, </w:t>
      </w:r>
      <w:proofErr w:type="spellStart"/>
      <w:r w:rsidRPr="00DE7D00">
        <w:t>hyporexia</w:t>
      </w:r>
      <w:proofErr w:type="spellEnd"/>
      <w:r w:rsidRPr="00DE7D00">
        <w:t xml:space="preserve">, </w:t>
      </w:r>
      <w:proofErr w:type="spellStart"/>
      <w:r w:rsidRPr="00DE7D00">
        <w:t>etc</w:t>
      </w:r>
      <w:proofErr w:type="spellEnd"/>
      <w:r w:rsidRPr="00DE7D00">
        <w:t>).</w:t>
      </w:r>
    </w:p>
    <w:p w14:paraId="0B0AFE0C" w14:textId="77777777" w:rsidR="00DF03E9" w:rsidRPr="00DE7D00" w:rsidRDefault="00DF03E9" w:rsidP="002C4128">
      <w:pPr>
        <w:spacing w:line="360" w:lineRule="auto"/>
        <w:rPr>
          <w:u w:val="single"/>
        </w:rPr>
      </w:pPr>
      <w:r w:rsidRPr="00DE7D00">
        <w:rPr>
          <w:u w:val="single"/>
        </w:rPr>
        <w:t>Implant Placement</w:t>
      </w:r>
    </w:p>
    <w:p w14:paraId="3FC0C7B5" w14:textId="77777777" w:rsidR="00DF03E9" w:rsidRPr="00DE7D00" w:rsidRDefault="00DF03E9" w:rsidP="002C4128">
      <w:pPr>
        <w:spacing w:line="360" w:lineRule="auto"/>
      </w:pPr>
      <w:r w:rsidRPr="00DE7D00">
        <w:tab/>
        <w:t xml:space="preserve">A total of eight sirens received implants, with four (Sirens 3, 5, 7, and 9) receiving </w:t>
      </w:r>
      <w:r>
        <w:t xml:space="preserve">terbinafine impregnated implants </w:t>
      </w:r>
      <w:r w:rsidRPr="00DE7D00">
        <w:t xml:space="preserve">(24.5mg implant, </w:t>
      </w:r>
      <w:proofErr w:type="spellStart"/>
      <w:r w:rsidRPr="00DE7D00">
        <w:t>Melatek</w:t>
      </w:r>
      <w:proofErr w:type="spellEnd"/>
      <w:r w:rsidRPr="00DE7D00">
        <w:t xml:space="preserve"> LLC, Prairie du Sac, WI 53578 USA) and four (Sirens 2, 4, 6, and 8) receiving the base silicone elastomer implant with no </w:t>
      </w:r>
      <w:r>
        <w:t xml:space="preserve">terbinafine. </w:t>
      </w:r>
      <w:r w:rsidRPr="00DE7D00">
        <w:t>A ninth animal (Siren 1) received no implant. Sirens were anesthetized with an immersion bath of benzocaine (200-400 mg/L</w:t>
      </w:r>
      <w:r>
        <w:t xml:space="preserve">). </w:t>
      </w:r>
      <w:r w:rsidRPr="00DE7D00">
        <w:t xml:space="preserve">Appropriate anesthetic plane was determined by the loss of righting reflex and lack of response to stimuli. </w:t>
      </w:r>
      <w:r>
        <w:t>Because sirens are fully aquatic, they</w:t>
      </w:r>
      <w:r w:rsidRPr="00DE7D00">
        <w:t xml:space="preserve"> were placed in dorsal recumbency on a </w:t>
      </w:r>
      <w:r>
        <w:t xml:space="preserve">moistened towel </w:t>
      </w:r>
      <w:r w:rsidRPr="00DE7D00">
        <w:t>and water was intermittently pipetted over the</w:t>
      </w:r>
      <w:r>
        <w:t>ir</w:t>
      </w:r>
      <w:r w:rsidRPr="00DE7D00">
        <w:t xml:space="preserve"> gills. A #15 scalpel blade was used to make a small stab incision in the ventrocaudal coelom, 3 centimeters cranial to the vent and just lateral to midline. The needle of the implant device was directed caudally into the coelomic cavity through the stab incision, and the implant was injected. After confirming the implant had been injected, the body wall was closed with 4-0 PDS in a single cruciate suture. The skin was dried, and cyanoacrylate tissue glue applied for apposition. Each animal received an intramuscular injection of Meloxicam (0.4-1.0mg/kg)</w:t>
      </w:r>
      <w:r>
        <w:t xml:space="preserve"> for pain control</w:t>
      </w:r>
      <w:r w:rsidRPr="00DE7D00">
        <w:t>. The animal was then transferred to its regular housing tank and monitored for recovery</w:t>
      </w:r>
      <w:r>
        <w:t xml:space="preserve"> and the total time anesthetized was recorded</w:t>
      </w:r>
      <w:r w:rsidRPr="00DE7D00">
        <w:t xml:space="preserve">. </w:t>
      </w:r>
    </w:p>
    <w:p w14:paraId="61BA512E" w14:textId="77777777" w:rsidR="00DF03E9" w:rsidRPr="00DE7D00" w:rsidRDefault="00DF03E9" w:rsidP="002C4128">
      <w:pPr>
        <w:spacing w:line="360" w:lineRule="auto"/>
      </w:pPr>
      <w:r w:rsidRPr="00DE7D00">
        <w:rPr>
          <w:u w:val="single"/>
        </w:rPr>
        <w:t>Terbinafine assay</w:t>
      </w:r>
    </w:p>
    <w:p w14:paraId="43C9372A" w14:textId="2E1E76DA" w:rsidR="00DF03E9" w:rsidRPr="00DE7D00" w:rsidRDefault="00DF03E9" w:rsidP="002C4128">
      <w:pPr>
        <w:spacing w:line="360" w:lineRule="auto"/>
        <w:ind w:firstLine="720"/>
      </w:pPr>
      <w:r>
        <w:t xml:space="preserve">Animals were anesthetized as above monthly for blood collection to monitor plasma terbinafine levels. Blood was collected from the ventral tail vein using a 25 g needle on a 1 mL syringe, at a maximum volume equal to 1% of body weight. After collection, blood was </w:t>
      </w:r>
      <w:r>
        <w:lastRenderedPageBreak/>
        <w:t xml:space="preserve">immediately transferred to lithium heparin tubes and placed on ice for processing. Within 3 hours, tubes were </w:t>
      </w:r>
      <w:proofErr w:type="gramStart"/>
      <w:r>
        <w:t>centrifuged</w:t>
      </w:r>
      <w:proofErr w:type="gramEnd"/>
      <w:r>
        <w:t xml:space="preserve"> and plasma stored at –80°C. Frozen samples were stored until all samples for the study had been collected (37-165 days) and then transported to the University of Tennessee Pharmacology Laboratory, where plasma terbinafine concentrations were measured by high-pressure liquid chromatography (HPLC) </w:t>
      </w:r>
      <w:sdt>
        <w:sdtPr>
          <w:tag w:val="MENDELEY_CITATION_v3_eyJjaXRhdGlvbklEIjoiTUVOREVMRVlfQ0lUQVRJT05fNWM0M2FkOTQtN2FhYy00ZTc3LWE3ZGMtYmQ3ZDVmZTcwZWE1IiwicHJvcGVydGllcyI6eyJub3RlSW5kZXgiOjB9LCJpc0VkaXRlZCI6ZmFsc2UsIm1hbnVhbE92ZXJyaWRlIjp7ImlzTWFudWFsbHlPdmVycmlkZGVuIjpmYWxzZSwiY2l0ZXByb2NUZXh0IjoiKENveCBldCBhbC4sIDIwMTUpIiwibWFudWFsT3ZlcnJpZGVUZXh0IjoiIn0sImNpdGF0aW9uSXRlbXMiOlt7ImlkIjoiYjUxNjQ3MDItODJhNC0zZmUwLWEwOTQtOTYzMzQ4NjYyMWE2IiwiaXRlbURhdGEiOnsidHlwZSI6ImFydGljbGUtam91cm5hbCIsImlkIjoiYjUxNjQ3MDItODJhNC0zZmUwLWEwOTQtOTYzMzQ4NjYyMWE2IiwidGl0bGUiOiJEZXRlcm1pbmluZyBUZXJiaW5hZmluZSBpbiBQbGFzbWEgYW5kIFNhbGluZSBVc2luZyBIUExDIiwiYXV0aG9yIjpbeyJmYW1pbHkiOiJDb3giLCJnaXZlbiI6IlNoZXJyeSIsInBhcnNlLW5hbWVzIjpmYWxzZSwiZHJvcHBpbmctcGFydGljbGUiOiIiLCJub24tZHJvcHBpbmctcGFydGljbGUiOiIifSx7ImZhbWlseSI6IkhheWVzIiwiZ2l2ZW4iOiJKb2FuIiwicGFyc2UtbmFtZXMiOmZhbHNlLCJkcm9wcGluZy1wYXJ0aWNsZSI6IiIsIm5vbi1kcm9wcGluZy1wYXJ0aWNsZSI6IiJ9LHsiZmFtaWx5IjoiSGFtaWxsIiwiZ2l2ZW4iOiJNYWxsZXJ5IiwicGFyc2UtbmFtZXMiOmZhbHNlLCJkcm9wcGluZy1wYXJ0aWNsZSI6IiIsIm5vbi1kcm9wcGluZy1wYXJ0aWNsZSI6IiJ9LHsiZmFtaWx5IjoiTWFydGluIiwiZ2l2ZW4iOiJBbGkiLCJwYXJzZS1uYW1lcyI6ZmFsc2UsImRyb3BwaW5nLXBhcnRpY2xlIjoiIiwibm9uLWRyb3BwaW5nLXBhcnRpY2xlIjoiIn0seyJmYW1pbHkiOiJQaXN0b2xlIiwiZ2l2ZW4iOiJOZWFseSIsInBhcnNlLW5hbWVzIjpmYWxzZSwiZHJvcHBpbmctcGFydGljbGUiOiIiLCJub24tZHJvcHBpbmctcGFydGljbGUiOiIifSx7ImZhbWlseSI6IllhcmJyb3VnaCIsImdpdmVuIjoiSmFzb24iLCJwYXJzZS1uYW1lcyI6ZmFsc2UsImRyb3BwaW5nLXBhcnRpY2xlIjoiIiwibm9uLWRyb3BwaW5nLXBhcnRpY2xlIjoiIn0seyJmYW1pbHkiOiJTb3V6YSIsImdpdmVuIjoiTWFyY3kiLCJwYXJzZS1uYW1lcyI6ZmFsc2UsImRyb3BwaW5nLXBhcnRpY2xlIjoiIiwibm9uLWRyb3BwaW5nLXBhcnRpY2xlIjoiIn1dLCJjb250YWluZXItdGl0bGUiOiJKb3VybmFsIG9mIExpcXVpZCBDaHJvbWF0b2dyYXBoeSAmIFJlbGF0ZWQgVGVjaG5vbG9naWVzIiwiY29udGFpbmVyLXRpdGxlLXNob3J0IjoiSiBMaXEgQ2hyb21hdG9nciBSZWxhdCBUZWNobm9sIiwiYWNjZXNzZWQiOnsiZGF0ZS1wYXJ0cyI6W1syMDIyLDEwLDVdXX0sIkRPSSI6IjEwLjEwODAvMTA4MjYwNzYuMjAxNC45MjI0NzkiLCJJU1NOIjoiMTUyMDU3MlgiLCJpc3N1ZWQiOnsiZGF0ZS1wYXJ0cyI6W1syMDE1LDMsMTZdXX0sInBhZ2UiOiI2MDctNjEyIiwiYWJzdHJhY3QiOiJBIHNpbXBsZSwgc2Vuc2l0aXZlLCBhbmQgYWNjdXJhdGUgaGlnaC1wZXJmb3JtYW5jZSBsaXF1aWQgY2hyb21hdG9ncmFwaHkgKEhQTEMpIG1ldGhvZCBmb3IgdGhlIGRldGVybWluYXRpb24gb2YgdGVyYmluYWZpbmUgY29uY2VudHJhdGlvbnMgaW4gc21hbGwtdm9sdW1lIHBsYXNtYSBhbmQgc2FsaW5lIGhhcyBiZWVuIGRldmVsb3BlZC4gRm9sbC4uLiIsInB1Ymxpc2hlciI6IiBUYXlsb3IgJiBGcmFuY2lzIEdyb3VwICIsImlzc3VlIjoiNSIsInZvbHVtZSI6IjM4In0sImlzVGVtcG9yYXJ5IjpmYWxzZX1dfQ=="/>
          <w:id w:val="812845882"/>
          <w:placeholder>
            <w:docPart w:val="4E655AECE9B6437A90C87115FFDBB4FD"/>
          </w:placeholder>
        </w:sdtPr>
        <w:sdtContent>
          <w:r w:rsidR="00DF0C20" w:rsidRPr="00DF0C20">
            <w:t>(Cox et al., 2015)</w:t>
          </w:r>
        </w:sdtContent>
      </w:sdt>
      <w:r>
        <w:t>.</w:t>
      </w:r>
    </w:p>
    <w:p w14:paraId="19561DDA" w14:textId="77777777" w:rsidR="00DF03E9" w:rsidRPr="00DE7D00" w:rsidRDefault="00DF03E9" w:rsidP="002C4128">
      <w:pPr>
        <w:spacing w:line="360" w:lineRule="auto"/>
        <w:rPr>
          <w:u w:val="single"/>
        </w:rPr>
      </w:pPr>
      <w:r w:rsidRPr="00D626B2">
        <w:rPr>
          <w:i/>
          <w:u w:val="single"/>
        </w:rPr>
        <w:t>Bd</w:t>
      </w:r>
      <w:r w:rsidRPr="00DE7D00">
        <w:rPr>
          <w:u w:val="single"/>
        </w:rPr>
        <w:t xml:space="preserve"> exposure and diagnostics</w:t>
      </w:r>
    </w:p>
    <w:p w14:paraId="17C3F4A3" w14:textId="0E83C3E5" w:rsidR="00DF03E9" w:rsidRPr="00DE7D00" w:rsidRDefault="00DF03E9" w:rsidP="002C4128">
      <w:pPr>
        <w:spacing w:line="360" w:lineRule="auto"/>
      </w:pPr>
      <w:r w:rsidRPr="00DE7D00">
        <w:tab/>
      </w:r>
      <w:r>
        <w:t xml:space="preserve">All sirens tested negative for </w:t>
      </w:r>
      <w:r w:rsidRPr="6989E83C">
        <w:rPr>
          <w:i/>
          <w:iCs/>
        </w:rPr>
        <w:t xml:space="preserve">Bd </w:t>
      </w:r>
      <w:r>
        <w:t xml:space="preserve">immediately prior to exposure. </w:t>
      </w:r>
      <w:r w:rsidRPr="6989E83C">
        <w:rPr>
          <w:i/>
          <w:iCs/>
        </w:rPr>
        <w:t>Bd</w:t>
      </w:r>
      <w:r w:rsidRPr="00DE7D00">
        <w:t xml:space="preserve"> exposures </w:t>
      </w:r>
      <w:r>
        <w:t xml:space="preserve">for the eight animals that had implants </w:t>
      </w:r>
      <w:r w:rsidRPr="00DE7D00">
        <w:t>occurred on day 35 following implant placement</w:t>
      </w:r>
      <w:r w:rsidR="00704DD9">
        <w:t>, using the isolate that was cultured from the positive sirens at intake (Bd-GPL1)</w:t>
      </w:r>
      <w:r w:rsidRPr="00DE7D00">
        <w:t xml:space="preserve">. </w:t>
      </w:r>
      <w:r>
        <w:t xml:space="preserve">The ninth animal was not exposed to </w:t>
      </w:r>
      <w:r w:rsidRPr="00441CE9">
        <w:rPr>
          <w:i/>
          <w:iCs/>
        </w:rPr>
        <w:t>Bd</w:t>
      </w:r>
      <w:r>
        <w:t xml:space="preserve">. </w:t>
      </w:r>
      <w:r w:rsidRPr="00441CE9">
        <w:t>After</w:t>
      </w:r>
      <w:r w:rsidRPr="00DE7D00">
        <w:t xml:space="preserve"> recovery from anesthesia for blood collection, each animal was transferred to a 3L container of water and 5x10</w:t>
      </w:r>
      <w:r w:rsidRPr="00DE7D00">
        <w:rPr>
          <w:vertAlign w:val="superscript"/>
        </w:rPr>
        <w:t>6</w:t>
      </w:r>
      <w:r w:rsidRPr="00DE7D00">
        <w:t xml:space="preserve"> </w:t>
      </w:r>
      <w:r w:rsidRPr="6989E83C">
        <w:rPr>
          <w:i/>
          <w:iCs/>
        </w:rPr>
        <w:t>Bd</w:t>
      </w:r>
      <w:r w:rsidRPr="00DE7D00">
        <w:t xml:space="preserve"> zoospores were pipetted directly onto the dorsal skin. The sirens were held for 24 hours in these inoculation tubs, and then released back into their tanks. Since all sirens tested PCR negative for </w:t>
      </w:r>
      <w:r w:rsidRPr="6989E83C">
        <w:rPr>
          <w:i/>
          <w:iCs/>
        </w:rPr>
        <w:t>Bd</w:t>
      </w:r>
      <w:r w:rsidRPr="00DE7D00">
        <w:t xml:space="preserve"> in the month following initial exposure, a second inoculation following the same procedure was performed on </w:t>
      </w:r>
      <w:r>
        <w:t>d</w:t>
      </w:r>
      <w:r w:rsidRPr="00DE7D00">
        <w:t>ay 60 post-implant placement. Skin swabs were performed every 6 days</w:t>
      </w:r>
      <w:r>
        <w:t xml:space="preserve"> and </w:t>
      </w:r>
      <w:r>
        <w:rPr>
          <w:i/>
          <w:iCs/>
        </w:rPr>
        <w:t>Bd</w:t>
      </w:r>
      <w:r>
        <w:t xml:space="preserve"> PCR run as previously described. </w:t>
      </w:r>
      <w:r w:rsidRPr="00DE7D00">
        <w:tab/>
        <w:t xml:space="preserve"> </w:t>
      </w:r>
    </w:p>
    <w:p w14:paraId="538CCCC8" w14:textId="77777777" w:rsidR="00DF03E9" w:rsidRPr="00DE7D00" w:rsidRDefault="00DF03E9" w:rsidP="002C4128">
      <w:pPr>
        <w:spacing w:line="360" w:lineRule="auto"/>
      </w:pPr>
      <w:r w:rsidRPr="00DE7D00">
        <w:rPr>
          <w:u w:val="single"/>
        </w:rPr>
        <w:t>Necropsy</w:t>
      </w:r>
    </w:p>
    <w:p w14:paraId="5B98FE01" w14:textId="77777777" w:rsidR="00DF03E9" w:rsidRPr="00DE7D00" w:rsidRDefault="00DF03E9" w:rsidP="002C4128">
      <w:pPr>
        <w:spacing w:line="360" w:lineRule="auto"/>
      </w:pPr>
      <w:r w:rsidRPr="00DE7D00">
        <w:tab/>
        <w:t xml:space="preserve">Animals were anesthetized </w:t>
      </w:r>
      <w:r>
        <w:t>with the previously described method</w:t>
      </w:r>
      <w:r w:rsidRPr="00DE7D00">
        <w:t xml:space="preserve"> for final blood collection and skin swab</w:t>
      </w:r>
      <w:r>
        <w:t xml:space="preserve"> on day 128 post-implant placement</w:t>
      </w:r>
      <w:r w:rsidRPr="00DE7D00">
        <w:t xml:space="preserve">. Euthanasia was performed for all </w:t>
      </w:r>
      <w:r w:rsidRPr="6989E83C">
        <w:rPr>
          <w:i/>
          <w:iCs/>
        </w:rPr>
        <w:t>Bd</w:t>
      </w:r>
      <w:r w:rsidRPr="00DE7D00">
        <w:t xml:space="preserve">-exposed (n = 8) animals using concentrated benzocaine to provide a ten-fold overdose. Exsanguination via cardiac puncture was used </w:t>
      </w:r>
      <w:r>
        <w:t>secondarily</w:t>
      </w:r>
      <w:r w:rsidRPr="00DE7D00">
        <w:t xml:space="preserve">. After euthanasia, all animals were examined externally for lesions, and then a complete necropsy was performed, including visual identification of the implant in the coelomic cavity. Animals were then fixed in 10% neutral buffered formalin for histopathology. Trimmed sections of head, mid-body, feet, and tail were placed in tissue cassettes and processed. Histology slides were stained with H&amp;E and examined under 400x magnification for evidence of </w:t>
      </w:r>
      <w:r w:rsidRPr="6989E83C">
        <w:rPr>
          <w:i/>
          <w:iCs/>
        </w:rPr>
        <w:t xml:space="preserve">Bd </w:t>
      </w:r>
      <w:r w:rsidRPr="00DE7D00">
        <w:t xml:space="preserve">organisms and associated lesions. </w:t>
      </w:r>
    </w:p>
    <w:p w14:paraId="3FB4F492" w14:textId="77777777" w:rsidR="009B7812" w:rsidRDefault="009B7812" w:rsidP="002C4128">
      <w:pPr>
        <w:spacing w:line="360" w:lineRule="auto"/>
        <w:jc w:val="center"/>
        <w:rPr>
          <w:b/>
          <w:bCs/>
          <w:sz w:val="28"/>
          <w:szCs w:val="28"/>
        </w:rPr>
      </w:pPr>
    </w:p>
    <w:p w14:paraId="45D0E43B" w14:textId="77777777" w:rsidR="009B7812" w:rsidRDefault="009B7812" w:rsidP="002C4128">
      <w:pPr>
        <w:spacing w:line="360" w:lineRule="auto"/>
        <w:jc w:val="center"/>
        <w:rPr>
          <w:b/>
          <w:bCs/>
          <w:sz w:val="28"/>
          <w:szCs w:val="28"/>
        </w:rPr>
      </w:pPr>
    </w:p>
    <w:p w14:paraId="28D697C6" w14:textId="1C1752D1" w:rsidR="00DF03E9" w:rsidRPr="00132F0C" w:rsidRDefault="00DF03E9" w:rsidP="002C4128">
      <w:pPr>
        <w:spacing w:line="360" w:lineRule="auto"/>
        <w:jc w:val="center"/>
        <w:rPr>
          <w:b/>
          <w:bCs/>
          <w:sz w:val="28"/>
          <w:szCs w:val="28"/>
        </w:rPr>
      </w:pPr>
      <w:r w:rsidRPr="00132F0C">
        <w:rPr>
          <w:b/>
          <w:bCs/>
          <w:sz w:val="28"/>
          <w:szCs w:val="28"/>
        </w:rPr>
        <w:lastRenderedPageBreak/>
        <w:t>Results</w:t>
      </w:r>
    </w:p>
    <w:p w14:paraId="4B8940D9" w14:textId="77777777" w:rsidR="00DF03E9" w:rsidRPr="00DE7D00" w:rsidRDefault="00DF03E9" w:rsidP="002C4128">
      <w:pPr>
        <w:spacing w:line="360" w:lineRule="auto"/>
        <w:rPr>
          <w:u w:val="single"/>
        </w:rPr>
      </w:pPr>
      <w:r w:rsidRPr="00DE7D00">
        <w:rPr>
          <w:u w:val="single"/>
        </w:rPr>
        <w:t>Animal health</w:t>
      </w:r>
    </w:p>
    <w:p w14:paraId="6B89AE54" w14:textId="77777777" w:rsidR="00DF03E9" w:rsidRPr="00DE7D00" w:rsidRDefault="00DF03E9" w:rsidP="002C4128">
      <w:pPr>
        <w:spacing w:line="360" w:lineRule="auto"/>
      </w:pPr>
      <w:r w:rsidRPr="00DE7D00">
        <w:tab/>
        <w:t xml:space="preserve">Animals recovered well from each anesthetic event. All animals maintained normal appetites throughout the study and had no changes in activity levels. There were no gross skin lesions visible at any time point. However, all animals did experience weight loss over the study period, with an average of 10.7% loss (range 7-19%). </w:t>
      </w:r>
    </w:p>
    <w:p w14:paraId="1BF1C321" w14:textId="0D5ECAB1" w:rsidR="00DF03E9" w:rsidRPr="00DE7D00" w:rsidRDefault="00DF03E9" w:rsidP="002C4128">
      <w:pPr>
        <w:spacing w:line="360" w:lineRule="auto"/>
      </w:pPr>
      <w:r w:rsidRPr="00DE7D00">
        <w:tab/>
        <w:t xml:space="preserve">Two animals (siren 5 and 6) had surgical site dehiscence occur at days 11 and 12 post-implant placement. These individuals were anesthetized, and incisions were closed again as </w:t>
      </w:r>
      <w:r>
        <w:t>previously described</w:t>
      </w:r>
      <w:r w:rsidRPr="00DE7D00">
        <w:t>. Recovery was without incident and no additional complications of implant placement occurred. Incision sites on all animals healed well, with minimal scarring visible at examination on day 35 postimplant placement (Figure 1</w:t>
      </w:r>
      <w:r w:rsidR="002A1FC6">
        <w:t>, a</w:t>
      </w:r>
      <w:r w:rsidR="002A1FC6" w:rsidRPr="00515BB0">
        <w:t xml:space="preserve">ll tables and figures </w:t>
      </w:r>
      <w:r w:rsidR="002A1FC6">
        <w:t xml:space="preserve">are </w:t>
      </w:r>
      <w:r w:rsidR="002A1FC6" w:rsidRPr="00515BB0">
        <w:t xml:space="preserve">shown in an appendix at the end of </w:t>
      </w:r>
      <w:r w:rsidR="001B617A">
        <w:t>the</w:t>
      </w:r>
      <w:r w:rsidR="002A1FC6" w:rsidRPr="00515BB0">
        <w:t xml:space="preserve"> chapter</w:t>
      </w:r>
      <w:r w:rsidRPr="00DE7D00">
        <w:t xml:space="preserve">). </w:t>
      </w:r>
    </w:p>
    <w:p w14:paraId="24D79125" w14:textId="77777777" w:rsidR="00DF03E9" w:rsidRPr="00DE7D00" w:rsidRDefault="00DF03E9" w:rsidP="002C4128">
      <w:pPr>
        <w:spacing w:line="360" w:lineRule="auto"/>
      </w:pPr>
      <w:r w:rsidRPr="00DE7D00">
        <w:rPr>
          <w:u w:val="single"/>
        </w:rPr>
        <w:t xml:space="preserve">Plasma terbinafine </w:t>
      </w:r>
    </w:p>
    <w:p w14:paraId="7CE80F34" w14:textId="7686E2A8" w:rsidR="00DF03E9" w:rsidRPr="00DE7D00" w:rsidRDefault="00DF03E9" w:rsidP="002C4128">
      <w:pPr>
        <w:spacing w:line="360" w:lineRule="auto"/>
      </w:pPr>
      <w:r w:rsidRPr="00DE7D00">
        <w:tab/>
        <w:t xml:space="preserve">Terbinafine analysis required a minimum of 0.1 mL of </w:t>
      </w:r>
      <w:proofErr w:type="gramStart"/>
      <w:r w:rsidRPr="00DE7D00">
        <w:t>plasma,</w:t>
      </w:r>
      <w:proofErr w:type="gramEnd"/>
      <w:r w:rsidRPr="00DE7D00">
        <w:t xml:space="preserve"> therefore values were not determined for all animals at every time point due to difficulties in blood collection. All four of the terbinafine-implanted sirens </w:t>
      </w:r>
      <w:r>
        <w:t>had</w:t>
      </w:r>
      <w:r w:rsidRPr="00DE7D00">
        <w:t xml:space="preserve"> detectable </w:t>
      </w:r>
      <w:r>
        <w:t>concentrations</w:t>
      </w:r>
      <w:r w:rsidRPr="00DE7D00">
        <w:t xml:space="preserve"> of terbinafine in the plasma, while the blank-implanted sirens and the siren without any implant remained at zero (Table 1 and Figure 2). Only one animal (Siren 9) reached plasma terbinafine levels above the previously published MIC for </w:t>
      </w:r>
      <w:r w:rsidRPr="00D626B2">
        <w:rPr>
          <w:i/>
          <w:iCs/>
        </w:rPr>
        <w:t>Bd</w:t>
      </w:r>
      <w:r w:rsidRPr="00DE7D00">
        <w:t xml:space="preserve"> zoospores (63 ng/mL) </w:t>
      </w:r>
      <w:sdt>
        <w:sdtPr>
          <w:tag w:val="MENDELEY_CITATION_v3_eyJjaXRhdGlvbklEIjoiTUVOREVMRVlfQ0lUQVRJT05fNGQwOGFhYjQtZDI0ZC00YzIyLThmYTgtYTA3ZjFkMGI2NTZiIiwicHJvcGVydGllcyI6eyJub3RlSW5kZXgiOjB9LCJpc0VkaXRlZCI6ZmFsc2UsIm1hbnVhbE92ZXJyaWRlIjp7ImlzTWFudWFsbHlPdmVycmlkZGVuIjpmYWxzZSwiY2l0ZXByb2NUZXh0IjoiKFdvb2R3YXJkIGV0IGFsLiwgMjAxNCkiLCJtYW51YWxPdmVycmlkZVRleHQiOiIifSwiY2l0YXRpb25JdGVtcyI6W3siaWQiOiJlYThmMmQwYi1jY2FmLTMxZGUtYWNmOC0wODdhMWRmZDU1YjkiLCJpdGVtRGF0YSI6eyJ0eXBlIjoiYXJ0aWNsZS1qb3VybmFsIiwiaWQiOiJlYThmMmQwYi1jY2FmLTMxZGUtYWNmOC0wODdhMWRmZDU1YjkiLCJ0aXRsZSI6IkluIHZpdHJvIHNlbnNpdGl2aXR5IG9mIHRoZSBhbXBoaWJpYW4gcGF0aG9nZW4gQmF0cmFjaG9jaHl0cml1bSBkZW5kcm9iYXRpZGlzIHRvIGFudGlmdW5nYWwgdGhlcmFwZXV0aWNzIiwiYXV0aG9yIjpbeyJmYW1pbHkiOiJXb29kd2FyZCIsImdpdmVuIjoiQS4iLCJwYXJzZS1uYW1lcyI6ZmFsc2UsImRyb3BwaW5nLXBhcnRpY2xlIjoiIiwibm9uLWRyb3BwaW5nLXBhcnRpY2xlIjoiIn0seyJmYW1pbHkiOiJCZXJnZXIiLCJnaXZlbiI6IkwuIiwicGFyc2UtbmFtZXMiOmZhbHNlLCJkcm9wcGluZy1wYXJ0aWNsZSI6IiIsIm5vbi1kcm9wcGluZy1wYXJ0aWNsZSI6IiJ9LHsiZmFtaWx5IjoiU2tlcnJhdHQiLCJnaXZlbiI6IkwuIEYuIiwicGFyc2UtbmFtZXMiOmZhbHNlLCJkcm9wcGluZy1wYXJ0aWNsZSI6IiIsIm5vbi1kcm9wcGluZy1wYXJ0aWNsZSI6IiJ9XSwiY29udGFpbmVyLXRpdGxlIjoiUmVzZWFyY2ggaW4gdmV0ZXJpbmFyeSBzY2llbmNlIiwiY29udGFpbmVyLXRpdGxlLXNob3J0IjoiUmVzIFZldCBTY2kiLCJhY2Nlc3NlZCI6eyJkYXRlLXBhcnRzIjpbWzIwMjIsMTAsMjBdXX0sIkRPSSI6IjEwLjEwMTYvSi5SVlNDLjIwMTQuMDYuMDEzIiwiSVNTTiI6IjE1MzItMjY2MSIsIlBNSUQiOiIyNTI0MTM5MiIsImlzc3VlZCI6eyJkYXRlLXBhcnRzIjpbWzIwMTRdXX0sInBhZ2UiOiIzNjUtMzY3IiwiYWJzdHJhY3QiOiJDaHl0cmlkaW9teWNvc2lzLCBhIHNraW4gZGlzZWFzZSBjYXVzZWQgYnkgQmF0cmFjaG9jaHl0cml1bSBkZW5kcm9iYXRpZGlzLCBoYXMgY2F1c2VkIGFtcGhpYmlhbiBkZWNsaW5lcyB3b3JsZHdpZGUuIEFtcGhpYmlhbnMgY2FuIGJlIHRyZWF0ZWQgYnkgcGVyY3V0YW5lb3VzIGFwcGxpY2F0aW9uIG9mIGFudGltaWNyb2JpYWxzLCBidXQga25vd2xlZGdlIG9mIGluIHZpdHJvIHN1c2NlcHRpYmlsaXR5IGlzIGxhY2tpbmcuIFVzaW5nIGEgbW9kaWZpZWQgYnJvdGggbWljcm9kaWx1dGlvbiBtZXRob2QsIHdlIGRlc2NyaWJlIHRoZSBpbiB2aXRybyBzZW5zaXRpdml0eSBvZiB0d28gQXVzdHJhbGlhbiBpc29sYXRlcyBvZiBCLiBkZW5kcm9iYXRpZGlzIHRvIHNpeCBhbnRpbWljcm9iaWFsIGFnZW50cy4gR3Jvd3RoIGluaGliaXRpb24gd2FzIG9ic2VydmVkLCBieSBtZWFzdXJlbWVudCBvZiBvcHRpY2FsIGRlbnNpdHksIHdpdGggYWxsIGFnZW50cy4gTWluaW11bSBpbmhpYml0b3J5IGNvbmNlbnRyYXRpb25zICjOvGcvbWw7IGlzb2xhdGUgMS8yKSB3ZXJlIC0gdm9yaWNvbmF6b2xlIDAuMDE2LzAuMDA4OyBpdHJhY29uYXpvbGUgMC4wMzIvMC4wMTY7IHRlcmJpbmFmaW5lIDAuMDYzLyAwLjA2MzsgZmx1Y29uYXpvbGUgMC4zMS8wLjMxOyBjaGxvcmFtcGhlbmljb2wgMTIuNS8xMi41OyBhbXBob3RlcmljaW4gQiAxMi41LzYuMjUuIEtpbGxpbmcgZWZmZWN0cyBvbiB6b29zcG9yZXMgd2VyZSBhc3Nlc3NlZCBieSBvYnNlcnZpbmcgbW90aWxpdHkuIEFtcGhvdGVyaWNpbiBCIGFuZCB0ZXJiaW5hZmluZSBraWxsZWQgem9vc3BvcmVzIHdpdGhpbiA1IGFuZCAzMCBtaW4gZGVwZW5kaW5nIG9uIGNvbmNlbnRyYXRpb24sIGJ1dCBvdGhlciBhbnRpbWljcm9iaWFscyB3ZXJlIG5vdCBlZmZlY3RpdmUgYXQgdGhlIGhpZ2hlc3QgY29uY2VudHJhdGlvbnMgdGVzdGVkICgxMDAgzrxnL21sKS4gVGhpcyBrbm93bGVkZ2Ugd2lsbCBoZWxwIGluIGRydWcgc2VsZWN0aW9uIGFuZCB0cmVhdG1lbnQgb3B0aW1pemF0aW9uLiBBcyB0ZXJiaW5hZmluZSB3YXMgcG90ZW50IGFuZCBoYXMgcmFwaWQgZWZmZWN0cywgc3R1ZHkgb2YgaXRzIHBoYXJtYWNva2luZXRpY3MsIHNhZmV0eSBhbmQgZWZmaWNhY3kgaXMgcmVjb21tZW5kZWQuIiwicHVibGlzaGVyIjoiUmVzIFZldCBTY2kiLCJpc3N1ZSI6IjIiLCJ2b2x1bWUiOiI5NyJ9LCJpc1RlbXBvcmFyeSI6ZmFsc2V9XX0="/>
          <w:id w:val="-377247660"/>
          <w:placeholder>
            <w:docPart w:val="05139A3A00244765BFCC29666DC64FFE"/>
          </w:placeholder>
        </w:sdtPr>
        <w:sdtContent>
          <w:r w:rsidR="00DF0C20" w:rsidRPr="00DF0C20">
            <w:t>(Woodward et al., 2014)</w:t>
          </w:r>
        </w:sdtContent>
      </w:sdt>
      <w:r w:rsidRPr="00DE7D00">
        <w:t xml:space="preserve">. Siren 9 had plasma levels above this benchmark at two sampling points – 102ng/mL at day 68 postimplant placement and 78ng/mL at day 98. </w:t>
      </w:r>
    </w:p>
    <w:p w14:paraId="6D9C4B21" w14:textId="77777777" w:rsidR="00DF03E9" w:rsidRPr="00DE7D00" w:rsidRDefault="00DF03E9" w:rsidP="002C4128">
      <w:pPr>
        <w:spacing w:line="360" w:lineRule="auto"/>
        <w:rPr>
          <w:u w:val="single"/>
        </w:rPr>
      </w:pPr>
      <w:r w:rsidRPr="00D626B2">
        <w:rPr>
          <w:i/>
          <w:u w:val="single"/>
        </w:rPr>
        <w:t>Bd</w:t>
      </w:r>
      <w:r w:rsidRPr="00DE7D00">
        <w:rPr>
          <w:u w:val="single"/>
        </w:rPr>
        <w:t xml:space="preserve"> PCR</w:t>
      </w:r>
    </w:p>
    <w:p w14:paraId="1FFB19F7" w14:textId="77777777" w:rsidR="00DF03E9" w:rsidRPr="00DE7D00" w:rsidRDefault="00DF03E9" w:rsidP="002C4128">
      <w:pPr>
        <w:spacing w:line="360" w:lineRule="auto"/>
      </w:pPr>
      <w:r w:rsidRPr="00DE7D00">
        <w:tab/>
        <w:t xml:space="preserve">All animals tested negative for </w:t>
      </w:r>
      <w:r w:rsidRPr="00D626B2">
        <w:rPr>
          <w:i/>
        </w:rPr>
        <w:t>Bd</w:t>
      </w:r>
      <w:r w:rsidRPr="00DE7D00">
        <w:t xml:space="preserve"> via qPCR in the month following the first exposure. </w:t>
      </w:r>
      <w:r>
        <w:t>Following the second</w:t>
      </w:r>
      <w:r w:rsidRPr="00DE7D00">
        <w:t xml:space="preserve"> exposure, low positive loads were detected in both the blank and terbinafine-impregnated implant groups (Figure 2). One animal (Siren 2) in the blank implant group had no positive swabs. Peak loads occurred 18-30 days following the second exposure, with two animals in each treatment group showing significant peaks. Sirens 3 and 7 in the </w:t>
      </w:r>
      <w:r w:rsidRPr="00DE7D00">
        <w:lastRenderedPageBreak/>
        <w:t xml:space="preserve">terbinafine-treated group had peak </w:t>
      </w:r>
      <w:r w:rsidRPr="00D626B2">
        <w:rPr>
          <w:i/>
        </w:rPr>
        <w:t>Bd</w:t>
      </w:r>
      <w:r w:rsidRPr="00DE7D00">
        <w:t xml:space="preserve"> loads of 49.9 copies/µL and 44.5 copies/µL respectively. Sirens 6 and 8 in the blank group had peak </w:t>
      </w:r>
      <w:r w:rsidRPr="00D626B2">
        <w:rPr>
          <w:i/>
        </w:rPr>
        <w:t>Bd</w:t>
      </w:r>
      <w:r w:rsidRPr="00DE7D00">
        <w:t xml:space="preserve"> loads of 64.27 copies/µL and 28.95 copies/µL.  By day 60, all animals with blank implants tested negative, whereas all animals with terbinafine implants were either negative or had loads below 10 copies/µL. </w:t>
      </w:r>
    </w:p>
    <w:p w14:paraId="7F1FDEA3" w14:textId="77777777" w:rsidR="00DF03E9" w:rsidRPr="00DE7D00" w:rsidRDefault="00DF03E9" w:rsidP="002C4128">
      <w:pPr>
        <w:spacing w:line="360" w:lineRule="auto"/>
        <w:rPr>
          <w:u w:val="single"/>
        </w:rPr>
      </w:pPr>
      <w:r w:rsidRPr="00DE7D00">
        <w:rPr>
          <w:u w:val="single"/>
        </w:rPr>
        <w:t>Necropsy and Histopathology</w:t>
      </w:r>
    </w:p>
    <w:p w14:paraId="04ACFF1E" w14:textId="7F5220A6" w:rsidR="00DF03E9" w:rsidRPr="00DE7D00" w:rsidRDefault="00DF03E9" w:rsidP="002C4128">
      <w:pPr>
        <w:spacing w:line="360" w:lineRule="auto"/>
      </w:pPr>
      <w:r w:rsidRPr="00DE7D00">
        <w:rPr>
          <w:b/>
          <w:bCs/>
        </w:rPr>
        <w:tab/>
      </w:r>
      <w:r w:rsidRPr="00DE7D00">
        <w:t>No gross lesions were detected on necropsy and all animals appeared to be in good health. Implants were found in the caudal coelomic cavity, with no associated fibrous material</w:t>
      </w:r>
      <w:r>
        <w:t>,</w:t>
      </w:r>
      <w:r w:rsidRPr="00DE7D00">
        <w:t xml:space="preserve"> adhesions</w:t>
      </w:r>
      <w:r>
        <w:t>, or inflammation</w:t>
      </w:r>
      <w:r w:rsidRPr="00DE7D00">
        <w:t xml:space="preserve"> (Figure 4). Histopathology revealed no chytrid-associated lesions. Only one animal had </w:t>
      </w:r>
      <w:r>
        <w:rPr>
          <w:i/>
          <w:iCs/>
        </w:rPr>
        <w:t xml:space="preserve">Bd </w:t>
      </w:r>
      <w:r w:rsidRPr="00DE7D00">
        <w:t xml:space="preserve">organisms present </w:t>
      </w:r>
      <w:proofErr w:type="gramStart"/>
      <w:r w:rsidRPr="00DE7D00">
        <w:t>on</w:t>
      </w:r>
      <w:proofErr w:type="gramEnd"/>
      <w:r w:rsidRPr="00DE7D00">
        <w:t xml:space="preserve"> histology (Siren 7</w:t>
      </w:r>
      <w:r w:rsidR="00C60943">
        <w:t>, terbinafine group</w:t>
      </w:r>
      <w:r w:rsidRPr="00DE7D00">
        <w:t>), with solitary organisms found on sections of the toes and mouth, without any associated inflammation or changes to the epidermis</w:t>
      </w:r>
      <w:r>
        <w:t xml:space="preserve"> (Figure 5)</w:t>
      </w:r>
      <w:r w:rsidRPr="00DE7D00">
        <w:t xml:space="preserve">. </w:t>
      </w:r>
    </w:p>
    <w:p w14:paraId="33A3114D" w14:textId="77777777" w:rsidR="00DF03E9" w:rsidRPr="00132F0C" w:rsidRDefault="00DF03E9" w:rsidP="002C4128">
      <w:pPr>
        <w:spacing w:line="360" w:lineRule="auto"/>
        <w:jc w:val="center"/>
        <w:rPr>
          <w:b/>
          <w:bCs/>
          <w:sz w:val="28"/>
          <w:szCs w:val="28"/>
        </w:rPr>
      </w:pPr>
      <w:r w:rsidRPr="00132F0C">
        <w:rPr>
          <w:b/>
          <w:bCs/>
          <w:sz w:val="28"/>
          <w:szCs w:val="28"/>
        </w:rPr>
        <w:t>Discussion</w:t>
      </w:r>
    </w:p>
    <w:p w14:paraId="11DB802E" w14:textId="728E5E82" w:rsidR="00DF03E9" w:rsidRPr="007B3B70" w:rsidRDefault="00DF03E9" w:rsidP="002C4128">
      <w:pPr>
        <w:spacing w:line="360" w:lineRule="auto"/>
        <w:rPr>
          <w:i/>
          <w:iCs/>
        </w:rPr>
      </w:pPr>
      <w:r w:rsidRPr="00DE7D00">
        <w:tab/>
        <w:t xml:space="preserve">The intracoelomic route for drug-impregnated implants was more successful than the subcutaneous route in this species, as the implants remained in place for all animals. Other than the two incidents of surgical site dehiscence, there were no detectable adverse effects from the implants. The terbinafine implants did not appear to greatly impact the development or clearance of </w:t>
      </w:r>
      <w:r w:rsidRPr="6989E83C">
        <w:rPr>
          <w:i/>
          <w:iCs/>
        </w:rPr>
        <w:t>Bd</w:t>
      </w:r>
      <w:r w:rsidRPr="00DE7D00">
        <w:t xml:space="preserve"> infection in </w:t>
      </w:r>
      <w:r>
        <w:t>the sirens</w:t>
      </w:r>
      <w:r w:rsidRPr="00DE7D00">
        <w:t xml:space="preserve">. While the animal with the highest plasma terbinafine levels (Siren 9) had the lowest peak </w:t>
      </w:r>
      <w:r w:rsidRPr="6989E83C">
        <w:rPr>
          <w:i/>
          <w:iCs/>
        </w:rPr>
        <w:t>Bd</w:t>
      </w:r>
      <w:r w:rsidRPr="00DE7D00">
        <w:t xml:space="preserve"> load among the terbinafine-treated animals, there were two animals in the blank implant group that never developed significant </w:t>
      </w:r>
      <w:r w:rsidRPr="6989E83C">
        <w:rPr>
          <w:i/>
          <w:iCs/>
        </w:rPr>
        <w:t>Bd</w:t>
      </w:r>
      <w:r w:rsidRPr="00DE7D00">
        <w:t xml:space="preserve"> loads (Sirens 2 and 4). </w:t>
      </w:r>
      <w:r w:rsidRPr="6989E83C">
        <w:rPr>
          <w:i/>
          <w:iCs/>
        </w:rPr>
        <w:t xml:space="preserve">Bd </w:t>
      </w:r>
      <w:r>
        <w:t>l</w:t>
      </w:r>
      <w:r w:rsidRPr="00DE7D00">
        <w:t xml:space="preserve">oads overall were very low, no animals developed gross lesions of chytridiomycosis, and all animals cleared their infections at approximately the same rate, regardless of implant type. Why these animals were resistant to </w:t>
      </w:r>
      <w:r w:rsidRPr="6989E83C">
        <w:rPr>
          <w:i/>
          <w:iCs/>
        </w:rPr>
        <w:t>Bd</w:t>
      </w:r>
      <w:r w:rsidRPr="00DE7D00">
        <w:t xml:space="preserve"> infection is unclear. There are no formal studies in the literature on </w:t>
      </w:r>
      <w:r w:rsidRPr="6989E83C">
        <w:rPr>
          <w:i/>
          <w:iCs/>
        </w:rPr>
        <w:t>Bd</w:t>
      </w:r>
      <w:r w:rsidRPr="00DE7D00">
        <w:t xml:space="preserve"> susceptibility in this species, and individual reports of </w:t>
      </w:r>
      <w:r w:rsidRPr="6989E83C">
        <w:rPr>
          <w:i/>
          <w:iCs/>
        </w:rPr>
        <w:t>Bd</w:t>
      </w:r>
      <w:r w:rsidRPr="00DE7D00">
        <w:t xml:space="preserve"> infections are sparse</w:t>
      </w:r>
      <w:r>
        <w:t>, so i</w:t>
      </w:r>
      <w:r w:rsidRPr="00DE7D00">
        <w:t xml:space="preserve">t is possible that this species has low susceptibility. </w:t>
      </w:r>
      <w:r>
        <w:t>These animals</w:t>
      </w:r>
      <w:r w:rsidRPr="00DE7D00">
        <w:t xml:space="preserve"> were wild-caught</w:t>
      </w:r>
      <w:r>
        <w:t xml:space="preserve"> and tested positive for </w:t>
      </w:r>
      <w:r w:rsidRPr="6989E83C">
        <w:rPr>
          <w:i/>
          <w:iCs/>
        </w:rPr>
        <w:t>Bd</w:t>
      </w:r>
      <w:r>
        <w:t xml:space="preserve"> upon arrival at the lab, prior to heat treatment, and so may have mainta</w:t>
      </w:r>
      <w:r w:rsidRPr="00DE7D00">
        <w:t>ined some level of immunity</w:t>
      </w:r>
      <w:r>
        <w:t xml:space="preserve"> from prior infection</w:t>
      </w:r>
      <w:r w:rsidR="00C60943">
        <w:t>, especially considering that the strain used for exposures was cultured from these same animals at intake.</w:t>
      </w:r>
    </w:p>
    <w:p w14:paraId="2CD129F2" w14:textId="77777777" w:rsidR="00DF03E9" w:rsidRDefault="00DF03E9" w:rsidP="002C4128">
      <w:pPr>
        <w:spacing w:line="360" w:lineRule="auto"/>
      </w:pPr>
      <w:r w:rsidRPr="00DE7D00">
        <w:lastRenderedPageBreak/>
        <w:tab/>
        <w:t xml:space="preserve">The single animal with </w:t>
      </w:r>
      <w:r w:rsidRPr="6989E83C">
        <w:rPr>
          <w:i/>
          <w:iCs/>
        </w:rPr>
        <w:t>Bd</w:t>
      </w:r>
      <w:r w:rsidRPr="00DE7D00">
        <w:t xml:space="preserve"> organisms </w:t>
      </w:r>
      <w:proofErr w:type="gramStart"/>
      <w:r w:rsidRPr="00DE7D00">
        <w:t>present</w:t>
      </w:r>
      <w:proofErr w:type="gramEnd"/>
      <w:r w:rsidRPr="00DE7D00">
        <w:t xml:space="preserve"> on histology (Siren 7) was in the terbinafine-treated group. This animal was one of the two in the terbinafine-treated group that had a detectable spike in </w:t>
      </w:r>
      <w:r w:rsidRPr="6989E83C">
        <w:rPr>
          <w:i/>
          <w:iCs/>
        </w:rPr>
        <w:t>Bd</w:t>
      </w:r>
      <w:r w:rsidRPr="00DE7D00">
        <w:t xml:space="preserve"> load at day 18 post-second </w:t>
      </w:r>
      <w:r w:rsidRPr="6989E83C">
        <w:rPr>
          <w:i/>
          <w:iCs/>
        </w:rPr>
        <w:t>Bd</w:t>
      </w:r>
      <w:r w:rsidRPr="00DE7D00">
        <w:t xml:space="preserve"> exposure (day 86 post-implant placement) and had the highest </w:t>
      </w:r>
      <w:r w:rsidRPr="6989E83C">
        <w:rPr>
          <w:i/>
          <w:iCs/>
        </w:rPr>
        <w:t>Bd</w:t>
      </w:r>
      <w:r w:rsidRPr="00DE7D00">
        <w:t xml:space="preserve"> load at necropsy of any of the animals (9.7 copies/µL). Terbinafine levels in the plasma at the time of the peak </w:t>
      </w:r>
      <w:r w:rsidRPr="6989E83C">
        <w:rPr>
          <w:i/>
          <w:iCs/>
        </w:rPr>
        <w:t>Bd</w:t>
      </w:r>
      <w:r w:rsidRPr="00DE7D00">
        <w:t xml:space="preserve"> load in this animal would have been between 39 and 54 ng/mL, below the suggested MIC for terbinafine against </w:t>
      </w:r>
      <w:r w:rsidRPr="6989E83C">
        <w:rPr>
          <w:i/>
          <w:iCs/>
        </w:rPr>
        <w:t>Bd</w:t>
      </w:r>
      <w:r w:rsidRPr="00DE7D00">
        <w:t xml:space="preserve"> zoospores. The combination of waning terbinafine levels and a lower individual immunity to </w:t>
      </w:r>
      <w:r w:rsidRPr="6989E83C">
        <w:rPr>
          <w:i/>
          <w:iCs/>
        </w:rPr>
        <w:t>Bd</w:t>
      </w:r>
      <w:r w:rsidRPr="00DE7D00">
        <w:t xml:space="preserve"> than other animals in the study may explain the presence of organisms </w:t>
      </w:r>
      <w:proofErr w:type="gramStart"/>
      <w:r w:rsidRPr="00DE7D00">
        <w:t>on</w:t>
      </w:r>
      <w:proofErr w:type="gramEnd"/>
      <w:r w:rsidRPr="00DE7D00">
        <w:t xml:space="preserve"> this animal. Still, despite the presence of organisms, there were no clinical signs of chytridiomycosis and no associated microscopic lesions.</w:t>
      </w:r>
    </w:p>
    <w:p w14:paraId="6F42FC75" w14:textId="22742E9A" w:rsidR="00DF03E9" w:rsidRDefault="00DF03E9" w:rsidP="002C4128">
      <w:pPr>
        <w:spacing w:line="360" w:lineRule="auto"/>
      </w:pPr>
      <w:r w:rsidRPr="00DE7D00">
        <w:tab/>
      </w:r>
      <w:r>
        <w:t>Great v</w:t>
      </w:r>
      <w:r w:rsidRPr="00DE7D00">
        <w:t>ariability in plasma terbinafine concentrations</w:t>
      </w:r>
      <w:r>
        <w:t xml:space="preserve"> were seen in this study, consistent with previous reports of terbinafine administration</w:t>
      </w:r>
      <w:r w:rsidRPr="00DE7D00">
        <w:t xml:space="preserve"> via implants in other species </w:t>
      </w:r>
      <w:sdt>
        <w:sdtPr>
          <w:tag w:val="MENDELEY_CITATION_v3_eyJjaXRhdGlvbklEIjoiTUVOREVMRVlfQ0lUQVRJT05fYjlhODY1MDktZGU1OS00ZDFlLTlkNTMtZjdhNjExMTc5MTY2IiwicHJvcGVydGllcyI6eyJub3RlSW5kZXgiOjB9LCJpc0VkaXRlZCI6ZmFsc2UsIm1hbnVhbE92ZXJyaWRlIjp7ImlzTWFudWFsbHlPdmVycmlkZGVuIjpmYWxzZSwiY2l0ZXByb2NUZXh0IjoiKEhhcmRtYW4gZXQgYWwuLCAyMDIxOyBLYW5lIGV0IGFsLiwgMjAxNykiLCJtYW51YWxPdmVycmlkZVRleHQiOiIifSwiY2l0YXRpb25JdGVtcyI6W3siaWQiOiIxODZlYmQ0NS05NDk5LTM5ZjYtYTZjNy0zMzRlN2I1MDVhMzMiLCJpdGVtRGF0YSI6eyJ0eXBlIjoiYXJ0aWNsZS1qb3VybmFsIiwiaWQiOiIxODZlYmQ0NS05NDk5LTM5ZjYtYTZjNy0zMzRlN2I1MDVhMzMiLCJ0aXRsZSI6IkVmZmljYWN5IG9mIHN1YmN1dGFuZW91cyBpbXBsYW50cyB0byBwcm92aWRlIGNvbnRpbnVvdXMgcGxhc21hIHRlcmJpbmFmaW5lIGluIGhlbGxiZW5kZXJzIChDcnlwdG9icmFuY2h1cyBhbGxlZ2FuaWVuc2kpIGZvciBmdXR1cmUgcHJvcGh5bGFjdGljIHVzZSBhZ2FpbnN0IGNoeXRyaWRpb215Y29zaXMiLCJhdXRob3IiOlt7ImZhbWlseSI6IkhhcmRtYW4iLCJnaXZlbiI6IlJlYmVjY2EgSC4iLCJwYXJzZS1uYW1lcyI6ZmFsc2UsImRyb3BwaW5nLXBhcnRpY2xlIjoiIiwibm9uLWRyb3BwaW5nLXBhcnRpY2xlIjoiIn0seyJmYW1pbHkiOiJDb3giLCJnaXZlbiI6IlNoZXJyeSIsInBhcnNlLW5hbWVzIjpmYWxzZSwiZHJvcHBpbmctcGFydGljbGUiOiIiLCJub24tZHJvcHBpbmctcGFydGljbGUiOiIifSx7ImZhbWlseSI6IlJlaW5zY2giLCJnaXZlbiI6IlNoZXJyaSBEb3JvIiwicGFyc2UtbmFtZXMiOmZhbHNlLCJkcm9wcGluZy1wYXJ0aWNsZSI6IiIsIm5vbi1kcm9wcGluZy1wYXJ0aWNsZSI6IiJ9LHsiZmFtaWx5IjoiU2Nod2FydHoiLCJnaXZlbiI6IkhlYXRoZXIgQ29hcnNleSIsInBhcnNlLW5hbWVzIjpmYWxzZSwiZHJvcHBpbmctcGFydGljbGUiOiIiLCJub24tZHJvcHBpbmctcGFydGljbGUiOiIifSx7ImZhbWlseSI6IlNrZWJhIiwiZ2l2ZW4iOiJTYW5keSIsInBhcnNlLW5hbWVzIjpmYWxzZSwiZHJvcHBpbmctcGFydGljbGUiOiIiLCJub24tZHJvcHBpbmctcGFydGljbGUiOiIifSx7ImZhbWlseSI6Ik1jR2lubml0eSIsImdpdmVuIjoiRGFsZSIsInBhcnNlLW5hbWVzIjpmYWxzZSwiZHJvcHBpbmctcGFydGljbGUiOiIiLCJub24tZHJvcHBpbmctcGFydGljbGUiOiIifSx7ImZhbWlseSI6IlNvdXphIiwiZ2l2ZW4iOiJNYXJjeSBKLiIsInBhcnNlLW5hbWVzIjpmYWxzZSwiZHJvcHBpbmctcGFydGljbGUiOiIiLCJub24tZHJvcHBpbmctcGFydGljbGUiOiIifSx7ImZhbWlseSI6Ik1pbGxlciIsImdpdmVuIjoiRGVicmEgTC4iLCJwYXJzZS1uYW1lcyI6ZmFsc2UsImRyb3BwaW5nLXBhcnRpY2xlIjoiIiwibm9uLWRyb3BwaW5nLXBhcnRpY2xlIjoiIn1dLCJjb250YWluZXItdGl0bGUiOiJodHRwczovL2RvaS5vcmcvMTAuMTYzOC8yMDIwLTAxNTgiLCJhY2Nlc3NlZCI6eyJkYXRlLXBhcnRzIjpbWzIwMjIsMTAsNV1dfSwiRE9JIjoiMTAuMTYzOC8yMDIwLTAxNTgiLCJJU1NOIjoiMTA0Mi03MjYwIiwiUE1JRCI6IjMzODI3MTg5IiwiaXNzdWVkIjp7ImRhdGUtcGFydHMiOltbMjAyMSw0LDFdXX0sInBhZ2UiOiIzMDAtMzA1IiwiYWJzdHJhY3QiOiJCYXRyYWNob2NoeXRyaXVtIGRlbmRyb2JhdGlkaXMgKEJkKSBpcyBhbiBpbXBvcnRhbnQgZnVuZ2FsIHBhdGhvZ2VuIHByZXNlbnQgaW4gd2lsZCBoZWxsYmVuZGVyIChDcnlwdG9icmFuY2h1cyBhbGxlZ2FuaWVuc2lzKSBwb3B1bGF0aW9ucyB0aGF0IGFwcGVhcnMgdG8gY2F1c2UgZGlzZWFzZSBkdXJpbmcgbm92ZWwgZXhwb3N1cmUgYW5kIGFjdXRlIHN0cmVzcy4gSGVsbGJlbmRlciByZXBhdHJpYXRpb24gZWZmb3J0cyBhcmUgb25nb2luZyB0byBjb21iYXQgZGVjbGluaW5nIHBvcHVsYXRpb25zLCBidXQgbW9ydGFsaXR5IGJ5IGNoeXRyaWRpb215Y29zaXMgKGRpc2Vhc2UgZnJvbSBCZCkgYWZ0ZXIgcmVsZWFzZSBoYXMgYmVlbiByZXBvcnRlZC4gVGhlIGdvYWwgd2FzIHRvIGRldGVybWluZSB3aGV0aGVyIGEgc2FmZSBhbnRpZnVuZ2FsIGFnZW50IGNvdWxkIGJlIGFkbWluaXN0ZXJlZCBhbmQgcHJvdmlkZSBwcm9sb25nZWQgcGxhc21hIGNvbmNlbnRyYXRpb25zIHdpdGhvdXQgcmVwZWF0ZWQgaGFuZGxpbmcuIEEgc3ViY3V0YW5lb3VzIGltcGxhbnQgaW1wcmVnbmF0ZWQgd2l0aCAyNC41IG1nIG9mIHRlcmJpbmFmaW5lIHdhcyB0ZXN0ZWQgaW4gdGhyZWUganV2ZW5pbGUgZWFzdGVybiBoZWxsYmVuZGVycyAoQy4gYS4gYWxsZWdhbmllbnNpcykgcmFpc2VkIGluIGh1bWFuIGNhcmUsIGFuZCBwbGFzbWEgdGVyYmluYWZpbmUgY29uY2VudHJhdGlvbnMgd2VyZSByZWNvcmRlZCBmcm9tIHdlZWtseSB0byBiaXdlZWtseSBmb3IgMTQxIGRheXMuIFBsYXNtYSBjb25jZW50cmF0aW9ucyB3ZXJlIHZhcmlhYmxlLCB3aXRoIHBlYWsgcGxhc21hIGNvbmNlbnRyYXRpb25zIG9mIDEsNjEwLCAxMTIsIGFuZCA2NiBuZy9tbCBiZXR3ZWVuIDI4IGFuZCA1NiBkYXlzIHBvc3RpbXBsYW50LiBBbHRob3VnaCBhbGwgaGVsbGJlbmRlcnMgYWNoaWV2ZWQgcGxhc21hIGNvbmNlbnRyYXRpb25zIGFib3ZlIHRoZSBwdWJsaXNoZWQgbWluaW11bSBpbmhpYml0b3J5IGNvbmNlbnRyYXRpb24gZm9yIHRlcmJpbmFmaW5lIGFnYWluc3QgQmQgem9vc3BvcmVzICg2MyBuZy9tbCkgYXQgc2V2ZXJhbCB0aW1lIHBvaW50cywgb25seSBvbmUgaW5kaXZpZHVhbCByZW1haW5lZCBhYm92ZSB0aGlzIHRocmVzaG9sZCBmb3IgbW9yZSB0aGFuIHR3byBjb25zZWN1dGl2ZSB0aW1lIGludGVydmFscy4gUmVzdWx0cyBzaG93IHRoZSBwb3RlbnRpYWwgZm9yIHRoZXNlIGltcGxhbnRzIGFzIGEgcHJvcGh5bGF4aXMgZm9yIGNoeXRyaWRpb215Y29zaXMgaW4gY2FwdGl2ZS10by13aWxkIGhlbGxiZW5kZXIgcmVsZWFzZXMuIEhvd2V2ZXIsIGZ1cnRoZXIgaW52ZXN0aWdhdGlvbiB3aWxsIGJlIG5lZWRlZCB0byBkZXRlcm1pbmUgdGhlIHBsYXNtYSBjb25jZW50cmF0aW9ucyByZXF1aXJlZCB0byBhY2hpZXZlIHByb3BoeWxheGlzIGluIHZpdm8gYW5kIGltcGxhbnQgcmVsaWFiaWxpdHkuIiwicHVibGlzaGVyIjoiQW1lcmljYW4gQXNzb2NpYXRpb24gb2YgWm9vIFZldGVyaW5hcmlhbnMiLCJpc3N1ZSI6IjEiLCJ2b2x1bWUiOiI1MiIsImNvbnRhaW5lci10aXRsZS1zaG9ydCI6IiJ9LCJpc1RlbXBvcmFyeSI6ZmFsc2V9LHsiaWQiOiI0MmRlYTM4MC0xNTJkLTM5ZGEtYjM0Zi01NmVmOGQxYTg0ODEiLCJpdGVtRGF0YSI6eyJ0eXBlIjoiYXJ0aWNsZS1qb3VybmFsIiwiaWQiOiI0MmRlYTM4MC0xNTJkLTM5ZGEtYjM0Zi01NmVmOGQxYTg0ODEiLCJ0aXRsZSI6IlBoYXJtYWNva2luZXRpY3Mgb2YgbmVidWxpemVkIGFuZCBzdWJjdXRhbmVvdXNseSBpbXBsYW50ZWQgdGVyYmluYWZpbmUgaW4gY290dG9ubW91dGhzIChBZ2tpc3Ryb2RvbiBwaXNjaXZvcnVzKSIsImF1dGhvciI6W3siZmFtaWx5IjoiS2FuZSIsImdpdmVuIjoiTC4gUC4iLCJwYXJzZS1uYW1lcyI6ZmFsc2UsImRyb3BwaW5nLXBhcnRpY2xlIjoiIiwibm9uLWRyb3BwaW5nLXBhcnRpY2xlIjoiIn0seyJmYW1pbHkiOiJBbGxlbmRlciIsImdpdmVuIjoiTS4gQy4iLCJwYXJzZS1uYW1lcyI6ZmFsc2UsImRyb3BwaW5nLXBhcnRpY2xlIjoiIiwibm9uLWRyb3BwaW5nLXBhcnRpY2xlIjoiIn0seyJmYW1pbHkiOiJBcmNoZXIiLCJnaXZlbiI6IkcuIiwicGFyc2UtbmFtZXMiOmZhbHNlLCJkcm9wcGluZy1wYXJ0aWNsZSI6IiIsIm5vbi1kcm9wcGluZy1wYXJ0aWNsZSI6IiJ9LHsiZmFtaWx5IjoiTGVpc3RlciIsImdpdmVuIjoiSy4iLCJwYXJzZS1uYW1lcyI6ZmFsc2UsImRyb3BwaW5nLXBhcnRpY2xlIjoiIiwibm9uLWRyb3BwaW5nLXBhcnRpY2xlIjoiIn0seyJmYW1pbHkiOiJSemFka293c2thIiwiZ2l2ZW4iOiJNLiIsInBhcnNlLW5hbWVzIjpmYWxzZSwiZHJvcHBpbmctcGFydGljbGUiOiIiLCJub24tZHJvcHBpbmctcGFydGljbGUiOiIifSx7ImZhbWlseSI6IkJvZXJzIiwiZ2l2ZW4iOiJLLiIsInBhcnNlLW5hbWVzIjpmYWxzZSwiZHJvcHBpbmctcGFydGljbGUiOiIiLCJub24tZHJvcHBpbmctcGFydGljbGUiOiIifSx7ImZhbWlseSI6IlNvdXphIiwiZ2l2ZW4iOiJNLiIsInBhcnNlLW5hbWVzIjpmYWxzZSwiZHJvcHBpbmctcGFydGljbGUiOiIiLCJub24tZHJvcHBpbmctcGFydGljbGUiOiIifSx7ImZhbWlseSI6IkNveCIsImdpdmVuIjoiUy4iLCJwYXJzZS1uYW1lcyI6ZmFsc2UsImRyb3BwaW5nLXBhcnRpY2xlIjoiIiwibm9uLWRyb3BwaW5nLXBhcnRpY2xlIjoiIn1dLCJjb250YWluZXItdGl0bGUiOiJKb3VybmFsIG9mIFZldGVyaW5hcnkgUGhhcm1hY29sb2d5IGFuZCBUaGVyYXBldXRpY3MiLCJjb250YWluZXItdGl0bGUtc2hvcnQiOiJKIFZldCBQaGFybWFjb2wgVGhlciIsImFjY2Vzc2VkIjp7ImRhdGUtcGFydHMiOltbMjAyMiwxMCw1XV19LCJET0kiOiIxMC4xMTExL0pWUC4xMjQwNiIsIklTU04iOiIxMzY1LTI4ODUiLCJQTUlEIjoiMjgzODI2MzciLCJpc3N1ZWQiOnsiZGF0ZS1wYXJ0cyI6W1syMDE3LDEwLDFdXX0sInBhZ2UiOiI1NzUtNTc5IiwiYWJzdHJhY3QiOiJPcGhpZGlvbXljZXMgb3BoaW9kaWljb2xhLCB0aGUgY2F1c2F0aXZlIGFnZW50IG9mIHNuYWtlIGZ1bmdhbCBkaXNlYXNlLCBpcyBwcm9wb3NlZCBhcyBhIHNlcmlvdXMgdGhyZWF0IHRvIHRoZSBjb25zZXJ2YXRpb24gb2Ygc2V2ZXJhbCBzbmFrZSBwb3B1bGF0aW9ucy4gVGhlIG9iamVjdGl2ZSBvZiB0aGlzIHN0dWR5IHdhcyB0byBkZXRlcm1pbmUgdGhlIHBoYXJtYWNva2luZXRpYyBwYXJhbWV0ZXJzIG9mIHRlcmJpbmFmaW5lIGFkbWluaXN0ZXJlZCB0aHJvdWdoIG5lYnVsaXphdGlvbiBhbmQgYSBzdXN0YWluZWQgc3ViY3V0YW5lb3VzIGltcGxhbnQgYXMgcG90ZW50aWFsIHRyZWF0bWVudHMgb2YgT3BoaWRpb215Y2VzIGluIHJlcHRpbGVzLiBTZXZlbiBhZHVsdCBjb3R0b25tb3V0aHMgKEFna2lzdHJvZG9uIHBpc2Npdm9ydXMpIHdlcmUgdXNlZCBpbiBzaW5nbGUtZG9zZSB0cmlhbHMuIEVhY2ggc25ha2Ugd2FzIG5lYnVsaXplZCB3aXRoIHRlcmJpbmFmaW5lICgywqBtZy9tbCkgZm9yIDMwwqBtaW4gYW5kIGhhZCBibG9vZCBjb2xsZWN0ZWQgYmVmb3JlIG5lYnVsaXphdGlvbiBhbmQgdXAgdG8gMTLCoGhyIGFmdGVyIG5lYnVsaXphdGlvbi4gRm9sbG93aW5nIGEgNS1tb250aCB3YXNob3V0LCB0aGUgc2FtZSBzbmFrZXMgd2VyZSBhZG1pbmlzdGVyZWQgYSBzdWJjdXRhbmVvdXMgaW1wbGFudCBjb250YWluaW5nIDI0LjXCoG1nIHRlcmJpbmFmaW5lOyBibG9vZCB3YXMgY29sbGVjdGVkIGF0IGJhc2VsaW5lLCAxwqBkYXkgcG9zdGltcGxhbnQgcGxhY2VtZW50LCBhbmQgdGhlbiBvbmNlIHdlZWtseSBmb3IgOcKgd2Vla3MuIFBsYXNtYSBmb3IgYm90aCBzdHVkaWVzIHdhcyBhbmFseXplZCBieSBoaWdoLXBlcmZvcm1hbmNlIGxpcXVpZCBjaHJvbWF0b2dyYXBoeS4gVGhlIG1lYW4gcGxhc21hIGNvbmNlbnRyYXRpb25zIG9mIG5lYnVsaXplZCB0ZXJiaW5hZmluZSBwZWFrZWQgYmV0d2VlbiAwLjUgYW5kIDTCoGhyLiBUaGUgc3ViY3V0YW5lb3VzbHkgaW1wbGFudGVkIHRlcmJpbmFmaW5lIHJlYWNoZWQgdGhlcmFwZXV0aWMgY29uY2VudHJhdGlvbnMgb24gZGF5IDEgYW5kIG1haW50YWluZWQgdGhlcmFwZXV0aWMgZm9yIG92ZXIgNsKgd2Vla3MuIFRoZXNlIG1ldGhvZHMgYW5kIGRvc2VzIGFyZSByZWNvbW1lbmRlZCBhcyBwb3RlbnRpYWwgdHJlYXRtZW50IG9wdGlvbnMgZm9yIHNuYWtlIGZ1bmdhbCBkaXNlYXNlIGluIHJlcHRpbGVzLiIsInB1Ymxpc2hlciI6IkpvaG4gV2lsZXkgJiBTb25zLCBMdGQiLCJpc3N1ZSI6IjUiLCJ2b2x1bWUiOiI0MCJ9LCJpc1RlbXBvcmFyeSI6ZmFsc2V9XX0="/>
          <w:id w:val="890077408"/>
          <w:placeholder>
            <w:docPart w:val="A4700E4CFC6D40C5A1D15C48CA7D2FCB"/>
          </w:placeholder>
        </w:sdtPr>
        <w:sdtContent>
          <w:r w:rsidR="00DF0C20" w:rsidRPr="00DF0C20">
            <w:t>(Hardman et al., 2021; Kane et al., 2017)</w:t>
          </w:r>
        </w:sdtContent>
      </w:sdt>
      <w:r w:rsidRPr="00DE7D00">
        <w:t xml:space="preserve">. The mechanism behind this variability is unknown. While the plasma concentrations of terbinafine only went above the MIC for </w:t>
      </w:r>
      <w:r w:rsidRPr="6989E83C">
        <w:rPr>
          <w:i/>
          <w:iCs/>
        </w:rPr>
        <w:t>Bd</w:t>
      </w:r>
      <w:r w:rsidRPr="00DE7D00">
        <w:t xml:space="preserve"> zoospores in one animal, it is unknown what the concentrations were in the skin, where </w:t>
      </w:r>
      <w:r>
        <w:t>infection</w:t>
      </w:r>
      <w:r w:rsidRPr="00DE7D00">
        <w:t xml:space="preserve"> would be found</w:t>
      </w:r>
      <w:r>
        <w:t>, and where terbinafine has been shown to accumulate in other amphibians</w:t>
      </w:r>
      <w:r w:rsidR="000428AC">
        <w:t xml:space="preserve"> </w:t>
      </w:r>
      <w:sdt>
        <w:sdtPr>
          <w:tag w:val="MENDELEY_CITATION_v3_eyJjaXRhdGlvbklEIjoiTUVOREVMRVlfQ0lUQVRJT05fN2U2YmIxMTYtMTJjNi00ZmY0LWFmOTUtMDM3YzFjZmVhZjMyIiwicHJvcGVydGllcyI6eyJub3RlSW5kZXgiOjB9LCJpc0VkaXRlZCI6ZmFsc2UsIm1hbnVhbE92ZXJyaWRlIjp7ImlzTWFudWFsbHlPdmVycmlkZGVuIjpmYWxzZSwiY2l0ZXByb2NUZXh0IjoiKFJvYmVydHMgZXQgYWwuLCAyMDE5KSIsIm1hbnVhbE92ZXJyaWRlVGV4dCI6IiJ9LCJjaXRhdGlvbkl0ZW1zIjpbeyJpZCI6IjhkYmQ3NTc5LTE5ZDMtM2ViZS04N2Q5LWM0ZmQyNzRiZTUzMiIsIml0ZW1EYXRhIjp7InR5cGUiOiJhcnRpY2xlLWpvdXJuYWwiLCJpZCI6IjhkYmQ3NTc5LTE5ZDMtM2ViZS04N2Q5LWM0ZmQyNzRiZTUzMiIsInRpdGxlIjoiVGhlIGVmZmljYWN5IGFuZCBwaGFybWFjb2tpbmV0aWNzIG9mIHRlcmJpbmFmaW5lIGFnYWluc3QgdGhlIGZyb2cta2lsbGluZyBmdW5ndXMgKEJhdHJhY2hvY2h5dHJpdW0gZGVuZHJvYmF0aWRpcykiLCJhdXRob3IiOlt7ImZhbWlseSI6IlJvYmVydHMiLCJnaXZlbiI6IkFsZXhhbmRyYSBBLiIsInBhcnNlLW5hbWVzIjpmYWxzZSwiZHJvcHBpbmctcGFydGljbGUiOiIiLCJub24tZHJvcHBpbmctcGFydGljbGUiOiIifSx7ImZhbWlseSI6IkJlcmdlciIsImdpdmVuIjoiTGVlIiwicGFyc2UtbmFtZXMiOmZhbHNlLCJkcm9wcGluZy1wYXJ0aWNsZSI6IiIsIm5vbi1kcm9wcGluZy1wYXJ0aWNsZSI6IiJ9LHsiZmFtaWx5IjoiUm9iZXJ0c29uIiwiZ2l2ZW4iOiJTaGVycnlsIEcuIiwicGFyc2UtbmFtZXMiOmZhbHNlLCJkcm9wcGluZy1wYXJ0aWNsZSI6IiIsIm5vbi1kcm9wcGluZy1wYXJ0aWNsZSI6IiJ9LHsiZmFtaWx5IjoiV2ViYiIsImdpdmVuIjoiUmViZWNjYSBKLiIsInBhcnNlLW5hbWVzIjpmYWxzZSwiZHJvcHBpbmctcGFydGljbGUiOiIiLCJub24tZHJvcHBpbmctcGFydGljbGUiOiIifSx7ImZhbWlseSI6Iktvc2NoIiwiZ2l2ZW4iOiJUaWZmYW55IEEuIiwicGFyc2UtbmFtZXMiOmZhbHNlLCJkcm9wcGluZy1wYXJ0aWNsZSI6IiIsIm5vbi1kcm9wcGluZy1wYXJ0aWNsZSI6IiJ9LHsiZmFtaWx5IjoiTWNmYWRkZW4iLCJnaXZlbiI6Ik1pY2hhZWwiLCJwYXJzZS1uYW1lcyI6ZmFsc2UsImRyb3BwaW5nLXBhcnRpY2xlIjoiIiwibm9uLWRyb3BwaW5nLXBhcnRpY2xlIjoiIn0seyJmYW1pbHkiOiJTa2VycmF0dCIsImdpdmVuIjoiTGVlIEYuIiwicGFyc2UtbmFtZXMiOmZhbHNlLCJkcm9wcGluZy1wYXJ0aWNsZSI6IiIsIm5vbi1kcm9wcGluZy1wYXJ0aWNsZSI6IiJ9LHsiZmFtaWx5IjoiR2xhc3MiLCJnaXZlbiI6IkJldmVybGV5IEQuIiwicGFyc2UtbmFtZXMiOmZhbHNlLCJkcm9wcGluZy1wYXJ0aWNsZSI6IiIsIm5vbi1kcm9wcGluZy1wYXJ0aWNsZSI6IiJ9LHsiZmFtaWx5IjoiTW90dGkiLCJnaXZlbiI6IkNoZXJpZSBBLiIsInBhcnNlLW5hbWVzIjpmYWxzZSwiZHJvcHBpbmctcGFydGljbGUiOiIiLCJub24tZHJvcHBpbmctcGFydGljbGUiOiIifSx7ImZhbWlseSI6IkJyYW5uZWxseSIsImdpdmVuIjoiTGF1cmEgQS4iLCJwYXJzZS1uYW1lcyI6ZmFsc2UsImRyb3BwaW5nLXBhcnRpY2xlIjoiIiwibm9uLWRyb3BwaW5nLXBhcnRpY2xlIjoiIn1dLCJjb250YWluZXItdGl0bGUiOiJNZWRpY2FsIE15Y29sb2d5IiwiY29udGFpbmVyLXRpdGxlLXNob3J0IjoiTWVkIE15Y29sIiwiYWNjZXNzZWQiOnsiZGF0ZS1wYXJ0cyI6W1syMDIyLDEwLDVdXX0sIkRPSSI6IjEwLjEwOTMvTU1ZL01ZWTAxMCIsIklTQk4iOiI1Ny8yLzIwNC80OTQxOTc2IiwiSVNTTiI6IjEzNjktMzc4NiIsIlBNSUQiOiIyOTU2NjE3OCIsImlzc3VlZCI6eyJkYXRlLXBhcnRzIjpbWzIwMTksMiwxXV19LCJwYWdlIjoiMjA0LTIxNCIsImFic3RyYWN0IjoiQ2FwdGl2ZSBhbmQgd2lsZCBhbXBoaWJpYW5zIGFyZSB1bmRlciB0aHJlYXQgb2YgZXh0aW5jdGlvbiBmcm9tIHRoZSBkZWFkbHkgZnVuZ2FsIHBhdGhvZ2VuIEJhdHJhY2hvY2h5dHJpdW0gZGVuZHJvYmF0aWRpcyAoQmQpLiBUaGUgYW50aWZ1bmdhbCBkcnVnIHRlcmJpbmFmaW5lIChUQkYpIGlzIHVzZWQgYnkgcGV0IG93bmVycyB0byB0cmVhdCBCZC1pbmZlY3RlZCBmcm9nczsgaG93ZXZlciwgaXQgaXMgbm90IHdpZGVseSB1c2VkIGluIGFjYWRlbWljIG9yIHpvb2xvZ2ljYWwgaW5zdGl0dXRpb25zIGR1ZSB0byBsaW1pdGVkIHZldGVyaW5hcnkgY2xpbmljYWwgdHJpYWxzLiBUbyBhc3Nlc3MgVEJGJ3MgZWZmaWNhY3ksIHdlIHVuZGVydG9vayB0cmVhdG1lbnQgdHJpYWxzIGFuZCBwaGFybWFjb2tpbmV0aWMgc3R1ZGllcyB0byBpbnZlc3RpZ2F0ZSBkcnVnIGFic29ycHRpb24gYW5kIHBlcnNpc3RlbmNlIGluIGZyb2cgc2tpbjsgYW5kIHRoZW4gd2UgY29ycmVsYXRlZCB0aGVzZSBkYXRhIHRvIHRoZW1pbmltYWwgbGV0aGFsIGNvbmNlbnRyYXRpb25zIChNTEMpIGFnYWluc3QgQmQuIERlc3BpdGUgYW4gaW5pdGlhbCByZWR1Y3Rpb24gaW4gem9vc3BvcmUgbG9hZCwgdGhlIHJlY29tbWVuZGVkIHRyZWF0bWVudCAoZml2ZSBkYWlseSA1IG1pbiAwLjAxJSBUQkYgYmF0aHMpIHdhcyB1bmFibGUgdG8gY3VyZSBleHBlcmltZW50YWxseSBpbmZlY3RlZCBhbHBpbmUgdHJlZSBmcm9ncyBhbmQgbmF0dXJhbGx5IGluZmVjdGVkIGNvbW1vbiBlYXN0ZXJuIGZyb2dsZXRzLiBJbiB2aXRybyBhbmQgaW4gdml2byBwaGFybWFjb2tpbmV0aWNzIHNob3dlZCB0aGF0IGFic29yYmVkIFRCRiBhY2N1bXVsYXRlcyBpbiBmcm9nIHNraW4gd2l0aCBpbmNyZWFzZWQgZXhwb3N1cmUsIGluZGljYXRpbmcgaXRzIHN1aXRhYmlsaXR5IGZvciB0cmVhdGluZyBjdXRhbmVvdXMgcGF0aG9nZW5zIHZpYSBkaXJlY3QgYXBwbGljYXRpb24uIFRoZSBNTEMgb2YgVEJGIGZvciB6b29zcG9yYW5naWEgd2FzIDEwMCDOvGcvbWwgZm9yIDIgaCwgd2hpbGUgdGhlIG1pbmltYWwgaW5oaWJpdG9yeSBjb25jZW50cmF0aW9uIHdhcyAyIM68Zy9tbCwgc3VnZ2VzdGluZyB0aGF0IHRoZSBkcnVnIGNvbmNlbnRyYXRpb24gYWJzb3JiZWQgZHVyaW5nIDUgbWluIHRyZWF0bWVudHMgaXMgbm90IHN1ZmZpY2llbnQgdG8gY3VyZSBoaWdoIEJkIGJ1cmRlbnMuIFdpdGggbG9uZ2VyIHRyZWF0bWVudHMgb2YgZml2ZSBkYWlseSAzMCBtaW4gYmF0aHMsIEJkIGNsZWFyYW5jZSBpbXByb3ZlZCBmcm9tIDEyLjUlIHRvIDUwJS4gQSBoaWdoZXIgZG9zZSBvZiAwLjAyJSBUQkYgcmVzdWx0ZWQgaW4gNzglIG9mIGFuaW1hbHMgY3VyZWQ7IGhvd2V2ZXIsIGNsZWFyYW5jZSB3YXMgbm90IGFjaGlldmVkIGluIGFsbCBpbmRpdmlkdWFscyBkdWUgdG8gbG93IFRCRiBza2luIHBlcnNpc3RlbmNlLCBhcyB0aGUgaGFsZi1saWZlIHdhcyBsZXNzIHRoYW4gMiBoLiBUaGVyZWZvcmUsIHRoZSBjdXJyZW50IFRCRiByZWdpbWUgaXMgbm90IHJlY29tbWVuZGVkIGFzIGEgdW5pdmVyc2FsIHRyZWF0bWVudCBhZ2FpbnN0IEJkIHVudGlsIHByb3RvY29scyBhcmUgb3B0aW1pemVkLCBzdWNoIGFzIHdpdGggaW5jcmVhc2VkIGV4cG9zdXJlIGZyZXF1ZW5jeS4iLCJwdWJsaXNoZXIiOiJPeGZvcmQgQWNhZGVtaWMiLCJpc3N1ZSI6IjIiLCJ2b2x1bWUiOiI1NyJ9LCJpc1RlbXBvcmFyeSI6ZmFsc2V9XX0="/>
          <w:id w:val="864950637"/>
          <w:placeholder>
            <w:docPart w:val="05139A3A00244765BFCC29666DC64FFE"/>
          </w:placeholder>
        </w:sdtPr>
        <w:sdtContent>
          <w:r w:rsidR="00DF0C20" w:rsidRPr="00DF0C20">
            <w:t>(Roberts et al., 2019)</w:t>
          </w:r>
        </w:sdtContent>
      </w:sdt>
      <w:r w:rsidRPr="00DE7D00">
        <w:t xml:space="preserve">. Additionally, for 3 of the 4 sirens with terbinafine implants, there was not enough blood collected at the first post-implantation timepoint (35 days) to run the terbinafine analysis, and for one individual this was also the case at the second blood collection (68 days).  Since the peak </w:t>
      </w:r>
      <w:r>
        <w:t xml:space="preserve">terbinafine </w:t>
      </w:r>
      <w:r w:rsidRPr="00DE7D00">
        <w:t>level in the animal that did have a sample for all four timepoints (Siren 5) occurred at 35 days, it is possible that terbinafine levels were higher at this time in the other animals as well. Overall</w:t>
      </w:r>
      <w:r>
        <w:t>,</w:t>
      </w:r>
      <w:r w:rsidRPr="00DE7D00">
        <w:t xml:space="preserve"> terbinafine levels detected in this study were lower than those found in hellbenders with the same implants injected subcutaneously </w:t>
      </w:r>
      <w:sdt>
        <w:sdtPr>
          <w:tag w:val="MENDELEY_CITATION_v3_eyJjaXRhdGlvbklEIjoiTUVOREVMRVlfQ0lUQVRJT05fMmM5Y2Y1MDUtOWJmYy00ODI0LTlkYTctN2E5ZDBiNWYwODVkIiwicHJvcGVydGllcyI6eyJub3RlSW5kZXgiOjB9LCJpc0VkaXRlZCI6ZmFsc2UsIm1hbnVhbE92ZXJyaWRlIjp7ImlzTWFudWFsbHlPdmVycmlkZGVuIjpmYWxzZSwiY2l0ZXByb2NUZXh0IjoiKEhhcmRtYW4gZXQgYWwuLCAyMDIxKSIsIm1hbnVhbE92ZXJyaWRlVGV4dCI6IiJ9LCJjaXRhdGlvbkl0ZW1zIjpbeyJpZCI6IjE4NmViZDQ1LTk0OTktMzlmNi1hNmM3LTMzNGU3YjUwNWEzMyIsIml0ZW1EYXRhIjp7InR5cGUiOiJhcnRpY2xlLWpvdXJuYWwiLCJpZCI6IjE4NmViZDQ1LTk0OTktMzlmNi1hNmM3LTMzNGU3YjUwNWEzMyIsInRpdGxlIjoiRWZmaWNhY3kgb2Ygc3ViY3V0YW5lb3VzIGltcGxhbnRzIHRvIHByb3ZpZGUgY29udGludW91cyBwbGFzbWEgdGVyYmluYWZpbmUgaW4gaGVsbGJlbmRlcnMgKENyeXB0b2JyYW5jaHVzIGFsbGVnYW5pZW5zaSkgZm9yIGZ1dHVyZSBwcm9waHlsYWN0aWMgdXNlIGFnYWluc3QgY2h5dHJpZGlvbXljb3NpcyIsImF1dGhvciI6W3siZmFtaWx5IjoiSGFyZG1hbiIsImdpdmVuIjoiUmViZWNjYSBILiIsInBhcnNlLW5hbWVzIjpmYWxzZSwiZHJvcHBpbmctcGFydGljbGUiOiIiLCJub24tZHJvcHBpbmctcGFydGljbGUiOiIifSx7ImZhbWlseSI6IkNveCIsImdpdmVuIjoiU2hlcnJ5IiwicGFyc2UtbmFtZXMiOmZhbHNlLCJkcm9wcGluZy1wYXJ0aWNsZSI6IiIsIm5vbi1kcm9wcGluZy1wYXJ0aWNsZSI6IiJ9LHsiZmFtaWx5IjoiUmVpbnNjaCIsImdpdmVuIjoiU2hlcnJpIERvcm8iLCJwYXJzZS1uYW1lcyI6ZmFsc2UsImRyb3BwaW5nLXBhcnRpY2xlIjoiIiwibm9uLWRyb3BwaW5nLXBhcnRpY2xlIjoiIn0seyJmYW1pbHkiOiJTY2h3YXJ0eiIsImdpdmVuIjoiSGVhdGhlciBDb2Fyc2V5IiwicGFyc2UtbmFtZXMiOmZhbHNlLCJkcm9wcGluZy1wYXJ0aWNsZSI6IiIsIm5vbi1kcm9wcGluZy1wYXJ0aWNsZSI6IiJ9LHsiZmFtaWx5IjoiU2tlYmEiLCJnaXZlbiI6IlNhbmR5IiwicGFyc2UtbmFtZXMiOmZhbHNlLCJkcm9wcGluZy1wYXJ0aWNsZSI6IiIsIm5vbi1kcm9wcGluZy1wYXJ0aWNsZSI6IiJ9LHsiZmFtaWx5IjoiTWNHaW5uaXR5IiwiZ2l2ZW4iOiJEYWxlIiwicGFyc2UtbmFtZXMiOmZhbHNlLCJkcm9wcGluZy1wYXJ0aWNsZSI6IiIsIm5vbi1kcm9wcGluZy1wYXJ0aWNsZSI6IiJ9LHsiZmFtaWx5IjoiU291emEiLCJnaXZlbiI6Ik1hcmN5IEouIiwicGFyc2UtbmFtZXMiOmZhbHNlLCJkcm9wcGluZy1wYXJ0aWNsZSI6IiIsIm5vbi1kcm9wcGluZy1wYXJ0aWNsZSI6IiJ9LHsiZmFtaWx5IjoiTWlsbGVyIiwiZ2l2ZW4iOiJEZWJyYSBMLiIsInBhcnNlLW5hbWVzIjpmYWxzZSwiZHJvcHBpbmctcGFydGljbGUiOiIiLCJub24tZHJvcHBpbmctcGFydGljbGUiOiIifV0sImNvbnRhaW5lci10aXRsZSI6Imh0dHBzOi8vZG9pLm9yZy8xMC4xNjM4LzIwMjAtMDE1OCIsImFjY2Vzc2VkIjp7ImRhdGUtcGFydHMiOltbMjAyMiwxMCw1XV19LCJET0kiOiIxMC4xNjM4LzIwMjAtMDE1OCIsIklTU04iOiIxMDQyLTcyNjAiLCJQTUlEIjoiMzM4MjcxODkiLCJpc3N1ZWQiOnsiZGF0ZS1wYXJ0cyI6W1syMDIxLDQsMV1dfSwicGFnZSI6IjMwMC0zMDUiLCJhYnN0cmFjdCI6IkJhdHJhY2hvY2h5dHJpdW0gZGVuZHJvYmF0aWRpcyAoQmQpIGlzIGFuIGltcG9ydGFudCBmdW5nYWwgcGF0aG9nZW4gcHJlc2VudCBpbiB3aWxkIGhlbGxiZW5kZXIgKENyeXB0b2JyYW5jaHVzIGFsbGVnYW5pZW5zaXMpIHBvcHVsYXRpb25zIHRoYXQgYXBwZWFycyB0byBjYXVzZSBkaXNlYXNlIGR1cmluZyBub3ZlbCBleHBvc3VyZSBhbmQgYWN1dGUgc3RyZXNzLiBIZWxsYmVuZGVyIHJlcGF0cmlhdGlvbiBlZmZvcnRzIGFyZSBvbmdvaW5nIHRvIGNvbWJhdCBkZWNsaW5pbmcgcG9wdWxhdGlvbnMsIGJ1dCBtb3J0YWxpdHkgYnkgY2h5dHJpZGlvbXljb3NpcyAoZGlzZWFzZSBmcm9tIEJkKSBhZnRlciByZWxlYXNlIGhhcyBiZWVuIHJlcG9ydGVkLiBUaGUgZ29hbCB3YXMgdG8gZGV0ZXJtaW5lIHdoZXRoZXIgYSBzYWZlIGFudGlmdW5nYWwgYWdlbnQgY291bGQgYmUgYWRtaW5pc3RlcmVkIGFuZCBwcm92aWRlIHByb2xvbmdlZCBwbGFzbWEgY29uY2VudHJhdGlvbnMgd2l0aG91dCByZXBlYXRlZCBoYW5kbGluZy4gQSBzdWJjdXRhbmVvdXMgaW1wbGFudCBpbXByZWduYXRlZCB3aXRoIDI0LjUgbWcgb2YgdGVyYmluYWZpbmUgd2FzIHRlc3RlZCBpbiB0aHJlZSBqdXZlbmlsZSBlYXN0ZXJuIGhlbGxiZW5kZXJzIChDLiBhLiBhbGxlZ2FuaWVuc2lzKSByYWlzZWQgaW4gaHVtYW4gY2FyZSwgYW5kIHBsYXNtYSB0ZXJiaW5hZmluZSBjb25jZW50cmF0aW9ucyB3ZXJlIHJlY29yZGVkIGZyb20gd2Vla2x5IHRvIGJpd2Vla2x5IGZvciAxNDEgZGF5cy4gUGxhc21hIGNvbmNlbnRyYXRpb25zIHdlcmUgdmFyaWFibGUsIHdpdGggcGVhayBwbGFzbWEgY29uY2VudHJhdGlvbnMgb2YgMSw2MTAsIDExMiwgYW5kIDY2IG5nL21sIGJldHdlZW4gMjggYW5kIDU2IGRheXMgcG9zdGltcGxhbnQuIEFsdGhvdWdoIGFsbCBoZWxsYmVuZGVycyBhY2hpZXZlZCBwbGFzbWEgY29uY2VudHJhdGlvbnMgYWJvdmUgdGhlIHB1Ymxpc2hlZCBtaW5pbXVtIGluaGliaXRvcnkgY29uY2VudHJhdGlvbiBmb3IgdGVyYmluYWZpbmUgYWdhaW5zdCBCZCB6b29zcG9yZXMgKDYzIG5nL21sKSBhdCBzZXZlcmFsIHRpbWUgcG9pbnRzLCBvbmx5IG9uZSBpbmRpdmlkdWFsIHJlbWFpbmVkIGFib3ZlIHRoaXMgdGhyZXNob2xkIGZvciBtb3JlIHRoYW4gdHdvIGNvbnNlY3V0aXZlIHRpbWUgaW50ZXJ2YWxzLiBSZXN1bHRzIHNob3cgdGhlIHBvdGVudGlhbCBmb3IgdGhlc2UgaW1wbGFudHMgYXMgYSBwcm9waHlsYXhpcyBmb3IgY2h5dHJpZGlvbXljb3NpcyBpbiBjYXB0aXZlLXRvLXdpbGQgaGVsbGJlbmRlciByZWxlYXNlcy4gSG93ZXZlciwgZnVydGhlciBpbnZlc3RpZ2F0aW9uIHdpbGwgYmUgbmVlZGVkIHRvIGRldGVybWluZSB0aGUgcGxhc21hIGNvbmNlbnRyYXRpb25zIHJlcXVpcmVkIHRvIGFjaGlldmUgcHJvcGh5bGF4aXMgaW4gdml2byBhbmQgaW1wbGFudCByZWxpYWJpbGl0eS4iLCJwdWJsaXNoZXIiOiJBbWVyaWNhbiBBc3NvY2lhdGlvbiBvZiBab28gVmV0ZXJpbmFyaWFucyIsImlzc3VlIjoiMSIsInZvbHVtZSI6IjUyIiwiY29udGFpbmVyLXRpdGxlLXNob3J0IjoiIn0sImlzVGVtcG9yYXJ5IjpmYWxzZX1dfQ=="/>
          <w:id w:val="1508257696"/>
          <w:placeholder>
            <w:docPart w:val="05139A3A00244765BFCC29666DC64FFE"/>
          </w:placeholder>
        </w:sdtPr>
        <w:sdtContent>
          <w:r w:rsidR="00DF0C20" w:rsidRPr="00DF0C20">
            <w:t>(Hardman et al., 2021)</w:t>
          </w:r>
        </w:sdtContent>
      </w:sdt>
      <w:r w:rsidRPr="00DE7D00">
        <w:t xml:space="preserve">. This may be related to the route of administration, or to species differences in drug absorption. As the implants are intended as prophylaxis, lower concentrations may be sufficient to impede the growth of zoospores and prevent progression to disease. Future studies are recommended to investigate terbinafine levels in the skin, as well as different doses of terbinafine in the implants, and how this affects systemic absorption.  </w:t>
      </w:r>
    </w:p>
    <w:p w14:paraId="77DC02A5" w14:textId="752C23CB" w:rsidR="00DF03E9" w:rsidRPr="00DE7D00" w:rsidRDefault="00DF03E9" w:rsidP="002C4128">
      <w:pPr>
        <w:spacing w:line="360" w:lineRule="auto"/>
        <w:ind w:firstLine="720"/>
      </w:pPr>
      <w:r>
        <w:lastRenderedPageBreak/>
        <w:t>Animals lost</w:t>
      </w:r>
      <w:r w:rsidRPr="00DE7D00">
        <w:t xml:space="preserve"> an average of 10.7% of their body weight during the study, </w:t>
      </w:r>
      <w:r>
        <w:t>including</w:t>
      </w:r>
      <w:r w:rsidRPr="00DE7D00">
        <w:t xml:space="preserve"> Siren 1 (10.6% decrease in weight), which had neither received an implant nor been exposed to </w:t>
      </w:r>
      <w:r w:rsidRPr="6989E83C">
        <w:rPr>
          <w:i/>
          <w:iCs/>
        </w:rPr>
        <w:t>Bd</w:t>
      </w:r>
      <w:r w:rsidRPr="00DE7D00">
        <w:t>. Therefore, weight loss in most of the animals is</w:t>
      </w:r>
      <w:r>
        <w:t xml:space="preserve"> </w:t>
      </w:r>
      <w:r w:rsidRPr="00DE7D00">
        <w:t xml:space="preserve">likely attributable to stress or inadequate diet. In the wild, these animals would be eating a wide variety of invertebrates, and so the diet of bloodworms alone in the lab may not have met their nutritional needs. </w:t>
      </w:r>
      <w:r w:rsidRPr="00132F0C">
        <w:t>The single animal that did lose</w:t>
      </w:r>
      <w:r w:rsidR="005E06B9">
        <w:t xml:space="preserve"> </w:t>
      </w:r>
      <w:r w:rsidRPr="00132F0C">
        <w:t xml:space="preserve">more weight than the others, Siren 6 (19.4% weight loss) in the blank implant group, was also the individual with the highest peak Bd load (64.3 copies/µL). This may be evidence that this animal did develop clinical chytridiomycosis but was able to clear the infection without specific treatment, as by the end of the study it had 3 consecutive negative swabs, and no organisms present </w:t>
      </w:r>
      <w:proofErr w:type="gramStart"/>
      <w:r w:rsidRPr="00132F0C">
        <w:t>on</w:t>
      </w:r>
      <w:proofErr w:type="gramEnd"/>
      <w:r w:rsidRPr="00132F0C">
        <w:t xml:space="preserve"> histopathology.</w:t>
      </w:r>
    </w:p>
    <w:p w14:paraId="4E5E74BE" w14:textId="3AA238B4" w:rsidR="00DF03E9" w:rsidRPr="00DE7D00" w:rsidRDefault="00DF03E9" w:rsidP="002C4128">
      <w:pPr>
        <w:spacing w:line="360" w:lineRule="auto"/>
      </w:pPr>
      <w:r w:rsidRPr="00DE7D00">
        <w:tab/>
        <w:t xml:space="preserve">While the efficacy of using intracoelomic terbinafine implants to prevent </w:t>
      </w:r>
      <w:r w:rsidRPr="6989E83C">
        <w:rPr>
          <w:i/>
          <w:iCs/>
        </w:rPr>
        <w:t>Bd</w:t>
      </w:r>
      <w:r w:rsidRPr="00DE7D00">
        <w:t xml:space="preserve"> chytridiomycosis remains unclear, the implants themselves appear to be a safe method of drug delivery </w:t>
      </w:r>
      <w:r>
        <w:t>using intracoelomic injection</w:t>
      </w:r>
      <w:r w:rsidRPr="00DE7D00">
        <w:t>. Future studies investigating the use of intracoelomic implants in other</w:t>
      </w:r>
      <w:r w:rsidR="00033660">
        <w:t xml:space="preserve"> large</w:t>
      </w:r>
      <w:r w:rsidRPr="00DE7D00">
        <w:t xml:space="preserve"> amphibian species, with different drugs, and aimed at identifying effective doses, are warranted. The use of these implants may provide a practical method for long-term drug delivery in </w:t>
      </w:r>
      <w:r>
        <w:t xml:space="preserve">free-ranging </w:t>
      </w:r>
      <w:r w:rsidRPr="00DE7D00">
        <w:t>wildlife</w:t>
      </w:r>
      <w:r>
        <w:t xml:space="preserve"> and in </w:t>
      </w:r>
      <w:proofErr w:type="spellStart"/>
      <w:r>
        <w:t>headstart</w:t>
      </w:r>
      <w:proofErr w:type="spellEnd"/>
      <w:r>
        <w:t xml:space="preserve"> programs where naïve animals are released into the wild</w:t>
      </w:r>
      <w:r w:rsidRPr="00DE7D00">
        <w:t xml:space="preserve">. </w:t>
      </w:r>
    </w:p>
    <w:bookmarkEnd w:id="6"/>
    <w:p w14:paraId="36995B63" w14:textId="0340535D" w:rsidR="00DF03E9" w:rsidRDefault="00DF03E9" w:rsidP="002C4128">
      <w:pPr>
        <w:spacing w:line="360" w:lineRule="auto"/>
        <w:rPr>
          <w:b/>
          <w:bCs/>
        </w:rPr>
      </w:pPr>
    </w:p>
    <w:p w14:paraId="3453B151" w14:textId="77777777" w:rsidR="00DF03E9" w:rsidRDefault="00DF03E9" w:rsidP="002C4128">
      <w:pPr>
        <w:spacing w:line="360" w:lineRule="auto"/>
        <w:jc w:val="center"/>
        <w:rPr>
          <w:b/>
          <w:bCs/>
        </w:rPr>
      </w:pPr>
    </w:p>
    <w:p w14:paraId="09C73C1D" w14:textId="77777777" w:rsidR="004F3EE1" w:rsidRDefault="004F3EE1" w:rsidP="00E92A8E">
      <w:pPr>
        <w:spacing w:line="360" w:lineRule="auto"/>
        <w:rPr>
          <w:b/>
          <w:bCs/>
        </w:rPr>
      </w:pPr>
    </w:p>
    <w:p w14:paraId="034A5F8A" w14:textId="77777777" w:rsidR="004F3EE1" w:rsidRDefault="004F3EE1" w:rsidP="00E92A8E">
      <w:pPr>
        <w:spacing w:line="360" w:lineRule="auto"/>
        <w:rPr>
          <w:b/>
          <w:bCs/>
        </w:rPr>
      </w:pPr>
    </w:p>
    <w:p w14:paraId="4788997C" w14:textId="77777777" w:rsidR="004F3EE1" w:rsidRDefault="004F3EE1" w:rsidP="00E92A8E">
      <w:pPr>
        <w:spacing w:line="360" w:lineRule="auto"/>
        <w:rPr>
          <w:b/>
          <w:bCs/>
        </w:rPr>
      </w:pPr>
    </w:p>
    <w:p w14:paraId="4CEEACEF" w14:textId="77777777" w:rsidR="004F3EE1" w:rsidRDefault="004F3EE1" w:rsidP="00E92A8E">
      <w:pPr>
        <w:spacing w:line="360" w:lineRule="auto"/>
        <w:rPr>
          <w:b/>
          <w:bCs/>
        </w:rPr>
      </w:pPr>
    </w:p>
    <w:p w14:paraId="26D2A986" w14:textId="77777777" w:rsidR="004F3EE1" w:rsidRDefault="004F3EE1" w:rsidP="00E92A8E">
      <w:pPr>
        <w:spacing w:line="360" w:lineRule="auto"/>
        <w:rPr>
          <w:b/>
          <w:bCs/>
        </w:rPr>
      </w:pPr>
    </w:p>
    <w:p w14:paraId="714F35BB" w14:textId="77777777" w:rsidR="004F3EE1" w:rsidRDefault="004F3EE1" w:rsidP="00E92A8E">
      <w:pPr>
        <w:spacing w:line="360" w:lineRule="auto"/>
        <w:rPr>
          <w:b/>
          <w:bCs/>
        </w:rPr>
      </w:pPr>
    </w:p>
    <w:p w14:paraId="07C80E29" w14:textId="77777777" w:rsidR="004F3EE1" w:rsidRDefault="004F3EE1" w:rsidP="00E92A8E">
      <w:pPr>
        <w:spacing w:line="360" w:lineRule="auto"/>
        <w:rPr>
          <w:b/>
          <w:bCs/>
        </w:rPr>
      </w:pPr>
    </w:p>
    <w:p w14:paraId="66EA6E13" w14:textId="77777777" w:rsidR="00A550CB" w:rsidRDefault="00A550CB" w:rsidP="00A550CB">
      <w:pPr>
        <w:spacing w:line="360" w:lineRule="auto"/>
        <w:jc w:val="center"/>
        <w:rPr>
          <w:b/>
          <w:bCs/>
          <w:sz w:val="28"/>
          <w:szCs w:val="28"/>
        </w:rPr>
      </w:pPr>
      <w:r w:rsidRPr="00132F0C">
        <w:rPr>
          <w:b/>
          <w:bCs/>
          <w:sz w:val="28"/>
          <w:szCs w:val="28"/>
        </w:rPr>
        <w:lastRenderedPageBreak/>
        <w:t>References</w:t>
      </w:r>
    </w:p>
    <w:sdt>
      <w:sdtPr>
        <w:rPr>
          <w:b/>
          <w:bCs/>
        </w:rPr>
        <w:tag w:val="MENDELEY_BIBLIOGRAPHY"/>
        <w:id w:val="783164472"/>
        <w:placeholder>
          <w:docPart w:val="3F40ED0E0B904898B3EAECFBB210C32B"/>
        </w:placeholder>
      </w:sdtPr>
      <w:sdtContent>
        <w:p w14:paraId="4A8DCC2F" w14:textId="77777777" w:rsidR="00A550CB" w:rsidRDefault="00A550CB" w:rsidP="00A550CB">
          <w:pPr>
            <w:autoSpaceDE w:val="0"/>
            <w:autoSpaceDN w:val="0"/>
            <w:ind w:left="450" w:hanging="480"/>
            <w:rPr>
              <w:rFonts w:eastAsia="Times New Roman"/>
            </w:rPr>
          </w:pPr>
          <w:r>
            <w:rPr>
              <w:rFonts w:eastAsia="Times New Roman"/>
            </w:rPr>
            <w:t xml:space="preserve">Berger, L., </w:t>
          </w:r>
          <w:proofErr w:type="spellStart"/>
          <w:r>
            <w:rPr>
              <w:rFonts w:eastAsia="Times New Roman"/>
            </w:rPr>
            <w:t>Speare</w:t>
          </w:r>
          <w:proofErr w:type="spellEnd"/>
          <w:r>
            <w:rPr>
              <w:rFonts w:eastAsia="Times New Roman"/>
            </w:rPr>
            <w:t xml:space="preserve">, R., &amp; </w:t>
          </w:r>
          <w:proofErr w:type="spellStart"/>
          <w:r>
            <w:rPr>
              <w:rFonts w:eastAsia="Times New Roman"/>
            </w:rPr>
            <w:t>Skerratt</w:t>
          </w:r>
          <w:proofErr w:type="spellEnd"/>
          <w:r>
            <w:rPr>
              <w:rFonts w:eastAsia="Times New Roman"/>
            </w:rPr>
            <w:t xml:space="preserve">, L. F. (2005). Distribution of Batrachochytrium </w:t>
          </w:r>
          <w:proofErr w:type="spellStart"/>
          <w:r>
            <w:rPr>
              <w:rFonts w:eastAsia="Times New Roman"/>
            </w:rPr>
            <w:t>dendrobatidis</w:t>
          </w:r>
          <w:proofErr w:type="spellEnd"/>
          <w:r>
            <w:rPr>
              <w:rFonts w:eastAsia="Times New Roman"/>
            </w:rPr>
            <w:t xml:space="preserve"> and pathology in the skin of green tree frogs </w:t>
          </w:r>
          <w:proofErr w:type="spellStart"/>
          <w:r>
            <w:rPr>
              <w:rFonts w:eastAsia="Times New Roman"/>
            </w:rPr>
            <w:t>Litoria</w:t>
          </w:r>
          <w:proofErr w:type="spellEnd"/>
          <w:r>
            <w:rPr>
              <w:rFonts w:eastAsia="Times New Roman"/>
            </w:rPr>
            <w:t xml:space="preserve"> </w:t>
          </w:r>
          <w:proofErr w:type="spellStart"/>
          <w:r>
            <w:rPr>
              <w:rFonts w:eastAsia="Times New Roman"/>
            </w:rPr>
            <w:t>caerulea</w:t>
          </w:r>
          <w:proofErr w:type="spellEnd"/>
          <w:r>
            <w:rPr>
              <w:rFonts w:eastAsia="Times New Roman"/>
            </w:rPr>
            <w:t xml:space="preserve"> with severe chytridiomycosis. </w:t>
          </w:r>
          <w:r>
            <w:rPr>
              <w:rFonts w:eastAsia="Times New Roman"/>
              <w:i/>
              <w:iCs/>
            </w:rPr>
            <w:t>Diseases of Aquatic Organisms</w:t>
          </w:r>
          <w:r>
            <w:rPr>
              <w:rFonts w:eastAsia="Times New Roman"/>
            </w:rPr>
            <w:t xml:space="preserve">, </w:t>
          </w:r>
          <w:r>
            <w:rPr>
              <w:rFonts w:eastAsia="Times New Roman"/>
              <w:i/>
              <w:iCs/>
            </w:rPr>
            <w:t>68</w:t>
          </w:r>
          <w:r>
            <w:rPr>
              <w:rFonts w:eastAsia="Times New Roman"/>
            </w:rPr>
            <w:t>(1), 65–70. https://doi.org/10.3354/DAO068065</w:t>
          </w:r>
        </w:p>
        <w:p w14:paraId="3CDEF586" w14:textId="77777777" w:rsidR="00A550CB" w:rsidRDefault="00A550CB" w:rsidP="00A550CB">
          <w:pPr>
            <w:autoSpaceDE w:val="0"/>
            <w:autoSpaceDN w:val="0"/>
            <w:ind w:left="450" w:hanging="480"/>
            <w:rPr>
              <w:rFonts w:eastAsia="Times New Roman"/>
            </w:rPr>
          </w:pPr>
          <w:r>
            <w:rPr>
              <w:rFonts w:eastAsia="Times New Roman"/>
            </w:rPr>
            <w:t xml:space="preserve">Boyle, D. G., Boyle, D. B., Olsen, V., Morgan, J. A. T., &amp; Hyatt, A. D. (2004). Rapid quantitative detection of chytridiomycosis (Batrachochytrium </w:t>
          </w:r>
          <w:proofErr w:type="spellStart"/>
          <w:r>
            <w:rPr>
              <w:rFonts w:eastAsia="Times New Roman"/>
            </w:rPr>
            <w:t>dendrobatidis</w:t>
          </w:r>
          <w:proofErr w:type="spellEnd"/>
          <w:r>
            <w:rPr>
              <w:rFonts w:eastAsia="Times New Roman"/>
            </w:rPr>
            <w:t xml:space="preserve">) in amphibian samples using real-time </w:t>
          </w:r>
          <w:proofErr w:type="spellStart"/>
          <w:r>
            <w:rPr>
              <w:rFonts w:eastAsia="Times New Roman"/>
            </w:rPr>
            <w:t>Taqman</w:t>
          </w:r>
          <w:proofErr w:type="spellEnd"/>
          <w:r>
            <w:rPr>
              <w:rFonts w:eastAsia="Times New Roman"/>
            </w:rPr>
            <w:t xml:space="preserve"> PCR assay. </w:t>
          </w:r>
          <w:r>
            <w:rPr>
              <w:rFonts w:eastAsia="Times New Roman"/>
              <w:i/>
              <w:iCs/>
            </w:rPr>
            <w:t>Diseases of Aquatic Organisms</w:t>
          </w:r>
          <w:r>
            <w:rPr>
              <w:rFonts w:eastAsia="Times New Roman"/>
            </w:rPr>
            <w:t xml:space="preserve">, </w:t>
          </w:r>
          <w:r>
            <w:rPr>
              <w:rFonts w:eastAsia="Times New Roman"/>
              <w:i/>
              <w:iCs/>
            </w:rPr>
            <w:t>60</w:t>
          </w:r>
          <w:r>
            <w:rPr>
              <w:rFonts w:eastAsia="Times New Roman"/>
            </w:rPr>
            <w:t>(2), 141–148. https://doi.org/10.3354/DAO060141</w:t>
          </w:r>
        </w:p>
        <w:p w14:paraId="507DF656" w14:textId="77777777" w:rsidR="00A550CB" w:rsidRDefault="00A550CB" w:rsidP="00A550CB">
          <w:pPr>
            <w:autoSpaceDE w:val="0"/>
            <w:autoSpaceDN w:val="0"/>
            <w:ind w:left="450" w:hanging="480"/>
            <w:rPr>
              <w:rFonts w:eastAsia="Times New Roman"/>
            </w:rPr>
          </w:pPr>
          <w:r>
            <w:rPr>
              <w:rFonts w:eastAsia="Times New Roman"/>
            </w:rPr>
            <w:t xml:space="preserve">Chatfield, M. W. H., </w:t>
          </w:r>
          <w:proofErr w:type="spellStart"/>
          <w:r>
            <w:rPr>
              <w:rFonts w:eastAsia="Times New Roman"/>
            </w:rPr>
            <w:t>Moler</w:t>
          </w:r>
          <w:proofErr w:type="spellEnd"/>
          <w:r>
            <w:rPr>
              <w:rFonts w:eastAsia="Times New Roman"/>
            </w:rPr>
            <w:t>, P., &amp; Richards-</w:t>
          </w:r>
          <w:proofErr w:type="spellStart"/>
          <w:r>
            <w:rPr>
              <w:rFonts w:eastAsia="Times New Roman"/>
            </w:rPr>
            <w:t>Zawacki</w:t>
          </w:r>
          <w:proofErr w:type="spellEnd"/>
          <w:r>
            <w:rPr>
              <w:rFonts w:eastAsia="Times New Roman"/>
            </w:rPr>
            <w:t xml:space="preserve">, C. L. (2012). The Amphibian Chytrid Fungus, Batrachochytrium </w:t>
          </w:r>
          <w:proofErr w:type="spellStart"/>
          <w:r>
            <w:rPr>
              <w:rFonts w:eastAsia="Times New Roman"/>
            </w:rPr>
            <w:t>dendrobatidis</w:t>
          </w:r>
          <w:proofErr w:type="spellEnd"/>
          <w:r>
            <w:rPr>
              <w:rFonts w:eastAsia="Times New Roman"/>
            </w:rPr>
            <w:t xml:space="preserve">, in Fully Aquatic Salamanders from Southeastern North America. </w:t>
          </w:r>
          <w:proofErr w:type="spellStart"/>
          <w:r>
            <w:rPr>
              <w:rFonts w:eastAsia="Times New Roman"/>
              <w:i/>
              <w:iCs/>
            </w:rPr>
            <w:t>PLoS</w:t>
          </w:r>
          <w:proofErr w:type="spellEnd"/>
          <w:r>
            <w:rPr>
              <w:rFonts w:eastAsia="Times New Roman"/>
              <w:i/>
              <w:iCs/>
            </w:rPr>
            <w:t xml:space="preserve"> ONE</w:t>
          </w:r>
          <w:r>
            <w:rPr>
              <w:rFonts w:eastAsia="Times New Roman"/>
            </w:rPr>
            <w:t xml:space="preserve">, </w:t>
          </w:r>
          <w:r>
            <w:rPr>
              <w:rFonts w:eastAsia="Times New Roman"/>
              <w:i/>
              <w:iCs/>
            </w:rPr>
            <w:t>7</w:t>
          </w:r>
          <w:r>
            <w:rPr>
              <w:rFonts w:eastAsia="Times New Roman"/>
            </w:rPr>
            <w:t>(9), 44821. https://doi.org/10.1371/JOURNAL.PONE.0044821</w:t>
          </w:r>
        </w:p>
        <w:p w14:paraId="0B602739" w14:textId="77777777" w:rsidR="00A550CB" w:rsidRDefault="00A550CB" w:rsidP="00A550CB">
          <w:pPr>
            <w:autoSpaceDE w:val="0"/>
            <w:autoSpaceDN w:val="0"/>
            <w:ind w:left="450" w:hanging="480"/>
            <w:rPr>
              <w:rFonts w:eastAsia="Times New Roman"/>
            </w:rPr>
          </w:pPr>
          <w:r>
            <w:rPr>
              <w:rFonts w:eastAsia="Times New Roman"/>
            </w:rPr>
            <w:t xml:space="preserve">Clare, F., Daniel, O., Garner, T., &amp; Fisher, M. (n.d.). </w:t>
          </w:r>
          <w:r>
            <w:rPr>
              <w:rFonts w:eastAsia="Times New Roman"/>
              <w:i/>
              <w:iCs/>
            </w:rPr>
            <w:t>Assessing the ability of swab data to determine the true burden of infection for the amphibian pathogen Batra-</w:t>
          </w:r>
          <w:proofErr w:type="spellStart"/>
          <w:r>
            <w:rPr>
              <w:rFonts w:eastAsia="Times New Roman"/>
              <w:i/>
              <w:iCs/>
            </w:rPr>
            <w:t>chochytrium</w:t>
          </w:r>
          <w:proofErr w:type="spellEnd"/>
          <w:r>
            <w:rPr>
              <w:rFonts w:eastAsia="Times New Roman"/>
              <w:i/>
              <w:iCs/>
            </w:rPr>
            <w:t xml:space="preserve"> </w:t>
          </w:r>
          <w:proofErr w:type="spellStart"/>
          <w:r>
            <w:rPr>
              <w:rFonts w:eastAsia="Times New Roman"/>
              <w:i/>
              <w:iCs/>
            </w:rPr>
            <w:t>dendrobatidis</w:t>
          </w:r>
          <w:proofErr w:type="spellEnd"/>
          <w:r>
            <w:rPr>
              <w:rFonts w:eastAsia="Times New Roman"/>
            </w:rPr>
            <w:t>. https://doi.org/10.1007/s10393-016-1114-z</w:t>
          </w:r>
        </w:p>
        <w:p w14:paraId="02CD715B" w14:textId="77777777" w:rsidR="00A550CB" w:rsidRDefault="00A550CB" w:rsidP="00A550CB">
          <w:pPr>
            <w:autoSpaceDE w:val="0"/>
            <w:autoSpaceDN w:val="0"/>
            <w:ind w:left="450" w:hanging="480"/>
            <w:rPr>
              <w:rFonts w:eastAsia="Times New Roman"/>
            </w:rPr>
          </w:pPr>
          <w:r>
            <w:rPr>
              <w:rFonts w:eastAsia="Times New Roman"/>
            </w:rPr>
            <w:t xml:space="preserve">Cox, S., Hayes, J., Hamill, M., Martin, A., Pistole, N., Yarbrough, J., &amp; Souza, M. (2015). Determining Terbinafine in Plasma and Saline Using HPLC. </w:t>
          </w:r>
          <w:r>
            <w:rPr>
              <w:rFonts w:eastAsia="Times New Roman"/>
              <w:i/>
              <w:iCs/>
            </w:rPr>
            <w:t>Journal of Liquid Chromatography &amp; Related Technologies</w:t>
          </w:r>
          <w:r>
            <w:rPr>
              <w:rFonts w:eastAsia="Times New Roman"/>
            </w:rPr>
            <w:t xml:space="preserve">, </w:t>
          </w:r>
          <w:r>
            <w:rPr>
              <w:rFonts w:eastAsia="Times New Roman"/>
              <w:i/>
              <w:iCs/>
            </w:rPr>
            <w:t>38</w:t>
          </w:r>
          <w:r>
            <w:rPr>
              <w:rFonts w:eastAsia="Times New Roman"/>
            </w:rPr>
            <w:t>(5), 607–612. https://doi.org/10.1080/10826076.2014.922479</w:t>
          </w:r>
        </w:p>
        <w:p w14:paraId="1E8253A7" w14:textId="77777777" w:rsidR="00A550CB" w:rsidRDefault="00A550CB" w:rsidP="00A550CB">
          <w:pPr>
            <w:autoSpaceDE w:val="0"/>
            <w:autoSpaceDN w:val="0"/>
            <w:ind w:left="450" w:hanging="480"/>
            <w:rPr>
              <w:rFonts w:eastAsia="Times New Roman"/>
            </w:rPr>
          </w:pPr>
          <w:r>
            <w:rPr>
              <w:rFonts w:eastAsia="Times New Roman"/>
            </w:rPr>
            <w:t xml:space="preserve">Geiger, C. C., </w:t>
          </w:r>
          <w:proofErr w:type="spellStart"/>
          <w:r>
            <w:rPr>
              <w:rFonts w:eastAsia="Times New Roman"/>
            </w:rPr>
            <w:t>Bregnard</w:t>
          </w:r>
          <w:proofErr w:type="spellEnd"/>
          <w:r>
            <w:rPr>
              <w:rFonts w:eastAsia="Times New Roman"/>
            </w:rPr>
            <w:t xml:space="preserve">, C., </w:t>
          </w:r>
          <w:proofErr w:type="spellStart"/>
          <w:r>
            <w:rPr>
              <w:rFonts w:eastAsia="Times New Roman"/>
            </w:rPr>
            <w:t>Maluenda</w:t>
          </w:r>
          <w:proofErr w:type="spellEnd"/>
          <w:r>
            <w:rPr>
              <w:rFonts w:eastAsia="Times New Roman"/>
            </w:rPr>
            <w:t xml:space="preserve">, E., </w:t>
          </w:r>
          <w:proofErr w:type="spellStart"/>
          <w:r>
            <w:rPr>
              <w:rFonts w:eastAsia="Times New Roman"/>
            </w:rPr>
            <w:t>Voordouw</w:t>
          </w:r>
          <w:proofErr w:type="spellEnd"/>
          <w:r>
            <w:rPr>
              <w:rFonts w:eastAsia="Times New Roman"/>
            </w:rPr>
            <w:t xml:space="preserve">, M. J., &amp; Schmidt, B. R. (2017). Antifungal treatment of wild amphibian populations caused a transient reduction in the prevalence of the fungal pathogen, Batrachochytrium </w:t>
          </w:r>
          <w:proofErr w:type="spellStart"/>
          <w:r>
            <w:rPr>
              <w:rFonts w:eastAsia="Times New Roman"/>
            </w:rPr>
            <w:t>dendrobatidis</w:t>
          </w:r>
          <w:proofErr w:type="spellEnd"/>
          <w:r>
            <w:rPr>
              <w:rFonts w:eastAsia="Times New Roman"/>
            </w:rPr>
            <w:t xml:space="preserve">. </w:t>
          </w:r>
          <w:r>
            <w:rPr>
              <w:rFonts w:eastAsia="Times New Roman"/>
              <w:i/>
              <w:iCs/>
            </w:rPr>
            <w:t>Scientific Reports</w:t>
          </w:r>
          <w:r>
            <w:rPr>
              <w:rFonts w:eastAsia="Times New Roman"/>
            </w:rPr>
            <w:t xml:space="preserve">, </w:t>
          </w:r>
          <w:r>
            <w:rPr>
              <w:rFonts w:eastAsia="Times New Roman"/>
              <w:i/>
              <w:iCs/>
            </w:rPr>
            <w:t>7</w:t>
          </w:r>
          <w:r>
            <w:rPr>
              <w:rFonts w:eastAsia="Times New Roman"/>
            </w:rPr>
            <w:t>(1), 1–12. https://doi.org/10.1038/s41598-017-05798-9</w:t>
          </w:r>
        </w:p>
        <w:p w14:paraId="08CFEBDD" w14:textId="77777777" w:rsidR="00A550CB" w:rsidRDefault="00A550CB" w:rsidP="00A550CB">
          <w:pPr>
            <w:autoSpaceDE w:val="0"/>
            <w:autoSpaceDN w:val="0"/>
            <w:ind w:left="450" w:hanging="480"/>
            <w:rPr>
              <w:rFonts w:eastAsia="Times New Roman"/>
            </w:rPr>
          </w:pPr>
          <w:r>
            <w:rPr>
              <w:rFonts w:eastAsia="Times New Roman"/>
            </w:rPr>
            <w:t xml:space="preserve">Guzman, D., Spear, S. F., &amp; Joyner, P. H. (2022). Successful treatment of </w:t>
          </w:r>
          <w:proofErr w:type="spellStart"/>
          <w:r>
            <w:rPr>
              <w:rFonts w:eastAsia="Times New Roman"/>
            </w:rPr>
            <w:t>batrachochytrium</w:t>
          </w:r>
          <w:proofErr w:type="spellEnd"/>
          <w:r>
            <w:rPr>
              <w:rFonts w:eastAsia="Times New Roman"/>
            </w:rPr>
            <w:t xml:space="preserve"> </w:t>
          </w:r>
          <w:proofErr w:type="spellStart"/>
          <w:r>
            <w:rPr>
              <w:rFonts w:eastAsia="Times New Roman"/>
            </w:rPr>
            <w:t>dendrobatidis</w:t>
          </w:r>
          <w:proofErr w:type="spellEnd"/>
          <w:r>
            <w:rPr>
              <w:rFonts w:eastAsia="Times New Roman"/>
            </w:rPr>
            <w:t xml:space="preserve"> in eastern hellbenders (</w:t>
          </w:r>
          <w:proofErr w:type="spellStart"/>
          <w:r>
            <w:rPr>
              <w:rFonts w:eastAsia="Times New Roman"/>
            </w:rPr>
            <w:t>cryptobranchus</w:t>
          </w:r>
          <w:proofErr w:type="spellEnd"/>
          <w:r>
            <w:rPr>
              <w:rFonts w:eastAsia="Times New Roman"/>
            </w:rPr>
            <w:t xml:space="preserve"> </w:t>
          </w:r>
          <w:proofErr w:type="spellStart"/>
          <w:r>
            <w:rPr>
              <w:rFonts w:eastAsia="Times New Roman"/>
            </w:rPr>
            <w:t>alleganiensis</w:t>
          </w:r>
          <w:proofErr w:type="spellEnd"/>
          <w:r>
            <w:rPr>
              <w:rFonts w:eastAsia="Times New Roman"/>
            </w:rPr>
            <w:t xml:space="preserve"> </w:t>
          </w:r>
          <w:proofErr w:type="spellStart"/>
          <w:r>
            <w:rPr>
              <w:rFonts w:eastAsia="Times New Roman"/>
            </w:rPr>
            <w:t>alleganiensis</w:t>
          </w:r>
          <w:proofErr w:type="spellEnd"/>
          <w:r>
            <w:rPr>
              <w:rFonts w:eastAsia="Times New Roman"/>
            </w:rPr>
            <w:t xml:space="preserve">) with terbinafine. </w:t>
          </w:r>
          <w:r>
            <w:rPr>
              <w:rFonts w:eastAsia="Times New Roman"/>
              <w:i/>
              <w:iCs/>
            </w:rPr>
            <w:t xml:space="preserve">Journal of Zoo and Wildlife </w:t>
          </w:r>
          <w:proofErr w:type="gramStart"/>
          <w:r>
            <w:rPr>
              <w:rFonts w:eastAsia="Times New Roman"/>
              <w:i/>
              <w:iCs/>
            </w:rPr>
            <w:t xml:space="preserve">Medicine </w:t>
          </w:r>
          <w:r>
            <w:rPr>
              <w:rFonts w:eastAsia="Times New Roman"/>
            </w:rPr>
            <w:t>,</w:t>
          </w:r>
          <w:proofErr w:type="gramEnd"/>
          <w:r>
            <w:rPr>
              <w:rFonts w:eastAsia="Times New Roman"/>
            </w:rPr>
            <w:t xml:space="preserve"> </w:t>
          </w:r>
          <w:r>
            <w:rPr>
              <w:rFonts w:eastAsia="Times New Roman"/>
              <w:i/>
              <w:iCs/>
            </w:rPr>
            <w:t>53</w:t>
          </w:r>
          <w:r>
            <w:rPr>
              <w:rFonts w:eastAsia="Times New Roman"/>
            </w:rPr>
            <w:t>(1), 228–231. https://doi.org/10.1638/2020-0146</w:t>
          </w:r>
        </w:p>
        <w:p w14:paraId="2B983EA0" w14:textId="77777777" w:rsidR="00A550CB" w:rsidRDefault="00A550CB" w:rsidP="00A550CB">
          <w:pPr>
            <w:autoSpaceDE w:val="0"/>
            <w:autoSpaceDN w:val="0"/>
            <w:ind w:left="450" w:hanging="480"/>
            <w:rPr>
              <w:rFonts w:eastAsia="Times New Roman"/>
            </w:rPr>
          </w:pPr>
          <w:r>
            <w:rPr>
              <w:rFonts w:eastAsia="Times New Roman"/>
            </w:rPr>
            <w:t xml:space="preserve">Hardman, R. H., Cox, S., </w:t>
          </w:r>
          <w:proofErr w:type="spellStart"/>
          <w:r>
            <w:rPr>
              <w:rFonts w:eastAsia="Times New Roman"/>
            </w:rPr>
            <w:t>Reinsch</w:t>
          </w:r>
          <w:proofErr w:type="spellEnd"/>
          <w:r>
            <w:rPr>
              <w:rFonts w:eastAsia="Times New Roman"/>
            </w:rPr>
            <w:t xml:space="preserve">, S. D., Schwartz, H. C., </w:t>
          </w:r>
          <w:proofErr w:type="spellStart"/>
          <w:r>
            <w:rPr>
              <w:rFonts w:eastAsia="Times New Roman"/>
            </w:rPr>
            <w:t>Skeba</w:t>
          </w:r>
          <w:proofErr w:type="spellEnd"/>
          <w:r>
            <w:rPr>
              <w:rFonts w:eastAsia="Times New Roman"/>
            </w:rPr>
            <w:t xml:space="preserve">, S., </w:t>
          </w:r>
          <w:proofErr w:type="spellStart"/>
          <w:r>
            <w:rPr>
              <w:rFonts w:eastAsia="Times New Roman"/>
            </w:rPr>
            <w:t>McGinnity</w:t>
          </w:r>
          <w:proofErr w:type="spellEnd"/>
          <w:r>
            <w:rPr>
              <w:rFonts w:eastAsia="Times New Roman"/>
            </w:rPr>
            <w:t>, D., Souza, M. J., &amp; Miller, D. L. (2021). Efficacy of subcutaneous implants to provide continuous plasma terbinafine in hellbenders (</w:t>
          </w:r>
          <w:proofErr w:type="spellStart"/>
          <w:r>
            <w:rPr>
              <w:rFonts w:eastAsia="Times New Roman"/>
            </w:rPr>
            <w:t>Cryptobranchus</w:t>
          </w:r>
          <w:proofErr w:type="spellEnd"/>
          <w:r>
            <w:rPr>
              <w:rFonts w:eastAsia="Times New Roman"/>
            </w:rPr>
            <w:t xml:space="preserve"> </w:t>
          </w:r>
          <w:proofErr w:type="spellStart"/>
          <w:r>
            <w:rPr>
              <w:rFonts w:eastAsia="Times New Roman"/>
            </w:rPr>
            <w:t>alleganiensi</w:t>
          </w:r>
          <w:proofErr w:type="spellEnd"/>
          <w:r>
            <w:rPr>
              <w:rFonts w:eastAsia="Times New Roman"/>
            </w:rPr>
            <w:t xml:space="preserve">) for future prophylactic use against chytridiomycosis. </w:t>
          </w:r>
          <w:r>
            <w:rPr>
              <w:rFonts w:eastAsia="Times New Roman"/>
              <w:i/>
              <w:iCs/>
            </w:rPr>
            <w:t>Journal of Zoo and Wildlife Medicine</w:t>
          </w:r>
          <w:r>
            <w:rPr>
              <w:rFonts w:eastAsia="Times New Roman"/>
            </w:rPr>
            <w:t xml:space="preserve">, </w:t>
          </w:r>
          <w:r>
            <w:rPr>
              <w:rFonts w:eastAsia="Times New Roman"/>
              <w:i/>
              <w:iCs/>
            </w:rPr>
            <w:t>52</w:t>
          </w:r>
          <w:r>
            <w:rPr>
              <w:rFonts w:eastAsia="Times New Roman"/>
            </w:rPr>
            <w:t>(1), 300–305. https://doi.org/10.1638/2020-0158</w:t>
          </w:r>
        </w:p>
        <w:p w14:paraId="0AA74297" w14:textId="77777777" w:rsidR="00A550CB" w:rsidRDefault="00A550CB" w:rsidP="00A550CB">
          <w:pPr>
            <w:autoSpaceDE w:val="0"/>
            <w:autoSpaceDN w:val="0"/>
            <w:ind w:left="450" w:hanging="480"/>
            <w:rPr>
              <w:rFonts w:eastAsia="Times New Roman"/>
            </w:rPr>
          </w:pPr>
          <w:r>
            <w:rPr>
              <w:rFonts w:eastAsia="Times New Roman"/>
            </w:rPr>
            <w:t xml:space="preserve">Hendricks, R. (2005). Siren </w:t>
          </w:r>
          <w:proofErr w:type="spellStart"/>
          <w:r>
            <w:rPr>
              <w:rFonts w:eastAsia="Times New Roman"/>
            </w:rPr>
            <w:t>lacertina</w:t>
          </w:r>
          <w:proofErr w:type="spellEnd"/>
          <w:r>
            <w:rPr>
              <w:rFonts w:eastAsia="Times New Roman"/>
            </w:rPr>
            <w:t xml:space="preserve"> Linnaeus, Greater Siren. In M. </w:t>
          </w:r>
          <w:proofErr w:type="spellStart"/>
          <w:r>
            <w:rPr>
              <w:rFonts w:eastAsia="Times New Roman"/>
            </w:rPr>
            <w:t>Lannoo</w:t>
          </w:r>
          <w:proofErr w:type="spellEnd"/>
          <w:r>
            <w:rPr>
              <w:rFonts w:eastAsia="Times New Roman"/>
            </w:rPr>
            <w:t xml:space="preserve"> (Ed.), </w:t>
          </w:r>
          <w:r>
            <w:rPr>
              <w:rFonts w:eastAsia="Times New Roman"/>
              <w:i/>
              <w:iCs/>
            </w:rPr>
            <w:t>Amphibian Declines: The Conservation Status of United States Species.</w:t>
          </w:r>
          <w:r>
            <w:rPr>
              <w:rFonts w:eastAsia="Times New Roman"/>
            </w:rPr>
            <w:t xml:space="preserve"> (pp. 911–914). University of California Press.</w:t>
          </w:r>
        </w:p>
        <w:p w14:paraId="4DB252C0" w14:textId="77777777" w:rsidR="00A550CB" w:rsidRDefault="00A550CB" w:rsidP="00A550CB">
          <w:pPr>
            <w:autoSpaceDE w:val="0"/>
            <w:autoSpaceDN w:val="0"/>
            <w:ind w:left="450" w:hanging="480"/>
            <w:rPr>
              <w:rFonts w:eastAsia="Times New Roman"/>
            </w:rPr>
          </w:pPr>
          <w:r>
            <w:rPr>
              <w:rFonts w:eastAsia="Times New Roman"/>
            </w:rPr>
            <w:lastRenderedPageBreak/>
            <w:t xml:space="preserve">IUCN SSC Amphibian Specialist Group. (2022). </w:t>
          </w:r>
          <w:r>
            <w:rPr>
              <w:rFonts w:eastAsia="Times New Roman"/>
              <w:i/>
              <w:iCs/>
            </w:rPr>
            <w:t xml:space="preserve">Siren </w:t>
          </w:r>
          <w:proofErr w:type="spellStart"/>
          <w:r>
            <w:rPr>
              <w:rFonts w:eastAsia="Times New Roman"/>
              <w:i/>
              <w:iCs/>
            </w:rPr>
            <w:t>lacertina</w:t>
          </w:r>
          <w:proofErr w:type="spellEnd"/>
          <w:r>
            <w:rPr>
              <w:rFonts w:eastAsia="Times New Roman"/>
              <w:i/>
              <w:iCs/>
            </w:rPr>
            <w:t xml:space="preserve"> (Greater Siren)</w:t>
          </w:r>
          <w:r>
            <w:rPr>
              <w:rFonts w:eastAsia="Times New Roman"/>
            </w:rPr>
            <w:t>. The IUCN Red List of Threatened Species. https://www.iucnredlist.org/species/59492/53988286</w:t>
          </w:r>
        </w:p>
        <w:p w14:paraId="4D1D7CEC" w14:textId="77777777" w:rsidR="00A550CB" w:rsidRDefault="00A550CB" w:rsidP="00A550CB">
          <w:pPr>
            <w:autoSpaceDE w:val="0"/>
            <w:autoSpaceDN w:val="0"/>
            <w:ind w:left="450" w:hanging="480"/>
            <w:rPr>
              <w:rFonts w:eastAsia="Times New Roman"/>
            </w:rPr>
          </w:pPr>
          <w:r>
            <w:rPr>
              <w:rFonts w:eastAsia="Times New Roman"/>
            </w:rPr>
            <w:t xml:space="preserve">Kane, L. P., Allender, M. C., Archer, G., Leister, K., </w:t>
          </w:r>
          <w:proofErr w:type="spellStart"/>
          <w:r>
            <w:rPr>
              <w:rFonts w:eastAsia="Times New Roman"/>
            </w:rPr>
            <w:t>Rzadkowska</w:t>
          </w:r>
          <w:proofErr w:type="spellEnd"/>
          <w:r>
            <w:rPr>
              <w:rFonts w:eastAsia="Times New Roman"/>
            </w:rPr>
            <w:t xml:space="preserve">, M., Boers, K., Souza, M., &amp; Cox, S. (2017). Pharmacokinetics of nebulized and subcutaneously implanted terbinafine in cottonmouths (Agkistrodon </w:t>
          </w:r>
          <w:proofErr w:type="spellStart"/>
          <w:r>
            <w:rPr>
              <w:rFonts w:eastAsia="Times New Roman"/>
            </w:rPr>
            <w:t>piscivorus</w:t>
          </w:r>
          <w:proofErr w:type="spellEnd"/>
          <w:r>
            <w:rPr>
              <w:rFonts w:eastAsia="Times New Roman"/>
            </w:rPr>
            <w:t xml:space="preserve">). </w:t>
          </w:r>
          <w:r>
            <w:rPr>
              <w:rFonts w:eastAsia="Times New Roman"/>
              <w:i/>
              <w:iCs/>
            </w:rPr>
            <w:t>Journal of Veterinary Pharmacology and Therapeutics</w:t>
          </w:r>
          <w:r>
            <w:rPr>
              <w:rFonts w:eastAsia="Times New Roman"/>
            </w:rPr>
            <w:t xml:space="preserve">, </w:t>
          </w:r>
          <w:r>
            <w:rPr>
              <w:rFonts w:eastAsia="Times New Roman"/>
              <w:i/>
              <w:iCs/>
            </w:rPr>
            <w:t>40</w:t>
          </w:r>
          <w:r>
            <w:rPr>
              <w:rFonts w:eastAsia="Times New Roman"/>
            </w:rPr>
            <w:t>(5), 575–579. https://doi.org/10.1111/JVP.12406</w:t>
          </w:r>
        </w:p>
        <w:p w14:paraId="7F4E3628" w14:textId="77777777" w:rsidR="00A550CB" w:rsidRDefault="00A550CB" w:rsidP="00A550CB">
          <w:pPr>
            <w:autoSpaceDE w:val="0"/>
            <w:autoSpaceDN w:val="0"/>
            <w:ind w:left="450" w:hanging="480"/>
            <w:rPr>
              <w:rFonts w:eastAsia="Times New Roman"/>
            </w:rPr>
          </w:pPr>
          <w:r>
            <w:rPr>
              <w:rFonts w:eastAsia="Times New Roman"/>
            </w:rPr>
            <w:t xml:space="preserve">Murray, J. (2005). Melatonin implants: an option for use in the treatment of adrenal disease in ferrets. </w:t>
          </w:r>
          <w:r>
            <w:rPr>
              <w:rFonts w:eastAsia="Times New Roman"/>
              <w:i/>
              <w:iCs/>
            </w:rPr>
            <w:t>Journal of Exotic Mammal Medicine and Surgery</w:t>
          </w:r>
          <w:r>
            <w:rPr>
              <w:rFonts w:eastAsia="Times New Roman"/>
            </w:rPr>
            <w:t xml:space="preserve">, </w:t>
          </w:r>
          <w:r>
            <w:rPr>
              <w:rFonts w:eastAsia="Times New Roman"/>
              <w:i/>
              <w:iCs/>
            </w:rPr>
            <w:t>3</w:t>
          </w:r>
          <w:r>
            <w:rPr>
              <w:rFonts w:eastAsia="Times New Roman"/>
            </w:rPr>
            <w:t>(1), 1–6.</w:t>
          </w:r>
        </w:p>
        <w:p w14:paraId="7680A738" w14:textId="77777777" w:rsidR="00A550CB" w:rsidRDefault="00A550CB" w:rsidP="00A550CB">
          <w:pPr>
            <w:autoSpaceDE w:val="0"/>
            <w:autoSpaceDN w:val="0"/>
            <w:ind w:left="450" w:hanging="480"/>
            <w:rPr>
              <w:rFonts w:eastAsia="Times New Roman"/>
            </w:rPr>
          </w:pPr>
          <w:r>
            <w:rPr>
              <w:rFonts w:eastAsia="Times New Roman"/>
            </w:rPr>
            <w:t xml:space="preserve">Newland, J. G., &amp; Abdel-Rahman, S. M. (2009). Update on terbinafine with a focus on </w:t>
          </w:r>
          <w:proofErr w:type="spellStart"/>
          <w:r>
            <w:rPr>
              <w:rFonts w:eastAsia="Times New Roman"/>
            </w:rPr>
            <w:t>dermatophytoses</w:t>
          </w:r>
          <w:proofErr w:type="spellEnd"/>
          <w:r>
            <w:rPr>
              <w:rFonts w:eastAsia="Times New Roman"/>
            </w:rPr>
            <w:t xml:space="preserve">. </w:t>
          </w:r>
          <w:r>
            <w:rPr>
              <w:rFonts w:eastAsia="Times New Roman"/>
              <w:i/>
              <w:iCs/>
            </w:rPr>
            <w:t>Clinical, Cosmetic and Investigational Dermatology</w:t>
          </w:r>
          <w:r>
            <w:rPr>
              <w:rFonts w:eastAsia="Times New Roman"/>
            </w:rPr>
            <w:t xml:space="preserve">, </w:t>
          </w:r>
          <w:r>
            <w:rPr>
              <w:rFonts w:eastAsia="Times New Roman"/>
              <w:i/>
              <w:iCs/>
            </w:rPr>
            <w:t>2</w:t>
          </w:r>
          <w:r>
            <w:rPr>
              <w:rFonts w:eastAsia="Times New Roman"/>
            </w:rPr>
            <w:t>, 49–63.</w:t>
          </w:r>
        </w:p>
        <w:p w14:paraId="409C17F0" w14:textId="77777777" w:rsidR="00A550CB" w:rsidRDefault="00A550CB" w:rsidP="00A550CB">
          <w:pPr>
            <w:autoSpaceDE w:val="0"/>
            <w:autoSpaceDN w:val="0"/>
            <w:ind w:left="450" w:hanging="480"/>
            <w:rPr>
              <w:rFonts w:eastAsia="Times New Roman"/>
            </w:rPr>
          </w:pPr>
          <w:r>
            <w:rPr>
              <w:rFonts w:eastAsia="Times New Roman"/>
            </w:rPr>
            <w:t xml:space="preserve">Roberts, A. A., Berger, L., Robertson, S. G., Webb, R. J., </w:t>
          </w:r>
          <w:proofErr w:type="spellStart"/>
          <w:r>
            <w:rPr>
              <w:rFonts w:eastAsia="Times New Roman"/>
            </w:rPr>
            <w:t>Kosch</w:t>
          </w:r>
          <w:proofErr w:type="spellEnd"/>
          <w:r>
            <w:rPr>
              <w:rFonts w:eastAsia="Times New Roman"/>
            </w:rPr>
            <w:t xml:space="preserve">, T. A., </w:t>
          </w:r>
          <w:proofErr w:type="spellStart"/>
          <w:r>
            <w:rPr>
              <w:rFonts w:eastAsia="Times New Roman"/>
            </w:rPr>
            <w:t>Mcfadden</w:t>
          </w:r>
          <w:proofErr w:type="spellEnd"/>
          <w:r>
            <w:rPr>
              <w:rFonts w:eastAsia="Times New Roman"/>
            </w:rPr>
            <w:t xml:space="preserve">, M., </w:t>
          </w:r>
          <w:proofErr w:type="spellStart"/>
          <w:r>
            <w:rPr>
              <w:rFonts w:eastAsia="Times New Roman"/>
            </w:rPr>
            <w:t>Skerratt</w:t>
          </w:r>
          <w:proofErr w:type="spellEnd"/>
          <w:r>
            <w:rPr>
              <w:rFonts w:eastAsia="Times New Roman"/>
            </w:rPr>
            <w:t xml:space="preserve">, L. F., Glass, B. D., </w:t>
          </w:r>
          <w:proofErr w:type="spellStart"/>
          <w:r>
            <w:rPr>
              <w:rFonts w:eastAsia="Times New Roman"/>
            </w:rPr>
            <w:t>Motti</w:t>
          </w:r>
          <w:proofErr w:type="spellEnd"/>
          <w:r>
            <w:rPr>
              <w:rFonts w:eastAsia="Times New Roman"/>
            </w:rPr>
            <w:t xml:space="preserve">, C. A., &amp; </w:t>
          </w:r>
          <w:proofErr w:type="spellStart"/>
          <w:r>
            <w:rPr>
              <w:rFonts w:eastAsia="Times New Roman"/>
            </w:rPr>
            <w:t>Brannelly</w:t>
          </w:r>
          <w:proofErr w:type="spellEnd"/>
          <w:r>
            <w:rPr>
              <w:rFonts w:eastAsia="Times New Roman"/>
            </w:rPr>
            <w:t xml:space="preserve">, L. A. (2019). The efficacy and pharmacokinetics of terbinafine against the frog-killing fungus (Batrachochytrium </w:t>
          </w:r>
          <w:proofErr w:type="spellStart"/>
          <w:r>
            <w:rPr>
              <w:rFonts w:eastAsia="Times New Roman"/>
            </w:rPr>
            <w:t>dendrobatidis</w:t>
          </w:r>
          <w:proofErr w:type="spellEnd"/>
          <w:r>
            <w:rPr>
              <w:rFonts w:eastAsia="Times New Roman"/>
            </w:rPr>
            <w:t xml:space="preserve">). </w:t>
          </w:r>
          <w:r>
            <w:rPr>
              <w:rFonts w:eastAsia="Times New Roman"/>
              <w:i/>
              <w:iCs/>
            </w:rPr>
            <w:t>Medical Mycology</w:t>
          </w:r>
          <w:r>
            <w:rPr>
              <w:rFonts w:eastAsia="Times New Roman"/>
            </w:rPr>
            <w:t xml:space="preserve">, </w:t>
          </w:r>
          <w:r>
            <w:rPr>
              <w:rFonts w:eastAsia="Times New Roman"/>
              <w:i/>
              <w:iCs/>
            </w:rPr>
            <w:t>57</w:t>
          </w:r>
          <w:r>
            <w:rPr>
              <w:rFonts w:eastAsia="Times New Roman"/>
            </w:rPr>
            <w:t>(2), 204–214. https://doi.org/10.1093/MMY/MYY010</w:t>
          </w:r>
        </w:p>
        <w:p w14:paraId="3F4F311F" w14:textId="77777777" w:rsidR="00A550CB" w:rsidRDefault="00A550CB" w:rsidP="00A550CB">
          <w:pPr>
            <w:autoSpaceDE w:val="0"/>
            <w:autoSpaceDN w:val="0"/>
            <w:ind w:left="450" w:hanging="480"/>
            <w:rPr>
              <w:rFonts w:eastAsia="Times New Roman"/>
            </w:rPr>
          </w:pPr>
          <w:r>
            <w:rPr>
              <w:rFonts w:eastAsia="Times New Roman"/>
            </w:rPr>
            <w:t xml:space="preserve">Scheele, B. C., </w:t>
          </w:r>
          <w:proofErr w:type="spellStart"/>
          <w:r>
            <w:rPr>
              <w:rFonts w:eastAsia="Times New Roman"/>
            </w:rPr>
            <w:t>Pasmans</w:t>
          </w:r>
          <w:proofErr w:type="spellEnd"/>
          <w:r>
            <w:rPr>
              <w:rFonts w:eastAsia="Times New Roman"/>
            </w:rPr>
            <w:t xml:space="preserve">, F., </w:t>
          </w:r>
          <w:proofErr w:type="spellStart"/>
          <w:r>
            <w:rPr>
              <w:rFonts w:eastAsia="Times New Roman"/>
            </w:rPr>
            <w:t>Skerratt</w:t>
          </w:r>
          <w:proofErr w:type="spellEnd"/>
          <w:r>
            <w:rPr>
              <w:rFonts w:eastAsia="Times New Roman"/>
            </w:rPr>
            <w:t xml:space="preserve">, L. F., Berger, L., Martel, A., </w:t>
          </w:r>
          <w:proofErr w:type="spellStart"/>
          <w:r>
            <w:rPr>
              <w:rFonts w:eastAsia="Times New Roman"/>
            </w:rPr>
            <w:t>Beukema</w:t>
          </w:r>
          <w:proofErr w:type="spellEnd"/>
          <w:r>
            <w:rPr>
              <w:rFonts w:eastAsia="Times New Roman"/>
            </w:rPr>
            <w:t xml:space="preserve">, W., Acevedo, A. A., </w:t>
          </w:r>
          <w:proofErr w:type="spellStart"/>
          <w:r>
            <w:rPr>
              <w:rFonts w:eastAsia="Times New Roman"/>
            </w:rPr>
            <w:t>Burrowes</w:t>
          </w:r>
          <w:proofErr w:type="spellEnd"/>
          <w:r>
            <w:rPr>
              <w:rFonts w:eastAsia="Times New Roman"/>
            </w:rPr>
            <w:t xml:space="preserve">, P. A., Carvalho, T., </w:t>
          </w:r>
          <w:proofErr w:type="spellStart"/>
          <w:r>
            <w:rPr>
              <w:rFonts w:eastAsia="Times New Roman"/>
            </w:rPr>
            <w:t>Catenazzi</w:t>
          </w:r>
          <w:proofErr w:type="spellEnd"/>
          <w:r>
            <w:rPr>
              <w:rFonts w:eastAsia="Times New Roman"/>
            </w:rPr>
            <w:t xml:space="preserve">, A., De la Riva, I., Fisher, M. C., </w:t>
          </w:r>
          <w:proofErr w:type="spellStart"/>
          <w:r>
            <w:rPr>
              <w:rFonts w:eastAsia="Times New Roman"/>
            </w:rPr>
            <w:t>Flechas</w:t>
          </w:r>
          <w:proofErr w:type="spellEnd"/>
          <w:r>
            <w:rPr>
              <w:rFonts w:eastAsia="Times New Roman"/>
            </w:rPr>
            <w:t xml:space="preserve">, S. V., Foster, C. N., </w:t>
          </w:r>
          <w:proofErr w:type="spellStart"/>
          <w:r>
            <w:rPr>
              <w:rFonts w:eastAsia="Times New Roman"/>
            </w:rPr>
            <w:t>Frías</w:t>
          </w:r>
          <w:proofErr w:type="spellEnd"/>
          <w:r>
            <w:rPr>
              <w:rFonts w:eastAsia="Times New Roman"/>
            </w:rPr>
            <w:t xml:space="preserve">-Álvarez, P., Garner, T. W. J., </w:t>
          </w:r>
          <w:proofErr w:type="spellStart"/>
          <w:r>
            <w:rPr>
              <w:rFonts w:eastAsia="Times New Roman"/>
            </w:rPr>
            <w:t>Gratwicke</w:t>
          </w:r>
          <w:proofErr w:type="spellEnd"/>
          <w:r>
            <w:rPr>
              <w:rFonts w:eastAsia="Times New Roman"/>
            </w:rPr>
            <w:t xml:space="preserve">, B., </w:t>
          </w:r>
          <w:proofErr w:type="spellStart"/>
          <w:r>
            <w:rPr>
              <w:rFonts w:eastAsia="Times New Roman"/>
            </w:rPr>
            <w:t>Guayasamin</w:t>
          </w:r>
          <w:proofErr w:type="spellEnd"/>
          <w:r>
            <w:rPr>
              <w:rFonts w:eastAsia="Times New Roman"/>
            </w:rPr>
            <w:t xml:space="preserve">, J. M., Hirschfeld, M., … </w:t>
          </w:r>
          <w:proofErr w:type="spellStart"/>
          <w:r>
            <w:rPr>
              <w:rFonts w:eastAsia="Times New Roman"/>
            </w:rPr>
            <w:t>Canessa</w:t>
          </w:r>
          <w:proofErr w:type="spellEnd"/>
          <w:r>
            <w:rPr>
              <w:rFonts w:eastAsia="Times New Roman"/>
            </w:rPr>
            <w:t xml:space="preserve">, S. (2019). Amphibian fungal panzootic causes catastrophic and ongoing loss of biodiversity. </w:t>
          </w:r>
          <w:r>
            <w:rPr>
              <w:rFonts w:eastAsia="Times New Roman"/>
              <w:i/>
              <w:iCs/>
            </w:rPr>
            <w:t>Science</w:t>
          </w:r>
          <w:r>
            <w:rPr>
              <w:rFonts w:eastAsia="Times New Roman"/>
            </w:rPr>
            <w:t xml:space="preserve">, </w:t>
          </w:r>
          <w:r>
            <w:rPr>
              <w:rFonts w:eastAsia="Times New Roman"/>
              <w:i/>
              <w:iCs/>
            </w:rPr>
            <w:t>363</w:t>
          </w:r>
          <w:r>
            <w:rPr>
              <w:rFonts w:eastAsia="Times New Roman"/>
            </w:rPr>
            <w:t>(6434), 1459–1463. https://doi.org/10.1126/science.aav0379</w:t>
          </w:r>
        </w:p>
        <w:p w14:paraId="5C1C516B" w14:textId="77777777" w:rsidR="00A550CB" w:rsidRDefault="00A550CB" w:rsidP="00A550CB">
          <w:pPr>
            <w:autoSpaceDE w:val="0"/>
            <w:autoSpaceDN w:val="0"/>
            <w:ind w:left="450" w:hanging="480"/>
            <w:rPr>
              <w:rFonts w:eastAsia="Times New Roman"/>
            </w:rPr>
          </w:pPr>
          <w:r>
            <w:rPr>
              <w:rFonts w:eastAsia="Times New Roman"/>
            </w:rPr>
            <w:t xml:space="preserve">Talley, B., Lips, K., &amp; Ballard, S. (2011). Batrachochytrium </w:t>
          </w:r>
          <w:proofErr w:type="spellStart"/>
          <w:r>
            <w:rPr>
              <w:rFonts w:eastAsia="Times New Roman"/>
            </w:rPr>
            <w:t>dendrobatidis</w:t>
          </w:r>
          <w:proofErr w:type="spellEnd"/>
          <w:r>
            <w:rPr>
              <w:rFonts w:eastAsia="Times New Roman"/>
            </w:rPr>
            <w:t xml:space="preserve"> in Siren intermedia in Illinois, USA. </w:t>
          </w:r>
          <w:proofErr w:type="spellStart"/>
          <w:r>
            <w:rPr>
              <w:rFonts w:eastAsia="Times New Roman"/>
              <w:i/>
              <w:iCs/>
            </w:rPr>
            <w:t>Herpetelogical</w:t>
          </w:r>
          <w:proofErr w:type="spellEnd"/>
          <w:r>
            <w:rPr>
              <w:rFonts w:eastAsia="Times New Roman"/>
              <w:i/>
              <w:iCs/>
            </w:rPr>
            <w:t xml:space="preserve"> Review</w:t>
          </w:r>
          <w:r>
            <w:rPr>
              <w:rFonts w:eastAsia="Times New Roman"/>
            </w:rPr>
            <w:t xml:space="preserve">, </w:t>
          </w:r>
          <w:r>
            <w:rPr>
              <w:rFonts w:eastAsia="Times New Roman"/>
              <w:i/>
              <w:iCs/>
            </w:rPr>
            <w:t>42</w:t>
          </w:r>
          <w:r>
            <w:rPr>
              <w:rFonts w:eastAsia="Times New Roman"/>
            </w:rPr>
            <w:t>(2), 216–217.</w:t>
          </w:r>
        </w:p>
        <w:p w14:paraId="456C69EF" w14:textId="77777777" w:rsidR="00A550CB" w:rsidRDefault="00A550CB" w:rsidP="00A550CB">
          <w:pPr>
            <w:autoSpaceDE w:val="0"/>
            <w:autoSpaceDN w:val="0"/>
            <w:ind w:left="450" w:hanging="480"/>
            <w:rPr>
              <w:rFonts w:eastAsia="Times New Roman"/>
            </w:rPr>
          </w:pPr>
          <w:proofErr w:type="spellStart"/>
          <w:r>
            <w:rPr>
              <w:rFonts w:eastAsia="Times New Roman"/>
            </w:rPr>
            <w:t>Tamukai</w:t>
          </w:r>
          <w:proofErr w:type="spellEnd"/>
          <w:r>
            <w:rPr>
              <w:rFonts w:eastAsia="Times New Roman"/>
            </w:rPr>
            <w:t xml:space="preserve">, K., Une, Y., Tominaga, A., Suzuki, K., &amp; </w:t>
          </w:r>
          <w:proofErr w:type="spellStart"/>
          <w:r>
            <w:rPr>
              <w:rFonts w:eastAsia="Times New Roman"/>
            </w:rPr>
            <w:t>Goka</w:t>
          </w:r>
          <w:proofErr w:type="spellEnd"/>
          <w:r>
            <w:rPr>
              <w:rFonts w:eastAsia="Times New Roman"/>
            </w:rPr>
            <w:t xml:space="preserve">, K. (2014). Batrachochytrium </w:t>
          </w:r>
          <w:proofErr w:type="spellStart"/>
          <w:r>
            <w:rPr>
              <w:rFonts w:eastAsia="Times New Roman"/>
            </w:rPr>
            <w:t>dendrobatidis</w:t>
          </w:r>
          <w:proofErr w:type="spellEnd"/>
          <w:r>
            <w:rPr>
              <w:rFonts w:eastAsia="Times New Roman"/>
            </w:rPr>
            <w:t xml:space="preserve"> prevalence and haplotypes in domestic and imported pet amphibians in Japan. </w:t>
          </w:r>
          <w:r>
            <w:rPr>
              <w:rFonts w:eastAsia="Times New Roman"/>
              <w:i/>
              <w:iCs/>
            </w:rPr>
            <w:t>Diseases of Aquatic Organisms</w:t>
          </w:r>
          <w:r>
            <w:rPr>
              <w:rFonts w:eastAsia="Times New Roman"/>
            </w:rPr>
            <w:t xml:space="preserve">, </w:t>
          </w:r>
          <w:r>
            <w:rPr>
              <w:rFonts w:eastAsia="Times New Roman"/>
              <w:i/>
              <w:iCs/>
            </w:rPr>
            <w:t>109</w:t>
          </w:r>
          <w:r>
            <w:rPr>
              <w:rFonts w:eastAsia="Times New Roman"/>
            </w:rPr>
            <w:t>(2), 165–175. https://doi.org/10.3354/DAO02732</w:t>
          </w:r>
        </w:p>
        <w:p w14:paraId="6B28DD86" w14:textId="77777777" w:rsidR="00A550CB" w:rsidRDefault="00A550CB" w:rsidP="00A550CB">
          <w:pPr>
            <w:autoSpaceDE w:val="0"/>
            <w:autoSpaceDN w:val="0"/>
            <w:ind w:left="450" w:hanging="480"/>
            <w:rPr>
              <w:rFonts w:eastAsia="Times New Roman"/>
            </w:rPr>
          </w:pPr>
          <w:proofErr w:type="spellStart"/>
          <w:r>
            <w:rPr>
              <w:rFonts w:eastAsia="Times New Roman"/>
            </w:rPr>
            <w:t>Verschuuren</w:t>
          </w:r>
          <w:proofErr w:type="spellEnd"/>
          <w:r>
            <w:rPr>
              <w:rFonts w:eastAsia="Times New Roman"/>
            </w:rPr>
            <w:t xml:space="preserve">, M. U. M. Y., </w:t>
          </w:r>
          <w:proofErr w:type="spellStart"/>
          <w:r>
            <w:rPr>
              <w:rFonts w:eastAsia="Times New Roman"/>
            </w:rPr>
            <w:t>Schlotter</w:t>
          </w:r>
          <w:proofErr w:type="spellEnd"/>
          <w:r>
            <w:rPr>
              <w:rFonts w:eastAsia="Times New Roman"/>
            </w:rPr>
            <w:t xml:space="preserve">, Y. M., van </w:t>
          </w:r>
          <w:proofErr w:type="spellStart"/>
          <w:r>
            <w:rPr>
              <w:rFonts w:eastAsia="Times New Roman"/>
            </w:rPr>
            <w:t>Geijlswijk</w:t>
          </w:r>
          <w:proofErr w:type="spellEnd"/>
          <w:r>
            <w:rPr>
              <w:rFonts w:eastAsia="Times New Roman"/>
            </w:rPr>
            <w:t xml:space="preserve">, I. M., van der </w:t>
          </w:r>
          <w:proofErr w:type="spellStart"/>
          <w:r>
            <w:rPr>
              <w:rFonts w:eastAsia="Times New Roman"/>
            </w:rPr>
            <w:t>Lugt</w:t>
          </w:r>
          <w:proofErr w:type="spellEnd"/>
          <w:r>
            <w:rPr>
              <w:rFonts w:eastAsia="Times New Roman"/>
            </w:rPr>
            <w:t xml:space="preserve">, J. J., &amp; Gehring, R. (2022). The efficacy of subcutaneous slow-release melatonin implants in the prevention of canine flank alopecia recurrence is uncertain: A double-blind, randomized, placebo-controlled study. </w:t>
          </w:r>
          <w:r>
            <w:rPr>
              <w:rFonts w:eastAsia="Times New Roman"/>
              <w:i/>
              <w:iCs/>
            </w:rPr>
            <w:t>Veterinary Dermatology</w:t>
          </w:r>
          <w:r>
            <w:rPr>
              <w:rFonts w:eastAsia="Times New Roman"/>
            </w:rPr>
            <w:t xml:space="preserve">, </w:t>
          </w:r>
          <w:r>
            <w:rPr>
              <w:rFonts w:eastAsia="Times New Roman"/>
              <w:i/>
              <w:iCs/>
            </w:rPr>
            <w:t>33</w:t>
          </w:r>
          <w:r>
            <w:rPr>
              <w:rFonts w:eastAsia="Times New Roman"/>
            </w:rPr>
            <w:t>(6), 553–558. https://doi.org/10.1111/VDE.13122</w:t>
          </w:r>
        </w:p>
        <w:p w14:paraId="19C74682" w14:textId="77777777" w:rsidR="00A550CB" w:rsidRDefault="00A550CB" w:rsidP="00A550CB">
          <w:pPr>
            <w:autoSpaceDE w:val="0"/>
            <w:autoSpaceDN w:val="0"/>
            <w:ind w:left="450" w:hanging="480"/>
            <w:rPr>
              <w:rFonts w:eastAsia="Times New Roman"/>
            </w:rPr>
          </w:pPr>
          <w:r>
            <w:rPr>
              <w:rFonts w:eastAsia="Times New Roman"/>
            </w:rPr>
            <w:t xml:space="preserve">Voyles, J., Young, S., Berger, L., Campbell, C., Voyles, W. F., </w:t>
          </w:r>
          <w:proofErr w:type="spellStart"/>
          <w:r>
            <w:rPr>
              <w:rFonts w:eastAsia="Times New Roman"/>
            </w:rPr>
            <w:t>Dinudom</w:t>
          </w:r>
          <w:proofErr w:type="spellEnd"/>
          <w:r>
            <w:rPr>
              <w:rFonts w:eastAsia="Times New Roman"/>
            </w:rPr>
            <w:t xml:space="preserve">, A., Cook, D., Webb, R., Alford, R. A., </w:t>
          </w:r>
          <w:proofErr w:type="spellStart"/>
          <w:r>
            <w:rPr>
              <w:rFonts w:eastAsia="Times New Roman"/>
            </w:rPr>
            <w:t>Skerratt</w:t>
          </w:r>
          <w:proofErr w:type="spellEnd"/>
          <w:r>
            <w:rPr>
              <w:rFonts w:eastAsia="Times New Roman"/>
            </w:rPr>
            <w:t xml:space="preserve">, L. F., &amp; </w:t>
          </w:r>
          <w:proofErr w:type="spellStart"/>
          <w:r>
            <w:rPr>
              <w:rFonts w:eastAsia="Times New Roman"/>
            </w:rPr>
            <w:t>Speare</w:t>
          </w:r>
          <w:proofErr w:type="spellEnd"/>
          <w:r>
            <w:rPr>
              <w:rFonts w:eastAsia="Times New Roman"/>
            </w:rPr>
            <w:t xml:space="preserve">, R. (2009). Pathogenesis of chytridiomycosis, a cause of catastrophic amphibian declines. </w:t>
          </w:r>
          <w:r>
            <w:rPr>
              <w:rFonts w:eastAsia="Times New Roman"/>
              <w:i/>
              <w:iCs/>
            </w:rPr>
            <w:t>Science</w:t>
          </w:r>
          <w:r>
            <w:rPr>
              <w:rFonts w:eastAsia="Times New Roman"/>
            </w:rPr>
            <w:t xml:space="preserve">, </w:t>
          </w:r>
          <w:r>
            <w:rPr>
              <w:rFonts w:eastAsia="Times New Roman"/>
              <w:i/>
              <w:iCs/>
            </w:rPr>
            <w:t>326</w:t>
          </w:r>
          <w:r>
            <w:rPr>
              <w:rFonts w:eastAsia="Times New Roman"/>
            </w:rPr>
            <w:t>(5952), 582–585. https://doi.org/10.1126/SCIENCE.1176765/SUPPL_FILE/VOYLES.SOM.PDF</w:t>
          </w:r>
        </w:p>
        <w:p w14:paraId="0CE8A134" w14:textId="77777777" w:rsidR="00A550CB" w:rsidRDefault="00A550CB" w:rsidP="00A550CB">
          <w:pPr>
            <w:autoSpaceDE w:val="0"/>
            <w:autoSpaceDN w:val="0"/>
            <w:ind w:left="450" w:hanging="480"/>
            <w:rPr>
              <w:rFonts w:eastAsia="Times New Roman"/>
            </w:rPr>
          </w:pPr>
          <w:r>
            <w:rPr>
              <w:rFonts w:eastAsia="Times New Roman"/>
            </w:rPr>
            <w:lastRenderedPageBreak/>
            <w:t xml:space="preserve">Woodward, A., Berger, L., &amp; </w:t>
          </w:r>
          <w:proofErr w:type="spellStart"/>
          <w:r>
            <w:rPr>
              <w:rFonts w:eastAsia="Times New Roman"/>
            </w:rPr>
            <w:t>Skerratt</w:t>
          </w:r>
          <w:proofErr w:type="spellEnd"/>
          <w:r>
            <w:rPr>
              <w:rFonts w:eastAsia="Times New Roman"/>
            </w:rPr>
            <w:t xml:space="preserve">, L. F. (2014). In vitro sensitivity of the amphibian pathogen Batrachochytrium </w:t>
          </w:r>
          <w:proofErr w:type="spellStart"/>
          <w:r>
            <w:rPr>
              <w:rFonts w:eastAsia="Times New Roman"/>
            </w:rPr>
            <w:t>dendrobatidis</w:t>
          </w:r>
          <w:proofErr w:type="spellEnd"/>
          <w:r>
            <w:rPr>
              <w:rFonts w:eastAsia="Times New Roman"/>
            </w:rPr>
            <w:t xml:space="preserve"> to antifungal therapeutics. </w:t>
          </w:r>
          <w:r>
            <w:rPr>
              <w:rFonts w:eastAsia="Times New Roman"/>
              <w:i/>
              <w:iCs/>
            </w:rPr>
            <w:t>Research in Veterinary Science</w:t>
          </w:r>
          <w:r>
            <w:rPr>
              <w:rFonts w:eastAsia="Times New Roman"/>
            </w:rPr>
            <w:t xml:space="preserve">, </w:t>
          </w:r>
          <w:r>
            <w:rPr>
              <w:rFonts w:eastAsia="Times New Roman"/>
              <w:i/>
              <w:iCs/>
            </w:rPr>
            <w:t>97</w:t>
          </w:r>
          <w:r>
            <w:rPr>
              <w:rFonts w:eastAsia="Times New Roman"/>
            </w:rPr>
            <w:t>(2), 365–367. https://doi.org/10.1016/J.RVSC.2014.06.013</w:t>
          </w:r>
        </w:p>
        <w:p w14:paraId="537CEF4D" w14:textId="77777777" w:rsidR="00A550CB" w:rsidRDefault="00A550CB" w:rsidP="00A550CB">
          <w:pPr>
            <w:ind w:left="450" w:hanging="480"/>
            <w:rPr>
              <w:b/>
              <w:bCs/>
            </w:rPr>
          </w:pPr>
          <w:r>
            <w:rPr>
              <w:rFonts w:eastAsia="Times New Roman"/>
            </w:rPr>
            <w:t> </w:t>
          </w:r>
        </w:p>
      </w:sdtContent>
    </w:sdt>
    <w:p w14:paraId="7AF54BA3" w14:textId="77777777" w:rsidR="00A550CB" w:rsidRPr="00132F0C" w:rsidRDefault="00A550CB" w:rsidP="00A550CB">
      <w:pPr>
        <w:spacing w:line="360" w:lineRule="auto"/>
        <w:jc w:val="center"/>
        <w:rPr>
          <w:sz w:val="28"/>
          <w:szCs w:val="28"/>
        </w:rPr>
      </w:pPr>
    </w:p>
    <w:p w14:paraId="36B9F778" w14:textId="77777777" w:rsidR="00A550CB" w:rsidRDefault="00A550CB" w:rsidP="00E92A8E">
      <w:pPr>
        <w:spacing w:line="360" w:lineRule="auto"/>
        <w:rPr>
          <w:b/>
          <w:bCs/>
        </w:rPr>
      </w:pPr>
    </w:p>
    <w:p w14:paraId="4B16613C" w14:textId="77777777" w:rsidR="00A550CB" w:rsidRDefault="00A550CB" w:rsidP="00E92A8E">
      <w:pPr>
        <w:spacing w:line="360" w:lineRule="auto"/>
        <w:rPr>
          <w:b/>
          <w:bCs/>
        </w:rPr>
      </w:pPr>
    </w:p>
    <w:p w14:paraId="08CBC74A" w14:textId="77777777" w:rsidR="00A550CB" w:rsidRDefault="00A550CB" w:rsidP="00E92A8E">
      <w:pPr>
        <w:spacing w:line="360" w:lineRule="auto"/>
        <w:rPr>
          <w:b/>
          <w:bCs/>
        </w:rPr>
      </w:pPr>
    </w:p>
    <w:p w14:paraId="4B9453E4" w14:textId="77777777" w:rsidR="00A550CB" w:rsidRDefault="00A550CB" w:rsidP="00E92A8E">
      <w:pPr>
        <w:spacing w:line="360" w:lineRule="auto"/>
        <w:rPr>
          <w:b/>
          <w:bCs/>
        </w:rPr>
      </w:pPr>
    </w:p>
    <w:p w14:paraId="3A24E117" w14:textId="77777777" w:rsidR="00A550CB" w:rsidRDefault="00A550CB" w:rsidP="00E92A8E">
      <w:pPr>
        <w:spacing w:line="360" w:lineRule="auto"/>
        <w:rPr>
          <w:b/>
          <w:bCs/>
        </w:rPr>
      </w:pPr>
    </w:p>
    <w:p w14:paraId="189C3465" w14:textId="77777777" w:rsidR="00A550CB" w:rsidRDefault="00A550CB" w:rsidP="00E92A8E">
      <w:pPr>
        <w:spacing w:line="360" w:lineRule="auto"/>
        <w:rPr>
          <w:b/>
          <w:bCs/>
        </w:rPr>
      </w:pPr>
    </w:p>
    <w:p w14:paraId="0822081B" w14:textId="77777777" w:rsidR="00A550CB" w:rsidRDefault="00A550CB" w:rsidP="00E92A8E">
      <w:pPr>
        <w:spacing w:line="360" w:lineRule="auto"/>
        <w:rPr>
          <w:b/>
          <w:bCs/>
        </w:rPr>
      </w:pPr>
    </w:p>
    <w:p w14:paraId="67556B1F" w14:textId="77777777" w:rsidR="00A550CB" w:rsidRDefault="00A550CB" w:rsidP="00E92A8E">
      <w:pPr>
        <w:spacing w:line="360" w:lineRule="auto"/>
        <w:rPr>
          <w:b/>
          <w:bCs/>
        </w:rPr>
      </w:pPr>
    </w:p>
    <w:p w14:paraId="11E28B46" w14:textId="77777777" w:rsidR="00A550CB" w:rsidRDefault="00A550CB" w:rsidP="00E92A8E">
      <w:pPr>
        <w:spacing w:line="360" w:lineRule="auto"/>
        <w:rPr>
          <w:b/>
          <w:bCs/>
        </w:rPr>
      </w:pPr>
    </w:p>
    <w:p w14:paraId="652B9E16" w14:textId="77777777" w:rsidR="00A550CB" w:rsidRDefault="00A550CB" w:rsidP="00E92A8E">
      <w:pPr>
        <w:spacing w:line="360" w:lineRule="auto"/>
        <w:rPr>
          <w:b/>
          <w:bCs/>
        </w:rPr>
      </w:pPr>
    </w:p>
    <w:p w14:paraId="5FF93C2A" w14:textId="77777777" w:rsidR="00A550CB" w:rsidRDefault="00A550CB" w:rsidP="00E92A8E">
      <w:pPr>
        <w:spacing w:line="360" w:lineRule="auto"/>
        <w:rPr>
          <w:b/>
          <w:bCs/>
        </w:rPr>
      </w:pPr>
    </w:p>
    <w:p w14:paraId="680C22ED" w14:textId="77777777" w:rsidR="00A550CB" w:rsidRDefault="00A550CB" w:rsidP="00E92A8E">
      <w:pPr>
        <w:spacing w:line="360" w:lineRule="auto"/>
        <w:rPr>
          <w:b/>
          <w:bCs/>
        </w:rPr>
      </w:pPr>
    </w:p>
    <w:p w14:paraId="2FDAB0B8" w14:textId="77777777" w:rsidR="00A550CB" w:rsidRDefault="00A550CB" w:rsidP="00E92A8E">
      <w:pPr>
        <w:spacing w:line="360" w:lineRule="auto"/>
        <w:rPr>
          <w:b/>
          <w:bCs/>
        </w:rPr>
      </w:pPr>
    </w:p>
    <w:p w14:paraId="5006B14C" w14:textId="77777777" w:rsidR="00A550CB" w:rsidRDefault="00A550CB" w:rsidP="00E92A8E">
      <w:pPr>
        <w:spacing w:line="360" w:lineRule="auto"/>
        <w:rPr>
          <w:b/>
          <w:bCs/>
        </w:rPr>
      </w:pPr>
    </w:p>
    <w:p w14:paraId="612D2C58" w14:textId="77777777" w:rsidR="00A550CB" w:rsidRDefault="00A550CB" w:rsidP="00E92A8E">
      <w:pPr>
        <w:spacing w:line="360" w:lineRule="auto"/>
        <w:rPr>
          <w:b/>
          <w:bCs/>
        </w:rPr>
      </w:pPr>
    </w:p>
    <w:p w14:paraId="4D464CB6" w14:textId="77777777" w:rsidR="00A550CB" w:rsidRDefault="00A550CB" w:rsidP="00E92A8E">
      <w:pPr>
        <w:spacing w:line="360" w:lineRule="auto"/>
        <w:rPr>
          <w:b/>
          <w:bCs/>
        </w:rPr>
      </w:pPr>
    </w:p>
    <w:p w14:paraId="3624DB3A" w14:textId="77777777" w:rsidR="00A550CB" w:rsidRDefault="00A550CB" w:rsidP="00E92A8E">
      <w:pPr>
        <w:spacing w:line="360" w:lineRule="auto"/>
        <w:rPr>
          <w:b/>
          <w:bCs/>
        </w:rPr>
      </w:pPr>
    </w:p>
    <w:p w14:paraId="3E693BFF" w14:textId="77777777" w:rsidR="00A550CB" w:rsidRDefault="00A550CB" w:rsidP="00E92A8E">
      <w:pPr>
        <w:spacing w:line="360" w:lineRule="auto"/>
        <w:rPr>
          <w:b/>
          <w:bCs/>
        </w:rPr>
      </w:pPr>
    </w:p>
    <w:p w14:paraId="43FE623D" w14:textId="186CF25B" w:rsidR="00A550CB" w:rsidRDefault="00A550CB" w:rsidP="00A550CB">
      <w:pPr>
        <w:spacing w:line="360" w:lineRule="auto"/>
        <w:jc w:val="center"/>
        <w:rPr>
          <w:b/>
          <w:bCs/>
          <w:sz w:val="28"/>
          <w:szCs w:val="28"/>
        </w:rPr>
      </w:pPr>
      <w:r w:rsidRPr="00A550CB">
        <w:rPr>
          <w:b/>
          <w:bCs/>
          <w:sz w:val="28"/>
          <w:szCs w:val="28"/>
        </w:rPr>
        <w:lastRenderedPageBreak/>
        <w:t>Appendices</w:t>
      </w:r>
    </w:p>
    <w:p w14:paraId="06A4D9B4" w14:textId="5275A8AE" w:rsidR="00A550CB" w:rsidRPr="00A550CB" w:rsidRDefault="00A550CB" w:rsidP="00A550CB">
      <w:pPr>
        <w:spacing w:line="360" w:lineRule="auto"/>
        <w:jc w:val="center"/>
        <w:rPr>
          <w:b/>
          <w:bCs/>
          <w:i/>
          <w:iCs/>
        </w:rPr>
      </w:pPr>
      <w:r w:rsidRPr="00A550CB">
        <w:rPr>
          <w:b/>
          <w:bCs/>
          <w:i/>
          <w:iCs/>
        </w:rPr>
        <w:t>Appendix A: Tables</w:t>
      </w:r>
    </w:p>
    <w:p w14:paraId="3E6096BA" w14:textId="77777777" w:rsidR="00033660" w:rsidRDefault="00033660" w:rsidP="00E92A8E">
      <w:pPr>
        <w:spacing w:line="360" w:lineRule="auto"/>
        <w:rPr>
          <w:b/>
          <w:bCs/>
        </w:rPr>
      </w:pPr>
    </w:p>
    <w:p w14:paraId="05A35574" w14:textId="1EF90B1D" w:rsidR="00E92A8E" w:rsidRPr="00E92A8E" w:rsidRDefault="00E92A8E" w:rsidP="00E92A8E">
      <w:pPr>
        <w:spacing w:line="360" w:lineRule="auto"/>
      </w:pPr>
      <w:r w:rsidRPr="00DE7D00">
        <w:rPr>
          <w:b/>
          <w:bCs/>
        </w:rPr>
        <w:t>Table 1.</w:t>
      </w:r>
      <w:r w:rsidR="00A550CB">
        <w:rPr>
          <w:b/>
          <w:bCs/>
        </w:rPr>
        <w:t>1</w:t>
      </w:r>
      <w:r w:rsidRPr="00DE7D00">
        <w:rPr>
          <w:b/>
          <w:bCs/>
        </w:rPr>
        <w:t xml:space="preserve"> </w:t>
      </w:r>
      <w:r w:rsidRPr="00DE7D00">
        <w:t>Plasma terbinafine levels determined by HPLC in 9 adult greater sirens at 4 time points over the course of 128 days post</w:t>
      </w:r>
      <w:r>
        <w:t>-</w:t>
      </w:r>
      <w:r w:rsidRPr="00DE7D00">
        <w:t xml:space="preserve">injection of intracoelomic implants. Siren 1 received no implant, Sirens 2, 4, 6, and 8 received blank implants, and Sirens 3, 5, 7, and 9 received terbinafine-impregnated implants. Dashes indicate that insufficient plasma was available for terbinafine analysis at that timepoint. </w:t>
      </w:r>
    </w:p>
    <w:tbl>
      <w:tblPr>
        <w:tblStyle w:val="PlainTable5"/>
        <w:tblW w:w="0" w:type="auto"/>
        <w:tblLook w:val="04A0" w:firstRow="1" w:lastRow="0" w:firstColumn="1" w:lastColumn="0" w:noHBand="0" w:noVBand="1"/>
      </w:tblPr>
      <w:tblGrid>
        <w:gridCol w:w="1302"/>
        <w:gridCol w:w="805"/>
        <w:gridCol w:w="805"/>
        <w:gridCol w:w="806"/>
        <w:gridCol w:w="806"/>
        <w:gridCol w:w="806"/>
        <w:gridCol w:w="963"/>
        <w:gridCol w:w="963"/>
        <w:gridCol w:w="963"/>
        <w:gridCol w:w="1141"/>
      </w:tblGrid>
      <w:tr w:rsidR="00DF03E9" w:rsidRPr="00DE7D00" w14:paraId="651FD68E" w14:textId="77777777" w:rsidTr="002C4128">
        <w:trPr>
          <w:cnfStyle w:val="100000000000" w:firstRow="1" w:lastRow="0" w:firstColumn="0" w:lastColumn="0" w:oddVBand="0" w:evenVBand="0" w:oddHBand="0" w:evenHBand="0" w:firstRowFirstColumn="0" w:firstRowLastColumn="0" w:lastRowFirstColumn="0" w:lastRowLastColumn="0"/>
          <w:trHeight w:val="285"/>
        </w:trPr>
        <w:tc>
          <w:tcPr>
            <w:cnfStyle w:val="001000000100" w:firstRow="0" w:lastRow="0" w:firstColumn="1" w:lastColumn="0" w:oddVBand="0" w:evenVBand="0" w:oddHBand="0" w:evenHBand="0" w:firstRowFirstColumn="1" w:firstRowLastColumn="0" w:lastRowFirstColumn="0" w:lastRowLastColumn="0"/>
            <w:tcW w:w="1302" w:type="dxa"/>
            <w:noWrap/>
            <w:hideMark/>
          </w:tcPr>
          <w:p w14:paraId="17A2FE4D" w14:textId="77777777" w:rsidR="00DF03E9" w:rsidRPr="00DE7D00" w:rsidRDefault="00DF03E9" w:rsidP="002C4128">
            <w:pPr>
              <w:spacing w:line="360" w:lineRule="auto"/>
              <w:rPr>
                <w:rFonts w:ascii="Times New Roman" w:hAnsi="Times New Roman" w:cs="Times New Roman"/>
                <w:b/>
                <w:bCs/>
                <w:sz w:val="24"/>
              </w:rPr>
            </w:pPr>
          </w:p>
        </w:tc>
        <w:tc>
          <w:tcPr>
            <w:tcW w:w="805" w:type="dxa"/>
          </w:tcPr>
          <w:p w14:paraId="63028120" w14:textId="77777777" w:rsidR="00DF03E9" w:rsidRPr="00DE7D00" w:rsidRDefault="00DF03E9" w:rsidP="002C4128">
            <w:pPr>
              <w:spacing w:line="360" w:lineRule="auto"/>
              <w:jc w:val="center"/>
              <w:cnfStyle w:val="100000000000" w:firstRow="1" w:lastRow="0" w:firstColumn="0" w:lastColumn="0" w:oddVBand="0" w:evenVBand="0" w:oddHBand="0" w:evenHBand="0" w:firstRowFirstColumn="0" w:firstRowLastColumn="0" w:lastRowFirstColumn="0" w:lastRowLastColumn="0"/>
              <w:rPr>
                <w:b/>
                <w:bCs/>
              </w:rPr>
            </w:pPr>
          </w:p>
        </w:tc>
        <w:tc>
          <w:tcPr>
            <w:tcW w:w="7253" w:type="dxa"/>
            <w:gridSpan w:val="8"/>
            <w:noWrap/>
            <w:hideMark/>
          </w:tcPr>
          <w:p w14:paraId="72208875" w14:textId="77777777" w:rsidR="00DF03E9" w:rsidRPr="00DE7D00" w:rsidRDefault="00DF03E9" w:rsidP="002C412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24"/>
              </w:rPr>
            </w:pPr>
            <w:r w:rsidRPr="00DE7D00">
              <w:rPr>
                <w:rFonts w:ascii="Times New Roman" w:hAnsi="Times New Roman" w:cs="Times New Roman"/>
                <w:b/>
                <w:bCs/>
                <w:sz w:val="24"/>
              </w:rPr>
              <w:t>Plasma Terbinafine (ng/mL)</w:t>
            </w:r>
          </w:p>
        </w:tc>
      </w:tr>
      <w:tr w:rsidR="00DF03E9" w:rsidRPr="00DE7D00" w14:paraId="6E04F91D" w14:textId="77777777" w:rsidTr="002C4128">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302" w:type="dxa"/>
            <w:noWrap/>
            <w:hideMark/>
          </w:tcPr>
          <w:p w14:paraId="1176EEB7" w14:textId="77777777" w:rsidR="00DF03E9" w:rsidRPr="00DE7D00" w:rsidRDefault="00DF03E9" w:rsidP="002C4128">
            <w:pPr>
              <w:spacing w:line="360" w:lineRule="auto"/>
              <w:rPr>
                <w:rFonts w:ascii="Times New Roman" w:hAnsi="Times New Roman" w:cs="Times New Roman"/>
                <w:b/>
                <w:bCs/>
                <w:sz w:val="24"/>
              </w:rPr>
            </w:pPr>
          </w:p>
        </w:tc>
        <w:tc>
          <w:tcPr>
            <w:tcW w:w="805" w:type="dxa"/>
            <w:noWrap/>
            <w:hideMark/>
          </w:tcPr>
          <w:p w14:paraId="1AB08FE4" w14:textId="77777777" w:rsidR="00DF03E9" w:rsidRPr="00814A8A" w:rsidRDefault="00DF03E9" w:rsidP="002C4128">
            <w:pPr>
              <w:spacing w:line="360" w:lineRule="auto"/>
              <w:cnfStyle w:val="000000100000" w:firstRow="0" w:lastRow="0" w:firstColumn="0" w:lastColumn="0" w:oddVBand="0" w:evenVBand="0" w:oddHBand="1" w:evenHBand="0" w:firstRowFirstColumn="0" w:firstRowLastColumn="0" w:lastRowFirstColumn="0" w:lastRowLastColumn="0"/>
              <w:rPr>
                <w:sz w:val="20"/>
                <w:szCs w:val="20"/>
              </w:rPr>
            </w:pPr>
            <w:r w:rsidRPr="00814A8A">
              <w:rPr>
                <w:sz w:val="20"/>
                <w:szCs w:val="20"/>
              </w:rPr>
              <w:t>Siren 1</w:t>
            </w:r>
          </w:p>
        </w:tc>
        <w:tc>
          <w:tcPr>
            <w:tcW w:w="805" w:type="dxa"/>
            <w:noWrap/>
            <w:hideMark/>
          </w:tcPr>
          <w:p w14:paraId="028CD428" w14:textId="77777777" w:rsidR="00DF03E9" w:rsidRPr="00814A8A" w:rsidRDefault="00DF03E9" w:rsidP="002C4128">
            <w:pPr>
              <w:spacing w:line="360" w:lineRule="auto"/>
              <w:cnfStyle w:val="000000100000" w:firstRow="0" w:lastRow="0" w:firstColumn="0" w:lastColumn="0" w:oddVBand="0" w:evenVBand="0" w:oddHBand="1" w:evenHBand="0" w:firstRowFirstColumn="0" w:firstRowLastColumn="0" w:lastRowFirstColumn="0" w:lastRowLastColumn="0"/>
              <w:rPr>
                <w:sz w:val="20"/>
                <w:szCs w:val="20"/>
              </w:rPr>
            </w:pPr>
            <w:r w:rsidRPr="00814A8A">
              <w:rPr>
                <w:sz w:val="20"/>
                <w:szCs w:val="20"/>
              </w:rPr>
              <w:t>Siren 2</w:t>
            </w:r>
          </w:p>
        </w:tc>
        <w:tc>
          <w:tcPr>
            <w:tcW w:w="806" w:type="dxa"/>
            <w:noWrap/>
          </w:tcPr>
          <w:p w14:paraId="6FB3AA17" w14:textId="77777777" w:rsidR="00DF03E9" w:rsidRPr="00814A8A" w:rsidRDefault="00DF03E9" w:rsidP="002C4128">
            <w:pPr>
              <w:spacing w:line="360" w:lineRule="auto"/>
              <w:cnfStyle w:val="000000100000" w:firstRow="0" w:lastRow="0" w:firstColumn="0" w:lastColumn="0" w:oddVBand="0" w:evenVBand="0" w:oddHBand="1" w:evenHBand="0" w:firstRowFirstColumn="0" w:firstRowLastColumn="0" w:lastRowFirstColumn="0" w:lastRowLastColumn="0"/>
              <w:rPr>
                <w:sz w:val="20"/>
                <w:szCs w:val="20"/>
              </w:rPr>
            </w:pPr>
            <w:r w:rsidRPr="00814A8A">
              <w:rPr>
                <w:sz w:val="20"/>
                <w:szCs w:val="20"/>
              </w:rPr>
              <w:t>Siren 4</w:t>
            </w:r>
          </w:p>
        </w:tc>
        <w:tc>
          <w:tcPr>
            <w:tcW w:w="806" w:type="dxa"/>
            <w:noWrap/>
          </w:tcPr>
          <w:p w14:paraId="5A9130F6" w14:textId="77777777" w:rsidR="00DF03E9" w:rsidRPr="00814A8A" w:rsidRDefault="00DF03E9" w:rsidP="002C4128">
            <w:pPr>
              <w:spacing w:line="360" w:lineRule="auto"/>
              <w:cnfStyle w:val="000000100000" w:firstRow="0" w:lastRow="0" w:firstColumn="0" w:lastColumn="0" w:oddVBand="0" w:evenVBand="0" w:oddHBand="1" w:evenHBand="0" w:firstRowFirstColumn="0" w:firstRowLastColumn="0" w:lastRowFirstColumn="0" w:lastRowLastColumn="0"/>
              <w:rPr>
                <w:sz w:val="20"/>
                <w:szCs w:val="20"/>
              </w:rPr>
            </w:pPr>
            <w:r w:rsidRPr="00814A8A">
              <w:rPr>
                <w:sz w:val="20"/>
                <w:szCs w:val="20"/>
              </w:rPr>
              <w:t>Siren 6</w:t>
            </w:r>
          </w:p>
        </w:tc>
        <w:tc>
          <w:tcPr>
            <w:tcW w:w="806" w:type="dxa"/>
            <w:noWrap/>
          </w:tcPr>
          <w:p w14:paraId="0F1040D6" w14:textId="77777777" w:rsidR="00DF03E9" w:rsidRPr="00814A8A" w:rsidRDefault="00DF03E9" w:rsidP="002C4128">
            <w:pPr>
              <w:spacing w:line="360" w:lineRule="auto"/>
              <w:cnfStyle w:val="000000100000" w:firstRow="0" w:lastRow="0" w:firstColumn="0" w:lastColumn="0" w:oddVBand="0" w:evenVBand="0" w:oddHBand="1" w:evenHBand="0" w:firstRowFirstColumn="0" w:firstRowLastColumn="0" w:lastRowFirstColumn="0" w:lastRowLastColumn="0"/>
              <w:rPr>
                <w:sz w:val="20"/>
                <w:szCs w:val="20"/>
              </w:rPr>
            </w:pPr>
            <w:r w:rsidRPr="00814A8A">
              <w:rPr>
                <w:sz w:val="20"/>
                <w:szCs w:val="20"/>
              </w:rPr>
              <w:t>Siren 8</w:t>
            </w:r>
          </w:p>
        </w:tc>
        <w:tc>
          <w:tcPr>
            <w:tcW w:w="806" w:type="dxa"/>
          </w:tcPr>
          <w:p w14:paraId="7D9401B1" w14:textId="77777777" w:rsidR="00DF03E9" w:rsidRPr="00814A8A" w:rsidRDefault="00DF03E9" w:rsidP="002C4128">
            <w:pPr>
              <w:spacing w:line="360" w:lineRule="auto"/>
              <w:cnfStyle w:val="000000100000" w:firstRow="0" w:lastRow="0" w:firstColumn="0" w:lastColumn="0" w:oddVBand="0" w:evenVBand="0" w:oddHBand="1" w:evenHBand="0" w:firstRowFirstColumn="0" w:firstRowLastColumn="0" w:lastRowFirstColumn="0" w:lastRowLastColumn="0"/>
              <w:rPr>
                <w:sz w:val="20"/>
                <w:szCs w:val="20"/>
              </w:rPr>
            </w:pPr>
            <w:r w:rsidRPr="00814A8A">
              <w:rPr>
                <w:sz w:val="20"/>
                <w:szCs w:val="20"/>
              </w:rPr>
              <w:t>Siren 3</w:t>
            </w:r>
          </w:p>
        </w:tc>
        <w:tc>
          <w:tcPr>
            <w:tcW w:w="806" w:type="dxa"/>
            <w:noWrap/>
          </w:tcPr>
          <w:p w14:paraId="3211ED18" w14:textId="77777777" w:rsidR="00DF03E9" w:rsidRPr="00814A8A" w:rsidRDefault="00DF03E9" w:rsidP="002C4128">
            <w:pPr>
              <w:spacing w:line="360" w:lineRule="auto"/>
              <w:cnfStyle w:val="000000100000" w:firstRow="0" w:lastRow="0" w:firstColumn="0" w:lastColumn="0" w:oddVBand="0" w:evenVBand="0" w:oddHBand="1" w:evenHBand="0" w:firstRowFirstColumn="0" w:firstRowLastColumn="0" w:lastRowFirstColumn="0" w:lastRowLastColumn="0"/>
              <w:rPr>
                <w:sz w:val="20"/>
                <w:szCs w:val="20"/>
              </w:rPr>
            </w:pPr>
            <w:r w:rsidRPr="00814A8A">
              <w:rPr>
                <w:sz w:val="20"/>
                <w:szCs w:val="20"/>
              </w:rPr>
              <w:t>Siren 5</w:t>
            </w:r>
          </w:p>
        </w:tc>
        <w:tc>
          <w:tcPr>
            <w:tcW w:w="806" w:type="dxa"/>
            <w:noWrap/>
            <w:hideMark/>
          </w:tcPr>
          <w:p w14:paraId="74C18D0E" w14:textId="77777777" w:rsidR="00DF03E9" w:rsidRPr="00814A8A" w:rsidRDefault="00DF03E9" w:rsidP="002C4128">
            <w:pPr>
              <w:spacing w:line="360" w:lineRule="auto"/>
              <w:cnfStyle w:val="000000100000" w:firstRow="0" w:lastRow="0" w:firstColumn="0" w:lastColumn="0" w:oddVBand="0" w:evenVBand="0" w:oddHBand="1" w:evenHBand="0" w:firstRowFirstColumn="0" w:firstRowLastColumn="0" w:lastRowFirstColumn="0" w:lastRowLastColumn="0"/>
              <w:rPr>
                <w:sz w:val="20"/>
                <w:szCs w:val="20"/>
              </w:rPr>
            </w:pPr>
            <w:r w:rsidRPr="00814A8A">
              <w:rPr>
                <w:sz w:val="20"/>
                <w:szCs w:val="20"/>
              </w:rPr>
              <w:t>Siren 7</w:t>
            </w:r>
          </w:p>
        </w:tc>
        <w:tc>
          <w:tcPr>
            <w:tcW w:w="806" w:type="dxa"/>
            <w:noWrap/>
            <w:hideMark/>
          </w:tcPr>
          <w:p w14:paraId="404D3C09" w14:textId="77777777" w:rsidR="00DF03E9" w:rsidRPr="00814A8A" w:rsidRDefault="00DF03E9" w:rsidP="002C4128">
            <w:pPr>
              <w:spacing w:line="360" w:lineRule="auto"/>
              <w:cnfStyle w:val="000000100000" w:firstRow="0" w:lastRow="0" w:firstColumn="0" w:lastColumn="0" w:oddVBand="0" w:evenVBand="0" w:oddHBand="1" w:evenHBand="0" w:firstRowFirstColumn="0" w:firstRowLastColumn="0" w:lastRowFirstColumn="0" w:lastRowLastColumn="0"/>
              <w:rPr>
                <w:sz w:val="20"/>
                <w:szCs w:val="20"/>
              </w:rPr>
            </w:pPr>
            <w:r w:rsidRPr="00814A8A">
              <w:rPr>
                <w:sz w:val="20"/>
                <w:szCs w:val="20"/>
              </w:rPr>
              <w:t>Siren 9</w:t>
            </w:r>
          </w:p>
        </w:tc>
      </w:tr>
      <w:tr w:rsidR="00DF03E9" w:rsidRPr="00DE7D00" w14:paraId="18C4C9E8" w14:textId="77777777" w:rsidTr="002C4128">
        <w:trPr>
          <w:trHeight w:val="285"/>
        </w:trPr>
        <w:tc>
          <w:tcPr>
            <w:cnfStyle w:val="001000000000" w:firstRow="0" w:lastRow="0" w:firstColumn="1" w:lastColumn="0" w:oddVBand="0" w:evenVBand="0" w:oddHBand="0" w:evenHBand="0" w:firstRowFirstColumn="0" w:firstRowLastColumn="0" w:lastRowFirstColumn="0" w:lastRowLastColumn="0"/>
            <w:tcW w:w="1302" w:type="dxa"/>
            <w:noWrap/>
          </w:tcPr>
          <w:p w14:paraId="4FD5B130" w14:textId="77777777" w:rsidR="00DF03E9" w:rsidRPr="00DE7D00" w:rsidRDefault="00DF03E9" w:rsidP="002C4128">
            <w:pPr>
              <w:spacing w:line="360" w:lineRule="auto"/>
              <w:jc w:val="left"/>
              <w:rPr>
                <w:b/>
                <w:bCs/>
              </w:rPr>
            </w:pPr>
            <w:r w:rsidRPr="00814A8A">
              <w:rPr>
                <w:rFonts w:ascii="Times New Roman" w:hAnsi="Times New Roman" w:cs="Times New Roman"/>
                <w:b/>
                <w:bCs/>
                <w:sz w:val="18"/>
                <w:szCs w:val="18"/>
              </w:rPr>
              <w:t>Days Post-Implant</w:t>
            </w:r>
          </w:p>
        </w:tc>
        <w:tc>
          <w:tcPr>
            <w:tcW w:w="805" w:type="dxa"/>
            <w:noWrap/>
          </w:tcPr>
          <w:p w14:paraId="53FB6EC1" w14:textId="77777777" w:rsidR="00DF03E9" w:rsidRPr="00814A8A" w:rsidRDefault="00DF03E9" w:rsidP="002C4128">
            <w:pPr>
              <w:spacing w:line="360" w:lineRule="auto"/>
              <w:cnfStyle w:val="000000000000" w:firstRow="0" w:lastRow="0" w:firstColumn="0" w:lastColumn="0" w:oddVBand="0" w:evenVBand="0" w:oddHBand="0" w:evenHBand="0" w:firstRowFirstColumn="0" w:firstRowLastColumn="0" w:lastRowFirstColumn="0" w:lastRowLastColumn="0"/>
              <w:rPr>
                <w:sz w:val="16"/>
                <w:szCs w:val="16"/>
              </w:rPr>
            </w:pPr>
            <w:r w:rsidRPr="00814A8A">
              <w:rPr>
                <w:sz w:val="16"/>
                <w:szCs w:val="16"/>
              </w:rPr>
              <w:t xml:space="preserve">No </w:t>
            </w:r>
            <w:r>
              <w:rPr>
                <w:sz w:val="16"/>
                <w:szCs w:val="16"/>
              </w:rPr>
              <w:t>I</w:t>
            </w:r>
            <w:r w:rsidRPr="00814A8A">
              <w:rPr>
                <w:sz w:val="16"/>
                <w:szCs w:val="16"/>
              </w:rPr>
              <w:t>mplant</w:t>
            </w:r>
          </w:p>
        </w:tc>
        <w:tc>
          <w:tcPr>
            <w:tcW w:w="805" w:type="dxa"/>
            <w:noWrap/>
          </w:tcPr>
          <w:p w14:paraId="6FD4C6AA" w14:textId="77777777" w:rsidR="00DF03E9" w:rsidRPr="00814A8A" w:rsidRDefault="00DF03E9" w:rsidP="002C4128">
            <w:pPr>
              <w:spacing w:line="360" w:lineRule="auto"/>
              <w:cnfStyle w:val="000000000000" w:firstRow="0" w:lastRow="0" w:firstColumn="0" w:lastColumn="0" w:oddVBand="0" w:evenVBand="0" w:oddHBand="0" w:evenHBand="0" w:firstRowFirstColumn="0" w:firstRowLastColumn="0" w:lastRowFirstColumn="0" w:lastRowLastColumn="0"/>
              <w:rPr>
                <w:sz w:val="16"/>
                <w:szCs w:val="16"/>
              </w:rPr>
            </w:pPr>
            <w:r w:rsidRPr="00814A8A">
              <w:rPr>
                <w:sz w:val="16"/>
                <w:szCs w:val="16"/>
              </w:rPr>
              <w:t xml:space="preserve">Blank </w:t>
            </w:r>
            <w:r>
              <w:rPr>
                <w:sz w:val="16"/>
                <w:szCs w:val="16"/>
              </w:rPr>
              <w:t>I</w:t>
            </w:r>
            <w:r w:rsidRPr="00814A8A">
              <w:rPr>
                <w:sz w:val="16"/>
                <w:szCs w:val="16"/>
              </w:rPr>
              <w:t>mplant</w:t>
            </w:r>
          </w:p>
        </w:tc>
        <w:tc>
          <w:tcPr>
            <w:tcW w:w="806" w:type="dxa"/>
            <w:noWrap/>
          </w:tcPr>
          <w:p w14:paraId="50D65ED1" w14:textId="77777777" w:rsidR="00DF03E9" w:rsidRPr="00814A8A" w:rsidRDefault="00DF03E9" w:rsidP="002C4128">
            <w:pPr>
              <w:spacing w:line="360" w:lineRule="auto"/>
              <w:cnfStyle w:val="000000000000" w:firstRow="0" w:lastRow="0" w:firstColumn="0" w:lastColumn="0" w:oddVBand="0" w:evenVBand="0" w:oddHBand="0" w:evenHBand="0" w:firstRowFirstColumn="0" w:firstRowLastColumn="0" w:lastRowFirstColumn="0" w:lastRowLastColumn="0"/>
              <w:rPr>
                <w:sz w:val="16"/>
                <w:szCs w:val="16"/>
              </w:rPr>
            </w:pPr>
            <w:r w:rsidRPr="00814A8A">
              <w:rPr>
                <w:sz w:val="16"/>
                <w:szCs w:val="16"/>
              </w:rPr>
              <w:t xml:space="preserve">Blank </w:t>
            </w:r>
            <w:r>
              <w:rPr>
                <w:sz w:val="16"/>
                <w:szCs w:val="16"/>
              </w:rPr>
              <w:t>I</w:t>
            </w:r>
            <w:r w:rsidRPr="00814A8A">
              <w:rPr>
                <w:sz w:val="16"/>
                <w:szCs w:val="16"/>
              </w:rPr>
              <w:t>mplant</w:t>
            </w:r>
          </w:p>
        </w:tc>
        <w:tc>
          <w:tcPr>
            <w:tcW w:w="806" w:type="dxa"/>
            <w:noWrap/>
          </w:tcPr>
          <w:p w14:paraId="4B0069E4" w14:textId="77777777" w:rsidR="00DF03E9" w:rsidRPr="00814A8A" w:rsidRDefault="00DF03E9" w:rsidP="002C4128">
            <w:pPr>
              <w:spacing w:line="360" w:lineRule="auto"/>
              <w:cnfStyle w:val="000000000000" w:firstRow="0" w:lastRow="0" w:firstColumn="0" w:lastColumn="0" w:oddVBand="0" w:evenVBand="0" w:oddHBand="0" w:evenHBand="0" w:firstRowFirstColumn="0" w:firstRowLastColumn="0" w:lastRowFirstColumn="0" w:lastRowLastColumn="0"/>
              <w:rPr>
                <w:sz w:val="16"/>
                <w:szCs w:val="16"/>
              </w:rPr>
            </w:pPr>
            <w:r w:rsidRPr="00814A8A">
              <w:rPr>
                <w:sz w:val="16"/>
                <w:szCs w:val="16"/>
              </w:rPr>
              <w:t xml:space="preserve">Blank </w:t>
            </w:r>
            <w:r>
              <w:rPr>
                <w:sz w:val="16"/>
                <w:szCs w:val="16"/>
              </w:rPr>
              <w:t>I</w:t>
            </w:r>
            <w:r w:rsidRPr="00814A8A">
              <w:rPr>
                <w:sz w:val="16"/>
                <w:szCs w:val="16"/>
              </w:rPr>
              <w:t>mplant</w:t>
            </w:r>
          </w:p>
        </w:tc>
        <w:tc>
          <w:tcPr>
            <w:tcW w:w="806" w:type="dxa"/>
            <w:noWrap/>
          </w:tcPr>
          <w:p w14:paraId="69EB343B" w14:textId="77777777" w:rsidR="00DF03E9" w:rsidRPr="00814A8A" w:rsidRDefault="00DF03E9" w:rsidP="002C4128">
            <w:pPr>
              <w:spacing w:line="360" w:lineRule="auto"/>
              <w:cnfStyle w:val="000000000000" w:firstRow="0" w:lastRow="0" w:firstColumn="0" w:lastColumn="0" w:oddVBand="0" w:evenVBand="0" w:oddHBand="0" w:evenHBand="0" w:firstRowFirstColumn="0" w:firstRowLastColumn="0" w:lastRowFirstColumn="0" w:lastRowLastColumn="0"/>
              <w:rPr>
                <w:sz w:val="16"/>
                <w:szCs w:val="16"/>
              </w:rPr>
            </w:pPr>
            <w:r w:rsidRPr="00814A8A">
              <w:rPr>
                <w:sz w:val="16"/>
                <w:szCs w:val="16"/>
              </w:rPr>
              <w:t xml:space="preserve">Blank </w:t>
            </w:r>
            <w:r>
              <w:rPr>
                <w:sz w:val="16"/>
                <w:szCs w:val="16"/>
              </w:rPr>
              <w:t>I</w:t>
            </w:r>
            <w:r w:rsidRPr="00814A8A">
              <w:rPr>
                <w:sz w:val="16"/>
                <w:szCs w:val="16"/>
              </w:rPr>
              <w:t>mplant</w:t>
            </w:r>
          </w:p>
        </w:tc>
        <w:tc>
          <w:tcPr>
            <w:tcW w:w="806" w:type="dxa"/>
          </w:tcPr>
          <w:p w14:paraId="7F3FA48E" w14:textId="77777777" w:rsidR="00DF03E9" w:rsidRPr="00814A8A" w:rsidRDefault="00DF03E9" w:rsidP="002C4128">
            <w:pPr>
              <w:spacing w:line="360" w:lineRule="auto"/>
              <w:cnfStyle w:val="000000000000" w:firstRow="0" w:lastRow="0" w:firstColumn="0" w:lastColumn="0" w:oddVBand="0" w:evenVBand="0" w:oddHBand="0" w:evenHBand="0" w:firstRowFirstColumn="0" w:firstRowLastColumn="0" w:lastRowFirstColumn="0" w:lastRowLastColumn="0"/>
              <w:rPr>
                <w:sz w:val="16"/>
                <w:szCs w:val="16"/>
              </w:rPr>
            </w:pPr>
            <w:r w:rsidRPr="00814A8A">
              <w:rPr>
                <w:sz w:val="16"/>
                <w:szCs w:val="16"/>
              </w:rPr>
              <w:t>Terbinafine Implant</w:t>
            </w:r>
          </w:p>
        </w:tc>
        <w:tc>
          <w:tcPr>
            <w:tcW w:w="806" w:type="dxa"/>
            <w:noWrap/>
          </w:tcPr>
          <w:p w14:paraId="4798D5B8" w14:textId="77777777" w:rsidR="00DF03E9" w:rsidRPr="00814A8A" w:rsidRDefault="00DF03E9" w:rsidP="002C4128">
            <w:pPr>
              <w:spacing w:line="360" w:lineRule="auto"/>
              <w:cnfStyle w:val="000000000000" w:firstRow="0" w:lastRow="0" w:firstColumn="0" w:lastColumn="0" w:oddVBand="0" w:evenVBand="0" w:oddHBand="0" w:evenHBand="0" w:firstRowFirstColumn="0" w:firstRowLastColumn="0" w:lastRowFirstColumn="0" w:lastRowLastColumn="0"/>
              <w:rPr>
                <w:sz w:val="16"/>
                <w:szCs w:val="16"/>
              </w:rPr>
            </w:pPr>
            <w:r w:rsidRPr="00814A8A">
              <w:rPr>
                <w:sz w:val="16"/>
                <w:szCs w:val="16"/>
              </w:rPr>
              <w:t>Terbinafine Implant</w:t>
            </w:r>
          </w:p>
        </w:tc>
        <w:tc>
          <w:tcPr>
            <w:tcW w:w="806" w:type="dxa"/>
            <w:noWrap/>
          </w:tcPr>
          <w:p w14:paraId="4D4BD0AE" w14:textId="77777777" w:rsidR="00DF03E9" w:rsidRPr="00814A8A" w:rsidRDefault="00DF03E9" w:rsidP="002C4128">
            <w:pPr>
              <w:spacing w:line="360" w:lineRule="auto"/>
              <w:cnfStyle w:val="000000000000" w:firstRow="0" w:lastRow="0" w:firstColumn="0" w:lastColumn="0" w:oddVBand="0" w:evenVBand="0" w:oddHBand="0" w:evenHBand="0" w:firstRowFirstColumn="0" w:firstRowLastColumn="0" w:lastRowFirstColumn="0" w:lastRowLastColumn="0"/>
              <w:rPr>
                <w:sz w:val="16"/>
                <w:szCs w:val="16"/>
              </w:rPr>
            </w:pPr>
            <w:r w:rsidRPr="00814A8A">
              <w:rPr>
                <w:sz w:val="16"/>
                <w:szCs w:val="16"/>
              </w:rPr>
              <w:t>Terbinafine Implant</w:t>
            </w:r>
          </w:p>
        </w:tc>
        <w:tc>
          <w:tcPr>
            <w:tcW w:w="806" w:type="dxa"/>
            <w:noWrap/>
          </w:tcPr>
          <w:p w14:paraId="70917F12" w14:textId="77777777" w:rsidR="00DF03E9" w:rsidRPr="00814A8A" w:rsidRDefault="00DF03E9" w:rsidP="002C4128">
            <w:pPr>
              <w:spacing w:line="360" w:lineRule="auto"/>
              <w:cnfStyle w:val="000000000000" w:firstRow="0" w:lastRow="0" w:firstColumn="0" w:lastColumn="0" w:oddVBand="0" w:evenVBand="0" w:oddHBand="0" w:evenHBand="0" w:firstRowFirstColumn="0" w:firstRowLastColumn="0" w:lastRowFirstColumn="0" w:lastRowLastColumn="0"/>
              <w:rPr>
                <w:sz w:val="16"/>
                <w:szCs w:val="16"/>
              </w:rPr>
            </w:pPr>
            <w:r w:rsidRPr="00814A8A">
              <w:rPr>
                <w:sz w:val="16"/>
                <w:szCs w:val="16"/>
              </w:rPr>
              <w:t>Terbinafine Implant</w:t>
            </w:r>
          </w:p>
        </w:tc>
      </w:tr>
      <w:tr w:rsidR="00DF03E9" w:rsidRPr="00DE7D00" w14:paraId="0AFE9AB1" w14:textId="77777777" w:rsidTr="002C4128">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302" w:type="dxa"/>
            <w:noWrap/>
            <w:hideMark/>
          </w:tcPr>
          <w:p w14:paraId="50828034" w14:textId="77777777" w:rsidR="00DF03E9" w:rsidRPr="00DE7D00" w:rsidRDefault="00DF03E9" w:rsidP="002C4128">
            <w:pPr>
              <w:spacing w:line="360" w:lineRule="auto"/>
              <w:jc w:val="left"/>
              <w:rPr>
                <w:rFonts w:ascii="Times New Roman" w:hAnsi="Times New Roman" w:cs="Times New Roman"/>
                <w:sz w:val="24"/>
              </w:rPr>
            </w:pPr>
            <w:r w:rsidRPr="00DE7D00">
              <w:rPr>
                <w:rFonts w:ascii="Times New Roman" w:hAnsi="Times New Roman" w:cs="Times New Roman"/>
                <w:sz w:val="24"/>
              </w:rPr>
              <w:t>35</w:t>
            </w:r>
          </w:p>
        </w:tc>
        <w:tc>
          <w:tcPr>
            <w:tcW w:w="805" w:type="dxa"/>
            <w:noWrap/>
            <w:hideMark/>
          </w:tcPr>
          <w:p w14:paraId="397D2A33" w14:textId="77777777" w:rsidR="00DF03E9" w:rsidRPr="00DE7D00" w:rsidRDefault="00DF03E9" w:rsidP="002C4128">
            <w:pPr>
              <w:spacing w:line="360" w:lineRule="auto"/>
              <w:cnfStyle w:val="000000100000" w:firstRow="0" w:lastRow="0" w:firstColumn="0" w:lastColumn="0" w:oddVBand="0" w:evenVBand="0" w:oddHBand="1" w:evenHBand="0" w:firstRowFirstColumn="0" w:firstRowLastColumn="0" w:lastRowFirstColumn="0" w:lastRowLastColumn="0"/>
            </w:pPr>
            <w:r w:rsidRPr="00DE7D00">
              <w:t>0</w:t>
            </w:r>
          </w:p>
        </w:tc>
        <w:tc>
          <w:tcPr>
            <w:tcW w:w="805" w:type="dxa"/>
            <w:noWrap/>
            <w:hideMark/>
          </w:tcPr>
          <w:p w14:paraId="11C8C22B" w14:textId="77777777" w:rsidR="00DF03E9" w:rsidRPr="00DE7D00" w:rsidRDefault="00DF03E9" w:rsidP="002C4128">
            <w:pPr>
              <w:spacing w:line="360" w:lineRule="auto"/>
              <w:cnfStyle w:val="000000100000" w:firstRow="0" w:lastRow="0" w:firstColumn="0" w:lastColumn="0" w:oddVBand="0" w:evenVBand="0" w:oddHBand="1" w:evenHBand="0" w:firstRowFirstColumn="0" w:firstRowLastColumn="0" w:lastRowFirstColumn="0" w:lastRowLastColumn="0"/>
            </w:pPr>
            <w:r w:rsidRPr="00DE7D00">
              <w:t>0</w:t>
            </w:r>
          </w:p>
        </w:tc>
        <w:tc>
          <w:tcPr>
            <w:tcW w:w="806" w:type="dxa"/>
            <w:noWrap/>
          </w:tcPr>
          <w:p w14:paraId="5DCDA4B7" w14:textId="77777777" w:rsidR="00DF03E9" w:rsidRPr="00DE7D00" w:rsidRDefault="00DF03E9" w:rsidP="002C4128">
            <w:pPr>
              <w:spacing w:line="360" w:lineRule="auto"/>
              <w:cnfStyle w:val="000000100000" w:firstRow="0" w:lastRow="0" w:firstColumn="0" w:lastColumn="0" w:oddVBand="0" w:evenVBand="0" w:oddHBand="1" w:evenHBand="0" w:firstRowFirstColumn="0" w:firstRowLastColumn="0" w:lastRowFirstColumn="0" w:lastRowLastColumn="0"/>
            </w:pPr>
            <w:r w:rsidRPr="00DE7D00">
              <w:t>-</w:t>
            </w:r>
          </w:p>
        </w:tc>
        <w:tc>
          <w:tcPr>
            <w:tcW w:w="806" w:type="dxa"/>
            <w:noWrap/>
          </w:tcPr>
          <w:p w14:paraId="3534EA0E" w14:textId="77777777" w:rsidR="00DF03E9" w:rsidRPr="00DE7D00" w:rsidRDefault="00DF03E9" w:rsidP="002C4128">
            <w:pPr>
              <w:spacing w:line="360" w:lineRule="auto"/>
              <w:cnfStyle w:val="000000100000" w:firstRow="0" w:lastRow="0" w:firstColumn="0" w:lastColumn="0" w:oddVBand="0" w:evenVBand="0" w:oddHBand="1" w:evenHBand="0" w:firstRowFirstColumn="0" w:firstRowLastColumn="0" w:lastRowFirstColumn="0" w:lastRowLastColumn="0"/>
            </w:pPr>
            <w:r w:rsidRPr="00DE7D00">
              <w:t>-</w:t>
            </w:r>
          </w:p>
        </w:tc>
        <w:tc>
          <w:tcPr>
            <w:tcW w:w="806" w:type="dxa"/>
            <w:noWrap/>
          </w:tcPr>
          <w:p w14:paraId="4A03F24D" w14:textId="77777777" w:rsidR="00DF03E9" w:rsidRPr="00DE7D00" w:rsidRDefault="00DF03E9" w:rsidP="002C4128">
            <w:pPr>
              <w:spacing w:line="360" w:lineRule="auto"/>
              <w:cnfStyle w:val="000000100000" w:firstRow="0" w:lastRow="0" w:firstColumn="0" w:lastColumn="0" w:oddVBand="0" w:evenVBand="0" w:oddHBand="1" w:evenHBand="0" w:firstRowFirstColumn="0" w:firstRowLastColumn="0" w:lastRowFirstColumn="0" w:lastRowLastColumn="0"/>
            </w:pPr>
            <w:r w:rsidRPr="00DE7D00">
              <w:t>-</w:t>
            </w:r>
          </w:p>
        </w:tc>
        <w:tc>
          <w:tcPr>
            <w:tcW w:w="806" w:type="dxa"/>
          </w:tcPr>
          <w:p w14:paraId="14735E4D" w14:textId="77777777" w:rsidR="00DF03E9" w:rsidRPr="00DE7D00" w:rsidRDefault="00DF03E9" w:rsidP="002C4128">
            <w:pPr>
              <w:spacing w:line="360" w:lineRule="auto"/>
              <w:cnfStyle w:val="000000100000" w:firstRow="0" w:lastRow="0" w:firstColumn="0" w:lastColumn="0" w:oddVBand="0" w:evenVBand="0" w:oddHBand="1" w:evenHBand="0" w:firstRowFirstColumn="0" w:firstRowLastColumn="0" w:lastRowFirstColumn="0" w:lastRowLastColumn="0"/>
            </w:pPr>
            <w:r w:rsidRPr="00DE7D00">
              <w:t>-</w:t>
            </w:r>
          </w:p>
        </w:tc>
        <w:tc>
          <w:tcPr>
            <w:tcW w:w="806" w:type="dxa"/>
            <w:noWrap/>
          </w:tcPr>
          <w:p w14:paraId="28F559C9" w14:textId="77777777" w:rsidR="00DF03E9" w:rsidRPr="00DE7D00" w:rsidRDefault="00DF03E9" w:rsidP="002C4128">
            <w:pPr>
              <w:spacing w:line="360" w:lineRule="auto"/>
              <w:cnfStyle w:val="000000100000" w:firstRow="0" w:lastRow="0" w:firstColumn="0" w:lastColumn="0" w:oddVBand="0" w:evenVBand="0" w:oddHBand="1" w:evenHBand="0" w:firstRowFirstColumn="0" w:firstRowLastColumn="0" w:lastRowFirstColumn="0" w:lastRowLastColumn="0"/>
            </w:pPr>
            <w:r w:rsidRPr="00DE7D00">
              <w:t>59</w:t>
            </w:r>
          </w:p>
        </w:tc>
        <w:tc>
          <w:tcPr>
            <w:tcW w:w="806" w:type="dxa"/>
            <w:noWrap/>
            <w:hideMark/>
          </w:tcPr>
          <w:p w14:paraId="67823521" w14:textId="77777777" w:rsidR="00DF03E9" w:rsidRPr="00DE7D00" w:rsidRDefault="00DF03E9" w:rsidP="002C4128">
            <w:pPr>
              <w:spacing w:line="360" w:lineRule="auto"/>
              <w:cnfStyle w:val="000000100000" w:firstRow="0" w:lastRow="0" w:firstColumn="0" w:lastColumn="0" w:oddVBand="0" w:evenVBand="0" w:oddHBand="1" w:evenHBand="0" w:firstRowFirstColumn="0" w:firstRowLastColumn="0" w:lastRowFirstColumn="0" w:lastRowLastColumn="0"/>
            </w:pPr>
            <w:r w:rsidRPr="00DE7D00">
              <w:t>-</w:t>
            </w:r>
          </w:p>
        </w:tc>
        <w:tc>
          <w:tcPr>
            <w:tcW w:w="806" w:type="dxa"/>
            <w:noWrap/>
            <w:hideMark/>
          </w:tcPr>
          <w:p w14:paraId="093D2D46" w14:textId="77777777" w:rsidR="00DF03E9" w:rsidRPr="00DE7D00" w:rsidRDefault="00DF03E9" w:rsidP="002C4128">
            <w:pPr>
              <w:spacing w:line="360" w:lineRule="auto"/>
              <w:cnfStyle w:val="000000100000" w:firstRow="0" w:lastRow="0" w:firstColumn="0" w:lastColumn="0" w:oddVBand="0" w:evenVBand="0" w:oddHBand="1" w:evenHBand="0" w:firstRowFirstColumn="0" w:firstRowLastColumn="0" w:lastRowFirstColumn="0" w:lastRowLastColumn="0"/>
            </w:pPr>
            <w:r w:rsidRPr="00DE7D00">
              <w:t>-</w:t>
            </w:r>
          </w:p>
        </w:tc>
      </w:tr>
      <w:tr w:rsidR="00DF03E9" w:rsidRPr="00DE7D00" w14:paraId="2DB55844" w14:textId="77777777" w:rsidTr="002C4128">
        <w:trPr>
          <w:trHeight w:val="285"/>
        </w:trPr>
        <w:tc>
          <w:tcPr>
            <w:cnfStyle w:val="001000000000" w:firstRow="0" w:lastRow="0" w:firstColumn="1" w:lastColumn="0" w:oddVBand="0" w:evenVBand="0" w:oddHBand="0" w:evenHBand="0" w:firstRowFirstColumn="0" w:firstRowLastColumn="0" w:lastRowFirstColumn="0" w:lastRowLastColumn="0"/>
            <w:tcW w:w="1302" w:type="dxa"/>
            <w:noWrap/>
            <w:hideMark/>
          </w:tcPr>
          <w:p w14:paraId="64813DFB" w14:textId="77777777" w:rsidR="00DF03E9" w:rsidRPr="00DE7D00" w:rsidRDefault="00DF03E9" w:rsidP="002C4128">
            <w:pPr>
              <w:spacing w:line="360" w:lineRule="auto"/>
              <w:jc w:val="left"/>
              <w:rPr>
                <w:rFonts w:ascii="Times New Roman" w:hAnsi="Times New Roman" w:cs="Times New Roman"/>
                <w:sz w:val="24"/>
              </w:rPr>
            </w:pPr>
            <w:r w:rsidRPr="00DE7D00">
              <w:rPr>
                <w:rFonts w:ascii="Times New Roman" w:hAnsi="Times New Roman" w:cs="Times New Roman"/>
                <w:sz w:val="24"/>
              </w:rPr>
              <w:t>68</w:t>
            </w:r>
          </w:p>
        </w:tc>
        <w:tc>
          <w:tcPr>
            <w:tcW w:w="805" w:type="dxa"/>
            <w:noWrap/>
            <w:hideMark/>
          </w:tcPr>
          <w:p w14:paraId="4D33C38A" w14:textId="77777777" w:rsidR="00DF03E9" w:rsidRPr="00DE7D00" w:rsidRDefault="00DF03E9" w:rsidP="002C4128">
            <w:pPr>
              <w:spacing w:line="360" w:lineRule="auto"/>
              <w:cnfStyle w:val="000000000000" w:firstRow="0" w:lastRow="0" w:firstColumn="0" w:lastColumn="0" w:oddVBand="0" w:evenVBand="0" w:oddHBand="0" w:evenHBand="0" w:firstRowFirstColumn="0" w:firstRowLastColumn="0" w:lastRowFirstColumn="0" w:lastRowLastColumn="0"/>
            </w:pPr>
            <w:r w:rsidRPr="00DE7D00">
              <w:t>0</w:t>
            </w:r>
          </w:p>
        </w:tc>
        <w:tc>
          <w:tcPr>
            <w:tcW w:w="805" w:type="dxa"/>
            <w:noWrap/>
            <w:hideMark/>
          </w:tcPr>
          <w:p w14:paraId="55E15A8D" w14:textId="77777777" w:rsidR="00DF03E9" w:rsidRPr="00DE7D00" w:rsidRDefault="00DF03E9" w:rsidP="002C4128">
            <w:pPr>
              <w:spacing w:line="360" w:lineRule="auto"/>
              <w:cnfStyle w:val="000000000000" w:firstRow="0" w:lastRow="0" w:firstColumn="0" w:lastColumn="0" w:oddVBand="0" w:evenVBand="0" w:oddHBand="0" w:evenHBand="0" w:firstRowFirstColumn="0" w:firstRowLastColumn="0" w:lastRowFirstColumn="0" w:lastRowLastColumn="0"/>
            </w:pPr>
            <w:r w:rsidRPr="00DE7D00">
              <w:t>0</w:t>
            </w:r>
          </w:p>
        </w:tc>
        <w:tc>
          <w:tcPr>
            <w:tcW w:w="806" w:type="dxa"/>
            <w:noWrap/>
          </w:tcPr>
          <w:p w14:paraId="415BAFC2" w14:textId="77777777" w:rsidR="00DF03E9" w:rsidRPr="00DE7D00" w:rsidRDefault="00DF03E9" w:rsidP="002C4128">
            <w:pPr>
              <w:spacing w:line="360" w:lineRule="auto"/>
              <w:cnfStyle w:val="000000000000" w:firstRow="0" w:lastRow="0" w:firstColumn="0" w:lastColumn="0" w:oddVBand="0" w:evenVBand="0" w:oddHBand="0" w:evenHBand="0" w:firstRowFirstColumn="0" w:firstRowLastColumn="0" w:lastRowFirstColumn="0" w:lastRowLastColumn="0"/>
            </w:pPr>
            <w:r w:rsidRPr="00DE7D00">
              <w:t>-</w:t>
            </w:r>
          </w:p>
        </w:tc>
        <w:tc>
          <w:tcPr>
            <w:tcW w:w="806" w:type="dxa"/>
            <w:noWrap/>
          </w:tcPr>
          <w:p w14:paraId="75728BD3" w14:textId="77777777" w:rsidR="00DF03E9" w:rsidRPr="00DE7D00" w:rsidRDefault="00DF03E9" w:rsidP="002C4128">
            <w:pPr>
              <w:spacing w:line="360" w:lineRule="auto"/>
              <w:cnfStyle w:val="000000000000" w:firstRow="0" w:lastRow="0" w:firstColumn="0" w:lastColumn="0" w:oddVBand="0" w:evenVBand="0" w:oddHBand="0" w:evenHBand="0" w:firstRowFirstColumn="0" w:firstRowLastColumn="0" w:lastRowFirstColumn="0" w:lastRowLastColumn="0"/>
            </w:pPr>
            <w:r w:rsidRPr="00DE7D00">
              <w:t>-</w:t>
            </w:r>
          </w:p>
        </w:tc>
        <w:tc>
          <w:tcPr>
            <w:tcW w:w="806" w:type="dxa"/>
            <w:noWrap/>
          </w:tcPr>
          <w:p w14:paraId="466B2280" w14:textId="77777777" w:rsidR="00DF03E9" w:rsidRPr="00DE7D00" w:rsidRDefault="00DF03E9" w:rsidP="002C4128">
            <w:pPr>
              <w:spacing w:line="360" w:lineRule="auto"/>
              <w:cnfStyle w:val="000000000000" w:firstRow="0" w:lastRow="0" w:firstColumn="0" w:lastColumn="0" w:oddVBand="0" w:evenVBand="0" w:oddHBand="0" w:evenHBand="0" w:firstRowFirstColumn="0" w:firstRowLastColumn="0" w:lastRowFirstColumn="0" w:lastRowLastColumn="0"/>
            </w:pPr>
            <w:r w:rsidRPr="00DE7D00">
              <w:t>0</w:t>
            </w:r>
          </w:p>
        </w:tc>
        <w:tc>
          <w:tcPr>
            <w:tcW w:w="806" w:type="dxa"/>
          </w:tcPr>
          <w:p w14:paraId="1717644A" w14:textId="77777777" w:rsidR="00DF03E9" w:rsidRPr="00DE7D00" w:rsidRDefault="00DF03E9" w:rsidP="002C4128">
            <w:pPr>
              <w:spacing w:line="360" w:lineRule="auto"/>
              <w:cnfStyle w:val="000000000000" w:firstRow="0" w:lastRow="0" w:firstColumn="0" w:lastColumn="0" w:oddVBand="0" w:evenVBand="0" w:oddHBand="0" w:evenHBand="0" w:firstRowFirstColumn="0" w:firstRowLastColumn="0" w:lastRowFirstColumn="0" w:lastRowLastColumn="0"/>
            </w:pPr>
            <w:r w:rsidRPr="00DE7D00">
              <w:t>-</w:t>
            </w:r>
          </w:p>
        </w:tc>
        <w:tc>
          <w:tcPr>
            <w:tcW w:w="806" w:type="dxa"/>
            <w:noWrap/>
          </w:tcPr>
          <w:p w14:paraId="776F31E9" w14:textId="77777777" w:rsidR="00DF03E9" w:rsidRPr="00DE7D00" w:rsidRDefault="00DF03E9" w:rsidP="002C4128">
            <w:pPr>
              <w:spacing w:line="360" w:lineRule="auto"/>
              <w:cnfStyle w:val="000000000000" w:firstRow="0" w:lastRow="0" w:firstColumn="0" w:lastColumn="0" w:oddVBand="0" w:evenVBand="0" w:oddHBand="0" w:evenHBand="0" w:firstRowFirstColumn="0" w:firstRowLastColumn="0" w:lastRowFirstColumn="0" w:lastRowLastColumn="0"/>
            </w:pPr>
            <w:r w:rsidRPr="00DE7D00">
              <w:t>31</w:t>
            </w:r>
          </w:p>
        </w:tc>
        <w:tc>
          <w:tcPr>
            <w:tcW w:w="806" w:type="dxa"/>
            <w:noWrap/>
            <w:hideMark/>
          </w:tcPr>
          <w:p w14:paraId="7FDABF56" w14:textId="77777777" w:rsidR="00DF03E9" w:rsidRPr="00DE7D00" w:rsidRDefault="00DF03E9" w:rsidP="002C4128">
            <w:pPr>
              <w:spacing w:line="360" w:lineRule="auto"/>
              <w:cnfStyle w:val="000000000000" w:firstRow="0" w:lastRow="0" w:firstColumn="0" w:lastColumn="0" w:oddVBand="0" w:evenVBand="0" w:oddHBand="0" w:evenHBand="0" w:firstRowFirstColumn="0" w:firstRowLastColumn="0" w:lastRowFirstColumn="0" w:lastRowLastColumn="0"/>
            </w:pPr>
            <w:r w:rsidRPr="00DE7D00">
              <w:t>54</w:t>
            </w:r>
          </w:p>
        </w:tc>
        <w:tc>
          <w:tcPr>
            <w:tcW w:w="806" w:type="dxa"/>
            <w:noWrap/>
            <w:hideMark/>
          </w:tcPr>
          <w:p w14:paraId="05EB44A6" w14:textId="77777777" w:rsidR="00DF03E9" w:rsidRPr="00DE7D00" w:rsidRDefault="00DF03E9" w:rsidP="002C4128">
            <w:pPr>
              <w:spacing w:line="360" w:lineRule="auto"/>
              <w:cnfStyle w:val="000000000000" w:firstRow="0" w:lastRow="0" w:firstColumn="0" w:lastColumn="0" w:oddVBand="0" w:evenVBand="0" w:oddHBand="0" w:evenHBand="0" w:firstRowFirstColumn="0" w:firstRowLastColumn="0" w:lastRowFirstColumn="0" w:lastRowLastColumn="0"/>
            </w:pPr>
            <w:r w:rsidRPr="00DE7D00">
              <w:t>102</w:t>
            </w:r>
          </w:p>
        </w:tc>
      </w:tr>
      <w:tr w:rsidR="00DF03E9" w:rsidRPr="00DE7D00" w14:paraId="1044D6F3" w14:textId="77777777" w:rsidTr="002C4128">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302" w:type="dxa"/>
            <w:noWrap/>
            <w:hideMark/>
          </w:tcPr>
          <w:p w14:paraId="2107F8E1" w14:textId="77777777" w:rsidR="00DF03E9" w:rsidRPr="00DE7D00" w:rsidRDefault="00DF03E9" w:rsidP="002C4128">
            <w:pPr>
              <w:spacing w:line="360" w:lineRule="auto"/>
              <w:jc w:val="left"/>
              <w:rPr>
                <w:rFonts w:ascii="Times New Roman" w:hAnsi="Times New Roman" w:cs="Times New Roman"/>
                <w:sz w:val="24"/>
              </w:rPr>
            </w:pPr>
            <w:r w:rsidRPr="00DE7D00">
              <w:rPr>
                <w:rFonts w:ascii="Times New Roman" w:hAnsi="Times New Roman" w:cs="Times New Roman"/>
                <w:sz w:val="24"/>
              </w:rPr>
              <w:t>98</w:t>
            </w:r>
          </w:p>
        </w:tc>
        <w:tc>
          <w:tcPr>
            <w:tcW w:w="805" w:type="dxa"/>
            <w:noWrap/>
            <w:hideMark/>
          </w:tcPr>
          <w:p w14:paraId="49E390DA" w14:textId="77777777" w:rsidR="00DF03E9" w:rsidRPr="00DE7D00" w:rsidRDefault="00DF03E9" w:rsidP="002C4128">
            <w:pPr>
              <w:spacing w:line="360" w:lineRule="auto"/>
              <w:cnfStyle w:val="000000100000" w:firstRow="0" w:lastRow="0" w:firstColumn="0" w:lastColumn="0" w:oddVBand="0" w:evenVBand="0" w:oddHBand="1" w:evenHBand="0" w:firstRowFirstColumn="0" w:firstRowLastColumn="0" w:lastRowFirstColumn="0" w:lastRowLastColumn="0"/>
            </w:pPr>
            <w:r w:rsidRPr="00DE7D00">
              <w:t>0</w:t>
            </w:r>
          </w:p>
        </w:tc>
        <w:tc>
          <w:tcPr>
            <w:tcW w:w="805" w:type="dxa"/>
            <w:noWrap/>
            <w:hideMark/>
          </w:tcPr>
          <w:p w14:paraId="3A38CF1E" w14:textId="77777777" w:rsidR="00DF03E9" w:rsidRPr="00DE7D00" w:rsidRDefault="00DF03E9" w:rsidP="002C4128">
            <w:pPr>
              <w:spacing w:line="360" w:lineRule="auto"/>
              <w:cnfStyle w:val="000000100000" w:firstRow="0" w:lastRow="0" w:firstColumn="0" w:lastColumn="0" w:oddVBand="0" w:evenVBand="0" w:oddHBand="1" w:evenHBand="0" w:firstRowFirstColumn="0" w:firstRowLastColumn="0" w:lastRowFirstColumn="0" w:lastRowLastColumn="0"/>
            </w:pPr>
            <w:r w:rsidRPr="00DE7D00">
              <w:t>0</w:t>
            </w:r>
          </w:p>
        </w:tc>
        <w:tc>
          <w:tcPr>
            <w:tcW w:w="806" w:type="dxa"/>
            <w:noWrap/>
          </w:tcPr>
          <w:p w14:paraId="306E7629" w14:textId="77777777" w:rsidR="00DF03E9" w:rsidRPr="00DE7D00" w:rsidRDefault="00DF03E9" w:rsidP="002C4128">
            <w:pPr>
              <w:spacing w:line="360" w:lineRule="auto"/>
              <w:cnfStyle w:val="000000100000" w:firstRow="0" w:lastRow="0" w:firstColumn="0" w:lastColumn="0" w:oddVBand="0" w:evenVBand="0" w:oddHBand="1" w:evenHBand="0" w:firstRowFirstColumn="0" w:firstRowLastColumn="0" w:lastRowFirstColumn="0" w:lastRowLastColumn="0"/>
            </w:pPr>
            <w:r w:rsidRPr="00DE7D00">
              <w:t>0</w:t>
            </w:r>
          </w:p>
        </w:tc>
        <w:tc>
          <w:tcPr>
            <w:tcW w:w="806" w:type="dxa"/>
            <w:noWrap/>
          </w:tcPr>
          <w:p w14:paraId="18B7C895" w14:textId="77777777" w:rsidR="00DF03E9" w:rsidRPr="00DE7D00" w:rsidRDefault="00DF03E9" w:rsidP="002C4128">
            <w:pPr>
              <w:spacing w:line="360" w:lineRule="auto"/>
              <w:cnfStyle w:val="000000100000" w:firstRow="0" w:lastRow="0" w:firstColumn="0" w:lastColumn="0" w:oddVBand="0" w:evenVBand="0" w:oddHBand="1" w:evenHBand="0" w:firstRowFirstColumn="0" w:firstRowLastColumn="0" w:lastRowFirstColumn="0" w:lastRowLastColumn="0"/>
            </w:pPr>
            <w:r w:rsidRPr="00DE7D00">
              <w:t>0</w:t>
            </w:r>
          </w:p>
        </w:tc>
        <w:tc>
          <w:tcPr>
            <w:tcW w:w="806" w:type="dxa"/>
            <w:noWrap/>
          </w:tcPr>
          <w:p w14:paraId="5D96ACC2" w14:textId="77777777" w:rsidR="00DF03E9" w:rsidRPr="00DE7D00" w:rsidRDefault="00DF03E9" w:rsidP="002C4128">
            <w:pPr>
              <w:spacing w:line="360" w:lineRule="auto"/>
              <w:cnfStyle w:val="000000100000" w:firstRow="0" w:lastRow="0" w:firstColumn="0" w:lastColumn="0" w:oddVBand="0" w:evenVBand="0" w:oddHBand="1" w:evenHBand="0" w:firstRowFirstColumn="0" w:firstRowLastColumn="0" w:lastRowFirstColumn="0" w:lastRowLastColumn="0"/>
            </w:pPr>
            <w:r w:rsidRPr="00DE7D00">
              <w:t>0</w:t>
            </w:r>
          </w:p>
        </w:tc>
        <w:tc>
          <w:tcPr>
            <w:tcW w:w="806" w:type="dxa"/>
          </w:tcPr>
          <w:p w14:paraId="786E63E4" w14:textId="77777777" w:rsidR="00DF03E9" w:rsidRPr="00DE7D00" w:rsidRDefault="00DF03E9" w:rsidP="002C4128">
            <w:pPr>
              <w:spacing w:line="360" w:lineRule="auto"/>
              <w:cnfStyle w:val="000000100000" w:firstRow="0" w:lastRow="0" w:firstColumn="0" w:lastColumn="0" w:oddVBand="0" w:evenVBand="0" w:oddHBand="1" w:evenHBand="0" w:firstRowFirstColumn="0" w:firstRowLastColumn="0" w:lastRowFirstColumn="0" w:lastRowLastColumn="0"/>
            </w:pPr>
            <w:r w:rsidRPr="00DE7D00">
              <w:t>17</w:t>
            </w:r>
          </w:p>
        </w:tc>
        <w:tc>
          <w:tcPr>
            <w:tcW w:w="806" w:type="dxa"/>
            <w:noWrap/>
          </w:tcPr>
          <w:p w14:paraId="3DFB24BA" w14:textId="77777777" w:rsidR="00DF03E9" w:rsidRPr="00DE7D00" w:rsidRDefault="00DF03E9" w:rsidP="002C4128">
            <w:pPr>
              <w:spacing w:line="360" w:lineRule="auto"/>
              <w:cnfStyle w:val="000000100000" w:firstRow="0" w:lastRow="0" w:firstColumn="0" w:lastColumn="0" w:oddVBand="0" w:evenVBand="0" w:oddHBand="1" w:evenHBand="0" w:firstRowFirstColumn="0" w:firstRowLastColumn="0" w:lastRowFirstColumn="0" w:lastRowLastColumn="0"/>
            </w:pPr>
            <w:r w:rsidRPr="00DE7D00">
              <w:t>17</w:t>
            </w:r>
          </w:p>
        </w:tc>
        <w:tc>
          <w:tcPr>
            <w:tcW w:w="806" w:type="dxa"/>
            <w:noWrap/>
            <w:hideMark/>
          </w:tcPr>
          <w:p w14:paraId="66BCD9FF" w14:textId="77777777" w:rsidR="00DF03E9" w:rsidRPr="00DE7D00" w:rsidRDefault="00DF03E9" w:rsidP="002C4128">
            <w:pPr>
              <w:spacing w:line="360" w:lineRule="auto"/>
              <w:cnfStyle w:val="000000100000" w:firstRow="0" w:lastRow="0" w:firstColumn="0" w:lastColumn="0" w:oddVBand="0" w:evenVBand="0" w:oddHBand="1" w:evenHBand="0" w:firstRowFirstColumn="0" w:firstRowLastColumn="0" w:lastRowFirstColumn="0" w:lastRowLastColumn="0"/>
            </w:pPr>
            <w:r w:rsidRPr="00DE7D00">
              <w:t>39</w:t>
            </w:r>
          </w:p>
        </w:tc>
        <w:tc>
          <w:tcPr>
            <w:tcW w:w="806" w:type="dxa"/>
            <w:noWrap/>
            <w:hideMark/>
          </w:tcPr>
          <w:p w14:paraId="7603F116" w14:textId="77777777" w:rsidR="00DF03E9" w:rsidRPr="00DE7D00" w:rsidRDefault="00DF03E9" w:rsidP="002C4128">
            <w:pPr>
              <w:spacing w:line="360" w:lineRule="auto"/>
              <w:cnfStyle w:val="000000100000" w:firstRow="0" w:lastRow="0" w:firstColumn="0" w:lastColumn="0" w:oddVBand="0" w:evenVBand="0" w:oddHBand="1" w:evenHBand="0" w:firstRowFirstColumn="0" w:firstRowLastColumn="0" w:lastRowFirstColumn="0" w:lastRowLastColumn="0"/>
            </w:pPr>
            <w:r w:rsidRPr="00DE7D00">
              <w:t>78</w:t>
            </w:r>
          </w:p>
        </w:tc>
      </w:tr>
      <w:tr w:rsidR="00DF03E9" w:rsidRPr="00DE7D00" w14:paraId="5DFA1F10" w14:textId="77777777" w:rsidTr="002C4128">
        <w:trPr>
          <w:trHeight w:val="285"/>
        </w:trPr>
        <w:tc>
          <w:tcPr>
            <w:cnfStyle w:val="001000000000" w:firstRow="0" w:lastRow="0" w:firstColumn="1" w:lastColumn="0" w:oddVBand="0" w:evenVBand="0" w:oddHBand="0" w:evenHBand="0" w:firstRowFirstColumn="0" w:firstRowLastColumn="0" w:lastRowFirstColumn="0" w:lastRowLastColumn="0"/>
            <w:tcW w:w="1302" w:type="dxa"/>
            <w:noWrap/>
            <w:hideMark/>
          </w:tcPr>
          <w:p w14:paraId="3BF6E8CB" w14:textId="77777777" w:rsidR="00DF03E9" w:rsidRPr="00DE7D00" w:rsidRDefault="00DF03E9" w:rsidP="002C4128">
            <w:pPr>
              <w:spacing w:line="360" w:lineRule="auto"/>
              <w:jc w:val="left"/>
              <w:rPr>
                <w:rFonts w:ascii="Times New Roman" w:hAnsi="Times New Roman" w:cs="Times New Roman"/>
                <w:sz w:val="24"/>
              </w:rPr>
            </w:pPr>
            <w:r w:rsidRPr="00DE7D00">
              <w:rPr>
                <w:rFonts w:ascii="Times New Roman" w:hAnsi="Times New Roman" w:cs="Times New Roman"/>
                <w:sz w:val="24"/>
              </w:rPr>
              <w:t>128</w:t>
            </w:r>
          </w:p>
        </w:tc>
        <w:tc>
          <w:tcPr>
            <w:tcW w:w="805" w:type="dxa"/>
            <w:noWrap/>
            <w:hideMark/>
          </w:tcPr>
          <w:p w14:paraId="0A4D7649" w14:textId="77777777" w:rsidR="00DF03E9" w:rsidRPr="00DE7D00" w:rsidRDefault="00DF03E9" w:rsidP="002C4128">
            <w:pPr>
              <w:spacing w:line="360" w:lineRule="auto"/>
              <w:cnfStyle w:val="000000000000" w:firstRow="0" w:lastRow="0" w:firstColumn="0" w:lastColumn="0" w:oddVBand="0" w:evenVBand="0" w:oddHBand="0" w:evenHBand="0" w:firstRowFirstColumn="0" w:firstRowLastColumn="0" w:lastRowFirstColumn="0" w:lastRowLastColumn="0"/>
            </w:pPr>
            <w:r w:rsidRPr="00DE7D00">
              <w:t>0</w:t>
            </w:r>
          </w:p>
        </w:tc>
        <w:tc>
          <w:tcPr>
            <w:tcW w:w="805" w:type="dxa"/>
            <w:noWrap/>
            <w:hideMark/>
          </w:tcPr>
          <w:p w14:paraId="58BF8D62" w14:textId="77777777" w:rsidR="00DF03E9" w:rsidRPr="00DE7D00" w:rsidRDefault="00DF03E9" w:rsidP="002C4128">
            <w:pPr>
              <w:spacing w:line="360" w:lineRule="auto"/>
              <w:cnfStyle w:val="000000000000" w:firstRow="0" w:lastRow="0" w:firstColumn="0" w:lastColumn="0" w:oddVBand="0" w:evenVBand="0" w:oddHBand="0" w:evenHBand="0" w:firstRowFirstColumn="0" w:firstRowLastColumn="0" w:lastRowFirstColumn="0" w:lastRowLastColumn="0"/>
            </w:pPr>
            <w:r w:rsidRPr="00DE7D00">
              <w:t>-</w:t>
            </w:r>
          </w:p>
        </w:tc>
        <w:tc>
          <w:tcPr>
            <w:tcW w:w="806" w:type="dxa"/>
            <w:noWrap/>
          </w:tcPr>
          <w:p w14:paraId="479FD1A7" w14:textId="77777777" w:rsidR="00DF03E9" w:rsidRPr="00DE7D00" w:rsidRDefault="00DF03E9" w:rsidP="002C4128">
            <w:pPr>
              <w:spacing w:line="360" w:lineRule="auto"/>
              <w:cnfStyle w:val="000000000000" w:firstRow="0" w:lastRow="0" w:firstColumn="0" w:lastColumn="0" w:oddVBand="0" w:evenVBand="0" w:oddHBand="0" w:evenHBand="0" w:firstRowFirstColumn="0" w:firstRowLastColumn="0" w:lastRowFirstColumn="0" w:lastRowLastColumn="0"/>
            </w:pPr>
            <w:r w:rsidRPr="00DE7D00">
              <w:t>0</w:t>
            </w:r>
          </w:p>
        </w:tc>
        <w:tc>
          <w:tcPr>
            <w:tcW w:w="806" w:type="dxa"/>
            <w:noWrap/>
          </w:tcPr>
          <w:p w14:paraId="593AC078" w14:textId="77777777" w:rsidR="00DF03E9" w:rsidRPr="00DE7D00" w:rsidRDefault="00DF03E9" w:rsidP="002C4128">
            <w:pPr>
              <w:spacing w:line="360" w:lineRule="auto"/>
              <w:cnfStyle w:val="000000000000" w:firstRow="0" w:lastRow="0" w:firstColumn="0" w:lastColumn="0" w:oddVBand="0" w:evenVBand="0" w:oddHBand="0" w:evenHBand="0" w:firstRowFirstColumn="0" w:firstRowLastColumn="0" w:lastRowFirstColumn="0" w:lastRowLastColumn="0"/>
            </w:pPr>
            <w:r w:rsidRPr="00DE7D00">
              <w:t>0</w:t>
            </w:r>
          </w:p>
        </w:tc>
        <w:tc>
          <w:tcPr>
            <w:tcW w:w="806" w:type="dxa"/>
            <w:noWrap/>
          </w:tcPr>
          <w:p w14:paraId="3DF69C67" w14:textId="77777777" w:rsidR="00DF03E9" w:rsidRPr="00DE7D00" w:rsidRDefault="00DF03E9" w:rsidP="002C4128">
            <w:pPr>
              <w:spacing w:line="360" w:lineRule="auto"/>
              <w:cnfStyle w:val="000000000000" w:firstRow="0" w:lastRow="0" w:firstColumn="0" w:lastColumn="0" w:oddVBand="0" w:evenVBand="0" w:oddHBand="0" w:evenHBand="0" w:firstRowFirstColumn="0" w:firstRowLastColumn="0" w:lastRowFirstColumn="0" w:lastRowLastColumn="0"/>
            </w:pPr>
            <w:r w:rsidRPr="00DE7D00">
              <w:t>0</w:t>
            </w:r>
          </w:p>
        </w:tc>
        <w:tc>
          <w:tcPr>
            <w:tcW w:w="806" w:type="dxa"/>
          </w:tcPr>
          <w:p w14:paraId="38DAE8F8" w14:textId="77777777" w:rsidR="00DF03E9" w:rsidRPr="00DE7D00" w:rsidRDefault="00DF03E9" w:rsidP="002C4128">
            <w:pPr>
              <w:spacing w:line="360" w:lineRule="auto"/>
              <w:cnfStyle w:val="000000000000" w:firstRow="0" w:lastRow="0" w:firstColumn="0" w:lastColumn="0" w:oddVBand="0" w:evenVBand="0" w:oddHBand="0" w:evenHBand="0" w:firstRowFirstColumn="0" w:firstRowLastColumn="0" w:lastRowFirstColumn="0" w:lastRowLastColumn="0"/>
            </w:pPr>
            <w:r w:rsidRPr="00DE7D00">
              <w:t>28</w:t>
            </w:r>
          </w:p>
        </w:tc>
        <w:tc>
          <w:tcPr>
            <w:tcW w:w="806" w:type="dxa"/>
            <w:noWrap/>
          </w:tcPr>
          <w:p w14:paraId="41284BDC" w14:textId="77777777" w:rsidR="00DF03E9" w:rsidRPr="00DE7D00" w:rsidRDefault="00DF03E9" w:rsidP="002C4128">
            <w:pPr>
              <w:spacing w:line="360" w:lineRule="auto"/>
              <w:cnfStyle w:val="000000000000" w:firstRow="0" w:lastRow="0" w:firstColumn="0" w:lastColumn="0" w:oddVBand="0" w:evenVBand="0" w:oddHBand="0" w:evenHBand="0" w:firstRowFirstColumn="0" w:firstRowLastColumn="0" w:lastRowFirstColumn="0" w:lastRowLastColumn="0"/>
            </w:pPr>
            <w:r w:rsidRPr="00DE7D00">
              <w:t>13</w:t>
            </w:r>
          </w:p>
        </w:tc>
        <w:tc>
          <w:tcPr>
            <w:tcW w:w="806" w:type="dxa"/>
            <w:noWrap/>
            <w:hideMark/>
          </w:tcPr>
          <w:p w14:paraId="41F301A0" w14:textId="77777777" w:rsidR="00DF03E9" w:rsidRPr="00DE7D00" w:rsidRDefault="00DF03E9" w:rsidP="002C4128">
            <w:pPr>
              <w:spacing w:line="360" w:lineRule="auto"/>
              <w:cnfStyle w:val="000000000000" w:firstRow="0" w:lastRow="0" w:firstColumn="0" w:lastColumn="0" w:oddVBand="0" w:evenVBand="0" w:oddHBand="0" w:evenHBand="0" w:firstRowFirstColumn="0" w:firstRowLastColumn="0" w:lastRowFirstColumn="0" w:lastRowLastColumn="0"/>
            </w:pPr>
            <w:r w:rsidRPr="00DE7D00">
              <w:t>22</w:t>
            </w:r>
          </w:p>
        </w:tc>
        <w:tc>
          <w:tcPr>
            <w:tcW w:w="806" w:type="dxa"/>
            <w:noWrap/>
            <w:hideMark/>
          </w:tcPr>
          <w:p w14:paraId="229234A3" w14:textId="77777777" w:rsidR="00DF03E9" w:rsidRPr="00DE7D00" w:rsidRDefault="00DF03E9" w:rsidP="002C4128">
            <w:pPr>
              <w:spacing w:line="360" w:lineRule="auto"/>
              <w:cnfStyle w:val="000000000000" w:firstRow="0" w:lastRow="0" w:firstColumn="0" w:lastColumn="0" w:oddVBand="0" w:evenVBand="0" w:oddHBand="0" w:evenHBand="0" w:firstRowFirstColumn="0" w:firstRowLastColumn="0" w:lastRowFirstColumn="0" w:lastRowLastColumn="0"/>
            </w:pPr>
            <w:r w:rsidRPr="00DE7D00">
              <w:t>46</w:t>
            </w:r>
          </w:p>
        </w:tc>
      </w:tr>
    </w:tbl>
    <w:p w14:paraId="4A79825C" w14:textId="77777777" w:rsidR="00DF03E9" w:rsidRPr="00DE7D00" w:rsidRDefault="00DF03E9" w:rsidP="002C4128">
      <w:pPr>
        <w:tabs>
          <w:tab w:val="left" w:pos="900"/>
        </w:tabs>
        <w:spacing w:line="360" w:lineRule="auto"/>
      </w:pPr>
      <w:r w:rsidRPr="00DE7D00">
        <w:tab/>
      </w:r>
    </w:p>
    <w:p w14:paraId="328AE26F" w14:textId="77777777" w:rsidR="00DF03E9" w:rsidRDefault="00DF03E9" w:rsidP="002C4128">
      <w:pPr>
        <w:tabs>
          <w:tab w:val="left" w:pos="900"/>
        </w:tabs>
        <w:spacing w:line="360" w:lineRule="auto"/>
      </w:pPr>
    </w:p>
    <w:p w14:paraId="151D7C17" w14:textId="77777777" w:rsidR="00DF03E9" w:rsidRDefault="00DF03E9" w:rsidP="002C4128">
      <w:pPr>
        <w:tabs>
          <w:tab w:val="left" w:pos="900"/>
        </w:tabs>
        <w:spacing w:line="360" w:lineRule="auto"/>
      </w:pPr>
    </w:p>
    <w:p w14:paraId="272E47F0" w14:textId="77777777" w:rsidR="00DF03E9" w:rsidRDefault="00DF03E9" w:rsidP="002C4128">
      <w:pPr>
        <w:tabs>
          <w:tab w:val="left" w:pos="900"/>
        </w:tabs>
        <w:spacing w:line="360" w:lineRule="auto"/>
      </w:pPr>
    </w:p>
    <w:p w14:paraId="2BAFDE3E" w14:textId="14EDAF51" w:rsidR="00E92A8E" w:rsidRDefault="00E92A8E" w:rsidP="002C4128">
      <w:pPr>
        <w:spacing w:line="360" w:lineRule="auto"/>
      </w:pPr>
    </w:p>
    <w:p w14:paraId="7D6B7224" w14:textId="77777777" w:rsidR="00E92A8E" w:rsidRDefault="00E92A8E" w:rsidP="002C4128">
      <w:pPr>
        <w:spacing w:line="360" w:lineRule="auto"/>
      </w:pPr>
    </w:p>
    <w:p w14:paraId="04F4BE39" w14:textId="77777777" w:rsidR="00E92A8E" w:rsidRDefault="00E92A8E" w:rsidP="002C4128">
      <w:pPr>
        <w:spacing w:line="360" w:lineRule="auto"/>
      </w:pPr>
    </w:p>
    <w:p w14:paraId="6E1E3FE0" w14:textId="77777777" w:rsidR="00E92A8E" w:rsidRDefault="00E92A8E" w:rsidP="002C4128">
      <w:pPr>
        <w:spacing w:line="360" w:lineRule="auto"/>
      </w:pPr>
    </w:p>
    <w:p w14:paraId="607D8C69" w14:textId="77777777" w:rsidR="00A550CB" w:rsidRDefault="00A550CB" w:rsidP="001E0533">
      <w:pPr>
        <w:spacing w:line="360" w:lineRule="auto"/>
        <w:rPr>
          <w:b/>
          <w:bCs/>
          <w:noProof/>
          <w:sz w:val="28"/>
          <w:szCs w:val="28"/>
        </w:rPr>
      </w:pPr>
    </w:p>
    <w:p w14:paraId="19B2E172" w14:textId="7140C9A3" w:rsidR="00A550CB" w:rsidRDefault="00A550CB" w:rsidP="00E92A8E">
      <w:pPr>
        <w:spacing w:line="360" w:lineRule="auto"/>
        <w:jc w:val="center"/>
        <w:rPr>
          <w:b/>
          <w:bCs/>
          <w:i/>
          <w:iCs/>
          <w:noProof/>
        </w:rPr>
      </w:pPr>
      <w:r w:rsidRPr="00A550CB">
        <w:rPr>
          <w:b/>
          <w:bCs/>
          <w:i/>
          <w:iCs/>
          <w:noProof/>
        </w:rPr>
        <w:lastRenderedPageBreak/>
        <w:t>Appendix B: Figures</w:t>
      </w:r>
    </w:p>
    <w:p w14:paraId="55369B98" w14:textId="77777777" w:rsidR="00A550CB" w:rsidRDefault="00A550CB" w:rsidP="008A7BEB">
      <w:pPr>
        <w:spacing w:line="360" w:lineRule="auto"/>
        <w:rPr>
          <w:b/>
          <w:bCs/>
          <w:i/>
          <w:iCs/>
          <w:noProof/>
        </w:rPr>
      </w:pPr>
    </w:p>
    <w:p w14:paraId="358A83E7" w14:textId="00F33490" w:rsidR="00DF03E9" w:rsidRPr="00DE7D00" w:rsidRDefault="00DF03E9" w:rsidP="002C4128">
      <w:pPr>
        <w:spacing w:line="360" w:lineRule="auto"/>
      </w:pPr>
      <w:r w:rsidRPr="00DE7D00">
        <w:rPr>
          <w:noProof/>
        </w:rPr>
        <w:drawing>
          <wp:inline distT="0" distB="0" distL="0" distR="0" wp14:anchorId="6942C731" wp14:editId="41E08974">
            <wp:extent cx="2796555" cy="3729038"/>
            <wp:effectExtent l="0" t="0" r="3810" b="5080"/>
            <wp:docPr id="5" name="Picture 5" descr="A close up of a ti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close up of a tie&#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16132" cy="3755142"/>
                    </a:xfrm>
                    <a:prstGeom prst="rect">
                      <a:avLst/>
                    </a:prstGeom>
                    <a:noFill/>
                    <a:ln>
                      <a:noFill/>
                    </a:ln>
                  </pic:spPr>
                </pic:pic>
              </a:graphicData>
            </a:graphic>
          </wp:inline>
        </w:drawing>
      </w:r>
    </w:p>
    <w:p w14:paraId="32A8E930" w14:textId="62CE3994" w:rsidR="00417CC7" w:rsidRDefault="00417CC7" w:rsidP="00417CC7">
      <w:pPr>
        <w:spacing w:line="360" w:lineRule="auto"/>
      </w:pPr>
      <w:r w:rsidRPr="689DFEA6">
        <w:rPr>
          <w:b/>
          <w:bCs/>
        </w:rPr>
        <w:t>Figure 1.</w:t>
      </w:r>
      <w:r w:rsidR="00453730">
        <w:rPr>
          <w:b/>
          <w:bCs/>
        </w:rPr>
        <w:t>1</w:t>
      </w:r>
      <w:r w:rsidRPr="689DFEA6">
        <w:rPr>
          <w:b/>
          <w:bCs/>
        </w:rPr>
        <w:t xml:space="preserve"> </w:t>
      </w:r>
      <w:r>
        <w:t xml:space="preserve">Image of healed implant site (black arrow) on the ventral caudal aspect of a greater siren, 35 days post-injection. </w:t>
      </w:r>
    </w:p>
    <w:p w14:paraId="0C820894" w14:textId="77777777" w:rsidR="00DF03E9" w:rsidRDefault="00DF03E9" w:rsidP="002C4128">
      <w:pPr>
        <w:spacing w:line="360" w:lineRule="auto"/>
      </w:pPr>
    </w:p>
    <w:p w14:paraId="738FDE71" w14:textId="77777777" w:rsidR="00DF03E9" w:rsidRDefault="00DF03E9" w:rsidP="002C4128">
      <w:pPr>
        <w:spacing w:line="360" w:lineRule="auto"/>
      </w:pPr>
    </w:p>
    <w:p w14:paraId="71559C98" w14:textId="7263DA10" w:rsidR="00DF03E9" w:rsidRDefault="00DF03E9" w:rsidP="002C4128">
      <w:pPr>
        <w:spacing w:line="360" w:lineRule="auto"/>
      </w:pPr>
    </w:p>
    <w:p w14:paraId="3823E58C" w14:textId="542A1090" w:rsidR="00E92A8E" w:rsidRDefault="00E92A8E" w:rsidP="002C4128">
      <w:pPr>
        <w:spacing w:line="360" w:lineRule="auto"/>
      </w:pPr>
    </w:p>
    <w:p w14:paraId="7C6563AF" w14:textId="77777777" w:rsidR="00DF03E9" w:rsidRPr="00DE7D00" w:rsidRDefault="00DF03E9" w:rsidP="002C4128">
      <w:pPr>
        <w:spacing w:line="360" w:lineRule="auto"/>
      </w:pPr>
      <w:r w:rsidRPr="00DE7D00">
        <w:rPr>
          <w:noProof/>
        </w:rPr>
        <w:lastRenderedPageBreak/>
        <w:drawing>
          <wp:inline distT="0" distB="0" distL="0" distR="0" wp14:anchorId="5E05FB22" wp14:editId="268038F2">
            <wp:extent cx="5943600" cy="2954402"/>
            <wp:effectExtent l="0" t="0" r="0" b="17780"/>
            <wp:docPr id="1" name="Chart 1">
              <a:extLst xmlns:a="http://schemas.openxmlformats.org/drawingml/2006/main">
                <a:ext uri="{FF2B5EF4-FFF2-40B4-BE49-F238E27FC236}">
                  <a16:creationId xmlns:a16="http://schemas.microsoft.com/office/drawing/2014/main" id="{4B98D592-6998-4934-9165-D5C5541C171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60B4756" w14:textId="682AF0D5" w:rsidR="00417CC7" w:rsidRPr="00DE7D00" w:rsidRDefault="00417CC7" w:rsidP="00417CC7">
      <w:pPr>
        <w:spacing w:line="360" w:lineRule="auto"/>
      </w:pPr>
      <w:r w:rsidRPr="00DE7D00">
        <w:rPr>
          <w:b/>
          <w:bCs/>
        </w:rPr>
        <w:t xml:space="preserve">Figure </w:t>
      </w:r>
      <w:r w:rsidR="00453730">
        <w:rPr>
          <w:b/>
          <w:bCs/>
        </w:rPr>
        <w:t>1.2</w:t>
      </w:r>
      <w:r w:rsidRPr="00DE7D00">
        <w:rPr>
          <w:b/>
          <w:bCs/>
        </w:rPr>
        <w:t xml:space="preserve"> </w:t>
      </w:r>
      <w:r w:rsidRPr="00DE7D00">
        <w:t xml:space="preserve">Line graph displaying plasma terbinafine concentrations determined by HPLC in four adult greater sirens over the course of 128 days </w:t>
      </w:r>
      <w:proofErr w:type="spellStart"/>
      <w:r w:rsidRPr="00DE7D00">
        <w:t>postinjection</w:t>
      </w:r>
      <w:proofErr w:type="spellEnd"/>
      <w:r w:rsidRPr="00DE7D00">
        <w:t xml:space="preserve"> of </w:t>
      </w:r>
      <w:proofErr w:type="spellStart"/>
      <w:r w:rsidRPr="00DE7D00">
        <w:t>intracoelomic</w:t>
      </w:r>
      <w:proofErr w:type="spellEnd"/>
      <w:r w:rsidRPr="00DE7D00">
        <w:t xml:space="preserve"> terbinafine-impregnated implants. Each line represents plasma concentrations for a single individual over time. </w:t>
      </w:r>
    </w:p>
    <w:p w14:paraId="2B86EB94" w14:textId="77777777" w:rsidR="00DF03E9" w:rsidRPr="00DE7D00" w:rsidRDefault="00DF03E9" w:rsidP="002C4128">
      <w:pPr>
        <w:spacing w:line="360" w:lineRule="auto"/>
      </w:pPr>
    </w:p>
    <w:p w14:paraId="72085BE3" w14:textId="77777777" w:rsidR="00DF03E9" w:rsidRPr="00DE7D00" w:rsidRDefault="00DF03E9" w:rsidP="002C4128">
      <w:pPr>
        <w:spacing w:line="360" w:lineRule="auto"/>
      </w:pPr>
    </w:p>
    <w:p w14:paraId="45BA0C79" w14:textId="77777777" w:rsidR="00DF03E9" w:rsidRDefault="00DF03E9" w:rsidP="002C4128">
      <w:pPr>
        <w:spacing w:line="360" w:lineRule="auto"/>
      </w:pPr>
    </w:p>
    <w:p w14:paraId="0D7D6549" w14:textId="77777777" w:rsidR="00DF03E9" w:rsidRPr="00DE7D00" w:rsidRDefault="00DF03E9" w:rsidP="002C4128">
      <w:pPr>
        <w:spacing w:line="360" w:lineRule="auto"/>
      </w:pPr>
    </w:p>
    <w:p w14:paraId="1EA36781" w14:textId="57EDB714" w:rsidR="00DF03E9" w:rsidRDefault="00DF03E9" w:rsidP="002C4128">
      <w:pPr>
        <w:spacing w:line="360" w:lineRule="auto"/>
      </w:pPr>
    </w:p>
    <w:p w14:paraId="559568EF" w14:textId="5FE77D87" w:rsidR="00E92A8E" w:rsidRDefault="00E92A8E" w:rsidP="002C4128">
      <w:pPr>
        <w:spacing w:line="360" w:lineRule="auto"/>
      </w:pPr>
    </w:p>
    <w:p w14:paraId="4EC782AD" w14:textId="56ED107F" w:rsidR="00E92A8E" w:rsidRDefault="00E92A8E" w:rsidP="002C4128">
      <w:pPr>
        <w:spacing w:line="360" w:lineRule="auto"/>
      </w:pPr>
    </w:p>
    <w:p w14:paraId="5F9EB652" w14:textId="66C54DFD" w:rsidR="00E92A8E" w:rsidRDefault="00E92A8E" w:rsidP="002C4128">
      <w:pPr>
        <w:spacing w:line="360" w:lineRule="auto"/>
      </w:pPr>
    </w:p>
    <w:p w14:paraId="3A4DD9D2" w14:textId="57AA313E" w:rsidR="00E92A8E" w:rsidRDefault="00E92A8E" w:rsidP="002C4128">
      <w:pPr>
        <w:spacing w:line="360" w:lineRule="auto"/>
      </w:pPr>
    </w:p>
    <w:p w14:paraId="372FFD34" w14:textId="47117A06" w:rsidR="00E92A8E" w:rsidRDefault="00E92A8E" w:rsidP="002C4128">
      <w:pPr>
        <w:spacing w:line="360" w:lineRule="auto"/>
      </w:pPr>
    </w:p>
    <w:p w14:paraId="0483129F" w14:textId="336E1A74" w:rsidR="00E92A8E" w:rsidRDefault="00E92A8E" w:rsidP="002C4128">
      <w:pPr>
        <w:spacing w:line="360" w:lineRule="auto"/>
      </w:pPr>
    </w:p>
    <w:p w14:paraId="7DC68C5D" w14:textId="77777777" w:rsidR="00DF03E9" w:rsidRPr="00DE7D00" w:rsidRDefault="00DF03E9" w:rsidP="002C4128">
      <w:pPr>
        <w:spacing w:line="360" w:lineRule="auto"/>
        <w:rPr>
          <w:b/>
          <w:bCs/>
        </w:rPr>
      </w:pPr>
      <w:r w:rsidRPr="00DE7D00">
        <w:rPr>
          <w:noProof/>
        </w:rPr>
        <w:drawing>
          <wp:inline distT="0" distB="0" distL="0" distR="0" wp14:anchorId="20155D7B" wp14:editId="6EAFE8AF">
            <wp:extent cx="5943600" cy="2271395"/>
            <wp:effectExtent l="0" t="0" r="0" b="14605"/>
            <wp:docPr id="2" name="Chart 2">
              <a:extLst xmlns:a="http://schemas.openxmlformats.org/drawingml/2006/main">
                <a:ext uri="{FF2B5EF4-FFF2-40B4-BE49-F238E27FC236}">
                  <a16:creationId xmlns:a16="http://schemas.microsoft.com/office/drawing/2014/main" id="{48A03F7F-AA0F-4FA4-81D1-DC25A8E44B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503B715" w14:textId="77777777" w:rsidR="00DF03E9" w:rsidRPr="00DE7D00" w:rsidRDefault="00DF03E9" w:rsidP="002C4128">
      <w:pPr>
        <w:spacing w:line="360" w:lineRule="auto"/>
        <w:rPr>
          <w:b/>
          <w:bCs/>
        </w:rPr>
      </w:pPr>
      <w:r w:rsidRPr="00DE7D00">
        <w:rPr>
          <w:noProof/>
        </w:rPr>
        <w:drawing>
          <wp:inline distT="0" distB="0" distL="0" distR="0" wp14:anchorId="6D7E79D5" wp14:editId="2814CEC0">
            <wp:extent cx="5943600" cy="2293620"/>
            <wp:effectExtent l="0" t="0" r="0" b="11430"/>
            <wp:docPr id="3" name="Chart 3">
              <a:extLst xmlns:a="http://schemas.openxmlformats.org/drawingml/2006/main">
                <a:ext uri="{FF2B5EF4-FFF2-40B4-BE49-F238E27FC236}">
                  <a16:creationId xmlns:a16="http://schemas.microsoft.com/office/drawing/2014/main" id="{E651BB58-AA2D-4FF9-9423-F1A3845988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6850E57" w14:textId="571A1222" w:rsidR="00417CC7" w:rsidRPr="00DE7D00" w:rsidRDefault="00417CC7" w:rsidP="00417CC7">
      <w:pPr>
        <w:spacing w:line="360" w:lineRule="auto"/>
      </w:pPr>
      <w:r w:rsidRPr="00DE7D00">
        <w:rPr>
          <w:b/>
          <w:bCs/>
        </w:rPr>
        <w:t xml:space="preserve">Figure </w:t>
      </w:r>
      <w:r w:rsidR="00453730">
        <w:rPr>
          <w:b/>
          <w:bCs/>
        </w:rPr>
        <w:t>1.3</w:t>
      </w:r>
      <w:r w:rsidRPr="00DE7D00">
        <w:rPr>
          <w:b/>
          <w:bCs/>
        </w:rPr>
        <w:t xml:space="preserve"> </w:t>
      </w:r>
      <w:r w:rsidRPr="00DE7D00">
        <w:t xml:space="preserve">Individual </w:t>
      </w:r>
      <w:r w:rsidRPr="00DE7D00">
        <w:rPr>
          <w:i/>
          <w:iCs/>
        </w:rPr>
        <w:t xml:space="preserve">Batrachochytrium </w:t>
      </w:r>
      <w:proofErr w:type="spellStart"/>
      <w:r w:rsidRPr="00DE7D00">
        <w:rPr>
          <w:i/>
          <w:iCs/>
        </w:rPr>
        <w:t>dendrobatidis</w:t>
      </w:r>
      <w:proofErr w:type="spellEnd"/>
      <w:r w:rsidRPr="00DE7D00">
        <w:rPr>
          <w:i/>
          <w:iCs/>
        </w:rPr>
        <w:t xml:space="preserve"> </w:t>
      </w:r>
      <w:r w:rsidRPr="00DE7D00">
        <w:t>(</w:t>
      </w:r>
      <w:r w:rsidRPr="00D626B2">
        <w:rPr>
          <w:i/>
        </w:rPr>
        <w:t>Bd</w:t>
      </w:r>
      <w:r w:rsidRPr="00DE7D00">
        <w:t xml:space="preserve">) load trajectories over time on adult greater siren skin collected from swabs and estimated with quantitative PCR after exposure to </w:t>
      </w:r>
      <w:r w:rsidRPr="00D626B2">
        <w:rPr>
          <w:i/>
        </w:rPr>
        <w:t>Bd</w:t>
      </w:r>
      <w:r w:rsidRPr="00DE7D00">
        <w:t xml:space="preserve"> zoospores. Two exposure events (5x10</w:t>
      </w:r>
      <w:r w:rsidRPr="00DE7D00">
        <w:rPr>
          <w:vertAlign w:val="superscript"/>
        </w:rPr>
        <w:t>6</w:t>
      </w:r>
      <w:r w:rsidRPr="00DE7D00">
        <w:t xml:space="preserve"> zoospores at each event) occurred 30 days apart, with the graphs representing the swabs taken after the 2</w:t>
      </w:r>
      <w:r w:rsidRPr="00DE7D00">
        <w:rPr>
          <w:vertAlign w:val="superscript"/>
        </w:rPr>
        <w:t>nd</w:t>
      </w:r>
      <w:r w:rsidRPr="00DE7D00">
        <w:t xml:space="preserve"> exposure. The top graph represents individuals that received blank implants 30 days prior to the first </w:t>
      </w:r>
      <w:r w:rsidRPr="00D626B2">
        <w:rPr>
          <w:i/>
        </w:rPr>
        <w:t>Bd</w:t>
      </w:r>
      <w:r w:rsidRPr="00DE7D00">
        <w:t xml:space="preserve"> exposure, while the bottom graph represents individuals that received terbinafine implants. </w:t>
      </w:r>
    </w:p>
    <w:p w14:paraId="476F1806" w14:textId="77777777" w:rsidR="00DF03E9" w:rsidRPr="00DE7D00" w:rsidRDefault="00DF03E9" w:rsidP="002C4128">
      <w:pPr>
        <w:spacing w:line="360" w:lineRule="auto"/>
      </w:pPr>
    </w:p>
    <w:p w14:paraId="0BF976F9" w14:textId="77777777" w:rsidR="00DF03E9" w:rsidRPr="00DE7D00" w:rsidRDefault="00DF03E9" w:rsidP="002C4128">
      <w:pPr>
        <w:spacing w:line="360" w:lineRule="auto"/>
      </w:pPr>
    </w:p>
    <w:p w14:paraId="0730AF56" w14:textId="56B2F25E" w:rsidR="00DF03E9" w:rsidRPr="00DE7D00" w:rsidRDefault="00DF03E9" w:rsidP="002C4128">
      <w:pPr>
        <w:spacing w:line="360" w:lineRule="auto"/>
      </w:pPr>
      <w:r w:rsidRPr="00DE7D00">
        <w:rPr>
          <w:noProof/>
        </w:rPr>
        <w:lastRenderedPageBreak/>
        <w:drawing>
          <wp:inline distT="0" distB="0" distL="0" distR="0" wp14:anchorId="414C64A8" wp14:editId="2ABE50C2">
            <wp:extent cx="2062163" cy="4760533"/>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66899" cy="4771466"/>
                    </a:xfrm>
                    <a:prstGeom prst="rect">
                      <a:avLst/>
                    </a:prstGeom>
                    <a:noFill/>
                    <a:ln>
                      <a:noFill/>
                    </a:ln>
                  </pic:spPr>
                </pic:pic>
              </a:graphicData>
            </a:graphic>
          </wp:inline>
        </w:drawing>
      </w:r>
    </w:p>
    <w:p w14:paraId="2C4E78A7" w14:textId="058DECF6" w:rsidR="00417CC7" w:rsidRDefault="00417CC7" w:rsidP="00417CC7">
      <w:pPr>
        <w:spacing w:line="360" w:lineRule="auto"/>
      </w:pPr>
      <w:r w:rsidRPr="00DE7D00">
        <w:rPr>
          <w:b/>
          <w:bCs/>
        </w:rPr>
        <w:t xml:space="preserve">Figure </w:t>
      </w:r>
      <w:r w:rsidR="00453730">
        <w:rPr>
          <w:b/>
          <w:bCs/>
        </w:rPr>
        <w:t>1.4</w:t>
      </w:r>
      <w:r w:rsidRPr="00DE7D00">
        <w:rPr>
          <w:b/>
          <w:bCs/>
        </w:rPr>
        <w:t xml:space="preserve"> </w:t>
      </w:r>
      <w:r w:rsidRPr="00DE7D00">
        <w:t xml:space="preserve">Image of terbinafine-impregnated implant (black arrow) in the coelomic cavity of a greater siren at necropsy, 128 days post-implant placement. </w:t>
      </w:r>
    </w:p>
    <w:p w14:paraId="64A0667C" w14:textId="77777777" w:rsidR="00DF03E9" w:rsidRPr="00DE7D00" w:rsidRDefault="00DF03E9" w:rsidP="002C4128">
      <w:pPr>
        <w:spacing w:line="360" w:lineRule="auto"/>
      </w:pPr>
    </w:p>
    <w:p w14:paraId="101C6CE3" w14:textId="77777777" w:rsidR="00E92A8E" w:rsidRDefault="00E92A8E" w:rsidP="002C4128">
      <w:pPr>
        <w:spacing w:line="360" w:lineRule="auto"/>
      </w:pPr>
    </w:p>
    <w:p w14:paraId="2179E98D" w14:textId="5D018B61" w:rsidR="00E92A8E" w:rsidRDefault="00E92A8E" w:rsidP="002C4128">
      <w:pPr>
        <w:spacing w:line="360" w:lineRule="auto"/>
      </w:pPr>
    </w:p>
    <w:p w14:paraId="1F4CFB2E" w14:textId="674CDF9C" w:rsidR="00E92A8E" w:rsidRDefault="00E92A8E" w:rsidP="002C4128">
      <w:pPr>
        <w:spacing w:line="360" w:lineRule="auto"/>
      </w:pPr>
    </w:p>
    <w:p w14:paraId="0B2B63F4" w14:textId="1AA639EC" w:rsidR="00E92A8E" w:rsidRDefault="00E92A8E" w:rsidP="002C4128">
      <w:pPr>
        <w:spacing w:line="360" w:lineRule="auto"/>
      </w:pPr>
    </w:p>
    <w:p w14:paraId="7608C1A3" w14:textId="48F97F2D" w:rsidR="00E92A8E" w:rsidRDefault="00E92A8E" w:rsidP="002C4128">
      <w:pPr>
        <w:spacing w:line="360" w:lineRule="auto"/>
      </w:pPr>
    </w:p>
    <w:p w14:paraId="78887EFB" w14:textId="2D89FB49" w:rsidR="00DF03E9" w:rsidRDefault="00DF03E9" w:rsidP="002C4128">
      <w:pPr>
        <w:spacing w:line="360" w:lineRule="auto"/>
      </w:pPr>
      <w:r>
        <w:rPr>
          <w:noProof/>
        </w:rPr>
        <w:lastRenderedPageBreak/>
        <w:drawing>
          <wp:inline distT="0" distB="0" distL="0" distR="0" wp14:anchorId="622CE024" wp14:editId="6E9FB1B9">
            <wp:extent cx="4574839" cy="6100763"/>
            <wp:effectExtent l="0" t="0" r="0" b="0"/>
            <wp:docPr id="4" name="Picture 4" descr="A picture containing bedclothes, porcel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bedclothes, porcelain&#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582497" cy="6110975"/>
                    </a:xfrm>
                    <a:prstGeom prst="rect">
                      <a:avLst/>
                    </a:prstGeom>
                    <a:noFill/>
                    <a:ln>
                      <a:noFill/>
                    </a:ln>
                  </pic:spPr>
                </pic:pic>
              </a:graphicData>
            </a:graphic>
          </wp:inline>
        </w:drawing>
      </w:r>
    </w:p>
    <w:p w14:paraId="1073E20F" w14:textId="5C185455" w:rsidR="004F3EE1" w:rsidRPr="000A18EF" w:rsidRDefault="00417CC7" w:rsidP="000A18EF">
      <w:pPr>
        <w:spacing w:line="360" w:lineRule="auto"/>
      </w:pPr>
      <w:r>
        <w:rPr>
          <w:b/>
          <w:bCs/>
        </w:rPr>
        <w:t xml:space="preserve">Figure </w:t>
      </w:r>
      <w:r w:rsidR="00453730">
        <w:rPr>
          <w:b/>
          <w:bCs/>
        </w:rPr>
        <w:t>1.5</w:t>
      </w:r>
      <w:r>
        <w:rPr>
          <w:b/>
          <w:bCs/>
        </w:rPr>
        <w:t xml:space="preserve"> </w:t>
      </w:r>
      <w:r>
        <w:rPr>
          <w:i/>
          <w:iCs/>
        </w:rPr>
        <w:t>Bd</w:t>
      </w:r>
      <w:r>
        <w:t xml:space="preserve"> organisms present in the superficial epidermis of a section of the toes of a greater siren (Siren 7), 128 days post-injection of a terbinafine-impregnated implant, and 60 days post-</w:t>
      </w:r>
      <w:r>
        <w:rPr>
          <w:i/>
          <w:iCs/>
        </w:rPr>
        <w:t xml:space="preserve">Bd </w:t>
      </w:r>
      <w:r>
        <w:t xml:space="preserve">exposure. </w:t>
      </w:r>
    </w:p>
    <w:p w14:paraId="6C975599" w14:textId="77777777" w:rsidR="004F3EE1" w:rsidRPr="00132F0C" w:rsidRDefault="004F3EE1" w:rsidP="00567CCC">
      <w:pPr>
        <w:spacing w:line="360" w:lineRule="auto"/>
        <w:jc w:val="center"/>
        <w:rPr>
          <w:sz w:val="28"/>
          <w:szCs w:val="28"/>
        </w:rPr>
      </w:pPr>
    </w:p>
    <w:p w14:paraId="275B6925" w14:textId="77777777" w:rsidR="00123A1E" w:rsidRDefault="00123A1E">
      <w:pPr>
        <w:sectPr w:rsidR="00123A1E" w:rsidSect="00A550CB">
          <w:type w:val="continuous"/>
          <w:pgSz w:w="12240" w:h="15840"/>
          <w:pgMar w:top="1440" w:right="1440" w:bottom="1440" w:left="1440" w:header="720" w:footer="1440" w:gutter="0"/>
          <w:cols w:space="720"/>
          <w:docGrid w:linePitch="360"/>
        </w:sectPr>
      </w:pPr>
    </w:p>
    <w:p w14:paraId="2A2A124B" w14:textId="77777777" w:rsidR="00123A1E" w:rsidRDefault="00123A1E">
      <w:pPr>
        <w:sectPr w:rsidR="00123A1E" w:rsidSect="00123A1E">
          <w:type w:val="continuous"/>
          <w:pgSz w:w="12240" w:h="15840"/>
          <w:pgMar w:top="1440" w:right="1440" w:bottom="1440" w:left="1440" w:header="720" w:footer="720" w:gutter="0"/>
          <w:cols w:space="720"/>
          <w:docGrid w:linePitch="360"/>
        </w:sectPr>
      </w:pPr>
    </w:p>
    <w:p w14:paraId="6EB3E5B1" w14:textId="77777777" w:rsidR="00123A1E" w:rsidRPr="004F57AD" w:rsidRDefault="00123A1E" w:rsidP="002C4128">
      <w:pPr>
        <w:spacing w:line="360" w:lineRule="auto"/>
        <w:jc w:val="center"/>
        <w:rPr>
          <w:b/>
          <w:bCs/>
          <w:sz w:val="28"/>
          <w:szCs w:val="28"/>
        </w:rPr>
      </w:pPr>
      <w:bookmarkStart w:id="8" w:name="_Hlk132994279"/>
      <w:r w:rsidRPr="004F57AD">
        <w:rPr>
          <w:b/>
          <w:bCs/>
          <w:sz w:val="28"/>
          <w:szCs w:val="28"/>
        </w:rPr>
        <w:lastRenderedPageBreak/>
        <w:t xml:space="preserve">Chapter II: Risk of Bacteremia Associated with Probiotic Treatment of </w:t>
      </w:r>
      <w:r w:rsidRPr="004F57AD">
        <w:rPr>
          <w:b/>
          <w:bCs/>
          <w:i/>
          <w:iCs/>
          <w:sz w:val="28"/>
          <w:szCs w:val="28"/>
        </w:rPr>
        <w:t xml:space="preserve">Batrachochytrium </w:t>
      </w:r>
      <w:proofErr w:type="spellStart"/>
      <w:proofErr w:type="gramStart"/>
      <w:r w:rsidRPr="004F57AD">
        <w:rPr>
          <w:b/>
          <w:bCs/>
          <w:i/>
          <w:iCs/>
          <w:sz w:val="28"/>
          <w:szCs w:val="28"/>
        </w:rPr>
        <w:t>salamandrivorans</w:t>
      </w:r>
      <w:bookmarkEnd w:id="8"/>
      <w:proofErr w:type="spellEnd"/>
      <w:proofErr w:type="gramEnd"/>
    </w:p>
    <w:p w14:paraId="067F9A49" w14:textId="77777777" w:rsidR="00123A1E" w:rsidRDefault="00123A1E" w:rsidP="002C4128">
      <w:pPr>
        <w:spacing w:line="360" w:lineRule="auto"/>
        <w:jc w:val="center"/>
        <w:rPr>
          <w:b/>
          <w:bCs/>
          <w:sz w:val="28"/>
          <w:szCs w:val="28"/>
        </w:rPr>
      </w:pPr>
    </w:p>
    <w:p w14:paraId="684E940C" w14:textId="77777777" w:rsidR="00123A1E" w:rsidRDefault="00123A1E" w:rsidP="002C4128">
      <w:pPr>
        <w:spacing w:line="360" w:lineRule="auto"/>
        <w:jc w:val="center"/>
        <w:rPr>
          <w:b/>
          <w:bCs/>
          <w:sz w:val="28"/>
          <w:szCs w:val="28"/>
        </w:rPr>
      </w:pPr>
    </w:p>
    <w:p w14:paraId="29926CAC" w14:textId="77777777" w:rsidR="00123A1E" w:rsidRDefault="00123A1E" w:rsidP="002C4128">
      <w:pPr>
        <w:spacing w:line="360" w:lineRule="auto"/>
        <w:jc w:val="center"/>
        <w:rPr>
          <w:b/>
          <w:bCs/>
          <w:sz w:val="28"/>
          <w:szCs w:val="28"/>
        </w:rPr>
      </w:pPr>
    </w:p>
    <w:p w14:paraId="715FD3EE" w14:textId="77777777" w:rsidR="00123A1E" w:rsidRDefault="00123A1E" w:rsidP="002C4128">
      <w:pPr>
        <w:spacing w:line="360" w:lineRule="auto"/>
        <w:jc w:val="center"/>
        <w:rPr>
          <w:b/>
          <w:bCs/>
          <w:sz w:val="28"/>
          <w:szCs w:val="28"/>
        </w:rPr>
      </w:pPr>
    </w:p>
    <w:p w14:paraId="04523C50" w14:textId="77777777" w:rsidR="00123A1E" w:rsidRDefault="00123A1E" w:rsidP="002C4128">
      <w:pPr>
        <w:spacing w:line="360" w:lineRule="auto"/>
        <w:jc w:val="center"/>
        <w:rPr>
          <w:b/>
          <w:bCs/>
          <w:sz w:val="28"/>
          <w:szCs w:val="28"/>
        </w:rPr>
      </w:pPr>
    </w:p>
    <w:p w14:paraId="61E07D70" w14:textId="77777777" w:rsidR="00123A1E" w:rsidRDefault="00123A1E" w:rsidP="002C4128">
      <w:pPr>
        <w:spacing w:line="360" w:lineRule="auto"/>
        <w:jc w:val="center"/>
        <w:rPr>
          <w:b/>
          <w:bCs/>
          <w:sz w:val="28"/>
          <w:szCs w:val="28"/>
        </w:rPr>
      </w:pPr>
    </w:p>
    <w:p w14:paraId="7C390A40" w14:textId="77777777" w:rsidR="00123A1E" w:rsidRDefault="00123A1E" w:rsidP="002C4128">
      <w:pPr>
        <w:spacing w:line="360" w:lineRule="auto"/>
        <w:jc w:val="center"/>
        <w:rPr>
          <w:b/>
          <w:bCs/>
          <w:sz w:val="28"/>
          <w:szCs w:val="28"/>
        </w:rPr>
      </w:pPr>
    </w:p>
    <w:p w14:paraId="334B2DEA" w14:textId="77777777" w:rsidR="00123A1E" w:rsidRDefault="00123A1E" w:rsidP="002C4128">
      <w:pPr>
        <w:spacing w:line="360" w:lineRule="auto"/>
        <w:jc w:val="center"/>
        <w:rPr>
          <w:b/>
          <w:bCs/>
          <w:sz w:val="28"/>
          <w:szCs w:val="28"/>
        </w:rPr>
      </w:pPr>
    </w:p>
    <w:p w14:paraId="662D3CCD" w14:textId="77777777" w:rsidR="00123A1E" w:rsidRDefault="00123A1E" w:rsidP="002C4128">
      <w:pPr>
        <w:spacing w:line="360" w:lineRule="auto"/>
        <w:jc w:val="center"/>
        <w:rPr>
          <w:b/>
          <w:bCs/>
          <w:sz w:val="28"/>
          <w:szCs w:val="28"/>
        </w:rPr>
      </w:pPr>
    </w:p>
    <w:p w14:paraId="708279A8" w14:textId="77777777" w:rsidR="00123A1E" w:rsidRDefault="00123A1E" w:rsidP="002C4128">
      <w:pPr>
        <w:spacing w:line="360" w:lineRule="auto"/>
        <w:jc w:val="center"/>
        <w:rPr>
          <w:b/>
          <w:bCs/>
          <w:sz w:val="28"/>
          <w:szCs w:val="28"/>
        </w:rPr>
      </w:pPr>
    </w:p>
    <w:p w14:paraId="58822587" w14:textId="77777777" w:rsidR="00123A1E" w:rsidRDefault="00123A1E" w:rsidP="002C4128">
      <w:pPr>
        <w:spacing w:line="360" w:lineRule="auto"/>
        <w:jc w:val="center"/>
        <w:rPr>
          <w:b/>
          <w:bCs/>
          <w:sz w:val="28"/>
          <w:szCs w:val="28"/>
        </w:rPr>
      </w:pPr>
    </w:p>
    <w:p w14:paraId="13E6A3DB" w14:textId="77777777" w:rsidR="00123A1E" w:rsidRDefault="00123A1E" w:rsidP="002C4128">
      <w:pPr>
        <w:spacing w:line="360" w:lineRule="auto"/>
        <w:jc w:val="center"/>
        <w:rPr>
          <w:b/>
          <w:bCs/>
          <w:sz w:val="28"/>
          <w:szCs w:val="28"/>
        </w:rPr>
      </w:pPr>
    </w:p>
    <w:p w14:paraId="1228CD0C" w14:textId="77777777" w:rsidR="00123A1E" w:rsidRDefault="00123A1E">
      <w:pPr>
        <w:rPr>
          <w:b/>
          <w:bCs/>
          <w:sz w:val="28"/>
          <w:szCs w:val="28"/>
        </w:rPr>
      </w:pPr>
      <w:r>
        <w:rPr>
          <w:b/>
          <w:bCs/>
          <w:sz w:val="28"/>
          <w:szCs w:val="28"/>
        </w:rPr>
        <w:br w:type="page"/>
      </w:r>
    </w:p>
    <w:p w14:paraId="424EF996" w14:textId="77777777" w:rsidR="00123A1E" w:rsidRDefault="00123A1E" w:rsidP="002C4128">
      <w:pPr>
        <w:spacing w:line="360" w:lineRule="auto"/>
        <w:jc w:val="center"/>
        <w:rPr>
          <w:b/>
          <w:bCs/>
          <w:sz w:val="28"/>
          <w:szCs w:val="28"/>
        </w:rPr>
      </w:pPr>
      <w:r w:rsidRPr="004F57AD">
        <w:rPr>
          <w:b/>
          <w:bCs/>
          <w:sz w:val="28"/>
          <w:szCs w:val="28"/>
        </w:rPr>
        <w:lastRenderedPageBreak/>
        <w:t>Abstract</w:t>
      </w:r>
    </w:p>
    <w:p w14:paraId="6AC9BA1E" w14:textId="7AB7D5B8" w:rsidR="00123A1E" w:rsidRPr="00FF168E" w:rsidRDefault="00123A1E" w:rsidP="002C4128">
      <w:pPr>
        <w:spacing w:line="360" w:lineRule="auto"/>
        <w:ind w:firstLine="720"/>
        <w:rPr>
          <w:bCs/>
          <w:color w:val="auto"/>
        </w:rPr>
      </w:pPr>
      <w:r w:rsidRPr="00286F64">
        <w:rPr>
          <w:bCs/>
          <w:i/>
          <w:iCs/>
          <w:color w:val="auto"/>
        </w:rPr>
        <w:t xml:space="preserve">Batrachochytrium </w:t>
      </w:r>
      <w:proofErr w:type="spellStart"/>
      <w:r w:rsidRPr="00286F64">
        <w:rPr>
          <w:bCs/>
          <w:i/>
          <w:iCs/>
          <w:color w:val="auto"/>
        </w:rPr>
        <w:t>salamandrivorans</w:t>
      </w:r>
      <w:proofErr w:type="spellEnd"/>
      <w:r w:rsidRPr="00FF168E">
        <w:rPr>
          <w:bCs/>
          <w:color w:val="auto"/>
        </w:rPr>
        <w:t xml:space="preserve"> (</w:t>
      </w:r>
      <w:proofErr w:type="spellStart"/>
      <w:r w:rsidRPr="00286F64">
        <w:rPr>
          <w:bCs/>
          <w:i/>
          <w:iCs/>
          <w:color w:val="auto"/>
        </w:rPr>
        <w:t>Bsal</w:t>
      </w:r>
      <w:proofErr w:type="spellEnd"/>
      <w:r w:rsidRPr="00FF168E">
        <w:rPr>
          <w:bCs/>
          <w:color w:val="auto"/>
        </w:rPr>
        <w:t xml:space="preserve">) is a recently described fungal pathogen that has caused declines of </w:t>
      </w:r>
      <w:proofErr w:type="gramStart"/>
      <w:r w:rsidRPr="00FF168E">
        <w:rPr>
          <w:bCs/>
          <w:color w:val="auto"/>
        </w:rPr>
        <w:t>wild fire</w:t>
      </w:r>
      <w:proofErr w:type="gramEnd"/>
      <w:r w:rsidRPr="00FF168E">
        <w:rPr>
          <w:bCs/>
          <w:color w:val="auto"/>
        </w:rPr>
        <w:t xml:space="preserve"> salamanders (</w:t>
      </w:r>
      <w:r w:rsidRPr="00286F64">
        <w:rPr>
          <w:bCs/>
          <w:i/>
          <w:iCs/>
          <w:color w:val="auto"/>
        </w:rPr>
        <w:t>Salamandra salamandra</w:t>
      </w:r>
      <w:r w:rsidRPr="00FF168E">
        <w:rPr>
          <w:bCs/>
          <w:color w:val="auto"/>
        </w:rPr>
        <w:t xml:space="preserve">) and </w:t>
      </w:r>
      <w:proofErr w:type="gramStart"/>
      <w:r w:rsidRPr="00FF168E">
        <w:rPr>
          <w:bCs/>
          <w:color w:val="auto"/>
        </w:rPr>
        <w:t>been</w:t>
      </w:r>
      <w:proofErr w:type="gramEnd"/>
      <w:r w:rsidRPr="00FF168E">
        <w:rPr>
          <w:bCs/>
          <w:color w:val="auto"/>
        </w:rPr>
        <w:t xml:space="preserve"> detected in captive populations in Europe. One potential preventative and treatment option for </w:t>
      </w:r>
      <w:r w:rsidRPr="00286F64">
        <w:rPr>
          <w:bCs/>
          <w:i/>
          <w:iCs/>
          <w:color w:val="auto"/>
        </w:rPr>
        <w:t>Bsal</w:t>
      </w:r>
      <w:r>
        <w:rPr>
          <w:bCs/>
          <w:i/>
          <w:iCs/>
          <w:color w:val="auto"/>
        </w:rPr>
        <w:t xml:space="preserve"> </w:t>
      </w:r>
      <w:r>
        <w:rPr>
          <w:bCs/>
          <w:color w:val="auto"/>
        </w:rPr>
        <w:t>infection and the subsequent disease</w:t>
      </w:r>
      <w:r w:rsidRPr="00FF168E">
        <w:rPr>
          <w:bCs/>
          <w:color w:val="auto"/>
        </w:rPr>
        <w:t xml:space="preserve"> chytridiomycosis is the use of probiotic bacteria. </w:t>
      </w:r>
      <w:r>
        <w:rPr>
          <w:bCs/>
          <w:color w:val="auto"/>
        </w:rPr>
        <w:t>While p</w:t>
      </w:r>
      <w:r w:rsidRPr="00FF168E">
        <w:rPr>
          <w:bCs/>
          <w:color w:val="auto"/>
        </w:rPr>
        <w:t>revious studies have shown that certain bacteria present on amphibian skin have anti-fungal properties</w:t>
      </w:r>
      <w:r>
        <w:rPr>
          <w:bCs/>
          <w:color w:val="auto"/>
        </w:rPr>
        <w:t xml:space="preserve">, whether these bacteria have a significant positive or negative effect on host health and </w:t>
      </w:r>
      <w:r>
        <w:rPr>
          <w:bCs/>
          <w:i/>
          <w:iCs/>
          <w:color w:val="auto"/>
        </w:rPr>
        <w:t xml:space="preserve">Bsal </w:t>
      </w:r>
      <w:r>
        <w:rPr>
          <w:bCs/>
          <w:color w:val="auto"/>
        </w:rPr>
        <w:t>infection remains largely unknown</w:t>
      </w:r>
      <w:r w:rsidRPr="00FF168E">
        <w:rPr>
          <w:bCs/>
          <w:color w:val="auto"/>
        </w:rPr>
        <w:t xml:space="preserve">. </w:t>
      </w:r>
      <w:r>
        <w:rPr>
          <w:bCs/>
          <w:color w:val="auto"/>
        </w:rPr>
        <w:t xml:space="preserve">In this study, we had two objectives. First, we </w:t>
      </w:r>
      <w:r w:rsidRPr="00FF168E">
        <w:rPr>
          <w:bCs/>
          <w:color w:val="auto"/>
        </w:rPr>
        <w:t>aimed to determine the safety and efficacy of the usage of probiotic bacteria (</w:t>
      </w:r>
      <w:r w:rsidRPr="00286F64">
        <w:rPr>
          <w:bCs/>
          <w:i/>
          <w:iCs/>
          <w:color w:val="auto"/>
        </w:rPr>
        <w:t>Pseudomonas fluorescens</w:t>
      </w:r>
      <w:r w:rsidRPr="00FF168E">
        <w:rPr>
          <w:bCs/>
          <w:color w:val="auto"/>
        </w:rPr>
        <w:t>) isolated from the skin of newts to prevent and treat chytridiomycosis.</w:t>
      </w:r>
      <w:r>
        <w:rPr>
          <w:bCs/>
          <w:color w:val="auto"/>
        </w:rPr>
        <w:t xml:space="preserve"> Second, we tested</w:t>
      </w:r>
      <w:r w:rsidRPr="00FF168E">
        <w:rPr>
          <w:bCs/>
          <w:color w:val="auto"/>
        </w:rPr>
        <w:t xml:space="preserve"> </w:t>
      </w:r>
      <w:r>
        <w:rPr>
          <w:bCs/>
          <w:color w:val="auto"/>
        </w:rPr>
        <w:t>whether</w:t>
      </w:r>
      <w:r w:rsidRPr="00FF168E">
        <w:rPr>
          <w:bCs/>
          <w:color w:val="auto"/>
        </w:rPr>
        <w:t xml:space="preserve"> bacteremia plays a role in the pathogenesis of chytridiomycosis. Eastern newts (</w:t>
      </w:r>
      <w:r w:rsidRPr="00286F64">
        <w:rPr>
          <w:bCs/>
          <w:i/>
          <w:iCs/>
          <w:color w:val="auto"/>
        </w:rPr>
        <w:t>Notophthalmus viridescens</w:t>
      </w:r>
      <w:r w:rsidRPr="00FF168E">
        <w:rPr>
          <w:bCs/>
          <w:color w:val="auto"/>
        </w:rPr>
        <w:t xml:space="preserve">) were exposed to </w:t>
      </w:r>
      <w:r w:rsidRPr="00286F64">
        <w:rPr>
          <w:bCs/>
          <w:i/>
          <w:iCs/>
          <w:color w:val="auto"/>
        </w:rPr>
        <w:t>Bsal</w:t>
      </w:r>
      <w:r w:rsidRPr="00FF168E">
        <w:rPr>
          <w:bCs/>
          <w:color w:val="auto"/>
        </w:rPr>
        <w:t>, probiotic bacteria, pathogenic bacteria (</w:t>
      </w:r>
      <w:r w:rsidRPr="00286F64">
        <w:rPr>
          <w:bCs/>
          <w:i/>
          <w:iCs/>
          <w:color w:val="auto"/>
        </w:rPr>
        <w:t xml:space="preserve">Aeromonas </w:t>
      </w:r>
      <w:proofErr w:type="spellStart"/>
      <w:r w:rsidRPr="00286F64">
        <w:rPr>
          <w:bCs/>
          <w:i/>
          <w:iCs/>
          <w:color w:val="auto"/>
        </w:rPr>
        <w:t>hydrophila</w:t>
      </w:r>
      <w:proofErr w:type="spellEnd"/>
      <w:r w:rsidRPr="00FF168E">
        <w:rPr>
          <w:bCs/>
          <w:color w:val="auto"/>
        </w:rPr>
        <w:t xml:space="preserve">), or a combination of </w:t>
      </w:r>
      <w:r w:rsidRPr="00286F64">
        <w:rPr>
          <w:bCs/>
          <w:i/>
          <w:iCs/>
          <w:color w:val="auto"/>
        </w:rPr>
        <w:t>Bsal</w:t>
      </w:r>
      <w:r w:rsidRPr="00FF168E">
        <w:rPr>
          <w:bCs/>
          <w:color w:val="auto"/>
        </w:rPr>
        <w:t xml:space="preserve"> and one of the bacterial species. For the latter, animals were either exposed to bacteria a week prior to or at one of two timepoints after </w:t>
      </w:r>
      <w:r w:rsidRPr="00286F64">
        <w:rPr>
          <w:bCs/>
          <w:i/>
          <w:iCs/>
          <w:color w:val="auto"/>
        </w:rPr>
        <w:t>Bsal</w:t>
      </w:r>
      <w:r w:rsidRPr="00FF168E">
        <w:rPr>
          <w:bCs/>
          <w:color w:val="auto"/>
        </w:rPr>
        <w:t xml:space="preserve"> exposure. Newts were monitored throughout the course of disease development and samples were collected for </w:t>
      </w:r>
      <w:r w:rsidRPr="00286F64">
        <w:rPr>
          <w:bCs/>
          <w:i/>
          <w:iCs/>
          <w:color w:val="auto"/>
        </w:rPr>
        <w:t xml:space="preserve">Bsal </w:t>
      </w:r>
      <w:r w:rsidRPr="00FF168E">
        <w:rPr>
          <w:bCs/>
          <w:color w:val="auto"/>
        </w:rPr>
        <w:t>and bacterial PCR, blood cultures, and histopathology. Our results indicate</w:t>
      </w:r>
      <w:r w:rsidR="00A574EC">
        <w:rPr>
          <w:bCs/>
          <w:color w:val="auto"/>
        </w:rPr>
        <w:t>d</w:t>
      </w:r>
      <w:r w:rsidRPr="00FF168E">
        <w:rPr>
          <w:bCs/>
          <w:color w:val="auto"/>
        </w:rPr>
        <w:t xml:space="preserve"> that </w:t>
      </w:r>
      <w:r w:rsidRPr="00286F64">
        <w:rPr>
          <w:bCs/>
          <w:i/>
          <w:iCs/>
          <w:color w:val="auto"/>
        </w:rPr>
        <w:t>Bsal</w:t>
      </w:r>
      <w:r w:rsidRPr="00FF168E">
        <w:rPr>
          <w:bCs/>
          <w:color w:val="auto"/>
        </w:rPr>
        <w:t xml:space="preserve"> loads on the skin measured by PCR were lower in some groups exposed to probiotic bacteria, </w:t>
      </w:r>
      <w:proofErr w:type="gramStart"/>
      <w:r w:rsidRPr="00FF168E">
        <w:rPr>
          <w:bCs/>
          <w:color w:val="auto"/>
        </w:rPr>
        <w:t xml:space="preserve">but </w:t>
      </w:r>
      <w:r w:rsidR="00A574EC">
        <w:rPr>
          <w:bCs/>
          <w:color w:val="auto"/>
        </w:rPr>
        <w:t xml:space="preserve"> the</w:t>
      </w:r>
      <w:proofErr w:type="gramEnd"/>
      <w:r w:rsidR="00A574EC">
        <w:rPr>
          <w:bCs/>
          <w:color w:val="auto"/>
        </w:rPr>
        <w:t xml:space="preserve"> difference</w:t>
      </w:r>
      <w:r w:rsidRPr="00FF168E">
        <w:rPr>
          <w:bCs/>
          <w:color w:val="auto"/>
        </w:rPr>
        <w:t xml:space="preserve"> </w:t>
      </w:r>
      <w:r>
        <w:rPr>
          <w:bCs/>
          <w:color w:val="auto"/>
        </w:rPr>
        <w:t xml:space="preserve">was not statistically </w:t>
      </w:r>
      <w:r w:rsidR="00A574EC">
        <w:rPr>
          <w:bCs/>
          <w:color w:val="auto"/>
        </w:rPr>
        <w:t xml:space="preserve">significant </w:t>
      </w:r>
      <w:r w:rsidRPr="00FF168E">
        <w:rPr>
          <w:bCs/>
          <w:color w:val="auto"/>
        </w:rPr>
        <w:t xml:space="preserve">among </w:t>
      </w:r>
      <w:r>
        <w:rPr>
          <w:bCs/>
          <w:color w:val="auto"/>
        </w:rPr>
        <w:t xml:space="preserve">probiotic </w:t>
      </w:r>
      <w:r w:rsidRPr="00FF168E">
        <w:rPr>
          <w:bCs/>
          <w:color w:val="auto"/>
        </w:rPr>
        <w:t xml:space="preserve">treatment groups. </w:t>
      </w:r>
      <w:r w:rsidR="004D7153">
        <w:rPr>
          <w:bCs/>
          <w:color w:val="auto"/>
        </w:rPr>
        <w:t xml:space="preserve">Among the low dose </w:t>
      </w:r>
      <w:r w:rsidR="004D7153">
        <w:rPr>
          <w:bCs/>
          <w:i/>
          <w:iCs/>
          <w:color w:val="auto"/>
        </w:rPr>
        <w:t xml:space="preserve">Bsal </w:t>
      </w:r>
      <w:r w:rsidR="004D7153">
        <w:rPr>
          <w:bCs/>
          <w:color w:val="auto"/>
        </w:rPr>
        <w:t xml:space="preserve">groups, only the group exposed to </w:t>
      </w:r>
      <w:r w:rsidR="004D7153" w:rsidRPr="003F2D37">
        <w:rPr>
          <w:bCs/>
          <w:i/>
          <w:iCs/>
          <w:color w:val="auto"/>
        </w:rPr>
        <w:t xml:space="preserve">A. </w:t>
      </w:r>
      <w:proofErr w:type="spellStart"/>
      <w:r w:rsidR="004D7153" w:rsidRPr="003F2D37">
        <w:rPr>
          <w:bCs/>
          <w:i/>
          <w:iCs/>
          <w:color w:val="auto"/>
        </w:rPr>
        <w:t>hydrophila</w:t>
      </w:r>
      <w:proofErr w:type="spellEnd"/>
      <w:r w:rsidR="004D7153">
        <w:rPr>
          <w:bCs/>
          <w:color w:val="auto"/>
        </w:rPr>
        <w:t xml:space="preserve"> prior to </w:t>
      </w:r>
      <w:proofErr w:type="spellStart"/>
      <w:r w:rsidR="004D7153">
        <w:rPr>
          <w:bCs/>
          <w:i/>
          <w:iCs/>
          <w:color w:val="auto"/>
        </w:rPr>
        <w:t>Bsal</w:t>
      </w:r>
      <w:proofErr w:type="spellEnd"/>
      <w:r w:rsidR="004D7153">
        <w:rPr>
          <w:bCs/>
          <w:color w:val="auto"/>
        </w:rPr>
        <w:t xml:space="preserve"> exhibited a difference in survival, with a mortality rate of 67%. H</w:t>
      </w:r>
      <w:r>
        <w:rPr>
          <w:bCs/>
          <w:color w:val="auto"/>
        </w:rPr>
        <w:t xml:space="preserve">istopathologic lesion counts and lesion grades did not differ among groups that were exposed to </w:t>
      </w:r>
      <w:r w:rsidRPr="00286F64">
        <w:rPr>
          <w:bCs/>
          <w:i/>
          <w:iCs/>
          <w:color w:val="auto"/>
        </w:rPr>
        <w:t>Bsal</w:t>
      </w:r>
      <w:r>
        <w:rPr>
          <w:bCs/>
          <w:color w:val="auto"/>
        </w:rPr>
        <w:t xml:space="preserve">. </w:t>
      </w:r>
      <w:r w:rsidRPr="00286F64">
        <w:rPr>
          <w:bCs/>
          <w:color w:val="auto"/>
        </w:rPr>
        <w:t>We</w:t>
      </w:r>
      <w:r w:rsidRPr="00FF168E">
        <w:rPr>
          <w:bCs/>
          <w:color w:val="auto"/>
        </w:rPr>
        <w:t xml:space="preserve"> also found evidence of bacterial infiltration into the blood and organs in animals that were exposed to </w:t>
      </w:r>
      <w:r w:rsidRPr="00286F64">
        <w:rPr>
          <w:bCs/>
          <w:i/>
          <w:iCs/>
          <w:color w:val="auto"/>
        </w:rPr>
        <w:t>Bsal</w:t>
      </w:r>
      <w:r w:rsidRPr="00FF168E">
        <w:rPr>
          <w:bCs/>
          <w:color w:val="auto"/>
        </w:rPr>
        <w:t xml:space="preserve"> in probiotic-exposed and -unexposed newts</w:t>
      </w:r>
      <w:r>
        <w:rPr>
          <w:bCs/>
          <w:color w:val="auto"/>
        </w:rPr>
        <w:t xml:space="preserve">, with increased </w:t>
      </w:r>
      <w:r>
        <w:rPr>
          <w:bCs/>
          <w:i/>
          <w:iCs/>
          <w:color w:val="auto"/>
        </w:rPr>
        <w:t xml:space="preserve">P. fluorescens </w:t>
      </w:r>
      <w:r>
        <w:rPr>
          <w:bCs/>
          <w:color w:val="auto"/>
        </w:rPr>
        <w:t>loads in the blood and organs of probiotic-exposed newts</w:t>
      </w:r>
      <w:r w:rsidRPr="00FF168E">
        <w:rPr>
          <w:bCs/>
          <w:color w:val="auto"/>
        </w:rPr>
        <w:t xml:space="preserve">. </w:t>
      </w:r>
      <w:r w:rsidR="004D7153">
        <w:rPr>
          <w:bCs/>
          <w:color w:val="auto"/>
        </w:rPr>
        <w:t xml:space="preserve">Neither blood cultures nor PCR detected </w:t>
      </w:r>
      <w:r w:rsidR="004D7153">
        <w:rPr>
          <w:bCs/>
          <w:i/>
          <w:iCs/>
          <w:color w:val="auto"/>
        </w:rPr>
        <w:t xml:space="preserve">A. </w:t>
      </w:r>
      <w:proofErr w:type="spellStart"/>
      <w:r w:rsidR="004D7153">
        <w:rPr>
          <w:bCs/>
          <w:i/>
          <w:iCs/>
          <w:color w:val="auto"/>
        </w:rPr>
        <w:t>hydrophila</w:t>
      </w:r>
      <w:proofErr w:type="spellEnd"/>
      <w:r w:rsidR="004D7153">
        <w:rPr>
          <w:bCs/>
          <w:i/>
          <w:iCs/>
          <w:color w:val="auto"/>
        </w:rPr>
        <w:t xml:space="preserve"> </w:t>
      </w:r>
      <w:r w:rsidR="004D7153">
        <w:rPr>
          <w:bCs/>
          <w:color w:val="auto"/>
        </w:rPr>
        <w:t>in the blood or organs of the pathogen-exposed newts. Our</w:t>
      </w:r>
      <w:r w:rsidRPr="00FF168E">
        <w:rPr>
          <w:bCs/>
          <w:color w:val="auto"/>
        </w:rPr>
        <w:t xml:space="preserve"> results suggest that the</w:t>
      </w:r>
      <w:r w:rsidR="00A574EC">
        <w:rPr>
          <w:bCs/>
          <w:color w:val="auto"/>
        </w:rPr>
        <w:t xml:space="preserve"> probiotic bacteria,</w:t>
      </w:r>
      <w:r w:rsidRPr="00FF168E">
        <w:rPr>
          <w:bCs/>
          <w:color w:val="auto"/>
        </w:rPr>
        <w:t xml:space="preserve"> </w:t>
      </w:r>
      <w:r w:rsidRPr="00286F64">
        <w:rPr>
          <w:bCs/>
          <w:i/>
          <w:iCs/>
          <w:color w:val="auto"/>
        </w:rPr>
        <w:t>P. fluorescens</w:t>
      </w:r>
      <w:r w:rsidR="00A574EC">
        <w:rPr>
          <w:bCs/>
          <w:color w:val="auto"/>
        </w:rPr>
        <w:t>,</w:t>
      </w:r>
      <w:r w:rsidRPr="00FF168E">
        <w:rPr>
          <w:bCs/>
          <w:color w:val="auto"/>
        </w:rPr>
        <w:t xml:space="preserve"> </w:t>
      </w:r>
      <w:r w:rsidR="00A574EC">
        <w:rPr>
          <w:bCs/>
          <w:color w:val="auto"/>
        </w:rPr>
        <w:t xml:space="preserve">was not able to prevent or treat </w:t>
      </w:r>
      <w:r w:rsidR="00A574EC">
        <w:rPr>
          <w:bCs/>
          <w:i/>
          <w:iCs/>
          <w:color w:val="auto"/>
        </w:rPr>
        <w:t>Bsal</w:t>
      </w:r>
      <w:r w:rsidR="00A574EC">
        <w:rPr>
          <w:bCs/>
          <w:color w:val="auto"/>
        </w:rPr>
        <w:t xml:space="preserve"> infection. F</w:t>
      </w:r>
      <w:r w:rsidRPr="00FF168E">
        <w:rPr>
          <w:bCs/>
          <w:color w:val="auto"/>
        </w:rPr>
        <w:t xml:space="preserve">uture studies should </w:t>
      </w:r>
      <w:r>
        <w:rPr>
          <w:bCs/>
          <w:color w:val="auto"/>
        </w:rPr>
        <w:t xml:space="preserve">further </w:t>
      </w:r>
      <w:r w:rsidRPr="00FF168E">
        <w:rPr>
          <w:bCs/>
          <w:color w:val="auto"/>
        </w:rPr>
        <w:t xml:space="preserve">examine the potential for probiotics to contribute to bacteremia and Bsal pathogenesis. </w:t>
      </w:r>
    </w:p>
    <w:p w14:paraId="57F60DCE" w14:textId="77777777" w:rsidR="00123A1E" w:rsidRDefault="00123A1E">
      <w:r>
        <w:br w:type="page"/>
      </w:r>
    </w:p>
    <w:p w14:paraId="157C69E3" w14:textId="77777777" w:rsidR="00123A1E" w:rsidRPr="003632D1" w:rsidRDefault="00123A1E" w:rsidP="002C4128">
      <w:pPr>
        <w:spacing w:line="360" w:lineRule="auto"/>
        <w:jc w:val="center"/>
        <w:rPr>
          <w:b/>
          <w:bCs/>
          <w:sz w:val="28"/>
          <w:szCs w:val="28"/>
        </w:rPr>
      </w:pPr>
      <w:r w:rsidRPr="003632D1">
        <w:rPr>
          <w:b/>
          <w:bCs/>
          <w:sz w:val="28"/>
          <w:szCs w:val="28"/>
        </w:rPr>
        <w:lastRenderedPageBreak/>
        <w:t>Introduction</w:t>
      </w:r>
    </w:p>
    <w:p w14:paraId="60F6D8F8" w14:textId="6AE82780" w:rsidR="00123A1E" w:rsidRPr="003632D1" w:rsidRDefault="00123A1E" w:rsidP="002C4128">
      <w:pPr>
        <w:spacing w:line="360" w:lineRule="auto"/>
        <w:ind w:firstLine="720"/>
      </w:pPr>
      <w:r w:rsidRPr="003632D1">
        <w:rPr>
          <w:i/>
          <w:iCs/>
        </w:rPr>
        <w:t xml:space="preserve">Batrachochytrium </w:t>
      </w:r>
      <w:proofErr w:type="spellStart"/>
      <w:r w:rsidRPr="003632D1">
        <w:rPr>
          <w:i/>
          <w:iCs/>
        </w:rPr>
        <w:t>salamandrivorans</w:t>
      </w:r>
      <w:proofErr w:type="spellEnd"/>
      <w:r w:rsidRPr="003632D1">
        <w:t xml:space="preserve"> (</w:t>
      </w:r>
      <w:proofErr w:type="spellStart"/>
      <w:r w:rsidRPr="0008643B">
        <w:rPr>
          <w:i/>
          <w:iCs/>
        </w:rPr>
        <w:t>Bsal</w:t>
      </w:r>
      <w:proofErr w:type="spellEnd"/>
      <w:r w:rsidRPr="003632D1">
        <w:t>)</w:t>
      </w:r>
      <w:r w:rsidRPr="003632D1">
        <w:rPr>
          <w:i/>
          <w:iCs/>
        </w:rPr>
        <w:t xml:space="preserve"> </w:t>
      </w:r>
      <w:r w:rsidRPr="003632D1">
        <w:t>is a relatively recently discovered</w:t>
      </w:r>
      <w:r>
        <w:t xml:space="preserve"> </w:t>
      </w:r>
      <w:r w:rsidRPr="003632D1">
        <w:t>chytrid fungus that infects amphibians</w:t>
      </w:r>
      <w:r>
        <w:t xml:space="preserve"> </w:t>
      </w:r>
      <w:sdt>
        <w:sdtPr>
          <w:tag w:val="MENDELEY_CITATION_v3_eyJjaXRhdGlvbklEIjoiTUVOREVMRVlfQ0lUQVRJT05fYzYzMTNkMTgtYTYzYS00MGRmLWE5OTYtNDU3OWNhYWM0YTFkIiwicHJvcGVydGllcyI6eyJub3RlSW5kZXgiOjB9LCJpc0VkaXRlZCI6ZmFsc2UsIm1hbnVhbE92ZXJyaWRlIjp7ImlzTWFudWFsbHlPdmVycmlkZGVuIjpmYWxzZSwiY2l0ZXByb2NUZXh0IjoiKE1hcnRlbCBldCBhbC4sIDIwMTMpIiwibWFudWFsT3ZlcnJpZGVUZXh0IjoiIn0sImNpdGF0aW9uSXRlbXMiOlt7ImlkIjoiNGM3ODY3MDktYjJlZC0zOTQ0LWFmMWYtNjg0ZDhhMTk1NGNlIiwiaXRlbURhdGEiOnsidHlwZSI6ImFydGljbGUtam91cm5hbCIsImlkIjoiNGM3ODY3MDktYjJlZC0zOTQ0LWFmMWYtNjg0ZDhhMTk1NGNlIiwidGl0bGUiOiJCYXRyYWNob2NoeXRyaXVtIHNhbGFtYW5kcml2b3JhbnMgc3AuIG5vdi4gY2F1c2VzIGxldGhhbCBjaHl0cmlkaW9teWNvc2lzIGluIGFtcGhpYmlhbnMiLCJhdXRob3IiOlt7ImZhbWlseSI6Ik1hcnRlbCIsImdpdmVuIjoiQW4iLCJwYXJzZS1uYW1lcyI6ZmFsc2UsImRyb3BwaW5nLXBhcnRpY2xlIjoiIiwibm9uLWRyb3BwaW5nLXBhcnRpY2xlIjoiIn0seyJmYW1pbHkiOiJTcGl0emVuLVZhbiBEZXIgU2x1aWpzIiwiZ2l2ZW4iOiJBbm5lbWFyaWVrZSIsInBhcnNlLW5hbWVzIjpmYWxzZSwiZHJvcHBpbmctcGFydGljbGUiOiIiLCJub24tZHJvcHBpbmctcGFydGljbGUiOiIifSx7ImZhbWlseSI6IkJsb29pIiwiZ2l2ZW4iOiJNYXJrIiwicGFyc2UtbmFtZXMiOmZhbHNlLCJkcm9wcGluZy1wYXJ0aWNsZSI6IiIsIm5vbi1kcm9wcGluZy1wYXJ0aWNsZSI6IiJ9LHsiZmFtaWx5IjoiQmVydCIsImdpdmVuIjoiV2ltIiwicGFyc2UtbmFtZXMiOmZhbHNlLCJkcm9wcGluZy1wYXJ0aWNsZSI6IiIsIm5vbi1kcm9wcGluZy1wYXJ0aWNsZSI6IiJ9LHsiZmFtaWx5IjoiRHVjYXRlbGxlIiwiZ2l2ZW4iOiJSaWNoYXJkIiwicGFyc2UtbmFtZXMiOmZhbHNlLCJkcm9wcGluZy1wYXJ0aWNsZSI6IiIsIm5vbi1kcm9wcGluZy1wYXJ0aWNsZSI6IiJ9LHsiZmFtaWx5IjoiRmlzaGVyIiwiZ2l2ZW4iOiJNYXR0aGV3IEMuIiwicGFyc2UtbmFtZXMiOmZhbHNlLCJkcm9wcGluZy1wYXJ0aWNsZSI6IiIsIm5vbi1kcm9wcGluZy1wYXJ0aWNsZSI6IiJ9LHsiZmFtaWx5IjoiV29lbHRqZXMiLCJnaXZlbiI6IkFudG9uaXVzIiwicGFyc2UtbmFtZXMiOmZhbHNlLCJkcm9wcGluZy1wYXJ0aWNsZSI6IiIsIm5vbi1kcm9wcGluZy1wYXJ0aWNsZSI6IiJ9LHsiZmFtaWx5IjoiQm9zbWFuIiwiZ2l2ZW4iOiJXaWxiZXJ0IiwicGFyc2UtbmFtZXMiOmZhbHNlLCJkcm9wcGluZy1wYXJ0aWNsZSI6IiIsIm5vbi1kcm9wcGluZy1wYXJ0aWNsZSI6IiJ9LHsiZmFtaWx5IjoiQ2hpZXJzIiwiZ2l2ZW4iOiJLb2VuIiwicGFyc2UtbmFtZXMiOmZhbHNlLCJkcm9wcGluZy1wYXJ0aWNsZSI6IiIsIm5vbi1kcm9wcGluZy1wYXJ0aWNsZSI6IiJ9LHsiZmFtaWx5IjoiQm9zc3V5dCIsImdpdmVuIjoiRnJhbmt5IiwicGFyc2UtbmFtZXMiOmZhbHNlLCJkcm9wcGluZy1wYXJ0aWNsZSI6IiIsIm5vbi1kcm9wcGluZy1wYXJ0aWNsZSI6IiJ9LHsiZmFtaWx5IjoiUGFzbWFucyIsImdpdmVuIjoiRnJhbmsiLCJwYXJzZS1uYW1lcyI6ZmFsc2UsImRyb3BwaW5nLXBhcnRpY2xlIjoiIiwibm9uLWRyb3BwaW5nLXBhcnRpY2xlIjoiIn1dLCJjb250YWluZXItdGl0bGUiOiJQcm9jZWVkaW5ncyBvZiB0aGUgTmF0aW9uYWwgQWNhZGVteSBvZiBTY2llbmNlcyBvZiB0aGUgVW5pdGVkIFN0YXRlcyBvZiBBbWVyaWNhIiwiY29udGFpbmVyLXRpdGxlLXNob3J0IjoiUHJvYyBOYXRsIEFjYWQgU2NpIFUgUyBBIiwiYWNjZXNzZWQiOnsiZGF0ZS1wYXJ0cyI6W1syMDIwLDksMTJdXX0sIkRPSSI6IjEwLjEwNzMvcG5hcy4xMzA3MzU2MTEwIiwiSVNTTiI6IjEwOTE2NDkwIiwiUE1JRCI6IjI0MDAzMTM3IiwiVVJMIjoid3d3LnBuYXMub3JnL2NnaS9kb2kvMTAuMTA3My9wbmFzLjEzMDczNTYxMTAiLCJpc3N1ZWQiOnsiZGF0ZS1wYXJ0cyI6W1syMDEzLDEwLDE3XV19LCJwYWdlIjoiMTUzMjUtMTUzMjkiLCJhYnN0cmFjdCI6IlRoZSBjdXJyZW50IGJpb2RpdmVyc2l0eSBjcmlzaXMgZW5jb21wYXNzZXMgYSBzaXh0aCBtYXNzIGV4dGluY3Rpb24gZXZlbnQgYWZmZWN0aW5nIHRoZSBlbnRpcmUgY2xhc3Mgb2YgYW1waGliaWFucy4gVGhlIGluZmVjdGlvdXMgZGlzZWFzZSBjaHl0cmlkaW9teWNvc2lzIGlzIGNvbnNpZGVyZWQgb25lIG9mIHRoZSBtYWpvciBkcml2ZXJzIG9mIGdsb2JhbCBhbXBoaWJpYW4gcG9wdWxhdGlvbiBkZWNsaW5lIGFuZCBleHRpbmN0aW9uIGFuZCBpcyB0aG91Z2h0IHRvIGJlIGNhdXNlZCBieSBhIHNpbmdsZSBzcGVjaWVzIG9mIGFxdWF0aWMgZnVuZ3VzLCBCYXRyYWNob2NoeXRyaXVtIGRlbmRyb2JhdGlkaXMuIEhvd2V2ZXIsIHNldmVyYWwgYW1waGliaWFuIHBvcHVsYXRpb24gZGVjbGluZXMgcmVtYWluIHVuZXhwbGFpbmVkLCBhbW9uZyB0aGVtIGEgc3RlZXAgZGVjcmVhc2UgaW4gZmlyZSBzYWxhbWFuZGVyIHBvcHVsYXRpb25zIChTYWxhbWFuZHJhIHNhbGFtYW5kcmEpIHRoYXQgaGFzIGJyb3VnaHQgdGhpcyBzcGVjaWVzIHRvIHRoZSBlZGdlIG9mIGxvY2FsIGV4dGluY3Rpb24uIEhlcmUgd2UgaXNvbGF0ZWQgYW5kIGNoYXJhY3Rlcml6ZWQgYSB1bmlxdWUgY2h5dHJpZCBmdW5ndXMsIEJhdHJhY2hvY2h5dHJpdW0gc2FsYW1hbmRyaXZvcmFucyBzcC4gbm92LiwgZnJvbSB0aGlzIHNhbGFtYW5kZXIgcG9wdWxhdGlvbi4gVGhpcyBjaHl0cmlkIGNhdXNlcyBlcm9zaXZlIHNraW4gZGlzZWFzZSBhbmQgcmFwaWQgbW9ydGFsaXR5IGluIGV4cGVyaW1lbnRhbGx5IGluZmVjdGVkIGZpcmUgc2FsYW1hbmRlcnMgYW5kIHdhcyBwcmVzZW50IGluIHNraW4gbGVzaW9ucyBvZiBzYWxhbWFuZGVycyBmb3VuZCBkZWFkIGR1cmluZyB0aGUgZGVjbGluZSBldmVudC4gVG9nZXRoZXIgd2l0aCB0aGUgY2xvc2VseSByZWxhdGVkIEIuIGRlbmRyb2JhdGlkaXMsIHRoaXMgdGF4b24gZm9ybXMgYSB3ZWxsLXN1cHBvcnRlZCBjaHl0cmlkaW9teWNldGUgY2xhZGUsIGFkYXB0ZWQgdG8gdmVydGVicmF0ZSBob3N0cyBhbmQgaGlnaGx5IHBhdGhvZ2VuaWMgdG8gYW1waGliaWFucy4gSG93ZXZlciwgdGhlIGxvd2VyIHRoZXJtYWwgZ3Jvd3RoIHByZWZlcmVuY2Ugb2YgQi4gc2FsYW1hbmRyaXZvcmFucywgY29tcGFyZWQgd2l0aCBCLiBkZW5kcm9iYXRpZGlzLCBhbmQgcmVzaXN0YW5jZSBvZiBtaWR3aWZlIHRvYWRzIChBbHl0ZXMgb2JzdGV0cmljYW5zKSB0byBleHBlcmltZW50YWwgaW5mZWN0aW9uIHdpdGggQi4gc2FsYW1hbmRyaXZvcmFucyBzdWdnZXN0IGRpZmZlcmVudGlhbCBuaWNoZSBvY2N1cGF0aW9uIG9mIHRoZSB0d28gY2h5dHJpZCBmdW5naS4iLCJwdWJsaXNoZXIiOiJOYXRpb25hbCBBY2FkZW15IG9mIFNjaWVuY2VzIiwiaXNzdWUiOiIzOCIsInZvbHVtZSI6IjExMCJ9LCJpc1RlbXBvcmFyeSI6ZmFsc2V9XX0="/>
          <w:id w:val="1773822055"/>
          <w:placeholder>
            <w:docPart w:val="690570ACDD004A8786EB09CAF78D9200"/>
          </w:placeholder>
        </w:sdtPr>
        <w:sdtContent>
          <w:r w:rsidR="00DF0C20" w:rsidRPr="00DF0C20">
            <w:t>(Martel et al., 2013)</w:t>
          </w:r>
        </w:sdtContent>
      </w:sdt>
      <w:r w:rsidR="00C60943">
        <w:t xml:space="preserve"> and</w:t>
      </w:r>
      <w:r w:rsidRPr="003632D1">
        <w:t xml:space="preserve"> is related to the more well-known chytrid fungus </w:t>
      </w:r>
      <w:r w:rsidRPr="003632D1">
        <w:rPr>
          <w:i/>
          <w:iCs/>
        </w:rPr>
        <w:t xml:space="preserve">B. </w:t>
      </w:r>
      <w:proofErr w:type="spellStart"/>
      <w:r w:rsidRPr="003632D1">
        <w:rPr>
          <w:i/>
          <w:iCs/>
        </w:rPr>
        <w:t>dendrobatidis</w:t>
      </w:r>
      <w:proofErr w:type="spellEnd"/>
      <w:r w:rsidRPr="003632D1">
        <w:rPr>
          <w:i/>
          <w:iCs/>
        </w:rPr>
        <w:t xml:space="preserve"> </w:t>
      </w:r>
      <w:r w:rsidRPr="003632D1">
        <w:t>(</w:t>
      </w:r>
      <w:r w:rsidRPr="003632D1">
        <w:rPr>
          <w:i/>
          <w:iCs/>
        </w:rPr>
        <w:t>Bd</w:t>
      </w:r>
      <w:r w:rsidRPr="003632D1">
        <w:t xml:space="preserve">). The first detected cases of </w:t>
      </w:r>
      <w:r w:rsidRPr="0008643B">
        <w:rPr>
          <w:i/>
          <w:iCs/>
        </w:rPr>
        <w:t>Bsal</w:t>
      </w:r>
      <w:r w:rsidRPr="003632D1">
        <w:t xml:space="preserve"> chytridiomycosis were in fire salamanders in the Netherlands, where populations experienced 96% mortality rate from 2010 to 2013 </w:t>
      </w:r>
      <w:sdt>
        <w:sdtPr>
          <w:tag w:val="MENDELEY_CITATION_v3_eyJjaXRhdGlvbklEIjoiTUVOREVMRVlfQ0lUQVRJT05fZjc5N2JiNmItNmJiOC00YjZkLWFhN2UtN2Q1ZDQwNGQxYmI0IiwicHJvcGVydGllcyI6eyJub3RlSW5kZXgiOjB9LCJpc0VkaXRlZCI6ZmFsc2UsIm1hbnVhbE92ZXJyaWRlIjp7ImlzTWFudWFsbHlPdmVycmlkZGVuIjpmYWxzZSwiY2l0ZXByb2NUZXh0IjoiKFNwaXR6ZW4tVmFuIERlciBTbHVpanMgZXQgYWwuLCAyMDEzKSIsIm1hbnVhbE92ZXJyaWRlVGV4dCI6IiJ9LCJjaXRhdGlvbkl0ZW1zIjpbeyJpZCI6IjYzYTJjNzk3LWE3ZTUtM2ZiZS04MTgxLTA1ZDgzZWU2NGVjOCIsIml0ZW1EYXRhIjp7InR5cGUiOiJhcnRpY2xlLWpvdXJuYWwiLCJpZCI6IjYzYTJjNzk3LWE3ZTUtM2ZiZS04MTgxLTA1ZDgzZWU2NGVjOCIsInRpdGxlIjoiUmFwaWQgZW5pZ21hdGljIGRlY2xpbmUgZHJpdmVzIHRoZSBmaXJlIHNhbGFtYW5kZXIgKFNhbGFtYW5kcmEgc2FsYW1hbmRyYSkgdG8gdGhlIGVkZ2Ugb2YgZXh0aW5jdGlvbiBpbiB0aGUgTmV0aGVybGFuZHMiLCJhdXRob3IiOlt7ImZhbWlseSI6IlNwaXR6ZW4tVmFuIERlciBTbHVpanMiLCJnaXZlbiI6IkFubmVtYXJpZWtlIiwicGFyc2UtbmFtZXMiOmZhbHNlLCJkcm9wcGluZy1wYXJ0aWNsZSI6IiIsIm5vbi1kcm9wcGluZy1wYXJ0aWNsZSI6IiJ9LHsiZmFtaWx5IjoiQm9zbWFuIiwiZ2l2ZW4iOiJXaWxiZXJ0IiwicGFyc2UtbmFtZXMiOmZhbHNlLCJkcm9wcGluZy1wYXJ0aWNsZSI6IiIsIm5vbi1kcm9wcGluZy1wYXJ0aWNsZSI6IiJ9LHsiZmFtaWx5IjoiUGFzbWFucyIsImdpdmVuIjoiRnJhbmsiLCJwYXJzZS1uYW1lcyI6ZmFsc2UsImRyb3BwaW5nLXBhcnRpY2xlIjoiIiwibm9uLWRyb3BwaW5nLXBhcnRpY2xlIjoiIn0seyJmYW1pbHkiOiJHb3ZlcnNlIiwiZ2l2ZW4iOiJFZG8iLCJwYXJzZS1uYW1lcyI6ZmFsc2UsImRyb3BwaW5nLXBhcnRpY2xlIjoiIiwibm9uLWRyb3BwaW5nLXBhcnRpY2xlIjoiIn0seyJmYW1pbHkiOiJNYXJ0ZWwiLCJnaXZlbiI6IkFuIiwicGFyc2UtbmFtZXMiOmZhbHNlLCJkcm9wcGluZy1wYXJ0aWNsZSI6IiIsIm5vbi1kcm9wcGluZy1wYXJ0aWNsZSI6IiJ9LHsiZmFtaWx5IjoiWmVldXciLCJnaXZlbiI6Ik1hcm5peCIsInBhcnNlLW5hbWVzIjpmYWxzZSwiZHJvcHBpbmctcGFydGljbGUiOiIiLCJub24tZHJvcHBpbmctcGFydGljbGUiOiJkZSJ9LHsiZmFtaWx5IjoiU3Bpa21hbnMiLCJnaXZlbiI6IkZyYW5rIiwicGFyc2UtbmFtZXMiOmZhbHNlLCJkcm9wcGluZy1wYXJ0aWNsZSI6IiIsIm5vbi1kcm9wcGluZy1wYXJ0aWNsZSI6IiJ9LHsiZmFtaWx5IjoiTWVpaiIsImdpdmVuIjoiVG9tIiwicGFyc2UtbmFtZXMiOmZhbHNlLCJkcm9wcGluZy1wYXJ0aWNsZSI6IiIsIm5vbi1kcm9wcGluZy1wYXJ0aWNsZSI6InZhbiBkZXIifSx7ImZhbWlseSI6IktpayIsImdpdmVuIjoiTWFyamEiLCJwYXJzZS1uYW1lcyI6ZmFsc2UsImRyb3BwaW5nLXBhcnRpY2xlIjoiIiwibm9uLWRyb3BwaW5nLXBhcnRpY2xlIjoiIn1dLCJjb250YWluZXItdGl0bGUiOiJBbXBoaWJpYS1SZXB0aWxpYSIsImFjY2Vzc2VkIjp7ImRhdGUtcGFydHMiOltbMjAyMywxLDldXX0sIkRPSSI6IjEwLjExNjMvMTU2ODUzODEtMDAwMDI4OTEiLCJJU1NOIjoiMTU2OC01MzgxIiwiVVJMIjoiaHR0cHM6Ly9icmlsbC5jb20vdmlldy9qb3VybmFscy9hbXJlLzM0LzIvYXJ0aWNsZS1wMjMzXzgueG1sIiwiaXNzdWVkIjp7ImRhdGUtcGFydHMiOltbMjAxMywxLDFdXX0sInBhZ2UiOiIyMzMtMjM5IiwiYWJzdHJhY3QiOiJJbiB0aGUgTmV0aGVybGFuZHMsIHRoZSBmaXJlIHNhbGFtYW5kZXIgKFNhbGFtYW5kcmEgc2FsYW1hbmRyYSkgaXMgYXQgdGhlIGVkZ2Ugb2YgaXRzIGdlb2dyYXBoaWMgcmFuZ2UgYW5kIGlzIHJlc3RyaWN0ZWQgdG8gdGhyZWUgc21hbGwgcG9wdWxhdGlvbnMgaW4gdGhlIGV4dHJlbWUgc291dGggb2YgdGhlIGNvdW50cnkuIERlc3BpdGUgdGhlIHNwZWNpZXMgYmVpbmcgbGlzdGVkIGFzICdFbmRhbmdlcmVkJyBvbiB0aGUgbmF0aW9uYWwgUmVkIExpc3QsIHRoZSBzaXR1YXRpb24gd2FzIGNvbnNpZGVyZWQgdG8gYmUgc3RhYmxlLiBIb3dldmVyLCBmcm9tIDIwMDggb253YXJkcyBkZWFkIGluZGl2aWR1YWxzIHdlcmUgc2VlbiBvbiBtb3JlIHRoYW4gb25lIG9jY2FzaW9uLiBBIHNoYXJwIGRlY2xpbmUgaW4gbnVtYmVycyBoYXMgYmVlbiBvYnNlcnZlZCBzaW5jZSAyMDEwICg5NiU7IFAgPCAwLiAwMSksIGJ1dCB3ZSB3ZXJlIHVuYWJsZSB0byBhdHRyaWJ1dGUgdGhpcyB0byBhbnkga25vd24gY2F1c2Ugb2YgYW1waGliaWFuIGRlY2xpbmUsIHN1Y2ggYXMgY2h5dHJpZGlvbXljb3NpcywgcmFuYXZpcnVzIG9yIGhhYml0YXQgZGVncmFkYXRpb24uIFRoZSBwcmVzZW50IHdvcmsgZGVzY3JpYmVzIHRoaXMgZW5pZ21hdGljIGRlY2xpbmUsIGFuZCB3ZSBkaXNjdXNzIHRoZXNlIHJlc3VsdHMgaW4gdGhlIGNvbnRleHQgb2YgcG9zc2libGUgY2F1c2VzLiDCqSAyMDEzIEtvbmlua2xpamtlIEJyaWxsIE5WLCBMZWlkZW4uIiwicHVibGlzaGVyIjoiQnJpbGwiLCJpc3N1ZSI6IjIiLCJ2b2x1bWUiOiIzNCIsImNvbnRhaW5lci10aXRsZS1zaG9ydCI6IiJ9LCJpc1RlbXBvcmFyeSI6ZmFsc2V9XX0="/>
          <w:id w:val="580265649"/>
          <w:placeholder>
            <w:docPart w:val="8167AABB023142CFA5B7F19BD970058D"/>
          </w:placeholder>
        </w:sdtPr>
        <w:sdtContent>
          <w:r w:rsidR="00DF0C20" w:rsidRPr="00DF0C20">
            <w:t>(</w:t>
          </w:r>
          <w:proofErr w:type="spellStart"/>
          <w:r w:rsidR="00DF0C20" w:rsidRPr="00DF0C20">
            <w:t>Spitzen</w:t>
          </w:r>
          <w:proofErr w:type="spellEnd"/>
          <w:r w:rsidR="00DF0C20" w:rsidRPr="00DF0C20">
            <w:t xml:space="preserve">-Van Der </w:t>
          </w:r>
          <w:proofErr w:type="spellStart"/>
          <w:r w:rsidR="00DF0C20" w:rsidRPr="00DF0C20">
            <w:t>Sluijs</w:t>
          </w:r>
          <w:proofErr w:type="spellEnd"/>
          <w:r w:rsidR="00DF0C20" w:rsidRPr="00DF0C20">
            <w:t xml:space="preserve"> et al., 2013)</w:t>
          </w:r>
        </w:sdtContent>
      </w:sdt>
      <w:r w:rsidRPr="003632D1">
        <w:t xml:space="preserve">.  </w:t>
      </w:r>
      <w:r w:rsidR="00A574EC">
        <w:rPr>
          <w:i/>
          <w:iCs/>
        </w:rPr>
        <w:t xml:space="preserve">Bsal </w:t>
      </w:r>
      <w:r w:rsidRPr="003632D1">
        <w:t>may have been responsible for a die-off in Germany as early as 2004</w:t>
      </w:r>
      <w:r>
        <w:t xml:space="preserve"> </w:t>
      </w:r>
      <w:sdt>
        <w:sdtPr>
          <w:tag w:val="MENDELEY_CITATION_v3_eyJjaXRhdGlvbklEIjoiTUVOREVMRVlfQ0lUQVRJT05fZmU5MjNmMzUtYmM4ZC00ODhhLTk1NmEtOTgyZGZmNTZjZmNlIiwicHJvcGVydGllcyI6eyJub3RlSW5kZXgiOjB9LCJpc0VkaXRlZCI6ZmFsc2UsIm1hbnVhbE92ZXJyaWRlIjp7ImlzTWFudWFsbHlPdmVycmlkZGVuIjpmYWxzZSwiY2l0ZXByb2NUZXh0IjoiKEzDtnR0ZXJzLCBWZWl0aCwgZXQgYWwuLCAyMDIwKSIsIm1hbnVhbE92ZXJyaWRlVGV4dCI6IiJ9LCJjaXRhdGlvbkl0ZW1zIjpbeyJpZCI6ImY3MjEzNmE1LTc2MmUtM2RhNi05NDc4LTNmMzZjMDIzMGFkNCIsIml0ZW1EYXRhIjp7InR5cGUiOiJhcnRpY2xlLWpvdXJuYWwiLCJpZCI6ImY3MjEzNmE1LTc2MmUtM2RhNi05NDc4LTNmMzZjMDIzMGFkNCIsInRpdGxlIjoiQnNhbC1kcml2ZW4gc2FsYW1hbmRlciBtb3J0YWxpdHkgcHJlLWRhdGVzIHRoZSBFdXJvcGVhbiBpbmRleCBvdXRicmVhayIsImF1dGhvciI6W3siZmFtaWx5IjoiTMO2dHRlcnMiLCJnaXZlbiI6IlN0ZWZhbiIsInBhcnNlLW5hbWVzIjpmYWxzZSwiZHJvcHBpbmctcGFydGljbGUiOiIiLCJub24tZHJvcHBpbmctcGFydGljbGUiOiIifSx7ImZhbWlseSI6IlZlaXRoIiwiZ2l2ZW4iOiJNaWNoYWVsIiwicGFyc2UtbmFtZXMiOmZhbHNlLCJkcm9wcGluZy1wYXJ0aWNsZSI6IiIsIm5vbi1kcm9wcGluZy1wYXJ0aWNsZSI6IiJ9LHsiZmFtaWx5IjoiV2FnbmVyIiwiZ2l2ZW4iOiJOb3JtYW4iLCJwYXJzZS1uYW1lcyI6ZmFsc2UsImRyb3BwaW5nLXBhcnRpY2xlIjoiIiwibm9uLWRyb3BwaW5nLXBhcnRpY2xlIjoiIn0seyJmYW1pbHkiOiJNYXJ0ZWwiLCJnaXZlbiI6IkFuIiwicGFyc2UtbmFtZXMiOmZhbHNlLCJkcm9wcGluZy1wYXJ0aWNsZSI6IiIsIm5vbi1kcm9wcGluZy1wYXJ0aWNsZSI6IiJ9LHsiZmFtaWx5IjoiUGFzbWFucyIsImdpdmVuIjoiRnJhbmsiLCJwYXJzZS1uYW1lcyI6ZmFsc2UsImRyb3BwaW5nLXBhcnRpY2xlIjoiIiwibm9uLWRyb3BwaW5nLXBhcnRpY2xlIjoiIn1dLCJjb250YWluZXItdGl0bGUiOiJTYWxhbWFuZHJhIiwiSVNTTiI6IjAwMzYtMzM3NSIsImlzc3VlZCI6eyJkYXRlLXBhcnRzIjpbWzIwMjBdXX0sInBhZ2UiOiIyMzktMjQyIiwicHVibGlzaGVyIjoiRGV1dHNjaGUgR2VzZWxsc2NoYWZ0IEhlcnBldG9sb2dpZSBUZXJyYXJpZW5rdW5kZSIsImlzc3VlIjoiMyIsInZvbHVtZSI6IjU2IiwiY29udGFpbmVyLXRpdGxlLXNob3J0IjoiIn0sImlzVGVtcG9yYXJ5IjpmYWxzZX1dfQ=="/>
          <w:id w:val="130212670"/>
          <w:placeholder>
            <w:docPart w:val="8167AABB023142CFA5B7F19BD970058D"/>
          </w:placeholder>
        </w:sdtPr>
        <w:sdtContent>
          <w:r w:rsidR="00DF0C20" w:rsidRPr="00DF0C20">
            <w:t>(</w:t>
          </w:r>
          <w:proofErr w:type="spellStart"/>
          <w:r w:rsidR="00DF0C20" w:rsidRPr="00DF0C20">
            <w:t>Lötters</w:t>
          </w:r>
          <w:proofErr w:type="spellEnd"/>
          <w:r w:rsidR="00DF0C20" w:rsidRPr="00DF0C20">
            <w:t xml:space="preserve">, </w:t>
          </w:r>
          <w:proofErr w:type="spellStart"/>
          <w:r w:rsidR="00DF0C20" w:rsidRPr="00DF0C20">
            <w:t>Veith</w:t>
          </w:r>
          <w:proofErr w:type="spellEnd"/>
          <w:r w:rsidR="00DF0C20" w:rsidRPr="00DF0C20">
            <w:t>, et al., 2020)</w:t>
          </w:r>
        </w:sdtContent>
      </w:sdt>
      <w:r w:rsidRPr="003632D1">
        <w:t xml:space="preserve">. </w:t>
      </w:r>
    </w:p>
    <w:p w14:paraId="78EE8213" w14:textId="79DC5EF9" w:rsidR="00123A1E" w:rsidRPr="003632D1" w:rsidRDefault="00123A1E" w:rsidP="002C4128">
      <w:pPr>
        <w:spacing w:line="360" w:lineRule="auto"/>
        <w:ind w:firstLine="720"/>
      </w:pPr>
      <w:r w:rsidRPr="003632D1">
        <w:t>The c</w:t>
      </w:r>
      <w:r w:rsidRPr="0055186D">
        <w:t xml:space="preserve">urrent hypothesis is that </w:t>
      </w:r>
      <w:r w:rsidRPr="0008643B">
        <w:rPr>
          <w:i/>
        </w:rPr>
        <w:t>Bsal</w:t>
      </w:r>
      <w:r w:rsidRPr="0055186D">
        <w:t xml:space="preserve"> originally co-evolved with salamanders in East </w:t>
      </w:r>
      <w:proofErr w:type="gramStart"/>
      <w:r w:rsidRPr="0055186D">
        <w:t xml:space="preserve">Asia, </w:t>
      </w:r>
      <w:r w:rsidRPr="003632D1">
        <w:t>and</w:t>
      </w:r>
      <w:proofErr w:type="gramEnd"/>
      <w:r w:rsidRPr="003632D1">
        <w:t xml:space="preserve"> was </w:t>
      </w:r>
      <w:r w:rsidRPr="0055186D">
        <w:t>introduced to Europe through the pet trade</w:t>
      </w:r>
      <w:r w:rsidR="00A574EC">
        <w:t xml:space="preserve"> </w:t>
      </w:r>
      <w:sdt>
        <w:sdtPr>
          <w:tag w:val="MENDELEY_CITATION_v3_eyJjaXRhdGlvbklEIjoiTUVOREVMRVlfQ0lUQVRJT05fZjZlY2QwMjEtMTA5YS00ODQ5LWJkZDgtY2NkYWZjNDJlY2VjIiwicHJvcGVydGllcyI6eyJub3RlSW5kZXgiOjB9LCJpc0VkaXRlZCI6ZmFsc2UsIm1hbnVhbE92ZXJyaWRlIjp7ImlzTWFudWFsbHlPdmVycmlkZGVuIjpmYWxzZSwiY2l0ZXByb2NUZXh0IjoiKFN0ZWdlbiBldCBhbC4sIDIwMTcpIiwibWFudWFsT3ZlcnJpZGVUZXh0IjoiIn0sImNpdGF0aW9uSXRlbXMiOlt7ImlkIjoiZjcyMGE5ZTQtZjVlZi0zYWQzLWI3OTEtNGFiM2Q0NzhjN2MxIiwiaXRlbURhdGEiOnsidHlwZSI6ImFydGljbGUtam91cm5hbCIsImlkIjoiZjcyMGE5ZTQtZjVlZi0zYWQzLWI3OTEtNGFiM2Q0NzhjN2MxIiwidGl0bGUiOiJEcml2ZXJzIG9mIHNhbGFtYW5kZXIgZXh0aXJwYXRpb24gbWVkaWF0ZWQgYnkgQmF0cmFjaG9jaHl0cml1bSBzYWxhbWFuZHJpdm9yYW5zIiwiYXV0aG9yIjpbeyJmYW1pbHkiOiJTdGVnZW4iLCJnaXZlbiI6Ikd3aWoiLCJwYXJzZS1uYW1lcyI6ZmFsc2UsImRyb3BwaW5nLXBhcnRpY2xlIjoiIiwibm9uLWRyb3BwaW5nLXBhcnRpY2xlIjoiIn0seyJmYW1pbHkiOiJQYXNtYW5zIiwiZ2l2ZW4iOiJGcmFuayIsInBhcnNlLW5hbWVzIjpmYWxzZSwiZHJvcHBpbmctcGFydGljbGUiOiIiLCJub24tZHJvcHBpbmctcGFydGljbGUiOiIifSx7ImZhbWlseSI6IlNjaG1pZHQiLCJnaXZlbiI6IkJlbmVkaWt0IFIuIiwicGFyc2UtbmFtZXMiOmZhbHNlLCJkcm9wcGluZy1wYXJ0aWNsZSI6IiIsIm5vbi1kcm9wcGluZy1wYXJ0aWNsZSI6IiJ9LHsiZmFtaWx5IjoiUm91ZmZhZXIiLCJnaXZlbiI6IkxpZXplIE8uIiwicGFyc2UtbmFtZXMiOmZhbHNlLCJkcm9wcGluZy1wYXJ0aWNsZSI6IiIsIm5vbi1kcm9wcGluZy1wYXJ0aWNsZSI6IiJ9LHsiZmFtaWx5IjoiUHJhZXQiLCJnaXZlbiI6IlNhcmFoIiwicGFyc2UtbmFtZXMiOmZhbHNlLCJkcm9wcGluZy1wYXJ0aWNsZSI6IiIsIm5vbi1kcm9wcGluZy1wYXJ0aWNsZSI6InZhbiJ9LHsiZmFtaWx5IjoiU2NoYXViIiwiZ2l2ZW4iOiJNaWNoYWVsIiwicGFyc2UtbmFtZXMiOmZhbHNlLCJkcm9wcGluZy1wYXJ0aWNsZSI6IiIsIm5vbi1kcm9wcGluZy1wYXJ0aWNsZSI6IiJ9LHsiZmFtaWx5IjoiQ2FuZXNzYSIsImdpdmVuIjoiU3RlZmFubyIsInBhcnNlLW5hbWVzIjpmYWxzZSwiZHJvcHBpbmctcGFydGljbGUiOiIiLCJub24tZHJvcHBpbmctcGFydGljbGUiOiIifSx7ImZhbWlseSI6IkxhdWRlbG91dCIsImdpdmVuIjoiQXJuYXVkIiwicGFyc2UtbmFtZXMiOmZhbHNlLCJkcm9wcGluZy1wYXJ0aWNsZSI6IiIsIm5vbi1kcm9wcGluZy1wYXJ0aWNsZSI6IiJ9LHsiZmFtaWx5IjoiS2luZXQiLCJnaXZlbiI6IlRoaWVycnkiLCJwYXJzZS1uYW1lcyI6ZmFsc2UsImRyb3BwaW5nLXBhcnRpY2xlIjoiIiwibm9uLWRyb3BwaW5nLXBhcnRpY2xlIjoiIn0seyJmYW1pbHkiOiJBZHJpYWVuc2VuIiwiZ2l2ZW4iOiJDb25uaWUiLCJwYXJzZS1uYW1lcyI6ZmFsc2UsImRyb3BwaW5nLXBhcnRpY2xlIjoiIiwibm9uLWRyb3BwaW5nLXBhcnRpY2xlIjoiIn0seyJmYW1pbHkiOiJIYWVzZWJyb3VjayIsImdpdmVuIjoiRnJlZGR5IiwicGFyc2UtbmFtZXMiOmZhbHNlLCJkcm9wcGluZy1wYXJ0aWNsZSI6IiIsIm5vbi1kcm9wcGluZy1wYXJ0aWNsZSI6IiJ9LHsiZmFtaWx5IjoiQmVydCIsImdpdmVuIjoiV2ltIiwicGFyc2UtbmFtZXMiOmZhbHNlLCJkcm9wcGluZy1wYXJ0aWNsZSI6IiIsIm5vbi1kcm9wcGluZy1wYXJ0aWNsZSI6IiJ9LHsiZmFtaWx5IjoiQm9zc3V5dCIsImdpdmVuIjoiRnJhbmt5IiwicGFyc2UtbmFtZXMiOmZhbHNlLCJkcm9wcGluZy1wYXJ0aWNsZSI6IiIsIm5vbi1kcm9wcGluZy1wYXJ0aWNsZSI6IiJ9LHsiZmFtaWx5IjoiTWFydGVsIiwiZ2l2ZW4iOiJBbiIsInBhcnNlLW5hbWVzIjpmYWxzZSwiZHJvcHBpbmctcGFydGljbGUiOiIiLCJub24tZHJvcHBpbmctcGFydGljbGUiOiIifV0sImNvbnRhaW5lci10aXRsZSI6Ik5hdHVyZSIsImNvbnRhaW5lci10aXRsZS1zaG9ydCI6Ik5hdHVyZSIsImFjY2Vzc2VkIjp7ImRhdGUtcGFydHMiOltbMjAyMCw5LDEyXV19LCJET0kiOiIxMC4xMDM4L25hdHVyZTIyMDU5IiwiSVNTTiI6IjE0NzY0Njg3IiwiUE1JRCI6IjI4NDI1OTk4IiwiVVJMIjoiaHR0cHM6Ly93d3cubmF0dXJlLmNvbS9hcnRpY2xlcy9uYXR1cmUyMjA1OSIsImlzc3VlZCI6eyJkYXRlLXBhcnRzIjpbWzIwMTcsNCwxOV1dfSwicGFnZSI6IjM1My0zNTYiLCJhYnN0cmFjdCI6IlRoZSByZWNlbnQgYXJyaXZhbCBvZiBCYXRyYWNob2NoeXRyaXVtIHNhbGFtYW5kcml2b3JhbnMgaW4gRXVyb3BlIHdhcyBmb2xsb3dlZCBieSByYXBpZCBleHBhbnNpb24gb2YgaXRzIGdlb2dyYXBoaWNhbCBkaXN0cmlidXRpb24gYW5kIGhvc3QgcmFuZ2UsIGNvbmZpcm1pbmcgdGhlIHVucHJlY2VkZW50ZWQgdGhyZWF0IHRoYXQgdGhpcyBjaHl0cmlkIGZ1bmd1cyBwb3NlcyB0byB3ZXN0ZXJuIFBhbGFlYXJjdGljIGFtcGhpYmlhbnMuIE1pdGlnYXRpbmcgdGhpcyBoYXphcmQgcmVxdWlyZXMgYSB0aG9yb3VnaCB1bmRlcnN0YW5kaW5nIG9mIHRoZSBwYXRob2dlbidzIGRpc2Vhc2UgZWNvbG9neSB0aGF0IGlzIGRyaXZpbmcgdGhlIGV4dGluY3Rpb24gcHJvY2Vzcy4gSGVyZSwgd2UgbW9uaXRvcmVkIGluZmVjdGlvbiwgZGlzZWFzZSBhbmQgaG9zdCBwb3B1bGF0aW9uIGR5bmFtaWNzIGluIGEgQmVsZ2lhbiBmaXJlIHNhbGFtYW5kZXIgKFNhbGFtYW5kcmEgc2FsYW1hbmRyYSkgcG9wdWxhdGlvbiBmb3IgdHdvIHllYXJzIGltbWVkaWF0ZWx5IGFmdGVyIHRoZSBmaXJzdCBzaWducyBvZiBpbmZlY3Rpb24uIFdlIHNob3cgdGhhdCBhcnJpdmFsIG9mIHRoaXMgY2h5dHJpZCBpcyBhc3NvY2lhdGVkIHdpdGggcmFwaWQgcG9wdWxhdGlvbiBjb2xsYXBzZSB3aXRob3V0IGFueSBzaWduIG9mIHJlY292ZXJ5LCBsYXJnZWx5IGR1ZSB0byBsYWNrIG9mIGluY3JlYXNlZCByZXNpc3RhbmNlIGluIHRoZSBzdXJ2aXZpbmcgc2FsYW1hbmRlcnMgYW5kIGEgZGVtb2dyYXBoaWMgc2hpZnQgdGhhdCBwcmV2ZW50cyBjb21wZW5zYXRpb24gZm9yIG1vcnRhbGl0eS4gVGhlIHBhdGhvZ2VuIGFkb3B0cyBhIGR1YWwgdHJhbnNtaXNzaW9uIHN0cmF0ZWd5LCB3aXRoIGVudmlyb25tZW50YWxseSByZXNpc3RhbnQgbm9uLW1vdGlsZSBzcG9yZXMgaW4gYWRkaXRpb24gdG8gdGhlIG1vdGlsZSBzcG9yZXMgaWRlbnRpZmllZCBpbiBpdHMgc2lzdGVyIHNwZWNpZXMgQi4gZGVuZHJvYmF0aWRpcy4gVGhlIGZ1bmd1cyByZXRhaW5zIGl0cyB2aXJ1bGVuY2Ugbm90IG9ubHkgaW4gd2F0ZXIgYW5kIHNvaWwsIGJ1dCBhbHNvIGluIGFudXJhbnMgYW5kIGxlc3Mgc3VzY2VwdGlibGUgdXJvZGVsYW4gc3BlY2llcyB0aGF0IGZ1bmN0aW9uIGFzIGluZmVjdGlvbiByZXNlcnZvaXJzLiBUaGUgY29tYmluZWQgY2hhcmFjdGVyaXN0aWNzIG9mIHRoZSBkaXNlYXNlIGVjb2xvZ3kgc3VnZ2VzdCB0aGF0IGZ1cnRoZXIgZXhwYW5zaW9uIG9mIHRoaXMgZnVuZ3VzIHdpbGwgYmVoYXZlIGFzIGEgJ3BlcmZlY3Qgc3Rvcm0nIHRoYXQgaXMgYWJsZSB0byByYXBpZGx5IGV4dGlycGF0ZSBoaWdobHkgc3VzY2VwdGlibGUgc2FsYW1hbmRlciBwb3B1bGF0aW9ucyBhY3Jvc3MgRXVyb3BlLiIsInB1Ymxpc2hlciI6Ik5hdHVyZSBQdWJsaXNoaW5nIEdyb3VwIiwiaXNzdWUiOiI3NjUwIiwidm9sdW1lIjoiNTQ0In0sImlzVGVtcG9yYXJ5IjpmYWxzZX1dfQ=="/>
          <w:id w:val="829718761"/>
          <w:placeholder>
            <w:docPart w:val="8167AABB023142CFA5B7F19BD970058D"/>
          </w:placeholder>
        </w:sdtPr>
        <w:sdtContent>
          <w:r w:rsidR="00DF0C20" w:rsidRPr="00DF0C20">
            <w:t>(</w:t>
          </w:r>
          <w:proofErr w:type="spellStart"/>
          <w:r w:rsidR="00DF0C20" w:rsidRPr="00DF0C20">
            <w:t>Stegen</w:t>
          </w:r>
          <w:proofErr w:type="spellEnd"/>
          <w:r w:rsidR="00DF0C20" w:rsidRPr="00DF0C20">
            <w:t xml:space="preserve"> et al., 2017)</w:t>
          </w:r>
        </w:sdtContent>
      </w:sdt>
      <w:r w:rsidRPr="0055186D">
        <w:t xml:space="preserve">. </w:t>
      </w:r>
      <w:r w:rsidR="00A574EC">
        <w:t>Thereafter, i</w:t>
      </w:r>
      <w:r>
        <w:t xml:space="preserve">t rapidly spread through Europe, now present in 80 sites in 4 countries </w:t>
      </w:r>
      <w:sdt>
        <w:sdtPr>
          <w:tag w:val="MENDELEY_CITATION_v3_eyJjaXRhdGlvbklEIjoiTUVOREVMRVlfQ0lUQVRJT05fYjA2YzRmOTItMGMyOC00NWI1LWFhMDMtZGM0ZmM0YzY0NzhlIiwicHJvcGVydGllcyI6eyJub3RlSW5kZXgiOjB9LCJpc0VkaXRlZCI6ZmFsc2UsIm1hbnVhbE92ZXJyaWRlIjp7ImlzTWFudWFsbHlPdmVycmlkZGVuIjpmYWxzZSwiY2l0ZXByb2NUZXh0IjoiKEzDtnR0ZXJzLCBXYWduZXIsIGV0IGFsLiwgMjAyMCkiLCJtYW51YWxPdmVycmlkZVRleHQiOiIifSwiY2l0YXRpb25JdGVtcyI6W3siaWQiOiI2N2ZjMDc2Yy1iMWUyLTNkMjAtYTdkOS02YzhiZDMxN2FjOTgiLCJpdGVtRGF0YSI6eyJ0eXBlIjoiYXJ0aWNsZS1qb3VybmFsIiwiaWQiOiI2N2ZjMDc2Yy1iMWUyLTNkMjAtYTdkOS02YzhiZDMxN2FjOTgiLCJ0aXRsZSI6IlRoZSBhbXBoaWJpYW4gcGF0aG9nZW4gQmF0cmFjaG9jaHl0cml1bSBzYWxhbWFuZHJpdm9yYW5zIGluIHRoZSBob3RzcG90IG9mIGl0cyBFdXJvcGVhbiBpbnZhc2l2ZSByYW5nZTogcGFzdC1wcmVzZW50LWZ1dHVyZSIsImF1dGhvciI6W3siZmFtaWx5IjoiTMO2dHRlcnMiLCJnaXZlbiI6IlN0ZWZhbiIsInBhcnNlLW5hbWVzIjpmYWxzZSwiZHJvcHBpbmctcGFydGljbGUiOiIiLCJub24tZHJvcHBpbmctcGFydGljbGUiOiIifSx7ImZhbWlseSI6IldhZ25lciIsImdpdmVuIjoiTm9ybWFuIiwicGFyc2UtbmFtZXMiOmZhbHNlLCJkcm9wcGluZy1wYXJ0aWNsZSI6IiIsIm5vbi1kcm9wcGluZy1wYXJ0aWNsZSI6IiJ9LHsiZmFtaWx5IjoiQWxiYWxhZGVqbyIsImdpdmVuIjoiR29uemFsbyIsInBhcnNlLW5hbWVzIjpmYWxzZSwiZHJvcHBpbmctcGFydGljbGUiOiIiLCJub24tZHJvcHBpbmctcGFydGljbGUiOiIifSx7ImZhbWlseSI6IkLDtm5pbmciLCJnaXZlbiI6IlBoaWxpcHAiLCJwYXJzZS1uYW1lcyI6ZmFsc2UsImRyb3BwaW5nLXBhcnRpY2xlIjoiIiwibm9uLWRyb3BwaW5nLXBhcnRpY2xlIjoiIn1dLCJhY2Nlc3NlZCI6eyJkYXRlLXBhcnRzIjpbWzIwMjMsMSw2XV19LCJVUkwiOiJodHRwOi8vd3d3LnNhbGFtYW5kcmEtam91cm5hbC5jb20iLCJpc3N1ZWQiOnsiZGF0ZS1wYXJ0cyI6W1syMDIwXV19LCJjb250YWluZXItdGl0bGUtc2hvcnQiOiIifSwiaXNUZW1wb3JhcnkiOmZhbHNlfV19"/>
          <w:id w:val="108942063"/>
          <w:placeholder>
            <w:docPart w:val="8167AABB023142CFA5B7F19BD970058D"/>
          </w:placeholder>
        </w:sdtPr>
        <w:sdtContent>
          <w:r w:rsidR="00DF0C20" w:rsidRPr="00DF0C20">
            <w:t>(</w:t>
          </w:r>
          <w:proofErr w:type="spellStart"/>
          <w:r w:rsidR="00DF0C20" w:rsidRPr="00DF0C20">
            <w:t>Lötters</w:t>
          </w:r>
          <w:proofErr w:type="spellEnd"/>
          <w:r w:rsidR="00DF0C20" w:rsidRPr="00DF0C20">
            <w:t>, Wagner, et al., 2020)</w:t>
          </w:r>
        </w:sdtContent>
      </w:sdt>
      <w:r>
        <w:t xml:space="preserve">. </w:t>
      </w:r>
      <w:r w:rsidRPr="003632D1">
        <w:t xml:space="preserve">It is not known to occur in North America </w:t>
      </w:r>
      <w:sdt>
        <w:sdtPr>
          <w:tag w:val="MENDELEY_CITATION_v3_eyJjaXRhdGlvbklEIjoiTUVOREVMRVlfQ0lUQVRJT05fNmZjNWZmMzgtM2QwYi00NzVlLWIzMWYtZWE2MTk1YThlOWU5IiwicHJvcGVydGllcyI6eyJub3RlSW5kZXgiOjB9LCJpc0VkaXRlZCI6ZmFsc2UsIm1hbnVhbE92ZXJyaWRlIjp7ImlzTWFudWFsbHlPdmVycmlkZGVuIjpmYWxzZSwiY2l0ZXByb2NUZXh0IjoiKFdhZGRsZSBldCBhbC4sIDIwMjApIiwibWFudWFsT3ZlcnJpZGVUZXh0IjoiIn0sImNpdGF0aW9uSXRlbXMiOlt7ImlkIjoiNGQ4ODJkNWEtZjM4Yy0zYmRkLTg1MjgtMTViNDc3MWIwOWQ3IiwiaXRlbURhdGEiOnsidHlwZSI6ImFydGljbGUtam91cm5hbCIsImlkIjoiNGQ4ODJkNWEtZjM4Yy0zYmRkLTg1MjgtMTViNDc3MWIwOWQ3IiwidGl0bGUiOiJCYXRyYWNob2NoeXRyaXVtIHNhbGFtYW5kcml2b3JhbnMgKEJzYWwpIG5vdCBkZXRlY3RlZCBpbiBhbiBpbnRlbnNpdmUgc3VydmV5IG9mIHdpbGQgTm9ydGggQW1lcmljYW4gYW1waGliaWFucyIsImF1dGhvciI6W3siZmFtaWx5IjoiV2FkZGxlIiwiZ2l2ZW4iOiJKLiBIYXJkaW4iLCJwYXJzZS1uYW1lcyI6ZmFsc2UsImRyb3BwaW5nLXBhcnRpY2xlIjoiIiwibm9uLWRyb3BwaW5nLXBhcnRpY2xlIjoiIn0seyJmYW1pbHkiOiJHcmVhciIsImdpdmVuIjoiRGFuaWVsIEEuIiwicGFyc2UtbmFtZXMiOmZhbHNlLCJkcm9wcGluZy1wYXJ0aWNsZSI6IiIsIm5vbi1kcm9wcGluZy1wYXJ0aWNsZSI6IiJ9LHsiZmFtaWx5IjoiTW9zaGVyIiwiZ2l2ZW4iOiJCcml0dGFueSBBLiIsInBhcnNlLW5hbWVzIjpmYWxzZSwiZHJvcHBpbmctcGFydGljbGUiOiIiLCJub24tZHJvcHBpbmctcGFydGljbGUiOiIifSx7ImZhbWlseSI6IkdyYW50IiwiZ2l2ZW4iOiJFdmFuIEguQ2FtcGJlbGwiLCJwYXJzZS1uYW1lcyI6ZmFsc2UsImRyb3BwaW5nLXBhcnRpY2xlIjoiIiwibm9uLWRyb3BwaW5nLXBhcnRpY2xlIjoiIn0seyJmYW1pbHkiOiJBZGFtcyIsImdpdmVuIjoiTWljaGFlbCBKLiIsInBhcnNlLW5hbWVzIjpmYWxzZSwiZHJvcHBpbmctcGFydGljbGUiOiIiLCJub24tZHJvcHBpbmctcGFydGljbGUiOiIifSx7ImZhbWlseSI6IkJhY2tsaW4iLCJnaXZlbiI6IkFkYW0gUi4iLCJwYXJzZS1uYW1lcyI6ZmFsc2UsImRyb3BwaW5nLXBhcnRpY2xlIjoiIiwibm9uLWRyb3BwaW5nLXBhcnRpY2xlIjoiIn0seyJmYW1pbHkiOiJCYXJpY2hpdmljaCIsImdpdmVuIjoiV2lsbGlhbSBKLiIsInBhcnNlLW5hbWVzIjpmYWxzZSwiZHJvcHBpbmctcGFydGljbGUiOiIiLCJub24tZHJvcHBpbmctcGFydGljbGUiOiIifSx7ImZhbWlseSI6IkJyYW5kIiwiZ2l2ZW4iOiJBZHJpYW5uZSBCLiIsInBhcnNlLW5hbWVzIjpmYWxzZSwiZHJvcHBpbmctcGFydGljbGUiOiIiLCJub24tZHJvcHBpbmctcGFydGljbGUiOiIifSx7ImZhbWlseSI6IkJ1Y2NpYXJlbGxpIiwiZ2l2ZW4iOiJHYXJ5IE0uIiwicGFyc2UtbmFtZXMiOmZhbHNlLCJkcm9wcGluZy1wYXJ0aWNsZSI6IiIsIm5vbi1kcm9wcGluZy1wYXJ0aWNsZSI6IiJ9LHsiZmFtaWx5IjoiQ2FsaG91biIsImdpdmVuIjoiRGFuaWVsIEwuIiwicGFyc2UtbmFtZXMiOmZhbHNlLCJkcm9wcGluZy1wYXJ0aWNsZSI6IiIsIm5vbi1kcm9wcGluZy1wYXJ0aWNsZSI6IiJ9LHsiZmFtaWx5IjoiQ2hlc3RudXQiLCJnaXZlbiI6IlRhcmEiLCJwYXJzZS1uYW1lcyI6ZmFsc2UsImRyb3BwaW5nLXBhcnRpY2xlIjoiIiwibm9uLWRyb3BwaW5nLXBhcnRpY2xlIjoiIn0seyJmYW1pbHkiOiJEYXZlbnBvcnQiLCJnaXZlbiI6IkpvbiBNLiIsInBhcnNlLW5hbWVzIjpmYWxzZSwiZHJvcHBpbmctcGFydGljbGUiOiIiLCJub24tZHJvcHBpbmctcGFydGljbGUiOiIifSx7ImZhbWlseSI6IkRpZXRyaWNoIiwiZ2l2ZW4iOiJBbmRyZXcgRS4iLCJwYXJzZS1uYW1lcyI6ZmFsc2UsImRyb3BwaW5nLXBhcnRpY2xlIjoiIiwibm9uLWRyb3BwaW5nLXBhcnRpY2xlIjoiIn0seyJmYW1pbHkiOiJGaXNoZXIiLCJnaXZlbiI6IlJvYmVydCBOLiIsInBhcnNlLW5hbWVzIjpmYWxzZSwiZHJvcHBpbmctcGFydGljbGUiOiIiLCJub24tZHJvcHBpbmctcGFydGljbGUiOiIifSx7ImZhbWlseSI6Ikdsb3Jpb3NvIiwiZ2l2ZW4iOiJCcmFkIE0uIiwicGFyc2UtbmFtZXMiOmZhbHNlLCJkcm9wcGluZy1wYXJ0aWNsZSI6IiIsIm5vbi1kcm9wcGluZy1wYXJ0aWNsZSI6IiJ9LHsiZmFtaWx5IjoiSGFsc3RlYWQiLCJnaXZlbiI6IkJyaWFuIEouIiwicGFyc2UtbmFtZXMiOmZhbHNlLCJkcm9wcGluZy1wYXJ0aWNsZSI6IiIsIm5vbi1kcm9wcGluZy1wYXJ0aWNsZSI6IiJ9LHsiZmFtaWx5IjoiSGF5ZXMiLCJnaXZlbiI6Ik1hcmMgUC4iLCJwYXJzZS1uYW1lcyI6ZmFsc2UsImRyb3BwaW5nLXBhcnRpY2xlIjoiIiwibm9uLWRyb3BwaW5nLXBhcnRpY2xlIjoiIn0seyJmYW1pbHkiOiJIb25leWN1dHQiLCJnaXZlbiI6IlIuIEtlbiIsInBhcnNlLW5hbWVzIjpmYWxzZSwiZHJvcHBpbmctcGFydGljbGUiOiIiLCJub24tZHJvcHBpbmctcGFydGljbGUiOiIifSx7ImZhbWlseSI6Ikhvc3NhY2siLCJnaXZlbiI6IkJsYWtlIFIuIiwicGFyc2UtbmFtZXMiOmZhbHNlLCJkcm9wcGluZy1wYXJ0aWNsZSI6IiIsIm5vbi1kcm9wcGluZy1wYXJ0aWNsZSI6IiJ9LHsiZmFtaWx5IjoiS2xlZW1hbiIsImdpdmVuIjoiUGF0cmljayBNLiIsInBhcnNlLW5hbWVzIjpmYWxzZSwiZHJvcHBpbmctcGFydGljbGUiOiIiLCJub24tZHJvcHBpbmctcGFydGljbGUiOiIifSx7ImZhbWlseSI6IkxlbW9zLUVzcGluYWwiLCJnaXZlbiI6Ikp1bGlvIEEuIiwicGFyc2UtbmFtZXMiOmZhbHNlLCJkcm9wcGluZy1wYXJ0aWNsZSI6IiIsIm5vbi1kcm9wcGluZy1wYXJ0aWNsZSI6IiJ9LHsiZmFtaWx5IjoiTG9yY2giLCJnaXZlbiI6IkplZmZyZXkgTS4iLCJwYXJzZS1uYW1lcyI6ZmFsc2UsImRyb3BwaW5nLXBhcnRpY2xlIjoiIiwibm9uLWRyb3BwaW5nLXBhcnRpY2xlIjoiIn0seyJmYW1pbHkiOiJNY0NyZWFyeSIsImdpdmVuIjoiQnJvbWUiLCJwYXJzZS1uYW1lcyI6ZmFsc2UsImRyb3BwaW5nLXBhcnRpY2xlIjoiIiwibm9uLWRyb3BwaW5nLXBhcnRpY2xlIjoiIn0seyJmYW1pbHkiOiJNdXRocyIsImdpdmVuIjoiRXJpbiIsInBhcnNlLW5hbWVzIjpmYWxzZSwiZHJvcHBpbmctcGFydGljbGUiOiIiLCJub24tZHJvcHBpbmctcGFydGljbGUiOiIifSx7ImZhbWlseSI6IlBlYXJsIiwiZ2l2ZW4iOiJDaHJpc3RvcGhlciBBLiIsInBhcnNlLW5hbWVzIjpmYWxzZSwiZHJvcHBpbmctcGFydGljbGUiOiIiLCJub24tZHJvcHBpbmctcGFydGljbGUiOiIifSx7ImZhbWlseSI6IlJpY2hnZWxzIiwiZ2l2ZW4iOiJLYXRoZXJpbmUgTC5ELiIsInBhcnNlLW5hbWVzIjpmYWxzZSwiZHJvcHBpbmctcGFydGljbGUiOiIiLCJub24tZHJvcHBpbmctcGFydGljbGUiOiIifSx7ImZhbWlseSI6IlJvYmluc29uIiwiZ2l2ZW4iOiJDaGFybGVzIFcuIiwicGFyc2UtbmFtZXMiOmZhbHNlLCJkcm9wcGluZy1wYXJ0aWNsZSI6IiIsIm5vbi1kcm9wcGluZy1wYXJ0aWNsZSI6IiJ9LHsiZmFtaWx5IjoiUm90aCIsImdpdmVuIjoiTWFyayBGLiIsInBhcnNlLW5hbWVzIjpmYWxzZSwiZHJvcHBpbmctcGFydGljbGUiOiIiLCJub24tZHJvcHBpbmctcGFydGljbGUiOiIifSx7ImZhbWlseSI6IlJvd2UiLCJnaXZlbiI6Ikplbm5pZmVyIEMuIiwicGFyc2UtbmFtZXMiOmZhbHNlLCJkcm9wcGluZy1wYXJ0aWNsZSI6IiIsIm5vbi1kcm9wcGluZy1wYXJ0aWNsZSI6IiJ9LHsiZmFtaWx5IjoiU2FkaW5za2kiLCJnaXZlbiI6IldhbHQiLCJwYXJzZS1uYW1lcyI6ZmFsc2UsImRyb3BwaW5nLXBhcnRpY2xlIjoiIiwibm9uLWRyb3BwaW5nLXBhcnRpY2xlIjoiIn0seyJmYW1pbHkiOiJTaWdhZnVzIiwiZ2l2ZW4iOiJCcmVudCBILiIsInBhcnNlLW5hbWVzIjpmYWxzZSwiZHJvcHBpbmctcGFydGljbGUiOiIiLCJub24tZHJvcHBpbmctcGFydGljbGUiOiIifSx7ImZhbWlseSI6IlN0YXNpYWsiLCJnaXZlbiI6IklnYSIsInBhcnNlLW5hbWVzIjpmYWxzZSwiZHJvcHBpbmctcGFydGljbGUiOiIiLCJub24tZHJvcHBpbmctcGFydGljbGUiOiIifSx7ImZhbWlseSI6IlN3ZWV0IiwiZ2l2ZW4iOiJTYW11ZWwiLCJwYXJzZS1uYW1lcyI6ZmFsc2UsImRyb3BwaW5nLXBhcnRpY2xlIjoiIiwibm9uLWRyb3BwaW5nLXBhcnRpY2xlIjoiIn0seyJmYW1pbHkiOiJXYWxscyIsImdpdmVuIjoiU3VzYW4gQy4iLCJwYXJzZS1uYW1lcyI6ZmFsc2UsImRyb3BwaW5nLXBhcnRpY2xlIjoiIiwibm9uLWRyb3BwaW5nLXBhcnRpY2xlIjoiIn0seyJmYW1pbHkiOiJXYXRraW5zLUNvbHdlbGwiLCJnaXZlbiI6IkdyZWdvcnkgSi4iLCJwYXJzZS1uYW1lcyI6ZmFsc2UsImRyb3BwaW5nLXBhcnRpY2xlIjoiIiwibm9uLWRyb3BwaW5nLXBhcnRpY2xlIjoiIn0seyJmYW1pbHkiOiJXaGl0ZSIsImdpdmVuIjoiQy4gTGUgQW5uIiwicGFyc2UtbmFtZXMiOmZhbHNlLCJkcm9wcGluZy1wYXJ0aWNsZSI6IiIsIm5vbi1kcm9wcGluZy1wYXJ0aWNsZSI6IiJ9LHsiZmFtaWx5IjoiV2lsbGlhbXMiLCJnaXZlbiI6IkxvcmkgQS4iLCJwYXJzZS1uYW1lcyI6ZmFsc2UsImRyb3BwaW5nLXBhcnRpY2xlIjoiIiwibm9uLWRyb3BwaW5nLXBhcnRpY2xlIjoiIn0seyJmYW1pbHkiOiJXaW56ZWxlciIsImdpdmVuIjoiTWVnYW4gRS4iLCJwYXJzZS1uYW1lcyI6ZmFsc2UsImRyb3BwaW5nLXBhcnRpY2xlIjoiIiwibm9uLWRyb3BwaW5nLXBhcnRpY2xlIjoiIn1dLCJjb250YWluZXItdGl0bGUiOiJTY2llbnRpZmljIFJlcG9ydHMgMjAyMCAxMDoxIiwiYWNjZXNzZWQiOnsiZGF0ZS1wYXJ0cyI6W1syMDIyLDgsMjldXX0sIkRPSSI6IjEwLjEwMzgvczQxNTk4LTAyMC02OTQ4Ni14IiwiSVNCTiI6IjAxMjM0NTY3ODkiLCJJU1NOIjoiMjA0NS0yMzIyIiwiUE1JRCI6IjMyNzQ3NjcwIiwiVVJMIjoiaHR0cHM6Ly93d3cubmF0dXJlLmNvbS9hcnRpY2xlcy9zNDE1OTgtMDIwLTY5NDg2LXgiLCJpc3N1ZWQiOnsiZGF0ZS1wYXJ0cyI6W1syMDIwLDgsM11dfSwicGFnZSI6IjEtNyIsImFic3RyYWN0IjoiVGhlIHNhbGFtYW5kZXIgY2h5dHJpZCBmdW5ndXMgKEJhdHJhY2hvY2h5dHJpdW0gc2FsYW1hbmRyaXZvcmFucyBbQnNhbF0pIGlzIGNhdXNpbmcgbWFzc2l2ZSBtb3J0YWxpdHkgb2Ygc2FsYW1hbmRlcnMgaW4gRXVyb3BlLiBUaGUgcG90ZW50aWFsIGZvciBzcHJlYWQgdmlhIGludGVybmF0aW9uYWwgdHJhZGUgaW50byBOb3J0aCBBbWVyaWNhIGFuZCB0aGUgaGlnaCBkaXZlcnNpdHkgb2Ygc2FsYW1hbmRlcnMgaGFzIGNhdGFseXplZCBjb25jZXJuIGFib3V0IEJzYWwgaW4gdGhlIFUuUy4gU3VydmVpbGxhbmNlIHByb2dyYW1zIGZvciBpbnZhZGluZyBwYXRob2dlbnMgbXVzdCBpbml0aWFsbHkgbWVldCBjaGFsbGVuZ2VzIHRoYXQgaW5jbHVkZSBsb3cgcmF0ZXMgb2Ygb2NjdXJyZW5jZSBvbiB0aGUgbGFuZHNjYXBlLCBsb3cgcHJldmFsZW5jZSBhdCBhIHNpdGUsIGFuZCBpbXBlcmZlY3QgZGV0ZWN0aW9uIG9mIHRoZSBkaWFnbm9zdGljIHRlc3RzLiBXZSBpbXBsZW1lbnRlZCBhIGxhcmdlLXNjYWxlIHN1cnZleSB0byBkZXRlcm1pbmUgaWYgQnNhbCB3YXMgcHJlc2VudCBpbiBOb3J0aCBBbWVyaWNhIGRlc2lnbmVkIHRvIHRhcmdldCB0YXhhIGFuZCBsb2NhbGl0aWVzIHdoZXJlIEJzYWwgd2FzIGRldGVybWluZWQgaGlnaGVzdCByaXNrIHRvIGJlIHByZXNlbnQgYmFzZWQgb24gc3BlY2llcyBzdXNjZXB0aWJpbGl0eSBhbmQgZ2VvZ3JhcGh5LiBPdXIgYW5hbHlzaXMgaW5jbHVkZWQgYSBCYXllc2lhbiBtb2RlbCB0byBlc3RpbWF0ZSB0aGUgcHJvYmFiaWxpdHkgb2Ygb2NjdXJyZW5jZSBvZiBCc2FsIGdpdmVuIG91ciBwcmlvciBrbm93bGVkZ2Ugb2YgdGhlIG9jY3VycmVuY2UgYW5kIHByZXZhbGVuY2Ugb2YgdGhlIHBhdGhvZ2VuLiBXZSBmYWlsZWQgdG8gZGV0ZWN0IEJzYWwgaW4gYW55IG9mIDExLDE4OSBzYW1wbGVzIGZyb20gNTk0IHNpdGVzIGluIDIyMyBjb3VudGllcyB3aXRoaW4gMzUgVS5TLiBzdGF0ZXMgYW5kIG9uZSBzaXRlIGluIE1leGljby4gT3VyIG1vZGVsaW5nIGluZGljYXRlcyB0aGF0IEJzYWwgaXMgaGlnaGx5IHVubGlrZWx5IHRvIG9jY3VyIHdpdGhpbiB3aWxkIGFtcGhpYmlhbnMgaW4gdGhlIFUuUy4gYW5kIHN1Z2dlc3RzIHRoYXQgdGhlIGJlc3QgcHJvYWN0aXZlIHJlc3BvbnNlIGlzIHRvIGNvbnRpbnVlIG1pdGlnYXRpb24gZWZmb3J0cyBhZ2FpbnN0IHRoZSBpbnRyb2R1Y3Rpb24gYW5kIGVzdGFibGlzaG1lbnQgb2YgdGhlIGRpc2Vhc2UgYW5kIHRvIGRldmVsb3AgcGxhbnMgdG8gcmVkdWNlIGltcGFjdHMgc2hvdWxkIEJzYWwgZXN0YWJsaXNoLiIsInB1Ymxpc2hlciI6Ik5hdHVyZSBQdWJsaXNoaW5nIEdyb3VwIiwiaXNzdWUiOiIxIiwidm9sdW1lIjoiMTAiLCJjb250YWluZXItdGl0bGUtc2hvcnQiOiIifSwiaXNUZW1wb3JhcnkiOmZhbHNlfV19"/>
          <w:id w:val="860933169"/>
          <w:placeholder>
            <w:docPart w:val="8167AABB023142CFA5B7F19BD970058D"/>
          </w:placeholder>
        </w:sdtPr>
        <w:sdtContent>
          <w:r w:rsidR="00DF0C20" w:rsidRPr="00DF0C20">
            <w:t>(Waddle et al., 2020)</w:t>
          </w:r>
        </w:sdtContent>
      </w:sdt>
      <w:r w:rsidRPr="003632D1">
        <w:t>, but some North American species are susceptible, including the widely distributed and abundant eastern newt (</w:t>
      </w:r>
      <w:r w:rsidRPr="003632D1">
        <w:rPr>
          <w:i/>
          <w:iCs/>
        </w:rPr>
        <w:t>Notophthalm</w:t>
      </w:r>
      <w:r w:rsidR="00165F33">
        <w:rPr>
          <w:i/>
          <w:iCs/>
        </w:rPr>
        <w:t>u</w:t>
      </w:r>
      <w:r w:rsidRPr="003632D1">
        <w:rPr>
          <w:i/>
          <w:iCs/>
        </w:rPr>
        <w:t>s viridescens</w:t>
      </w:r>
      <w:r w:rsidRPr="003632D1">
        <w:t xml:space="preserve">)  </w:t>
      </w:r>
      <w:sdt>
        <w:sdtPr>
          <w:tag w:val="MENDELEY_CITATION_v3_eyJjaXRhdGlvbklEIjoiTUVOREVMRVlfQ0lUQVRJT05fYmZjZjg2OWUtNWM0Yi00NWI0LTkwOTItNTE5ZTIyNWU2NzM1IiwicHJvcGVydGllcyI6eyJub3RlSW5kZXgiOjB9LCJpc0VkaXRlZCI6ZmFsc2UsIm1hbnVhbE92ZXJyaWRlIjp7ImlzTWFudWFsbHlPdmVycmlkZGVuIjpmYWxzZSwiY2l0ZXByb2NUZXh0IjoiKE1hcnRlbCBldCBhbC4sIDIwMTQpIiwibWFudWFsT3ZlcnJpZGVUZXh0IjoiIn0sImNpdGF0aW9uSXRlbXMiOlt7ImlkIjoiMjA2YTgyZmMtYWNjOC0zYmI0LWJiYTEtMGViODhjODBmZGMyIiwiaXRlbURhdGEiOnsidHlwZSI6ImFydGljbGUtam91cm5hbCIsImlkIjoiMjA2YTgyZmMtYWNjOC0zYmI0LWJiYTEtMGViODhjODBmZGMyIiwidGl0bGUiOiJSZWNlbnQgaW50cm9kdWN0aW9uIG9mIGEgY2h5dHJpZCBmdW5ndXMgZW5kYW5nZXJzIFdlc3Rlcm4gUGFsZWFyY3RpYyBzYWxhbWFuZGVycyIsImF1dGhvciI6W3siZmFtaWx5IjoiTWFydGVsIiwiZ2l2ZW4iOiJBLiIsInBhcnNlLW5hbWVzIjpmYWxzZSwiZHJvcHBpbmctcGFydGljbGUiOiIiLCJub24tZHJvcHBpbmctcGFydGljbGUiOiIifSx7ImZhbWlseSI6IkJsb29pIiwiZ2l2ZW4iOiJNLiIsInBhcnNlLW5hbWVzIjpmYWxzZSwiZHJvcHBpbmctcGFydGljbGUiOiIiLCJub24tZHJvcHBpbmctcGFydGljbGUiOiIifSx7ImZhbWlseSI6IkFkcmlhZW5zZW4iLCJnaXZlbiI6IkMuIiwicGFyc2UtbmFtZXMiOmZhbHNlLCJkcm9wcGluZy1wYXJ0aWNsZSI6IiIsIm5vbi1kcm9wcGluZy1wYXJ0aWNsZSI6IiJ9LHsiZmFtaWx5IjoiUm9vaWoiLCJnaXZlbiI6IlAuIiwicGFyc2UtbmFtZXMiOmZhbHNlLCJkcm9wcGluZy1wYXJ0aWNsZSI6IiIsIm5vbi1kcm9wcGluZy1wYXJ0aWNsZSI6InZhbiJ9LHsiZmFtaWx5IjoiQmV1a2VtYSIsImdpdmVuIjoiVy4iLCJwYXJzZS1uYW1lcyI6ZmFsc2UsImRyb3BwaW5nLXBhcnRpY2xlIjoiIiwibm9uLWRyb3BwaW5nLXBhcnRpY2xlIjoiIn0seyJmYW1pbHkiOiJGaXNoZXIiLCJnaXZlbiI6Ik0uIEMuIiwicGFyc2UtbmFtZXMiOmZhbHNlLCJkcm9wcGluZy1wYXJ0aWNsZSI6IiIsIm5vbi1kcm9wcGluZy1wYXJ0aWNsZSI6IiJ9LHsiZmFtaWx5IjoiRmFycmVyIiwiZ2l2ZW4iOiJSLiBBLiIsInBhcnNlLW5hbWVzIjpmYWxzZSwiZHJvcHBpbmctcGFydGljbGUiOiIiLCJub24tZHJvcHBpbmctcGFydGljbGUiOiIifSx7ImZhbWlseSI6IlNjaG1pZHQiLCJnaXZlbiI6IkIuIFIuIiwicGFyc2UtbmFtZXMiOmZhbHNlLCJkcm9wcGluZy1wYXJ0aWNsZSI6IiIsIm5vbi1kcm9wcGluZy1wYXJ0aWNsZSI6IiJ9LHsiZmFtaWx5IjoiVG9ibGVyIiwiZ2l2ZW4iOiJVLiIsInBhcnNlLW5hbWVzIjpmYWxzZSwiZHJvcHBpbmctcGFydGljbGUiOiIiLCJub24tZHJvcHBpbmctcGFydGljbGUiOiIifSx7ImZhbWlseSI6Ikdva2EiLCJnaXZlbiI6IksuIiwicGFyc2UtbmFtZXMiOmZhbHNlLCJkcm9wcGluZy1wYXJ0aWNsZSI6IiIsIm5vbi1kcm9wcGluZy1wYXJ0aWNsZSI6IiJ9LHsiZmFtaWx5IjoiTGlwcyIsImdpdmVuIjoiSy4gUi4iLCJwYXJzZS1uYW1lcyI6ZmFsc2UsImRyb3BwaW5nLXBhcnRpY2xlIjoiIiwibm9uLWRyb3BwaW5nLXBhcnRpY2xlIjoiIn0seyJmYW1pbHkiOiJNdWxldHoiLCJnaXZlbiI6IkMuIiwicGFyc2UtbmFtZXMiOmZhbHNlLCJkcm9wcGluZy1wYXJ0aWNsZSI6IiIsIm5vbi1kcm9wcGluZy1wYXJ0aWNsZSI6IiJ9LHsiZmFtaWx5IjoiWmFtdWRpbyIsImdpdmVuIjoiSy4gUi4iLCJwYXJzZS1uYW1lcyI6ZmFsc2UsImRyb3BwaW5nLXBhcnRpY2xlIjoiIiwibm9uLWRyb3BwaW5nLXBhcnRpY2xlIjoiIn0seyJmYW1pbHkiOiJCb3NjaCIsImdpdmVuIjoiSi4iLCJwYXJzZS1uYW1lcyI6ZmFsc2UsImRyb3BwaW5nLXBhcnRpY2xlIjoiIiwibm9uLWRyb3BwaW5nLXBhcnRpY2xlIjoiIn0seyJmYW1pbHkiOiJMw7Z0dGVycyIsImdpdmVuIjoiUy4iLCJwYXJzZS1uYW1lcyI6ZmFsc2UsImRyb3BwaW5nLXBhcnRpY2xlIjoiIiwibm9uLWRyb3BwaW5nLXBhcnRpY2xlIjoiIn0seyJmYW1pbHkiOiJXb21id2VsbCIsImdpdmVuIjoiRS4iLCJwYXJzZS1uYW1lcyI6ZmFsc2UsImRyb3BwaW5nLXBhcnRpY2xlIjoiIiwibm9uLWRyb3BwaW5nLXBhcnRpY2xlIjoiIn0seyJmYW1pbHkiOiJHYXJuZXIiLCJnaXZlbiI6IlQuIFcuSi4iLCJwYXJzZS1uYW1lcyI6ZmFsc2UsImRyb3BwaW5nLXBhcnRpY2xlIjoiIiwibm9uLWRyb3BwaW5nLXBhcnRpY2xlIjoiIn0seyJmYW1pbHkiOiJDdW5uaW5naGFtIiwiZ2l2ZW4iOiJBLiBBLiIsInBhcnNlLW5hbWVzIjpmYWxzZSwiZHJvcHBpbmctcGFydGljbGUiOiIiLCJub24tZHJvcHBpbmctcGFydGljbGUiOiIifSx7ImZhbWlseSI6IlNwaXR6ZW4tVmFuIERlciBTbHVpanMiLCJnaXZlbiI6IkEuIiwicGFyc2UtbmFtZXMiOmZhbHNlLCJkcm9wcGluZy1wYXJ0aWNsZSI6IiIsIm5vbi1kcm9wcGluZy1wYXJ0aWNsZSI6IiJ9LHsiZmFtaWx5IjoiU2FsdmlkaW8iLCJnaXZlbiI6IlMuIiwicGFyc2UtbmFtZXMiOmZhbHNlLCJkcm9wcGluZy1wYXJ0aWNsZSI6IiIsIm5vbi1kcm9wcGluZy1wYXJ0aWNsZSI6IiJ9LHsiZmFtaWx5IjoiRHVjYXRlbGxlIiwiZ2l2ZW4iOiJSLiIsInBhcnNlLW5hbWVzIjpmYWxzZSwiZHJvcHBpbmctcGFydGljbGUiOiIiLCJub24tZHJvcHBpbmctcGFydGljbGUiOiIifSx7ImZhbWlseSI6Ik5pc2hpa2F3YSIsImdpdmVuIjoiSy4iLCJwYXJzZS1uYW1lcyI6ZmFsc2UsImRyb3BwaW5nLXBhcnRpY2xlIjoiIiwibm9uLWRyb3BwaW5nLXBhcnRpY2xlIjoiIn0seyJmYW1pbHkiOiJOZ3V5ZW4iLCJnaXZlbiI6IlQuIFQuIiwicGFyc2UtbmFtZXMiOmZhbHNlLCJkcm9wcGluZy1wYXJ0aWNsZSI6IiIsIm5vbi1kcm9wcGluZy1wYXJ0aWNsZSI6IiJ9LHsiZmFtaWx5IjoiS29sYnkiLCJnaXZlbiI6IkouIEUuIiwicGFyc2UtbmFtZXMiOmZhbHNlLCJkcm9wcGluZy1wYXJ0aWNsZSI6IiIsIm5vbi1kcm9wcGluZy1wYXJ0aWNsZSI6IiJ9LHsiZmFtaWx5IjoiQm9jeGxhZXIiLCJnaXZlbiI6IkkuIiwicGFyc2UtbmFtZXMiOmZhbHNlLCJkcm9wcGluZy1wYXJ0aWNsZSI6IiIsIm5vbi1kcm9wcGluZy1wYXJ0aWNsZSI6InZhbiJ9LHsiZmFtaWx5IjoiQm9zc3V5dCIsImdpdmVuIjoiRi4iLCJwYXJzZS1uYW1lcyI6ZmFsc2UsImRyb3BwaW5nLXBhcnRpY2xlIjoiIiwibm9uLWRyb3BwaW5nLXBhcnRpY2xlIjoiIn0seyJmYW1pbHkiOiJQYXNtYW5zIiwiZ2l2ZW4iOiJGLiIsInBhcnNlLW5hbWVzIjpmYWxzZSwiZHJvcHBpbmctcGFydGljbGUiOiIiLCJub24tZHJvcHBpbmctcGFydGljbGUiOiIifV0sImNvbnRhaW5lci10aXRsZSI6IlNjaWVuY2UiLCJjb250YWluZXItdGl0bGUtc2hvcnQiOiJTY2llbmNlICgxOTc5KSIsImFjY2Vzc2VkIjp7ImRhdGUtcGFydHMiOltbMjAyMCw5LDEyXV19LCJET0kiOiIxMC4xMTI2L3NjaWVuY2UuMTI1ODI2OCIsIklTU04iOiIxMDk1OTIwMyIsIlBNSUQiOiIyNTM1OTk3MyIsImlzc3VlZCI6eyJkYXRlLXBhcnRzIjpbWzIwMTQsMTAsMzFdXX0sInBhZ2UiOiI2MzAtNjMxIiwiYWJzdHJhY3QiOiJFbWVyZ2luZyBpbmZlY3Rpb3VzIGRpc2Vhc2VzIGFyZSByZWR1Y2luZyBiaW9kaXZlcnNpdHkgb24gYSBnbG9iYWwgc2NhbGUuIFJlY2VudGx5LCB0aGUgZW1lcmdlbmNlIG9mIHRoZSBjaHl0cmlkIGZ1bmd1cyBCYXRyYWNob2NoeXRyaXVtIHNhbGFtYW5kcml2b3JhbnMgcmVzdWx0ZWQgaW4gcmFwaWQgZGVjbGluZXMgaW4gcG9wdWxhdGlvbnMgb2YgRXVyb3BlYW4gZmlyZSBzYWxhbWFuZGVycy4gSGVyZSwgd2Ugc2NyZWVuZWQgbW9yZSB0aGFuIDUwMDAgYW1waGliaWFucyBmcm9tIGFjcm9zcyBmb3VyIGNvbnRpbmVudHMgYW5kIGNvbWJpbmVkIGV4cGVyaW1lbnRhbCBhc3Nlc3NtZW50IG9mIHBhdGhvZ2VuaWNpdHkgd2l0aCBwaHlsb2dlbmV0aWMgbWV0aG9kcyB0byBlc3RpbWF0ZSB0aGUgdGhyZWF0IHRoYXQgdGhpcyBpbmZlY3Rpb24gcG9zZXMgdG8gYW1waGliaWFuIGRpdmVyc2l0eS4gUmVzdWx0cyBzaG93IHRoYXQgQi4gc2FsYW1hbmRyaXZvcmFucyBpcyByZXN0cmljdGVkIHRvLCBidXQgaGlnaGx5IHBhdGhvZ2VuaWMgZm9yLCBzYWxhbWFuZGVycyBhbmQgbmV3dHMgKFVyb2RlbGEpLiBUaGUgcGF0aG9nZW4gbGlrZWx5IG9yaWdpbmF0ZWQgYW5kIHJlbWFpbmVkIGluIGNvZXhpc3RlbmNlIHdpdGggYSBjbGFkZSBvZiBzYWxhbWFuZGVyIGhvc3RzIGZvciBtaWxsaW9ucyBvZiB5ZWFycyBpbiBBc2lhLiBBcyBhIHJlc3VsdCBvZiBnbG9iYWxpemF0aW9uIGFuZCBsYWNrIG9mIGJpb3NlY3VyaXR5LCBpdCBoYXMgcmVjZW50bHkgYmVlbiBpbnRyb2R1Y2VkIGludG8gbmHDr3ZlIEV1cm9wZWFuIGFtcGhpYmlhbiBwb3B1bGF0aW9ucywgd2hlcmUgaXQgaXMgY3VycmVudGx5IGNhdXNpbmcgYmlvZGl2ZXJzaXR5IGxvc3MuIiwicHVibGlzaGVyIjoiQW1lcmljYW4gQXNzb2NpYXRpb24gZm9yIHRoZSBBZHZhbmNlbWVudCBvZiBTY2llbmNlIiwiaXNzdWUiOiI2MjA5Iiwidm9sdW1lIjoiMzQ2In0sImlzVGVtcG9yYXJ5IjpmYWxzZX1dfQ=="/>
          <w:id w:val="-1526169637"/>
          <w:placeholder>
            <w:docPart w:val="8167AABB023142CFA5B7F19BD970058D"/>
          </w:placeholder>
        </w:sdtPr>
        <w:sdtContent>
          <w:r w:rsidR="00DF0C20" w:rsidRPr="00DF0C20">
            <w:t>(Martel et al., 2014)</w:t>
          </w:r>
        </w:sdtContent>
      </w:sdt>
      <w:r w:rsidRPr="003632D1">
        <w:t xml:space="preserve">. The US, especially the southeast, is a global biodiversity hotspot for salamander species. Vulnerability models based on habitat suitability, species richness, and major ports for salamander import have predicted serious consequences for North American salamander biodiversity if </w:t>
      </w:r>
      <w:r w:rsidRPr="0008643B">
        <w:rPr>
          <w:i/>
          <w:iCs/>
        </w:rPr>
        <w:t>Bsal</w:t>
      </w:r>
      <w:r w:rsidRPr="003632D1">
        <w:t xml:space="preserve"> arrives </w:t>
      </w:r>
      <w:sdt>
        <w:sdtPr>
          <w:tag w:val="MENDELEY_CITATION_v3_eyJjaXRhdGlvbklEIjoiTUVOREVMRVlfQ0lUQVRJT05fMTI3ZmM3Y2ItMWMyZi00ZjI2LTllNjYtNWZhYTM1YmJmZjQ1IiwicHJvcGVydGllcyI6eyJub3RlSW5kZXgiOjB9LCJpc0VkaXRlZCI6ZmFsc2UsIm1hbnVhbE92ZXJyaWRlIjp7ImlzTWFudWFsbHlPdmVycmlkZGVuIjpmYWxzZSwiY2l0ZXByb2NUZXh0IjoiKFlhcCBldCBhbC4sIDIwMTUpIiwibWFudWFsT3ZlcnJpZGVUZXh0IjoiIn0sImNpdGF0aW9uSXRlbXMiOlt7ImlkIjoiZTA5YzlhOWYtY2M5Zi0zNzVkLTgwN2ItODcwOGE2NzRlMThmIiwiaXRlbURhdGEiOnsidHlwZSI6ImFydGljbGUtam91cm5hbCIsImlkIjoiZTA5YzlhOWYtY2M5Zi0zNzVkLTgwN2ItODcwOGE2NzRlMThmIiwidGl0bGUiOiJBdmVydGluZyBhIE5vcnRoIEFtZXJpY2FuIGJpb2RpdmVyc2l0eSBjcmlzaXMiLCJhdXRob3IiOlt7ImZhbWlseSI6IllhcCIsImdpdmVuIjoiVGlmZmFueSBBIiwicGFyc2UtbmFtZXMiOmZhbHNlLCJkcm9wcGluZy1wYXJ0aWNsZSI6IiIsIm5vbi1kcm9wcGluZy1wYXJ0aWNsZSI6IiJ9LHsiZmFtaWx5IjoiS29vIiwiZ2l2ZW4iOiJNaWNoZWxsZSBTIiwicGFyc2UtbmFtZXMiOmZhbHNlLCJkcm9wcGluZy1wYXJ0aWNsZSI6IiIsIm5vbi1kcm9wcGluZy1wYXJ0aWNsZSI6IiJ9LHsiZmFtaWx5IjoiQW1icm9zZSIsImdpdmVuIjoiUmljaGFyZCBGIiwicGFyc2UtbmFtZXMiOmZhbHNlLCJkcm9wcGluZy1wYXJ0aWNsZSI6IiIsIm5vbi1kcm9wcGluZy1wYXJ0aWNsZSI6IiJ9LHsiZmFtaWx5IjoiV2FrZSIsImdpdmVuIjoiRGF2aWQgQiIsInBhcnNlLW5hbWVzIjpmYWxzZSwiZHJvcHBpbmctcGFydGljbGUiOiIiLCJub24tZHJvcHBpbmctcGFydGljbGUiOiIifSx7ImZhbWlseSI6IlZyZWRlbmJ1cmciLCJnaXZlbiI6IlZhbmNlIFQiLCJwYXJzZS1uYW1lcyI6ZmFsc2UsImRyb3BwaW5nLXBhcnRpY2xlIjoiIiwibm9uLWRyb3BwaW5nLXBhcnRpY2xlIjoiIn1dLCJjb250YWluZXItdGl0bGUiOiJTY2llbmNlIiwiY29udGFpbmVyLXRpdGxlLXNob3J0IjoiU2NpZW5jZSAoMTk3OSkiLCJET0kiOiIxMC4xMTI2L3NjaWVuY2UuYWFiMTA1MiIsIlVSTCI6Imh0dHA6Ly9zY2llbmNlLnNjaWVuY2VtYWcub3JnL2NvbnRlbnQvMzQ5LzYyNDcvNDgxLmFic3RyYWN0IiwiaXNzdWVkIjp7ImRhdGUtcGFydHMiOltbMjAxNSw3LDMxXV19LCJwYWdlIjoiNDgxIExQICAtIDQ4MiIsImlzc3VlIjoiNjI0NyIsInZvbHVtZSI6IjM0OSJ9LCJpc1RlbXBvcmFyeSI6ZmFsc2V9XX0="/>
          <w:id w:val="721644572"/>
          <w:placeholder>
            <w:docPart w:val="8167AABB023142CFA5B7F19BD970058D"/>
          </w:placeholder>
        </w:sdtPr>
        <w:sdtContent>
          <w:r w:rsidR="00DF0C20" w:rsidRPr="00DF0C20">
            <w:t>(Yap et al., 2015)</w:t>
          </w:r>
        </w:sdtContent>
      </w:sdt>
    </w:p>
    <w:p w14:paraId="710106E3" w14:textId="5A8BCD31" w:rsidR="00123A1E" w:rsidRPr="003632D1" w:rsidRDefault="00123A1E" w:rsidP="002C4128">
      <w:pPr>
        <w:spacing w:line="360" w:lineRule="auto"/>
        <w:ind w:firstLine="720"/>
      </w:pPr>
      <w:r w:rsidRPr="0008643B">
        <w:rPr>
          <w:i/>
          <w:iCs/>
        </w:rPr>
        <w:t>Bsal</w:t>
      </w:r>
      <w:r w:rsidRPr="003632D1">
        <w:rPr>
          <w:i/>
          <w:iCs/>
        </w:rPr>
        <w:t xml:space="preserve"> </w:t>
      </w:r>
      <w:r w:rsidRPr="003632D1">
        <w:t>causes lesions that involve degrading the integrity of the skin. This leads to erythema, skin sloughing, ulcers</w:t>
      </w:r>
      <w:r w:rsidR="00444060">
        <w:t xml:space="preserve"> that often form characteristic circular “target” lesions</w:t>
      </w:r>
      <w:r w:rsidRPr="003632D1">
        <w:t>, hemorrhage, and even the loss of toes and tail tip</w:t>
      </w:r>
      <w:r>
        <w:t xml:space="preserve"> </w:t>
      </w:r>
      <w:sdt>
        <w:sdtPr>
          <w:tag w:val="MENDELEY_CITATION_v3_eyJjaXRhdGlvbklEIjoiTUVOREVMRVlfQ0lUQVRJT05fZGE4NTE5NWMtNDhjMi00YTBiLTk5ZTItZmYyYmFhZTAzYTBiIiwicHJvcGVydGllcyI6eyJub3RlSW5kZXgiOjB9LCJpc0VkaXRlZCI6ZmFsc2UsIm1hbnVhbE92ZXJyaWRlIjp7ImlzTWFudWFsbHlPdmVycmlkZGVuIjpmYWxzZSwiY2l0ZXByb2NUZXh0IjoiKE1hcnRlbCBldCBhbC4sIDIwMTMpIiwibWFudWFsT3ZlcnJpZGVUZXh0IjoiIn0sImNpdGF0aW9uSXRlbXMiOlt7ImlkIjoiNGM3ODY3MDktYjJlZC0zOTQ0LWFmMWYtNjg0ZDhhMTk1NGNlIiwiaXRlbURhdGEiOnsidHlwZSI6ImFydGljbGUtam91cm5hbCIsImlkIjoiNGM3ODY3MDktYjJlZC0zOTQ0LWFmMWYtNjg0ZDhhMTk1NGNlIiwidGl0bGUiOiJCYXRyYWNob2NoeXRyaXVtIHNhbGFtYW5kcml2b3JhbnMgc3AuIG5vdi4gY2F1c2VzIGxldGhhbCBjaHl0cmlkaW9teWNvc2lzIGluIGFtcGhpYmlhbnMiLCJhdXRob3IiOlt7ImZhbWlseSI6Ik1hcnRlbCIsImdpdmVuIjoiQW4iLCJwYXJzZS1uYW1lcyI6ZmFsc2UsImRyb3BwaW5nLXBhcnRpY2xlIjoiIiwibm9uLWRyb3BwaW5nLXBhcnRpY2xlIjoiIn0seyJmYW1pbHkiOiJTcGl0emVuLVZhbiBEZXIgU2x1aWpzIiwiZ2l2ZW4iOiJBbm5lbWFyaWVrZSIsInBhcnNlLW5hbWVzIjpmYWxzZSwiZHJvcHBpbmctcGFydGljbGUiOiIiLCJub24tZHJvcHBpbmctcGFydGljbGUiOiIifSx7ImZhbWlseSI6IkJsb29pIiwiZ2l2ZW4iOiJNYXJrIiwicGFyc2UtbmFtZXMiOmZhbHNlLCJkcm9wcGluZy1wYXJ0aWNsZSI6IiIsIm5vbi1kcm9wcGluZy1wYXJ0aWNsZSI6IiJ9LHsiZmFtaWx5IjoiQmVydCIsImdpdmVuIjoiV2ltIiwicGFyc2UtbmFtZXMiOmZhbHNlLCJkcm9wcGluZy1wYXJ0aWNsZSI6IiIsIm5vbi1kcm9wcGluZy1wYXJ0aWNsZSI6IiJ9LHsiZmFtaWx5IjoiRHVjYXRlbGxlIiwiZ2l2ZW4iOiJSaWNoYXJkIiwicGFyc2UtbmFtZXMiOmZhbHNlLCJkcm9wcGluZy1wYXJ0aWNsZSI6IiIsIm5vbi1kcm9wcGluZy1wYXJ0aWNsZSI6IiJ9LHsiZmFtaWx5IjoiRmlzaGVyIiwiZ2l2ZW4iOiJNYXR0aGV3IEMuIiwicGFyc2UtbmFtZXMiOmZhbHNlLCJkcm9wcGluZy1wYXJ0aWNsZSI6IiIsIm5vbi1kcm9wcGluZy1wYXJ0aWNsZSI6IiJ9LHsiZmFtaWx5IjoiV29lbHRqZXMiLCJnaXZlbiI6IkFudG9uaXVzIiwicGFyc2UtbmFtZXMiOmZhbHNlLCJkcm9wcGluZy1wYXJ0aWNsZSI6IiIsIm5vbi1kcm9wcGluZy1wYXJ0aWNsZSI6IiJ9LHsiZmFtaWx5IjoiQm9zbWFuIiwiZ2l2ZW4iOiJXaWxiZXJ0IiwicGFyc2UtbmFtZXMiOmZhbHNlLCJkcm9wcGluZy1wYXJ0aWNsZSI6IiIsIm5vbi1kcm9wcGluZy1wYXJ0aWNsZSI6IiJ9LHsiZmFtaWx5IjoiQ2hpZXJzIiwiZ2l2ZW4iOiJLb2VuIiwicGFyc2UtbmFtZXMiOmZhbHNlLCJkcm9wcGluZy1wYXJ0aWNsZSI6IiIsIm5vbi1kcm9wcGluZy1wYXJ0aWNsZSI6IiJ9LHsiZmFtaWx5IjoiQm9zc3V5dCIsImdpdmVuIjoiRnJhbmt5IiwicGFyc2UtbmFtZXMiOmZhbHNlLCJkcm9wcGluZy1wYXJ0aWNsZSI6IiIsIm5vbi1kcm9wcGluZy1wYXJ0aWNsZSI6IiJ9LHsiZmFtaWx5IjoiUGFzbWFucyIsImdpdmVuIjoiRnJhbmsiLCJwYXJzZS1uYW1lcyI6ZmFsc2UsImRyb3BwaW5nLXBhcnRpY2xlIjoiIiwibm9uLWRyb3BwaW5nLXBhcnRpY2xlIjoiIn1dLCJjb250YWluZXItdGl0bGUiOiJQcm9jZWVkaW5ncyBvZiB0aGUgTmF0aW9uYWwgQWNhZGVteSBvZiBTY2llbmNlcyBvZiB0aGUgVW5pdGVkIFN0YXRlcyBvZiBBbWVyaWNhIiwiY29udGFpbmVyLXRpdGxlLXNob3J0IjoiUHJvYyBOYXRsIEFjYWQgU2NpIFUgUyBBIiwiYWNjZXNzZWQiOnsiZGF0ZS1wYXJ0cyI6W1syMDIwLDksMTJdXX0sIkRPSSI6IjEwLjEwNzMvcG5hcy4xMzA3MzU2MTEwIiwiSVNTTiI6IjEwOTE2NDkwIiwiUE1JRCI6IjI0MDAzMTM3IiwiVVJMIjoid3d3LnBuYXMub3JnL2NnaS9kb2kvMTAuMTA3My9wbmFzLjEzMDczNTYxMTAiLCJpc3N1ZWQiOnsiZGF0ZS1wYXJ0cyI6W1syMDEzLDEwLDE3XV19LCJwYWdlIjoiMTUzMjUtMTUzMjkiLCJhYnN0cmFjdCI6IlRoZSBjdXJyZW50IGJpb2RpdmVyc2l0eSBjcmlzaXMgZW5jb21wYXNzZXMgYSBzaXh0aCBtYXNzIGV4dGluY3Rpb24gZXZlbnQgYWZmZWN0aW5nIHRoZSBlbnRpcmUgY2xhc3Mgb2YgYW1waGliaWFucy4gVGhlIGluZmVjdGlvdXMgZGlzZWFzZSBjaHl0cmlkaW9teWNvc2lzIGlzIGNvbnNpZGVyZWQgb25lIG9mIHRoZSBtYWpvciBkcml2ZXJzIG9mIGdsb2JhbCBhbXBoaWJpYW4gcG9wdWxhdGlvbiBkZWNsaW5lIGFuZCBleHRpbmN0aW9uIGFuZCBpcyB0aG91Z2h0IHRvIGJlIGNhdXNlZCBieSBhIHNpbmdsZSBzcGVjaWVzIG9mIGFxdWF0aWMgZnVuZ3VzLCBCYXRyYWNob2NoeXRyaXVtIGRlbmRyb2JhdGlkaXMuIEhvd2V2ZXIsIHNldmVyYWwgYW1waGliaWFuIHBvcHVsYXRpb24gZGVjbGluZXMgcmVtYWluIHVuZXhwbGFpbmVkLCBhbW9uZyB0aGVtIGEgc3RlZXAgZGVjcmVhc2UgaW4gZmlyZSBzYWxhbWFuZGVyIHBvcHVsYXRpb25zIChTYWxhbWFuZHJhIHNhbGFtYW5kcmEpIHRoYXQgaGFzIGJyb3VnaHQgdGhpcyBzcGVjaWVzIHRvIHRoZSBlZGdlIG9mIGxvY2FsIGV4dGluY3Rpb24uIEhlcmUgd2UgaXNvbGF0ZWQgYW5kIGNoYXJhY3Rlcml6ZWQgYSB1bmlxdWUgY2h5dHJpZCBmdW5ndXMsIEJhdHJhY2hvY2h5dHJpdW0gc2FsYW1hbmRyaXZvcmFucyBzcC4gbm92LiwgZnJvbSB0aGlzIHNhbGFtYW5kZXIgcG9wdWxhdGlvbi4gVGhpcyBjaHl0cmlkIGNhdXNlcyBlcm9zaXZlIHNraW4gZGlzZWFzZSBhbmQgcmFwaWQgbW9ydGFsaXR5IGluIGV4cGVyaW1lbnRhbGx5IGluZmVjdGVkIGZpcmUgc2FsYW1hbmRlcnMgYW5kIHdhcyBwcmVzZW50IGluIHNraW4gbGVzaW9ucyBvZiBzYWxhbWFuZGVycyBmb3VuZCBkZWFkIGR1cmluZyB0aGUgZGVjbGluZSBldmVudC4gVG9nZXRoZXIgd2l0aCB0aGUgY2xvc2VseSByZWxhdGVkIEIuIGRlbmRyb2JhdGlkaXMsIHRoaXMgdGF4b24gZm9ybXMgYSB3ZWxsLXN1cHBvcnRlZCBjaHl0cmlkaW9teWNldGUgY2xhZGUsIGFkYXB0ZWQgdG8gdmVydGVicmF0ZSBob3N0cyBhbmQgaGlnaGx5IHBhdGhvZ2VuaWMgdG8gYW1waGliaWFucy4gSG93ZXZlciwgdGhlIGxvd2VyIHRoZXJtYWwgZ3Jvd3RoIHByZWZlcmVuY2Ugb2YgQi4gc2FsYW1hbmRyaXZvcmFucywgY29tcGFyZWQgd2l0aCBCLiBkZW5kcm9iYXRpZGlzLCBhbmQgcmVzaXN0YW5jZSBvZiBtaWR3aWZlIHRvYWRzIChBbHl0ZXMgb2JzdGV0cmljYW5zKSB0byBleHBlcmltZW50YWwgaW5mZWN0aW9uIHdpdGggQi4gc2FsYW1hbmRyaXZvcmFucyBzdWdnZXN0IGRpZmZlcmVudGlhbCBuaWNoZSBvY2N1cGF0aW9uIG9mIHRoZSB0d28gY2h5dHJpZCBmdW5naS4iLCJwdWJsaXNoZXIiOiJOYXRpb25hbCBBY2FkZW15IG9mIFNjaWVuY2VzIiwiaXNzdWUiOiIzOCIsInZvbHVtZSI6IjExMCJ9LCJpc1RlbXBvcmFyeSI6ZmFsc2V9XX0="/>
          <w:id w:val="1299726702"/>
          <w:placeholder>
            <w:docPart w:val="8167AABB023142CFA5B7F19BD970058D"/>
          </w:placeholder>
        </w:sdtPr>
        <w:sdtContent>
          <w:r w:rsidR="00DF0C20" w:rsidRPr="00DF0C20">
            <w:t>(Martel et al., 2013)</w:t>
          </w:r>
        </w:sdtContent>
      </w:sdt>
      <w:r w:rsidRPr="003632D1">
        <w:t xml:space="preserve">. These lesions interrupt the major functions of the skin: osmoregulation and respiration. As most salamander species rely to some extent on cutaneous respiration, these impacts can be deadly. </w:t>
      </w:r>
      <w:r w:rsidRPr="0008643B">
        <w:rPr>
          <w:i/>
          <w:iCs/>
        </w:rPr>
        <w:t>Bsal</w:t>
      </w:r>
      <w:r w:rsidRPr="003632D1">
        <w:rPr>
          <w:i/>
          <w:iCs/>
        </w:rPr>
        <w:t xml:space="preserve"> </w:t>
      </w:r>
      <w:r w:rsidRPr="003632D1">
        <w:t>infects the upper layers of the epidermis, causing necrotic lesions that can infiltrate through to the dermis. This creates a potential pathway for secondary infection. One current theory is that septicemia from these secondary infections is a major contributor to cause of death</w:t>
      </w:r>
      <w:r>
        <w:t xml:space="preserve"> </w:t>
      </w:r>
      <w:sdt>
        <w:sdtPr>
          <w:tag w:val="MENDELEY_CITATION_v3_eyJjaXRhdGlvbklEIjoiTUVOREVMRVlfQ0lUQVRJT05fODYyMjVmYmYtM2E0NS00YmNiLTkwMGItZDE2ZDI3ZmEzNzM0IiwicHJvcGVydGllcyI6eyJub3RlSW5kZXgiOjB9LCJpc0VkaXRlZCI6ZmFsc2UsIm1hbnVhbE92ZXJyaWRlIjp7ImlzTWFudWFsbHlPdmVycmlkZGVuIjpmYWxzZSwiY2l0ZXByb2NUZXh0IjoiKEJsZXR6IGV0IGFsLiwgMjAxOCkiLCJtYW51YWxPdmVycmlkZVRleHQiOiIifSwiY2l0YXRpb25JdGVtcyI6W3siaWQiOiJhMzAzYmRkMi1hNjg5LTMyMDItYmEzMC01NDNmNzI5MmJkYzIiLCJpdGVtRGF0YSI6eyJ0eXBlIjoiYXJ0aWNsZS1qb3VybmFsIiwiaWQiOiJhMzAzYmRkMi1hNjg5LTMyMDItYmEzMC01NDNmNzI5MmJkYzIiLCJ0aXRsZSI6IkRpc3J1cHRpb24gb2Ygc2tpbiBtaWNyb2Jpb3RhIGNvbnRyaWJ1dGVzIHRvIHNhbGFtYW5kZXIgZGlzZWFzZSIsImF1dGhvciI6W3siZmFtaWx5IjoiQmxldHoiLCJnaXZlbiI6Ik1vbGx5IEMuIiwicGFyc2UtbmFtZXMiOmZhbHNlLCJkcm9wcGluZy1wYXJ0aWNsZSI6IiIsIm5vbi1kcm9wcGluZy1wYXJ0aWNsZSI6IiJ9LHsiZmFtaWx5IjoiS2VsbHkiLCJnaXZlbiI6Ik1vaXJhIiwicGFyc2UtbmFtZXMiOmZhbHNlLCJkcm9wcGluZy1wYXJ0aWNsZSI6IiIsIm5vbi1kcm9wcGluZy1wYXJ0aWNsZSI6IiJ9LHsiZmFtaWx5IjoiU2FiaW5vLVBpbnRvIiwiZ2l2ZW4iOiJKb2FuYSIsInBhcnNlLW5hbWVzIjpmYWxzZSwiZHJvcHBpbmctcGFydGljbGUiOiIiLCJub24tZHJvcHBpbmctcGFydGljbGUiOiIifSx7ImZhbWlseSI6IkJhbGVzIiwiZ2l2ZW4iOiJFbW1hIiwicGFyc2UtbmFtZXMiOmZhbHNlLCJkcm9wcGluZy1wYXJ0aWNsZSI6IiIsIm5vbi1kcm9wcGluZy1wYXJ0aWNsZSI6IiJ9LHsiZmFtaWx5IjoiUHJhZXQiLCJnaXZlbiI6IlNhcmFoIiwicGFyc2UtbmFtZXMiOmZhbHNlLCJkcm9wcGluZy1wYXJ0aWNsZSI6IiIsIm5vbi1kcm9wcGluZy1wYXJ0aWNsZSI6IlZhbiJ9LHsiZmFtaWx5IjoiQmVydCIsImdpdmVuIjoiV2ltIiwicGFyc2UtbmFtZXMiOmZhbHNlLCJkcm9wcGluZy1wYXJ0aWNsZSI6IiIsIm5vbi1kcm9wcGluZy1wYXJ0aWNsZSI6IiJ9LHsiZmFtaWx5IjoiQm95ZW4iLCJnaXZlbiI6IkZpbGlwIiwicGFyc2UtbmFtZXMiOmZhbHNlLCJkcm9wcGluZy1wYXJ0aWNsZSI6IiIsIm5vbi1kcm9wcGluZy1wYXJ0aWNsZSI6IiJ9LHsiZmFtaWx5IjoiVmVuY2VzIiwiZ2l2ZW4iOiJNaWd1ZWwiLCJwYXJzZS1uYW1lcyI6ZmFsc2UsImRyb3BwaW5nLXBhcnRpY2xlIjoiIiwibm9uLWRyb3BwaW5nLXBhcnRpY2xlIjoiIn0seyJmYW1pbHkiOiJTdGVpbmZhcnR6IiwiZ2l2ZW4iOiJTZWJhc3RpYW4iLCJwYXJzZS1uYW1lcyI6ZmFsc2UsImRyb3BwaW5nLXBhcnRpY2xlIjoiIiwibm9uLWRyb3BwaW5nLXBhcnRpY2xlIjoiIn0seyJmYW1pbHkiOiJQYXNtYW5zIiwiZ2l2ZW4iOiJGcmFuayIsInBhcnNlLW5hbWVzIjpmYWxzZSwiZHJvcHBpbmctcGFydGljbGUiOiIiLCJub24tZHJvcHBpbmctcGFydGljbGUiOiIifSx7ImZhbWlseSI6Ik1hcnRlbCIsImdpdmVuIjoiQW4iLCJwYXJzZS1uYW1lcyI6ZmFsc2UsImRyb3BwaW5nLXBhcnRpY2xlIjoiIiwibm9uLWRyb3BwaW5nLXBhcnRpY2xlIjoiIn1dLCJjb250YWluZXItdGl0bGUiOiJQcm9jZWVkaW5ncyBvZiB0aGUgUm95YWwgU29jaWV0eSBCOiBCaW9sb2dpY2FsIFNjaWVuY2VzIiwiYWNjZXNzZWQiOnsiZGF0ZS1wYXJ0cyI6W1syMDIxLDQsMTNdXX0sIkRPSSI6IjEwLjEwOTgvcnNwYi4yMDE4LjA3NTgiLCJJU1NOIjoiMTQ3MTI5NTQiLCJQTUlEIjoiMzAxMzUxNTAiLCJVUkwiOiJodHRwczovL3JveWFsc29jaWV0eXB1Ymxpc2hpbmcub3JnL2RvaS9hYnMvMTAuMTA5OC9yc3BiLjIwMTguMDc1OCIsImlzc3VlZCI6eyJkYXRlLXBhcnRzIjpbWzIwMThdXX0sImFic3RyYWN0IjoiRXNjYWxhdGluZyBvY2N1cnJlbmNlcyBvZiBlbWVyZ2luZyBpbmZlY3Rpb3VzIGRpc2Vhc2VzIHVuZGVyc2NvcmUgdGhlIGltcG9ydGFuY2Ugb2YgdW5kZXJzdGFuZGluZyBtaWNyb2Jpb21lLXBhdGhvZ2VuIGludGVyYWN0aW9ucy4gVGhlIGFtcGhpYmlhbiBjdXRhbmVvdXMgbWljcm9iaW9tZSBpcyB3aWRlbHkgc3R1ZGllZCBmb3IgaXRzIHBvdGVudGlhbCB0byBtaXRpZ2F0ZSBkaXNlYXNlLW1lZGlhdGVkIGFtcGhpYmlhbiBkZWNsaW5lcy4gT3RoZXIgbWljcm9iaWFsIGludGVyYWN0aW9ucyBpbiB0aGlzIHN5c3RlbSwgaG93ZXZlciwgaGF2ZSBiZWVuIGxhcmdlbHkgbmVnbGVjdGVkIGluIHRoZSBjb250ZXh0IG9mIGRpc2Vhc2Ugb3V0YnJlYWtzLiBFdXJvcGVhbiBmaXJlIHNhbGFtYW5kZXJzIGhhdmUgc3VmZmVyZWQgZHJhbWF0aWMgcG9wdWxhdGlvbiBjcmFzaGVzIGFzIGEgcmVzdWx0IG9mIHRoZSBuZXdseSBlbWVyZ2VkIEJhdHJhY2hvY2h5dHJpdW0gc2FsYW1hbmRyaXZvcmFucyAoQnNhbCkuIEluIHRoaXMgcGFwZXIsIHdlIGludmVzdGlnYXRlIG1pY3JvYmlhbCBpbnRlcmFjdGlvbnMgb24gbXVsdGlwbGUgZnJvbnRzIHdpdGhpbiB0aGlzIHN5c3RlbS4gV2Ugc2hvdyB0aGF0IHdpbGQsIGhlYWx0aHkgZmlyZSBzYWxhbWFuZGVycyBtYWludGFpbiBjb21wbGV4IHNraW4gbWljcm9iaW90YXMgY29udGFpbmluZyBCc2FsLWluaGliaXRvcnkgbWVtYmVycywgYnV0IHRoZXNlIGNvbW11bml0eSBhcmUgcHJlc2VudCBhdCBhIHJlbWFya2FibHkgbG93YWJ1bmRhbmNlLiBUaHJvdWdoIGV4cGVyaW1lbnRhdGlvbiwgd2Ugc2hvdyB0aGF0IGluY3JlYXNpbmcgYmFjdGVyaWFsIGRlbnNpdGllcyBvZiBCc2FsLWluaGliaXRpbmcgYmFjdGVyaWEgdmlhIGRhaWx5IGFkZGl0aW9uIHNsb3dlZCBkaXNlYXNlIHByb2dyZXNzaW9uIGluIGZpcmUgc2FsYW1hbmRlcnMuIEFkZGl0aW9uYWxseSwgd2UgZmluZCB0aGF0IGV4cGVyaW1lbnRhbC1Cc2FsIGluZmVjdGlvbiBlbGljaXRlZCBzdWJ0bGUgY2hhbmdlcyBpbiB0aGUgc2tpbiBtaWNyb2Jpb21lLCB3aXRoIHNlbGVjdGVkIG9wcG9ydHVuaXN0aWMgYmFjdGVyaWEgaW5jcmVhc2luZyBpbiByZWxhdGl2ZSBhYnVuZGFuY2UgcmVzdWx0aW5nIGluIHNlcHRpY2VtaWMgZXZlbnRzIHRoYXQgY29pbmNpZGUgd2l0aCBleHRlbnNpdmUgZGVzdHJ1Y3Rpb24gb2YgdGhlIGVwaWRlcm1pcy4gVGhlc2UgcmVzdWx0cyBzdWdnZXN0IHRoYXQgZmlyZSBzYWxhbWFuZGVyIHNraW4sIGluIG5hdHVyYWwgc2V0dGluZ3MsIG1haW50YWlucyBiYWN0ZXJpYWwgY29tbXVuaXRpZXMgYXQgbnVtYmVycyB0b28gbG93IHRvIGNvbmZlciBzdWZmaWNpZW50IHByb3RlY3Rpb24gYWdhaW5zdCBCc2FsLCBhbmQsIGluIGZhY3QsIHRoZSBuYXRpdmUgc2tpbiBtaWNyb2Jpb3RhIGNhbiBjb25zdGl0dXRlIGEgc291cmNlIG9mIG9wcG9ydHVuaXN0aWMgYmFjdGVyaWFsIHBhdGhvZ2VucyB0aGF0IGNvbnRyaWJ1dGUgdG8gcGF0aG9nZW5lc2lzLiBCeSBzaGVkZGluZyBsaWdodCBvbiB0aGUgY29tcGxleCBpbnRlcmFjdGlvbiBiZXR3ZWVuIHRoZSBtaWNyb2Jpb21lIGFuZCBhIGxldGhhbCBwYXRob2dlbiwgdGhlc2UgZGF0YSBwdXQgdGhlIGludGVycGxheSBiZXR3ZWVuIHNraW4gbWljcm9iaW9tZXMgYW5kIGEgd2lsZGxpZmUgZGlzZWFzZSBpbnRvIGEgbmV3IHBlcnNwZWN0aXZlLiIsInB1Ymxpc2hlciI6IlJveWFsIFNvY2lldHkgUHVibGlzaGluZyIsImlzc3VlIjoiMTg4NSIsInZvbHVtZSI6IjI4NSIsImNvbnRhaW5lci10aXRsZS1zaG9ydCI6IiJ9LCJpc1RlbXBvcmFyeSI6ZmFsc2V9XX0="/>
          <w:id w:val="-1090842540"/>
          <w:placeholder>
            <w:docPart w:val="8167AABB023142CFA5B7F19BD970058D"/>
          </w:placeholder>
        </w:sdtPr>
        <w:sdtContent>
          <w:r w:rsidR="00DF0C20" w:rsidRPr="00DF0C20">
            <w:t>(Bletz et al., 2018)</w:t>
          </w:r>
        </w:sdtContent>
      </w:sdt>
      <w:r w:rsidRPr="003632D1">
        <w:t xml:space="preserve">. </w:t>
      </w:r>
    </w:p>
    <w:p w14:paraId="4F72398F" w14:textId="06268CB1" w:rsidR="00123A1E" w:rsidRPr="003632D1" w:rsidRDefault="00123A1E" w:rsidP="002C4128">
      <w:pPr>
        <w:spacing w:line="360" w:lineRule="auto"/>
        <w:ind w:firstLine="720"/>
      </w:pPr>
      <w:r w:rsidRPr="003632D1">
        <w:t xml:space="preserve">Potential treatment options are a major area of </w:t>
      </w:r>
      <w:r w:rsidRPr="0008643B">
        <w:rPr>
          <w:i/>
          <w:iCs/>
        </w:rPr>
        <w:t>Bsal</w:t>
      </w:r>
      <w:r w:rsidRPr="003632D1">
        <w:t xml:space="preserve"> investigation. Environmental fungicides have been used for other pathogens, such as </w:t>
      </w:r>
      <w:r w:rsidRPr="003632D1">
        <w:rPr>
          <w:i/>
          <w:iCs/>
        </w:rPr>
        <w:t xml:space="preserve">Bd. </w:t>
      </w:r>
      <w:r w:rsidRPr="003632D1">
        <w:t xml:space="preserve">These include chemical compounds like Virkon, as well as plant-derived compounds like curcumin, calendula, oregano, and cloves. Several of these compounds have shown promising inhibitory and fungicidal effects against </w:t>
      </w:r>
      <w:r w:rsidRPr="0008643B">
        <w:rPr>
          <w:i/>
          <w:iCs/>
        </w:rPr>
        <w:t>Bsal</w:t>
      </w:r>
      <w:r w:rsidRPr="003632D1">
        <w:rPr>
          <w:i/>
          <w:iCs/>
        </w:rPr>
        <w:t xml:space="preserve"> </w:t>
      </w:r>
      <w:r w:rsidRPr="003632D1">
        <w:lastRenderedPageBreak/>
        <w:t xml:space="preserve">zoospores </w:t>
      </w:r>
      <w:r w:rsidRPr="003632D1">
        <w:rPr>
          <w:i/>
          <w:iCs/>
        </w:rPr>
        <w:t>in vitro</w:t>
      </w:r>
      <w:r w:rsidRPr="003632D1">
        <w:t xml:space="preserve"> as well </w:t>
      </w:r>
      <w:sdt>
        <w:sdtPr>
          <w:tag w:val="MENDELEY_CITATION_v3_eyJjaXRhdGlvbklEIjoiTUVOREVMRVlfQ0lUQVRJT05fMmYwMWFlMzMtZmRjMS00Mzk1LWExZmYtMjYyY2MyYTcyMzI4IiwicHJvcGVydGllcyI6eyJub3RlSW5kZXgiOjB9LCJpc0VkaXRlZCI6ZmFsc2UsIm1hbnVhbE92ZXJyaWRlIjp7ImlzTWFudWFsbHlPdmVycmlkZGVuIjpmYWxzZSwiY2l0ZXByb2NUZXh0IjoiKFRvbXByb3MsIFdpbGJlciwgZXQgYWwuLCAyMDIyKSIsIm1hbnVhbE92ZXJyaWRlVGV4dCI6IiJ9LCJjaXRhdGlvbkl0ZW1zIjpbeyJpZCI6IjNjZTVkODU0LTc3YTQtMzhmZS1iYzEzLTYwNGMxYzhiNTZmNCIsIml0ZW1EYXRhIjp7InR5cGUiOiJhcnRpY2xlLWpvdXJuYWwiLCJpZCI6IjNjZTVkODU0LTc3YTQtMzhmZS1iYzEzLTYwNGMxYzhiNTZmNCIsInRpdGxlIjoiRWZmaWNhY3kgb2YgUGxhbnQtRGVyaXZlZCBGdW5naWNpZGVzIGF0IEluaGliaXRpbmcgQmF0cmFjaG9jaHl0cml1bSBzYWxhbWFuZHJpdm9yYW5zIEdyb3d0aCIsImF1dGhvciI6W3siZmFtaWx5IjoiVG9tcHJvcyIsImdpdmVuIjoiQWRyaWFubmEiLCJwYXJzZS1uYW1lcyI6ZmFsc2UsImRyb3BwaW5nLXBhcnRpY2xlIjoiIiwibm9uLWRyb3BwaW5nLXBhcnRpY2xlIjoiIn0seyJmYW1pbHkiOiJXaWxiZXIiLCJnaXZlbiI6Ik1hcmsgUS4iLCJwYXJzZS1uYW1lcyI6ZmFsc2UsImRyb3BwaW5nLXBhcnRpY2xlIjoiIiwibm9uLWRyb3BwaW5nLXBhcnRpY2xlIjoiIn0seyJmYW1pbHkiOiJGZW50b24iLCJnaXZlbiI6IkFuZHkiLCJwYXJzZS1uYW1lcyI6ZmFsc2UsImRyb3BwaW5nLXBhcnRpY2xlIjoiIiwibm9uLWRyb3BwaW5nLXBhcnRpY2xlIjoiIn0seyJmYW1pbHkiOiJDYXJ0ZXIiLCJnaXZlbiI6IkVkd2FyZCBEYXZpcyIsInBhcnNlLW5hbWVzIjpmYWxzZSwiZHJvcHBpbmctcGFydGljbGUiOiIiLCJub24tZHJvcHBpbmctcGFydGljbGUiOiIifSx7ImZhbWlseSI6IkdyYXkiLCJnaXZlbiI6Ik1hdHRoZXcgSi4iLCJwYXJzZS1uYW1lcyI6ZmFsc2UsImRyb3BwaW5nLXBhcnRpY2xlIjoiIiwibm9uLWRyb3BwaW5nLXBhcnRpY2xlIjoiIn1dLCJjb250YWluZXItdGl0bGUiOiJKb3VybmFsIG9mIEZ1bmdpIiwiYWNjZXNzZWQiOnsiZGF0ZS1wYXJ0cyI6W1syMDIzLDEsOV1dfSwiRE9JIjoiMTAuMzM5MC9KT0Y4MTAxMDI1L1MxIiwiSVNTTiI6IjIzMDk2MDhYIiwiVVJMIjoiaHR0cHM6Ly93d3cubWRwaS5jb20vMjMwOS02MDhYLzgvMTAvMTAyNS9odG0iLCJpc3N1ZWQiOnsiZGF0ZS1wYXJ0cyI6W1syMDIyLDEwLDFdXX0sInBhZ2UiOiIxMDI1IiwiYWJzdHJhY3QiOiJUaGUgZW1lcmdpbmcgZnVuZ2FsIGFtcGhpYmlhbiBwYXRob2dlbiwgQmF0cmFjaG9jaHl0cml1bSBzYWxhbWFuZHJpdm9yYW5zIChCc2FsKSwgaXMgY3VycmVudGx5IHNwcmVhZGluZyBhY3Jvc3MgRXVyb3BlIGFuZCBnaXZlbiBpdHMgZXN0aW1hdGVkIGludmFzaW9uIHBvdGVudGlhbCwgaGFzIHRoZSBjYXBhY2l0eSB0byBkZWNpbWF0ZSBzYWxhbWFuZGVyIHBvcHVsYXRpb25zIHdvcmxkd2lkZS4gRnVuZ2ljaWRlcyBhcmUgYSBwcm9taXNpbmcgaW4gc2l0dSBtYW5hZ2VtZW50IHN0cmF0ZWd5IGZvciBCc2FsIGR1ZSB0byB0aGVpciBhYmlsaXR5IHRvIHRyZWF0IHRoZSBlbnZpcm9ubWVudCBhbmQgaW5mZWN0ZWQgaW5kaXZpZHVhbHMuIEhvd2V2ZXIsIGFudGlmdW5nYWwgZHJ1Z3Mgb3IgcGVzdGljaWRlcyBjb3VsZCBhZHZlcnNlbHkgYWZmZWN0IHRoZSBlbnZpcm9ubWVudCBhbmQgbm9uLXRhcmdldCBob3N0cywgdGh1cyBpZGVudGlmeWluZyBzYWZlLCBlZmZlY3RpdmUgY2FuZGlkYXRlIGZ1bmdpY2lkZXMgZm9yIGluIHNpdHUgdHJlYXRtZW50IGlzIG5lZWRlZC4gSGVyZSwgd2UgZXN0aW1hdGVkIHRoZSBpbmhpYml0b3J5IGZ1bmdpY2lkYWwgZWZmaWNhY3kgb2YgZml2ZSBwbGFudC1kZXJpdmVkIGZ1bmdpY2lkZXMgKHRoeW1vbCwgY3VyY3VtaW4sIGFsbGljaW4sIDYtZ2luZ2Vyb2wsIGFuZCBQb25kIFBpbWFmaXjCrikgYW5kIG9uZSBjaGVtaWNhbCBmdW5naWNpZGUgKFZpcmtvbsKuIEFxdWF0aWMpIGFnYWluc3QgQnNhbCB6b29zcG9yZXMgaW4gdml0cm8uIFdlIHVzZWQgYSBicm90aCBtaWNyb2RpbHV0aW9uIG1ldGhvZCBpbiA0OC13ZWxsIHBsYXRlcyB0byB0ZXN0IHRoZSBlZmZpY2FjeSBvZiBzaXggY29uY2VudHJhdGlvbnMgcGVyIGZ1bmdpY2lkZSBvbiBCc2FsIHpvb3Nwb3JlIHZpYWJpbGl0eS4gRm9sbG93aW5nIHBsYXRlIGluY3ViYXRpb24sIHdlIHBlcmZvcm1lZCBjZWxsIHZpYWJpbGl0eSBhc3NheXMgYW5kIGFnYXIgcGxhdGUgZ3Jvd3RoIHRyaWFscyB0byBlc3RpbWF0ZSB0aGUgbWluaW11bSBpbmhpYml0b3J5IGNvbmNlbnRyYXRpb24gKE1JQykgYW5kIG1pbmltdW0gZnVuZ2ljaWRhbCBjb25jZW50cmF0aW9uIChNRkMpIG9mIGVhY2ggZnVuZ2ljaWRlLiBBbGwgc2l4IGZ1bmdpY2lkZXMgZXhoaWJpdGVkIGluaGliaXRvcnkgYW5kIGZ1bmdpY2lkYWwgZWZmZWN0cyBhZ2FpbnN0IEJzYWwgZ3Jvd3RoLCB3aXRoIGVzdGltYXRlZCBNSUMgY29uY2VudHJhdGlvbnMgcmFuZ2luZyBmcm9tIDYwIHRvIDAuMTU2IM68Zy9tTCBmb3IgdGhlIGRpZmZlcmVudCBjb21wb3VuZHMuIEFsbGljaW4gc2hvd2VkIHRoZSBncmVhdGVzdCBlZmZpY2FjeSAoaS5lLiwgbG93ZXN0IE1JQyBhbmQgTUZDKSBhZ2FpbnN0IEJzYWwgem9vc3BvcmVzIGZvbGxvd2VkIGJ5IGN1cmN1bWluLCBQb25kIFBpbWFmaXjCriwgdGh5bW9sLCA2LWdpbmdlcm9sLCBhbmQgVmlya29uwq4gQXF1YXRpYywgcmVzcGVjdGl2ZWx5LiBPdXIgcmVzdWx0cyBwcm92aWRlIGV2aWRlbmNlIHRoYXQgcGxhbnQtZGVyaXZlZCBmdW5naWNpZGVzIGFyZSBlZmZlY3RpdmUgYXQgaW5oaWJpdGluZyBhbmQga2lsbGluZyBCc2FsIHpvb3Nwb3JlcyBpbiB2aXRybyBhbmQgbWF5IGJlIHVzZWZ1bCBmb3IgaW4gc2l0dSB0cmVhdG1lbnQuIEFkZGl0aW9uYWwgc3R1ZGllcyBhcmUgbmVlZGVkIHRvIGVzdGltYXRlIHRoZSBlZmZpY2FjeSBvZiB0aGVzZSBmdW5naWNpZGVzIGF0IGluYWN0aXZhdGluZyBCc2FsIGluIHRoZSBlbnZpcm9ubWVudCBhbmQgdHJlYXRpbmcgQnNhbC1pbmZlY3RlZCBhbXBoaWJpYW5zLiIsInB1Ymxpc2hlciI6Ik1EUEkiLCJpc3N1ZSI6IjEwIiwidm9sdW1lIjoiOCIsImNvbnRhaW5lci10aXRsZS1zaG9ydCI6IiJ9LCJpc1RlbXBvcmFyeSI6ZmFsc2V9XX0="/>
          <w:id w:val="-890346165"/>
          <w:placeholder>
            <w:docPart w:val="8167AABB023142CFA5B7F19BD970058D"/>
          </w:placeholder>
        </w:sdtPr>
        <w:sdtContent>
          <w:r w:rsidR="00DF0C20" w:rsidRPr="00DF0C20">
            <w:t>(Tompros, Wilber, et al., 2022)</w:t>
          </w:r>
        </w:sdtContent>
      </w:sdt>
      <w:r>
        <w:t>, but t</w:t>
      </w:r>
      <w:r w:rsidRPr="003632D1">
        <w:t xml:space="preserve">he use of these compounds in the environment and for treating infected individuals is still being explored. Individual host treatment protocols have also been developed. </w:t>
      </w:r>
      <w:r>
        <w:t xml:space="preserve">For example, </w:t>
      </w:r>
      <w:r w:rsidRPr="0008643B">
        <w:rPr>
          <w:i/>
          <w:iCs/>
        </w:rPr>
        <w:t>Bsal</w:t>
      </w:r>
      <w:r w:rsidRPr="003632D1">
        <w:t xml:space="preserve"> infected fire salamanders treated with topical polymyxin E and </w:t>
      </w:r>
      <w:r>
        <w:t xml:space="preserve">voriconazole </w:t>
      </w:r>
      <w:r w:rsidRPr="003632D1">
        <w:t>at 20</w:t>
      </w:r>
      <w:r w:rsidR="00165F33">
        <w:t>°</w:t>
      </w:r>
      <w:r w:rsidRPr="003632D1">
        <w:t>C for 10 days</w:t>
      </w:r>
      <w:r>
        <w:t xml:space="preserve"> successfully cleared </w:t>
      </w:r>
      <w:proofErr w:type="spellStart"/>
      <w:r>
        <w:rPr>
          <w:i/>
          <w:iCs/>
        </w:rPr>
        <w:t>Bsal</w:t>
      </w:r>
      <w:proofErr w:type="spellEnd"/>
      <w:r>
        <w:rPr>
          <w:i/>
          <w:iCs/>
        </w:rPr>
        <w:t xml:space="preserve"> </w:t>
      </w:r>
      <w:r>
        <w:t>infections</w:t>
      </w:r>
      <w:r w:rsidRPr="003632D1">
        <w:t xml:space="preserve"> </w:t>
      </w:r>
      <w:sdt>
        <w:sdtPr>
          <w:tag w:val="MENDELEY_CITATION_v3_eyJjaXRhdGlvbklEIjoiTUVOREVMRVlfQ0lUQVRJT05fYTU4OTU0MGEtMDE1Ny00MzQzLThhYTYtODZiZTBiZWUwYjQ2IiwicHJvcGVydGllcyI6eyJub3RlSW5kZXgiOjB9LCJpc0VkaXRlZCI6ZmFsc2UsIm1hbnVhbE92ZXJyaWRlIjp7ImlzTWFudWFsbHlPdmVycmlkZGVuIjpmYWxzZSwiY2l0ZXByb2NUZXh0IjoiKEJsb29pIGV0IGFsLiwgMjAxNSkiLCJtYW51YWxPdmVycmlkZVRleHQiOiIifSwiY2l0YXRpb25JdGVtcyI6W3siaWQiOiIxYTY1OGQ5Zi0xMThkLTM0ZWYtYTAwMi05YzExNGE3MDZlM2MiLCJpdGVtRGF0YSI6eyJ0eXBlIjoiYXJ0aWNsZS1qb3VybmFsIiwiaWQiOiIxYTY1OGQ5Zi0xMThkLTM0ZWYtYTAwMi05YzExNGE3MDZlM2MiLCJ0aXRsZSI6IlN1Y2Nlc3NmdWwgdHJlYXRtZW50IG9mIEJhdHJhY2hvY2h5dHJpdW0gc2FsYW1hbmRyaXZvcmFucyBpbmZlY3Rpb25zIGluIHNhbGFtYW5kZXJzIHJlcXVpcmVzIHN5bmVyZ3kgYmV0d2VlbiB2b3JpY29uYXpvbGUsIHBvbHlteXhpbiBFIGFuZCB0ZW1wZXJhdHVyZSIsImF1dGhvciI6W3siZmFtaWx5IjoiQmxvb2kiLCJnaXZlbiI6Ik0iLCJwYXJzZS1uYW1lcyI6ZmFsc2UsImRyb3BwaW5nLXBhcnRpY2xlIjoiIiwibm9uLWRyb3BwaW5nLXBhcnRpY2xlIjoiIn0seyJmYW1pbHkiOiJQYXNtYW5zIiwiZ2l2ZW4iOiJGIiwicGFyc2UtbmFtZXMiOmZhbHNlLCJkcm9wcGluZy1wYXJ0aWNsZSI6IiIsIm5vbi1kcm9wcGluZy1wYXJ0aWNsZSI6IiJ9LHsiZmFtaWx5IjoiUm91ZmZhZXIiLCJnaXZlbiI6IkwiLCJwYXJzZS1uYW1lcyI6ZmFsc2UsImRyb3BwaW5nLXBhcnRpY2xlIjoiIiwibm9uLWRyb3BwaW5nLXBhcnRpY2xlIjoiIn0seyJmYW1pbHkiOiJIYWVzZWJyb3VjayIsImdpdmVuIjoiRiIsInBhcnNlLW5hbWVzIjpmYWxzZSwiZHJvcHBpbmctcGFydGljbGUiOiIiLCJub24tZHJvcHBpbmctcGFydGljbGUiOiIifSx7ImZhbWlseSI6IlZlcmNhbW1lbiIsImdpdmVuIjoiRiIsInBhcnNlLW5hbWVzIjpmYWxzZSwiZHJvcHBpbmctcGFydGljbGUiOiIiLCJub24tZHJvcHBpbmctcGFydGljbGUiOiIifSx7ImZhbWlseSI6Ik1hcnRlbCIsImdpdmVuIjoiQSIsInBhcnNlLW5hbWVzIjpmYWxzZSwiZHJvcHBpbmctcGFydGljbGUiOiIiLCJub24tZHJvcHBpbmctcGFydGljbGUiOiIifV0sImNvbnRhaW5lci10aXRsZSI6IlNjaWVudGlmaWMgUmVwb3J0cyIsImNvbnRhaW5lci10aXRsZS1zaG9ydCI6IlNjaSBSZXAiLCJET0kiOiIxMC4xMDM4L3NyZXAxMTc4OCIsIklTU04iOiIyMDQ1LTIzMjIiLCJVUkwiOiJodHRwczovL2RvaS5vcmcvMTAuMTAzOC9zcmVwMTE3ODgiLCJpc3N1ZWQiOnsiZGF0ZS1wYXJ0cyI6W1syMDE1XV19LCJwYWdlIjoiMTE3ODgiLCJhYnN0cmFjdCI6IkNoeXRyaWRpb215Y29zaXMgY2F1c2VkIGJ5IHRoZSBjaHl0cmlkIGZ1bmd1cyBCYXRyYWNob2NoeXRyaXVtIHNhbGFtYW5kcml2b3JhbnMgKEJzYWwpIHBvc2VzIGEgc2VyaW91cyB0aHJlYXQgdG8gdXJvZGVsYW4gZGl2ZXJzaXR5IHdvcmxkd2lkZS4gQW50aW15Y290aWMgdHJlYXRtZW50IG9mIHRoaXMgZGlzZWFzZSB1c2luZyBwcm90b2NvbHMgZGV2ZWxvcGVkIGZvciB0aGUgcmVsYXRlZCBmdW5ndXMgQmF0cmFjaG9jaHl0cml1bSBkZW5kcm9iYXRpZGlzIChCZCksIHJlc3VsdHMgaW4gdGhlcmFwZXV0aWMgZmFpbHVyZS4gSGVyZSwgd2UgcmV2ZWFsIHRoYXQgdGhpcyB0aGVyYXBldXRpYyBmYWlsdXJlIGlzIHBhcnRseSBkdWUgdG8gZGlmZmVyZW50IG1pbmltdW0gaW5oaWJpdG9yeSBjb25jZW50cmF0aW9ucyAoTUlDcykgb2YgYW50aW15Y290aWNzIGFnYWluc3QgQnNhbCBhbmQgQmQuIEluIHZpdHJvIGdyb3d0aCBpbmhpYml0aW9uIG9mIEJzYWwgb2NjdXJzIGFmdGVyIGV4cG9zdXJlIHRvIHZvcmljb25hem9sZSwgcG9seW15eGluIEUsIGl0cmFjb25hem9sZSBhbmQgdGVyYmluYWZpbmUgYnV0IG5vdCB0byBmbG9yZmVuaWNvbC4gU3luZXJnaXN0aWMgZWZmZWN0cyBiZXR3ZWVuIHBvbHlteXhpbiBFIGFuZCB2b3JpY29uYXpvbGUgb3IgaXRyYWNvbmF6b2xlIHNpZ25pZmljYW50bHkgZGVjcmVhc2VkIHRoZSBjb21iaW5lZCBNSUNzIG5lY2Vzc2FyeSB0byBpbmhpYml0IEJzYWwgZ3Jvd3RoLiBUb3BpY2FsIHRyZWF0bWVudCBvZiBpbmZlY3RlZCBmaXJlIHNhbGFtYW5kZXJzIChTYWxhbWFuZHJhIHNhbGFtYW5kcmEpLCB3aXRoIHZvcmljb25hem9sZSBvciBpdHJhY29uYXpvbGUgYWxvbmUgKDEyLjXigInOvGcvbWwgYW5kIDAuNuKAic68Zy9tbCByZXNwZWN0aXZlbHkpIG9yIGluIGNvbWJpbmF0aW9uIHdpdGggcG9seW15eGluIEUgKDIwMDDigIlJVS9tbCkgYXQgYW4gYW1iaWVudCB0ZW1wZXJhdHVyZSBvZiAxNeKAicKwQyBkdXJpbmcgMTAgZGF5cyBkZWNyZWFzZWQgZnVuZ2FsIGxvYWRzIGJ1dCBkaWQgbm90IGNsZWFyIEJzYWwgaW5mZWN0aW9ucy4gSG93ZXZlciwgdG9waWNhbCB0cmVhdG1lbnQgb2YgQnNhbCBpbmZlY3RlZCBhbmltYWxzIHdpdGggYSBjb21iaW5hdGlvbiBvZiBwb2x5bXl4aW4gRSAoMjAwMOKAiUlVL21sKSBhbmQgdm9yaWNvbmF6b2xlICgxMi414oCJzrxnL21sKSBhdCBhbiBhbWJpZW50IHRlbXBlcmF0dXJlIG9mIDIw4oCJwrBDIHJlc3VsdGVkIGluIGNsZWFyYW5jZSBvZiBCc2FsIGluZmVjdGlvbnMuIFRoaXMgdHJlYXRtZW50IHByb3RvY29sIHdhcyB2YWxpZGF0ZWQgaW4gMTIgZmlyZSBzYWxhbWFuZGVycyBpbmZlY3RlZCB3aXRoIEJzYWwgZHVyaW5nIGEgZmllbGQgb3V0YnJlYWsgYW5kIHJlc3VsdGVkIGluIGNsZWFyYW5jZSBvZiBpbmZlY3Rpb24gaW4gYWxsIGFuaW1hbHMuIiwiaXNzdWUiOiIxIiwidm9sdW1lIjoiNSJ9LCJpc1RlbXBvcmFyeSI6ZmFsc2V9XX0="/>
          <w:id w:val="-1006443119"/>
          <w:placeholder>
            <w:docPart w:val="8167AABB023142CFA5B7F19BD970058D"/>
          </w:placeholder>
        </w:sdtPr>
        <w:sdtContent>
          <w:r w:rsidR="00DF0C20" w:rsidRPr="00DF0C20">
            <w:t>(</w:t>
          </w:r>
          <w:proofErr w:type="spellStart"/>
          <w:r w:rsidR="00DF0C20" w:rsidRPr="00DF0C20">
            <w:t>Blooi</w:t>
          </w:r>
          <w:proofErr w:type="spellEnd"/>
          <w:r w:rsidR="00DF0C20" w:rsidRPr="00DF0C20">
            <w:t xml:space="preserve"> et al., 2015)</w:t>
          </w:r>
        </w:sdtContent>
      </w:sdt>
      <w:r w:rsidRPr="003632D1">
        <w:t xml:space="preserve">. While both environmental and individual fungicidal treatments show promise, there are also downsides to these options when considering treatment of wild populations. The impact of fungicides on the health of the ecosystem must be considered, and there may be unintended negative impacts on other organisms in the environment. Meanwhile, individual repeated dosing of fungicides for infected hosts may not be practical for free-ranging animals. </w:t>
      </w:r>
    </w:p>
    <w:p w14:paraId="6C170FF8" w14:textId="319A4F93" w:rsidR="00123A1E" w:rsidRDefault="00123A1E" w:rsidP="002C4128">
      <w:pPr>
        <w:spacing w:line="360" w:lineRule="auto"/>
      </w:pPr>
      <w:r w:rsidRPr="003632D1">
        <w:tab/>
        <w:t>A more recent area of study is the use of probiotics, using organisms that already contribute to the salamanders’ innate immune defenses to prevent and treat diseases like chytrid</w:t>
      </w:r>
      <w:r w:rsidR="008E0698">
        <w:t>iomycosis</w:t>
      </w:r>
      <w:r w:rsidRPr="003632D1">
        <w:t>.</w:t>
      </w:r>
      <w:r>
        <w:t xml:space="preserve"> </w:t>
      </w:r>
      <w:r w:rsidRPr="003632D1">
        <w:t xml:space="preserve">Salamanders naturally have a low abundance of microbiota on their skin, including some </w:t>
      </w:r>
      <w:r w:rsidRPr="0008643B">
        <w:rPr>
          <w:i/>
          <w:iCs/>
        </w:rPr>
        <w:t>Bsal</w:t>
      </w:r>
      <w:r w:rsidRPr="003632D1">
        <w:t xml:space="preserve">-inhibitory members </w:t>
      </w:r>
      <w:sdt>
        <w:sdtPr>
          <w:tag w:val="MENDELEY_CITATION_v3_eyJjaXRhdGlvbklEIjoiTUVOREVMRVlfQ0lUQVRJT05fZjEwOWJiYzktNDMxMy00YWQ4LTllNDAtNzg3NjU0N2RiZDQxIiwicHJvcGVydGllcyI6eyJub3RlSW5kZXgiOjB9LCJpc0VkaXRlZCI6ZmFsc2UsIm1hbnVhbE92ZXJyaWRlIjp7ImlzTWFudWFsbHlPdmVycmlkZGVuIjpmYWxzZSwiY2l0ZXByb2NUZXh0IjoiKFdvb2RoYW1zIGV0IGFsLiwgMjAwNykiLCJtYW51YWxPdmVycmlkZVRleHQiOiIifSwiY2l0YXRpb25JdGVtcyI6W3siaWQiOiI0OTBjM2E1OS03Yzk5LTNjNDAtOWI0Yy0zMmZhOWU2MDk1YmMiLCJpdGVtRGF0YSI6eyJ0eXBlIjoiYXJ0aWNsZS1qb3VybmFsIiwiaWQiOiI0OTBjM2E1OS03Yzk5LTNjNDAtOWI0Yy0zMmZhOWU2MDk1YmMiLCJ0aXRsZSI6IlN5bWJpb3RpYyBiYWN0ZXJpYSBjb250cmlidXRlIHRvIGlubmF0ZSBpbW11bmUgZGVmZW5zZXMgb2YgdGhlIHRocmVhdGVuZWQgbW91bnRhaW4geWVsbG93LWxlZ2dlZCBmcm9nLCBSYW5hIG11c2Nvc2EiLCJhdXRob3IiOlt7ImZhbWlseSI6Ildvb2RoYW1zIiwiZ2l2ZW4iOiJEb3VnbGFzIEMiLCJwYXJzZS1uYW1lcyI6ZmFsc2UsImRyb3BwaW5nLXBhcnRpY2xlIjoiIiwibm9uLWRyb3BwaW5nLXBhcnRpY2xlIjoiIn0seyJmYW1pbHkiOiJWcmVkZW5idXJnIiwiZ2l2ZW4iOiJWYW5jZSBUIiwicGFyc2UtbmFtZXMiOmZhbHNlLCJkcm9wcGluZy1wYXJ0aWNsZSI6IiIsIm5vbi1kcm9wcGluZy1wYXJ0aWNsZSI6IiJ9LHsiZmFtaWx5IjoiU2ltb24iLCJnaXZlbiI6Ik1hcnktQWxpY2UiLCJwYXJzZS1uYW1lcyI6ZmFsc2UsImRyb3BwaW5nLXBhcnRpY2xlIjoiIiwibm9uLWRyb3BwaW5nLXBhcnRpY2xlIjoiIn0seyJmYW1pbHkiOiJTaHlyIiwiZ2l2ZW4iOiJZdSIsInBhcnNlLW5hbWVzIjpmYWxzZSwiZHJvcHBpbmctcGFydGljbGUiOiIiLCJub24tZHJvcHBpbmctcGFydGljbGUiOiIifSx7ImZhbWlseSI6IkJyaWdncyIsImdpdmVuIjoiQ2hlcnlsIEoiLCJwYXJzZS1uYW1lcyI6ZmFsc2UsImRyb3BwaW5nLXBhcnRpY2xlIjoiIiwibm9uLWRyb3BwaW5nLXBhcnRpY2xlIjoiIn0seyJmYW1pbHkiOiJSb2xsaW5zLVNtaXRoIiwiZ2l2ZW4iOiJMb3Vpc2UgQSIsInBhcnNlLW5hbWVzIjpmYWxzZSwiZHJvcHBpbmctcGFydGljbGUiOiIiLCJub24tZHJvcHBpbmctcGFydGljbGUiOiIifSx7ImZhbWlseSI6IkhhcnJpcyIsImdpdmVuIjoiUmVpZCBOIiwicGFyc2UtbmFtZXMiOmZhbHNlLCJkcm9wcGluZy1wYXJ0aWNsZSI6IiIsIm5vbi1kcm9wcGluZy1wYXJ0aWNsZSI6IiJ9XSwiYWNjZXNzZWQiOnsiZGF0ZS1wYXJ0cyI6W1syMDIxLDQsMTNdXX0sIkRPSSI6IjEwLjEwMTYvai5iaW9jb24uMjAwNy4wNS4wMDQiLCJVUkwiOiJodHRwOi8vd3d3Lm5jYmkubmxtLm5paC5nb3YiLCJpc3N1ZWQiOnsiZGF0ZS1wYXJ0cyI6W1syMDA3XV19LCJhYnN0cmFjdCI6IkJhdHJhY2hvY2h5dHJpdW0gZGVuZHJvYmF0aWRpcyBIZXJkIGltbXVuaXR5IElubmF0ZSBpbW11bmUgZGVmZW5zZSBNQUxESSBtYXNzIHNwZWN0cm9tZXRyeSBSYW5hIG11c2Nvc2EgU3ltYmlvdGljIGJhY3RlcmlhIEEgQiBTIFQgUiBBIEMgVCBTeW1iaW90aWMgbWljcm9vcmdhbmlzbXMgaW5mbHVlbmNlIGhlYWx0aCBhbmQgZGlzZWFzZSBhbmQgbWF5IGNvbnRyaWJ1dGUgdG8gdGhlIGlubmF0ZSBpbW11bmUgZGVmZW5zZXMgb2YgYW1waGliaWFucy4gVGhlIG1vdW50YWluIHllbGxvdy1sZWdnZWQgZnJvZywgUmFuYSBtdXNjb3NhLCBpcyBjdXJyZW50bHkgdW5kZXJnb2luZyB1bnByZWNlZGVudGVkIHBvcHVsYXRpb24gZGVjbGluZXMuIE9uZSBjYXVzZSBvZiByZWNlbnQgZGVjbGluZXMgaXMgdGhlIHBhdGhvZ2VuaWMgY2h5dHJpZCBmdW5ndXMsIEJhdHJhY2hvY2h5dHJpdW0gZGVuZHJvYmF0aWRpcyAoQmQpLiBTa2luIHN3YWJzIGZvciBkZXRlY3Rpb24gb2YgQmQsIHNraW4gcGVwdGlkZSBzZWNyZXRpb25zLCBhbmQgc3ltYmlvdGljIHNraW4gYmFjdGVyaWEgd2VyZSBjb2xsZWN0ZWQgZnJvbSA3MCBhZHVsdCBSLiBtdXNjb3NhIGZyb20gdHdvIHBvcHVsYXRpb25zIGRlc2lnbmF0ZWQgJydTaXh0eSBMYWtlJycgYW5kICcnQ29ubmVzcycnIGluIDIwMDQtMjAwNS4gVGhlIENvbm5lc3MgcG9wdWxhdGlvbiBoYXMgcGVyc2lzdGVkIHdpdGggdGhlIHByZXNlbmNlIG9mIEJkIGZvciBhdCBsZWFzdCA2IHllYXJzIHdoZXJlYXMgdGhlIFNpeHR5IExha2UgcG9wdWxhdGlvbiBpcyBuZXdseSBpbmZlY3RlZCBhbmQgZGVjbGluaW5nLiBPZiB0aGUgZnJvZ3Mgc2FtcGxlZCBhdCBDb25uZXNzLCA2Ny41JSB3ZXJlIGluZmVjdGVkOyB3aGVyZWFzIDk2LjclIG9mIHRoZSBTaXh0eSBMYWtlIGZyb2dzIHdlcmUgaW5mZWN0ZWQuIFNpeHR5IExha2UgZnJvZ3Mgd2VyZSBhbHNvIG1vcmUgaW50ZW5zZWx5IGluZmVjdGVkIHRoYW4gZnJvZ3MgYXQgQ29ubmVzcy4gV2UgaXNvbGF0ZWQgc3ltYmlvdGljIGJhY3RlcmlhIHRoYXQgbWF5IGNvbnRyaWJ1dGUgdG8gaW1tdW5lIGRlZmVuc2UuIEEgc2lnbmlmaWNhbnRseSBncmVhdGVyIHByb3BvcnRpb24gb2YgaW5kaXZpZHVhbHMgd2l0aCBhdCBsZWFzdCBvbmUgYW50aS1CZCBiYWN0ZXJpYWwgc3BlY2llcyBwcmVzZW50IHdlcmUgZm91bmQgYXQgQ29ubmVzcyAoODUlKSB0aGFuIGF0IFNpeHR5IExha2UgKDYyJSkuIFdlIG9ic2VydmVkIG5vIGFwcGFyZW50IGRpZmZlcmVuY2VzIGluIHRvdGFsIHNraW4gcGVwdGlkZXMgcmVjb3ZlcmVkOyBob3dldmVyLCBwZXB0aWRlIG1peHR1cmVzIGZyb20gZnJvZ3MgYXQgU2l4dHkgTGFrZSBzaG93ZWQgYmV0dGVyIGdyb3d0aCBpbmhpYml0b3J5IGFjdGl2aXR5IGFnYWluc3QgQmQgdGhhbiBwZXB0aWRlcyBmcm9tIGZyb2dzIGF0IENvbm5lc3MuIEJ5IE1BTERJLVRPRiBNUyBhbmFseXNpcywgdGhlcmUgd2VyZSBubyBkaWZmZXJlbmNlcyBiZXR3ZWVuIHRoZSB0d28gcG9wdWxhdGlvbnMgaW4gdGhlIHByZXZpb3VzbHkgZGVzY3JpYmVkIGFudGltaWNyb2JpYWwgcGVwLXRpZGVzIChyYW5hdHVlcmluLTJNYSwgcmFuYXR1ZXJpbi0yTWIsIGFuZCB0ZW1wb3Jpbi0xTSkuIEFudGltaWNyb2JpYWwgc2tpbiBwZXB0aWRlcyBhcmUgb25seSBvbmUgZmFjdG9yIGluIHRoZSByZXNpc3RhbmNlIG9mIFIuIG11c2Nvc2EgdG8gQmQgaW5mZWN0aW9uLiBXZSBzdWdnZXN0IHRoYXQgc3ltYmlvdGljIGJhY3RlcmlhIHdpdGggdGhlIGFiaWxpdHkgdG8gcGVyc2lzdCBpbiB0aGUgcHJlc2VuY2Ugb2YgbXVjb3NhbCBwZXB0aWRlcyBtYXkgaW5oaWJpdCBpbmZlY3Rpb24gYW5kIGNvbG9uaXphdGlvbiBvZiB0aGUgc2tpbiBieSBCZCBhbmQgaW5jcmVhc2UgdGhlIGVmZmVjdGl2ZW5lc3Mgb2YgaW5uYXRlIGRlZmVuc2UgbWVjaGFuaXNtcyBpbiB0aGUgc2tpbi4iLCJjb250YWluZXItdGl0bGUtc2hvcnQiOiIifSwiaXNUZW1wb3JhcnkiOmZhbHNlfV19"/>
          <w:id w:val="1298031281"/>
          <w:placeholder>
            <w:docPart w:val="5D3F2430DB0B4425808C3DB349DC1650"/>
          </w:placeholder>
        </w:sdtPr>
        <w:sdtContent>
          <w:r w:rsidR="00DF0C20" w:rsidRPr="00DF0C20">
            <w:t>(Woodhams et al., 2007)</w:t>
          </w:r>
        </w:sdtContent>
      </w:sdt>
      <w:r w:rsidRPr="003632D1">
        <w:t xml:space="preserve">. </w:t>
      </w:r>
      <w:r w:rsidRPr="0008643B">
        <w:rPr>
          <w:i/>
          <w:iCs/>
        </w:rPr>
        <w:t>Bsal</w:t>
      </w:r>
      <w:r w:rsidRPr="003632D1">
        <w:t xml:space="preserve"> infection disrupts this microbial community, leading to an increase in opportunistic bacteria</w:t>
      </w:r>
      <w:r w:rsidR="008E0698">
        <w:t>;</w:t>
      </w:r>
      <w:r w:rsidRPr="003632D1">
        <w:t xml:space="preserve"> </w:t>
      </w:r>
      <w:r w:rsidR="008E0698">
        <w:t>t</w:t>
      </w:r>
      <w:r w:rsidRPr="003632D1">
        <w:t xml:space="preserve">his may potentiate septicemic events, as bacteria have previously been cultured from the livers of </w:t>
      </w:r>
      <w:r w:rsidRPr="0008643B">
        <w:rPr>
          <w:i/>
          <w:iCs/>
        </w:rPr>
        <w:t>Bsal</w:t>
      </w:r>
      <w:r w:rsidRPr="003632D1">
        <w:t xml:space="preserve"> infected animals, and not from uninfected controls </w:t>
      </w:r>
      <w:sdt>
        <w:sdtPr>
          <w:tag w:val="MENDELEY_CITATION_v3_eyJjaXRhdGlvbklEIjoiTUVOREVMRVlfQ0lUQVRJT05fZDczNWI3NGMtN2Y0YS00ODRhLWI3NzItZTM3MTAwOTk1MGY5IiwicHJvcGVydGllcyI6eyJub3RlSW5kZXgiOjB9LCJpc0VkaXRlZCI6ZmFsc2UsIm1hbnVhbE92ZXJyaWRlIjp7ImlzTWFudWFsbHlPdmVycmlkZGVuIjpmYWxzZSwiY2l0ZXByb2NUZXh0IjoiKEJsZXR6IGV0IGFsLiwgMjAxODsgTGF0b3JyZSBldCBhbC4sIDIwMTkpIiwibWFudWFsT3ZlcnJpZGVUZXh0IjoiIn0sImNpdGF0aW9uSXRlbXMiOlt7ImlkIjoiYTMwM2JkZDItYTY4OS0zMjAyLWJhMzAtNTQzZjcyOTJiZGMyIiwiaXRlbURhdGEiOnsidHlwZSI6ImFydGljbGUtam91cm5hbCIsImlkIjoiYTMwM2JkZDItYTY4OS0zMjAyLWJhMzAtNTQzZjcyOTJiZGMyIiwidGl0bGUiOiJEaXNydXB0aW9uIG9mIHNraW4gbWljcm9iaW90YSBjb250cmlidXRlcyB0byBzYWxhbWFuZGVyIGRpc2Vhc2UiLCJhdXRob3IiOlt7ImZhbWlseSI6IkJsZXR6IiwiZ2l2ZW4iOiJNb2xseSBDLiIsInBhcnNlLW5hbWVzIjpmYWxzZSwiZHJvcHBpbmctcGFydGljbGUiOiIiLCJub24tZHJvcHBpbmctcGFydGljbGUiOiIifSx7ImZhbWlseSI6IktlbGx5IiwiZ2l2ZW4iOiJNb2lyYSIsInBhcnNlLW5hbWVzIjpmYWxzZSwiZHJvcHBpbmctcGFydGljbGUiOiIiLCJub24tZHJvcHBpbmctcGFydGljbGUiOiIifSx7ImZhbWlseSI6IlNhYmluby1QaW50byIsImdpdmVuIjoiSm9hbmEiLCJwYXJzZS1uYW1lcyI6ZmFsc2UsImRyb3BwaW5nLXBhcnRpY2xlIjoiIiwibm9uLWRyb3BwaW5nLXBhcnRpY2xlIjoiIn0seyJmYW1pbHkiOiJCYWxlcyIsImdpdmVuIjoiRW1tYSIsInBhcnNlLW5hbWVzIjpmYWxzZSwiZHJvcHBpbmctcGFydGljbGUiOiIiLCJub24tZHJvcHBpbmctcGFydGljbGUiOiIifSx7ImZhbWlseSI6IlByYWV0IiwiZ2l2ZW4iOiJTYXJhaCIsInBhcnNlLW5hbWVzIjpmYWxzZSwiZHJvcHBpbmctcGFydGljbGUiOiIiLCJub24tZHJvcHBpbmctcGFydGljbGUiOiJ2YW4ifSx7ImZhbWlseSI6IkJlcnQiLCJnaXZlbiI6IldpbSIsInBhcnNlLW5hbWVzIjpmYWxzZSwiZHJvcHBpbmctcGFydGljbGUiOiIiLCJub24tZHJvcHBpbmctcGFydGljbGUiOiIifSx7ImZhbWlseSI6IkJveWVuIiwiZ2l2ZW4iOiJGaWxpcCIsInBhcnNlLW5hbWVzIjpmYWxzZSwiZHJvcHBpbmctcGFydGljbGUiOiIiLCJub24tZHJvcHBpbmctcGFydGljbGUiOiIifSx7ImZhbWlseSI6IlZlbmNlcyIsImdpdmVuIjoiTWlndWVsIiwicGFyc2UtbmFtZXMiOmZhbHNlLCJkcm9wcGluZy1wYXJ0aWNsZSI6IiIsIm5vbi1kcm9wcGluZy1wYXJ0aWNsZSI6IiJ9LHsiZmFtaWx5IjoiU3RlaW5mYXJ0eiIsImdpdmVuIjoiU2ViYXN0aWFuIiwicGFyc2UtbmFtZXMiOmZhbHNlLCJkcm9wcGluZy1wYXJ0aWNsZSI6IiIsIm5vbi1kcm9wcGluZy1wYXJ0aWNsZSI6IiJ9LHsiZmFtaWx5IjoiUGFzbWFucyIsImdpdmVuIjoiRnJhbmsiLCJwYXJzZS1uYW1lcyI6ZmFsc2UsImRyb3BwaW5nLXBhcnRpY2xlIjoiIiwibm9uLWRyb3BwaW5nLXBhcnRpY2xlIjoiIn0seyJmYW1pbHkiOiJNYXJ0ZWwiLCJnaXZlbiI6IkFuIiwicGFyc2UtbmFtZXMiOmZhbHNlLCJkcm9wcGluZy1wYXJ0aWNsZSI6IiIsIm5vbi1kcm9wcGluZy1wYXJ0aWNsZSI6IiJ9XSwiY29udGFpbmVyLXRpdGxlIjoiUHJvY2VlZGluZ3Mgb2YgdGhlIFJveWFsIFNvY2lldHkgQjogQmlvbG9naWNhbCBTY2llbmNlcyIsImFjY2Vzc2VkIjp7ImRhdGUtcGFydHMiOltbMjAyMSw0LDEzXV19LCJET0kiOiIxMC4xMDk4L3JzcGIuMjAxOC4wNzU4IiwiSVNTTiI6IjE0NzEyOTU0IiwiUE1JRCI6IjMwMTM1MTUwIiwiVVJMIjoiaHR0cHM6Ly9yb3lhbHNvY2lldHlwdWJsaXNoaW5nLm9yZy9kb2kvYWJzLzEwLjEwOTgvcnNwYi4yMDE4LjA3NTgiLCJpc3N1ZWQiOnsiZGF0ZS1wYXJ0cyI6W1syMDE4XV19LCJhYnN0cmFjdCI6IkVzY2FsYXRpbmcgb2NjdXJyZW5jZXMgb2YgZW1lcmdpbmcgaW5mZWN0aW91cyBkaXNlYXNlcyB1bmRlcnNjb3JlIHRoZSBpbXBvcnRhbmNlIG9mIHVuZGVyc3RhbmRpbmcgbWljcm9iaW9tZS1wYXRob2dlbiBpbnRlcmFjdGlvbnMuIFRoZSBhbXBoaWJpYW4gY3V0YW5lb3VzIG1pY3JvYmlvbWUgaXMgd2lkZWx5IHN0dWRpZWQgZm9yIGl0cyBwb3RlbnRpYWwgdG8gbWl0aWdhdGUgZGlzZWFzZS1tZWRpYXRlZCBhbXBoaWJpYW4gZGVjbGluZXMuIE90aGVyIG1pY3JvYmlhbCBpbnRlcmFjdGlvbnMgaW4gdGhpcyBzeXN0ZW0sIGhvd2V2ZXIsIGhhdmUgYmVlbiBsYXJnZWx5IG5lZ2xlY3RlZCBpbiB0aGUgY29udGV4dCBvZiBkaXNlYXNlIG91dGJyZWFrcy4gRXVyb3BlYW4gZmlyZSBzYWxhbWFuZGVycyBoYXZlIHN1ZmZlcmVkIGRyYW1hdGljIHBvcHVsYXRpb24gY3Jhc2hlcyBhcyBhIHJlc3VsdCBvZiB0aGUgbmV3bHkgZW1lcmdlZCBCYXRyYWNob2NoeXRyaXVtIHNhbGFtYW5kcml2b3JhbnMgKEJzYWwpLiBJbiB0aGlzIHBhcGVyLCB3ZSBpbnZlc3RpZ2F0ZSBtaWNyb2JpYWwgaW50ZXJhY3Rpb25zIG9uIG11bHRpcGxlIGZyb250cyB3aXRoaW4gdGhpcyBzeXN0ZW0uIFdlIHNob3cgdGhhdCB3aWxkLCBoZWFsdGh5IGZpcmUgc2FsYW1hbmRlcnMgbWFpbnRhaW4gY29tcGxleCBza2luIG1pY3JvYmlvdGFzIGNvbnRhaW5pbmcgQnNhbC1pbmhpYml0b3J5IG1lbWJlcnMsIGJ1dCB0aGVzZSBjb21tdW5pdHkgYXJlIHByZXNlbnQgYXQgYSByZW1hcmthYmx5IGxvd2FidW5kYW5jZS4gVGhyb3VnaCBleHBlcmltZW50YXRpb24sIHdlIHNob3cgdGhhdCBpbmNyZWFzaW5nIGJhY3RlcmlhbCBkZW5zaXRpZXMgb2YgQnNhbC1pbmhpYml0aW5nIGJhY3RlcmlhIHZpYSBkYWlseSBhZGRpdGlvbiBzbG93ZWQgZGlzZWFzZSBwcm9ncmVzc2lvbiBpbiBmaXJlIHNhbGFtYW5kZXJzLiBBZGRpdGlvbmFsbHksIHdlIGZpbmQgdGhhdCBleHBlcmltZW50YWwtQnNhbCBpbmZlY3Rpb24gZWxpY2l0ZWQgc3VidGxlIGNoYW5nZXMgaW4gdGhlIHNraW4gbWljcm9iaW9tZSwgd2l0aCBzZWxlY3RlZCBvcHBvcnR1bmlzdGljIGJhY3RlcmlhIGluY3JlYXNpbmcgaW4gcmVsYXRpdmUgYWJ1bmRhbmNlIHJlc3VsdGluZyBpbiBzZXB0aWNlbWljIGV2ZW50cyB0aGF0IGNvaW5jaWRlIHdpdGggZXh0ZW5zaXZlIGRlc3RydWN0aW9uIG9mIHRoZSBlcGlkZXJtaXMuIFRoZXNlIHJlc3VsdHMgc3VnZ2VzdCB0aGF0IGZpcmUgc2FsYW1hbmRlciBza2luLCBpbiBuYXR1cmFsIHNldHRpbmdzLCBtYWludGFpbnMgYmFjdGVyaWFsIGNvbW11bml0aWVzIGF0IG51bWJlcnMgdG9vIGxvdyB0byBjb25mZXIgc3VmZmljaWVudCBwcm90ZWN0aW9uIGFnYWluc3QgQnNhbCwgYW5kLCBpbiBmYWN0LCB0aGUgbmF0aXZlIHNraW4gbWljcm9iaW90YSBjYW4gY29uc3RpdHV0ZSBhIHNvdXJjZSBvZiBvcHBvcnR1bmlzdGljIGJhY3RlcmlhbCBwYXRob2dlbnMgdGhhdCBjb250cmlidXRlIHRvIHBhdGhvZ2VuZXNpcy4gQnkgc2hlZGRpbmcgbGlnaHQgb24gdGhlIGNvbXBsZXggaW50ZXJhY3Rpb24gYmV0d2VlbiB0aGUgbWljcm9iaW9tZSBhbmQgYSBsZXRoYWwgcGF0aG9nZW4sIHRoZXNlIGRhdGEgcHV0IHRoZSBpbnRlcnBsYXkgYmV0d2VlbiBza2luIG1pY3JvYmlvbWVzIGFuZCBhIHdpbGRsaWZlIGRpc2Vhc2UgaW50byBhIG5ldyBwZXJzcGVjdGl2ZS4iLCJwdWJsaXNoZXIiOiJSb3lhbCBTb2NpZXR5IFB1Ymxpc2hpbmciLCJpc3N1ZSI6IjE4ODUiLCJ2b2x1bWUiOiIyODUiLCJjb250YWluZXItdGl0bGUtc2hvcnQiOiIifSwiaXNUZW1wb3JhcnkiOmZhbHNlfSx7ImlkIjoiOTczODUxMmItMmM4NC0zMzAwLWIzMTAtNjYwYjQ2ZmE3ODNhIiwiaXRlbURhdGEiOnsidHlwZSI6ImFydGljbGUtam91cm5hbCIsImlkIjoiOTczODUxMmItMmM4NC0zMzAwLWIzMTAtNjYwYjQ2ZmE3ODNhIiwidGl0bGUiOiJDYXB0aXZpdHkgYW5kIEluZmVjdGlvbiBieSB0aGUgRnVuZ2FsIFBhdGhvZ2VuIEJhdHJhY2hvY2h5dHJpdW0gc2FsYW1hbmRyaXZvcmFucyBQZXJ0dXJiIHRoZSBBbXBoaWJpYW4gU2tpbiBNaWNyb2Jpb21lIiwiYXV0aG9yIjpbeyJmYW1pbHkiOiJMYXRvcnJlIiwiZ2l2ZW4iOiJBbXBhcm8iLCJwYXJzZS1uYW1lcyI6ZmFsc2UsImRyb3BwaW5nLXBhcnRpY2xlIjoiIiwibm9uLWRyb3BwaW5nLXBhcnRpY2xlIjoiIn0seyJmYW1pbHkiOiJZaWxkaXJpbSIsImdpdmVuIjoiU3VsZXltYW4iLCJwYXJzZS1uYW1lcyI6ZmFsc2UsImRyb3BwaW5nLXBhcnRpY2xlIjoiIiwibm9uLWRyb3BwaW5nLXBhcnRpY2xlIjoiIn0seyJmYW1pbHkiOiJDYWJyZXJhLVJ1YmlvIiwiZ2l2ZW4iOiJSYXVsIiwicGFyc2UtbmFtZXMiOmZhbHNlLCJkcm9wcGluZy1wYXJ0aWNsZSI6IiIsIm5vbi1kcm9wcGluZy1wYXJ0aWNsZSI6IiJ9LHsiZmFtaWx5IjoiQmF0ZXMiLCJnaXZlbiI6IktpZXJhbiBBIiwicGFyc2UtbmFtZXMiOmZhbHNlLCJkcm9wcGluZy1wYXJ0aWNsZSI6IiIsIm5vbi1kcm9wcGluZy1wYXJ0aWNsZSI6IiJ9LHsiZmFtaWx5IjoiRyBTaGVsdG9uIiwiZ2l2ZW4iOiJKZW5uaWZlciBNIiwicGFyc2UtbmFtZXMiOmZhbHNlLCJkcm9wcGluZy1wYXJ0aWNsZSI6IiIsIm5vbi1kcm9wcGluZy1wYXJ0aWNsZSI6IiJ9LHsiZmFtaWx5IjoiTWVyY2llciIsImdpdmVuIjoiVmljdG9yaWEgTCIsInBhcnNlLW5hbWVzIjpmYWxzZSwiZHJvcHBpbmctcGFydGljbGUiOiIiLCJub24tZHJvcHBpbmctcGFydGljbGUiOiIifSx7ImZhbWlseSI6IkhvcGtpbnMiLCJnaXZlbiI6IktldmluIFAiLCJwYXJzZS1uYW1lcyI6ZmFsc2UsImRyb3BwaW5nLXBhcnRpY2xlIjoiIiwibm9uLWRyb3BwaW5nLXBhcnRpY2xlIjoiIn0seyJmYW1pbHkiOiJIYXJyaXNvbiIsImdpdmVuIjoiWGF2aWVyIEEiLCJwYXJzZS1uYW1lcyI6ZmFsc2UsImRyb3BwaW5nLXBhcnRpY2xlIjoiIiwibm9uLWRyb3BwaW5nLXBhcnRpY2xlIjoiIn0seyJmYW1pbHkiOiJQZXRyb3ZhbiIsImdpdmVuIjoiU2lsdml1IE8iLCJwYXJzZS1uYW1lcyI6ZmFsc2UsImRyb3BwaW5nLXBhcnRpY2xlIjoiIiwibm9uLWRyb3BwaW5nLXBhcnRpY2xlIjoiIn0seyJmYW1pbHkiOiJGaXNoZXIiLCJnaXZlbiI6Ik1hdHRoZXcgQyIsInBhcnNlLW5hbWVzIjpmYWxzZSwiZHJvcHBpbmctcGFydGljbGUiOiIiLCJub24tZHJvcHBpbmctcGFydGljbGUiOiIifV0sImNvbnRhaW5lci10aXRsZSI6IkZyb250aWVycyBpbiBNaWNyb2Jpb2xvZ3kgfCB3d3cuZnJvbnRpZXJzaW4ub3JnIiwiRE9JIjoiMTAuMzM4OS9mbWljYi4yMDE5LjAxODM0IiwiVVJMIjoid3d3LmZyb250aWVyc2luLm9yZyIsImlzc3VlZCI6eyJkYXRlLXBhcnRzIjpbWzIwMTldXX0sInBhZ2UiOiIxODM0IiwiYWJzdHJhY3QiOiJUaGUgZW1lcmdpbmcgZnVuZ2FsIHBhdGhvZ2VuLCBCYXRyYWNob2NoeXRyaXVtIHNhbGFtYW5kcml2b3JhbnMgKEJzYWwpIGlzIHJlc3BvbnNpYmxlIGZvciB0aGUgY2F0YXN0cm9waGljIGRlY2xpbmUgb2YgRXVyb3BlYW4gc2FsYW1hbmRlcnMgYW5kIHBvc2VzIGEgdGhyZWF0IHRvIGFtcGhpYmlhbnMgZ2xvYmFsbHkuIFRoZSBhbXBoaWJpYW4gc2tpbiBtaWNyb2Jpb21lIGNhbiBpbmZsdWVuY2UgZGlzZWFzZSBvdXRjb21lIGZvciBzZXZlcmFsIGhvc3QtcGF0aG9nZW4gc3lzdGVtcywgeWV0IGxpdHRsZSBpcyBrbm93biBvZiBpdHMgcm9sZSBpbiBCc2FsIGluZmVjdGlvbi4gSW4gYWRkaXRpb24sIG1hbnkgZXhwZXJpbWVudGFsIGluLXZpdm8gYW1waGliaWFuIGRpc2Vhc2Ugc3R1ZGllcyB0byBkYXRlIGhhdmUgcmVsaWVkIG9uIHNwZWNpbWVucyB0aGF0IGhhdmUgYmVlbiBrZXB0IGluIGNhcHRpdml0eSBmb3IgbG9uZyBwZXJpb2RzIHdpdGhvdXQgY29uc2lkZXJpbmcgdGhlIGluZmx1ZW5jZSBvZiBlbnZpcm9ubWVudCBvbiB0aGUgbWljcm9iaW9tZSBhbmQgaG93IHRoaXMgbWF5IGltcGFjdCB0aGUgaG9zdCByZXNwb25zZSB0byBwYXRob2dlbiBleHBvc3VyZS4gV2UgY2hhcmFjdGVyaXplZCB0aGUgaW1wYWN0IG9mIGNhcHRpdml0eSBhbmQgZXhwb3N1cmUgdG8gQnNhbCBvbiB0aGUgc2tpbiBiYWN0ZXJpYWwgYW5kIGZ1bmdhbCBjb21tdW5pdGllcyBvZiB0d28gY28tb2NjdXJyaW5nIEV1cm9wZWFuIG5ld3Qgc3BlY2llcywgdGhlIHNtb290aCBuZXd0LCBMaXNzb3RyaXRvbiB2dWxnYXJpcyBhbmQgdGhlIGdyZWF0LWNyZXN0ZWQgbmV3dCwgVHJpdHVydXMgY3Jpc3RhdHVzLiBXZSBzaG93IHRoYXQgY2FwdGl2aXR5IGxlZCB0byBzaWduaWZpY2FudCBsb3NzZXMgaW4gYmFjdGVyaWFsIGFuZCBmdW5nYWwgZGl2ZXJzaXR5IG9mIGFtcGhpYmlhbiBza2luLCB3aGljaCBtYXkgYmUgaW5kaWNhdGl2ZSBvZiBhIGRlY2xpbmUgaW4gbWljcm9iZS1tZWRpYXRlZCBwcm90ZWN0aW9uLiBXZSBmdXJ0aGVyIGRlbW9uc3RyYXRlIHRoYXQgaW4gYm90aCBMLiB2dWxnYXJpcyBhbmQgVC4gY3Jpc3RhdHVzLCBCc2FsIGluZmVjdGlvbiB3YXMgYXNzb2NpYXRlZCB3aXRoIGNoYW5nZXMgaW4gdGhlIGNvbXBvc2l0aW9uIG9mIHNraW4gYmFjdGVyaWFsIGNvbW11bml0aWVzIHdpdGggcG9zc2libGUgbmVnYXRpdmUgY29uc2VxdWVuY2VzIHRvIGhvc3QgaGVhbHRoLiBPdXIgZmluZGluZ3MgYWR2YW5jZSBjdXJyZW50IHVuZGVyc3RhbmRpbmcgb2YgdGhlIHJvbGUgb2YgaG9zdC1hc3NvY2lhdGVkIG1pY3JvYmlvdGEgaW4gQnNhbCBpbmZlY3Rpb24gYW5kIGhpZ2hsaWdodCBpbXBvcnRhbnQgY29uc2lkZXJhdGlvbnMgZm9yIGV4LXNpdHUgYW1waGliaWFuIGNvbnNlcnZhdGlvbiBwcm9ncmFtbWVzLiIsInZvbHVtZSI6IjEifSwiaXNUZW1wb3JhcnkiOmZhbHNlfV19"/>
          <w:id w:val="19989453"/>
          <w:placeholder>
            <w:docPart w:val="5D3F2430DB0B4425808C3DB349DC1650"/>
          </w:placeholder>
        </w:sdtPr>
        <w:sdtContent>
          <w:r w:rsidR="00DF0C20" w:rsidRPr="00DF0C20">
            <w:t xml:space="preserve">(Bletz et al., 2018; </w:t>
          </w:r>
          <w:proofErr w:type="spellStart"/>
          <w:r w:rsidR="00DF0C20" w:rsidRPr="00DF0C20">
            <w:t>Latorre</w:t>
          </w:r>
          <w:proofErr w:type="spellEnd"/>
          <w:r w:rsidR="00DF0C20" w:rsidRPr="00DF0C20">
            <w:t xml:space="preserve"> et al., 2019)</w:t>
          </w:r>
        </w:sdtContent>
      </w:sdt>
      <w:r>
        <w:t>. Probiotic treatment may have the benefit of restoring the natural balance of the microbial community, as well as augmenting members of this community that produce antifungal compounds.</w:t>
      </w:r>
      <w:r w:rsidRPr="003632D1">
        <w:t xml:space="preserve"> This method has been successful in the treatment of </w:t>
      </w:r>
      <w:r w:rsidRPr="003632D1">
        <w:rPr>
          <w:i/>
          <w:iCs/>
        </w:rPr>
        <w:t>Bd</w:t>
      </w:r>
      <w:r>
        <w:rPr>
          <w:i/>
          <w:iCs/>
        </w:rPr>
        <w:t xml:space="preserve"> </w:t>
      </w:r>
      <w:r>
        <w:t>in the lab</w:t>
      </w:r>
      <w:r w:rsidRPr="003632D1">
        <w:t xml:space="preserve">. Augmenting the naturally occurring </w:t>
      </w:r>
      <w:proofErr w:type="spellStart"/>
      <w:r w:rsidRPr="003632D1">
        <w:rPr>
          <w:i/>
          <w:iCs/>
        </w:rPr>
        <w:t>Janthinobacterium</w:t>
      </w:r>
      <w:proofErr w:type="spellEnd"/>
      <w:r w:rsidRPr="003632D1">
        <w:rPr>
          <w:i/>
          <w:iCs/>
        </w:rPr>
        <w:t xml:space="preserve"> </w:t>
      </w:r>
      <w:proofErr w:type="spellStart"/>
      <w:r w:rsidRPr="003632D1">
        <w:rPr>
          <w:i/>
          <w:iCs/>
        </w:rPr>
        <w:t>lividum</w:t>
      </w:r>
      <w:proofErr w:type="spellEnd"/>
      <w:r w:rsidRPr="003632D1">
        <w:t xml:space="preserve"> bacterium on the skin of mountain yellow-legged frogs </w:t>
      </w:r>
      <w:r>
        <w:t>(</w:t>
      </w:r>
      <w:r>
        <w:rPr>
          <w:i/>
          <w:iCs/>
        </w:rPr>
        <w:t>Rana mucosa</w:t>
      </w:r>
      <w:r>
        <w:t xml:space="preserve">) </w:t>
      </w:r>
      <w:r w:rsidR="00F7551F">
        <w:t xml:space="preserve">with a </w:t>
      </w:r>
      <w:r w:rsidR="00F7551F">
        <w:rPr>
          <w:i/>
          <w:iCs/>
        </w:rPr>
        <w:t xml:space="preserve">J. </w:t>
      </w:r>
      <w:proofErr w:type="spellStart"/>
      <w:r w:rsidR="00F7551F">
        <w:rPr>
          <w:i/>
          <w:iCs/>
        </w:rPr>
        <w:t>lividum</w:t>
      </w:r>
      <w:proofErr w:type="spellEnd"/>
      <w:r w:rsidR="00F7551F">
        <w:rPr>
          <w:i/>
          <w:iCs/>
        </w:rPr>
        <w:t xml:space="preserve"> </w:t>
      </w:r>
      <w:r w:rsidR="00F7551F">
        <w:t>isolate known to produce anti-</w:t>
      </w:r>
      <w:r w:rsidR="00F7551F" w:rsidRPr="00F7551F">
        <w:rPr>
          <w:i/>
          <w:iCs/>
        </w:rPr>
        <w:t>Bd</w:t>
      </w:r>
      <w:r w:rsidR="00F7551F">
        <w:t xml:space="preserve"> metabolites </w:t>
      </w:r>
      <w:r w:rsidRPr="00F7551F">
        <w:t>prevented</w:t>
      </w:r>
      <w:r w:rsidRPr="003632D1">
        <w:t xml:space="preserve"> the lethal effects of disease after </w:t>
      </w:r>
      <w:r w:rsidRPr="003632D1">
        <w:rPr>
          <w:i/>
          <w:iCs/>
        </w:rPr>
        <w:t xml:space="preserve">Bd </w:t>
      </w:r>
      <w:r w:rsidRPr="003632D1">
        <w:t xml:space="preserve">exposure </w:t>
      </w:r>
      <w:sdt>
        <w:sdtPr>
          <w:tag w:val="MENDELEY_CITATION_v3_eyJjaXRhdGlvbklEIjoiTUVOREVMRVlfQ0lUQVRJT05fNWQxZGI3MGUtODhjMS00ZjFlLTliMTAtMTViYWE0YmM4ZThlIiwicHJvcGVydGllcyI6eyJub3RlSW5kZXgiOjB9LCJpc0VkaXRlZCI6ZmFsc2UsIm1hbnVhbE92ZXJyaWRlIjp7ImlzTWFudWFsbHlPdmVycmlkZGVuIjpmYWxzZSwiY2l0ZXByb2NUZXh0IjoiKEhhcnJpcyBldCBhbC4sIDIwMDkpIiwibWFudWFsT3ZlcnJpZGVUZXh0IjoiIn0sImNpdGF0aW9uSXRlbXMiOlt7ImlkIjoiOGRkNTA2ZDAtZTI0ZS0zNDI5LWI1NWYtNTRmOGVhZWJlOWY5IiwiaXRlbURhdGEiOnsidHlwZSI6ImFydGljbGUtam91cm5hbCIsImlkIjoiOGRkNTA2ZDAtZTI0ZS0zNDI5LWI1NWYtNTRmOGVhZWJlOWY5IiwidGl0bGUiOiJTa2luIG1pY3JvYmVzIG9uIGZyb2dzIHByZXZlbnQgbW9yYmlkaXR5IGFuZCBtb3J0YWxpdHkgY2F1c2VkIGJ5IGEgbGV0aGFsIHNraW4gZnVuZ3VzIiwiYXV0aG9yIjpbeyJmYW1pbHkiOiJIYXJyaXMiLCJnaXZlbiI6IlJlaWQgTiIsInBhcnNlLW5hbWVzIjpmYWxzZSwiZHJvcHBpbmctcGFydGljbGUiOiIiLCJub24tZHJvcHBpbmctcGFydGljbGUiOiIifSx7ImZhbWlseSI6IkJydWNrZXIiLCJnaXZlbiI6IlJvYmVydCBNIiwicGFyc2UtbmFtZXMiOmZhbHNlLCJkcm9wcGluZy1wYXJ0aWNsZSI6IiIsIm5vbi1kcm9wcGluZy1wYXJ0aWNsZSI6IiJ9LHsiZmFtaWx5IjoiV2Fsa2UiLCJnaXZlbiI6IkplbmlmZXIgQiIsInBhcnNlLW5hbWVzIjpmYWxzZSwiZHJvcHBpbmctcGFydGljbGUiOiIiLCJub24tZHJvcHBpbmctcGFydGljbGUiOiIifSx7ImZhbWlseSI6IkJlY2tlciIsImdpdmVuIjoiTWF0dGhldyBIIiwicGFyc2UtbmFtZXMiOmZhbHNlLCJkcm9wcGluZy1wYXJ0aWNsZSI6IiIsIm5vbi1kcm9wcGluZy1wYXJ0aWNsZSI6IiJ9LHsiZmFtaWx5IjoiU2Nod2FudGVzIiwiZ2l2ZW4iOiJDaHJpc3RpYW4gUiIsInBhcnNlLW5hbWVzIjpmYWxzZSwiZHJvcHBpbmctcGFydGljbGUiOiIiLCJub24tZHJvcHBpbmctcGFydGljbGUiOiIifSx7ImZhbWlseSI6IkZsYWhlcnR5IiwiZ2l2ZW4iOiJEZXZvbiBDIiwicGFyc2UtbmFtZXMiOmZhbHNlLCJkcm9wcGluZy1wYXJ0aWNsZSI6IiIsIm5vbi1kcm9wcGluZy1wYXJ0aWNsZSI6IiJ9LHsiZmFtaWx5IjoiTGFtIiwiZ2l2ZW4iOiJCcmlhbm5hIEEiLCJwYXJzZS1uYW1lcyI6ZmFsc2UsImRyb3BwaW5nLXBhcnRpY2xlIjoiIiwibm9uLWRyb3BwaW5nLXBhcnRpY2xlIjoiIn0seyJmYW1pbHkiOiJXb29kaGFtcyIsImdpdmVuIjoiRG91Z2xhcyBDIiwicGFyc2UtbmFtZXMiOmZhbHNlLCJkcm9wcGluZy1wYXJ0aWNsZSI6IiIsIm5vbi1kcm9wcGluZy1wYXJ0aWNsZSI6IiJ9LHsiZmFtaWx5IjoiQnJpZ2dzIiwiZ2l2ZW4iOiJDaGVyeWwgSiIsInBhcnNlLW5hbWVzIjpmYWxzZSwiZHJvcHBpbmctcGFydGljbGUiOiIiLCJub24tZHJvcHBpbmctcGFydGljbGUiOiIifSx7ImZhbWlseSI6IlZyZWRlbmJ1cmciLCJnaXZlbiI6IlZhbmNlIFQiLCJwYXJzZS1uYW1lcyI6ZmFsc2UsImRyb3BwaW5nLXBhcnRpY2xlIjoiIiwibm9uLWRyb3BwaW5nLXBhcnRpY2xlIjoiIn0seyJmYW1pbHkiOiJNaW5iaW9sZSIsImdpdmVuIjoiS2V2aW4gUCBDIiwicGFyc2UtbmFtZXMiOmZhbHNlLCJkcm9wcGluZy1wYXJ0aWNsZSI6IiIsIm5vbi1kcm9wcGluZy1wYXJ0aWNsZSI6IiJ9XSwiY29udGFpbmVyLXRpdGxlIjoiVGhlIElTTUUgSm91cm5hbCIsImNvbnRhaW5lci10aXRsZS1zaG9ydCI6IklTTUUgSiIsIkRPSSI6IjEwLjEwMzgvaXNtZWouMjAwOS4yNyIsIklTU04iOiIxNzUxLTczNzAiLCJVUkwiOiJodHRwczovL2RvaS5vcmcvMTAuMTAzOC9pc21lai4yMDA5LjI3IiwiaXNzdWVkIjp7ImRhdGUtcGFydHMiOltbMjAwOV1dfSwicGFnZSI6IjgxOC04MjQiLCJhYnN0cmFjdCI6IkVtZXJnaW5nIGluZmVjdGlvdXMgZGlzZWFzZXMgdGhyZWF0ZW4gaHVtYW4gYW5kIHdpbGRsaWZlIHBvcHVsYXRpb25zLiBBbHRlcmVkIGVjb2xvZ2ljYWwgaW50ZXJhY3Rpb25zIGJldHdlZW4gbXV0dWFsaXN0aWMgbWljcm9iZXMgYW5kIGhvc3RzIGNhbiByZXN1bHQgaW4gZGlzZWFzZSwgYnV0IGFuIHVuZGVyc3RhbmRpbmcgb2YgaW50ZXJhY3Rpb25zIGJldHdlZW4gaG9zdCwgbWljcm9iZXMgYW5kIGRpc2Vhc2UtY2F1c2luZyBvcmdhbmlzbXMgbWF5IGxlYWQgdG8gbWFuYWdlbWVudCBzdHJhdGVnaWVzIHRvIGFmZmVjdCBkaXNlYXNlIG91dGNvbWVzLiBNYW55IGFtcGhpYmlhbiBzcGVjaWVzIGluIHJlbGF0aXZlbHkgcHJpc3RpbmUgaGFiaXRhdHMgYXJlIGV4cGVyaWVuY2luZyBkcmFtYXRpYyBwb3B1bGF0aW9uIGRlY2xpbmVzIGFuZCBleHRpbmN0aW9ucyBkdWUgdG8gdGhlIHNraW4gZGlzZWFzZSBjaHl0cmlkaW9teWNvc2lzLCB3aGljaCBpcyBjYXVzZWQgYnkgdGhlIGNoeXRyaWQgZnVuZ3VzIEJhdHJhY2hvY2h5dHJpdW0gZGVuZHJvYmF0aWRpcy4gVXNpbmcgYSByYW5kb21pemVkLCByZXBsaWNhdGVkIGV4cGVyaW1lbnQsIHdlIHNob3cgdGhhdCBhZGRpbmcgYW4gYW50aWZ1bmdhbCBiYWN0ZXJpYWwgc3BlY2llcywgSmFudGhpbm9iYWN0ZXJpdW0gbGl2aWR1bSwgZm91bmQgb24gc2V2ZXJhbCBzcGVjaWVzIG9mIGFtcGhpYmlhbnMgdG8gdGhlIHNraW5zIG9mIHRoZSBmcm9nIFJhbmEgbXVzY29zYSBwcmV2ZW50ZWQgbW9yYmlkaXR5IGFuZCBtb3J0YWxpdHkgY2F1c2VkIGJ5IHRoZSBwYXRob2dlbi4gVGhlIGJhY3RlcmlhbCBzcGVjaWVzIHByb2R1Y2VzIHRoZSBhbnRpLWNoeXRyaWQgbWV0YWJvbGl0ZSB2aW9sYWNlaW4sIHdoaWNoIHdhcyBmb3VuZCBpbiBtdWNoIGhpZ2hlciBjb25jZW50cmF0aW9ucyBvbiBmcm9nIHNraW5zIGluIHRoZSB0cmVhdG1lbnRzIHdoZXJlIEouIGxpdmlkdW0gd2FzIGFkZGVkLiBPdXIgcmVzdWx0cyBzaG93IHRoYXQgY3V0YW5lb3VzIG1pY3JvYmVzIGFyZSBhIHBhcnQgb2YgYW1waGliaWFucycgaW5uYXRlIGltbXVuZSBzeXN0ZW0sIHRoZSBtaWNyb2JpYWwgY29tbXVuaXR5IHN0cnVjdHVyZSBvbiBmcm9nIHNraW5zIGlzIGEgZGV0ZXJtaW5hbnQgb2YgZGlzZWFzZSBvdXRjb21lIGFuZCBhbHRlcmluZyBtaWNyb2JpYWwgaW50ZXJhY3Rpb25zIG9uIGZyb2cgc2tpbnMgY2FuIHByZXZlbnQgYSBsZXRoYWwgZGlzZWFzZSBvdXRjb21lLiBBIGJpb2F1Z21lbnRhdGlvbiBzdHJhdGVneSBtYXkgYmUgYW4gZWZmZWN0aXZlIG1hbmFnZW1lbnQgdG9vbCB0byBjb250cm9sIGNoeXRyaWRpb215Y29zaXMgaW4gYW1waGliaWFuIHN1cnZpdmFsIGFzc3VyYW5jZSBjb2xvbmllcyBhbmQgaW4gbmF0dXJlLiIsImlzc3VlIjoiNyIsInZvbHVtZSI6IjMifSwiaXNUZW1wb3JhcnkiOmZhbHNlfV19"/>
          <w:id w:val="-409695076"/>
          <w:placeholder>
            <w:docPart w:val="8167AABB023142CFA5B7F19BD970058D"/>
          </w:placeholder>
        </w:sdtPr>
        <w:sdtContent>
          <w:r w:rsidR="00DF0C20" w:rsidRPr="00DF0C20">
            <w:t>(Harris et al., 2009)</w:t>
          </w:r>
        </w:sdtContent>
      </w:sdt>
      <w:r w:rsidRPr="003632D1">
        <w:t xml:space="preserve">. Though all frogs in this study had </w:t>
      </w:r>
      <w:proofErr w:type="gramStart"/>
      <w:r w:rsidRPr="003632D1">
        <w:t>the bacterium</w:t>
      </w:r>
      <w:proofErr w:type="gramEnd"/>
      <w:r w:rsidRPr="003632D1">
        <w:t xml:space="preserve"> on their skin, the metabolite produced by </w:t>
      </w:r>
      <w:r w:rsidRPr="003632D1">
        <w:rPr>
          <w:i/>
          <w:iCs/>
        </w:rPr>
        <w:t xml:space="preserve">J. </w:t>
      </w:r>
      <w:proofErr w:type="spellStart"/>
      <w:r w:rsidRPr="003632D1">
        <w:rPr>
          <w:i/>
          <w:iCs/>
        </w:rPr>
        <w:t>lividum</w:t>
      </w:r>
      <w:proofErr w:type="spellEnd"/>
      <w:r w:rsidRPr="003632D1">
        <w:t>, violacein, was found only on the frogs bathed in the </w:t>
      </w:r>
      <w:r w:rsidRPr="003632D1">
        <w:rPr>
          <w:i/>
          <w:iCs/>
        </w:rPr>
        <w:t xml:space="preserve">J. </w:t>
      </w:r>
      <w:proofErr w:type="spellStart"/>
      <w:r w:rsidRPr="003632D1">
        <w:rPr>
          <w:i/>
          <w:iCs/>
        </w:rPr>
        <w:t>lividum</w:t>
      </w:r>
      <w:proofErr w:type="spellEnd"/>
      <w:r w:rsidRPr="003632D1">
        <w:t> solution, whereas frogs not treated had no detectable violacein on their skin. This result suggests that</w:t>
      </w:r>
      <w:r w:rsidR="00F7551F">
        <w:t xml:space="preserve"> </w:t>
      </w:r>
      <w:r w:rsidR="00F87D1C">
        <w:t>bioaugmentation with suitable anti-</w:t>
      </w:r>
      <w:r w:rsidR="00F87D1C">
        <w:rPr>
          <w:i/>
          <w:iCs/>
        </w:rPr>
        <w:t xml:space="preserve">Bd </w:t>
      </w:r>
      <w:r w:rsidR="00F87D1C">
        <w:t xml:space="preserve">bacteria can be used to prevent </w:t>
      </w:r>
      <w:r w:rsidR="00F87D1C">
        <w:rPr>
          <w:i/>
          <w:iCs/>
        </w:rPr>
        <w:t>Bd</w:t>
      </w:r>
      <w:r w:rsidR="00F87D1C">
        <w:t xml:space="preserve"> </w:t>
      </w:r>
      <w:proofErr w:type="gramStart"/>
      <w:r w:rsidR="00F87D1C">
        <w:t>infection.</w:t>
      </w:r>
      <w:r w:rsidRPr="003632D1">
        <w:t>.</w:t>
      </w:r>
      <w:proofErr w:type="gramEnd"/>
      <w:r>
        <w:t xml:space="preserve">  However</w:t>
      </w:r>
      <w:r w:rsidR="00162F8A">
        <w:t>,</w:t>
      </w:r>
      <w:r>
        <w:t xml:space="preserve"> it should be noted that </w:t>
      </w:r>
      <w:r>
        <w:rPr>
          <w:i/>
          <w:iCs/>
        </w:rPr>
        <w:t xml:space="preserve">in </w:t>
      </w:r>
      <w:r w:rsidRPr="00B842B5">
        <w:rPr>
          <w:i/>
          <w:iCs/>
        </w:rPr>
        <w:t>situ</w:t>
      </w:r>
      <w:r>
        <w:t xml:space="preserve">, a single probiotic treatment did not have a protective effect against </w:t>
      </w:r>
      <w:r>
        <w:rPr>
          <w:i/>
          <w:iCs/>
        </w:rPr>
        <w:t>Bd</w:t>
      </w:r>
      <w:r>
        <w:t xml:space="preserve"> </w:t>
      </w:r>
      <w:sdt>
        <w:sdtPr>
          <w:tag w:val="MENDELEY_CITATION_v3_eyJjaXRhdGlvbklEIjoiTUVOREVMRVlfQ0lUQVRJT05fNmVkMzNmYzEtNzE0NS00ZDQ3LTk3ZDItMDg0NTlmZDlkMjQyIiwicHJvcGVydGllcyI6eyJub3RlSW5kZXgiOjB9LCJpc0VkaXRlZCI6ZmFsc2UsIm1hbnVhbE92ZXJyaWRlIjp7ImlzTWFudWFsbHlPdmVycmlkZGVuIjpmYWxzZSwiY2l0ZXByb2NUZXh0IjoiKEtuYXBwIGV0IGFsLiwgMjAyMikiLCJtYW51YWxPdmVycmlkZVRleHQiOiIifSwiY2l0YXRpb25JdGVtcyI6W3siaWQiOiJkODVjMGI5ZS1jNmZjLTMzNDktOGMxNS1iODllOWExYzRlYjUiLCJpdGVtRGF0YSI6eyJ0eXBlIjoiYXJ0aWNsZS1qb3VybmFsIiwiaWQiOiJkODVjMGI5ZS1jNmZjLTMzNDktOGMxNS1iODllOWExYzRlYjUiLCJ0aXRsZSI6IkVmZmVjdGl2ZW5lc3Mgb2YgYW50aWZ1bmdhbCB0cmVhdG1lbnRzIGR1cmluZyBjaHl0cmlkaW9teWNvc2lzIGVwaXpvb3RpY3MgaW4gcG9wdWxhdGlvbnMgb2YgYW4gZW5kYW5nZXJlZCBmcm9nIiwiYXV0aG9yIjpbeyJmYW1pbHkiOiJLbmFwcCIsImdpdmVuIjoiUm9sYW5kIEEuIiwicGFyc2UtbmFtZXMiOmZhbHNlLCJkcm9wcGluZy1wYXJ0aWNsZSI6IiIsIm5vbi1kcm9wcGluZy1wYXJ0aWNsZSI6IiJ9LHsiZmFtaWx5IjoiSm9zZXBoIiwiZ2l2ZW4iOiJNYXh3ZWxsIEIuIiwicGFyc2UtbmFtZXMiOmZhbHNlLCJkcm9wcGluZy1wYXJ0aWNsZSI6IiIsIm5vbi1kcm9wcGluZy1wYXJ0aWNsZSI6IiJ9LHsiZmFtaWx5IjoiU21pdGgiLCJnaXZlbiI6IlRob21hcyBDLiIsInBhcnNlLW5hbWVzIjpmYWxzZSwiZHJvcHBpbmctcGFydGljbGUiOiIiLCJub24tZHJvcHBpbmctcGFydGljbGUiOiIifSx7ImZhbWlseSI6IkhlZ2VtYW4iLCJnaXZlbiI6IkVyaWNrYSBFLiIsInBhcnNlLW5hbWVzIjpmYWxzZSwiZHJvcHBpbmctcGFydGljbGUiOiIiLCJub24tZHJvcHBpbmctcGFydGljbGUiOiIifSx7ImZhbWlseSI6IlZyZWRlbmJ1cmciLCJnaXZlbiI6IlZhbmNlIFQuIiwicGFyc2UtbmFtZXMiOmZhbHNlLCJkcm9wcGluZy1wYXJ0aWNsZSI6IiIsIm5vbi1kcm9wcGluZy1wYXJ0aWNsZSI6IiJ9LHsiZmFtaWx5IjoiRXJkbWFuIiwiZ2l2ZW4iOiJKYW1lcyBFLiIsInBhcnNlLW5hbWVzIjpmYWxzZSwiZHJvcHBpbmctcGFydGljbGUiOiIiLCJub24tZHJvcHBpbmctcGFydGljbGUiOiIifSx7ImZhbWlseSI6IkJvaWFubyIsImdpdmVuIjoiRGFuaWVsIE0uIiwicGFyc2UtbmFtZXMiOmZhbHNlLCJkcm9wcGluZy1wYXJ0aWNsZSI6IiIsIm5vbi1kcm9wcGluZy1wYXJ0aWNsZSI6IiJ9LHsiZmFtaWx5IjoiSmFuaSIsImdpdmVuIjoiQW5kcmVhIEouIiwicGFyc2UtbmFtZXMiOmZhbHNlLCJkcm9wcGluZy1wYXJ0aWNsZSI6IiIsIm5vbi1kcm9wcGluZy1wYXJ0aWNsZSI6IiJ9LHsiZmFtaWx5IjoiQnJpZ2dzIiwiZ2l2ZW4iOiJDaGVyeWwgSi4iLCJwYXJzZS1uYW1lcyI6ZmFsc2UsImRyb3BwaW5nLXBhcnRpY2xlIjoiIiwibm9uLWRyb3BwaW5nLXBhcnRpY2xlIjoiIn1dLCJjb250YWluZXItdGl0bGUiOiJQZWVySiIsImNvbnRhaW5lci10aXRsZS1zaG9ydCI6IlBlZXJKIiwiYWNjZXNzZWQiOnsiZGF0ZS1wYXJ0cyI6W1syMDIzLDMsMjBdXX0sIkRPSSI6IjEwLjc3MTcvUEVFUkouMTI3MTIvU1VQUC0xIiwiSVNTTiI6IjIxNjc4MzU5IiwiVVJMIjoiaHR0cHM6Ly9wZWVyai5jb20vYXJ0aWNsZXMvMTI3MTIiLCJpc3N1ZWQiOnsiZGF0ZS1wYXJ0cyI6W1syMDIyLDEsNV1dfSwicGFnZSI6ImUxMjcxMiIsImFic3RyYWN0IjoiVGhlIHJlY2VudGx5LWVtZXJnZWQgYW1waGliaWFuIGNoeXRyaWQgZnVuZ3VzIEJhdHJhY2hvY2h5dHJpdW0gZGVuZHJvYmF0aWRpcyAoQmQpIGhhcyBoYWQgYW4gdW5wcmVjZWRlbnRlZCBpbXBhY3Qgb24gZ2xvYmFsIGFtcGhpYmlhbiBwb3B1bGF0aW9ucywgYW5kIGhpZ2hsaWdodHMgdGhlIHVyZ2VudCBuZWVkIHRvIGRldmVsb3AgZWZmZWN0aXZlIG1pdGlnYXRpb24gc3RyYXRlZ2llcy4gV2UgY29uZHVjdGVkIGluLXNpdHUgYW50aWZ1bmdhbCB0cmVhdG1lbnQgZXhwZXJpbWVudHMgaW4gd2lsZCBwb3B1bGF0aW9ucyBvZiB0aGUgZW5kYW5nZXJlZCBtb3VudGFpbiB5ZWxsb3ctbGVnZ2VkIGZyb2cgZHVyaW5nIG9yIGltbWVkaWF0ZWx5IGFmdGVyIEJkLWNhdXNlZCBtYXNzIGRpZS1vZmYgZXZlbnRzLiBUaGUgb2JqZWN0aXZlIG9mIHRyZWF0bWVudHMgd2FzIHRvIHJlZHVjZSBCZCBpbmZlY3Rpb24gaW50ZW5zaXR5ICjigJxsb2Fk4oCdKSBhbmQgaW4gZG9pbmcgc28gYWx0ZXIgZnJvZy1CZCBkeW5hbWljcyBhbmQgaW5jcmVhc2UgdGhlIHByb2JhYmlsaXR5IG9mIGZyb2cgcG9wdWxhdGlvbiBwZXJzaXN0ZW5jZSBkZXNwaXRlIG9uZ29pbmcgQmQgaW5mZWN0aW9uLiBFeHBlcmltZW50cyBpbmNsdWRlZCB0cmVhdG1lbnQgb2YgZWFybHkgbGlmZSBzdGFnZXMgKHRhZHBvbGVzIGFuZCBzdWJhZHVsdHMpIHdpdGggdGhlIGFudGlmdW5nYWwgZHJ1ZyBpdHJhY29uYXpvbGUsIHRyZWF0bWVudCBvZiBhZHVsdHMgd2l0aCBpdHJhY29uYXpvbGUsIGFuZCBhdWdtZW50YXRpb24gb2YgdGhlIHNraW4gbWljcm9iaW9tZSBvZiBzdWJhZHVsdHMgd2l0aCBKYW50aGlub2JhY3Rlcml1bSBsaXZpZHVtLCBhIGNvbW1lbnNhbCBiYWN0ZXJpdW0gd2l0aCBhbnRpZnVuZ2FsIHByb3BlcnRpZXMuIEFsbCBpdHJhY29uYXpvbGUgdHJlYXRtZW50cyBjYXVzZWQgaW1tZWRpYXRlIHJlZHVjdGlvbnMgaW4gQmQgbG9hZCwgYW5kIHByb2R1Y2VkIGxvbmdlci10ZXJtIGVmZmVjdHMgdGhhdCBkaWZmZXJlZCBiZXR3ZWVuIGxpZmUgc3RhZ2VzLiBJbiBleHBlcmltZW50cyBmb2N1c2VkIG9uIGVhcmx5IGxpZmUgc3RhZ2VzLCBCZCBsb2FkIHdhcyByZWR1Y2VkIGluIHRoZSAyIG1vbnRocyBpbW1lZGlhdGVseSBmb2xsb3dpbmcgdHJlYXRtZW50IGFuZCB3YXMgYXNzb2NpYXRlZCB3aXRoIGluY3JlYXNlZCBzdXJ2aXZhbCBvZiBzdWJhZHVsdHMuIEhvd2V2ZXIsIEJkIGxvYWQgYW5kIGZyb2cgc3Vydml2YWwgcmV0dXJuZWQgdG8gcHJlLXRyZWF0bWVudCBsZXZlbHMgaW4gbGVzcyB0aGFuIDEgeWVhciwgYW5kIHRyZWF0bWVudCBoYWQgbm8gZWZmZWN0IG9uIHBvcHVsYXRpb24gcGVyc2lzdGVuY2UuIEluIGFkdWx0cywgdHJlYXRtZW50IHJlZHVjZWQgQmQgbG9hZCBhbmQgaW5jcmVhc2VkIGZyb2cgc3Vydml2YWwgb3ZlciB0aGUgZW50aXJlIDMteWVhciBwb3N0LXRyZWF0bWVudCBwZXJpb2QsIGNvbnNpc3RlbnQgd2l0aCBmcm9ncyBoYXZpbmcgZGV2ZWxvcGVkIGFuIGVmZmVjdGl2ZSBhZGFwdGl2ZSBpbW11bmUgcmVzcG9uc2UgYWdhaW5zdCBCZC4gRGVzcGl0ZSB0aGlzIHByb3RyYWN0ZWQgcGVyaW9kIG9mIHJlZHVjZWQgaW1wYWN0cyBvZiBCZCBvbiBhZHVsdHMsIHJlY3J1aXRtZW50IGludG8gdGhlIGFkdWx0IHBvcHVsYXRpb24gd2FzIGxpbWl0ZWQgYW5kIHRoZSBwb3B1bGF0aW9uIGV2ZW50dWFsbHkgZGVjbGluZWQgdG8gbmVhci1leHRpcnBhdGlvbi4gSW4gdGhlIG1pY3JvYmlvbWUgYXVnbWVudGF0aW9uIGV4cGVyaW1lbnQsIGV4cG9zdXJlIG9mIHN1YmFkdWx0cyB0byBhIHNvbHV0aW9uIG9mIEouIGxpdmlkdW0gaW5jcmVhc2VkIGNvbmNlbnRyYXRpb25zIG9mIHRoaXMgcG90ZW50aWFsbHkgcHJvdGVjdGl2ZSBiYWN0ZXJpdW0gb24gZnJvZ3MuIEhvd2V2ZXIsIGNvbmNlbnRyYXRpb25zIGRlY2xpbmVkIHRvIGJhc2VsaW5lIGxldmVscyB3aXRoaW4gMSBtb250aCBhbmQgZGlkIG5vdCBoYXZlIGEgcHJvdGVjdGl2ZSBlZmZlY3QgYWdhaW5zdCBCZCBpbmZlY3Rpb24uIENvbGxlY3RpdmVseSwgdGhlc2UgcmVzdWx0cyBpbmRpY2F0ZSB0aGF0IG91ciBtaXRpZ2F0aW9uIGVmZm9ydHMgd2VyZSBpbmVmZmVjdGl2ZSBpbiBjYXVzaW5nIGxvbmctdGVybSBjaGFuZ2VzIGluIGZyb2ctQmQgZHluYW1pY3MgYW5kIGluY3JlYXNpbmcgcG9wdWxhdGlvbiBwZXJzaXN0ZW5jZSwgZHVlIGxhcmdlbHkgdG8gdGhlIGluYWJpbGl0eSBvZiBlYXJseSBsaWZlIHN0YWdlcyB0byBtb3VudCBhbiBlZmZlY3RpdmUgaW1tdW5lIHJlc3BvbnNlIGFnYWluc3QgQmQuIFRoaXMgcmVzdWx0cyBpbiByZXBlYXRlZCByZWNydWl0bWVudCBmYWlsdXJlIGFuZCBhIGxvdyBwcm9iYWJpbGl0eSBvZiBwb3B1bGF0aW9uIHBlcnNpc3RlbmNlIGluIHRoZSBmYWNlIG9mIG9uZ29pbmcgQmQgaW5mZWN0aW9uLiIsInB1Ymxpc2hlciI6IlBlZXJKIEluYy4iLCJ2b2x1bWUiOiI5In0sImlzVGVtcG9yYXJ5IjpmYWxzZX1dfQ=="/>
          <w:id w:val="-972371697"/>
          <w:placeholder>
            <w:docPart w:val="8167AABB023142CFA5B7F19BD970058D"/>
          </w:placeholder>
        </w:sdtPr>
        <w:sdtContent>
          <w:r w:rsidR="00DF0C20" w:rsidRPr="00DF0C20">
            <w:t>(Knapp et al., 2022)</w:t>
          </w:r>
        </w:sdtContent>
      </w:sdt>
      <w:r>
        <w:t xml:space="preserve">. </w:t>
      </w:r>
      <w:r w:rsidRPr="00B842B5">
        <w:t>While</w:t>
      </w:r>
      <w:r>
        <w:t xml:space="preserve"> p</w:t>
      </w:r>
      <w:r w:rsidRPr="003632D1">
        <w:t>robiotics have shown</w:t>
      </w:r>
      <w:r>
        <w:t xml:space="preserve"> variable</w:t>
      </w:r>
      <w:r w:rsidRPr="003632D1">
        <w:t xml:space="preserve"> promise in treating </w:t>
      </w:r>
      <w:r w:rsidRPr="003632D1">
        <w:rPr>
          <w:i/>
          <w:iCs/>
        </w:rPr>
        <w:t>Bd</w:t>
      </w:r>
      <w:r w:rsidRPr="003632D1">
        <w:t>,</w:t>
      </w:r>
      <w:r>
        <w:t xml:space="preserve"> their ability mitigate </w:t>
      </w:r>
      <w:r>
        <w:rPr>
          <w:i/>
          <w:iCs/>
        </w:rPr>
        <w:t>Bsal</w:t>
      </w:r>
      <w:r>
        <w:t xml:space="preserve"> infection remains largely unexplored.   </w:t>
      </w:r>
    </w:p>
    <w:p w14:paraId="487133A2" w14:textId="5D6D1A05" w:rsidR="00C34444" w:rsidRPr="00C34444" w:rsidRDefault="00C34444" w:rsidP="002C4128">
      <w:pPr>
        <w:spacing w:line="360" w:lineRule="auto"/>
      </w:pPr>
      <w:r>
        <w:lastRenderedPageBreak/>
        <w:tab/>
        <w:t xml:space="preserve">In this study, </w:t>
      </w:r>
      <w:r>
        <w:rPr>
          <w:i/>
          <w:iCs/>
        </w:rPr>
        <w:t xml:space="preserve">Pseudomonas fluorescens was </w:t>
      </w:r>
      <w:r w:rsidRPr="007B3B70">
        <w:t>selected as our candidate</w:t>
      </w:r>
      <w:r>
        <w:rPr>
          <w:i/>
          <w:iCs/>
        </w:rPr>
        <w:t xml:space="preserve"> </w:t>
      </w:r>
      <w:r>
        <w:t xml:space="preserve">probiotic. </w:t>
      </w:r>
      <w:r>
        <w:rPr>
          <w:i/>
          <w:iCs/>
        </w:rPr>
        <w:t>P. fluorescens</w:t>
      </w:r>
      <w:r>
        <w:t xml:space="preserve"> is a common gram-negative bacterium consisting of a relaxed species group of organisms that are found in soil, water, and in the natural skin microbiota of amphibians </w:t>
      </w:r>
      <w:sdt>
        <w:sdtPr>
          <w:tag w:val="MENDELEY_CITATION_v3_eyJjaXRhdGlvbklEIjoiTUVOREVMRVlfQ0lUQVRJT05fODI5Yzc3YTMtMzUxMS00ZDE5LWI5YmMtODVkMGIzZTgwZjQxIiwicHJvcGVydGllcyI6eyJub3RlSW5kZXgiOjB9LCJpc0VkaXRlZCI6ZmFsc2UsIm1hbnVhbE92ZXJyaWRlIjp7ImlzTWFudWFsbHlPdmVycmlkZGVuIjpmYWxzZSwiY2l0ZXByb2NUZXh0IjoiKExhbSBldCBhbC4sIDIwMTA7IE5pa29sYWlkaXMgZXQgYWwuLCAyMDIwKSIsIm1hbnVhbE92ZXJyaWRlVGV4dCI6IiJ9LCJjaXRhdGlvbkl0ZW1zIjpbeyJpZCI6ImM2YmFlZmU0LTZiZmItMzI2ZS05Y2I5LTEyNTdiNmY5YmM3ZCIsIml0ZW1EYXRhIjp7InR5cGUiOiJhcnRpY2xlLWpvdXJuYWwiLCJpZCI6ImM2YmFlZmU0LTZiZmItMzI2ZS05Y2I5LTEyNTdiNmY5YmM3ZCIsInRpdGxlIjoiQ29tcGFyYXRpdmUgQW5hbHlzaXMgb2YgdGhlIENvcmUgUHJvdGVvbWVzIGFtb25nIHRoZSBQc2V1ZG9tb25hcyBNYWpvciBFdm9sdXRpb25hcnkgR3JvdXBzIFJldmVhbHMgU3BlY2llcy1TcGVjaWZpYyBBZGFwdGF0aW9ucyBmb3IgUHNldWRvbW9uYXMgYWVydWdpbm9zYSBhbmQgUHNldWRvbW9uYXMgY2hsb3JvcmFwaGlzIiwiYXV0aG9yIjpbeyJmYW1pbHkiOiJOaWtvbGFpZGlzIiwiZ2l2ZW4iOiJNYXJpb3MiLCJwYXJzZS1uYW1lcyI6ZmFsc2UsImRyb3BwaW5nLXBhcnRpY2xlIjoiIiwibm9uLWRyb3BwaW5nLXBhcnRpY2xlIjoiIn0seyJmYW1pbHkiOiJNb3NzaWFsb3MiLCJnaXZlbiI6IkRpbWl0cmlzIiwicGFyc2UtbmFtZXMiOmZhbHNlLCJkcm9wcGluZy1wYXJ0aWNsZSI6IiIsIm5vbi1kcm9wcGluZy1wYXJ0aWNsZSI6IiJ9LHsiZmFtaWx5IjoiT2xpdmVyIiwiZ2l2ZW4iOiJTdGVwaGVuIEcuIiwicGFyc2UtbmFtZXMiOmZhbHNlLCJkcm9wcGluZy1wYXJ0aWNsZSI6IiIsIm5vbi1kcm9wcGluZy1wYXJ0aWNsZSI6IiJ9LHsiZmFtaWx5IjoiQW1vdXR6aWFzIiwiZ2l2ZW4iOiJHcmlnb3Jpb3MgRC4iLCJwYXJzZS1uYW1lcyI6ZmFsc2UsImRyb3BwaW5nLXBhcnRpY2xlIjoiIiwibm9uLWRyb3BwaW5nLXBhcnRpY2xlIjoiIn1dLCJjb250YWluZXItdGl0bGUiOiJEaXZlcnNpdHkgMjAyMCwgVm9sLiAxMiwgUGFnZSAyODkiLCJhY2Nlc3NlZCI6eyJkYXRlLXBhcnRzIjpbWzIwMjMsMiwxMF1dfSwiRE9JIjoiMTAuMzM5MC9EMTIwODAyODkiLCJJU1NOIjoiMTQyNC0yODE4IiwiVVJMIjoiaHR0cHM6Ly93d3cubWRwaS5jb20vMTQyNC0yODE4LzEyLzgvMjg5L2h0bSIsImlzc3VlZCI6eyJkYXRlLXBhcnRzIjpbWzIwMjAsNywyNF1dfSwicGFnZSI6IjI4OSIsImFic3RyYWN0IjoiVGhlIFBzZXVkb21vbmFzIGdlbnVzIGluY2x1ZGVzIG1hbnkgc3BlY2llcyBsaXZpbmcgaW4gZGl2ZXJzZSBlbnZpcm9ubWVudHMgYW5kIGhvc3RzLiBJdCBpcyBpbXBvcnRhbnQgdG8gdW5kZXJzdGFuZCB3aGljaCBhcmUgdGhlIG1ham9yIGV2b2x1dGlvbmFyeSBncm91cHMgYW5kIHdoYXQgYXJlIHRoZSBnZW5vbWljL3Byb3Rlb21pYyBjb21wb25lbnRzIHRoZXkgaGF2ZSBpbiBjb21tb24gb3IgYXJlIHVuaXF1ZS4gVG93YXJkcyB0aGlzIGdvYWwsIHdlIGFuYWx5emVkIDQ5NCBjb21wbGV0ZSBQc2V1ZG9tb25hcyBwcm90ZW9tZXMgYW5kIGlkZW50aWZpZWQgMjk3IGNvcmUtb3J0aG9sb2d1ZXMuIFRoZSBzdWJzZXF1ZW50IHBoeWxvZ2Vub21pYyBhbmFseXNpcyByZXZlYWxlZCB0d28gd2VsbC1kZWZpbmVkIHNwZWNpZXMgKFBzZXVkb21vbmFzIGFlcnVnaW5vc2EgYW5kIFBzZXVkb21vbmFzIGNobG9yb3JhcGhpcykgYW5kIGZvdXIgd2lkZXIgcGh5bG9nZW5ldGljIGdyb3VwcyAoUHNldWRvbW9uYXMgZmx1b3Jlc2NlbnMsIFBzZXVkb21vbmFzIHN0dXR6ZXJpLCBQc2V1ZG9tb25hcyBzeXJpbmdhZSwgUHNldWRvbW9uYXMgcHV0aWRhKSB3aXRoIGEgc3VmZmljaWVudCBudW1iZXIgb2YgcHJvdGVvbWVzLiBBcyBleHBlY3RlZCwgdGhlIGdlbnVzLWxldmVsIGNvcmUgcHJvdGVvbWUgd2FzIGhpZ2hseSBlbnJpY2hlZCBmb3IgcHJvdGVpbnMgaW52b2x2ZWQgaW4gbWV0YWJvbGlzbSwgdHJhbnNsYXRpb24sIGFuZCB0cmFuc2NyaXB0aW9uLiBJbiBhZGRpdGlvbiwgYmV0d2VlbiAzOSZuZGFzaDs3MCUgb2YgdGhlIGNvcmUgcHJvdGVpbnMgaW4gZWFjaCBncm91cCBoYWQgYSBzaWduaWZpY2FudCBwcmVzZW5jZSBpbiBlYWNoIG9mIGFsbCB0aGUgb3RoZXIgZ3JvdXBzLiBHcm91cC1zcGVjaWZpYyBjb3JlIHByb3RlaW5zIHdlcmUgYWxzbyBpZGVudGlmaWVkLCB3aXRoIFAuIGFlcnVnaW5vc2EgaGF2aW5nIHRoZSBoaWdoZXN0IG51bWJlciBvZiB0aGVzZSBhbmQgUC4gZmx1b3Jlc2NlbnMgaGF2aW5nIG5vbmUuIFdlIGlkZW50aWZpZWQgc2V2ZXJhbCBQLiBhZXJ1Z2lub3NhLXNwZWNpZmljIGNvcmUgcHJvdGVpbnMgKHN1Y2ggYXMgQ250TCwgQ250TSwgUGxjQiwgQWNwMSwgTXVjRSwgU3JmQSwgVHNlMSwgVHNpMiwgVHNlMywgYW5kIEVzckMpIHRoYXQgYXJlIGtub3duIHRvIHBsYXkgYW4gaW1wb3J0YW50IHJvbGUgaW4gaXRzIHBhdGhvZ2VuaWNpdHkuIEZpbmFsbHksIGEgaG9saW4gZmFtaWx5IGJhY3RlcmlvY2luIGFuZCBhIG1pdG9teWNpbi1saWtlIGJpb3N5bnRoZXRpYyBwcm90ZWluIHdlcmUgZm91bmQgdG8gYmUgY29yZS1zcGVjaWZpYyBmb3IgUC4gY2hvbG9yb3JhcGhpcyBhbmQgd2UgaHlwb3RoZXNpemUgdGhhdCB0aGVzZSBwcm90ZWlucyBtYXkgY29uZmVyIGEgY29tcGV0aXRpdmUgYWR2YW50YWdlIGFnYWluc3Qgb3RoZXIgcm9vdC1jb2xvbml6ZXJzLiIsInB1Ymxpc2hlciI6Ik11bHRpZGlzY2lwbGluYXJ5IERpZ2l0YWwgUHVibGlzaGluZyBJbnN0aXR1dGUiLCJpc3N1ZSI6IjgiLCJ2b2x1bWUiOiIxMiIsImNvbnRhaW5lci10aXRsZS1zaG9ydCI6IiJ9LCJpc1RlbXBvcmFyeSI6ZmFsc2V9LHsiaWQiOiIxYmY1OTg4YS1lMzgxLTMxODItOTA2ZC1kYmEyYzFmZDY1YTkiLCJpdGVtRGF0YSI6eyJ0eXBlIjoiYXJ0aWNsZS1qb3VybmFsIiwiaWQiOiIxYmY1OTg4YS1lMzgxLTMxODItOTA2ZC1kYmEyYzFmZDY1YTkiLCJ0aXRsZSI6IlByb3BvcnRpb24gb2YgaW5kaXZpZHVhbHMgd2l0aCBhbnRpLUJhdHJhY2hvY2h5dHJpdW0gZGVuZHJvYmF0aWRpcyBza2luIGJhY3RlcmlhIGlzIGFzc29jaWF0ZWQgd2l0aCBwb3B1bGF0aW9uIHBlcnNpc3RlbmNlIGluIHRoZSBmcm9nIFJhbmEgbXVzY29zYSIsImF1dGhvciI6W3siZmFtaWx5IjoiTGFtIiwiZ2l2ZW4iOiJCcmlhbm5hIEEuIiwicGFyc2UtbmFtZXMiOmZhbHNlLCJkcm9wcGluZy1wYXJ0aWNsZSI6IiIsIm5vbi1kcm9wcGluZy1wYXJ0aWNsZSI6IiJ9LHsiZmFtaWx5IjoiV2Fsa2UiLCJnaXZlbiI6IkplbmlmZXIgQi4iLCJwYXJzZS1uYW1lcyI6ZmFsc2UsImRyb3BwaW5nLXBhcnRpY2xlIjoiIiwibm9uLWRyb3BwaW5nLXBhcnRpY2xlIjoiIn0seyJmYW1pbHkiOiJWcmVkZW5idXJnIiwiZ2l2ZW4iOiJWYW5jZSBULiIsInBhcnNlLW5hbWVzIjpmYWxzZSwiZHJvcHBpbmctcGFydGljbGUiOiIiLCJub24tZHJvcHBpbmctcGFydGljbGUiOiIifSx7ImZhbWlseSI6IkhhcnJpcyIsImdpdmVuIjoiUmVpZCBOLiIsInBhcnNlLW5hbWVzIjpmYWxzZSwiZHJvcHBpbmctcGFydGljbGUiOiIiLCJub24tZHJvcHBpbmctcGFydGljbGUiOiIifV0sImNvbnRhaW5lci10aXRsZSI6IkJpb2xvZ2ljYWwgQ29uc2VydmF0aW9uIiwiY29udGFpbmVyLXRpdGxlLXNob3J0IjoiQmlvbCBDb25zZXJ2IiwiYWNjZXNzZWQiOnsiZGF0ZS1wYXJ0cyI6W1syMDIzLDIsMTBdXX0sIkRPSSI6IjEwLjEwMTYvSi5CSU9DT04uMjAwOS4xMS4wMTUiLCJJU1NOIjoiMDAwNi0zMjA3IiwiaXNzdWVkIjp7ImRhdGUtcGFydHMiOltbMjAxMCwyLDFdXX0sInBhZ2UiOiI1MjktNTMxIiwiYWJzdHJhY3QiOiJUaGUgZW1lcmdlbmNlIG9mIHRoZSBpbmZlY3Rpb3VzIGRpc2Vhc2UgY2h5dHJpZGlvbXljb3NpcyBpcyBhIG1ham9yIGZhY3RvciByZXNwb25zaWJsZSBmb3IgYW1waGliaWFuIGV4dGluY3Rpb25zIGluIHByaXN0aW5lIGhhYml0YXRzLiBIb3dldmVyLCBzb21lIHBvcHVsYXRpb25zIGNvZXhpc3Qgd2l0aCBCYXRyYWNob2NoeXRyaXVtIGRlbmRyb2JhdGlkaXMgKEJkKSwgdGhlIGFnZW50IG9mIGNoeXRyaWRpb215Y29zaXMsIGFuZCBvdGhlcnMgZ28gZXh0aW5jdCB3aGVuIEJkIGFycml2ZXMuIFZhcmlhdGlvbiBvZiBwYXRob2dlbiBzZXZlcml0eSBhbW9uZyBwb3B1bGF0aW9ucyBtYXkgYmUgZXhwbGFpbmVkIGJ5IGRpZmZlcmVuY2VzIG9mIGFudGltaWNyb2JpYWwgc2tpbiBwZXB0aWRlcyBhbmQgYW50aS1CZCBza2luIGJhY3RlcmlhLiBQcmV2aW91cyB3b3JrIHNob3dlZCB0aGF0IGEgcG9wdWxhdGlvbiBvZiB0aGUgZnJvZyBSYW5hIHNpZXJyYWUgaGFkIGEgaGlnaCBwcm9wb3J0aW9uIG9mIGluZGl2aWR1YWxzIHdpdGggYXQgbGVhc3Qgb25lIHNwZWNpZXMgb2YgY3VsdHVyZWQgYW50aS1CZCBza2luIGJhY3RlcmlhIGFuZCB3YXMgY29leGlzdGluZyB3aXRoIEJkIGZvciBtb3JlIHRoYW4gNiB5ZWFycy4gQSBwb3B1bGF0aW9uIG9mIHRoZSBjbG9zZWx5IHJlbGF0ZWQgc2lzdGVyIHNwZWNpZXMgUmFuYSBtdXNjb3NhIGhhZCBhIHNpZ25pZmljYW50bHkgbG93ZXIgcHJvcG9ydGlvbiBvZiBpbmRpdmlkdWFscyB3aXRoIGFudGktQmQgYmFjdGVyaWEsIGFuZCB0aGUgZm9sbG93aW5nIHllYXIsIGl0IHdlbnQgZXh0aW5jdCBkdWUgdG8gQmQuIFdlIGV4dGVuZGVkIHByZXZpb3VzIHdvcmsgdG8gaW5jbHVkZSBhbm90aGVyIHNhbXBsaW5nIG9mIHRoZSBSLiBzaWVycmFlIHBvcHVsYXRpb24gY29leGlzdGluZyB3aXRoIEJkIGFuZCBmb3VuZCB0aGF0LCBhbHRob3VnaCB0aGUgYW50aS1CZCBiYWN0ZXJpYWwgY29tbXVuaXR5IHNvbWV3aGF0IGRpZmZlcmVkLCBib3RoIHBvcHVsYXRpb25zIGhhZCBhIGhpZ2ggcHJvcG9ydGlvbiBvZiBpbmRpdmlkdWFscyB3aXRoIGFudGlmdW5nYWwgYmFjdGVyaWEuIFdlIGFsc28gaW5jbHVkZWQgYSBwb3B1bGF0aW9uIG9mIFIuIG11c2Nvc2EgdGhhdCB3YXMgbmHDr3ZlIG9mIEJkIGFuZCBwcmVkaWN0ZWQgdG8gZ28gZXh0aW5jdCBvbmNlIEJkIGVtZXJnZWQgc2luY2UgdGhhdCB3YXMgdGhlIGZhdGUgb2YgbmVpZ2hib3JpbmcgcG9wdWxhdGlvbnMuIEhvd2V2ZXIsIHRoZSBuYcOvdmUgUi4gbXVzY29zYSBwb3B1bGF0aW9uIGhhZCBhIGhpZ2ggcHJvcG9ydGlvbiBvZiBhbnRpZnVuZ2FsIGJhY3RlcmlhLCB3aGljaCBzdWdnZXN0ZWQgdGhhdCB0aGUgcG9wdWxhdGlvbiBtaWdodCBzdXJ2aXZlIGlmIEJkIGVtZXJnZWQuIFR3byB5ZWFycyBsYXRlciwgdGhlIHBvcHVsYXRpb24gd2FzIHN1cnZpdmluZyB3aXRoIEJkIGVuZGVtaWMuIFZhcmlhdGlvbiBpbiB0aGUgcHJvcG9ydGlvbiBvZiBpbmRpdmlkdWFscyB3aXRoIGFudGktQmQgc2tpbiBiYWN0ZXJpYSBhcHBlYXJzIHRvIGV4cGxhaW4gd2h5IHNvbWUgcG9wdWxhdGlvbnMgcGVyc2lzdCB3aGVuIEJkIGVtZXJnZXMgaW4gYSBwb3B1bGF0aW9uLiDCqSAyMDA5IEVsc2V2aWVyIEx0ZC4gQWxsIHJpZ2h0cyByZXNlcnZlZC4iLCJwdWJsaXNoZXIiOiJFbHNldmllciIsImlzc3VlIjoiMiIsInZvbHVtZSI6IjE0MyJ9LCJpc1RlbXBvcmFyeSI6ZmFsc2V9XX0="/>
          <w:id w:val="-2098790864"/>
          <w:placeholder>
            <w:docPart w:val="AE8306E627C84B1C966792D269B648F3"/>
          </w:placeholder>
        </w:sdtPr>
        <w:sdtContent>
          <w:r w:rsidR="00DF0C20" w:rsidRPr="00DF0C20">
            <w:t xml:space="preserve">(Lam et al., 2010; </w:t>
          </w:r>
          <w:proofErr w:type="spellStart"/>
          <w:r w:rsidR="00DF0C20" w:rsidRPr="00DF0C20">
            <w:t>Nikolaidis</w:t>
          </w:r>
          <w:proofErr w:type="spellEnd"/>
          <w:r w:rsidR="00DF0C20" w:rsidRPr="00DF0C20">
            <w:t xml:space="preserve"> et al., 2020)</w:t>
          </w:r>
        </w:sdtContent>
      </w:sdt>
      <w:r>
        <w:t xml:space="preserve">.  Isolates of </w:t>
      </w:r>
      <w:r>
        <w:rPr>
          <w:i/>
          <w:iCs/>
        </w:rPr>
        <w:t>P. fluorescens</w:t>
      </w:r>
      <w:r>
        <w:t xml:space="preserve"> cultured from </w:t>
      </w:r>
      <w:r>
        <w:rPr>
          <w:i/>
          <w:iCs/>
        </w:rPr>
        <w:t xml:space="preserve">R. </w:t>
      </w:r>
      <w:proofErr w:type="spellStart"/>
      <w:r>
        <w:rPr>
          <w:i/>
          <w:iCs/>
        </w:rPr>
        <w:t>muscosa</w:t>
      </w:r>
      <w:proofErr w:type="spellEnd"/>
      <w:r>
        <w:t xml:space="preserve"> skin showed a synergistic effect with antimicrobial peptides produced by the frog in their activity against </w:t>
      </w:r>
      <w:r>
        <w:rPr>
          <w:i/>
          <w:iCs/>
        </w:rPr>
        <w:t>Bd</w:t>
      </w:r>
      <w:r>
        <w:t xml:space="preserve"> in vitro </w:t>
      </w:r>
      <w:sdt>
        <w:sdtPr>
          <w:tag w:val="MENDELEY_CITATION_v3_eyJjaXRhdGlvbklEIjoiTUVOREVMRVlfQ0lUQVRJT05fOTNmMzcwMzMtOTNmMC00ZWZhLWI2YTYtMzY1NDQ3YjBlNWQ1IiwicHJvcGVydGllcyI6eyJub3RlSW5kZXgiOjB9LCJpc0VkaXRlZCI6ZmFsc2UsIm1hbnVhbE92ZXJyaWRlIjp7ImlzTWFudWFsbHlPdmVycmlkZGVuIjpmYWxzZSwiY2l0ZXByb2NUZXh0IjoiKE15ZXJzIGV0IGFsLiwgMjAxMikiLCJtYW51YWxPdmVycmlkZVRleHQiOiIifSwiY2l0YXRpb25JdGVtcyI6W3siaWQiOiIyNGIxZGZjZC0xZjNiLTMxYTUtYjc4ZC05NGViNGNhMmFiODIiLCJpdGVtRGF0YSI6eyJ0eXBlIjoiYXJ0aWNsZS1qb3VybmFsIiwiaWQiOiIyNGIxZGZjZC0xZjNiLTMxYTUtYjc4ZC05NGViNGNhMmFiODIiLCJ0aXRsZSI6IlN5bmVyZ2lzdGljIGluaGliaXRpb24gb2YgdGhlIGxldGhhbCBmdW5nYWwgcGF0aG9nZW4gYmF0cmFjaG9jaHl0cml1bSBkZW5kcm9iYXRpZGlzOiBUaGUgY29tYmluZWQgZWZmZWN0IG9mIHN5bWJpb3RpYyBiYWN0ZXJpYWwgbWV0YWJvbGl0ZXMgYW5kIGFudGltaWNyb2JpYWwgcGVwdGlkZXMgb2YgdGhlIGZyb2cgcmFuYSBtdXNjb3NhIiwiYXV0aG9yIjpbeyJmYW1pbHkiOiJNeWVycyIsImdpdmVuIjoiSmlsbGlhbiBNLiIsInBhcnNlLW5hbWVzIjpmYWxzZSwiZHJvcHBpbmctcGFydGljbGUiOiIiLCJub24tZHJvcHBpbmctcGFydGljbGUiOiIifSx7ImZhbWlseSI6IlJhbXNleSIsImdpdmVuIjoiSmVyZW15IFAuIiwicGFyc2UtbmFtZXMiOmZhbHNlLCJkcm9wcGluZy1wYXJ0aWNsZSI6IiIsIm5vbi1kcm9wcGluZy1wYXJ0aWNsZSI6IiJ9LHsiZmFtaWx5IjoiQmxhY2ttYW4iLCJnaXZlbiI6IkFsaXNvbiBMLiIsInBhcnNlLW5hbWVzIjpmYWxzZSwiZHJvcHBpbmctcGFydGljbGUiOiIiLCJub24tZHJvcHBpbmctcGFydGljbGUiOiIifSx7ImZhbWlseSI6Ik5pY2hvbHMiLCJnaXZlbiI6IkEuIEVsaXphYmV0aCIsInBhcnNlLW5hbWVzIjpmYWxzZSwiZHJvcHBpbmctcGFydGljbGUiOiIiLCJub24tZHJvcHBpbmctcGFydGljbGUiOiIifSx7ImZhbWlseSI6Ik1pbmJpb2xlIiwiZ2l2ZW4iOiJLZXZpbiBQLkMuIiwicGFyc2UtbmFtZXMiOmZhbHNlLCJkcm9wcGluZy1wYXJ0aWNsZSI6IiIsIm5vbi1kcm9wcGluZy1wYXJ0aWNsZSI6IiJ9LHsiZmFtaWx5IjoiSGFycmlzIiwiZ2l2ZW4iOiJSZWlkIE4uIiwicGFyc2UtbmFtZXMiOmZhbHNlLCJkcm9wcGluZy1wYXJ0aWNsZSI6IiIsIm5vbi1kcm9wcGluZy1wYXJ0aWNsZSI6IiJ9XSwiY29udGFpbmVyLXRpdGxlIjoiSm91cm5hbCBvZiBDaGVtaWNhbCBFY29sb2d5IiwiY29udGFpbmVyLXRpdGxlLXNob3J0IjoiSiBDaGVtIEVjb2wiLCJhY2Nlc3NlZCI6eyJkYXRlLXBhcnRzIjpbWzIwMjMsMiwxMF1dfSwiRE9JIjoiMTAuMTAwNy9TMTA4ODYtMDEyLTAxNzAtMi9GSUdVUkVTLzQiLCJJU1NOIjoiMDA5ODAzMzEiLCJQTUlEIjoiMjI5MTQ5NTciLCJVUkwiOiJodHRwczovL2xpbmsuc3ByaW5nZXIuY29tL2FydGljbGUvMTAuMTAwNy9zMTA4ODYtMDEyLTAxNzAtMiIsImlzc3VlZCI6eyJkYXRlLXBhcnRzIjpbWzIwMTIsOCwyM11dfSwicGFnZSI6Ijk1OC05NjUiLCJhYnN0cmFjdCI6IkEgcG93ZXJmdWwgbWVjaGFuaXNtIGZvciBwcm90ZWN0aW9uIGFnYWluc3QgZGlzZWFzZSBpbiBhbmltYWxzIGlzIHN5bmVyZ3kgYmV0d2VlbiBtZXRhYm9saXRlcyBwcmVzZW50IGluIHRoZSBuYXR1cmFsIG1pY3JvYmlvdGEgb2YgdGhlIGhvc3QgYW5kIGFudGltaWNyb2JpYWwgcGVwdGlkZXMgKEFNUHMpIHByb2R1Y2VkIGJ5IHRoZSBob3N0LiBXZSBzdHVkaWVkIHRoaXMgbWV0aG9kIG9mIHByb3RlY3Rpb24gaW4gYW1waGliaWFucyBpbiByZWdhcmQgdG8gdGhlIGxldGhhbCBkaXNlYXNlIGNoeXRyaWRpb215Y29zaXMsIHdoaWNoIGlzIGNhdXNlZCBieSBCYXRyYWNob2NoeXRyaXVtIGRlbmRyb2JhdGlkaXMgKEJkKS4gSW4gdGhpcyBzdHVkeSwgd2Ugc2hvdyB0aGF0IHRoZSBBTVBzIG9mIFJhbmEgbXVzY29zYSwgYXMgd2VsbCBhcyB0aGUgbWV0YWJvbGl0ZSAyLDQtZGlhY2V0eWxwaGxvcm9nbHVjaW5vbCAoMiw0LURBUEcpIGZyb20gUHNldWRvbW9uYXMgZmx1b3Jlc2NlbnMsIGEgYmFjdGVyaWFsIHNwZWNpZXMgbm9ybWFsbHkgZm91bmQgb24gdGhlIHNraW4gb2YgUi4gbXVzY29zYSwgd2VyZSBpbmhpYml0b3J5IHRvIHRoZSBncm93dGggb2YgQmQgaW4gdml0cm8uIFdoZW4gYm90aCBBTVBzIGFuZCAyLDQtREFQRyB3ZXJlIHVzZWQgaW4gZ3Jvd3RoIGluaGliaXRpb24gYXNzYXlzLCB0aGV5IHdvcmtlZCBzeW5lcmdpc3RpY2FsbHkgdG8gaW5oaWJpdCB0aGUgZ3Jvd3RoIG9mIEJkLiBUaGlzIHN5bmVyZ3kgcmVzdWx0ZWQgaW4gcmVkdWNlZCBtaW5pbXVtIGNvbmNlbnRyYXRpb25zIG5lY2Vzc2FyeSBmb3IgaW5oaWJpdGlvbiBieSBlaXRoZXIgMiw0LURBUEcgb3IgQU1Qcy4gVGhpcyBpbmhpYml0b3J5IGNvbmNlbnRyYXRpb24gb2YgQU1QcyBkaWQgbm90IGluaGliaXQgdGhlIGdyb3d0aCBvZiBhIFAuIGZsdW9yZXNjZW5zIHN0cmFpbiB0aGF0IHByb2R1Y2VkIDIsNC1EQVBHIGluIHZpdHJvLCBhbHRob3VnaCBpdHMgZ3Jvd3RoIHdhcyBpbmhpYml0ZWQgYXQgaGlnaGVyIHBlcHRpZGUgY29uY2VudHJhdGlvbnMuIFRoZXNlIGRhdGEgc3VnZ2VzdCB0aGF0IHRoZSBBTVBzIHNlY3JldGVkIG9udG8gZnJvZyBza2luIGFuZCB0aGUgbWV0YWJvbGl0ZXMgc2VjcmV0ZWQgYnkgdGhlIHJlc2lkZW50IGJlbmVmaWNpYWwgYmFjdGVyaWEgbWF5IHdvcmsgc3luZXJnaXN0aWNhbGx5IHRvIGVuaGFuY2UgcHJvdGVjdGlvbiBhZ2FpbnN0IEJkIGluZmVjdGlvbiBvbiBhbXBoaWJpYW4gc2tpbi4gVGhlc2UgcmVzdWx0cyBtYXkgYWlkIGNvbnNlcnZhdGlvbiBlZmZvcnRzIHRvIGF1Z21lbnQgYW1waGliaWFuIHNraW5zJyByZXNpc3RhbmNlIHRvIGNoeXRyaWRpb215Y29zaXMgYnkgaW50cm9kdWNpbmcgYW50aS1CZCBiYWN0ZXJpYWwgc3BlY2llcyB0aGF0IHdvcmsgc3luZXJnaXN0aWNhbGx5IHdpdGggYW1waGliaWFuIEFNUHMuIMKpIFNwcmluZ2VyIFNjaWVuY2UrQnVzaW5lc3MgTWVkaWEsIExMQyAyMDEyLiIsInB1Ymxpc2hlciI6IlNwcmluZ2VyIiwiaXNzdWUiOiI4Iiwidm9sdW1lIjoiMzgifSwiaXNUZW1wb3JhcnkiOmZhbHNlfV19"/>
          <w:id w:val="-370305152"/>
          <w:placeholder>
            <w:docPart w:val="AE8306E627C84B1C966792D269B648F3"/>
          </w:placeholder>
        </w:sdtPr>
        <w:sdtContent>
          <w:r w:rsidR="00DF0C20" w:rsidRPr="00DF0C20">
            <w:t>(Myers et al., 2012)</w:t>
          </w:r>
        </w:sdtContent>
      </w:sdt>
      <w:r>
        <w:t xml:space="preserve"> and </w:t>
      </w:r>
      <w:r>
        <w:rPr>
          <w:i/>
          <w:iCs/>
        </w:rPr>
        <w:t xml:space="preserve">Pseudomonas </w:t>
      </w:r>
      <w:r>
        <w:t>isolated from</w:t>
      </w:r>
      <w:r w:rsidRPr="00232E9D">
        <w:t xml:space="preserve"> </w:t>
      </w:r>
      <w:r>
        <w:t>e</w:t>
      </w:r>
      <w:r w:rsidRPr="00232E9D">
        <w:t xml:space="preserve">astern </w:t>
      </w:r>
      <w:r>
        <w:t>r</w:t>
      </w:r>
      <w:r w:rsidRPr="00232E9D">
        <w:t>ed-</w:t>
      </w:r>
      <w:r>
        <w:t>b</w:t>
      </w:r>
      <w:r w:rsidRPr="00232E9D">
        <w:t xml:space="preserve">acked </w:t>
      </w:r>
      <w:r>
        <w:t>s</w:t>
      </w:r>
      <w:r w:rsidRPr="00232E9D">
        <w:t>alamander</w:t>
      </w:r>
      <w:r>
        <w:t>s (</w:t>
      </w:r>
      <w:proofErr w:type="spellStart"/>
      <w:r w:rsidRPr="00B87B6A">
        <w:rPr>
          <w:rStyle w:val="genus-species"/>
          <w:i/>
          <w:iCs/>
        </w:rPr>
        <w:t>Plethodon</w:t>
      </w:r>
      <w:proofErr w:type="spellEnd"/>
      <w:r w:rsidRPr="00B87B6A">
        <w:rPr>
          <w:rStyle w:val="genus-species"/>
          <w:i/>
          <w:iCs/>
        </w:rPr>
        <w:t xml:space="preserve"> cinereus</w:t>
      </w:r>
      <w:r>
        <w:t xml:space="preserve">) have also shown antifungal activity </w:t>
      </w:r>
      <w:sdt>
        <w:sdtPr>
          <w:tag w:val="MENDELEY_CITATION_v3_eyJjaXRhdGlvbklEIjoiTUVOREVMRVlfQ0lUQVRJT05fNWFhNWQ4MDAtODQ2Yi00ZDU1LWJhZWItODk2NjI4MTQ5YzMyIiwicHJvcGVydGllcyI6eyJub3RlSW5kZXgiOjB9LCJpc0VkaXRlZCI6ZmFsc2UsIm1hbnVhbE92ZXJyaWRlIjp7ImlzTWFudWFsbHlPdmVycmlkZGVuIjpmYWxzZSwiY2l0ZXByb2NUZXh0IjoiKExhdWVyIGV0IGFsLiwgMjAwNykiLCJtYW51YWxPdmVycmlkZVRleHQiOiIifSwiY2l0YXRpb25JdGVtcyI6W3siaWQiOiI5YjY4Y2ZhMS05NzBiLTM5NjktOWQ0ZC0wZDg2NDI0YTExZDIiLCJpdGVtRGF0YSI6eyJ0eXBlIjoiYXJ0aWNsZS1qb3VybmFsIiwiaWQiOiI5YjY4Y2ZhMS05NzBiLTM5NjktOWQ0ZC0wZDg2NDI0YTExZDIiLCJ0aXRsZSI6IkNvbW1vbiBDdXRhbmVvdXMgQmFjdGVyaWEgZnJvbSB0aGUgRWFzdGVybiBSZWQtQmFja2VkIFNhbGFtYW5kZXIgQ2FuIEluaGliaXQgUGF0aG9nZW5pYyBGdW5naSIsImF1dGhvciI6W3siZmFtaWx5IjoiTGF1ZXIiLCJnaXZlbiI6IkFudGplIiwicGFyc2UtbmFtZXMiOmZhbHNlLCJkcm9wcGluZy1wYXJ0aWNsZSI6IiIsIm5vbi1kcm9wcGluZy1wYXJ0aWNsZSI6IiJ9LHsiZmFtaWx5IjoiU2ltb24iLCJnaXZlbiI6Ik1hcnkgQWxpY2UiLCJwYXJzZS1uYW1lcyI6ZmFsc2UsImRyb3BwaW5nLXBhcnRpY2xlIjoiIiwibm9uLWRyb3BwaW5nLXBhcnRpY2xlIjoiIn0seyJmYW1pbHkiOiJCYW5uaW5nIiwiZ2l2ZW4iOiJKZW5pZmVyIEwiLCJwYXJzZS1uYW1lcyI6ZmFsc2UsImRyb3BwaW5nLXBhcnRpY2xlIjoiIiwibm9uLWRyb3BwaW5nLXBhcnRpY2xlIjoiIn0seyJmYW1pbHkiOiJBbmRyw6kiLCJnaXZlbiI6IkVtaWx5IiwicGFyc2UtbmFtZXMiOmZhbHNlLCJkcm9wcGluZy1wYXJ0aWNsZSI6IiIsIm5vbi1kcm9wcGluZy1wYXJ0aWNsZSI6IiJ9LHsiZmFtaWx5IjoiRHVuY2FuIiwiZ2l2ZW4iOiJLYXJlbiIsInBhcnNlLW5hbWVzIjpmYWxzZSwiZHJvcHBpbmctcGFydGljbGUiOiIiLCJub24tZHJvcHBpbmctcGFydGljbGUiOiIifSx7ImZhbWlseSI6IkhhcnJpcyIsImdpdmVuIjoiUmVpZCBOIiwicGFyc2UtbmFtZXMiOmZhbHNlLCJkcm9wcGluZy1wYXJ0aWNsZSI6IiIsIm5vbi1kcm9wcGluZy1wYXJ0aWNsZSI6IiJ9XSwiY29udGFpbmVyLXRpdGxlIjoiQ29wZWlhIiwiY29udGFpbmVyLXRpdGxlLXNob3J0IjoiQ29wZWlhIiwiRE9JIjoiMTAuMTY0My8wMDQ1LTg1MTEoMjAwNykyMDA3WzYzMDpDQ0JGVEVdMi4wLkNPOzIiLCJVUkwiOiJodHRwczovL2RvaS5vcmcvMTAuMTY0My8wMDQ1LTg1MTEoMjAwNykyMDA3WzYzMDpDQ0JGVEVdMi4wLkNPIiwiaXNzdWVkIjp7ImRhdGUtcGFydHMiOltbMjAwNyw5LDFdXX0sInBhZ2UiOiI2MzAtNjQwIiwiaXNzdWUiOiIzIiwidm9sdW1lIjoiMjAwNyJ9LCJpc1RlbXBvcmFyeSI6ZmFsc2V9XX0="/>
          <w:id w:val="1891461253"/>
          <w:placeholder>
            <w:docPart w:val="AE8306E627C84B1C966792D269B648F3"/>
          </w:placeholder>
        </w:sdtPr>
        <w:sdtContent>
          <w:r w:rsidR="00DF0C20" w:rsidRPr="00DF0C20">
            <w:t>(Lauer et al., 2007)</w:t>
          </w:r>
        </w:sdtContent>
      </w:sdt>
      <w:r>
        <w:t xml:space="preserve">. An </w:t>
      </w:r>
      <w:proofErr w:type="gramStart"/>
      <w:r>
        <w:t>isolate</w:t>
      </w:r>
      <w:proofErr w:type="gramEnd"/>
      <w:r>
        <w:t xml:space="preserve"> of </w:t>
      </w:r>
      <w:r>
        <w:rPr>
          <w:i/>
          <w:iCs/>
        </w:rPr>
        <w:t>P. fluorescens</w:t>
      </w:r>
      <w:r>
        <w:t xml:space="preserve"> from newt skin was therefore chosen as a potential probiotic in this study.  </w:t>
      </w:r>
      <w:r w:rsidR="0099046C">
        <w:t>For our pathogenic bacteria, w</w:t>
      </w:r>
      <w:r w:rsidR="00DF0C20">
        <w:t xml:space="preserve">e used the gram-negative bacteria </w:t>
      </w:r>
      <w:r w:rsidR="00DF0C20">
        <w:rPr>
          <w:i/>
          <w:iCs/>
        </w:rPr>
        <w:t xml:space="preserve">Aeromonas </w:t>
      </w:r>
      <w:proofErr w:type="spellStart"/>
      <w:r w:rsidR="00DF0C20">
        <w:rPr>
          <w:i/>
          <w:iCs/>
        </w:rPr>
        <w:t>hydrophila</w:t>
      </w:r>
      <w:proofErr w:type="spellEnd"/>
      <w:r w:rsidR="00DF0C20">
        <w:t xml:space="preserve">, which is found in healthy amphibians </w:t>
      </w:r>
      <w:sdt>
        <w:sdtPr>
          <w:tag w:val="MENDELEY_CITATION_v3_eyJjaXRhdGlvbklEIjoiTUVOREVMRVlfQ0lUQVRJT05fNGY4ZTk2MmYtNDk0Zi00ZGRhLTk1NDQtMjM2ZTVmMjM0MzcwIiwicHJvcGVydGllcyI6eyJub3RlSW5kZXgiOjB9LCJpc0VkaXRlZCI6ZmFsc2UsIm1hbnVhbE92ZXJyaWRlIjp7ImlzTWFudWFsbHlPdmVycmlkZGVuIjpmYWxzZSwiY2l0ZXByb2NUZXh0IjoiKEhpcmQgZXQgYWwuLCAxOTgxKSIsIm1hbnVhbE92ZXJyaWRlVGV4dCI6IiJ9LCJjaXRhdGlvbkl0ZW1zIjpbeyJpZCI6ImQ0MzdjNmE3LWM5NjQtMzI4MC1iYmE5LTA1NWE4MTg5OTkyYSIsIml0ZW1EYXRhIjp7InR5cGUiOiJhcnRpY2xlLWpvdXJuYWwiLCJpZCI6ImQ0MzdjNmE3LWM5NjQtMzI4MC1iYmE5LTA1NWE4MTg5OTkyYSIsInRpdGxlIjoiQWVyb21vbmFzIGh5ZHJvcGhpbGEgaW4gV2lsZC1DYXVnaHQgRnJvZ3MgYW5kIFRhZHBvbGVzIChSYW5hIHBpcGllbnMpIGluIE1pbm5lc290YSAxIOKAoiAyIOKAoiAzIiwiYXV0aG9yIjpbeyJmYW1pbHkiOiJIaXJkIiwiZ2l2ZW4iOiJEIFciLCJwYXJzZS1uYW1lcyI6ZmFsc2UsImRyb3BwaW5nLXBhcnRpY2xlIjoiIiwibm9uLWRyb3BwaW5nLXBhcnRpY2xlIjoiIn0seyJmYW1pbHkiOiJEaWVzY2giLCJnaXZlbiI6IlMgTCIsInBhcnNlLW5hbWVzIjpmYWxzZSwiZHJvcHBpbmctcGFydGljbGUiOiIiLCJub24tZHJvcHBpbmctcGFydGljbGUiOiIifSx7ImZhbWlseSI6Ik1ja2lubmVsbCIsImdpdmVuIjoiUiBHIiwicGFyc2UtbmFtZXMiOmZhbHNlLCJkcm9wcGluZy1wYXJ0aWNsZSI6IiIsIm5vbi1kcm9wcGluZy1wYXJ0aWNsZSI6IiJ9LHsiZmFtaWx5IjoiR29yaGFtIiwiZ2l2ZW4iOiJFIiwicGFyc2UtbmFtZXMiOmZhbHNlLCJkcm9wcGluZy1wYXJ0aWNsZSI6IiIsIm5vbi1kcm9wcGluZy1wYXJ0aWNsZSI6IiJ9LHsiZmFtaWx5IjoiTWFydGluIiwiZ2l2ZW4iOiJGIEIiLCJwYXJzZS1uYW1lcyI6ZmFsc2UsImRyb3BwaW5nLXBhcnRpY2xlIjoiIiwibm9uLWRyb3BwaW5nLXBhcnRpY2xlIjoiIn0seyJmYW1pbHkiOiJLdXJ0eiIsImdpdmVuIjoiUyBXIiwicGFyc2UtbmFtZXMiOmZhbHNlLCJkcm9wcGluZy1wYXJ0aWNsZSI6IiIsIm5vbi1kcm9wcGluZy1wYXJ0aWNsZSI6IiJ9LHsiZmFtaWx5IjoiRHVicm92b2xueSIsImdpdmVuIjoiQyIsInBhcnNlLW5hbWVzIjpmYWxzZSwiZHJvcHBpbmctcGFydGljbGUiOiIiLCJub24tZHJvcHBpbmctcGFydGljbGUiOiIifV0sImFjY2Vzc2VkIjp7ImRhdGUtcGFydHMiOltbMjAyMywyLDEwXV19LCJpc3N1ZWQiOnsiZGF0ZS1wYXJ0cyI6W1sxOTgxXV19LCJhYnN0cmFjdCI6IkkgRnJvZ3MgYW5kIHRhZHBvbGVzIHdlcmUgY2FwdHVyZWQgYXQgMTQgc2l0ZXMgaW4gYW5kIG5lYXIgTWlubmVzb3RhIGR1cmluZyAxOTc4LTc5IGFuZCBuZWFybHkgYWxsIGFwcGVhcmVkIGhlYWx0aHkuQWVyb21vbmFzIGh5ZHJvcGhpbGEgd2FzIGlzb2xhdGVkIGZyb20gOTQgb2YyOTQgKDMyY2ZjKSBqdXZlbmlsZSBhbmQgYWR1bHQgZnJvZ3MgYW5kIGZyb20gNjYgb2YgMTA0ICg2MyUpIHRhZHBvbGVzLiBPZiB0aGUgaXNvbGF0ZXMgZnJvbSBmcm9ncyBhbmQgdGFkcG9sZXMgcmVzcGVjdGl2ZWx5LCA2OCUgYW5kIDQ3JSB3ZXJlIGZyb20gdGhlIGludGVzdGluZSBvbmx5LCAxMmMxciBhbmQgMzInNzwgd2VyZSBmcm9tIHRoZSBpbnRlc3RpbmUgYW5kIG90aGVyIHNpdGVzLCBhbmQgMjAlIGFuZCAyMSUgd2VyZSBmcm9tIGV4dHJhaW50ZXN0aW5hbCBzaXRlcyBvbmx5LiBJc29sYXRpb25zIHdlcmUgbW9yZSBmcmVxdWVudCBmcm9tIGZyb2dzIGNvbGxlY3RlZCBpbiBNYXJjaC1KdW5lIHRoYW4gaW4gQXVndXN0LU5vdmVtYmVyLiBFdmlkZW5jZSB3YXMgbm90IGZvdW5kIHRoYXQgZGlzZWFzZSBkdWUgdG9BZXJvbW9uYXMgaHlkcm9waGlsYSB3YXMgYSBwcmltYXJ5IGNhdXNlIG9mIGRlY2xpbmluZyBSYW5hIHBpcGllbnMgcG9wdWxhdGlvbnMgaW4gTWlubmVzb3RhLiIsImNvbnRhaW5lci10aXRsZS1zaG9ydCI6IiJ9LCJpc1RlbXBvcmFyeSI6ZmFsc2V9XX0="/>
          <w:id w:val="1997987575"/>
          <w:placeholder>
            <w:docPart w:val="FAE35BF2D97C4617A668CB7FC6863FB9"/>
          </w:placeholder>
        </w:sdtPr>
        <w:sdtContent>
          <w:r w:rsidR="00DF0C20" w:rsidRPr="00DF0C20">
            <w:t>(</w:t>
          </w:r>
          <w:proofErr w:type="spellStart"/>
          <w:r w:rsidR="00DF0C20" w:rsidRPr="00DF0C20">
            <w:t>Hird</w:t>
          </w:r>
          <w:proofErr w:type="spellEnd"/>
          <w:r w:rsidR="00DF0C20" w:rsidRPr="00DF0C20">
            <w:t xml:space="preserve"> et al., 1981)</w:t>
          </w:r>
        </w:sdtContent>
      </w:sdt>
      <w:r w:rsidR="00DF0C20">
        <w:t xml:space="preserve"> and can cause opportunistic infections </w:t>
      </w:r>
      <w:sdt>
        <w:sdtPr>
          <w:tag w:val="MENDELEY_CITATION_v3_eyJjaXRhdGlvbklEIjoiTUVOREVMRVlfQ0lUQVRJT05fMDhjN2UwYmMtNmE2Ni00Y2MzLTlmZGYtOGJiZDFjMjQzMmRiIiwicHJvcGVydGllcyI6eyJub3RlSW5kZXgiOjB9LCJpc0VkaXRlZCI6ZmFsc2UsIm1hbnVhbE92ZXJyaWRlIjp7ImlzTWFudWFsbHlPdmVycmlkZGVuIjpmYWxzZSwiY2l0ZXByb2NUZXh0IjoiKEh1YmJhcmQsIDE5ODEpIiwibWFudWFsT3ZlcnJpZGVUZXh0IjoiIn0sImNpdGF0aW9uSXRlbXMiOlt7ImlkIjoiZmIyODJiMDItMDBlOC0zODc5LTk2NjAtNmQ0ZmM2Mzg3NjY0IiwiaXRlbURhdGEiOnsidHlwZSI6ImFydGljbGUtam91cm5hbCIsImlkIjoiZmIyODJiMDItMDBlOC0zODc5LTk2NjAtNmQ0ZmM2Mzg3NjY0IiwidGl0bGUiOiJBZXJvbW9uYXMgaHlkcm9waGlsYSBpbmZlY3Rpb24gaW4gWGVub3B1cyBsYWV2aXMuIiwiYXV0aG9yIjpbeyJmYW1pbHkiOiJIdWJiYXJkIiwiZ2l2ZW4iOiJHLiBCLiIsInBhcnNlLW5hbWVzIjpmYWxzZSwiZHJvcHBpbmctcGFydGljbGUiOiIiLCJub24tZHJvcHBpbmctcGFydGljbGUiOiIifV0sImNvbnRhaW5lci10aXRsZSI6IkxhYm9yYXRvcnkgQW5pbWFsIFNjaWVuY2UiLCJjb250YWluZXItdGl0bGUtc2hvcnQiOiJMYWIgQW5pbSBTY2kiLCJhY2Nlc3NlZCI6eyJkYXRlLXBhcnRzIjpbWzIwMjMsMiwxMF1dfSwiSVNTTiI6IjAwMjMtNjc2NCIsIlBNSUQiOiI3MjY1OTExIiwiVVJMIjoiaHR0cHM6Ly9ldXJvcGVwbWMub3JnL2FydGljbGUvbWVkLzcyNjU5MTEiLCJpc3N1ZWQiOnsiZGF0ZS1wYXJ0cyI6W1sxOTgxLDYsMV1dfSwicGFnZSI6IjI5Ny0zMDAiLCJpc3N1ZSI6IjMiLCJ2b2x1bWUiOiIzMSJ9LCJpc1RlbXBvcmFyeSI6ZmFsc2V9XX0="/>
          <w:id w:val="598453404"/>
          <w:placeholder>
            <w:docPart w:val="FAE35BF2D97C4617A668CB7FC6863FB9"/>
          </w:placeholder>
        </w:sdtPr>
        <w:sdtContent>
          <w:r w:rsidR="00DF0C20" w:rsidRPr="00DF0C20">
            <w:t>(Hubbard, 1981)</w:t>
          </w:r>
        </w:sdtContent>
      </w:sdt>
      <w:r w:rsidR="00DF0C20">
        <w:t>. It</w:t>
      </w:r>
      <w:r w:rsidR="00DF0C20" w:rsidRPr="004A2E90">
        <w:t xml:space="preserve"> is the most common species of </w:t>
      </w:r>
      <w:r w:rsidR="00DF0C20" w:rsidRPr="004A2E90">
        <w:rPr>
          <w:i/>
          <w:iCs/>
        </w:rPr>
        <w:t>Aeromonas</w:t>
      </w:r>
      <w:r w:rsidR="00DF0C20" w:rsidRPr="004A2E90">
        <w:t xml:space="preserve"> that causes infections in animals such as amphibian</w:t>
      </w:r>
      <w:r w:rsidR="00DF0C20">
        <w:t>s</w:t>
      </w:r>
      <w:r w:rsidR="00DF0C20" w:rsidRPr="004A2E90">
        <w:t>, reptile</w:t>
      </w:r>
      <w:r w:rsidR="00DF0C20">
        <w:t>s,</w:t>
      </w:r>
      <w:r w:rsidR="00DF0C20" w:rsidRPr="004A2E90">
        <w:t xml:space="preserve"> and fish, usually </w:t>
      </w:r>
      <w:r w:rsidR="00DF0C20">
        <w:t xml:space="preserve">causing </w:t>
      </w:r>
      <w:r w:rsidR="00DF0C20" w:rsidRPr="004A2E90">
        <w:t xml:space="preserve">hemorrhagic </w:t>
      </w:r>
      <w:r w:rsidR="00DF0C20">
        <w:t xml:space="preserve">septicemia </w:t>
      </w:r>
      <w:sdt>
        <w:sdtPr>
          <w:tag w:val="MENDELEY_CITATION_v3_eyJjaXRhdGlvbklEIjoiTUVOREVMRVlfQ0lUQVRJT05fODkxMDI0ZTEtYmU4Ni00MWRlLWJmYmItMzdmZGFjYjkxNWZlIiwicHJvcGVydGllcyI6eyJub3RlSW5kZXgiOjB9LCJpc0VkaXRlZCI6ZmFsc2UsIm1hbnVhbE92ZXJyaWRlIjp7ImlzTWFudWFsbHlPdmVycmlkZGVuIjpmYWxzZSwiY2l0ZXByb2NUZXh0IjoiKEh1YW5nIGV0IGFsLiwgMjAxNSkiLCJtYW51YWxPdmVycmlkZVRleHQiOiIifSwiY2l0YXRpb25JdGVtcyI6W3siaWQiOiIxYjYxOTViZi05ZDQxLTNkOTQtOGFiMC1iNzE1OGU0YjVmYmQiLCJpdGVtRGF0YSI6eyJ0eXBlIjoiYXJ0aWNsZS1qb3VybmFsIiwiaWQiOiIxYjYxOTViZi05ZDQxLTNkOTQtOGFiMC1iNzE1OGU0YjVmYmQiLCJ0aXRsZSI6Ik1pbkQgcGxheXMgYW4gaW1wb3J0YW50IHJvbGUgaW4gQWVyb21vbmFzIGh5ZHJvcGhpbGEgYWRoZXJlbmNlIHRvIEFuZ3VpbGxhIGphcG9uaWNhIG11Y3VzIiwiYXV0aG9yIjpbeyJmYW1pbHkiOiJIdWFuZyIsImdpdmVuIjoiTGkiLCJwYXJzZS1uYW1lcyI6ZmFsc2UsImRyb3BwaW5nLXBhcnRpY2xlIjoiIiwibm9uLWRyb3BwaW5nLXBhcnRpY2xlIjoiIn0seyJmYW1pbHkiOiJRaW4iLCJnaXZlbiI6Illpbmd4dWUiLCJwYXJzZS1uYW1lcyI6ZmFsc2UsImRyb3BwaW5nLXBhcnRpY2xlIjoiIiwibm9uLWRyb3BwaW5nLXBhcnRpY2xlIjoiIn0seyJmYW1pbHkiOiJZYW4iLCJnaXZlbiI6IlFpbmdwaSIsInBhcnNlLW5hbWVzIjpmYWxzZSwiZHJvcHBpbmctcGFydGljbGUiOiIiLCJub24tZHJvcHBpbmctcGFydGljbGUiOiIifSx7ImZhbWlseSI6IkxpbiIsImdpdmVuIjoiR3VpZmFuZyIsInBhcnNlLW5hbWVzIjpmYWxzZSwiZHJvcHBpbmctcGFydGljbGUiOiIiLCJub24tZHJvcHBpbmctcGFydGljbGUiOiIifSx7ImZhbWlseSI6Ikh1YW5nIiwiZ2l2ZW4iOiJMaXhpbmciLCJwYXJzZS1uYW1lcyI6ZmFsc2UsImRyb3BwaW5nLXBhcnRpY2xlIjoiIiwibm9uLWRyb3BwaW5nLXBhcnRpY2xlIjoiIn0seyJmYW1pbHkiOiJIdWFuZyIsImdpdmVuIjoiQmVpIiwicGFyc2UtbmFtZXMiOmZhbHNlLCJkcm9wcGluZy1wYXJ0aWNsZSI6IiIsIm5vbi1kcm9wcGluZy1wYXJ0aWNsZSI6IiJ9LHsiZmFtaWx5IjoiSHVhbmciLCJnaXZlbiI6IldlbnNodSIsInBhcnNlLW5hbWVzIjpmYWxzZSwiZHJvcHBpbmctcGFydGljbGUiOiIiLCJub24tZHJvcHBpbmctcGFydGljbGUiOiIifV0sImNvbnRhaW5lci10aXRsZSI6IkdlbmUiLCJjb250YWluZXItdGl0bGUtc2hvcnQiOiJHZW5lIiwiYWNjZXNzZWQiOnsiZGF0ZS1wYXJ0cyI6W1syMDIzLDIsMTBdXX0sIkRPSSI6IjEwLjEwMTYvSi5HRU5FLjIwMTUuMDQuMDMxIiwiSVNTTiI6IjAzNzgtMTExOSIsIlBNSUQiOiIyNTg4MTg2OCIsImlzc3VlZCI6eyJkYXRlLXBhcnRzIjpbWzIwMTUsNywxMF1dfSwicGFnZSI6IjI3NS0yODEiLCJhYnN0cmFjdCI6IkZvciBhIGJldHRlciB1bmRlcnN0YW5kaW5nIG9mIHRoZSBnZW5pdGljIHJlZ3VsYXRpb24gb2YgdGhlIGFkaGVzaW9uIG9mIEFlcm9tb25hcyBoeWRyb3BoaWxhLCBhIG1pbmktIFRuMTAgdHJhbnNwb3NvbiBtdXRhZ2VuZXNpcyBzeXN0ZW0gd2FzIGludHJvZHVjZWQgdG8gZ2VuZXJhdGUgYW4gaW5zZXJ0aW9uIG11dGFudCBsaWJyYXJ5IGJ5IGNlbGwgY29uanVnYXRpb24gYmV0d2VlbiB0aGUgZG9ub3IgRXNjaGVyaWNoaWEgY29saSBTbTEwIChwTE9GL0ttKSBhbmQgdGhlIHJlY2lwaWVudCBBLiBoeWRyb3BoaWxhIHN0cmFpbiBXLiBPdXQgb2YgMzMyIGluZGl2aWR1YWwgY29sb25pZXMsIDcgbXV0YW50cyB3aXRoIHNpZ25pZmljYW50bHkgYXR0ZW51YXRlZCBhZGhlc2lvbiBhYmlsaXR5IHdlcmUgc2VsZWN0ZWQuIFRoZSBETkEgc2VxdWVuY2UgZmxhbmtpbmcgdGhlIG1pbmktIFRuMTAgdHJhbnNwb3NvbiBpbnNlcnRlZCBpbiB0aGUgbXV0YW50IHN0cmFpbiBNNDUgd2FzIGFtcGxpZmllZCBieSBUQUlMLVBDUi4gVGhlIHJlc3VsdHMgc2hvd2VkIHRoYXQgYW4gT1JGIG9mIGFwcHJveGltYXRlbHkgODcwIGJwIChHZW5CYW5rIGFjY2Vzc2lvbiBudW1iZXIgS1AyNzE5MzApIG9mIHRoZSBtdXRhbnQgc3RyYWluIE00NSB3YXMgaW5zZXJ0ZWQgYnkgbWluaS0gVG4xMC4gVGhpcyBPUkYgcHV0YXRpdmVseSBlbmNvZGVzIGEgZGVkdWNlZCAyODkgYW1pbm8gYWNpZCBwcm90ZWluIHRoYXQgZGlzcGxheXMgdGhlIGhpZ2hlc3QgaWRlbnRpdHkgKDEwMCUpIHdpdGggdGhlIENvYlEvQ29iQi9NaW5EL1BhckEgZmFtaWx5IHByb3RlaW4gb2YgQS4gaHlkcm9waGlsYSBzdWJzcC4gaHlkcm9waGlsYSBBVENDIDc5NjYuIFRoZSBiaW9sb2dpY2FsIGNoYXJhY3RlcmlzdGljcyBvZiB0aGUgd2lsZC10eXBlIFcsIHRoZSBtdXRhbnQgc3RyYWluIE00NSBhbmQgdGhlIGNvbXBsZW1lbnRlZCBzdHJhaW4gQzQ1IHdlcmUgaW52ZXN0aWdhdGVkLiBUaGUgcmVzdWx0cyBpbmRpY2F0ZWQgdGhhdCBtdXRhdGlvbiBvZiBNaW5EIGdlbmUgaW4gQS4gaHlkcm9waGlsYSBjb3VsZCBsZWFkIHRvIGFibm9ybWFsIGNlbGwgZGl2aXNpb24gYW5kIHJlZHVjZSB0aGUgYWJpbGl0eSBvZiBhZGhlc2lvbiwgYmlvZmlsbSBmb3JtYXRpb24gYW5kIGJhY3RlcmlhbCBtb3RpbGl0eS4iLCJwdWJsaXNoZXIiOiJFbHNldmllciIsImlzc3VlIjoiMiIsInZvbHVtZSI6IjU2NSJ9LCJpc1RlbXBvcmFyeSI6ZmFsc2V9XX0="/>
          <w:id w:val="1074015981"/>
          <w:placeholder>
            <w:docPart w:val="FAE35BF2D97C4617A668CB7FC6863FB9"/>
          </w:placeholder>
        </w:sdtPr>
        <w:sdtContent>
          <w:r w:rsidR="00DF0C20" w:rsidRPr="00DF0C20">
            <w:t>(Huang et al., 2015)</w:t>
          </w:r>
        </w:sdtContent>
      </w:sdt>
      <w:r w:rsidR="00DF0C20">
        <w:t xml:space="preserve">. </w:t>
      </w:r>
      <w:r w:rsidR="00DF0C20">
        <w:rPr>
          <w:i/>
          <w:iCs/>
        </w:rPr>
        <w:t xml:space="preserve">A. </w:t>
      </w:r>
      <w:proofErr w:type="spellStart"/>
      <w:r w:rsidR="00DF0C20">
        <w:rPr>
          <w:i/>
          <w:iCs/>
        </w:rPr>
        <w:t>hydrophila</w:t>
      </w:r>
      <w:proofErr w:type="spellEnd"/>
      <w:r w:rsidR="00DF0C20">
        <w:t xml:space="preserve"> served as a representative of the members of the newt microbiota that might opportunistically contribute to disease in the immunocompromised state caused by </w:t>
      </w:r>
      <w:r w:rsidR="00DF0C20">
        <w:rPr>
          <w:i/>
          <w:iCs/>
        </w:rPr>
        <w:t>Bsal</w:t>
      </w:r>
      <w:r w:rsidR="00DF0C20">
        <w:t xml:space="preserve"> chytridiomycosis.</w:t>
      </w:r>
    </w:p>
    <w:p w14:paraId="4BCC81F2" w14:textId="5CF0F9B6" w:rsidR="00123A1E" w:rsidRDefault="00123A1E" w:rsidP="002C4128">
      <w:pPr>
        <w:spacing w:line="360" w:lineRule="auto"/>
      </w:pPr>
      <w:r>
        <w:tab/>
        <w:t xml:space="preserve">We had two objectives in this study. </w:t>
      </w:r>
      <w:r w:rsidRPr="003632D1">
        <w:t xml:space="preserve">The first objective was to determine the safety and efficacy of using probiotic bacteria to prevent </w:t>
      </w:r>
      <w:r>
        <w:t>and</w:t>
      </w:r>
      <w:r w:rsidRPr="003632D1">
        <w:t xml:space="preserve"> treat</w:t>
      </w:r>
      <w:r>
        <w:t xml:space="preserve"> </w:t>
      </w:r>
      <w:r>
        <w:rPr>
          <w:i/>
          <w:iCs/>
        </w:rPr>
        <w:t>Bsal</w:t>
      </w:r>
      <w:r w:rsidRPr="003632D1">
        <w:t xml:space="preserve"> chytridiomycosis</w:t>
      </w:r>
      <w:r>
        <w:t xml:space="preserve"> on </w:t>
      </w:r>
      <w:r>
        <w:rPr>
          <w:i/>
          <w:iCs/>
        </w:rPr>
        <w:t>N. viridescens</w:t>
      </w:r>
      <w:r w:rsidRPr="003632D1">
        <w:t>.</w:t>
      </w:r>
      <w:r>
        <w:t xml:space="preserve">  </w:t>
      </w:r>
      <w:r w:rsidRPr="003632D1">
        <w:t>The second objective was to evaluate bacteremia and septicemia as components of morbidity and mortality caused by</w:t>
      </w:r>
      <w:r>
        <w:t xml:space="preserve"> </w:t>
      </w:r>
      <w:r>
        <w:rPr>
          <w:i/>
          <w:iCs/>
        </w:rPr>
        <w:t>Bsal</w:t>
      </w:r>
      <w:r w:rsidRPr="003632D1">
        <w:t xml:space="preserve"> chytridiomycosis</w:t>
      </w:r>
      <w:r>
        <w:t xml:space="preserve"> in </w:t>
      </w:r>
      <w:r>
        <w:rPr>
          <w:i/>
          <w:iCs/>
        </w:rPr>
        <w:t>N. viridescens</w:t>
      </w:r>
      <w:r>
        <w:t xml:space="preserve">. Ultimately, our goal was to use </w:t>
      </w:r>
      <w:r w:rsidRPr="003632D1">
        <w:t xml:space="preserve">clinical signs, mortality rates, </w:t>
      </w:r>
      <w:r w:rsidRPr="0008643B">
        <w:rPr>
          <w:i/>
          <w:iCs/>
        </w:rPr>
        <w:t>Bsal</w:t>
      </w:r>
      <w:r w:rsidRPr="003632D1">
        <w:rPr>
          <w:i/>
          <w:iCs/>
        </w:rPr>
        <w:t xml:space="preserve"> </w:t>
      </w:r>
      <w:r>
        <w:t>infection intensities</w:t>
      </w:r>
      <w:r w:rsidRPr="003632D1">
        <w:t>, histopathology</w:t>
      </w:r>
      <w:r>
        <w:t xml:space="preserve">, and </w:t>
      </w:r>
      <w:r w:rsidRPr="003632D1">
        <w:t>blood and organ cultures</w:t>
      </w:r>
      <w:r>
        <w:t xml:space="preserve"> to comprehensively test the capacity of bacteria to</w:t>
      </w:r>
      <w:r w:rsidR="005E06B9">
        <w:t xml:space="preserve"> affect</w:t>
      </w:r>
      <w:r>
        <w:t xml:space="preserve"> </w:t>
      </w:r>
      <w:r w:rsidR="005E06B9">
        <w:t>(</w:t>
      </w:r>
      <w:r>
        <w:t xml:space="preserve">improve </w:t>
      </w:r>
      <w:r w:rsidR="005E06B9">
        <w:t>or</w:t>
      </w:r>
      <w:r>
        <w:t xml:space="preserve"> reduce</w:t>
      </w:r>
      <w:r w:rsidR="005E06B9">
        <w:t>)</w:t>
      </w:r>
      <w:r>
        <w:t xml:space="preserve"> the health of animals suffering from </w:t>
      </w:r>
      <w:r>
        <w:rPr>
          <w:i/>
          <w:iCs/>
        </w:rPr>
        <w:t xml:space="preserve">Bsal </w:t>
      </w:r>
      <w:r>
        <w:t xml:space="preserve">infection. </w:t>
      </w:r>
      <w:r w:rsidRPr="003632D1">
        <w:t xml:space="preserve"> </w:t>
      </w:r>
    </w:p>
    <w:p w14:paraId="7FA20DA2" w14:textId="77777777" w:rsidR="00123A1E" w:rsidRDefault="00123A1E" w:rsidP="002C4128">
      <w:pPr>
        <w:spacing w:line="360" w:lineRule="auto"/>
        <w:jc w:val="center"/>
        <w:rPr>
          <w:b/>
          <w:bCs/>
          <w:sz w:val="28"/>
          <w:szCs w:val="28"/>
        </w:rPr>
      </w:pPr>
      <w:r>
        <w:rPr>
          <w:b/>
          <w:bCs/>
          <w:sz w:val="28"/>
          <w:szCs w:val="28"/>
        </w:rPr>
        <w:t>Methods</w:t>
      </w:r>
    </w:p>
    <w:p w14:paraId="06F1EF33" w14:textId="77777777" w:rsidR="00123A1E" w:rsidRPr="00D10F7D" w:rsidRDefault="00123A1E" w:rsidP="002C4128">
      <w:pPr>
        <w:spacing w:line="360" w:lineRule="auto"/>
      </w:pPr>
      <w:r>
        <w:rPr>
          <w:u w:val="single"/>
        </w:rPr>
        <w:t>Animal Husbandry</w:t>
      </w:r>
    </w:p>
    <w:p w14:paraId="0A722802" w14:textId="23A8A957" w:rsidR="00123A1E" w:rsidRDefault="00123A1E" w:rsidP="002C4128">
      <w:pPr>
        <w:spacing w:line="360" w:lineRule="auto"/>
        <w:ind w:firstLine="720"/>
      </w:pPr>
      <w:r>
        <w:t xml:space="preserve">One hundred forty </w:t>
      </w:r>
      <w:r w:rsidRPr="008A2A2F">
        <w:rPr>
          <w:i/>
          <w:iCs/>
        </w:rPr>
        <w:t>Notophthalmus viridescens</w:t>
      </w:r>
      <w:r>
        <w:t xml:space="preserve"> (</w:t>
      </w:r>
      <w:r w:rsidR="00165F33">
        <w:t>e</w:t>
      </w:r>
      <w:r>
        <w:t>astern newt, NOVI) adults were captured in the wild in Tennessee, US</w:t>
      </w:r>
      <w:r w:rsidR="00165F33">
        <w:t>A</w:t>
      </w:r>
      <w:r>
        <w:t xml:space="preserve"> and transported to the Johnson Animal Research and Teaching Unit at University of Tennessee, Knoxville. They were housed individually in 1L containers filled with approximately 300mL of dechlorinated water and a PVC cover object. We fed animals </w:t>
      </w:r>
      <w:r>
        <w:lastRenderedPageBreak/>
        <w:t>bloodworms (2% of their body mass every 3 days) and replaced each animal’s container, cover object, and water every 3 d. Animals were kept in environmental chambers on a 12-h light, 12-h dark cycle, at &gt;90% humidity. Temperature was gradually raised by 2</w:t>
      </w:r>
      <w:r w:rsidR="007D5710">
        <w:t>°</w:t>
      </w:r>
      <w:r>
        <w:t>C per day from ambient temperature to 30</w:t>
      </w:r>
      <w:r w:rsidR="007D5710">
        <w:t>°</w:t>
      </w:r>
      <w:r>
        <w:t xml:space="preserve">C and then held for 10 d to clear any pre-existing Bd infections </w:t>
      </w:r>
      <w:sdt>
        <w:sdtPr>
          <w:tag w:val="MENDELEY_CITATION_v3_eyJjaXRhdGlvbklEIjoiTUVOREVMRVlfQ0lUQVRJT05fYTlhNjM2NWQtYWZhOC00MTJkLTg4NGEtOTc0NjY1MGQzMzllIiwicHJvcGVydGllcyI6eyJub3RlSW5kZXgiOjB9LCJpc0VkaXRlZCI6ZmFsc2UsIm1hbnVhbE92ZXJyaWRlIjp7ImlzTWFudWFsbHlPdmVycmlkZGVuIjpmYWxzZSwiY2l0ZXByb2NUZXh0IjoiKENoYXRmaWVsZCAmIzM4OyBSaWNoYXJkcy1aYXdhY2tpLCAyMDExKSIsIm1hbnVhbE92ZXJyaWRlVGV4dCI6IiJ9LCJjaXRhdGlvbkl0ZW1zIjpbeyJpZCI6IjdjYzBkNGRjLWIxNzItMzIzNy1hYTQ1LWU5ZDJjZTc4M2Y4NSIsIml0ZW1EYXRhIjp7InR5cGUiOiJhcnRpY2xlLWpvdXJuYWwiLCJpZCI6IjdjYzBkNGRjLWIxNzItMzIzNy1hYTQ1LWU5ZDJjZTc4M2Y4NSIsInRpdGxlIjoiRWxldmF0ZWQgdGVtcGVyYXR1cmUgYXMgYSB0cmVhdG1lbnQgZm9yIEJhdHJhY2hvY2h5dHJpdW0gZGVuZHJvYmF0aWRpcyBpbmZlY3Rpb24gaW4gY2FwdGl2ZSBmcm9ncyIsImF1dGhvciI6W3siZmFtaWx5IjoiQ2hhdGZpZWxkIiwiZ2l2ZW4iOiJNLiBXLkguIiwicGFyc2UtbmFtZXMiOmZhbHNlLCJkcm9wcGluZy1wYXJ0aWNsZSI6IiIsIm5vbi1kcm9wcGluZy1wYXJ0aWNsZSI6IiJ9LHsiZmFtaWx5IjoiUmljaGFyZHMtWmF3YWNraSIsImdpdmVuIjoiQy4gTC4iLCJwYXJzZS1uYW1lcyI6ZmFsc2UsImRyb3BwaW5nLXBhcnRpY2xlIjoiIiwibm9uLWRyb3BwaW5nLXBhcnRpY2xlIjoiIn1dLCJjb250YWluZXItdGl0bGUiOiJEaXNlYXNlcyBvZiBBcXVhdGljIE9yZ2FuaXNtcyIsImNvbnRhaW5lci10aXRsZS1zaG9ydCI6IkRpcyBBcXVhdCBPcmdhbiIsImFjY2Vzc2VkIjp7ImRhdGUtcGFydHMiOltbMjAyMCw5LDEyXV19LCJET0kiOiIxMC4zMzU0L2RhbzAyMzM3IiwiSVNTTiI6IjAxNzc1MTAzIiwiUE1JRCI6IjIxNzkwMDcwIiwiVVJMIjoiaHR0cHM6Ly9wdWJtZWQubmNiaS5ubG0ubmloLmdvdi8yMTc5MDA3MC8iLCJpc3N1ZWQiOnsiZGF0ZS1wYXJ0cyI6W1syMDExLDUsOV1dfSwicGFnZSI6IjIzNS0yMzgiLCJhYnN0cmFjdCI6IlRoZSBhbXBoaWJpYW4gY2h5dHJpZCBmdW5ndXMgQmF0cmFjaG9jaHl0cml1bSBkZW5kcm9iYXRpZGlzIChCZCkgaGFzIGJlZW4gaW1wbGljYXRlZCBpbiBhbXBoaWJpYW4gZGVjbGluZXMgd29ybGR3aWRlLiBJbiB2aXRybyBsYWJvcmF0b3J5IHN0dWRpZXMgYW5kIHRob3NlIGRvbmUgb24gd2lsZCBwb3B1bGF0aW9ucyBpbmRpY2F0ZSB0aGF0IEJkIGdyb3dzIGJlc3QgYXQgY29vbCB0ZW1wZXJhdHVyZXMgYmV0d2VlbiAxNyBhbmQgMjXCsEMuIEluIHRoZSBwcmVzZW50IHN0dWR5LCB3ZSB0ZXN0ZWQgd2hldGhlciBtb2RlcmF0ZWx5IGVsZXZhdGluZyB0aGUgYW1iaWVudCB0ZW1wZXJhdHVyZSB0byAzMMKwQyBjb3VsZCBiZSBhbiBlZmZlY3RpdmUgdHJlYXRtZW50IGZvciBmcm9ncyBpbmZlY3RlZCB3aXRoIEJkLiBXZSBhY3F1aXJlZCAzNSBidWxsZnJvZ3MgUmFuYSBjYXRlc2JlaWFuYSBmcm9tIGJyZWVkaW5nIGZhY2lsaXRpZXMgYW5kIDM2IG5vcnRoZXJuIGNyaWNrZXQgZnJvZ3MgQWNyaXMgY3JlcGl0YW5zIGZyb20gdGhlIHdpbGQgYW5kIGFjY2xpbWF0ZWQgdGhlbSB0byBlaXRoZXIgMjMgb3IgMjbCsEMgZm9yIDEgbW8uIEZvbGxvd2luZyB0aGUgYWNjbGltYXRpb24gcGVyaW9kLCBmcm9ncyB3ZXJlIHRlc3RlZCBmb3IgdGhlIHByZXNlbmNlIG9mIEJkIHVzaW5nIHFQQ1IgVGFxLU1hbiBhc3NheXMuIFRoZSAxMiBSLiBjYXRlc2JlaWFuYSBhbmQgMTYgQS4gY3JlcGl0YW5zIHRoYXQgdGVzdGVkIHBvc2l0aXZlIGZvciBCZCB3ZXJlIHN1YmplY3RlZCB0byAzMMKwQyBmb3IgMTAgY29uc2VjdXRpdmUgZGF5cyBiZWZvcmUgcmV0dXJuaW5nIGZyb2dzIHRvIHRoZWlyIHN0YXJ0aW5nIHRlbXBlcmF0dXJlcy4gUG9zdC10cmVhdG1lbnQgdGVzdGluZyByZXZlYWxlZCB0aGF0IDI3IG9mIHRoZSAyOCBmcm9ncyB0aGF0IGhhZCB0ZXN0ZWQgcG9zaXRpdmUgd2VyZSBubyBsb25nZXIgaW5mZWN0ZWQgd2l0aCBCZDsgb25seSBhIHNpbmdsZSBBLiBjcmVwaXRhbnMgcmVtYWluZWQgaW5mZWN0ZWQgZm9sbG93aW5nIHRyZWF0bWVudC4gVGhpcyByZXN1bHQgaW5kaWNhdGVzIHRoYXQgZWxldmF0aW5nIGFtYmllbnQgdGVtcGVyYXR1cmUgdG8gYSBtb2RlcmF0ZSAzMMKwQyBjYW4gYmUgZWZmZWN0aXZlIGFzIGEgdHJlYXRtZW50IGZvciBCZCBpbmZlY3Rpb24gaW4gY2FwdGl2ZSBhbXBoaWJpYW5zLCBhbmQgc3VnZ2VzdHMgdGhhdCBoZWF0IG1heSBiZSBhIHN1cGVyaW9yIGFsdGVybmF0aXZlIHRvIGFudGlmdW5nYWwgZHJ1Z3MuIMKpIEludGVyLVJlc2VhcmNoIDIwMTEuIiwicHVibGlzaGVyIjoiRGlzIEFxdWF0IE9yZ2FuIiwiaXNzdWUiOiIzIiwidm9sdW1lIjoiOTQifSwiaXNUZW1wb3JhcnkiOmZhbHNlfV19"/>
          <w:id w:val="290254125"/>
          <w:placeholder>
            <w:docPart w:val="8167AABB023142CFA5B7F19BD970058D"/>
          </w:placeholder>
        </w:sdtPr>
        <w:sdtContent>
          <w:r w:rsidR="00DF0C20">
            <w:rPr>
              <w:rFonts w:eastAsia="Times New Roman"/>
            </w:rPr>
            <w:t>(Chatfield &amp; Richards-</w:t>
          </w:r>
          <w:proofErr w:type="spellStart"/>
          <w:r w:rsidR="00DF0C20">
            <w:rPr>
              <w:rFonts w:eastAsia="Times New Roman"/>
            </w:rPr>
            <w:t>Zawacki</w:t>
          </w:r>
          <w:proofErr w:type="spellEnd"/>
          <w:r w:rsidR="00DF0C20">
            <w:rPr>
              <w:rFonts w:eastAsia="Times New Roman"/>
            </w:rPr>
            <w:t>, 2011)</w:t>
          </w:r>
        </w:sdtContent>
      </w:sdt>
      <w:r>
        <w:t>. The temperature was then lowered by 2</w:t>
      </w:r>
      <w:r w:rsidR="007D5710">
        <w:t>°</w:t>
      </w:r>
      <w:r>
        <w:t>C per day to 14</w:t>
      </w:r>
      <w:r w:rsidR="007D5710">
        <w:t>°</w:t>
      </w:r>
      <w:r>
        <w:t xml:space="preserve">C, the approximate optimal growth temperature </w:t>
      </w:r>
      <w:r w:rsidRPr="0008643B">
        <w:rPr>
          <w:i/>
          <w:iCs/>
        </w:rPr>
        <w:t>Bsal</w:t>
      </w:r>
      <w:r>
        <w:t xml:space="preserve"> </w:t>
      </w:r>
      <w:sdt>
        <w:sdtPr>
          <w:tag w:val="MENDELEY_CITATION_v3_eyJjaXRhdGlvbklEIjoiTUVOREVMRVlfQ0lUQVRJT05fMzU1Yzg5NGQtNWI3MS00Mzg3LWJiMzItNDkzY2MzYmI0N2JhIiwicHJvcGVydGllcyI6eyJub3RlSW5kZXgiOjB9LCJpc0VkaXRlZCI6ZmFsc2UsIm1hbnVhbE92ZXJyaWRlIjp7ImlzTWFudWFsbHlPdmVycmlkZGVuIjpmYWxzZSwiY2l0ZXByb2NUZXh0IjoiKE1hcnRlbCBldCBhbC4sIDIwMTMpIiwibWFudWFsT3ZlcnJpZGVUZXh0IjoiIn0sImNpdGF0aW9uSXRlbXMiOlt7ImlkIjoiNGM3ODY3MDktYjJlZC0zOTQ0LWFmMWYtNjg0ZDhhMTk1NGNlIiwiaXRlbURhdGEiOnsidHlwZSI6ImFydGljbGUtam91cm5hbCIsImlkIjoiNGM3ODY3MDktYjJlZC0zOTQ0LWFmMWYtNjg0ZDhhMTk1NGNlIiwidGl0bGUiOiJCYXRyYWNob2NoeXRyaXVtIHNhbGFtYW5kcml2b3JhbnMgc3AuIG5vdi4gY2F1c2VzIGxldGhhbCBjaHl0cmlkaW9teWNvc2lzIGluIGFtcGhpYmlhbnMiLCJhdXRob3IiOlt7ImZhbWlseSI6Ik1hcnRlbCIsImdpdmVuIjoiQW4iLCJwYXJzZS1uYW1lcyI6ZmFsc2UsImRyb3BwaW5nLXBhcnRpY2xlIjoiIiwibm9uLWRyb3BwaW5nLXBhcnRpY2xlIjoiIn0seyJmYW1pbHkiOiJTcGl0emVuLVZhbiBEZXIgU2x1aWpzIiwiZ2l2ZW4iOiJBbm5lbWFyaWVrZSIsInBhcnNlLW5hbWVzIjpmYWxzZSwiZHJvcHBpbmctcGFydGljbGUiOiIiLCJub24tZHJvcHBpbmctcGFydGljbGUiOiIifSx7ImZhbWlseSI6IkJsb29pIiwiZ2l2ZW4iOiJNYXJrIiwicGFyc2UtbmFtZXMiOmZhbHNlLCJkcm9wcGluZy1wYXJ0aWNsZSI6IiIsIm5vbi1kcm9wcGluZy1wYXJ0aWNsZSI6IiJ9LHsiZmFtaWx5IjoiQmVydCIsImdpdmVuIjoiV2ltIiwicGFyc2UtbmFtZXMiOmZhbHNlLCJkcm9wcGluZy1wYXJ0aWNsZSI6IiIsIm5vbi1kcm9wcGluZy1wYXJ0aWNsZSI6IiJ9LHsiZmFtaWx5IjoiRHVjYXRlbGxlIiwiZ2l2ZW4iOiJSaWNoYXJkIiwicGFyc2UtbmFtZXMiOmZhbHNlLCJkcm9wcGluZy1wYXJ0aWNsZSI6IiIsIm5vbi1kcm9wcGluZy1wYXJ0aWNsZSI6IiJ9LHsiZmFtaWx5IjoiRmlzaGVyIiwiZ2l2ZW4iOiJNYXR0aGV3IEMuIiwicGFyc2UtbmFtZXMiOmZhbHNlLCJkcm9wcGluZy1wYXJ0aWNsZSI6IiIsIm5vbi1kcm9wcGluZy1wYXJ0aWNsZSI6IiJ9LHsiZmFtaWx5IjoiV29lbHRqZXMiLCJnaXZlbiI6IkFudG9uaXVzIiwicGFyc2UtbmFtZXMiOmZhbHNlLCJkcm9wcGluZy1wYXJ0aWNsZSI6IiIsIm5vbi1kcm9wcGluZy1wYXJ0aWNsZSI6IiJ9LHsiZmFtaWx5IjoiQm9zbWFuIiwiZ2l2ZW4iOiJXaWxiZXJ0IiwicGFyc2UtbmFtZXMiOmZhbHNlLCJkcm9wcGluZy1wYXJ0aWNsZSI6IiIsIm5vbi1kcm9wcGluZy1wYXJ0aWNsZSI6IiJ9LHsiZmFtaWx5IjoiQ2hpZXJzIiwiZ2l2ZW4iOiJLb2VuIiwicGFyc2UtbmFtZXMiOmZhbHNlLCJkcm9wcGluZy1wYXJ0aWNsZSI6IiIsIm5vbi1kcm9wcGluZy1wYXJ0aWNsZSI6IiJ9LHsiZmFtaWx5IjoiQm9zc3V5dCIsImdpdmVuIjoiRnJhbmt5IiwicGFyc2UtbmFtZXMiOmZhbHNlLCJkcm9wcGluZy1wYXJ0aWNsZSI6IiIsIm5vbi1kcm9wcGluZy1wYXJ0aWNsZSI6IiJ9LHsiZmFtaWx5IjoiUGFzbWFucyIsImdpdmVuIjoiRnJhbmsiLCJwYXJzZS1uYW1lcyI6ZmFsc2UsImRyb3BwaW5nLXBhcnRpY2xlIjoiIiwibm9uLWRyb3BwaW5nLXBhcnRpY2xlIjoiIn1dLCJjb250YWluZXItdGl0bGUiOiJQcm9jZWVkaW5ncyBvZiB0aGUgTmF0aW9uYWwgQWNhZGVteSBvZiBTY2llbmNlcyBvZiB0aGUgVW5pdGVkIFN0YXRlcyBvZiBBbWVyaWNhIiwiY29udGFpbmVyLXRpdGxlLXNob3J0IjoiUHJvYyBOYXRsIEFjYWQgU2NpIFUgUyBBIiwiYWNjZXNzZWQiOnsiZGF0ZS1wYXJ0cyI6W1syMDIwLDksMTJdXX0sIkRPSSI6IjEwLjEwNzMvcG5hcy4xMzA3MzU2MTEwIiwiSVNTTiI6IjEwOTE2NDkwIiwiUE1JRCI6IjI0MDAzMTM3IiwiVVJMIjoid3d3LnBuYXMub3JnL2NnaS9kb2kvMTAuMTA3My9wbmFzLjEzMDczNTYxMTAiLCJpc3N1ZWQiOnsiZGF0ZS1wYXJ0cyI6W1syMDEzLDEwLDE3XV19LCJwYWdlIjoiMTUzMjUtMTUzMjkiLCJhYnN0cmFjdCI6IlRoZSBjdXJyZW50IGJpb2RpdmVyc2l0eSBjcmlzaXMgZW5jb21wYXNzZXMgYSBzaXh0aCBtYXNzIGV4dGluY3Rpb24gZXZlbnQgYWZmZWN0aW5nIHRoZSBlbnRpcmUgY2xhc3Mgb2YgYW1waGliaWFucy4gVGhlIGluZmVjdGlvdXMgZGlzZWFzZSBjaHl0cmlkaW9teWNvc2lzIGlzIGNvbnNpZGVyZWQgb25lIG9mIHRoZSBtYWpvciBkcml2ZXJzIG9mIGdsb2JhbCBhbXBoaWJpYW4gcG9wdWxhdGlvbiBkZWNsaW5lIGFuZCBleHRpbmN0aW9uIGFuZCBpcyB0aG91Z2h0IHRvIGJlIGNhdXNlZCBieSBhIHNpbmdsZSBzcGVjaWVzIG9mIGFxdWF0aWMgZnVuZ3VzLCBCYXRyYWNob2NoeXRyaXVtIGRlbmRyb2JhdGlkaXMuIEhvd2V2ZXIsIHNldmVyYWwgYW1waGliaWFuIHBvcHVsYXRpb24gZGVjbGluZXMgcmVtYWluIHVuZXhwbGFpbmVkLCBhbW9uZyB0aGVtIGEgc3RlZXAgZGVjcmVhc2UgaW4gZmlyZSBzYWxhbWFuZGVyIHBvcHVsYXRpb25zIChTYWxhbWFuZHJhIHNhbGFtYW5kcmEpIHRoYXQgaGFzIGJyb3VnaHQgdGhpcyBzcGVjaWVzIHRvIHRoZSBlZGdlIG9mIGxvY2FsIGV4dGluY3Rpb24uIEhlcmUgd2UgaXNvbGF0ZWQgYW5kIGNoYXJhY3Rlcml6ZWQgYSB1bmlxdWUgY2h5dHJpZCBmdW5ndXMsIEJhdHJhY2hvY2h5dHJpdW0gc2FsYW1hbmRyaXZvcmFucyBzcC4gbm92LiwgZnJvbSB0aGlzIHNhbGFtYW5kZXIgcG9wdWxhdGlvbi4gVGhpcyBjaHl0cmlkIGNhdXNlcyBlcm9zaXZlIHNraW4gZGlzZWFzZSBhbmQgcmFwaWQgbW9ydGFsaXR5IGluIGV4cGVyaW1lbnRhbGx5IGluZmVjdGVkIGZpcmUgc2FsYW1hbmRlcnMgYW5kIHdhcyBwcmVzZW50IGluIHNraW4gbGVzaW9ucyBvZiBzYWxhbWFuZGVycyBmb3VuZCBkZWFkIGR1cmluZyB0aGUgZGVjbGluZSBldmVudC4gVG9nZXRoZXIgd2l0aCB0aGUgY2xvc2VseSByZWxhdGVkIEIuIGRlbmRyb2JhdGlkaXMsIHRoaXMgdGF4b24gZm9ybXMgYSB3ZWxsLXN1cHBvcnRlZCBjaHl0cmlkaW9teWNldGUgY2xhZGUsIGFkYXB0ZWQgdG8gdmVydGVicmF0ZSBob3N0cyBhbmQgaGlnaGx5IHBhdGhvZ2VuaWMgdG8gYW1waGliaWFucy4gSG93ZXZlciwgdGhlIGxvd2VyIHRoZXJtYWwgZ3Jvd3RoIHByZWZlcmVuY2Ugb2YgQi4gc2FsYW1hbmRyaXZvcmFucywgY29tcGFyZWQgd2l0aCBCLiBkZW5kcm9iYXRpZGlzLCBhbmQgcmVzaXN0YW5jZSBvZiBtaWR3aWZlIHRvYWRzIChBbHl0ZXMgb2JzdGV0cmljYW5zKSB0byBleHBlcmltZW50YWwgaW5mZWN0aW9uIHdpdGggQi4gc2FsYW1hbmRyaXZvcmFucyBzdWdnZXN0IGRpZmZlcmVudGlhbCBuaWNoZSBvY2N1cGF0aW9uIG9mIHRoZSB0d28gY2h5dHJpZCBmdW5naS4iLCJwdWJsaXNoZXIiOiJOYXRpb25hbCBBY2FkZW15IG9mIFNjaWVuY2VzIiwiaXNzdWUiOiIzOCIsInZvbHVtZSI6IjExMCJ9LCJpc1RlbXBvcmFyeSI6ZmFsc2V9XX0="/>
          <w:id w:val="-1533797732"/>
          <w:placeholder>
            <w:docPart w:val="8167AABB023142CFA5B7F19BD970058D"/>
          </w:placeholder>
        </w:sdtPr>
        <w:sdtContent>
          <w:r w:rsidR="00DF0C20" w:rsidRPr="00DF0C20">
            <w:t>(Martel et al., 2013)</w:t>
          </w:r>
        </w:sdtContent>
      </w:sdt>
      <w:r>
        <w:t xml:space="preserve">, and the animals were acclimated to this temperature for 2 weeks. </w:t>
      </w:r>
    </w:p>
    <w:p w14:paraId="58759C35" w14:textId="77777777" w:rsidR="00123A1E" w:rsidRPr="00EE28CE" w:rsidRDefault="00123A1E" w:rsidP="002C4128">
      <w:pPr>
        <w:spacing w:line="360" w:lineRule="auto"/>
        <w:rPr>
          <w:u w:val="single"/>
        </w:rPr>
      </w:pPr>
      <w:r>
        <w:rPr>
          <w:u w:val="single"/>
        </w:rPr>
        <w:t xml:space="preserve">Bacterial and </w:t>
      </w:r>
      <w:r w:rsidRPr="0008643B">
        <w:rPr>
          <w:i/>
          <w:u w:val="single"/>
        </w:rPr>
        <w:t>Bsal</w:t>
      </w:r>
      <w:r>
        <w:rPr>
          <w:u w:val="single"/>
        </w:rPr>
        <w:t xml:space="preserve"> Growth</w:t>
      </w:r>
    </w:p>
    <w:p w14:paraId="32F68209" w14:textId="77734028" w:rsidR="00123A1E" w:rsidRPr="00EF3FEC" w:rsidRDefault="00123A1E" w:rsidP="002C4128">
      <w:pPr>
        <w:spacing w:line="360" w:lineRule="auto"/>
        <w:ind w:firstLine="720"/>
      </w:pPr>
      <w:r>
        <w:t xml:space="preserve">An </w:t>
      </w:r>
      <w:proofErr w:type="gramStart"/>
      <w:r>
        <w:t>isolate</w:t>
      </w:r>
      <w:proofErr w:type="gramEnd"/>
      <w:r>
        <w:t xml:space="preserve"> of </w:t>
      </w:r>
      <w:r>
        <w:rPr>
          <w:i/>
          <w:iCs/>
        </w:rPr>
        <w:t xml:space="preserve">Pseudomonas fluorescens </w:t>
      </w:r>
      <w:r>
        <w:t>cultured from the skin of wild NOVI was provided by the Woodhams lab at University of Massachusetts (Boston, MA). A Kwik-</w:t>
      </w:r>
      <w:proofErr w:type="spellStart"/>
      <w:r>
        <w:t>Stik</w:t>
      </w:r>
      <w:r>
        <w:rPr>
          <w:vertAlign w:val="superscript"/>
        </w:rPr>
        <w:t>TM</w:t>
      </w:r>
      <w:proofErr w:type="spellEnd"/>
      <w:r>
        <w:t xml:space="preserve"> pack of </w:t>
      </w:r>
      <w:r w:rsidRPr="008F28FF">
        <w:rPr>
          <w:i/>
          <w:iCs/>
        </w:rPr>
        <w:t xml:space="preserve">Aeromonas </w:t>
      </w:r>
      <w:proofErr w:type="spellStart"/>
      <w:r w:rsidRPr="008F28FF">
        <w:rPr>
          <w:i/>
          <w:iCs/>
        </w:rPr>
        <w:t>hydrophila</w:t>
      </w:r>
      <w:proofErr w:type="spellEnd"/>
      <w:r w:rsidRPr="008F28FF">
        <w:t xml:space="preserve"> derived from ATCC® 7966™</w:t>
      </w:r>
      <w:r>
        <w:t xml:space="preserve"> was purchased from </w:t>
      </w:r>
      <w:proofErr w:type="spellStart"/>
      <w:r>
        <w:t>Microbiologics</w:t>
      </w:r>
      <w:proofErr w:type="spellEnd"/>
      <w:r>
        <w:t xml:space="preserve">. Growth curves were performed for </w:t>
      </w:r>
      <w:r>
        <w:rPr>
          <w:i/>
          <w:iCs/>
        </w:rPr>
        <w:t xml:space="preserve">A. </w:t>
      </w:r>
      <w:proofErr w:type="spellStart"/>
      <w:r>
        <w:rPr>
          <w:i/>
          <w:iCs/>
        </w:rPr>
        <w:t>hydrophila</w:t>
      </w:r>
      <w:proofErr w:type="spellEnd"/>
      <w:r>
        <w:rPr>
          <w:i/>
          <w:iCs/>
        </w:rPr>
        <w:t xml:space="preserve"> </w:t>
      </w:r>
      <w:r>
        <w:t xml:space="preserve">and </w:t>
      </w:r>
      <w:r>
        <w:rPr>
          <w:i/>
          <w:iCs/>
        </w:rPr>
        <w:t xml:space="preserve">P. </w:t>
      </w:r>
      <w:proofErr w:type="gramStart"/>
      <w:r>
        <w:rPr>
          <w:i/>
          <w:iCs/>
        </w:rPr>
        <w:t>fluorescens</w:t>
      </w:r>
      <w:proofErr w:type="gramEnd"/>
      <w:r>
        <w:t xml:space="preserve"> at 14C to correspond to the temperature that the animals used in the study would be kept at during bacterial exposure. Optical density measurements were recorded hourly until 0.5 OD600 was reached, and then continued every 2-4 hours. Serial dilution and plating </w:t>
      </w:r>
      <w:r w:rsidR="009F354B">
        <w:t>were</w:t>
      </w:r>
      <w:r>
        <w:t xml:space="preserve"> performed once 1 OD600 was reached and time to this growth point was recorded. Plates were incubated at 14</w:t>
      </w:r>
      <w:r w:rsidR="00A574EC">
        <w:t>°</w:t>
      </w:r>
      <w:r>
        <w:t xml:space="preserve">C and colony counts performed once visible colonies arose. Inoculation cultures were grown for the appropriate time to reach 1 OD600 (22 hours for </w:t>
      </w:r>
      <w:r>
        <w:rPr>
          <w:i/>
          <w:iCs/>
        </w:rPr>
        <w:t xml:space="preserve">P. </w:t>
      </w:r>
      <w:proofErr w:type="gramStart"/>
      <w:r>
        <w:rPr>
          <w:i/>
          <w:iCs/>
        </w:rPr>
        <w:t>fluorescens</w:t>
      </w:r>
      <w:proofErr w:type="gramEnd"/>
      <w:r>
        <w:t xml:space="preserve"> and 8 hours for </w:t>
      </w:r>
      <w:r>
        <w:rPr>
          <w:i/>
          <w:iCs/>
        </w:rPr>
        <w:t xml:space="preserve">A. </w:t>
      </w:r>
      <w:proofErr w:type="spellStart"/>
      <w:r>
        <w:rPr>
          <w:i/>
          <w:iCs/>
        </w:rPr>
        <w:t>hydrophila</w:t>
      </w:r>
      <w:proofErr w:type="spellEnd"/>
      <w:r>
        <w:t>), confirmation optical density measurements were performed, and the cultures were diluted to 10</w:t>
      </w:r>
      <w:r>
        <w:rPr>
          <w:vertAlign w:val="superscript"/>
        </w:rPr>
        <w:t>8</w:t>
      </w:r>
      <w:r>
        <w:t xml:space="preserve"> CFU/</w:t>
      </w:r>
      <w:proofErr w:type="spellStart"/>
      <w:r>
        <w:t>mL.</w:t>
      </w:r>
      <w:proofErr w:type="spellEnd"/>
      <w:r>
        <w:t xml:space="preserve"> Serial dilution and plating </w:t>
      </w:r>
      <w:r w:rsidR="009F354B">
        <w:t>were</w:t>
      </w:r>
      <w:r>
        <w:t xml:space="preserve"> also performed on the inoculation cultures for colony count confirmation.</w:t>
      </w:r>
    </w:p>
    <w:p w14:paraId="35E75283" w14:textId="62A6334E" w:rsidR="00123A1E" w:rsidRDefault="00123A1E" w:rsidP="002C4128">
      <w:pPr>
        <w:spacing w:line="360" w:lineRule="auto"/>
        <w:ind w:firstLine="720"/>
      </w:pPr>
      <w:r w:rsidRPr="00EB0906">
        <w:rPr>
          <w:i/>
          <w:iCs/>
        </w:rPr>
        <w:t>Bsal</w:t>
      </w:r>
      <w:r w:rsidRPr="009F2769">
        <w:t xml:space="preserve"> </w:t>
      </w:r>
      <w:r w:rsidR="009F354B" w:rsidRPr="009F2769">
        <w:t>(isolate AMFP13/1</w:t>
      </w:r>
      <w:r w:rsidR="009F354B">
        <w:t xml:space="preserve">) used in this study was obtained from </w:t>
      </w:r>
      <w:r w:rsidRPr="009F2769">
        <w:t xml:space="preserve">the Netherlands </w:t>
      </w:r>
      <w:sdt>
        <w:sdtPr>
          <w:tag w:val="MENDELEY_CITATION_v3_eyJjaXRhdGlvbklEIjoiTUVOREVMRVlfQ0lUQVRJT05fODY3MmRjMDktNGZjMC00MTRjLWFmYjktOTBlOTZmMmI5MTYyIiwicHJvcGVydGllcyI6eyJub3RlSW5kZXgiOjB9LCJpc0VkaXRlZCI6ZmFsc2UsIm1hbnVhbE92ZXJyaWRlIjp7ImlzTWFudWFsbHlPdmVycmlkZGVuIjpmYWxzZSwiY2l0ZXByb2NUZXh0IjoiKE1hcnRlbCBldCBhbC4sIDIwMTMpIiwibWFudWFsT3ZlcnJpZGVUZXh0IjoiIn0sImNpdGF0aW9uSXRlbXMiOlt7ImlkIjoiNGM3ODY3MDktYjJlZC0zOTQ0LWFmMWYtNjg0ZDhhMTk1NGNlIiwiaXRlbURhdGEiOnsidHlwZSI6ImFydGljbGUtam91cm5hbCIsImlkIjoiNGM3ODY3MDktYjJlZC0zOTQ0LWFmMWYtNjg0ZDhhMTk1NGNlIiwidGl0bGUiOiJCYXRyYWNob2NoeXRyaXVtIHNhbGFtYW5kcml2b3JhbnMgc3AuIG5vdi4gY2F1c2VzIGxldGhhbCBjaHl0cmlkaW9teWNvc2lzIGluIGFtcGhpYmlhbnMiLCJhdXRob3IiOlt7ImZhbWlseSI6Ik1hcnRlbCIsImdpdmVuIjoiQW4iLCJwYXJzZS1uYW1lcyI6ZmFsc2UsImRyb3BwaW5nLXBhcnRpY2xlIjoiIiwibm9uLWRyb3BwaW5nLXBhcnRpY2xlIjoiIn0seyJmYW1pbHkiOiJTcGl0emVuLVZhbiBEZXIgU2x1aWpzIiwiZ2l2ZW4iOiJBbm5lbWFyaWVrZSIsInBhcnNlLW5hbWVzIjpmYWxzZSwiZHJvcHBpbmctcGFydGljbGUiOiIiLCJub24tZHJvcHBpbmctcGFydGljbGUiOiIifSx7ImZhbWlseSI6IkJsb29pIiwiZ2l2ZW4iOiJNYXJrIiwicGFyc2UtbmFtZXMiOmZhbHNlLCJkcm9wcGluZy1wYXJ0aWNsZSI6IiIsIm5vbi1kcm9wcGluZy1wYXJ0aWNsZSI6IiJ9LHsiZmFtaWx5IjoiQmVydCIsImdpdmVuIjoiV2ltIiwicGFyc2UtbmFtZXMiOmZhbHNlLCJkcm9wcGluZy1wYXJ0aWNsZSI6IiIsIm5vbi1kcm9wcGluZy1wYXJ0aWNsZSI6IiJ9LHsiZmFtaWx5IjoiRHVjYXRlbGxlIiwiZ2l2ZW4iOiJSaWNoYXJkIiwicGFyc2UtbmFtZXMiOmZhbHNlLCJkcm9wcGluZy1wYXJ0aWNsZSI6IiIsIm5vbi1kcm9wcGluZy1wYXJ0aWNsZSI6IiJ9LHsiZmFtaWx5IjoiRmlzaGVyIiwiZ2l2ZW4iOiJNYXR0aGV3IEMuIiwicGFyc2UtbmFtZXMiOmZhbHNlLCJkcm9wcGluZy1wYXJ0aWNsZSI6IiIsIm5vbi1kcm9wcGluZy1wYXJ0aWNsZSI6IiJ9LHsiZmFtaWx5IjoiV29lbHRqZXMiLCJnaXZlbiI6IkFudG9uaXVzIiwicGFyc2UtbmFtZXMiOmZhbHNlLCJkcm9wcGluZy1wYXJ0aWNsZSI6IiIsIm5vbi1kcm9wcGluZy1wYXJ0aWNsZSI6IiJ9LHsiZmFtaWx5IjoiQm9zbWFuIiwiZ2l2ZW4iOiJXaWxiZXJ0IiwicGFyc2UtbmFtZXMiOmZhbHNlLCJkcm9wcGluZy1wYXJ0aWNsZSI6IiIsIm5vbi1kcm9wcGluZy1wYXJ0aWNsZSI6IiJ9LHsiZmFtaWx5IjoiQ2hpZXJzIiwiZ2l2ZW4iOiJLb2VuIiwicGFyc2UtbmFtZXMiOmZhbHNlLCJkcm9wcGluZy1wYXJ0aWNsZSI6IiIsIm5vbi1kcm9wcGluZy1wYXJ0aWNsZSI6IiJ9LHsiZmFtaWx5IjoiQm9zc3V5dCIsImdpdmVuIjoiRnJhbmt5IiwicGFyc2UtbmFtZXMiOmZhbHNlLCJkcm9wcGluZy1wYXJ0aWNsZSI6IiIsIm5vbi1kcm9wcGluZy1wYXJ0aWNsZSI6IiJ9LHsiZmFtaWx5IjoiUGFzbWFucyIsImdpdmVuIjoiRnJhbmsiLCJwYXJzZS1uYW1lcyI6ZmFsc2UsImRyb3BwaW5nLXBhcnRpY2xlIjoiIiwibm9uLWRyb3BwaW5nLXBhcnRpY2xlIjoiIn1dLCJjb250YWluZXItdGl0bGUiOiJQcm9jZWVkaW5ncyBvZiB0aGUgTmF0aW9uYWwgQWNhZGVteSBvZiBTY2llbmNlcyBvZiB0aGUgVW5pdGVkIFN0YXRlcyBvZiBBbWVyaWNhIiwiY29udGFpbmVyLXRpdGxlLXNob3J0IjoiUHJvYyBOYXRsIEFjYWQgU2NpIFUgUyBBIiwiYWNjZXNzZWQiOnsiZGF0ZS1wYXJ0cyI6W1syMDIwLDksMTJdXX0sIkRPSSI6IjEwLjEwNzMvcG5hcy4xMzA3MzU2MTEwIiwiSVNTTiI6IjEwOTE2NDkwIiwiUE1JRCI6IjI0MDAzMTM3IiwiVVJMIjoid3d3LnBuYXMub3JnL2NnaS9kb2kvMTAuMTA3My9wbmFzLjEzMDczNTYxMTAiLCJpc3N1ZWQiOnsiZGF0ZS1wYXJ0cyI6W1syMDEzLDEwLDE3XV19LCJwYWdlIjoiMTUzMjUtMTUzMjkiLCJhYnN0cmFjdCI6IlRoZSBjdXJyZW50IGJpb2RpdmVyc2l0eSBjcmlzaXMgZW5jb21wYXNzZXMgYSBzaXh0aCBtYXNzIGV4dGluY3Rpb24gZXZlbnQgYWZmZWN0aW5nIHRoZSBlbnRpcmUgY2xhc3Mgb2YgYW1waGliaWFucy4gVGhlIGluZmVjdGlvdXMgZGlzZWFzZSBjaHl0cmlkaW9teWNvc2lzIGlzIGNvbnNpZGVyZWQgb25lIG9mIHRoZSBtYWpvciBkcml2ZXJzIG9mIGdsb2JhbCBhbXBoaWJpYW4gcG9wdWxhdGlvbiBkZWNsaW5lIGFuZCBleHRpbmN0aW9uIGFuZCBpcyB0aG91Z2h0IHRvIGJlIGNhdXNlZCBieSBhIHNpbmdsZSBzcGVjaWVzIG9mIGFxdWF0aWMgZnVuZ3VzLCBCYXRyYWNob2NoeXRyaXVtIGRlbmRyb2JhdGlkaXMuIEhvd2V2ZXIsIHNldmVyYWwgYW1waGliaWFuIHBvcHVsYXRpb24gZGVjbGluZXMgcmVtYWluIHVuZXhwbGFpbmVkLCBhbW9uZyB0aGVtIGEgc3RlZXAgZGVjcmVhc2UgaW4gZmlyZSBzYWxhbWFuZGVyIHBvcHVsYXRpb25zIChTYWxhbWFuZHJhIHNhbGFtYW5kcmEpIHRoYXQgaGFzIGJyb3VnaHQgdGhpcyBzcGVjaWVzIHRvIHRoZSBlZGdlIG9mIGxvY2FsIGV4dGluY3Rpb24uIEhlcmUgd2UgaXNvbGF0ZWQgYW5kIGNoYXJhY3Rlcml6ZWQgYSB1bmlxdWUgY2h5dHJpZCBmdW5ndXMsIEJhdHJhY2hvY2h5dHJpdW0gc2FsYW1hbmRyaXZvcmFucyBzcC4gbm92LiwgZnJvbSB0aGlzIHNhbGFtYW5kZXIgcG9wdWxhdGlvbi4gVGhpcyBjaHl0cmlkIGNhdXNlcyBlcm9zaXZlIHNraW4gZGlzZWFzZSBhbmQgcmFwaWQgbW9ydGFsaXR5IGluIGV4cGVyaW1lbnRhbGx5IGluZmVjdGVkIGZpcmUgc2FsYW1hbmRlcnMgYW5kIHdhcyBwcmVzZW50IGluIHNraW4gbGVzaW9ucyBvZiBzYWxhbWFuZGVycyBmb3VuZCBkZWFkIGR1cmluZyB0aGUgZGVjbGluZSBldmVudC4gVG9nZXRoZXIgd2l0aCB0aGUgY2xvc2VseSByZWxhdGVkIEIuIGRlbmRyb2JhdGlkaXMsIHRoaXMgdGF4b24gZm9ybXMgYSB3ZWxsLXN1cHBvcnRlZCBjaHl0cmlkaW9teWNldGUgY2xhZGUsIGFkYXB0ZWQgdG8gdmVydGVicmF0ZSBob3N0cyBhbmQgaGlnaGx5IHBhdGhvZ2VuaWMgdG8gYW1waGliaWFucy4gSG93ZXZlciwgdGhlIGxvd2VyIHRoZXJtYWwgZ3Jvd3RoIHByZWZlcmVuY2Ugb2YgQi4gc2FsYW1hbmRyaXZvcmFucywgY29tcGFyZWQgd2l0aCBCLiBkZW5kcm9iYXRpZGlzLCBhbmQgcmVzaXN0YW5jZSBvZiBtaWR3aWZlIHRvYWRzIChBbHl0ZXMgb2JzdGV0cmljYW5zKSB0byBleHBlcmltZW50YWwgaW5mZWN0aW9uIHdpdGggQi4gc2FsYW1hbmRyaXZvcmFucyBzdWdnZXN0IGRpZmZlcmVudGlhbCBuaWNoZSBvY2N1cGF0aW9uIG9mIHRoZSB0d28gY2h5dHJpZCBmdW5naS4iLCJwdWJsaXNoZXIiOiJOYXRpb25hbCBBY2FkZW15IG9mIFNjaWVuY2VzIiwiaXNzdWUiOiIzOCIsInZvbHVtZSI6IjExMCJ9LCJpc1RlbXBvcmFyeSI6ZmFsc2V9XX0="/>
          <w:id w:val="1410726124"/>
          <w:placeholder>
            <w:docPart w:val="8167AABB023142CFA5B7F19BD970058D"/>
          </w:placeholder>
        </w:sdtPr>
        <w:sdtContent>
          <w:r w:rsidR="00DF0C20" w:rsidRPr="00DF0C20">
            <w:t>(Martel et al., 2013)</w:t>
          </w:r>
        </w:sdtContent>
      </w:sdt>
      <w:r w:rsidR="009F354B">
        <w:t>.</w:t>
      </w:r>
      <w:r>
        <w:t xml:space="preserve"> </w:t>
      </w:r>
      <w:r w:rsidR="009F354B">
        <w:t xml:space="preserve">The </w:t>
      </w:r>
      <w:r>
        <w:t>c</w:t>
      </w:r>
      <w:r w:rsidRPr="009F2769">
        <w:t>ultures were maintained at the University of Tennessee Center for Wildlife Health laboratory</w:t>
      </w:r>
      <w:r>
        <w:t xml:space="preserve">. </w:t>
      </w:r>
      <w:r w:rsidRPr="0008643B">
        <w:rPr>
          <w:i/>
          <w:iCs/>
        </w:rPr>
        <w:t>Bsal</w:t>
      </w:r>
      <w:r>
        <w:t xml:space="preserve"> z</w:t>
      </w:r>
      <w:r w:rsidRPr="00EE28CE">
        <w:t>oospores</w:t>
      </w:r>
      <w:r>
        <w:t xml:space="preserve"> used for exposure were harvested from tryptone gelatin hydrolysate (</w:t>
      </w:r>
      <w:proofErr w:type="spellStart"/>
      <w:r>
        <w:t>TGhL</w:t>
      </w:r>
      <w:proofErr w:type="spellEnd"/>
      <w:r>
        <w:t xml:space="preserve">) agar plates after 6 d of growth. Plates were flooded with 7 mL of autoclaved dechlorinated water and filtered with a 20-µm sieve to isolate zoospores. Zoospores were enumerated using a hemocytometer and verified using flow cytometry </w:t>
      </w:r>
      <w:sdt>
        <w:sdtPr>
          <w:tag w:val="MENDELEY_CITATION_v3_eyJjaXRhdGlvbklEIjoiTUVOREVMRVlfQ0lUQVRJT05fYmMyOTc5MGMtOWE5Yi00MjRiLWFjMWEtNTMwZThlZTE3Y2JhIiwicHJvcGVydGllcyI6eyJub3RlSW5kZXgiOjB9LCJpc0VkaXRlZCI6ZmFsc2UsIm1hbnVhbE92ZXJyaWRlIjp7ImlzTWFudWFsbHlPdmVycmlkZGVuIjpmYWxzZSwiY2l0ZXByb2NUZXh0IjoiKENhcnRlciBldCBhbC4sIDIwMjApIiwibWFudWFsT3ZlcnJpZGVUZXh0IjoiIn0sImNpdGF0aW9uSXRlbXMiOlt7ImlkIjoiOWFmNTFkNzAtZWU1Zi0zZjZjLWI5Y2UtNGY1NDZhY2M3NGY5IiwiaXRlbURhdGEiOnsidHlwZSI6ImFydGljbGUtam91cm5hbCIsImlkIjoiOWFmNTFkNzAtZWU1Zi0zZjZjLWI5Y2UtNGY1NDZhY2M3NGY5IiwidGl0bGUiOiJDb25zZXJ2YXRpb24gcmlzayBvZiA8aT5CYXRyYWNob2NoeXRyaXVtIHNhbGFtYW5kcml2b3JhbnM8L2k+IHRvIGVuZGVtaWMgbHVuZ2xlc3Mgc2FsYW1hbmRlcnMiLCJhdXRob3IiOlt7ImZhbWlseSI6IkNhcnRlciIsImdpdmVuIjoiRWR3YXJkIERhdmlzIiwicGFyc2UtbmFtZXMiOmZhbHNlLCJkcm9wcGluZy1wYXJ0aWNsZSI6IiIsIm5vbi1kcm9wcGluZy1wYXJ0aWNsZSI6IiJ9LHsiZmFtaWx5IjoiTWlsbGVyIiwiZ2l2ZW4iOiJEZWJyYSBMLiIsInBhcnNlLW5hbWVzIjpmYWxzZSwiZHJvcHBpbmctcGFydGljbGUiOiIiLCJub24tZHJvcHBpbmctcGFydGljbGUiOiIifSx7ImZhbWlseSI6IlBldGVyc29uIiwiZ2l2ZW4iOiJBbm5hIEMuIiwicGFyc2UtbmFtZXMiOmZhbHNlLCJkcm9wcGluZy1wYXJ0aWNsZSI6IiIsIm5vbi1kcm9wcGluZy1wYXJ0aWNsZSI6IiJ9LHsiZmFtaWx5IjoiU3V0dG9uIiwiZ2l2ZW4iOiJXaWxsaWFtIEIuIiwicGFyc2UtbmFtZXMiOmZhbHNlLCJkcm9wcGluZy1wYXJ0aWNsZSI6IiIsIm5vbi1kcm9wcGluZy1wYXJ0aWNsZSI6IiJ9LHsiZmFtaWx5IjoiQ3VzYWFjIiwiZ2l2ZW4iOiJKb3NlcGggUGF0cmljayBXLiIsInBhcnNlLW5hbWVzIjpmYWxzZSwiZHJvcHBpbmctcGFydGljbGUiOiIiLCJub24tZHJvcHBpbmctcGFydGljbGUiOiIifSx7ImZhbWlseSI6IlNwYXR6IiwiZ2l2ZW4iOiJKZW5uaWZlciBBLiIsInBhcnNlLW5hbWVzIjpmYWxzZSwiZHJvcHBpbmctcGFydGljbGUiOiIiLCJub24tZHJvcHBpbmctcGFydGljbGUiOiIifSx7ImZhbWlseSI6IlJvbGxpbnPigJBTbWl0aCIsImdpdmVuIjoiTG91aXNlIiwicGFyc2UtbmFtZXMiOmZhbHNlLCJkcm9wcGluZy1wYXJ0aWNsZSI6IiIsIm5vbi1kcm9wcGluZy1wYXJ0aWNsZSI6IiJ9LHsiZmFtaWx5IjoiUmVpbmVydCIsImdpdmVuIjoiTGF1cmEiLCJwYXJzZS1uYW1lcyI6ZmFsc2UsImRyb3BwaW5nLXBhcnRpY2xlIjoiIiwibm9uLWRyb3BwaW5nLXBhcnRpY2xlIjoiIn0seyJmYW1pbHkiOiJCb2hhbm9uIiwiZ2l2ZW4iOiJNYXJrZXNlIiwicGFyc2UtbmFtZXMiOmZhbHNlLCJkcm9wcGluZy1wYXJ0aWNsZSI6IiIsIm5vbi1kcm9wcGluZy1wYXJ0aWNsZSI6IiJ9LHsiZmFtaWx5IjoiV2lsbGlhbXMiLCJnaXZlbiI6IkxvcmkgQS4iLCJwYXJzZS1uYW1lcyI6ZmFsc2UsImRyb3BwaW5nLXBhcnRpY2xlIjoiIiwibm9uLWRyb3BwaW5nLXBhcnRpY2xlIjoiIn0seyJmYW1pbHkiOiJVcGNodXJjaCIsImdpdmVuIjoiQW5kcmVhIiwicGFyc2UtbmFtZXMiOmZhbHNlLCJkcm9wcGluZy1wYXJ0aWNsZSI6IiIsIm5vbi1kcm9wcGluZy1wYXJ0aWNsZSI6IiJ9LHsiZmFtaWx5IjoiR3JheSIsImdpdmVuIjoiTWF0dGhldyBKLiIsInBhcnNlLW5hbWVzIjpmYWxzZSwiZHJvcHBpbmctcGFydGljbGUiOiIiLCJub24tZHJvcHBpbmctcGFydGljbGUiOiIifV0sImNvbnRhaW5lci10aXRsZSI6IkNvbnNlcnZhdGlvbiBMZXR0ZXJzIiwiY29udGFpbmVyLXRpdGxlLXNob3J0IjoiQ29uc2VydiBMZXR0IiwiYWNjZXNzZWQiOnsiZGF0ZS1wYXJ0cyI6W1syMDIwLDksMTJdXX0sIkRPSSI6IjEwLjExMTEvY29ubC4xMjY3NSIsIklTU04iOiIxNzU1LTI2M1giLCJVUkwiOiJodHRwczovL29ubGluZWxpYnJhcnkud2lsZXkuY29tL2RvaS9hYnMvMTAuMTExMS9jb25sLjEyNjc1IiwiaXNzdWVkIjp7ImRhdGUtcGFydHMiOltbMjAyMCwxLDE3XV19LCJhYnN0cmFjdCI6IlRoZSBlbWVyZ2luZyBmdW5nYWwgcGF0aG9nZW4sIEJhdHJhY2hvY2h5dHJpdW0gc2FsYW1hbmRyaXZvcmFucyAoQnNhbCksIGlzIGEgc2lnbmlmaWNhbnQgY29uc2VydmF0aW9uIHRocmVhdCB0byBzYWxhbWFuZGVyIGJpb2RpdmVyc2l0eSBpbiBFdXJvcGUsIGFsdGhvdWdoIGl0cyBwb3RlbnRpYWwgdG8gYWZmZWN0IE5vcnRoIEFtZXJpY2FuIHNwZWNpZXMgaXMgcG9vcmx5IHVuZGVyc3Rvb2QuIFdlIHRlc3RlZCB0aGUgc3VzY2VwdGliaWxpdHkgb2YgdHdvIGdlbmVyYSAoRXVyeWNlYSBhbmQgUHNldWRvdHJpdG9uKSBhbmQgdGhyZWUgcG9wdWxhdGlvbnMgb2YgbHVuZ2xlc3Mgc2FsYW1hbmRlcnMgKFBsZXRob2RvbnRpZGFlKSB0byBCc2FsLiBBbGwgc3BlY2llcyBiZWNhbWUgaW5mZWN0ZWQgd2l0aCBCc2FsIGFuZCB0d28gKFBzZXVkb3RyaXRvbiBydWJlciBhbmQgRXVyeWNlYSB3aWxkZXJhZSkgZGV2ZWxvcGVkIGNoeXRyaWRpb215Y29zaXMuIFdlIGFsc28gZG9jdW1lbnRlZCB0aGF0IHN1c2NlcHRpYmlsaXR5IG9mIEUuIHdpbGRlcmFlIGRpZmZlcmVkIGFtb25nIHBvcHVsYXRpb25zLiBSZWdhcmRsZXNzIG9mIHN1c2NlcHRpYmlsaXR5LCBhbGwgc3BlY2llcyByZWR1Y2VkIGZlZWRpbmcgd2hlbiBleHBvc2VkIHRvIEJzYWwgYXQgdGhlIGhpZ2hlc3Qgem9vc3BvcmUgZG9zZSwgYW5kIFAuIHJ1YmVyIGFuZCBvbmUgcG9wdWxhdGlvbiBvZiBFLiB3aWxkZXJhZSB1c2VkIGNvdmVyIG9iamVjdHMgbGVzcy4gT3VyIHJlc3VsdHMgaW5kaWNhdGUgdGhhdCBCc2FsIGludmFzaW9uIGluIGVhc3Rlcm4gTm9ydGggQW1lcmljYSBjb3VsZCBoYXZlIHNpZ25pZmljYW50IG5lZ2F0aXZlIGltcGFjdHMgb24gZW5kZW1pYyBsdW5nbGVzcyBzYWxhbWFuZGVyIHBvcHVsYXRpb25zLiBGdXR1cmUgY29uc2VydmF0aW9uIGVmZm9ydHMgc2hvdWxkIGluY2x1ZGUgc3VydmVpbGxhbmNlIGZvciBCc2FsIGluIHRoZSB3aWxkIGFuZCBpbiBjYXB0aXZpdHksIGFuZCBjaGFtcGlvbmluZyBsZWdpc2xhdGlvbiB0aGF0IHJlcXVpcmVzIGFuZCBzdWJzaWRpemVzIHBhdGhvZ2VuLWZyZWUgdHJhZGUgb2YgYW1waGliaWFucy4iLCJwdWJsaXNoZXIiOiJXaWxleS1CbGFja3dlbGwiLCJpc3N1ZSI6IjEiLCJ2b2x1bWUiOiIxMyJ9LCJpc1RlbXBvcmFyeSI6ZmFsc2V9XX0="/>
          <w:id w:val="-226147920"/>
          <w:placeholder>
            <w:docPart w:val="8167AABB023142CFA5B7F19BD970058D"/>
          </w:placeholder>
        </w:sdtPr>
        <w:sdtContent>
          <w:r w:rsidR="00DF0C20" w:rsidRPr="00DF0C20">
            <w:t>(Carter et al., 2020)</w:t>
          </w:r>
        </w:sdtContent>
      </w:sdt>
      <w:r>
        <w:t xml:space="preserve">. </w:t>
      </w:r>
    </w:p>
    <w:p w14:paraId="6C410D0D" w14:textId="77777777" w:rsidR="008A7BEB" w:rsidRDefault="008A7BEB" w:rsidP="002C4128">
      <w:pPr>
        <w:spacing w:line="360" w:lineRule="auto"/>
        <w:rPr>
          <w:u w:val="single"/>
        </w:rPr>
      </w:pPr>
    </w:p>
    <w:p w14:paraId="06552AC2" w14:textId="0EC9BC14" w:rsidR="00123A1E" w:rsidRPr="00EE28CE" w:rsidRDefault="00123A1E" w:rsidP="002C4128">
      <w:pPr>
        <w:spacing w:line="360" w:lineRule="auto"/>
        <w:rPr>
          <w:u w:val="single"/>
        </w:rPr>
      </w:pPr>
      <w:r>
        <w:rPr>
          <w:u w:val="single"/>
        </w:rPr>
        <w:lastRenderedPageBreak/>
        <w:t xml:space="preserve">Bacteria and </w:t>
      </w:r>
      <w:r w:rsidRPr="0008643B">
        <w:rPr>
          <w:i/>
          <w:u w:val="single"/>
        </w:rPr>
        <w:t>Bsal</w:t>
      </w:r>
      <w:r>
        <w:rPr>
          <w:u w:val="single"/>
        </w:rPr>
        <w:t xml:space="preserve"> Exposure</w:t>
      </w:r>
    </w:p>
    <w:p w14:paraId="0C560CAD" w14:textId="77777777" w:rsidR="00123A1E" w:rsidRPr="001409E1" w:rsidRDefault="00123A1E" w:rsidP="002C4128">
      <w:pPr>
        <w:spacing w:line="360" w:lineRule="auto"/>
        <w:ind w:firstLine="720"/>
      </w:pPr>
      <w:r>
        <w:t xml:space="preserve">Animals were randomly assigned to twelve treatment </w:t>
      </w:r>
      <w:proofErr w:type="gramStart"/>
      <w:r>
        <w:t>group</w:t>
      </w:r>
      <w:proofErr w:type="gramEnd"/>
      <w:r>
        <w:t xml:space="preserve">. Treatment groups were as follows: (1) Negative Controls (n=13); (2) </w:t>
      </w:r>
      <w:r w:rsidRPr="0008643B">
        <w:rPr>
          <w:i/>
        </w:rPr>
        <w:t>Bsal</w:t>
      </w:r>
      <w:r>
        <w:t xml:space="preserve"> Controls (n=11); (3) </w:t>
      </w:r>
      <w:r w:rsidRPr="0008643B">
        <w:rPr>
          <w:i/>
          <w:iCs/>
        </w:rPr>
        <w:t>Pseudomonas</w:t>
      </w:r>
      <w:r>
        <w:t xml:space="preserve"> controls (n=9); (4) </w:t>
      </w:r>
      <w:r w:rsidRPr="0008643B">
        <w:rPr>
          <w:i/>
          <w:iCs/>
        </w:rPr>
        <w:t>Aeromonas</w:t>
      </w:r>
      <w:r>
        <w:t xml:space="preserve"> Controls (n=9); (5) </w:t>
      </w:r>
      <w:r w:rsidRPr="0008643B">
        <w:rPr>
          <w:i/>
          <w:iCs/>
        </w:rPr>
        <w:t>Pseudomonas</w:t>
      </w:r>
      <w:r>
        <w:t xml:space="preserve"> Pre- </w:t>
      </w:r>
      <w:r w:rsidRPr="0008643B">
        <w:rPr>
          <w:i/>
        </w:rPr>
        <w:t>Bsal</w:t>
      </w:r>
      <w:r>
        <w:t xml:space="preserve"> Exposure (n=9); (6) </w:t>
      </w:r>
      <w:r w:rsidRPr="0008643B">
        <w:rPr>
          <w:i/>
          <w:iCs/>
        </w:rPr>
        <w:t>Aeromonas</w:t>
      </w:r>
      <w:r>
        <w:t xml:space="preserve"> Pre-</w:t>
      </w:r>
      <w:r w:rsidRPr="0008643B">
        <w:rPr>
          <w:i/>
        </w:rPr>
        <w:t>Bsal</w:t>
      </w:r>
      <w:r>
        <w:t xml:space="preserve"> Exposure (n=9); (7) </w:t>
      </w:r>
      <w:r w:rsidRPr="0008643B">
        <w:rPr>
          <w:i/>
          <w:iCs/>
        </w:rPr>
        <w:t>Pseudomonas</w:t>
      </w:r>
      <w:r>
        <w:t xml:space="preserve"> Post-</w:t>
      </w:r>
      <w:r w:rsidRPr="0008643B">
        <w:rPr>
          <w:i/>
          <w:iCs/>
        </w:rPr>
        <w:t xml:space="preserve">Bsal </w:t>
      </w:r>
      <w:r>
        <w:t xml:space="preserve">Exposure (n=16); (8) </w:t>
      </w:r>
      <w:r w:rsidRPr="0008643B">
        <w:rPr>
          <w:i/>
          <w:iCs/>
        </w:rPr>
        <w:t>Pseudomonas</w:t>
      </w:r>
      <w:r>
        <w:t xml:space="preserve"> Post- High Dose </w:t>
      </w:r>
      <w:r w:rsidRPr="0008643B">
        <w:rPr>
          <w:i/>
          <w:iCs/>
        </w:rPr>
        <w:t xml:space="preserve">Bsal </w:t>
      </w:r>
      <w:r>
        <w:t xml:space="preserve">Exposure (n=9); (9) </w:t>
      </w:r>
      <w:r w:rsidRPr="0008643B">
        <w:rPr>
          <w:i/>
          <w:iCs/>
        </w:rPr>
        <w:t xml:space="preserve">Aeromonas </w:t>
      </w:r>
      <w:r>
        <w:t>Post-</w:t>
      </w:r>
      <w:r w:rsidRPr="0008643B">
        <w:rPr>
          <w:i/>
          <w:iCs/>
        </w:rPr>
        <w:t>Bsal</w:t>
      </w:r>
      <w:r>
        <w:t xml:space="preserve"> Exposure (n=16); (10) </w:t>
      </w:r>
      <w:r w:rsidRPr="0008643B">
        <w:rPr>
          <w:i/>
          <w:iCs/>
        </w:rPr>
        <w:t>Aeromonas</w:t>
      </w:r>
      <w:r>
        <w:t xml:space="preserve"> Post- High Dose </w:t>
      </w:r>
      <w:r w:rsidRPr="0008643B">
        <w:rPr>
          <w:i/>
          <w:iCs/>
        </w:rPr>
        <w:t xml:space="preserve">Bsal </w:t>
      </w:r>
      <w:r>
        <w:t xml:space="preserve">Exposure (n=9); (11) </w:t>
      </w:r>
      <w:r w:rsidRPr="0008643B">
        <w:rPr>
          <w:i/>
          <w:iCs/>
        </w:rPr>
        <w:t>Pseudomonas</w:t>
      </w:r>
      <w:r>
        <w:t xml:space="preserve"> Post-</w:t>
      </w:r>
      <w:r w:rsidRPr="0008643B">
        <w:rPr>
          <w:i/>
        </w:rPr>
        <w:t>Bsal</w:t>
      </w:r>
      <w:r>
        <w:t xml:space="preserve"> Lesions (n=16); (12) </w:t>
      </w:r>
      <w:r w:rsidRPr="0008643B">
        <w:rPr>
          <w:i/>
          <w:iCs/>
        </w:rPr>
        <w:t>Aeromonas</w:t>
      </w:r>
      <w:r>
        <w:t xml:space="preserve"> Post-</w:t>
      </w:r>
      <w:r w:rsidRPr="0008643B">
        <w:rPr>
          <w:i/>
          <w:iCs/>
        </w:rPr>
        <w:t xml:space="preserve">Bsal </w:t>
      </w:r>
      <w:r>
        <w:t xml:space="preserve">Lesions (n=14).  Two animals originally included in group 12 died prior to </w:t>
      </w:r>
      <w:r>
        <w:rPr>
          <w:i/>
          <w:iCs/>
        </w:rPr>
        <w:t>Aeromonas</w:t>
      </w:r>
      <w:r>
        <w:t xml:space="preserve"> </w:t>
      </w:r>
      <w:proofErr w:type="gramStart"/>
      <w:r>
        <w:t>exposure, and</w:t>
      </w:r>
      <w:proofErr w:type="gramEnd"/>
      <w:r>
        <w:t xml:space="preserve"> were therefore recategorized as group 2.</w:t>
      </w:r>
    </w:p>
    <w:p w14:paraId="5C31052A" w14:textId="77777777" w:rsidR="00123A1E" w:rsidRDefault="00123A1E" w:rsidP="002C4128">
      <w:pPr>
        <w:spacing w:line="360" w:lineRule="auto"/>
        <w:ind w:firstLine="720"/>
      </w:pPr>
      <w:r>
        <w:t xml:space="preserve">We exposed animals per their treatment group in 100-mL plastic cylindrical containers with 9 mL of autoclaved dechlorinated water and 1 mL of the randomly assigned </w:t>
      </w:r>
      <w:r w:rsidRPr="0008643B">
        <w:rPr>
          <w:i/>
        </w:rPr>
        <w:t>Bsal</w:t>
      </w:r>
      <w:r>
        <w:t xml:space="preserve"> zoospore dose. All </w:t>
      </w:r>
      <w:r w:rsidRPr="0008643B">
        <w:rPr>
          <w:i/>
          <w:iCs/>
        </w:rPr>
        <w:t>Bsal</w:t>
      </w:r>
      <w:r>
        <w:t xml:space="preserve"> exposures occurred on the same day. Groups 2, 5-7, 9, 11, and 12 were all exposed to the “low” dose of </w:t>
      </w:r>
      <w:r w:rsidRPr="0008643B">
        <w:rPr>
          <w:i/>
          <w:iCs/>
        </w:rPr>
        <w:t>Bsal</w:t>
      </w:r>
      <w:r>
        <w:t xml:space="preserve"> (5x10</w:t>
      </w:r>
      <w:r w:rsidRPr="008A2A2F">
        <w:rPr>
          <w:vertAlign w:val="superscript"/>
        </w:rPr>
        <w:t>3</w:t>
      </w:r>
      <w:r>
        <w:t xml:space="preserve"> zoospores) while groups 8 and 10 were exposed to the “high” dose of </w:t>
      </w:r>
      <w:r w:rsidRPr="0008643B">
        <w:rPr>
          <w:i/>
          <w:iCs/>
        </w:rPr>
        <w:t>Bsal</w:t>
      </w:r>
      <w:r>
        <w:t xml:space="preserve"> (5x10</w:t>
      </w:r>
      <w:r w:rsidRPr="008A2A2F">
        <w:rPr>
          <w:vertAlign w:val="superscript"/>
        </w:rPr>
        <w:t>5</w:t>
      </w:r>
      <w:r>
        <w:t xml:space="preserve"> zoospores). The high dose groups were included to determine whether there was an effect of </w:t>
      </w:r>
      <w:r w:rsidRPr="00A372A8">
        <w:rPr>
          <w:i/>
          <w:iCs/>
        </w:rPr>
        <w:t xml:space="preserve">Bsal </w:t>
      </w:r>
      <w:r>
        <w:t xml:space="preserve">dose on the efficacy of probiotic treatment or development of secondary infections. </w:t>
      </w:r>
      <w:r w:rsidRPr="00A372A8">
        <w:t>Control</w:t>
      </w:r>
      <w:r>
        <w:t xml:space="preserve"> animals were treated identically but exposed to 10 mL of autoclaved dechlorinated water. The bacterial control groups (3 and 4) were exposed only to their respective bacteria on the same day that </w:t>
      </w:r>
      <w:r w:rsidRPr="0008643B">
        <w:rPr>
          <w:i/>
          <w:iCs/>
        </w:rPr>
        <w:t>Bsal</w:t>
      </w:r>
      <w:r>
        <w:t xml:space="preserve"> exposures occurred for the other treatment groups and were transferred to autoclaved dechlorinated water after 3 hours of bacterial exposure. After 24 h, we removed newts from the inoculation tubes and placed them back into their tubs. </w:t>
      </w:r>
    </w:p>
    <w:p w14:paraId="5F9FFE90" w14:textId="106E9668" w:rsidR="00123A1E" w:rsidRDefault="00123A1E" w:rsidP="002C4128">
      <w:pPr>
        <w:spacing w:line="360" w:lineRule="auto"/>
        <w:ind w:firstLine="720"/>
      </w:pPr>
      <w:r>
        <w:t>All bacterial exposures were approximately 10</w:t>
      </w:r>
      <w:r>
        <w:rPr>
          <w:vertAlign w:val="superscript"/>
        </w:rPr>
        <w:t>8</w:t>
      </w:r>
      <w:r>
        <w:t xml:space="preserve"> CFU for 3 hours in 100-mL plastic cylindrical containers with 9mL of autoclaved dechlorinated water and 1 mL of the assigned bacterial broth. As noted, the bacterial control groups (3 and 4) were exposed the same day that </w:t>
      </w:r>
      <w:r w:rsidRPr="0008643B">
        <w:rPr>
          <w:i/>
          <w:iCs/>
        </w:rPr>
        <w:t>Bsal</w:t>
      </w:r>
      <w:r>
        <w:t xml:space="preserve"> exposures occurred for the other treatment groups. The pre-exposure groups (5 and 6) were exposed to their respective bacteria 6 days prior to </w:t>
      </w:r>
      <w:r w:rsidRPr="0008643B">
        <w:rPr>
          <w:i/>
          <w:iCs/>
        </w:rPr>
        <w:t>Bsal</w:t>
      </w:r>
      <w:r>
        <w:t xml:space="preserve"> exposure. The post-</w:t>
      </w:r>
      <w:r w:rsidRPr="0008643B">
        <w:rPr>
          <w:i/>
          <w:iCs/>
        </w:rPr>
        <w:t>Bsal</w:t>
      </w:r>
      <w:r>
        <w:t xml:space="preserve"> exposure groups (7-10) were exposed to their respective bacteria 6 days after </w:t>
      </w:r>
      <w:r w:rsidRPr="0008643B">
        <w:rPr>
          <w:i/>
        </w:rPr>
        <w:t>Bsal</w:t>
      </w:r>
      <w:r>
        <w:t xml:space="preserve"> exposure. The post-</w:t>
      </w:r>
      <w:r w:rsidRPr="0008643B">
        <w:rPr>
          <w:i/>
        </w:rPr>
        <w:t>Bsal</w:t>
      </w:r>
      <w:r>
        <w:t xml:space="preserve"> lesions groups (11 and 12) were exposed to their respective bacteria after animals in those groups started to develop gross signs of chytridiomycosis, at day 20 post-</w:t>
      </w:r>
      <w:r w:rsidRPr="0008643B">
        <w:rPr>
          <w:i/>
          <w:iCs/>
        </w:rPr>
        <w:t>Bsal</w:t>
      </w:r>
      <w:r>
        <w:t xml:space="preserve"> exposure. After the bacterial exposure, we removed newts from the inoculation tubes and housed them individually as </w:t>
      </w:r>
      <w:r>
        <w:lastRenderedPageBreak/>
        <w:t>previously described.  The timeline of study events is presented in Figure 1</w:t>
      </w:r>
      <w:r w:rsidR="007F3F73">
        <w:t xml:space="preserve"> (a</w:t>
      </w:r>
      <w:r w:rsidR="007F3F73" w:rsidRPr="00515BB0">
        <w:t xml:space="preserve">ll tables and figures </w:t>
      </w:r>
      <w:r w:rsidR="007F3F73">
        <w:t xml:space="preserve">are </w:t>
      </w:r>
      <w:r w:rsidR="007F3F73" w:rsidRPr="00515BB0">
        <w:t>shown in an appendix at the end of each chapter</w:t>
      </w:r>
      <w:r w:rsidR="007F3F73">
        <w:t>)</w:t>
      </w:r>
      <w:r>
        <w:t>.</w:t>
      </w:r>
    </w:p>
    <w:p w14:paraId="17F5C025" w14:textId="77777777" w:rsidR="00123A1E" w:rsidRPr="00EE28CE" w:rsidRDefault="00123A1E" w:rsidP="002C4128">
      <w:pPr>
        <w:spacing w:line="360" w:lineRule="auto"/>
        <w:rPr>
          <w:u w:val="single"/>
        </w:rPr>
      </w:pPr>
      <w:r>
        <w:rPr>
          <w:u w:val="single"/>
        </w:rPr>
        <w:t>Monitoring, Necropsy, and Diagnostic Procedures</w:t>
      </w:r>
    </w:p>
    <w:p w14:paraId="49D8F926" w14:textId="51C7C2E5" w:rsidR="00123A1E" w:rsidRDefault="00123A1E" w:rsidP="002C4128">
      <w:pPr>
        <w:spacing w:line="360" w:lineRule="auto"/>
        <w:ind w:firstLine="720"/>
      </w:pPr>
      <w:r>
        <w:t xml:space="preserve">We monitored twice daily for signs of </w:t>
      </w:r>
      <w:r w:rsidRPr="0008643B">
        <w:rPr>
          <w:i/>
          <w:iCs/>
        </w:rPr>
        <w:t>Bsal</w:t>
      </w:r>
      <w:r>
        <w:t xml:space="preserve"> chytridiomycosis, including lethargy, focal lesions, ulcerations, increased skin sloughing, hemorrhage, anorexia, and loss of righting response </w:t>
      </w:r>
      <w:sdt>
        <w:sdtPr>
          <w:tag w:val="MENDELEY_CITATION_v3_eyJjaXRhdGlvbklEIjoiTUVOREVMRVlfQ0lUQVRJT05fNTI0MmRkNTctYzI1NS00NjYzLWI2Y2YtOTY3NjU0OWU5N2IwIiwicHJvcGVydGllcyI6eyJub3RlSW5kZXgiOjB9LCJpc0VkaXRlZCI6ZmFsc2UsIm1hbnVhbE92ZXJyaWRlIjp7ImlzTWFudWFsbHlPdmVycmlkZGVuIjpmYWxzZSwiY2l0ZXByb2NUZXh0IjoiKENhcnRlciBldCBhbC4sIDIwMjA7IE1hcnRlbCBldCBhbC4sIDIwMTMpIiwibWFudWFsT3ZlcnJpZGVUZXh0IjoiIn0sImNpdGF0aW9uSXRlbXMiOlt7ImlkIjoiNGM3ODY3MDktYjJlZC0zOTQ0LWFmMWYtNjg0ZDhhMTk1NGNlIiwiaXRlbURhdGEiOnsidHlwZSI6ImFydGljbGUtam91cm5hbCIsImlkIjoiNGM3ODY3MDktYjJlZC0zOTQ0LWFmMWYtNjg0ZDhhMTk1NGNlIiwidGl0bGUiOiJCYXRyYWNob2NoeXRyaXVtIHNhbGFtYW5kcml2b3JhbnMgc3AuIG5vdi4gY2F1c2VzIGxldGhhbCBjaHl0cmlkaW9teWNvc2lzIGluIGFtcGhpYmlhbnMiLCJhdXRob3IiOlt7ImZhbWlseSI6Ik1hcnRlbCIsImdpdmVuIjoiQW4iLCJwYXJzZS1uYW1lcyI6ZmFsc2UsImRyb3BwaW5nLXBhcnRpY2xlIjoiIiwibm9uLWRyb3BwaW5nLXBhcnRpY2xlIjoiIn0seyJmYW1pbHkiOiJTcGl0emVuLVZhbiBEZXIgU2x1aWpzIiwiZ2l2ZW4iOiJBbm5lbWFyaWVrZSIsInBhcnNlLW5hbWVzIjpmYWxzZSwiZHJvcHBpbmctcGFydGljbGUiOiIiLCJub24tZHJvcHBpbmctcGFydGljbGUiOiIifSx7ImZhbWlseSI6IkJsb29pIiwiZ2l2ZW4iOiJNYXJrIiwicGFyc2UtbmFtZXMiOmZhbHNlLCJkcm9wcGluZy1wYXJ0aWNsZSI6IiIsIm5vbi1kcm9wcGluZy1wYXJ0aWNsZSI6IiJ9LHsiZmFtaWx5IjoiQmVydCIsImdpdmVuIjoiV2ltIiwicGFyc2UtbmFtZXMiOmZhbHNlLCJkcm9wcGluZy1wYXJ0aWNsZSI6IiIsIm5vbi1kcm9wcGluZy1wYXJ0aWNsZSI6IiJ9LHsiZmFtaWx5IjoiRHVjYXRlbGxlIiwiZ2l2ZW4iOiJSaWNoYXJkIiwicGFyc2UtbmFtZXMiOmZhbHNlLCJkcm9wcGluZy1wYXJ0aWNsZSI6IiIsIm5vbi1kcm9wcGluZy1wYXJ0aWNsZSI6IiJ9LHsiZmFtaWx5IjoiRmlzaGVyIiwiZ2l2ZW4iOiJNYXR0aGV3IEMuIiwicGFyc2UtbmFtZXMiOmZhbHNlLCJkcm9wcGluZy1wYXJ0aWNsZSI6IiIsIm5vbi1kcm9wcGluZy1wYXJ0aWNsZSI6IiJ9LHsiZmFtaWx5IjoiV29lbHRqZXMiLCJnaXZlbiI6IkFudG9uaXVzIiwicGFyc2UtbmFtZXMiOmZhbHNlLCJkcm9wcGluZy1wYXJ0aWNsZSI6IiIsIm5vbi1kcm9wcGluZy1wYXJ0aWNsZSI6IiJ9LHsiZmFtaWx5IjoiQm9zbWFuIiwiZ2l2ZW4iOiJXaWxiZXJ0IiwicGFyc2UtbmFtZXMiOmZhbHNlLCJkcm9wcGluZy1wYXJ0aWNsZSI6IiIsIm5vbi1kcm9wcGluZy1wYXJ0aWNsZSI6IiJ9LHsiZmFtaWx5IjoiQ2hpZXJzIiwiZ2l2ZW4iOiJLb2VuIiwicGFyc2UtbmFtZXMiOmZhbHNlLCJkcm9wcGluZy1wYXJ0aWNsZSI6IiIsIm5vbi1kcm9wcGluZy1wYXJ0aWNsZSI6IiJ9LHsiZmFtaWx5IjoiQm9zc3V5dCIsImdpdmVuIjoiRnJhbmt5IiwicGFyc2UtbmFtZXMiOmZhbHNlLCJkcm9wcGluZy1wYXJ0aWNsZSI6IiIsIm5vbi1kcm9wcGluZy1wYXJ0aWNsZSI6IiJ9LHsiZmFtaWx5IjoiUGFzbWFucyIsImdpdmVuIjoiRnJhbmsiLCJwYXJzZS1uYW1lcyI6ZmFsc2UsImRyb3BwaW5nLXBhcnRpY2xlIjoiIiwibm9uLWRyb3BwaW5nLXBhcnRpY2xlIjoiIn1dLCJjb250YWluZXItdGl0bGUiOiJQcm9jZWVkaW5ncyBvZiB0aGUgTmF0aW9uYWwgQWNhZGVteSBvZiBTY2llbmNlcyBvZiB0aGUgVW5pdGVkIFN0YXRlcyBvZiBBbWVyaWNhIiwiY29udGFpbmVyLXRpdGxlLXNob3J0IjoiUHJvYyBOYXRsIEFjYWQgU2NpIFUgUyBBIiwiYWNjZXNzZWQiOnsiZGF0ZS1wYXJ0cyI6W1syMDIwLDksMTJdXX0sIkRPSSI6IjEwLjEwNzMvcG5hcy4xMzA3MzU2MTEwIiwiSVNTTiI6IjEwOTE2NDkwIiwiUE1JRCI6IjI0MDAzMTM3IiwiVVJMIjoid3d3LnBuYXMub3JnL2NnaS9kb2kvMTAuMTA3My9wbmFzLjEzMDczNTYxMTAiLCJpc3N1ZWQiOnsiZGF0ZS1wYXJ0cyI6W1syMDEzLDEwLDE3XV19LCJwYWdlIjoiMTUzMjUtMTUzMjkiLCJhYnN0cmFjdCI6IlRoZSBjdXJyZW50IGJpb2RpdmVyc2l0eSBjcmlzaXMgZW5jb21wYXNzZXMgYSBzaXh0aCBtYXNzIGV4dGluY3Rpb24gZXZlbnQgYWZmZWN0aW5nIHRoZSBlbnRpcmUgY2xhc3Mgb2YgYW1waGliaWFucy4gVGhlIGluZmVjdGlvdXMgZGlzZWFzZSBjaHl0cmlkaW9teWNvc2lzIGlzIGNvbnNpZGVyZWQgb25lIG9mIHRoZSBtYWpvciBkcml2ZXJzIG9mIGdsb2JhbCBhbXBoaWJpYW4gcG9wdWxhdGlvbiBkZWNsaW5lIGFuZCBleHRpbmN0aW9uIGFuZCBpcyB0aG91Z2h0IHRvIGJlIGNhdXNlZCBieSBhIHNpbmdsZSBzcGVjaWVzIG9mIGFxdWF0aWMgZnVuZ3VzLCBCYXRyYWNob2NoeXRyaXVtIGRlbmRyb2JhdGlkaXMuIEhvd2V2ZXIsIHNldmVyYWwgYW1waGliaWFuIHBvcHVsYXRpb24gZGVjbGluZXMgcmVtYWluIHVuZXhwbGFpbmVkLCBhbW9uZyB0aGVtIGEgc3RlZXAgZGVjcmVhc2UgaW4gZmlyZSBzYWxhbWFuZGVyIHBvcHVsYXRpb25zIChTYWxhbWFuZHJhIHNhbGFtYW5kcmEpIHRoYXQgaGFzIGJyb3VnaHQgdGhpcyBzcGVjaWVzIHRvIHRoZSBlZGdlIG9mIGxvY2FsIGV4dGluY3Rpb24uIEhlcmUgd2UgaXNvbGF0ZWQgYW5kIGNoYXJhY3Rlcml6ZWQgYSB1bmlxdWUgY2h5dHJpZCBmdW5ndXMsIEJhdHJhY2hvY2h5dHJpdW0gc2FsYW1hbmRyaXZvcmFucyBzcC4gbm92LiwgZnJvbSB0aGlzIHNhbGFtYW5kZXIgcG9wdWxhdGlvbi4gVGhpcyBjaHl0cmlkIGNhdXNlcyBlcm9zaXZlIHNraW4gZGlzZWFzZSBhbmQgcmFwaWQgbW9ydGFsaXR5IGluIGV4cGVyaW1lbnRhbGx5IGluZmVjdGVkIGZpcmUgc2FsYW1hbmRlcnMgYW5kIHdhcyBwcmVzZW50IGluIHNraW4gbGVzaW9ucyBvZiBzYWxhbWFuZGVycyBmb3VuZCBkZWFkIGR1cmluZyB0aGUgZGVjbGluZSBldmVudC4gVG9nZXRoZXIgd2l0aCB0aGUgY2xvc2VseSByZWxhdGVkIEIuIGRlbmRyb2JhdGlkaXMsIHRoaXMgdGF4b24gZm9ybXMgYSB3ZWxsLXN1cHBvcnRlZCBjaHl0cmlkaW9teWNldGUgY2xhZGUsIGFkYXB0ZWQgdG8gdmVydGVicmF0ZSBob3N0cyBhbmQgaGlnaGx5IHBhdGhvZ2VuaWMgdG8gYW1waGliaWFucy4gSG93ZXZlciwgdGhlIGxvd2VyIHRoZXJtYWwgZ3Jvd3RoIHByZWZlcmVuY2Ugb2YgQi4gc2FsYW1hbmRyaXZvcmFucywgY29tcGFyZWQgd2l0aCBCLiBkZW5kcm9iYXRpZGlzLCBhbmQgcmVzaXN0YW5jZSBvZiBtaWR3aWZlIHRvYWRzIChBbHl0ZXMgb2JzdGV0cmljYW5zKSB0byBleHBlcmltZW50YWwgaW5mZWN0aW9uIHdpdGggQi4gc2FsYW1hbmRyaXZvcmFucyBzdWdnZXN0IGRpZmZlcmVudGlhbCBuaWNoZSBvY2N1cGF0aW9uIG9mIHRoZSB0d28gY2h5dHJpZCBmdW5naS4iLCJwdWJsaXNoZXIiOiJOYXRpb25hbCBBY2FkZW15IG9mIFNjaWVuY2VzIiwiaXNzdWUiOiIzOCIsInZvbHVtZSI6IjExMCJ9LCJpc1RlbXBvcmFyeSI6ZmFsc2V9LHsiaWQiOiI5YWY1MWQ3MC1lZTVmLTNmNmMtYjljZS00ZjU0NmFjYzc0ZjkiLCJpdGVtRGF0YSI6eyJ0eXBlIjoiYXJ0aWNsZS1qb3VybmFsIiwiaWQiOiI5YWY1MWQ3MC1lZTVmLTNmNmMtYjljZS00ZjU0NmFjYzc0ZjkiLCJ0aXRsZSI6IkNvbnNlcnZhdGlvbiByaXNrIG9mIDxpPkJhdHJhY2hvY2h5dHJpdW0gc2FsYW1hbmRyaXZvcmFuczwvaT4gdG8gZW5kZW1pYyBsdW5nbGVzcyBzYWxhbWFuZGVycyIsImF1dGhvciI6W3siZmFtaWx5IjoiQ2FydGVyIiwiZ2l2ZW4iOiJFZHdhcmQgRGF2aXMiLCJwYXJzZS1uYW1lcyI6ZmFsc2UsImRyb3BwaW5nLXBhcnRpY2xlIjoiIiwibm9uLWRyb3BwaW5nLXBhcnRpY2xlIjoiIn0seyJmYW1pbHkiOiJNaWxsZXIiLCJnaXZlbiI6IkRlYnJhIEwuIiwicGFyc2UtbmFtZXMiOmZhbHNlLCJkcm9wcGluZy1wYXJ0aWNsZSI6IiIsIm5vbi1kcm9wcGluZy1wYXJ0aWNsZSI6IiJ9LHsiZmFtaWx5IjoiUGV0ZXJzb24iLCJnaXZlbiI6IkFubmEgQy4iLCJwYXJzZS1uYW1lcyI6ZmFsc2UsImRyb3BwaW5nLXBhcnRpY2xlIjoiIiwibm9uLWRyb3BwaW5nLXBhcnRpY2xlIjoiIn0seyJmYW1pbHkiOiJTdXR0b24iLCJnaXZlbiI6IldpbGxpYW0gQi4iLCJwYXJzZS1uYW1lcyI6ZmFsc2UsImRyb3BwaW5nLXBhcnRpY2xlIjoiIiwibm9uLWRyb3BwaW5nLXBhcnRpY2xlIjoiIn0seyJmYW1pbHkiOiJDdXNhYWMiLCJnaXZlbiI6Ikpvc2VwaCBQYXRyaWNrIFcuIiwicGFyc2UtbmFtZXMiOmZhbHNlLCJkcm9wcGluZy1wYXJ0aWNsZSI6IiIsIm5vbi1kcm9wcGluZy1wYXJ0aWNsZSI6IiJ9LHsiZmFtaWx5IjoiU3BhdHoiLCJnaXZlbiI6Ikplbm5pZmVyIEEuIiwicGFyc2UtbmFtZXMiOmZhbHNlLCJkcm9wcGluZy1wYXJ0aWNsZSI6IiIsIm5vbi1kcm9wcGluZy1wYXJ0aWNsZSI6IiJ9LHsiZmFtaWx5IjoiUm9sbGluc+KAkFNtaXRoIiwiZ2l2ZW4iOiJMb3Vpc2UiLCJwYXJzZS1uYW1lcyI6ZmFsc2UsImRyb3BwaW5nLXBhcnRpY2xlIjoiIiwibm9uLWRyb3BwaW5nLXBhcnRpY2xlIjoiIn0seyJmYW1pbHkiOiJSZWluZXJ0IiwiZ2l2ZW4iOiJMYXVyYSIsInBhcnNlLW5hbWVzIjpmYWxzZSwiZHJvcHBpbmctcGFydGljbGUiOiIiLCJub24tZHJvcHBpbmctcGFydGljbGUiOiIifSx7ImZhbWlseSI6IkJvaGFub24iLCJnaXZlbiI6Ik1hcmtlc2UiLCJwYXJzZS1uYW1lcyI6ZmFsc2UsImRyb3BwaW5nLXBhcnRpY2xlIjoiIiwibm9uLWRyb3BwaW5nLXBhcnRpY2xlIjoiIn0seyJmYW1pbHkiOiJXaWxsaWFtcyIsImdpdmVuIjoiTG9yaSBBLiIsInBhcnNlLW5hbWVzIjpmYWxzZSwiZHJvcHBpbmctcGFydGljbGUiOiIiLCJub24tZHJvcHBpbmctcGFydGljbGUiOiIifSx7ImZhbWlseSI6IlVwY2h1cmNoIiwiZ2l2ZW4iOiJBbmRyZWEiLCJwYXJzZS1uYW1lcyI6ZmFsc2UsImRyb3BwaW5nLXBhcnRpY2xlIjoiIiwibm9uLWRyb3BwaW5nLXBhcnRpY2xlIjoiIn0seyJmYW1pbHkiOiJHcmF5IiwiZ2l2ZW4iOiJNYXR0aGV3IEouIiwicGFyc2UtbmFtZXMiOmZhbHNlLCJkcm9wcGluZy1wYXJ0aWNsZSI6IiIsIm5vbi1kcm9wcGluZy1wYXJ0aWNsZSI6IiJ9XSwiY29udGFpbmVyLXRpdGxlIjoiQ29uc2VydmF0aW9uIExldHRlcnMiLCJjb250YWluZXItdGl0bGUtc2hvcnQiOiJDb25zZXJ2IExldHQiLCJhY2Nlc3NlZCI6eyJkYXRlLXBhcnRzIjpbWzIwMjAsOSwxMl1dfSwiRE9JIjoiMTAuMTExMS9jb25sLjEyNjc1IiwiSVNTTiI6IjE3NTUtMjYzWCIsIlVSTCI6Imh0dHBzOi8vb25saW5lbGlicmFyeS53aWxleS5jb20vZG9pL2Ficy8xMC4xMTExL2NvbmwuMTI2NzUiLCJpc3N1ZWQiOnsiZGF0ZS1wYXJ0cyI6W1syMDIwLDEsMTddXX0sImFic3RyYWN0IjoiVGhlIGVtZXJnaW5nIGZ1bmdhbCBwYXRob2dlbiwgQmF0cmFjaG9jaHl0cml1bSBzYWxhbWFuZHJpdm9yYW5zIChCc2FsKSwgaXMgYSBzaWduaWZpY2FudCBjb25zZXJ2YXRpb24gdGhyZWF0IHRvIHNhbGFtYW5kZXIgYmlvZGl2ZXJzaXR5IGluIEV1cm9wZSwgYWx0aG91Z2ggaXRzIHBvdGVudGlhbCB0byBhZmZlY3QgTm9ydGggQW1lcmljYW4gc3BlY2llcyBpcyBwb29ybHkgdW5kZXJzdG9vZC4gV2UgdGVzdGVkIHRoZSBzdXNjZXB0aWJpbGl0eSBvZiB0d28gZ2VuZXJhIChFdXJ5Y2VhIGFuZCBQc2V1ZG90cml0b24pIGFuZCB0aHJlZSBwb3B1bGF0aW9ucyBvZiBsdW5nbGVzcyBzYWxhbWFuZGVycyAoUGxldGhvZG9udGlkYWUpIHRvIEJzYWwuIEFsbCBzcGVjaWVzIGJlY2FtZSBpbmZlY3RlZCB3aXRoIEJzYWwgYW5kIHR3byAoUHNldWRvdHJpdG9uIHJ1YmVyIGFuZCBFdXJ5Y2VhIHdpbGRlcmFlKSBkZXZlbG9wZWQgY2h5dHJpZGlvbXljb3Npcy4gV2UgYWxzbyBkb2N1bWVudGVkIHRoYXQgc3VzY2VwdGliaWxpdHkgb2YgRS4gd2lsZGVyYWUgZGlmZmVyZWQgYW1vbmcgcG9wdWxhdGlvbnMuIFJlZ2FyZGxlc3Mgb2Ygc3VzY2VwdGliaWxpdHksIGFsbCBzcGVjaWVzIHJlZHVjZWQgZmVlZGluZyB3aGVuIGV4cG9zZWQgdG8gQnNhbCBhdCB0aGUgaGlnaGVzdCB6b29zcG9yZSBkb3NlLCBhbmQgUC4gcnViZXIgYW5kIG9uZSBwb3B1bGF0aW9uIG9mIEUuIHdpbGRlcmFlIHVzZWQgY292ZXIgb2JqZWN0cyBsZXNzLiBPdXIgcmVzdWx0cyBpbmRpY2F0ZSB0aGF0IEJzYWwgaW52YXNpb24gaW4gZWFzdGVybiBOb3J0aCBBbWVyaWNhIGNvdWxkIGhhdmUgc2lnbmlmaWNhbnQgbmVnYXRpdmUgaW1wYWN0cyBvbiBlbmRlbWljIGx1bmdsZXNzIHNhbGFtYW5kZXIgcG9wdWxhdGlvbnMuIEZ1dHVyZSBjb25zZXJ2YXRpb24gZWZmb3J0cyBzaG91bGQgaW5jbHVkZSBzdXJ2ZWlsbGFuY2UgZm9yIEJzYWwgaW4gdGhlIHdpbGQgYW5kIGluIGNhcHRpdml0eSwgYW5kIGNoYW1waW9uaW5nIGxlZ2lzbGF0aW9uIHRoYXQgcmVxdWlyZXMgYW5kIHN1YnNpZGl6ZXMgcGF0aG9nZW4tZnJlZSB0cmFkZSBvZiBhbXBoaWJpYW5zLiIsInB1Ymxpc2hlciI6IldpbGV5LUJsYWNrd2VsbCIsImlzc3VlIjoiMSIsInZvbHVtZSI6IjEzIn0sImlzVGVtcG9yYXJ5IjpmYWxzZX1dfQ=="/>
          <w:id w:val="-773867581"/>
          <w:placeholder>
            <w:docPart w:val="8167AABB023142CFA5B7F19BD970058D"/>
          </w:placeholder>
        </w:sdtPr>
        <w:sdtContent>
          <w:r w:rsidR="00DF0C20" w:rsidRPr="00DF0C20">
            <w:t>(Carter et al., 2020; Martel et al., 2013)</w:t>
          </w:r>
        </w:sdtContent>
      </w:sdt>
      <w:r>
        <w:t xml:space="preserve">. Animals were humanely euthanized when they lost </w:t>
      </w:r>
      <w:proofErr w:type="gramStart"/>
      <w:r>
        <w:t>righting</w:t>
      </w:r>
      <w:proofErr w:type="gramEnd"/>
      <w:r>
        <w:t xml:space="preserve"> </w:t>
      </w:r>
      <w:proofErr w:type="gramStart"/>
      <w:r>
        <w:t>ability, and</w:t>
      </w:r>
      <w:proofErr w:type="gramEnd"/>
      <w:r>
        <w:t xml:space="preserve"> recorded as a mortality event for data analyses. We swabbed each animal every </w:t>
      </w:r>
      <w:proofErr w:type="gramStart"/>
      <w:r>
        <w:t>6 d</w:t>
      </w:r>
      <w:proofErr w:type="gramEnd"/>
      <w:r>
        <w:t xml:space="preserve"> starting 4 d post-exposure to </w:t>
      </w:r>
      <w:r w:rsidRPr="0008643B">
        <w:rPr>
          <w:i/>
        </w:rPr>
        <w:t>Bsal</w:t>
      </w:r>
      <w:r>
        <w:t xml:space="preserve">, using standardized swabbing protocols for </w:t>
      </w:r>
      <w:r w:rsidRPr="007C66C1">
        <w:rPr>
          <w:i/>
          <w:iCs/>
        </w:rPr>
        <w:t>Bd</w:t>
      </w:r>
      <w:r>
        <w:t xml:space="preserve"> and </w:t>
      </w:r>
      <w:proofErr w:type="spellStart"/>
      <w:r w:rsidRPr="0008643B">
        <w:rPr>
          <w:i/>
        </w:rPr>
        <w:t>Bsal</w:t>
      </w:r>
      <w:proofErr w:type="spellEnd"/>
      <w:r>
        <w:t xml:space="preserve"> </w:t>
      </w:r>
      <w:sdt>
        <w:sdtPr>
          <w:tag w:val="MENDELEY_CITATION_v3_eyJjaXRhdGlvbklEIjoiTUVOREVMRVlfQ0lUQVRJT05fMTdkZDdmNDItZDY5MS00OTI5LWE5ZjItYTFhOTBlMjllZDBhIiwicHJvcGVydGllcyI6eyJub3RlSW5kZXgiOjB9LCJpc0VkaXRlZCI6ZmFsc2UsIm1hbnVhbE92ZXJyaWRlIjp7ImlzTWFudWFsbHlPdmVycmlkZGVuIjpmYWxzZSwiY2l0ZXByb2NUZXh0IjoiKEJsb29pIGV0IGFsLiwgMjAxMykiLCJtYW51YWxPdmVycmlkZVRleHQiOiIifSwiY2l0YXRpb25JdGVtcyI6W3siaWQiOiJkNDdhMTA4NS1lNjZkLTNmZTAtYTlhNy1lY2RkYzY5MDhiNWMiLCJpdGVtRGF0YSI6eyJ0eXBlIjoiYXJ0aWNsZS1qb3VybmFsIiwiaWQiOiJkNDdhMTA4NS1lNjZkLTNmZTAtYTlhNy1lY2RkYzY5MDhiNWMiLCJ0aXRsZSI6IkR1cGxleCByZWFsLVRpbWUgUENSIGZvciByYXBpZCBzaW11bHRhbmVvdXMgZGV0ZWN0aW9uIG9mIEJhdHJhY2hvY2h5dHJpdW0gZGVuZHJvYmF0aWRpcyBhbmQgQmF0cmFjaG9jaHl0cml1bSBzYWxhbWFuZHJpdm9yYW5zIGluIGFtcGhpYmlhbiBzYW1wbGVzIiwiYXV0aG9yIjpbeyJmYW1pbHkiOiJCbG9vaSIsImdpdmVuIjoiTS4iLCJwYXJzZS1uYW1lcyI6ZmFsc2UsImRyb3BwaW5nLXBhcnRpY2xlIjoiIiwibm9uLWRyb3BwaW5nLXBhcnRpY2xlIjoiIn0seyJmYW1pbHkiOiJQYXNtYW5zIiwiZ2l2ZW4iOiJGLiIsInBhcnNlLW5hbWVzIjpmYWxzZSwiZHJvcHBpbmctcGFydGljbGUiOiIiLCJub24tZHJvcHBpbmctcGFydGljbGUiOiIifSx7ImZhbWlseSI6Ikxvbmdjb3JlIiwiZ2l2ZW4iOiJKLiBFLiIsInBhcnNlLW5hbWVzIjpmYWxzZSwiZHJvcHBpbmctcGFydGljbGUiOiIiLCJub24tZHJvcHBpbmctcGFydGljbGUiOiIifSx7ImZhbWlseSI6IlNwaXR6ZW4tVmFuIERlciBTbHVpanMiLCJnaXZlbiI6IkEuIiwicGFyc2UtbmFtZXMiOmZhbHNlLCJkcm9wcGluZy1wYXJ0aWNsZSI6IiIsIm5vbi1kcm9wcGluZy1wYXJ0aWNsZSI6IiJ9LHsiZmFtaWx5IjoiVmVyY2FtbWVuIiwiZ2l2ZW4iOiJGLiIsInBhcnNlLW5hbWVzIjpmYWxzZSwiZHJvcHBpbmctcGFydGljbGUiOiIiLCJub24tZHJvcHBpbmctcGFydGljbGUiOiIifSx7ImZhbWlseSI6Ik1hcnRlbCIsImdpdmVuIjoiQS4iLCJwYXJzZS1uYW1lcyI6ZmFsc2UsImRyb3BwaW5nLXBhcnRpY2xlIjoiIiwibm9uLWRyb3BwaW5nLXBhcnRpY2xlIjoiIn1dLCJjb250YWluZXItdGl0bGUiOiJKb3VybmFsIG9mIENsaW5pY2FsIE1pY3JvYmlvbG9neSIsImNvbnRhaW5lci10aXRsZS1zaG9ydCI6IkogQ2xpbiBNaWNyb2Jpb2wiLCJhY2Nlc3NlZCI6eyJkYXRlLXBhcnRzIjpbWzIwMjAsOSwxMl1dfSwiRE9JIjoiMTAuMTEyOC9KQ00uMDIzMTMtMTMiLCJJU1NOIjoiMDA5NTExMzciLCJQTUlEIjoiMjQxMDg2MTYiLCJVUkwiOiJodHRwOi8vamNtLmFzbS5vcmcvIiwiaXNzdWVkIjp7ImRhdGUtcGFydHMiOltbMjAxMywxMiwxXV19LCJwYWdlIjoiNDE3My00MTc3IiwiYWJzdHJhY3QiOiJDaHl0cmlkaW9teWNvc2lzIGlzIGEgbGV0aGFsIGZ1bmdhbCBkaXNlYXNlIGNvbnRyaWJ1dGluZyB0byBkZWNsaW5lcyBhbmQgZXh0aW5jdGlvbnMgb2YgYW1waGliaWFuIHNwZWNpZXMgd29ybGR3aWRlLiBUaGUgY3VycmVudGx5IHVzZWQgbW9sZWN1bGFyIHNjcmVlbmluZyB0ZXN0cyBmb3IgY2h5dHJpZGlvbXljb3NpcyBmYWlsIHRvIGRldGVjdCB0aGUgcmVjZW50bHkgZGVzY3JpYmVkIHNwZWNpZXMgQmF0cmFjaG9jaHl0cml1bSBzYWxhbWFuZHJpdm9yYW5zLiBJbiB0aGlzIHN0dWR5LCB3ZSBwcmVzZW50IGEgZHVwbGV4IHJlYWwtVGltZSBQQ1IgdGhhdCBhbGxvd3MgdGhlIHNpbXVsdGFuZW91cyBkZXRlY3Rpb24gb2YgQi4gc2FsYW1hbmRyaXZvcmFucyBhbmQgQmF0cmFjaG9jaHl0cml1bSBkZW5kcm9iYXRpZGlzLiBXaXRoIEIuIGRlbmRyb2JhdGlkaXMtIGFuZCBCLiBzYWxhbWFuZHJpdm9yYW5zLXNwZWNpZmljIHByaW1lcnMgYW5kIHByb2JlcywgZGV0ZWN0aW9uIG9mIHRoZSB0d28gcGF0aG9nZW5zIGluIGFtcGhpYmlhbiBzYW1wbGVzIGlzIHBvc3NpYmxlLCB3aXRoIGEgZGV0ZWN0aW9uIGxpbWl0IG9mIDAuMSBnZW5vbWljIGVxdWl2YWxlbnQgb2Ygem9vc3BvcmVzIG9mIGJvdGggcGF0aG9nZW5zIHBlciBQQ1IuIFRoZSBkZXZlbG9wZWQgcmVhbC1UaW1lIFBDUiBzaG93cyBoaWdoIGRlZ3JlZXMgb2Ygc3BlY2lmaWNpdHkgYW5kIHNlbnNpdGl2aXR5LCBoaWdoIGxpbmVhciBjb3JyZWxhdGlvbnMgKHIyPiAwLjk5NSksIGFuZCBoaWdoIGFtcGxpZmljYXRpb24gZWZmaWNpZW5jaWVzICg+OTQlKSBmb3IgQi4gZGVuZHJvYmF0aWRpcyBhbmQgQi4gc2FsYW1hbmRyaXZvcmFucy4gSW4gY29uY2x1c2lvbiwgdGhlIGRlc2NyaWJlZCBkdXBsZXggcmVhbC1UaW1lIFBDUiBjYW4gYmUgdXNlZCB0byBkZXRlY3QgRE5BIG9mIEIuIGRlbmRyb2JhdGlkaXMgYW5kIEIuIHNhbGFtYW5kcml2b3JhbnMgd2l0aCBoaWdobHkgcmVwcm9kdWNpYmxlIGFuZCByZWxpYWJsZSByZXN1bHRzLkNvcHlyaWdodCDCqSAyMDEzLCBBbWVyaWNhbiBTb2NpZXR5IGZvciBNaWNyb2Jpb2xvZ3kuIEFsbCBSaWdodHMgUmVzZXJ2ZWQuIiwicHVibGlzaGVyIjoiQW1lcmljYW4gU29jaWV0eSBmb3IgTWljcm9iaW9sb2d5IEpvdXJuYWxzIiwiaXNzdWUiOiIxMiIsInZvbHVtZSI6IjUxIn0sImlzVGVtcG9yYXJ5IjpmYWxzZX1dfQ=="/>
          <w:id w:val="94606957"/>
          <w:placeholder>
            <w:docPart w:val="8167AABB023142CFA5B7F19BD970058D"/>
          </w:placeholder>
        </w:sdtPr>
        <w:sdtContent>
          <w:r w:rsidR="00DF0C20" w:rsidRPr="00DF0C20">
            <w:t>(</w:t>
          </w:r>
          <w:proofErr w:type="spellStart"/>
          <w:r w:rsidR="00DF0C20" w:rsidRPr="00DF0C20">
            <w:t>Blooi</w:t>
          </w:r>
          <w:proofErr w:type="spellEnd"/>
          <w:r w:rsidR="00DF0C20" w:rsidRPr="00DF0C20">
            <w:t xml:space="preserve"> et al., 2013)</w:t>
          </w:r>
        </w:sdtContent>
      </w:sdt>
      <w:r>
        <w:t>.</w:t>
      </w:r>
    </w:p>
    <w:p w14:paraId="23DAF901" w14:textId="1D81F63F" w:rsidR="00123A1E" w:rsidRDefault="00123A1E" w:rsidP="002C4128">
      <w:pPr>
        <w:spacing w:line="360" w:lineRule="auto"/>
        <w:ind w:firstLine="720"/>
      </w:pPr>
      <w:r>
        <w:t xml:space="preserve">A subset of groups 7 and 9 (n=7 from each group) were euthanized 6 days after bacterial exposure to allow for examination for transient bacteremia that may not have been detectable by the time the animals reached </w:t>
      </w:r>
      <w:r w:rsidRPr="0008643B">
        <w:rPr>
          <w:i/>
          <w:iCs/>
        </w:rPr>
        <w:t>Bsal</w:t>
      </w:r>
      <w:r>
        <w:t xml:space="preserve"> disease endpoints. The same procedure was planned for group 11 and 12, however 7 animals from each group had already died or been euthanized prior to the scheduled euthanasia date. At necropsy, animals were designated for culture (n=93) or histopathology (n=47). Animals in the culture diagnostic group were necropsied and blood was collected from the heart for culture, and the liver, spleen, and heart were collected for bacterial PCR. A necropsy swab of the skin as well as a skin and toe sample were also collected for </w:t>
      </w:r>
      <w:r>
        <w:rPr>
          <w:i/>
          <w:iCs/>
        </w:rPr>
        <w:t>Bsal</w:t>
      </w:r>
      <w:r>
        <w:t xml:space="preserve"> PCR. The body was then preserved in an individual</w:t>
      </w:r>
      <w:r w:rsidR="009F354B">
        <w:t xml:space="preserve"> whirl-Pak </w:t>
      </w:r>
      <w:r>
        <w:t xml:space="preserve">bag in 10% neutral buffered formalin. Animals in the histopathology diagnostic group were necropsied and a swab, skin sample, and toe sample were collected for </w:t>
      </w:r>
      <w:r>
        <w:rPr>
          <w:i/>
          <w:iCs/>
        </w:rPr>
        <w:t>Bsal</w:t>
      </w:r>
      <w:r>
        <w:t xml:space="preserve"> PCR. The animals were preserved in individual</w:t>
      </w:r>
      <w:r w:rsidR="009F354B">
        <w:t xml:space="preserve"> whirl-</w:t>
      </w:r>
      <w:proofErr w:type="spellStart"/>
      <w:r w:rsidR="009F354B">
        <w:t>Pak</w:t>
      </w:r>
      <w:r>
        <w:t>bags</w:t>
      </w:r>
      <w:proofErr w:type="spellEnd"/>
      <w:r>
        <w:t xml:space="preserve"> in formalin and transferred to 70% ethanol after 24 hours.</w:t>
      </w:r>
    </w:p>
    <w:p w14:paraId="228F58CE" w14:textId="50124DED" w:rsidR="00123A1E" w:rsidRDefault="00123A1E" w:rsidP="002C4128">
      <w:pPr>
        <w:spacing w:line="360" w:lineRule="auto"/>
        <w:ind w:firstLine="720"/>
      </w:pPr>
      <w:r>
        <w:t xml:space="preserve">Quantitative PCR </w:t>
      </w:r>
      <w:r w:rsidR="00165F33">
        <w:t xml:space="preserve">(qPCR) </w:t>
      </w:r>
      <w:r>
        <w:t xml:space="preserve">for </w:t>
      </w:r>
      <w:r w:rsidRPr="0008643B">
        <w:rPr>
          <w:i/>
        </w:rPr>
        <w:t>Bsal</w:t>
      </w:r>
      <w:r>
        <w:t xml:space="preserve"> was run on each necropsy swab and other selected swabs following methods described in Carter et al </w:t>
      </w:r>
      <w:sdt>
        <w:sdtPr>
          <w:tag w:val="MENDELEY_CITATION_v3_eyJjaXRhdGlvbklEIjoiTUVOREVMRVlfQ0lUQVRJT05fZTZmMTk5MWUtY2Y0Yy00NzU4LWE2YTctZDM1NmJkZWYzM2NiIiwicHJvcGVydGllcyI6eyJub3RlSW5kZXgiOjB9LCJpc0VkaXRlZCI6ZmFsc2UsIm1hbnVhbE92ZXJyaWRlIjp7ImlzTWFudWFsbHlPdmVycmlkZGVuIjp0cnVlLCJjaXRlcHJvY1RleHQiOiIoQ2FydGVyIGV0IGFsLiwgMjAyMCkiLCJtYW51YWxPdmVycmlkZVRleHQiOiIoMjAyMCkifSwiY2l0YXRpb25JdGVtcyI6W3siaWQiOiI5YWY1MWQ3MC1lZTVmLTNmNmMtYjljZS00ZjU0NmFjYzc0ZjkiLCJpdGVtRGF0YSI6eyJ0eXBlIjoiYXJ0aWNsZS1qb3VybmFsIiwiaWQiOiI5YWY1MWQ3MC1lZTVmLTNmNmMtYjljZS00ZjU0NmFjYzc0ZjkiLCJ0aXRsZSI6IkNvbnNlcnZhdGlvbiByaXNrIG9mIDxpPkJhdHJhY2hvY2h5dHJpdW0gc2FsYW1hbmRyaXZvcmFuczwvaT4gdG8gZW5kZW1pYyBsdW5nbGVzcyBzYWxhbWFuZGVycyIsImF1dGhvciI6W3siZmFtaWx5IjoiQ2FydGVyIiwiZ2l2ZW4iOiJFZHdhcmQgRGF2aXMiLCJwYXJzZS1uYW1lcyI6ZmFsc2UsImRyb3BwaW5nLXBhcnRpY2xlIjoiIiwibm9uLWRyb3BwaW5nLXBhcnRpY2xlIjoiIn0seyJmYW1pbHkiOiJNaWxsZXIiLCJnaXZlbiI6IkRlYnJhIEwuIiwicGFyc2UtbmFtZXMiOmZhbHNlLCJkcm9wcGluZy1wYXJ0aWNsZSI6IiIsIm5vbi1kcm9wcGluZy1wYXJ0aWNsZSI6IiJ9LHsiZmFtaWx5IjoiUGV0ZXJzb24iLCJnaXZlbiI6IkFubmEgQy4iLCJwYXJzZS1uYW1lcyI6ZmFsc2UsImRyb3BwaW5nLXBhcnRpY2xlIjoiIiwibm9uLWRyb3BwaW5nLXBhcnRpY2xlIjoiIn0seyJmYW1pbHkiOiJTdXR0b24iLCJnaXZlbiI6IldpbGxpYW0gQi4iLCJwYXJzZS1uYW1lcyI6ZmFsc2UsImRyb3BwaW5nLXBhcnRpY2xlIjoiIiwibm9uLWRyb3BwaW5nLXBhcnRpY2xlIjoiIn0seyJmYW1pbHkiOiJDdXNhYWMiLCJnaXZlbiI6Ikpvc2VwaCBQYXRyaWNrIFcuIiwicGFyc2UtbmFtZXMiOmZhbHNlLCJkcm9wcGluZy1wYXJ0aWNsZSI6IiIsIm5vbi1kcm9wcGluZy1wYXJ0aWNsZSI6IiJ9LHsiZmFtaWx5IjoiU3BhdHoiLCJnaXZlbiI6Ikplbm5pZmVyIEEuIiwicGFyc2UtbmFtZXMiOmZhbHNlLCJkcm9wcGluZy1wYXJ0aWNsZSI6IiIsIm5vbi1kcm9wcGluZy1wYXJ0aWNsZSI6IiJ9LHsiZmFtaWx5IjoiUm9sbGluc+KAkFNtaXRoIiwiZ2l2ZW4iOiJMb3Vpc2UiLCJwYXJzZS1uYW1lcyI6ZmFsc2UsImRyb3BwaW5nLXBhcnRpY2xlIjoiIiwibm9uLWRyb3BwaW5nLXBhcnRpY2xlIjoiIn0seyJmYW1pbHkiOiJSZWluZXJ0IiwiZ2l2ZW4iOiJMYXVyYSIsInBhcnNlLW5hbWVzIjpmYWxzZSwiZHJvcHBpbmctcGFydGljbGUiOiIiLCJub24tZHJvcHBpbmctcGFydGljbGUiOiIifSx7ImZhbWlseSI6IkJvaGFub24iLCJnaXZlbiI6Ik1hcmtlc2UiLCJwYXJzZS1uYW1lcyI6ZmFsc2UsImRyb3BwaW5nLXBhcnRpY2xlIjoiIiwibm9uLWRyb3BwaW5nLXBhcnRpY2xlIjoiIn0seyJmYW1pbHkiOiJXaWxsaWFtcyIsImdpdmVuIjoiTG9yaSBBLiIsInBhcnNlLW5hbWVzIjpmYWxzZSwiZHJvcHBpbmctcGFydGljbGUiOiIiLCJub24tZHJvcHBpbmctcGFydGljbGUiOiIifSx7ImZhbWlseSI6IlVwY2h1cmNoIiwiZ2l2ZW4iOiJBbmRyZWEiLCJwYXJzZS1uYW1lcyI6ZmFsc2UsImRyb3BwaW5nLXBhcnRpY2xlIjoiIiwibm9uLWRyb3BwaW5nLXBhcnRpY2xlIjoiIn0seyJmYW1pbHkiOiJHcmF5IiwiZ2l2ZW4iOiJNYXR0aGV3IEouIiwicGFyc2UtbmFtZXMiOmZhbHNlLCJkcm9wcGluZy1wYXJ0aWNsZSI6IiIsIm5vbi1kcm9wcGluZy1wYXJ0aWNsZSI6IiJ9XSwiY29udGFpbmVyLXRpdGxlIjoiQ29uc2VydmF0aW9uIExldHRlcnMiLCJjb250YWluZXItdGl0bGUtc2hvcnQiOiJDb25zZXJ2IExldHQiLCJhY2Nlc3NlZCI6eyJkYXRlLXBhcnRzIjpbWzIwMjAsOSwxMl1dfSwiRE9JIjoiMTAuMTExMS9jb25sLjEyNjc1IiwiSVNTTiI6IjE3NTUtMjYzWCIsIlVSTCI6Imh0dHBzOi8vb25saW5lbGlicmFyeS53aWxleS5jb20vZG9pL2Ficy8xMC4xMTExL2NvbmwuMTI2NzUiLCJpc3N1ZWQiOnsiZGF0ZS1wYXJ0cyI6W1syMDIwLDEsMTddXX0sImFic3RyYWN0IjoiVGhlIGVtZXJnaW5nIGZ1bmdhbCBwYXRob2dlbiwgQmF0cmFjaG9jaHl0cml1bSBzYWxhbWFuZHJpdm9yYW5zIChCc2FsKSwgaXMgYSBzaWduaWZpY2FudCBjb25zZXJ2YXRpb24gdGhyZWF0IHRvIHNhbGFtYW5kZXIgYmlvZGl2ZXJzaXR5IGluIEV1cm9wZSwgYWx0aG91Z2ggaXRzIHBvdGVudGlhbCB0byBhZmZlY3QgTm9ydGggQW1lcmljYW4gc3BlY2llcyBpcyBwb29ybHkgdW5kZXJzdG9vZC4gV2UgdGVzdGVkIHRoZSBzdXNjZXB0aWJpbGl0eSBvZiB0d28gZ2VuZXJhIChFdXJ5Y2VhIGFuZCBQc2V1ZG90cml0b24pIGFuZCB0aHJlZSBwb3B1bGF0aW9ucyBvZiBsdW5nbGVzcyBzYWxhbWFuZGVycyAoUGxldGhvZG9udGlkYWUpIHRvIEJzYWwuIEFsbCBzcGVjaWVzIGJlY2FtZSBpbmZlY3RlZCB3aXRoIEJzYWwgYW5kIHR3byAoUHNldWRvdHJpdG9uIHJ1YmVyIGFuZCBFdXJ5Y2VhIHdpbGRlcmFlKSBkZXZlbG9wZWQgY2h5dHJpZGlvbXljb3Npcy4gV2UgYWxzbyBkb2N1bWVudGVkIHRoYXQgc3VzY2VwdGliaWxpdHkgb2YgRS4gd2lsZGVyYWUgZGlmZmVyZWQgYW1vbmcgcG9wdWxhdGlvbnMuIFJlZ2FyZGxlc3Mgb2Ygc3VzY2VwdGliaWxpdHksIGFsbCBzcGVjaWVzIHJlZHVjZWQgZmVlZGluZyB3aGVuIGV4cG9zZWQgdG8gQnNhbCBhdCB0aGUgaGlnaGVzdCB6b29zcG9yZSBkb3NlLCBhbmQgUC4gcnViZXIgYW5kIG9uZSBwb3B1bGF0aW9uIG9mIEUuIHdpbGRlcmFlIHVzZWQgY292ZXIgb2JqZWN0cyBsZXNzLiBPdXIgcmVzdWx0cyBpbmRpY2F0ZSB0aGF0IEJzYWwgaW52YXNpb24gaW4gZWFzdGVybiBOb3J0aCBBbWVyaWNhIGNvdWxkIGhhdmUgc2lnbmlmaWNhbnQgbmVnYXRpdmUgaW1wYWN0cyBvbiBlbmRlbWljIGx1bmdsZXNzIHNhbGFtYW5kZXIgcG9wdWxhdGlvbnMuIEZ1dHVyZSBjb25zZXJ2YXRpb24gZWZmb3J0cyBzaG91bGQgaW5jbHVkZSBzdXJ2ZWlsbGFuY2UgZm9yIEJzYWwgaW4gdGhlIHdpbGQgYW5kIGluIGNhcHRpdml0eSwgYW5kIGNoYW1waW9uaW5nIGxlZ2lzbGF0aW9uIHRoYXQgcmVxdWlyZXMgYW5kIHN1YnNpZGl6ZXMgcGF0aG9nZW4tZnJlZSB0cmFkZSBvZiBhbXBoaWJpYW5zLiIsInB1Ymxpc2hlciI6IldpbGV5LUJsYWNrd2VsbCIsImlzc3VlIjoiMSIsInZvbHVtZSI6IjEzIn0sImlzVGVtcG9yYXJ5IjpmYWxzZX1dfQ=="/>
          <w:id w:val="865802030"/>
          <w:placeholder>
            <w:docPart w:val="8167AABB023142CFA5B7F19BD970058D"/>
          </w:placeholder>
        </w:sdtPr>
        <w:sdtContent>
          <w:r w:rsidR="00DF0C20" w:rsidRPr="00DF0C20">
            <w:t>(2020)</w:t>
          </w:r>
        </w:sdtContent>
      </w:sdt>
      <w:r>
        <w:t xml:space="preserve">. Quantitative PCR for </w:t>
      </w:r>
      <w:r w:rsidRPr="007C66C1">
        <w:rPr>
          <w:i/>
          <w:iCs/>
        </w:rPr>
        <w:t>Pseudomonas</w:t>
      </w:r>
      <w:r>
        <w:t xml:space="preserve"> and </w:t>
      </w:r>
      <w:r>
        <w:rPr>
          <w:i/>
          <w:iCs/>
        </w:rPr>
        <w:t xml:space="preserve">Aeromonas </w:t>
      </w:r>
      <w:r>
        <w:t xml:space="preserve">were also run on liver samples from animals in the culture diagnostic group, as initial runs of </w:t>
      </w:r>
      <w:r>
        <w:rPr>
          <w:i/>
          <w:iCs/>
        </w:rPr>
        <w:t>Pseudomonas</w:t>
      </w:r>
      <w:r>
        <w:t xml:space="preserve"> PCR were most consistent on liver samples. Blood cultures were performed within 12 hours on all blood samples collected from the animals in the culture diagnostic group. Histological cross-sections of epidermal tissues stained with hematoxylin and eosin were examined for </w:t>
      </w:r>
      <w:r w:rsidRPr="0008643B">
        <w:rPr>
          <w:i/>
        </w:rPr>
        <w:t>Bsal</w:t>
      </w:r>
      <w:r>
        <w:t xml:space="preserve"> lesions in the animals from the histopathology diagnostic group. </w:t>
      </w:r>
      <w:r>
        <w:lastRenderedPageBreak/>
        <w:t xml:space="preserve">Lesions were counted and graded using the following scale for depth and extent: (1) stratum corneum; (2) mid-epidermis; (3) full thickness epidermis; (4) full thickness, coalescing/large lesion less than or equal to 1mm in length, and (5) full thickness coalescing/large lesion greater than 1mm in length. </w:t>
      </w:r>
      <w:proofErr w:type="gramStart"/>
      <w:r w:rsidRPr="00720CEF">
        <w:t>Perimeter</w:t>
      </w:r>
      <w:proofErr w:type="gramEnd"/>
      <w:r w:rsidRPr="00720CEF">
        <w:t xml:space="preserve"> of each section was measured using </w:t>
      </w:r>
      <w:proofErr w:type="spellStart"/>
      <w:r w:rsidRPr="00720CEF">
        <w:t>Excelis</w:t>
      </w:r>
      <w:proofErr w:type="spellEnd"/>
      <w:r w:rsidRPr="00720CEF">
        <w:t xml:space="preserve"> </w:t>
      </w:r>
      <w:proofErr w:type="spellStart"/>
      <w:r w:rsidRPr="00720CEF">
        <w:t>Accu</w:t>
      </w:r>
      <w:proofErr w:type="spellEnd"/>
      <w:r w:rsidRPr="00720CEF">
        <w:t xml:space="preserve">-Scope software to standardize measures of lesion counts to </w:t>
      </w:r>
      <w:r>
        <w:t xml:space="preserve">total perimeter of all sections for each animal. </w:t>
      </w:r>
    </w:p>
    <w:p w14:paraId="704EAE93" w14:textId="77777777" w:rsidR="00123A1E" w:rsidRDefault="00123A1E" w:rsidP="002C4128">
      <w:pPr>
        <w:spacing w:line="360" w:lineRule="auto"/>
      </w:pPr>
      <w:r>
        <w:rPr>
          <w:u w:val="single"/>
        </w:rPr>
        <w:t>Statistical Analyses</w:t>
      </w:r>
    </w:p>
    <w:p w14:paraId="158C3225" w14:textId="6CD1FC21" w:rsidR="00123A1E" w:rsidRPr="00CF2000" w:rsidRDefault="00123A1E" w:rsidP="002C4128">
      <w:pPr>
        <w:spacing w:line="360" w:lineRule="auto"/>
      </w:pPr>
      <w:r>
        <w:tab/>
        <w:t xml:space="preserve">All statistical analyses were performed in RStudio version 2022.12.0. Survival data was analyzed by performing Kaplan-Meier survival analysis and Cox proportional hazard models with the </w:t>
      </w:r>
      <w:r>
        <w:rPr>
          <w:i/>
          <w:iCs/>
        </w:rPr>
        <w:t>survival</w:t>
      </w:r>
      <w:r>
        <w:t xml:space="preserve"> package</w:t>
      </w:r>
      <w:r w:rsidR="00B66F22">
        <w:t xml:space="preserve"> </w:t>
      </w:r>
      <w:r w:rsidR="00E00792">
        <w:t xml:space="preserve">(v3.5-5; </w:t>
      </w:r>
      <w:proofErr w:type="spellStart"/>
      <w:r w:rsidR="00E00792" w:rsidRPr="00E00792">
        <w:t>Therneau</w:t>
      </w:r>
      <w:proofErr w:type="spellEnd"/>
      <w:r w:rsidR="00E00792">
        <w:t xml:space="preserve"> 2023)</w:t>
      </w:r>
      <w:r>
        <w:t xml:space="preserve">. We performed an analysis of variance (ANOVA) comparing </w:t>
      </w:r>
      <w:proofErr w:type="gramStart"/>
      <w:r>
        <w:t>log-transformed</w:t>
      </w:r>
      <w:proofErr w:type="gramEnd"/>
      <w:r>
        <w:t xml:space="preserve"> </w:t>
      </w:r>
      <w:r w:rsidRPr="00790BEA">
        <w:rPr>
          <w:i/>
          <w:iCs/>
        </w:rPr>
        <w:t>Bsal</w:t>
      </w:r>
      <w:r>
        <w:t xml:space="preserve"> zoospore copies per microliter postmortem among treatment groups. Assumptions of normality and homoscedasticity were evaluated with diagnostic plots. When the analysis of variance was significant (α = 0.05), post hoc Tukey Honestly Significant Difference (Tukey HSD) tests were performed to evaluate pairwise differences among treatment groups. For bacterial load analysis by PCR and culture, we fitted a binomial regression to predict the presence or absence of bacteria based on treatment group. We then performed an ANOVA conditional on presence to compare bacterial loads between treatment groups. Lesion counts and grades were modeled as count data with treatment group as the fixed effect and section perimeter as the offset term, and </w:t>
      </w:r>
      <w:r w:rsidRPr="0046650B">
        <w:rPr>
          <w:i/>
          <w:iCs/>
        </w:rPr>
        <w:t>p</w:t>
      </w:r>
      <w:r>
        <w:t>-values were computed using a Wald z-distribution approximation.</w:t>
      </w:r>
    </w:p>
    <w:p w14:paraId="6001D10B" w14:textId="30C11923" w:rsidR="00123A1E" w:rsidRDefault="00123A1E" w:rsidP="00455CA9">
      <w:pPr>
        <w:spacing w:line="360" w:lineRule="auto"/>
        <w:jc w:val="center"/>
        <w:rPr>
          <w:b/>
          <w:bCs/>
          <w:sz w:val="28"/>
          <w:szCs w:val="28"/>
        </w:rPr>
      </w:pPr>
      <w:r>
        <w:rPr>
          <w:b/>
          <w:bCs/>
          <w:sz w:val="28"/>
          <w:szCs w:val="28"/>
        </w:rPr>
        <w:t>Results</w:t>
      </w:r>
    </w:p>
    <w:p w14:paraId="40BD6C63" w14:textId="77777777" w:rsidR="00123A1E" w:rsidRDefault="00123A1E" w:rsidP="002C4128">
      <w:pPr>
        <w:spacing w:line="360" w:lineRule="auto"/>
      </w:pPr>
      <w:r>
        <w:rPr>
          <w:u w:val="single"/>
        </w:rPr>
        <w:t>Survival Analysis</w:t>
      </w:r>
    </w:p>
    <w:p w14:paraId="3DF3E031" w14:textId="5707C143" w:rsidR="00123A1E" w:rsidRPr="001409E1" w:rsidRDefault="00123A1E" w:rsidP="002C4128">
      <w:pPr>
        <w:spacing w:line="360" w:lineRule="auto"/>
      </w:pPr>
      <w:r>
        <w:tab/>
      </w:r>
      <w:r w:rsidR="003347BD">
        <w:t>M</w:t>
      </w:r>
      <w:r>
        <w:t xml:space="preserve">ortalities </w:t>
      </w:r>
      <w:r w:rsidRPr="00615804">
        <w:t>occurred</w:t>
      </w:r>
      <w:r>
        <w:t xml:space="preserve"> in all </w:t>
      </w:r>
      <w:r>
        <w:rPr>
          <w:i/>
          <w:iCs/>
        </w:rPr>
        <w:t>Bsal</w:t>
      </w:r>
      <w:r>
        <w:t>-exposed groups</w:t>
      </w:r>
      <w:r w:rsidR="003347BD">
        <w:t xml:space="preserve"> independent </w:t>
      </w:r>
      <w:proofErr w:type="gramStart"/>
      <w:r w:rsidR="003347BD">
        <w:t>of  bacterial</w:t>
      </w:r>
      <w:proofErr w:type="gramEnd"/>
      <w:r w:rsidR="003347BD">
        <w:t xml:space="preserve"> treatment (</w:t>
      </w:r>
      <w:r w:rsidR="003347BD">
        <w:rPr>
          <w:i/>
          <w:iCs/>
        </w:rPr>
        <w:t xml:space="preserve">Pseudomonas, </w:t>
      </w:r>
      <w:r w:rsidR="003347BD" w:rsidRPr="00615804">
        <w:rPr>
          <w:i/>
          <w:iCs/>
        </w:rPr>
        <w:t>Aeromonas</w:t>
      </w:r>
      <w:r w:rsidR="003347BD">
        <w:rPr>
          <w:i/>
          <w:iCs/>
        </w:rPr>
        <w:t>)</w:t>
      </w:r>
      <w:r w:rsidR="003347BD">
        <w:t>,</w:t>
      </w:r>
      <w:r>
        <w:t xml:space="preserve"> and no</w:t>
      </w:r>
      <w:r w:rsidR="003347BD">
        <w:t xml:space="preserve"> mortality was observed in </w:t>
      </w:r>
      <w:r>
        <w:t xml:space="preserve">the </w:t>
      </w:r>
      <w:r>
        <w:rPr>
          <w:i/>
          <w:iCs/>
        </w:rPr>
        <w:t>Bsal</w:t>
      </w:r>
      <w:r>
        <w:t xml:space="preserve">-unexposed groups. There were low numbers of survivors (range 11-33%) in all groups exposed to low-dose </w:t>
      </w:r>
      <w:r>
        <w:rPr>
          <w:i/>
          <w:iCs/>
        </w:rPr>
        <w:t>Bsal</w:t>
      </w:r>
      <w:r>
        <w:t xml:space="preserve"> and bacteria, but survival did not significantly differ from the low-dose </w:t>
      </w:r>
      <w:r>
        <w:rPr>
          <w:i/>
          <w:iCs/>
        </w:rPr>
        <w:t xml:space="preserve">Bsal </w:t>
      </w:r>
      <w:r>
        <w:t xml:space="preserve">control group in any of the </w:t>
      </w:r>
      <w:r>
        <w:rPr>
          <w:i/>
          <w:iCs/>
        </w:rPr>
        <w:t>Pseudomonas</w:t>
      </w:r>
      <w:r>
        <w:t xml:space="preserve"> treated groups (</w:t>
      </w:r>
      <w:proofErr w:type="spellStart"/>
      <w:r w:rsidRPr="002E2615">
        <w:t>Chisq</w:t>
      </w:r>
      <w:proofErr w:type="spellEnd"/>
      <w:r w:rsidRPr="002E2615">
        <w:t xml:space="preserve">= </w:t>
      </w:r>
      <w:proofErr w:type="gramStart"/>
      <w:r w:rsidRPr="002E2615">
        <w:t>1.8  on</w:t>
      </w:r>
      <w:proofErr w:type="gramEnd"/>
      <w:r w:rsidRPr="002E2615">
        <w:t xml:space="preserve"> 3 degrees of freedom, </w:t>
      </w:r>
      <w:r w:rsidRPr="002E2615">
        <w:rPr>
          <w:i/>
          <w:iCs/>
        </w:rPr>
        <w:t>p</w:t>
      </w:r>
      <w:r w:rsidRPr="002E2615">
        <w:t>= 0.6</w:t>
      </w:r>
      <w:r>
        <w:t xml:space="preserve">, Figure 2.2). However, the group that was treated with </w:t>
      </w:r>
      <w:r>
        <w:rPr>
          <w:i/>
          <w:iCs/>
        </w:rPr>
        <w:t>Aeromonas</w:t>
      </w:r>
      <w:r>
        <w:t xml:space="preserve"> 6 days prior to </w:t>
      </w:r>
      <w:r>
        <w:rPr>
          <w:i/>
          <w:iCs/>
        </w:rPr>
        <w:t>Bsal</w:t>
      </w:r>
      <w:r>
        <w:t xml:space="preserve"> exposure had a 67% mortality rate (Figure 2.3), which was significantly less than the 100% mortality rate in the </w:t>
      </w:r>
      <w:r>
        <w:rPr>
          <w:i/>
          <w:iCs/>
        </w:rPr>
        <w:t>Bsal</w:t>
      </w:r>
      <w:r>
        <w:t xml:space="preserve"> </w:t>
      </w:r>
      <w:r>
        <w:lastRenderedPageBreak/>
        <w:t>control group (</w:t>
      </w:r>
      <w:proofErr w:type="spellStart"/>
      <w:r w:rsidRPr="002E2615">
        <w:t>Chisq</w:t>
      </w:r>
      <w:proofErr w:type="spellEnd"/>
      <w:r w:rsidRPr="002E2615">
        <w:t xml:space="preserve">= </w:t>
      </w:r>
      <w:proofErr w:type="gramStart"/>
      <w:r w:rsidRPr="002E2615">
        <w:t>8.1  on</w:t>
      </w:r>
      <w:proofErr w:type="gramEnd"/>
      <w:r w:rsidRPr="002E2615">
        <w:t xml:space="preserve"> 3 degrees of freedom, </w:t>
      </w:r>
      <w:r w:rsidRPr="002E2615">
        <w:rPr>
          <w:i/>
          <w:iCs/>
        </w:rPr>
        <w:t>p</w:t>
      </w:r>
      <w:r w:rsidRPr="002E2615">
        <w:t>= 0.04</w:t>
      </w:r>
      <w:r>
        <w:t xml:space="preserve">). Median survival time among all groups exposed to low-dose </w:t>
      </w:r>
      <w:r>
        <w:rPr>
          <w:i/>
          <w:iCs/>
        </w:rPr>
        <w:t xml:space="preserve">Bsal </w:t>
      </w:r>
      <w:r>
        <w:t xml:space="preserve">was in the </w:t>
      </w:r>
      <w:proofErr w:type="gramStart"/>
      <w:r>
        <w:t>22-25 day</w:t>
      </w:r>
      <w:proofErr w:type="gramEnd"/>
      <w:r>
        <w:t xml:space="preserve"> range with the exception of the group exposed to </w:t>
      </w:r>
      <w:r w:rsidRPr="001409E1">
        <w:rPr>
          <w:i/>
          <w:iCs/>
        </w:rPr>
        <w:t>Aeromonas</w:t>
      </w:r>
      <w:r>
        <w:t xml:space="preserve"> prior to </w:t>
      </w:r>
      <w:r>
        <w:rPr>
          <w:i/>
          <w:iCs/>
        </w:rPr>
        <w:t xml:space="preserve">Bsal </w:t>
      </w:r>
      <w:r>
        <w:t xml:space="preserve">exposure, where median survival time was 31 days. </w:t>
      </w:r>
      <w:r w:rsidRPr="001409E1">
        <w:t>Rapid</w:t>
      </w:r>
      <w:r>
        <w:t xml:space="preserve"> mortalities occurred in both groups exposed to high-dose </w:t>
      </w:r>
      <w:r>
        <w:rPr>
          <w:i/>
          <w:iCs/>
        </w:rPr>
        <w:t>Bsal</w:t>
      </w:r>
      <w:r>
        <w:t>, with all animals reaching euthanasia endpoints or dying by 10 days post-</w:t>
      </w:r>
      <w:r>
        <w:rPr>
          <w:i/>
          <w:iCs/>
        </w:rPr>
        <w:t>Bsal</w:t>
      </w:r>
      <w:r>
        <w:t xml:space="preserve"> exposure.  </w:t>
      </w:r>
    </w:p>
    <w:p w14:paraId="4FEC838D" w14:textId="3CC0AA0B" w:rsidR="00123A1E" w:rsidRDefault="003347BD" w:rsidP="002C4128">
      <w:pPr>
        <w:spacing w:line="360" w:lineRule="auto"/>
        <w:rPr>
          <w:u w:val="single"/>
        </w:rPr>
      </w:pPr>
      <w:r>
        <w:rPr>
          <w:u w:val="single"/>
        </w:rPr>
        <w:t xml:space="preserve">Comparison of </w:t>
      </w:r>
      <w:r w:rsidR="00123A1E">
        <w:rPr>
          <w:i/>
          <w:iCs/>
          <w:u w:val="single"/>
        </w:rPr>
        <w:t>Bsal</w:t>
      </w:r>
      <w:r w:rsidR="00123A1E">
        <w:rPr>
          <w:u w:val="single"/>
        </w:rPr>
        <w:t xml:space="preserve"> Loads</w:t>
      </w:r>
      <w:r>
        <w:rPr>
          <w:u w:val="single"/>
        </w:rPr>
        <w:t xml:space="preserve"> by PCR</w:t>
      </w:r>
    </w:p>
    <w:p w14:paraId="3F7FAA90" w14:textId="5F8DFC62" w:rsidR="00123A1E" w:rsidRPr="001640CD" w:rsidRDefault="00123A1E" w:rsidP="002C4128">
      <w:pPr>
        <w:spacing w:line="360" w:lineRule="auto"/>
      </w:pPr>
      <w:r>
        <w:tab/>
      </w:r>
      <w:r w:rsidRPr="00582B67">
        <w:rPr>
          <w:i/>
          <w:iCs/>
        </w:rPr>
        <w:t>Bsal</w:t>
      </w:r>
      <w:r>
        <w:t xml:space="preserve"> loads by qPCR performed on necropsy swabs in t</w:t>
      </w:r>
      <w:r w:rsidRPr="00582B67">
        <w:t>he</w:t>
      </w:r>
      <w:r>
        <w:t xml:space="preserve"> </w:t>
      </w:r>
      <w:r>
        <w:rPr>
          <w:i/>
          <w:iCs/>
        </w:rPr>
        <w:t xml:space="preserve">Bsal </w:t>
      </w:r>
      <w:r>
        <w:t xml:space="preserve">control group were used as a comparison point for all groups exposed to </w:t>
      </w:r>
      <w:r>
        <w:rPr>
          <w:i/>
          <w:iCs/>
        </w:rPr>
        <w:t>Bsal</w:t>
      </w:r>
      <w:r>
        <w:t xml:space="preserve"> and bacteria (Figure 2.3 and 2.4). Within each group, there was wide variation in </w:t>
      </w:r>
      <w:r>
        <w:rPr>
          <w:i/>
          <w:iCs/>
        </w:rPr>
        <w:t>Bsal</w:t>
      </w:r>
      <w:r>
        <w:t xml:space="preserve"> loads at necropsy. A</w:t>
      </w:r>
      <w:r w:rsidRPr="00FE578E">
        <w:t>mong</w:t>
      </w:r>
      <w:r>
        <w:t xml:space="preserve"> the </w:t>
      </w:r>
      <w:r>
        <w:rPr>
          <w:i/>
          <w:iCs/>
        </w:rPr>
        <w:t>Pseudomonas</w:t>
      </w:r>
      <w:r>
        <w:t xml:space="preserve"> groups, the highest </w:t>
      </w:r>
      <w:r>
        <w:rPr>
          <w:i/>
          <w:iCs/>
        </w:rPr>
        <w:t>Bsal</w:t>
      </w:r>
      <w:r>
        <w:t xml:space="preserve"> loads were in the group exposed to </w:t>
      </w:r>
      <w:r>
        <w:rPr>
          <w:i/>
          <w:iCs/>
        </w:rPr>
        <w:t xml:space="preserve">P. </w:t>
      </w:r>
      <w:r w:rsidRPr="00582B67">
        <w:rPr>
          <w:i/>
          <w:iCs/>
        </w:rPr>
        <w:t xml:space="preserve">fluorescens </w:t>
      </w:r>
      <w:r w:rsidRPr="00FF2026">
        <w:t xml:space="preserve">prior </w:t>
      </w:r>
      <w:r>
        <w:t xml:space="preserve">to </w:t>
      </w:r>
      <w:r>
        <w:rPr>
          <w:i/>
          <w:iCs/>
        </w:rPr>
        <w:t xml:space="preserve">Bsal </w:t>
      </w:r>
      <w:r>
        <w:t xml:space="preserve">exposure (mean = 12.99, </w:t>
      </w:r>
      <w:proofErr w:type="spellStart"/>
      <w:r>
        <w:t>sd</w:t>
      </w:r>
      <w:proofErr w:type="spellEnd"/>
      <w:r>
        <w:t xml:space="preserve"> = 1.3 </w:t>
      </w:r>
      <w:proofErr w:type="gramStart"/>
      <w:r>
        <w:t>log(</w:t>
      </w:r>
      <w:proofErr w:type="gramEnd"/>
      <w:r>
        <w:t>Copies/</w:t>
      </w:r>
      <w:proofErr w:type="spellStart"/>
      <w:r>
        <w:t>uL</w:t>
      </w:r>
      <w:proofErr w:type="spellEnd"/>
      <w:r>
        <w:t xml:space="preserve"> +1)) and in the group that received the higher dose of </w:t>
      </w:r>
      <w:r w:rsidRPr="00F62580">
        <w:rPr>
          <w:i/>
          <w:iCs/>
        </w:rPr>
        <w:t>Bsal</w:t>
      </w:r>
      <w:r>
        <w:rPr>
          <w:i/>
          <w:iCs/>
        </w:rPr>
        <w:t xml:space="preserve"> </w:t>
      </w:r>
      <w:r>
        <w:t xml:space="preserve">(mean = </w:t>
      </w:r>
      <w:r w:rsidRPr="000C480D">
        <w:t>12.02</w:t>
      </w:r>
      <w:r>
        <w:t xml:space="preserve">, </w:t>
      </w:r>
      <w:proofErr w:type="spellStart"/>
      <w:r>
        <w:t>sd</w:t>
      </w:r>
      <w:proofErr w:type="spellEnd"/>
      <w:r>
        <w:t xml:space="preserve"> = </w:t>
      </w:r>
      <w:r w:rsidRPr="000C480D">
        <w:t>2.75</w:t>
      </w:r>
      <w:r>
        <w:t xml:space="preserve"> log(Copies/</w:t>
      </w:r>
      <w:proofErr w:type="spellStart"/>
      <w:r>
        <w:t>uL</w:t>
      </w:r>
      <w:proofErr w:type="spellEnd"/>
      <w:r>
        <w:t xml:space="preserve"> +1)). The lowest loads were in the groups that were exposed to </w:t>
      </w:r>
      <w:r>
        <w:rPr>
          <w:i/>
          <w:iCs/>
        </w:rPr>
        <w:t>Pseudomonas</w:t>
      </w:r>
      <w:r>
        <w:t xml:space="preserve"> six days after low-dose </w:t>
      </w:r>
      <w:r>
        <w:rPr>
          <w:i/>
          <w:iCs/>
        </w:rPr>
        <w:t xml:space="preserve">Bsal </w:t>
      </w:r>
      <w:r>
        <w:t xml:space="preserve">exposure (mean = 8.68, </w:t>
      </w:r>
      <w:proofErr w:type="spellStart"/>
      <w:r>
        <w:t>sd</w:t>
      </w:r>
      <w:proofErr w:type="spellEnd"/>
      <w:r>
        <w:t xml:space="preserve"> = 3.4 </w:t>
      </w:r>
      <w:proofErr w:type="gramStart"/>
      <w:r>
        <w:t>log(</w:t>
      </w:r>
      <w:proofErr w:type="gramEnd"/>
      <w:r>
        <w:t>Copies/</w:t>
      </w:r>
      <w:proofErr w:type="spellStart"/>
      <w:r>
        <w:t>uL</w:t>
      </w:r>
      <w:proofErr w:type="spellEnd"/>
      <w:r>
        <w:t xml:space="preserve"> +1)) and after the development of</w:t>
      </w:r>
      <w:r w:rsidRPr="00EB0906">
        <w:rPr>
          <w:i/>
          <w:iCs/>
        </w:rPr>
        <w:t xml:space="preserve"> Bsal</w:t>
      </w:r>
      <w:r>
        <w:t xml:space="preserve"> lesions (mean = 8.59, </w:t>
      </w:r>
      <w:proofErr w:type="spellStart"/>
      <w:r>
        <w:t>sd</w:t>
      </w:r>
      <w:proofErr w:type="spellEnd"/>
      <w:r>
        <w:t xml:space="preserve"> = 5.31 log(Copies/</w:t>
      </w:r>
      <w:proofErr w:type="spellStart"/>
      <w:r>
        <w:t>uL</w:t>
      </w:r>
      <w:proofErr w:type="spellEnd"/>
      <w:r>
        <w:t xml:space="preserve"> +1)). </w:t>
      </w:r>
      <w:r w:rsidR="003347BD">
        <w:t xml:space="preserve">The </w:t>
      </w:r>
      <w:r w:rsidR="003347BD" w:rsidRPr="003347BD">
        <w:rPr>
          <w:i/>
          <w:iCs/>
        </w:rPr>
        <w:t>Bsal</w:t>
      </w:r>
      <w:r w:rsidR="003347BD">
        <w:t xml:space="preserve"> </w:t>
      </w:r>
      <w:r w:rsidR="003347BD" w:rsidRPr="003347BD">
        <w:t>l</w:t>
      </w:r>
      <w:r w:rsidRPr="003347BD">
        <w:t>oads</w:t>
      </w:r>
      <w:r>
        <w:t xml:space="preserve"> among the </w:t>
      </w:r>
      <w:r>
        <w:rPr>
          <w:i/>
          <w:iCs/>
        </w:rPr>
        <w:t xml:space="preserve">Aeromonas </w:t>
      </w:r>
      <w:r>
        <w:t xml:space="preserve">groups were overall </w:t>
      </w:r>
      <w:proofErr w:type="gramStart"/>
      <w:r>
        <w:t>similar to</w:t>
      </w:r>
      <w:proofErr w:type="gramEnd"/>
      <w:r>
        <w:t xml:space="preserve"> each other. </w:t>
      </w:r>
      <w:r w:rsidRPr="00782C76">
        <w:t>Despite</w:t>
      </w:r>
      <w:r>
        <w:t xml:space="preserve"> apparent trends in the </w:t>
      </w:r>
      <w:r>
        <w:rPr>
          <w:i/>
          <w:iCs/>
        </w:rPr>
        <w:t xml:space="preserve">Pseudomonas </w:t>
      </w:r>
      <w:r>
        <w:t xml:space="preserve">groups, the ANOVA revealed no significant differences in </w:t>
      </w:r>
      <w:r>
        <w:rPr>
          <w:i/>
          <w:iCs/>
        </w:rPr>
        <w:t>Bsal</w:t>
      </w:r>
      <w:r>
        <w:t xml:space="preserve"> loads between groups in either the </w:t>
      </w:r>
      <w:r>
        <w:rPr>
          <w:i/>
          <w:iCs/>
        </w:rPr>
        <w:t>Pseudomonas</w:t>
      </w:r>
      <w:r>
        <w:t xml:space="preserve"> (F= 2.13, </w:t>
      </w:r>
      <w:proofErr w:type="spellStart"/>
      <w:r>
        <w:t>df</w:t>
      </w:r>
      <w:proofErr w:type="spellEnd"/>
      <w:r>
        <w:t xml:space="preserve"> = 4, </w:t>
      </w:r>
      <w:r w:rsidRPr="009840F5">
        <w:rPr>
          <w:i/>
          <w:iCs/>
        </w:rPr>
        <w:t>p</w:t>
      </w:r>
      <w:r>
        <w:t xml:space="preserve"> =0.090) or </w:t>
      </w:r>
      <w:r>
        <w:rPr>
          <w:i/>
          <w:iCs/>
        </w:rPr>
        <w:t>Aeromonas</w:t>
      </w:r>
      <w:r>
        <w:t xml:space="preserve"> (</w:t>
      </w:r>
      <w:r w:rsidRPr="00060648">
        <w:t>F = 0.94,</w:t>
      </w:r>
      <w:r>
        <w:t xml:space="preserve"> </w:t>
      </w:r>
      <w:proofErr w:type="spellStart"/>
      <w:r>
        <w:t>df</w:t>
      </w:r>
      <w:proofErr w:type="spellEnd"/>
      <w:r>
        <w:t xml:space="preserve"> = 4, </w:t>
      </w:r>
      <w:r w:rsidRPr="00060648">
        <w:rPr>
          <w:i/>
          <w:iCs/>
        </w:rPr>
        <w:t>p</w:t>
      </w:r>
      <w:r w:rsidRPr="00060648">
        <w:t xml:space="preserve"> = 0.449</w:t>
      </w:r>
      <w:r>
        <w:t xml:space="preserve">) study. </w:t>
      </w:r>
    </w:p>
    <w:p w14:paraId="1FBF3732" w14:textId="77777777" w:rsidR="00123A1E" w:rsidRDefault="00123A1E" w:rsidP="002C4128">
      <w:pPr>
        <w:spacing w:line="360" w:lineRule="auto"/>
        <w:rPr>
          <w:u w:val="single"/>
        </w:rPr>
      </w:pPr>
      <w:r>
        <w:rPr>
          <w:i/>
          <w:iCs/>
          <w:u w:val="single"/>
        </w:rPr>
        <w:t xml:space="preserve">Pseudomonas </w:t>
      </w:r>
      <w:r>
        <w:rPr>
          <w:u w:val="single"/>
        </w:rPr>
        <w:t>Loads by qPCR and Blood Culture</w:t>
      </w:r>
    </w:p>
    <w:p w14:paraId="05B54DB0" w14:textId="77777777" w:rsidR="00123A1E" w:rsidRDefault="00123A1E" w:rsidP="002C4128">
      <w:pPr>
        <w:spacing w:line="360" w:lineRule="auto"/>
      </w:pPr>
      <w:r>
        <w:tab/>
        <w:t xml:space="preserve">Estimates of </w:t>
      </w:r>
      <w:r>
        <w:rPr>
          <w:i/>
          <w:iCs/>
        </w:rPr>
        <w:t>Pseudomonas</w:t>
      </w:r>
      <w:r>
        <w:t xml:space="preserve"> loads in liver tissue and </w:t>
      </w:r>
      <w:r>
        <w:rPr>
          <w:i/>
          <w:iCs/>
        </w:rPr>
        <w:t xml:space="preserve">P. </w:t>
      </w:r>
      <w:proofErr w:type="gramStart"/>
      <w:r>
        <w:rPr>
          <w:i/>
          <w:iCs/>
        </w:rPr>
        <w:t>fluorescens</w:t>
      </w:r>
      <w:proofErr w:type="gramEnd"/>
      <w:r>
        <w:rPr>
          <w:i/>
          <w:iCs/>
        </w:rPr>
        <w:t xml:space="preserve"> </w:t>
      </w:r>
      <w:r>
        <w:t xml:space="preserve">in blood from the </w:t>
      </w:r>
      <w:r>
        <w:rPr>
          <w:i/>
          <w:iCs/>
        </w:rPr>
        <w:t>Pseudomonas-</w:t>
      </w:r>
      <w:r>
        <w:t xml:space="preserve">exposed groups were provided by qPCR and culture, respectively, and compared to loads in the three control groups (Figure 2.6 and 2.7). Based on qPCR, there was one positive animal in the negative control group, and otherwise, positive results were only found in groups with both </w:t>
      </w:r>
      <w:r>
        <w:rPr>
          <w:i/>
          <w:iCs/>
        </w:rPr>
        <w:t>Bsal</w:t>
      </w:r>
      <w:r>
        <w:t xml:space="preserve"> and </w:t>
      </w:r>
      <w:r>
        <w:rPr>
          <w:i/>
          <w:iCs/>
        </w:rPr>
        <w:t xml:space="preserve">P. fluorescens </w:t>
      </w:r>
      <w:r>
        <w:t xml:space="preserve">exposure. </w:t>
      </w:r>
      <w:r w:rsidRPr="00EC7FBC">
        <w:t>The</w:t>
      </w:r>
      <w:r>
        <w:t xml:space="preserve"> binomial GLM for presence of </w:t>
      </w:r>
      <w:r>
        <w:rPr>
          <w:i/>
          <w:iCs/>
        </w:rPr>
        <w:t xml:space="preserve">Pseudomonas </w:t>
      </w:r>
      <w:r>
        <w:t>on qPCR by treatment group showed substantial explanatory power (</w:t>
      </w:r>
      <w:proofErr w:type="spellStart"/>
      <w:r>
        <w:t>Tjur's</w:t>
      </w:r>
      <w:proofErr w:type="spellEnd"/>
      <w:r>
        <w:t xml:space="preserve"> R2 = 0.31), however there was not a significant difference in presence of </w:t>
      </w:r>
      <w:r>
        <w:rPr>
          <w:i/>
          <w:iCs/>
        </w:rPr>
        <w:t xml:space="preserve">Pseudomonas </w:t>
      </w:r>
      <w:r>
        <w:t xml:space="preserve">between any of the treatment groups and the negative control group. The model's intercept, corresponding to the negative control group, is at -1.61. Within this model: the effect of low dose </w:t>
      </w:r>
      <w:r>
        <w:rPr>
          <w:i/>
          <w:iCs/>
        </w:rPr>
        <w:t xml:space="preserve">Bsal </w:t>
      </w:r>
      <w:r>
        <w:t>only is statistically non-</w:t>
      </w:r>
      <w:r>
        <w:lastRenderedPageBreak/>
        <w:t xml:space="preserve">significant and negative (beta = -16.96, p = 0.995), the effect of </w:t>
      </w:r>
      <w:r>
        <w:rPr>
          <w:i/>
          <w:iCs/>
        </w:rPr>
        <w:t xml:space="preserve">Pseudomonas </w:t>
      </w:r>
      <w:r>
        <w:t xml:space="preserve">treatment only is statistically non-significant and negative (beta =-16.96, p = 0.995), the effect of </w:t>
      </w:r>
      <w:r>
        <w:rPr>
          <w:i/>
          <w:iCs/>
        </w:rPr>
        <w:t xml:space="preserve">Pseudomonas </w:t>
      </w:r>
      <w:r>
        <w:t xml:space="preserve">treatment prior to </w:t>
      </w:r>
      <w:r>
        <w:rPr>
          <w:i/>
          <w:iCs/>
        </w:rPr>
        <w:t>Bsal</w:t>
      </w:r>
      <w:r>
        <w:t xml:space="preserve"> is statistically non-significant and positive (beta = 1.61, p = 0.278), the effect of </w:t>
      </w:r>
      <w:r>
        <w:rPr>
          <w:i/>
          <w:iCs/>
        </w:rPr>
        <w:t xml:space="preserve">Pseudomonas </w:t>
      </w:r>
      <w:r>
        <w:t xml:space="preserve">treatment after </w:t>
      </w:r>
      <w:r>
        <w:rPr>
          <w:i/>
          <w:iCs/>
        </w:rPr>
        <w:t>Bsal</w:t>
      </w:r>
      <w:r>
        <w:t xml:space="preserve"> is statistically non-significant and positive (beta = 0.76, p = 0.556;), the effect of </w:t>
      </w:r>
      <w:r>
        <w:rPr>
          <w:i/>
          <w:iCs/>
        </w:rPr>
        <w:t xml:space="preserve">Pseudomonas </w:t>
      </w:r>
      <w:r>
        <w:t xml:space="preserve">treatment after high-dose </w:t>
      </w:r>
      <w:r>
        <w:rPr>
          <w:i/>
          <w:iCs/>
        </w:rPr>
        <w:t>Bsal</w:t>
      </w:r>
      <w:r>
        <w:t xml:space="preserve"> is statistically non-significant and positive (beta = 3.00, p = 0.056), and the effect of </w:t>
      </w:r>
      <w:r>
        <w:rPr>
          <w:i/>
          <w:iCs/>
        </w:rPr>
        <w:t xml:space="preserve">Pseudomonas </w:t>
      </w:r>
      <w:r>
        <w:t xml:space="preserve">treatment after the development of </w:t>
      </w:r>
      <w:r>
        <w:rPr>
          <w:i/>
          <w:iCs/>
        </w:rPr>
        <w:t>Bsal</w:t>
      </w:r>
      <w:r>
        <w:t xml:space="preserve"> lesions is statistically non-significant and positive (beta = 2.01, p = 0.113). The ANOVA for PCR load in </w:t>
      </w:r>
      <w:r w:rsidRPr="00EC7FBC">
        <w:rPr>
          <w:i/>
          <w:iCs/>
        </w:rPr>
        <w:t>Pseudomonas</w:t>
      </w:r>
      <w:r>
        <w:t>-</w:t>
      </w:r>
      <w:r w:rsidRPr="00EC7FBC">
        <w:t>positive</w:t>
      </w:r>
      <w:r>
        <w:t xml:space="preserve"> animals suggested that the effect of treatment group was not statistically significant (F = 0.67, </w:t>
      </w:r>
      <w:proofErr w:type="spellStart"/>
      <w:proofErr w:type="gramStart"/>
      <w:r>
        <w:t>df</w:t>
      </w:r>
      <w:proofErr w:type="spellEnd"/>
      <w:r>
        <w:t xml:space="preserve">  =</w:t>
      </w:r>
      <w:proofErr w:type="gramEnd"/>
      <w:r>
        <w:t xml:space="preserve"> 4, </w:t>
      </w:r>
      <w:r w:rsidRPr="00EC7FBC">
        <w:rPr>
          <w:i/>
          <w:iCs/>
        </w:rPr>
        <w:t>p</w:t>
      </w:r>
      <w:r>
        <w:t xml:space="preserve"> = 0.624). </w:t>
      </w:r>
    </w:p>
    <w:p w14:paraId="17720838" w14:textId="68E9F6FD" w:rsidR="00123A1E" w:rsidRPr="00A023F2" w:rsidRDefault="00123A1E" w:rsidP="002C4128">
      <w:pPr>
        <w:spacing w:line="360" w:lineRule="auto"/>
        <w:ind w:firstLine="720"/>
      </w:pPr>
      <w:r>
        <w:t xml:space="preserve">Blood culture results for </w:t>
      </w:r>
      <w:r>
        <w:rPr>
          <w:i/>
          <w:iCs/>
        </w:rPr>
        <w:t xml:space="preserve">P. </w:t>
      </w:r>
      <w:proofErr w:type="gramStart"/>
      <w:r>
        <w:rPr>
          <w:i/>
          <w:iCs/>
        </w:rPr>
        <w:t>fluorescen</w:t>
      </w:r>
      <w:r w:rsidR="00507EB6">
        <w:rPr>
          <w:i/>
          <w:iCs/>
        </w:rPr>
        <w:t>s</w:t>
      </w:r>
      <w:proofErr w:type="gramEnd"/>
      <w:r>
        <w:rPr>
          <w:i/>
          <w:iCs/>
        </w:rPr>
        <w:t xml:space="preserve"> </w:t>
      </w:r>
      <w:r>
        <w:t xml:space="preserve">were highly variable within treatment groups (Figure 2.7). One animal in the </w:t>
      </w:r>
      <w:r>
        <w:rPr>
          <w:i/>
          <w:iCs/>
        </w:rPr>
        <w:t>Bsal</w:t>
      </w:r>
      <w:r>
        <w:t xml:space="preserve"> control group had a positive blood culture. Otherwise, positive cultures were only found in groups with both </w:t>
      </w:r>
      <w:r>
        <w:rPr>
          <w:i/>
          <w:iCs/>
        </w:rPr>
        <w:t>Bsal</w:t>
      </w:r>
      <w:r>
        <w:t xml:space="preserve"> and </w:t>
      </w:r>
      <w:r>
        <w:rPr>
          <w:i/>
          <w:iCs/>
        </w:rPr>
        <w:t xml:space="preserve">P. fluorescens </w:t>
      </w:r>
      <w:r>
        <w:t>exposure. The binomial GLM for the presence of a positive culture based on treatment group had substantial explanatory power (</w:t>
      </w:r>
      <w:proofErr w:type="spellStart"/>
      <w:r>
        <w:t>Tjur's</w:t>
      </w:r>
      <w:proofErr w:type="spellEnd"/>
      <w:r>
        <w:t xml:space="preserve"> R2 = 0.44). The model's intercept, corresponding to the </w:t>
      </w:r>
      <w:r>
        <w:rPr>
          <w:i/>
          <w:iCs/>
        </w:rPr>
        <w:t>Bsal</w:t>
      </w:r>
      <w:r>
        <w:t xml:space="preserve"> control group, is -1.39. Within this model: the effect of </w:t>
      </w:r>
      <w:r>
        <w:rPr>
          <w:i/>
          <w:iCs/>
        </w:rPr>
        <w:t xml:space="preserve">Pseudomonas </w:t>
      </w:r>
      <w:r>
        <w:t xml:space="preserve">treatment after the development of </w:t>
      </w:r>
      <w:r>
        <w:rPr>
          <w:i/>
          <w:iCs/>
        </w:rPr>
        <w:t>Bsal</w:t>
      </w:r>
      <w:r>
        <w:t xml:space="preserve"> lesions is statistically significant and positive (beta = 2.77, </w:t>
      </w:r>
      <w:r w:rsidRPr="00A023F2">
        <w:rPr>
          <w:i/>
          <w:iCs/>
        </w:rPr>
        <w:t>p</w:t>
      </w:r>
      <w:r>
        <w:t xml:space="preserve"> = 0.043), the effect of </w:t>
      </w:r>
      <w:r>
        <w:rPr>
          <w:i/>
          <w:iCs/>
        </w:rPr>
        <w:t xml:space="preserve">Pseudomonas </w:t>
      </w:r>
      <w:r>
        <w:t xml:space="preserve">treatment after high-dose </w:t>
      </w:r>
      <w:r>
        <w:rPr>
          <w:i/>
          <w:iCs/>
        </w:rPr>
        <w:t>Bsal</w:t>
      </w:r>
      <w:r>
        <w:t xml:space="preserve"> is statistically non-significant and positive (beta = 2.77, </w:t>
      </w:r>
      <w:r w:rsidRPr="00A023F2">
        <w:rPr>
          <w:i/>
          <w:iCs/>
        </w:rPr>
        <w:t>p</w:t>
      </w:r>
      <w:r>
        <w:t xml:space="preserve"> = 0.080), the effect of </w:t>
      </w:r>
      <w:r>
        <w:rPr>
          <w:i/>
          <w:iCs/>
        </w:rPr>
        <w:t xml:space="preserve">Pseudomonas </w:t>
      </w:r>
      <w:r>
        <w:t xml:space="preserve">treatment after </w:t>
      </w:r>
      <w:r>
        <w:rPr>
          <w:i/>
          <w:iCs/>
        </w:rPr>
        <w:t>Bsal</w:t>
      </w:r>
      <w:r>
        <w:t xml:space="preserve"> is statistically non-significant and positive (beta = 1.79, </w:t>
      </w:r>
      <w:r>
        <w:rPr>
          <w:i/>
          <w:iCs/>
        </w:rPr>
        <w:t>p</w:t>
      </w:r>
      <w:r>
        <w:t xml:space="preserve"> = 0.165), the effect of </w:t>
      </w:r>
      <w:r>
        <w:rPr>
          <w:i/>
          <w:iCs/>
        </w:rPr>
        <w:t xml:space="preserve">Pseudomonas </w:t>
      </w:r>
      <w:r>
        <w:t xml:space="preserve">treatment prior to </w:t>
      </w:r>
      <w:r>
        <w:rPr>
          <w:i/>
          <w:iCs/>
        </w:rPr>
        <w:t>Bsal</w:t>
      </w:r>
      <w:r>
        <w:t xml:space="preserve"> is statistically non-significant and positive (beta = 2.48, p = 0.122), the effect of </w:t>
      </w:r>
      <w:r>
        <w:rPr>
          <w:i/>
          <w:iCs/>
        </w:rPr>
        <w:t xml:space="preserve">Pseudomonas </w:t>
      </w:r>
      <w:r>
        <w:t xml:space="preserve">treatment only is statistically non-significant and negative (beta =-17.18, </w:t>
      </w:r>
      <w:r w:rsidRPr="00A023F2">
        <w:rPr>
          <w:i/>
          <w:iCs/>
        </w:rPr>
        <w:t>p</w:t>
      </w:r>
      <w:r>
        <w:t xml:space="preserve"> = 0.995), and the effect of no exposure or treatment (negative control) is statistically non-significant and negative (beta = -17.18, </w:t>
      </w:r>
      <w:r w:rsidRPr="00A023F2">
        <w:rPr>
          <w:i/>
          <w:iCs/>
        </w:rPr>
        <w:t>p</w:t>
      </w:r>
      <w:r>
        <w:t xml:space="preserve"> = 0.995). The highest loads were in the group that was exposed to </w:t>
      </w:r>
      <w:r>
        <w:rPr>
          <w:i/>
          <w:iCs/>
        </w:rPr>
        <w:t xml:space="preserve">Pseudomonas fluorescens </w:t>
      </w:r>
      <w:r>
        <w:t xml:space="preserve">after the development of </w:t>
      </w:r>
      <w:r>
        <w:rPr>
          <w:i/>
          <w:iCs/>
        </w:rPr>
        <w:t>Bsal</w:t>
      </w:r>
      <w:r>
        <w:t xml:space="preserve"> lesions (mean = </w:t>
      </w:r>
      <w:r w:rsidRPr="007F41EA">
        <w:t>4</w:t>
      </w:r>
      <w:r>
        <w:t>.</w:t>
      </w:r>
      <w:r w:rsidRPr="007F41EA">
        <w:t>54</w:t>
      </w:r>
      <w:r>
        <w:t xml:space="preserve"> x10</w:t>
      </w:r>
      <w:r>
        <w:rPr>
          <w:vertAlign w:val="superscript"/>
        </w:rPr>
        <w:t>4</w:t>
      </w:r>
      <w:r>
        <w:t xml:space="preserve">, </w:t>
      </w:r>
      <w:proofErr w:type="spellStart"/>
      <w:r>
        <w:t>sd</w:t>
      </w:r>
      <w:proofErr w:type="spellEnd"/>
      <w:r>
        <w:t xml:space="preserve"> = </w:t>
      </w:r>
      <w:r w:rsidRPr="00721E5B">
        <w:t>3</w:t>
      </w:r>
      <w:r>
        <w:t>.</w:t>
      </w:r>
      <w:r w:rsidRPr="00721E5B">
        <w:t>69</w:t>
      </w:r>
      <w:r>
        <w:t>6 x10</w:t>
      </w:r>
      <w:r>
        <w:rPr>
          <w:vertAlign w:val="superscript"/>
        </w:rPr>
        <w:t xml:space="preserve">4 </w:t>
      </w:r>
      <w:r>
        <w:t xml:space="preserve">CFU/mL), though this was not significantly different from the other groups that had animals with positive blood cultures (F = 0.792, </w:t>
      </w:r>
      <w:proofErr w:type="spellStart"/>
      <w:r>
        <w:t>df</w:t>
      </w:r>
      <w:proofErr w:type="spellEnd"/>
      <w:r>
        <w:t xml:space="preserve"> = 4, </w:t>
      </w:r>
      <w:r>
        <w:rPr>
          <w:i/>
          <w:iCs/>
        </w:rPr>
        <w:t>p</w:t>
      </w:r>
      <w:r>
        <w:t xml:space="preserve"> = 0.546). </w:t>
      </w:r>
    </w:p>
    <w:p w14:paraId="0CB2176D" w14:textId="72B52485" w:rsidR="00123A1E" w:rsidRPr="0014439B" w:rsidRDefault="00123A1E" w:rsidP="002C4128">
      <w:pPr>
        <w:spacing w:line="360" w:lineRule="auto"/>
        <w:ind w:firstLine="720"/>
      </w:pPr>
      <w:r>
        <w:t>There was no evidence of transient bacteremia in the subset of group 7 animals that were euthanized 6 days after bacterial exposure</w:t>
      </w:r>
      <w:r w:rsidR="00C66831">
        <w:t>.</w:t>
      </w:r>
      <w:r>
        <w:t xml:space="preserve"> PCR and blood culture values were lower on average </w:t>
      </w:r>
      <w:r>
        <w:lastRenderedPageBreak/>
        <w:t>in this subset (2.83 copies/</w:t>
      </w:r>
      <w:proofErr w:type="spellStart"/>
      <w:r>
        <w:t>uL</w:t>
      </w:r>
      <w:proofErr w:type="spellEnd"/>
      <w:r>
        <w:t xml:space="preserve"> and 2.0x10</w:t>
      </w:r>
      <w:r>
        <w:rPr>
          <w:vertAlign w:val="superscript"/>
        </w:rPr>
        <w:t>3</w:t>
      </w:r>
      <w:r>
        <w:t xml:space="preserve"> CFU/mL) than in the animals in the same treatment group that died or were euthanized because of disease (6.96 copies/</w:t>
      </w:r>
      <w:proofErr w:type="spellStart"/>
      <w:r>
        <w:t>uL</w:t>
      </w:r>
      <w:proofErr w:type="spellEnd"/>
      <w:r>
        <w:t xml:space="preserve"> and 3.1x10</w:t>
      </w:r>
      <w:r>
        <w:rPr>
          <w:vertAlign w:val="superscript"/>
        </w:rPr>
        <w:t>4</w:t>
      </w:r>
      <w:r>
        <w:t xml:space="preserve"> CFU/mL).</w:t>
      </w:r>
    </w:p>
    <w:p w14:paraId="2739643A" w14:textId="77777777" w:rsidR="00123A1E" w:rsidRPr="00F12F3D" w:rsidRDefault="00123A1E" w:rsidP="002C4128">
      <w:pPr>
        <w:spacing w:line="360" w:lineRule="auto"/>
        <w:ind w:firstLine="720"/>
      </w:pPr>
      <w:r>
        <w:rPr>
          <w:i/>
          <w:iCs/>
        </w:rPr>
        <w:t xml:space="preserve">Aeromonas </w:t>
      </w:r>
      <w:proofErr w:type="spellStart"/>
      <w:r>
        <w:rPr>
          <w:i/>
          <w:iCs/>
        </w:rPr>
        <w:t>hydrophila</w:t>
      </w:r>
      <w:proofErr w:type="spellEnd"/>
      <w:r>
        <w:t xml:space="preserve"> load analysis was not performed for the </w:t>
      </w:r>
      <w:r>
        <w:rPr>
          <w:i/>
          <w:iCs/>
        </w:rPr>
        <w:t>Aeromonas</w:t>
      </w:r>
      <w:r>
        <w:t xml:space="preserve">-exposed groups because both culture and PCR failed to detect the organism. </w:t>
      </w:r>
    </w:p>
    <w:p w14:paraId="5FC6BE50" w14:textId="43205312" w:rsidR="00123A1E" w:rsidRDefault="00123A1E" w:rsidP="002C4128">
      <w:pPr>
        <w:spacing w:line="360" w:lineRule="auto"/>
      </w:pPr>
      <w:r>
        <w:rPr>
          <w:u w:val="single"/>
        </w:rPr>
        <w:t>Histopathology</w:t>
      </w:r>
    </w:p>
    <w:p w14:paraId="667FFA92" w14:textId="77777777" w:rsidR="00123A1E" w:rsidRDefault="00123A1E" w:rsidP="002C4128">
      <w:pPr>
        <w:spacing w:line="360" w:lineRule="auto"/>
      </w:pPr>
      <w:r>
        <w:rPr>
          <w:i/>
          <w:iCs/>
        </w:rPr>
        <w:t>Lesion Counts</w:t>
      </w:r>
      <w:r>
        <w:tab/>
      </w:r>
    </w:p>
    <w:p w14:paraId="56BCA860" w14:textId="77777777" w:rsidR="00123A1E" w:rsidRDefault="00123A1E" w:rsidP="002C4128">
      <w:pPr>
        <w:spacing w:line="360" w:lineRule="auto"/>
        <w:ind w:firstLine="720"/>
      </w:pPr>
      <w:r>
        <w:t xml:space="preserve">All treatment groups exposed to </w:t>
      </w:r>
      <w:r>
        <w:rPr>
          <w:i/>
          <w:iCs/>
        </w:rPr>
        <w:t xml:space="preserve">Bsal </w:t>
      </w:r>
      <w:r>
        <w:t xml:space="preserve">had lesions present on histologic examination, while those not exposed to </w:t>
      </w:r>
      <w:r>
        <w:rPr>
          <w:i/>
          <w:iCs/>
        </w:rPr>
        <w:t>Bsal</w:t>
      </w:r>
      <w:r>
        <w:t xml:space="preserve"> had no lesions. Lesion counts among groups exposed to </w:t>
      </w:r>
      <w:r w:rsidRPr="005D6A97">
        <w:t>Bsal</w:t>
      </w:r>
      <w:r>
        <w:t xml:space="preserve"> are presented in Figure 2.8 and 2.9. </w:t>
      </w:r>
      <w:r w:rsidRPr="005D6A97">
        <w:t>The</w:t>
      </w:r>
      <w:r>
        <w:t xml:space="preserve"> </w:t>
      </w:r>
      <w:r>
        <w:rPr>
          <w:i/>
          <w:iCs/>
        </w:rPr>
        <w:t xml:space="preserve">Bsal </w:t>
      </w:r>
      <w:r>
        <w:t xml:space="preserve">control group had the highest overall lesion counts per mm (mean = 0.96, </w:t>
      </w:r>
      <w:proofErr w:type="spellStart"/>
      <w:r>
        <w:t>sd</w:t>
      </w:r>
      <w:proofErr w:type="spellEnd"/>
      <w:r>
        <w:t xml:space="preserve"> = 0.62). Among the </w:t>
      </w:r>
      <w:r>
        <w:rPr>
          <w:i/>
          <w:iCs/>
        </w:rPr>
        <w:t>Pseudomonas</w:t>
      </w:r>
      <w:r>
        <w:t xml:space="preserve">-exposed groups, those exposed to </w:t>
      </w:r>
      <w:r>
        <w:rPr>
          <w:i/>
          <w:iCs/>
        </w:rPr>
        <w:t xml:space="preserve">Pseudomonas </w:t>
      </w:r>
      <w:r>
        <w:t xml:space="preserve">after low-dose </w:t>
      </w:r>
      <w:r>
        <w:rPr>
          <w:i/>
          <w:iCs/>
        </w:rPr>
        <w:t>Bsal</w:t>
      </w:r>
      <w:r>
        <w:t xml:space="preserve"> had the lowest lesion count per mm (mean = 0.48, </w:t>
      </w:r>
      <w:proofErr w:type="spellStart"/>
      <w:r>
        <w:t>sd</w:t>
      </w:r>
      <w:proofErr w:type="spellEnd"/>
      <w:r>
        <w:t xml:space="preserve"> = </w:t>
      </w:r>
      <w:r w:rsidRPr="00A2630E">
        <w:t>0.5</w:t>
      </w:r>
      <w:r>
        <w:t xml:space="preserve">) while the group exposed to </w:t>
      </w:r>
      <w:r>
        <w:rPr>
          <w:i/>
          <w:iCs/>
        </w:rPr>
        <w:t xml:space="preserve">Pseudomonas </w:t>
      </w:r>
      <w:r>
        <w:t xml:space="preserve">prior to </w:t>
      </w:r>
      <w:r>
        <w:rPr>
          <w:i/>
          <w:iCs/>
        </w:rPr>
        <w:t>Bsal</w:t>
      </w:r>
      <w:r>
        <w:t xml:space="preserve"> had the highest (mean = 0.94, </w:t>
      </w:r>
      <w:proofErr w:type="spellStart"/>
      <w:r>
        <w:t>sd</w:t>
      </w:r>
      <w:proofErr w:type="spellEnd"/>
      <w:r>
        <w:t xml:space="preserve"> = 0.39). The Poisson model of lesion counts by treatment group was </w:t>
      </w:r>
      <w:proofErr w:type="spellStart"/>
      <w:r>
        <w:t>overdispersed</w:t>
      </w:r>
      <w:proofErr w:type="spellEnd"/>
      <w:r>
        <w:t xml:space="preserve">, therefore a negative binomial model was used, with the treatment group as the predictor variable and the section perimeter in micrometers as the offset term. The model's intercept, corresponding to the </w:t>
      </w:r>
      <w:r w:rsidRPr="0046650B">
        <w:rPr>
          <w:i/>
          <w:iCs/>
        </w:rPr>
        <w:t>Bsal</w:t>
      </w:r>
      <w:r>
        <w:t xml:space="preserve"> control group at a section perimeter of 0µm, is at 2.78. Within this model: the effect of </w:t>
      </w:r>
      <w:r>
        <w:rPr>
          <w:i/>
          <w:iCs/>
        </w:rPr>
        <w:t xml:space="preserve">Pseudomonas </w:t>
      </w:r>
      <w:r>
        <w:t xml:space="preserve">treatment prior to </w:t>
      </w:r>
      <w:r>
        <w:rPr>
          <w:i/>
          <w:iCs/>
        </w:rPr>
        <w:t>Bsal</w:t>
      </w:r>
      <w:r>
        <w:t xml:space="preserve"> is statistically non-significant and negative (beta = -0.12, p = 0.821), the effect of </w:t>
      </w:r>
      <w:r>
        <w:rPr>
          <w:i/>
          <w:iCs/>
        </w:rPr>
        <w:t xml:space="preserve">Pseudomonas </w:t>
      </w:r>
      <w:r>
        <w:t xml:space="preserve">treatment after </w:t>
      </w:r>
      <w:r>
        <w:rPr>
          <w:i/>
          <w:iCs/>
        </w:rPr>
        <w:t>Bsal</w:t>
      </w:r>
      <w:r>
        <w:t xml:space="preserve"> is statistically non-significant and negative (beta = -0.97, </w:t>
      </w:r>
      <w:r w:rsidRPr="0046650B">
        <w:rPr>
          <w:i/>
          <w:iCs/>
        </w:rPr>
        <w:t>p</w:t>
      </w:r>
      <w:r>
        <w:t xml:space="preserve"> = 0.059), the effect of </w:t>
      </w:r>
      <w:r>
        <w:rPr>
          <w:i/>
          <w:iCs/>
        </w:rPr>
        <w:t>Pseudomonas</w:t>
      </w:r>
      <w:r>
        <w:t xml:space="preserve"> treatment after high-dose </w:t>
      </w:r>
      <w:r>
        <w:rPr>
          <w:i/>
          <w:iCs/>
        </w:rPr>
        <w:t>Bsal</w:t>
      </w:r>
      <w:r>
        <w:t xml:space="preserve"> is statistically non-significant and negative (beta = </w:t>
      </w:r>
      <w:r w:rsidRPr="00B30C9D">
        <w:t>-0.14</w:t>
      </w:r>
      <w:r>
        <w:t xml:space="preserve">, p = 0.780), and the effect of </w:t>
      </w:r>
      <w:r>
        <w:rPr>
          <w:i/>
          <w:iCs/>
        </w:rPr>
        <w:t xml:space="preserve">Pseudomonas </w:t>
      </w:r>
      <w:r>
        <w:t xml:space="preserve">treatment after </w:t>
      </w:r>
      <w:r>
        <w:rPr>
          <w:i/>
          <w:iCs/>
        </w:rPr>
        <w:t>Bsal</w:t>
      </w:r>
      <w:r>
        <w:t xml:space="preserve"> lesions is statistically non-significant and negative (beta = -0.32, p = 0.483). </w:t>
      </w:r>
    </w:p>
    <w:p w14:paraId="1E9455F3" w14:textId="02AA282F" w:rsidR="00123A1E" w:rsidRDefault="00123A1E" w:rsidP="002C4128">
      <w:pPr>
        <w:spacing w:line="360" w:lineRule="auto"/>
        <w:ind w:firstLine="720"/>
      </w:pPr>
      <w:r>
        <w:t xml:space="preserve">Two animals in group 9 (exposed to </w:t>
      </w:r>
      <w:r>
        <w:rPr>
          <w:i/>
          <w:iCs/>
        </w:rPr>
        <w:t xml:space="preserve">Aeromonas </w:t>
      </w:r>
      <w:r>
        <w:t xml:space="preserve">6 days following low-dose </w:t>
      </w:r>
      <w:r>
        <w:rPr>
          <w:i/>
          <w:iCs/>
        </w:rPr>
        <w:t>Bsal</w:t>
      </w:r>
      <w:r>
        <w:t xml:space="preserve"> exposure) had minimal lesions – one had zero and one had a single lesion. Among the </w:t>
      </w:r>
      <w:r>
        <w:rPr>
          <w:i/>
          <w:iCs/>
        </w:rPr>
        <w:t>Aeromonas</w:t>
      </w:r>
      <w:r>
        <w:t xml:space="preserve"> exposed groups, this was the group with the lowest lesion counts per mm (mean = 0.416, </w:t>
      </w:r>
      <w:proofErr w:type="spellStart"/>
      <w:r>
        <w:t>sd</w:t>
      </w:r>
      <w:proofErr w:type="spellEnd"/>
      <w:r>
        <w:t xml:space="preserve"> = 0.4). The group that was exposed to </w:t>
      </w:r>
      <w:r>
        <w:rPr>
          <w:i/>
          <w:iCs/>
        </w:rPr>
        <w:t>Aeromonas</w:t>
      </w:r>
      <w:r>
        <w:t xml:space="preserve"> prior to </w:t>
      </w:r>
      <w:r>
        <w:rPr>
          <w:i/>
          <w:iCs/>
        </w:rPr>
        <w:t>Bsal</w:t>
      </w:r>
      <w:r>
        <w:t xml:space="preserve"> exposure had the highest lesion count per mm of the </w:t>
      </w:r>
      <w:r>
        <w:rPr>
          <w:i/>
          <w:iCs/>
        </w:rPr>
        <w:t xml:space="preserve">Aeromonas </w:t>
      </w:r>
      <w:r>
        <w:t xml:space="preserve">groups (mean = 0.81, </w:t>
      </w:r>
      <w:proofErr w:type="spellStart"/>
      <w:r>
        <w:t>sd</w:t>
      </w:r>
      <w:proofErr w:type="spellEnd"/>
      <w:r>
        <w:t xml:space="preserve"> = 0.145). Due to overdispers</w:t>
      </w:r>
      <w:r w:rsidR="00FE4064">
        <w:t>i</w:t>
      </w:r>
      <w:r>
        <w:t xml:space="preserve">on in the Poisson model, a negative binomial model was fit to the lesion counts with </w:t>
      </w:r>
      <w:r>
        <w:lastRenderedPageBreak/>
        <w:t xml:space="preserve">treatment group as the predictor variable and section perimeter in µm as the offset term. The model's intercept, corresponding to </w:t>
      </w:r>
      <w:r>
        <w:rPr>
          <w:i/>
          <w:iCs/>
        </w:rPr>
        <w:t>Bsal</w:t>
      </w:r>
      <w:r>
        <w:t xml:space="preserve"> control and section perimeter= 0, is at 2.79. Within this model: the effect of </w:t>
      </w:r>
      <w:r>
        <w:rPr>
          <w:i/>
          <w:iCs/>
        </w:rPr>
        <w:t xml:space="preserve">Aeromonas </w:t>
      </w:r>
      <w:r>
        <w:t xml:space="preserve">prior to </w:t>
      </w:r>
      <w:r>
        <w:rPr>
          <w:i/>
          <w:iCs/>
        </w:rPr>
        <w:t xml:space="preserve">Bsal </w:t>
      </w:r>
      <w:r>
        <w:t xml:space="preserve">exposure is statistically non-significant and negative (beta = -0.44, p = 0.580), the effect of </w:t>
      </w:r>
      <w:r>
        <w:rPr>
          <w:i/>
          <w:iCs/>
        </w:rPr>
        <w:t xml:space="preserve">Aeromonas </w:t>
      </w:r>
      <w:r>
        <w:t xml:space="preserve">after </w:t>
      </w:r>
      <w:r>
        <w:rPr>
          <w:i/>
          <w:iCs/>
        </w:rPr>
        <w:t xml:space="preserve">Bsal </w:t>
      </w:r>
      <w:r>
        <w:t xml:space="preserve">exposure is statistically non-significant and negative (beta = -1.12, p = 0.115), the effect of </w:t>
      </w:r>
      <w:r>
        <w:rPr>
          <w:i/>
          <w:iCs/>
        </w:rPr>
        <w:t xml:space="preserve">Aeromonas </w:t>
      </w:r>
      <w:r>
        <w:t xml:space="preserve">after high-dose </w:t>
      </w:r>
      <w:r>
        <w:rPr>
          <w:i/>
          <w:iCs/>
        </w:rPr>
        <w:t>Bsal</w:t>
      </w:r>
      <w:r>
        <w:t xml:space="preserve"> is statistically non-significant and negative (beta = -1.12, p = 0.162), and the effect of </w:t>
      </w:r>
      <w:r>
        <w:rPr>
          <w:i/>
          <w:iCs/>
        </w:rPr>
        <w:t xml:space="preserve">Aeromonas </w:t>
      </w:r>
      <w:r>
        <w:t xml:space="preserve">following the appearance of </w:t>
      </w:r>
      <w:r>
        <w:rPr>
          <w:i/>
          <w:iCs/>
        </w:rPr>
        <w:t>Bsal</w:t>
      </w:r>
      <w:r>
        <w:t xml:space="preserve"> lesions is statistically non-significant and negative (beta = -0.82, p = 0.306).</w:t>
      </w:r>
    </w:p>
    <w:p w14:paraId="3BB21468" w14:textId="77777777" w:rsidR="00123A1E" w:rsidRDefault="00123A1E" w:rsidP="002C4128">
      <w:pPr>
        <w:spacing w:line="360" w:lineRule="auto"/>
        <w:rPr>
          <w:i/>
          <w:iCs/>
        </w:rPr>
      </w:pPr>
      <w:r>
        <w:rPr>
          <w:i/>
          <w:iCs/>
        </w:rPr>
        <w:t>Lesion Grade</w:t>
      </w:r>
    </w:p>
    <w:p w14:paraId="39C5BE69" w14:textId="77777777" w:rsidR="00123A1E" w:rsidRPr="00955612" w:rsidRDefault="00123A1E" w:rsidP="002C4128">
      <w:pPr>
        <w:spacing w:line="360" w:lineRule="auto"/>
      </w:pPr>
      <w:r>
        <w:tab/>
        <w:t>Lesion grades were evaluated as density (count per total cross section perimeter for each animal) of each grade (Figures 2.9 and 2.10</w:t>
      </w:r>
      <w:proofErr w:type="gramStart"/>
      <w:r>
        <w:t>) .</w:t>
      </w:r>
      <w:proofErr w:type="gramEnd"/>
      <w:r>
        <w:t xml:space="preserve"> Grade 1 lesions were most common in the </w:t>
      </w:r>
      <w:r>
        <w:rPr>
          <w:i/>
          <w:iCs/>
        </w:rPr>
        <w:t xml:space="preserve">Bsal </w:t>
      </w:r>
      <w:r>
        <w:t xml:space="preserve">control group. Grade 2 lesions were most common in the </w:t>
      </w:r>
      <w:r>
        <w:rPr>
          <w:i/>
          <w:iCs/>
        </w:rPr>
        <w:t xml:space="preserve">Bsal </w:t>
      </w:r>
      <w:r>
        <w:t xml:space="preserve">control group, the group exposed to </w:t>
      </w:r>
      <w:r>
        <w:rPr>
          <w:i/>
          <w:iCs/>
        </w:rPr>
        <w:t xml:space="preserve">Pseudomonas </w:t>
      </w:r>
      <w:r>
        <w:t xml:space="preserve">prior to </w:t>
      </w:r>
      <w:r>
        <w:rPr>
          <w:i/>
          <w:iCs/>
        </w:rPr>
        <w:t xml:space="preserve">Bsal </w:t>
      </w:r>
      <w:r>
        <w:t xml:space="preserve">exposure, and the group exposed to </w:t>
      </w:r>
      <w:r>
        <w:rPr>
          <w:i/>
          <w:iCs/>
        </w:rPr>
        <w:t xml:space="preserve">Pseudomonas </w:t>
      </w:r>
      <w:r>
        <w:t xml:space="preserve">after </w:t>
      </w:r>
      <w:r>
        <w:rPr>
          <w:i/>
          <w:iCs/>
        </w:rPr>
        <w:t>Bsal</w:t>
      </w:r>
      <w:r>
        <w:t xml:space="preserve"> lesions developed. Grade 3 lesions were most common in the groups that were exposed to bacteria prior to </w:t>
      </w:r>
      <w:r>
        <w:rPr>
          <w:i/>
          <w:iCs/>
        </w:rPr>
        <w:t>Bsal</w:t>
      </w:r>
      <w:r>
        <w:t xml:space="preserve"> exposure, regardless of which bacteria they were exposed to. Grade 4 and 5 lesions were the least common of all lesion grades and were found in approximately equivalent density across treatment groups. When pairwise comparisons were made between treatment groups that were exposed to the same species of bacteria, and between each </w:t>
      </w:r>
      <w:r w:rsidRPr="00F630B4">
        <w:rPr>
          <w:i/>
          <w:iCs/>
        </w:rPr>
        <w:t>Bsal</w:t>
      </w:r>
      <w:r>
        <w:t xml:space="preserve">-exposed </w:t>
      </w:r>
      <w:r w:rsidRPr="00955612">
        <w:t>group</w:t>
      </w:r>
      <w:r>
        <w:t xml:space="preserve"> and the </w:t>
      </w:r>
      <w:r>
        <w:rPr>
          <w:i/>
          <w:iCs/>
        </w:rPr>
        <w:t xml:space="preserve">Bsal </w:t>
      </w:r>
      <w:r>
        <w:t xml:space="preserve">control group, treatment group did not have a significant effect on lesion grade. </w:t>
      </w:r>
    </w:p>
    <w:p w14:paraId="722699CF" w14:textId="77777777" w:rsidR="00123A1E" w:rsidRPr="0008450E" w:rsidRDefault="00123A1E" w:rsidP="002C4128">
      <w:pPr>
        <w:spacing w:line="360" w:lineRule="auto"/>
        <w:rPr>
          <w:i/>
          <w:iCs/>
        </w:rPr>
      </w:pPr>
      <w:r>
        <w:rPr>
          <w:i/>
          <w:iCs/>
        </w:rPr>
        <w:t>Organ Analysis</w:t>
      </w:r>
    </w:p>
    <w:p w14:paraId="4DE787F8" w14:textId="40DCC4DC" w:rsidR="00123A1E" w:rsidRPr="00397ED7" w:rsidRDefault="00123A1E" w:rsidP="002C4128">
      <w:pPr>
        <w:spacing w:line="360" w:lineRule="auto"/>
        <w:ind w:firstLine="720"/>
      </w:pPr>
      <w:r>
        <w:t xml:space="preserve">Select slides from individuals exposed to bacteria were Gram stained for examination of blood vessels and internal organs for infiltration of Gram-negative rods, however no organisms were consistently visible. </w:t>
      </w:r>
      <w:r w:rsidR="004D7153">
        <w:t>One animal in group 11 (</w:t>
      </w:r>
      <w:r w:rsidR="004D7153">
        <w:rPr>
          <w:i/>
          <w:iCs/>
        </w:rPr>
        <w:t xml:space="preserve">Pseudomonas </w:t>
      </w:r>
      <w:r w:rsidR="004D7153">
        <w:t xml:space="preserve">exposure following development of </w:t>
      </w:r>
      <w:r w:rsidR="004D7153">
        <w:rPr>
          <w:i/>
          <w:iCs/>
        </w:rPr>
        <w:t xml:space="preserve">Bsal </w:t>
      </w:r>
      <w:r w:rsidR="004D7153">
        <w:t>lesions) had parasitic cysts in the liver, corresponding with multifocal white nodules observed on gross necropsy.</w:t>
      </w:r>
    </w:p>
    <w:p w14:paraId="3B1519A3" w14:textId="77777777" w:rsidR="006F5168" w:rsidRDefault="006F5168" w:rsidP="002C4128">
      <w:pPr>
        <w:spacing w:line="360" w:lineRule="auto"/>
        <w:jc w:val="center"/>
        <w:rPr>
          <w:b/>
          <w:bCs/>
          <w:sz w:val="28"/>
          <w:szCs w:val="28"/>
        </w:rPr>
      </w:pPr>
    </w:p>
    <w:p w14:paraId="1DE739BC" w14:textId="77777777" w:rsidR="006F5168" w:rsidRDefault="006F5168" w:rsidP="002C4128">
      <w:pPr>
        <w:spacing w:line="360" w:lineRule="auto"/>
        <w:jc w:val="center"/>
        <w:rPr>
          <w:b/>
          <w:bCs/>
          <w:sz w:val="28"/>
          <w:szCs w:val="28"/>
        </w:rPr>
      </w:pPr>
    </w:p>
    <w:p w14:paraId="465812FB" w14:textId="33855A55" w:rsidR="00123A1E" w:rsidRDefault="00123A1E" w:rsidP="002C4128">
      <w:pPr>
        <w:spacing w:line="360" w:lineRule="auto"/>
        <w:jc w:val="center"/>
        <w:rPr>
          <w:b/>
          <w:bCs/>
          <w:sz w:val="28"/>
          <w:szCs w:val="28"/>
        </w:rPr>
      </w:pPr>
      <w:r w:rsidRPr="00056F4A">
        <w:rPr>
          <w:b/>
          <w:bCs/>
          <w:sz w:val="28"/>
          <w:szCs w:val="28"/>
        </w:rPr>
        <w:lastRenderedPageBreak/>
        <w:t>Discussion</w:t>
      </w:r>
    </w:p>
    <w:p w14:paraId="3BDCF183" w14:textId="670EA5AC" w:rsidR="00123A1E" w:rsidRDefault="00123A1E" w:rsidP="002C4128">
      <w:pPr>
        <w:spacing w:line="360" w:lineRule="auto"/>
        <w:ind w:firstLine="720"/>
      </w:pPr>
      <w:r w:rsidRPr="003632D1">
        <w:t>The</w:t>
      </w:r>
      <w:r>
        <w:t xml:space="preserve"> main objectives of this study were to </w:t>
      </w:r>
      <w:r w:rsidRPr="003632D1">
        <w:t>determine the safety and efficacy of using probiotic bacteria to prevent or treat chytridiomycosis</w:t>
      </w:r>
      <w:r>
        <w:t xml:space="preserve">, and </w:t>
      </w:r>
      <w:r w:rsidRPr="003632D1">
        <w:t xml:space="preserve">to evaluate bacteremia and septicemia as components of morbidity and mortality caused by chytridiomycosis. </w:t>
      </w:r>
      <w:r>
        <w:t xml:space="preserve">Probiotic treatment with </w:t>
      </w:r>
      <w:r>
        <w:rPr>
          <w:i/>
          <w:iCs/>
        </w:rPr>
        <w:t>Pseudomonas fluorescens</w:t>
      </w:r>
      <w:r>
        <w:t xml:space="preserve"> did not confer significant protection from morbidity and mortality caused by </w:t>
      </w:r>
      <w:r>
        <w:rPr>
          <w:i/>
          <w:iCs/>
        </w:rPr>
        <w:t xml:space="preserve">Bsal </w:t>
      </w:r>
      <w:r>
        <w:t>chytridiomycosis. While there were individuals within the probiotic-treated groups that survived for the duration of the study, and a few of these individuals cleared their infections, this has been seen in previous studies with NOVI exposed to 10</w:t>
      </w:r>
      <w:r>
        <w:rPr>
          <w:vertAlign w:val="superscript"/>
        </w:rPr>
        <w:t>3</w:t>
      </w:r>
      <w:r>
        <w:t xml:space="preserve"> zoospores of </w:t>
      </w:r>
      <w:r>
        <w:rPr>
          <w:i/>
          <w:iCs/>
        </w:rPr>
        <w:t>Bsal</w:t>
      </w:r>
      <w:r>
        <w:t xml:space="preserve"> at 14C </w:t>
      </w:r>
      <w:sdt>
        <w:sdtPr>
          <w:tag w:val="MENDELEY_CITATION_v3_eyJjaXRhdGlvbklEIjoiTUVOREVMRVlfQ0lUQVRJT05fOThlMjFmZjUtNjQ5MC00NGE2LWI1ODYtYTMzODcyMjdmZjgzIiwicHJvcGVydGllcyI6eyJub3RlSW5kZXgiOjB9LCJpc0VkaXRlZCI6ZmFsc2UsIm1hbnVhbE92ZXJyaWRlIjp7ImlzTWFudWFsbHlPdmVycmlkZGVuIjpmYWxzZSwiY2l0ZXByb2NUZXh0IjoiKENhcnRlciBldCBhbC4sIDIwMjEpIiwibWFudWFsT3ZlcnJpZGVUZXh0IjoiIn0sImNpdGF0aW9uSXRlbXMiOlt7ImlkIjoiMDJjZmM4OWYtMDk5Zi0zMTFkLWE1MzAtZDRhMGI1YTVmZTlhIiwiaXRlbURhdGEiOnsidHlwZSI6ImFydGljbGUtam91cm5hbCIsImlkIjoiMDJjZmM4OWYtMDk5Zi0zMTFkLWE1MzAtZDRhMGI1YTVmZTlhIiwidGl0bGUiOiJXaW50ZXIgaXMgY29taW5nLVRlbXBlcmF0dXJlIGFmZmVjdHMgaW1tdW5lIGRlZmVuc2VzIGFuZCBzdXNjZXB0aWJpbGl0eSB0byBCYXRyYWNob2NoeXRyaXVtIHNhbGFtYW5kcml2b3JhbnMiLCJhdXRob3IiOlt7ImZhbWlseSI6IkNhcnRlciIsImdpdmVuIjoiRWR3YXJkIERhdmlzIiwicGFyc2UtbmFtZXMiOmZhbHNlLCJkcm9wcGluZy1wYXJ0aWNsZSI6IiIsIm5vbi1kcm9wcGluZy1wYXJ0aWNsZSI6IiJ9LHsiZmFtaWx5IjoiQmxldHoiLCJnaXZlbiI6Ik1vbGx5IEMuIiwicGFyc2UtbmFtZXMiOmZhbHNlLCJkcm9wcGluZy1wYXJ0aWNsZSI6IiIsIm5vbi1kcm9wcGluZy1wYXJ0aWNsZSI6IiJ9LHsiZmFtaWx5IjoiU2FnZSIsImdpdmVuIjoiTWl0Y2hlbGwiLCJwYXJzZS1uYW1lcyI6ZmFsc2UsImRyb3BwaW5nLXBhcnRpY2xlIjoiIiwibm9uLWRyb3BwaW5nLXBhcnRpY2xlIjoibGUifSx7ImZhbWlseSI6IkxhQnVtYmFyZCIsImdpdmVuIjoiQnJhbmRvbiIsInBhcnNlLW5hbWVzIjpmYWxzZSwiZHJvcHBpbmctcGFydGljbGUiOiIiLCJub24tZHJvcHBpbmctcGFydGljbGUiOiIifSx7ImZhbWlseSI6IlJvbGxpbnMtU21pdGgiLCJnaXZlbiI6IkxvdWlzZSBBLiIsInBhcnNlLW5hbWVzIjpmYWxzZSwiZHJvcHBpbmctcGFydGljbGUiOiIiLCJub24tZHJvcHBpbmctcGFydGljbGUiOiIifSx7ImZhbWlseSI6Ildvb2RoYW1zIiwiZ2l2ZW4iOiJEb3VnbGFzIEMuIiwicGFyc2UtbmFtZXMiOmZhbHNlLCJkcm9wcGluZy1wYXJ0aWNsZSI6IiIsIm5vbi1kcm9wcGluZy1wYXJ0aWNsZSI6IiJ9LHsiZmFtaWx5IjoiTWlsbGVyIiwiZ2l2ZW4iOiJEZWJyYSBMLiIsInBhcnNlLW5hbWVzIjpmYWxzZSwiZHJvcHBpbmctcGFydGljbGUiOiIiLCJub24tZHJvcHBpbmctcGFydGljbGUiOiIifSx7ImZhbWlseSI6IkdyYXkiLCJnaXZlbiI6Ik1hdHRoZXcgSi4iLCJwYXJzZS1uYW1lcyI6ZmFsc2UsImRyb3BwaW5nLXBhcnRpY2xlIjoiIiwibm9uLWRyb3BwaW5nLXBhcnRpY2xlIjoiIn1dLCJjb250YWluZXItdGl0bGUiOiJQTG9TIHBhdGhvZ2VucyIsImNvbnRhaW5lci10aXRsZS1zaG9ydCI6IlBMb1MgUGF0aG9nIiwiYWNjZXNzZWQiOnsiZGF0ZS1wYXJ0cyI6W1syMDIyLDgsMjNdXX0sIkRPSSI6IjEwLjEzNzEvSk9VUk5BTC5QUEFULjEwMDkyMzQiLCJJU1NOIjoiMTU1My03Mzc0IiwiUE1JRCI6IjMzNjAwNDMzIiwiVVJMIjoiaHR0cHM6Ly9wdWJtZWQubmNiaS5ubG0ubmloLmdvdi8zMzYwMDQzMy8iLCJpc3N1ZWQiOnsiZGF0ZS1wYXJ0cyI6W1syMDIxLDIsMThdXX0sImFic3RyYWN0IjoiRW52aXJvbm1lbnRhbCB0ZW1wZXJhdHVyZSBpcyBhIGtleSBmYWN0b3IgZHJpdmluZyB2YXJpb3VzIGJpb2xvZ2ljYWwgcHJvY2Vzc2VzLCBpbmNsdWRpbmcgaW1tdW5lIGRlZmVuc2VzIGFuZCBob3N0LXBhdGhvZ2VuIGludGVyYWN0aW9ucy4gSGVyZSwgd2UgZXZhbHVhdGVkIHRoZSBlZmZlY3RzIG9mIGVudmlyb25tZW50YWwgdGVtcGVyYXR1cmUgb24gdGhlIHBhdGhvZ2VuaWNpdHkgb2YgdGhlIGVtZXJnaW5nIGZ1bmdhbCBwYXRob2dlbiwgQmF0cmFjaG9jaHl0cml1bSBzYWxhbWFuZHJpdm9yYW5zIChCc2FsKSwgdXNpbmcgY29udHJvbGxlZCBsYWJvcmF0b3J5IGV4cGVyaW1lbnRzLCBhbmQgbWVhc3VyZWQgY29tcG9uZW50cyBvZiBob3N0IGltbXVuZSBkZWZlbnNlIHRvIGlkZW50aWZ5IHJlZ3VsYXRpbmcgbWVjaGFuaXNtcy4gV2UgZm91bmQgdGhhdCBhZHVsdCBhbmQganV2ZW5pbGUgTm90b3BodGhhbG11cyB2aXJpZGVzY2VucyBkaWVkIGZhc3RlciBkdWUgdG8gQnNhbCBjaHl0cmlkaW9teWNvc2lzIGF0IDE04oSDIHRoYW4gYXQgNiBhbmQgMjLihIMuIFBhdGhvZ2VuIHJlcGxpY2F0aW9uIHJhdGVzLCB0b3RhbCBhdmFpbGFibGUgcHJvdGVpbnMgb24gdGhlIHNraW4sIGFuZCBtaWNyb2Jpb21lIGNvbXBvc2l0aW9uIGxpa2VseSBkcm92ZSB0aGVzZSByZWxhdGlvbnNoaXBzLiBUZW1wZXJhdHVyZS1kZXBlbmRlbnQgc2tpbiBtaWNyb2Jpb21lIGNvbXBvc2l0aW9uIGluIG91ciBsYWJvcmF0b3J5IGV4cGVyaW1lbnRzIG1hdGNoZWQgc2Vhc29uYWwgdHJlbmRzIGluIHdpbGQgTi4gdmlyaWRlc2NlbnMsIGFkZGluZyB2YWxpZGl0eSB0byB0aGVzZSByZXN1bHRzLiBXZSBhbHNvIGZvdW5kIHRoYXQgaHlkcm9waG9iaWMgcGVwdGlkZSBwcm9kdWN0aW9uIGFmdGVyIHR3byBtb250aHMgcG9zdC1leHBvc3VyZSB0byBCc2FsIHdhcyByZWR1Y2VkIGluIGluZmVjdGVkIGFuaW1hbHMgY29tcGFyZWQgdG8gY29udHJvbHMsIHBlcmhhcHMgZHVlIHRvIHBlcHRpZGUgcmVsZWFzZSBlYXJsaWVyIGluIGluZmVjdGlvbiBvciBpbXBhaXJlZCBncmFudWxhciBnbGFuZCBmdW5jdGlvbiBpbiBkaXNlYXNlZCBhbmltYWxzLiBVc2luZyBvdXIgdGVtcGVyYXR1cmUtZGVwZW5kZW50IHN1c2NlcHRpYmlsaXR5IHJlc3VsdHMsIHdlIHBlcmZvcm1lZCBhIGdlb2dyYXBoaWMgYW5hbHlzaXMgdGhhdCByZXZlYWxlZCBOLiB2aXJpZGVzY2VucyBwb3B1bGF0aW9ucyBpbiB0aGUgbm9ydGhlYXN0ZXJuIFVuaXRlZCBTdGF0ZXMgYW5kIHNvdXRoZWFzdGVybiBDYW5hZGEgYXJlIGF0IGdyZWF0ZXN0IHJpc2sgZm9yIEJzYWwgaW52YXNpb24sIHdoaWNoIHNoaWZ0ZWQgcmlzayBub3J0aCBjb21wYXJlZCB0byBwcmV2aW91cyBhc3Nlc3NtZW50cy4gT3VyIHJlc3VsdHMgaW5kaWNhdGUgdGhhdCBlbnZpcm9ubWVudGFsIHRlbXBlcmF0dXJlIHdpbGwgcGxheSBhIGtleSByb2xlIGluIHRoZSBlcGlkZW1pb2xvZ3kgb2YgQnNhbCBhbmQgcHJvdmlkZSBldmlkZW5jZSB0aGF0IHRlbXBlcmF0dXJlIG1hbmlwdWxhdGlvbnMgbWF5IGJlIGEgdmlhYmxlIGRpc2Vhc2UgbWFuYWdlbWVudCBzdHJhdGVneS4iLCJwdWJsaXNoZXIiOiJQTG9TIFBhdGhvZyIsImlzc3VlIjoiMiIsInZvbHVtZSI6IjE3In0sImlzVGVtcG9yYXJ5IjpmYWxzZX1dfQ=="/>
          <w:id w:val="-125778448"/>
          <w:placeholder>
            <w:docPart w:val="8167AABB023142CFA5B7F19BD970058D"/>
          </w:placeholder>
        </w:sdtPr>
        <w:sdtContent>
          <w:r w:rsidR="00DF0C20" w:rsidRPr="00DF0C20">
            <w:t>(Carter et al., 2021)</w:t>
          </w:r>
        </w:sdtContent>
      </w:sdt>
      <w:r>
        <w:t xml:space="preserve">. Interestingly, the only low-dose </w:t>
      </w:r>
      <w:r>
        <w:rPr>
          <w:i/>
          <w:iCs/>
        </w:rPr>
        <w:t>Bsal</w:t>
      </w:r>
      <w:r>
        <w:t xml:space="preserve">-exposed group with significantly different survival was the group exposed to our pathogenic bacteria, </w:t>
      </w:r>
      <w:r w:rsidR="00C66831">
        <w:rPr>
          <w:i/>
          <w:iCs/>
        </w:rPr>
        <w:t xml:space="preserve">A. </w:t>
      </w:r>
      <w:proofErr w:type="spellStart"/>
      <w:r>
        <w:rPr>
          <w:i/>
          <w:iCs/>
        </w:rPr>
        <w:t>hydrophila</w:t>
      </w:r>
      <w:proofErr w:type="spellEnd"/>
      <w:r>
        <w:t xml:space="preserve">, prior to </w:t>
      </w:r>
      <w:proofErr w:type="spellStart"/>
      <w:r>
        <w:rPr>
          <w:i/>
          <w:iCs/>
        </w:rPr>
        <w:t>Bsal</w:t>
      </w:r>
      <w:proofErr w:type="spellEnd"/>
      <w:r>
        <w:rPr>
          <w:i/>
          <w:iCs/>
        </w:rPr>
        <w:t xml:space="preserve"> </w:t>
      </w:r>
      <w:r>
        <w:t xml:space="preserve">exposure. This same effect was not seen in groups that were exposed to </w:t>
      </w:r>
      <w:r>
        <w:rPr>
          <w:i/>
          <w:iCs/>
        </w:rPr>
        <w:t xml:space="preserve">A. </w:t>
      </w:r>
      <w:proofErr w:type="spellStart"/>
      <w:r>
        <w:rPr>
          <w:i/>
          <w:iCs/>
        </w:rPr>
        <w:t>hydrophila</w:t>
      </w:r>
      <w:proofErr w:type="spellEnd"/>
      <w:r>
        <w:t xml:space="preserve"> after </w:t>
      </w:r>
      <w:proofErr w:type="spellStart"/>
      <w:r>
        <w:rPr>
          <w:i/>
          <w:iCs/>
        </w:rPr>
        <w:t>Bsal</w:t>
      </w:r>
      <w:proofErr w:type="spellEnd"/>
      <w:r>
        <w:rPr>
          <w:i/>
          <w:iCs/>
        </w:rPr>
        <w:t xml:space="preserve"> </w:t>
      </w:r>
      <w:r>
        <w:t xml:space="preserve">exposure. Prior studies have shown that </w:t>
      </w:r>
      <w:r>
        <w:rPr>
          <w:i/>
          <w:iCs/>
        </w:rPr>
        <w:t xml:space="preserve">A. </w:t>
      </w:r>
      <w:proofErr w:type="spellStart"/>
      <w:r>
        <w:rPr>
          <w:i/>
          <w:iCs/>
        </w:rPr>
        <w:t>hydrophila</w:t>
      </w:r>
      <w:proofErr w:type="spellEnd"/>
      <w:r>
        <w:rPr>
          <w:i/>
          <w:iCs/>
        </w:rPr>
        <w:t xml:space="preserve"> </w:t>
      </w:r>
      <w:r>
        <w:t xml:space="preserve">produces several bioactive compounds, some of which have antifungal activity </w:t>
      </w:r>
      <w:sdt>
        <w:sdtPr>
          <w:tag w:val="MENDELEY_CITATION_v3_eyJjaXRhdGlvbklEIjoiTUVOREVMRVlfQ0lUQVRJT05fNTU4M2I2ZmUtZGI3MS00ODI0LWFjYjgtNmZjZjQ3OTY2NzlkIiwicHJvcGVydGllcyI6eyJub3RlSW5kZXgiOjB9LCJpc0VkaXRlZCI6ZmFsc2UsIm1hbnVhbE92ZXJyaWRlIjp7ImlzTWFudWFsbHlPdmVycmlkZGVuIjpmYWxzZSwiY2l0ZXByb2NUZXh0IjoiKEthbWFsIGV0IGFsLiwgMjAxNykiLCJtYW51YWxPdmVycmlkZVRleHQiOiIifSwiY2l0YXRpb25JdGVtcyI6W3siaWQiOiJiMWVjYTRlOS1iNDIwLTMwM2EtOGViYi1iYmExYTVjNjI0MmMiLCJpdGVtRGF0YSI6eyJ0eXBlIjoiYXJ0aWNsZS1qb3VybmFsIiwiaWQiOiJiMWVjYTRlOS1iNDIwLTMwM2EtOGViYi1iYmExYTVjNjI0MmMiLCJ0aXRsZSI6IkNoYXJhY3Rlcml6YXRpb24gb2YgQW50aWZ1bmdhbCBNZXRhYm9saXRlcyBQcm9kdWNlZCBieSBBZXJvbW9uYXMgSHlkcm9waGlsYSBhbmQgQW5hbHlzaXMgb2YgaXRzIENoZW1pY2FsIENvbXBvdW5kcyBVc2luZyBHQy1NUyIsImF1dGhvciI6W3siZmFtaWx5IjoiS2FtYWwiLCJnaXZlbiI6IlNhYnJlZW4gQS4iLCJwYXJzZS1uYW1lcyI6ZmFsc2UsImRyb3BwaW5nLXBhcnRpY2xlIjoiIiwibm9uLWRyb3BwaW5nLXBhcnRpY2xlIjoiIn0seyJmYW1pbHkiOiJIYW16YSIsImdpdmVuIjoiTGVuYSBGYWRoaWwiLCJwYXJzZS1uYW1lcyI6ZmFsc2UsImRyb3BwaW5nLXBhcnRpY2xlIjoiIiwibm9uLWRyb3BwaW5nLXBhcnRpY2xlIjoiIn0seyJmYW1pbHkiOiJJYnJhaGVhbSIsImdpdmVuIjoiSXNyYWEgQWRuYW4iLCJwYXJzZS1uYW1lcyI6ZmFsc2UsImRyb3BwaW5nLXBhcnRpY2xlIjoiIiwibm9uLWRyb3BwaW5nLXBhcnRpY2xlIjoiIn1dLCJjb250YWluZXItdGl0bGUiOiJSZXNlYXJjaCBKb3VybmFsIG9mIFBoYXJtYWN5IGFuZCBUZWNobm9sb2d5IiwiY29udGFpbmVyLXRpdGxlLXNob3J0IjoiUmVzIEogUGhhcm0gVGVjaG5vbCIsImFjY2Vzc2VkIjp7ImRhdGUtcGFydHMiOltbMjAyMywyLDExXV19LCJET0kiOiIxMC41OTU4LzA5NzQtMzYwWC4yMDE3LjAwNjk3LjciLCJJU1NOIjoiMDk3NC0zNjE4IiwiaXNzdWVkIjp7ImRhdGUtcGFydHMiOltbMjAxN11dfSwicGFnZSI6IjM4NDUiLCJhYnN0cmFjdCI6IkdDLU1TIGFuYWx5c2lzIG9mIEFlcm9tb25hcyBoeWRyb3BoaWxhIHJldmVhbGVkIHRoZSBleGlzdGVuY2Ugb2YgdGhlIFRyaWN5Y2xvWzQuMy4xLjEoMyw4KV11bmRlY2FuLTEtYW1pbmUgMS1NZXRoeWwtNC1bbml0cm9tZXRoeWxdLTQtcGlwZXJpZGlub2wsIEJpY3ljbG9bMi4yLjFdaGVwdGFuLTItb25lLCA0LDcsNy10cmltZXRoeWwtLCBzZW1pY2FyYmF6b25lLCBELVN0cmVwdGFtaW5lLCBPLTYtYW1pbm8tNi1kZW94eS1hLUQtZ2x1Y29weXJhbm9zeWwtKDEtNCksIDQtKDIsNS1EaWh5ZHJvLTMtbWV0aG94eXBoZW55bClidXR5bGFtaW5lLCAzLUN5Y2xvaGV4LTMtZW55bC1wcm9waW9uaWMgYWNpZCwgQmVuemVuZW1ldGhhbm9sLCAyLSgyLWFtaW5vcHJvcG94eSktMy1tZXRoeWwtLCBCZW56ZW5lLCAxLW1ldGh5bC00KDQtbW9ycGhvbHlsKWV0aGVueWxzdWxmb255bC0sIEluZGFuLTEsMi1kaW9uZSwgNC1tZXRoeWwtLDIsMy1EaWh5ZHJvaW5kb2xlLTQtb2wtMi1vbmUsIDUsNy1kaWJyb21vLTMsMy1kaW1ldGh5bC0sIEJlbnphbWlkZSwgMy1hbWluby1OLVs0LDUtZGloeWRyby01LW94by0xLSgyLDQsNi10cmljaGxvcm9wLCAyLUFjZXRvbnlsLTktWzMtZGVveHktw58tZC1yaWJvdXJhbm9zeWxdaHlwb3hhbnRoaW5lLCBETC1MZXVjaW5lICxOLWdseWN5bC0sIDMtKDIsNS1EaW1ldGh5bGFuaWxpbm9tZXRoeWwpLTUtKDMtZmx1b3JvYmVuenlsaWRlbmUpLTIsNC10aGlhLCBCZW56ZW5lcHJvcGFub2ljIGFjaWQsIGEtKGh5ZHJveHlpbWlubyktLCBCdXRhbm9pYyBhY2lkLCA0LDQnLWRpdGhpb2JpcyBbMi1hbWluby0sW1MtKFLCtyxSwrcpXS0gTi1Qcm9waW9ueWwtRC1nbHVjb3NhbWluZSBBY3Rpbm9teWNpbiBDMiwgTi0oTy1OaXRyb3BoZW55bHRoaW8pLWwtbGV1Y2luZSwgRC1GcnVjdG9zZSwgZGlldGh5bCBtZXJjYXB0YWwgLCBwZW50YWFjZXRhdGUgLCAxSC1JbmRvbGUgLCA0LSgzLW1ldGh5bC0yLWJ1dGVueWwpLSwgU3BpY3VsZXNwb3JpYyBhY2lkLCAyLDUtUGlwZXJhemluZWRpb25lLCAzLDYtYmlzKDItbWV0aHlscHJvcHlsKS4gIEJlY2F1c2Ugb2YgaXRzIHN0cnVjdHVyZSwgaXQgaXMgdmVyeSB0b3hpYyB0byBtYW55IG9yZ2FuaXNtcy4gIFJlY2VudGx5LCBpdCB3YXMgZGVtb25zdHJhdGVkIHRoYXQgdm9sYXRpbGUgb3JnYW5pYyBjb21wb3VuZHMgKFZPQ3MpIG9mIGJhY3RlcmlhIHN1Y2ggYXMgdGVycGVub2lkcywgcGhlbnlscHJvcGFub2lkcyBhbmQgZmF0dHkgYWNpZCBkZXJpdmF0aXZlcyBjYW4gaW5mbHVlbmNlIHRoZSBncm93dGggb2Ygc29tZSBmdW5naSBhbmQsIGluIGdlbmVyYWwsIHRoZSBpbnRlci0gYW5kIGludHJhLW9yZ2FuaXNtaWMgY29tbXVuaWNhdGlvbiBzaWduYWxzLiAgQmVjYXVzZSBvZiBpdHMgc3RydWN0dXJlLCBpdCBpcyB2ZXJ5IHRveGljIHRvIG1hbnkgb3JnYW5pc21zLiAgRXZhbHVhdGlvbiBvZiBhbnRpLWJhY3RlcmlhbCBhY3Rpdml0eSBhbmQgYmlvYWN0aXZlIGNoZW1pY2FsIGFuYWx5c2lzIG9mIE9jaW11bSBiYXNpbGljdW0gdXNpbmcgRm91cmllciB0cmFuc2Zvcm0gaW5mcmFyZWQgKEZULUlSKSBhbmQgZ2FzIGNocm9tYXRvZ3JhcGh5LW1hc3Mgc3BlY3Ryb21ldHJ5IChHQy1NUykgdGVjaG5pcXVlcy4gIFBoeXRvY2hlbWljYWwgc2NyZWVuaW5nIG9mIG1ldGhhbm9saWMgZHJpZWQgZ2FsbHMgZXh0cmFjdCBvZiBRdWVyY3VzIGluZmVjdG9yaWEgdXNpbmcgZ2FzIGNocm9tYXRvZ3JhcGh5LW1hc3Mgc3BlY3Ryb21ldHJ5IChHQy1NUykgYW5kIEZvdXJpZXIgdHJhbnNmb3JtLWluZnJhcmVkIChGVC1JUikuIiwicHVibGlzaGVyIjoiQSBhbmQgViBQdWJsaWNhdGlvbnMiLCJpc3N1ZSI6IjExIiwidm9sdW1lIjoiMTAifSwiaXNUZW1wb3JhcnkiOmZhbHNlfV19"/>
          <w:id w:val="1275587761"/>
          <w:placeholder>
            <w:docPart w:val="8167AABB023142CFA5B7F19BD970058D"/>
          </w:placeholder>
        </w:sdtPr>
        <w:sdtContent>
          <w:r w:rsidR="00DF0C20" w:rsidRPr="00DF0C20">
            <w:t>(Kamal et al., 2017)</w:t>
          </w:r>
        </w:sdtContent>
      </w:sdt>
      <w:r>
        <w:t xml:space="preserve">. It is possible that </w:t>
      </w:r>
      <w:r>
        <w:rPr>
          <w:i/>
          <w:iCs/>
        </w:rPr>
        <w:t xml:space="preserve">A. </w:t>
      </w:r>
      <w:proofErr w:type="spellStart"/>
      <w:r>
        <w:rPr>
          <w:i/>
          <w:iCs/>
        </w:rPr>
        <w:t>hydrophila</w:t>
      </w:r>
      <w:proofErr w:type="spellEnd"/>
      <w:r>
        <w:t xml:space="preserve"> had some inhibitory effect on </w:t>
      </w:r>
      <w:r>
        <w:rPr>
          <w:i/>
          <w:iCs/>
        </w:rPr>
        <w:t>Bsal</w:t>
      </w:r>
      <w:r>
        <w:t xml:space="preserve"> pathogenesis in these individuals, though overall </w:t>
      </w:r>
      <w:r>
        <w:rPr>
          <w:i/>
          <w:iCs/>
        </w:rPr>
        <w:t xml:space="preserve">Bsal </w:t>
      </w:r>
      <w:proofErr w:type="gramStart"/>
      <w:r>
        <w:t>loads</w:t>
      </w:r>
      <w:proofErr w:type="gramEnd"/>
      <w:r>
        <w:t xml:space="preserve"> and lesion counts were not different from the other groups. The median survival time of newts exposed to high-dose </w:t>
      </w:r>
      <w:r>
        <w:rPr>
          <w:i/>
          <w:iCs/>
        </w:rPr>
        <w:t>Bsal</w:t>
      </w:r>
      <w:r>
        <w:t xml:space="preserve"> was shorter (10 days) than has been seen previously (16 days in </w:t>
      </w:r>
      <w:sdt>
        <w:sdtPr>
          <w:tag w:val="MENDELEY_CITATION_v3_eyJjaXRhdGlvbklEIjoiTUVOREVMRVlfQ0lUQVRJT05fYjM2Y2I0ZDctM2MxMi00ODk0LWExZmUtZWViMjljMWFmNDc3IiwicHJvcGVydGllcyI6eyJub3RlSW5kZXgiOjB9LCJpc0VkaXRlZCI6ZmFsc2UsIm1hbnVhbE92ZXJyaWRlIjp7ImlzTWFudWFsbHlPdmVycmlkZGVuIjp0cnVlLCJjaXRlcHJvY1RleHQiOiIoQ2FydGVyIGV0IGFsLiwgMjAyMSkiLCJtYW51YWxPdmVycmlkZVRleHQiOiJDYXJ0ZXIgZXQgYWwuLCAyMDIxKSJ9LCJjaXRhdGlvbkl0ZW1zIjpbeyJpZCI6IjAyY2ZjODlmLTA5OWYtMzExZC1hNTMwLWQ0YTBiNWE1ZmU5YSIsIml0ZW1EYXRhIjp7InR5cGUiOiJhcnRpY2xlLWpvdXJuYWwiLCJpZCI6IjAyY2ZjODlmLTA5OWYtMzExZC1hNTMwLWQ0YTBiNWE1ZmU5YSIsInRpdGxlIjoiV2ludGVyIGlzIGNvbWluZy1UZW1wZXJhdHVyZSBhZmZlY3RzIGltbXVuZSBkZWZlbnNlcyBhbmQgc3VzY2VwdGliaWxpdHkgdG8gQmF0cmFjaG9jaHl0cml1bSBzYWxhbWFuZHJpdm9yYW5zIiwiYXV0aG9yIjpbeyJmYW1pbHkiOiJDYXJ0ZXIiLCJnaXZlbiI6IkVkd2FyZCBEYXZpcyIsInBhcnNlLW5hbWVzIjpmYWxzZSwiZHJvcHBpbmctcGFydGljbGUiOiIiLCJub24tZHJvcHBpbmctcGFydGljbGUiOiIifSx7ImZhbWlseSI6IkJsZXR6IiwiZ2l2ZW4iOiJNb2xseSBDLiIsInBhcnNlLW5hbWVzIjpmYWxzZSwiZHJvcHBpbmctcGFydGljbGUiOiIiLCJub24tZHJvcHBpbmctcGFydGljbGUiOiIifSx7ImZhbWlseSI6IlNhZ2UiLCJnaXZlbiI6Ik1pdGNoZWxsIiwicGFyc2UtbmFtZXMiOmZhbHNlLCJkcm9wcGluZy1wYXJ0aWNsZSI6IiIsIm5vbi1kcm9wcGluZy1wYXJ0aWNsZSI6ImxlIn0seyJmYW1pbHkiOiJMYUJ1bWJhcmQiLCJnaXZlbiI6IkJyYW5kb24iLCJwYXJzZS1uYW1lcyI6ZmFsc2UsImRyb3BwaW5nLXBhcnRpY2xlIjoiIiwibm9uLWRyb3BwaW5nLXBhcnRpY2xlIjoiIn0seyJmYW1pbHkiOiJSb2xsaW5zLVNtaXRoIiwiZ2l2ZW4iOiJMb3Vpc2UgQS4iLCJwYXJzZS1uYW1lcyI6ZmFsc2UsImRyb3BwaW5nLXBhcnRpY2xlIjoiIiwibm9uLWRyb3BwaW5nLXBhcnRpY2xlIjoiIn0seyJmYW1pbHkiOiJXb29kaGFtcyIsImdpdmVuIjoiRG91Z2xhcyBDLiIsInBhcnNlLW5hbWVzIjpmYWxzZSwiZHJvcHBpbmctcGFydGljbGUiOiIiLCJub24tZHJvcHBpbmctcGFydGljbGUiOiIifSx7ImZhbWlseSI6Ik1pbGxlciIsImdpdmVuIjoiRGVicmEgTC4iLCJwYXJzZS1uYW1lcyI6ZmFsc2UsImRyb3BwaW5nLXBhcnRpY2xlIjoiIiwibm9uLWRyb3BwaW5nLXBhcnRpY2xlIjoiIn0seyJmYW1pbHkiOiJHcmF5IiwiZ2l2ZW4iOiJNYXR0aGV3IEouIiwicGFyc2UtbmFtZXMiOmZhbHNlLCJkcm9wcGluZy1wYXJ0aWNsZSI6IiIsIm5vbi1kcm9wcGluZy1wYXJ0aWNsZSI6IiJ9XSwiY29udGFpbmVyLXRpdGxlIjoiUExvUyBwYXRob2dlbnMiLCJjb250YWluZXItdGl0bGUtc2hvcnQiOiJQTG9TIFBhdGhvZyIsImFjY2Vzc2VkIjp7ImRhdGUtcGFydHMiOltbMjAyMiw4LDIzXV19LCJET0kiOiIxMC4xMzcxL0pPVVJOQUwuUFBBVC4xMDA5MjM0IiwiSVNTTiI6IjE1NTMtNzM3NCIsIlBNSUQiOiIzMzYwMDQzMyIsIlVSTCI6Imh0dHBzOi8vcHVibWVkLm5jYmkubmxtLm5paC5nb3YvMzM2MDA0MzMvIiwiaXNzdWVkIjp7ImRhdGUtcGFydHMiOltbMjAyMSwyLDE4XV19LCJhYnN0cmFjdCI6IkVudmlyb25tZW50YWwgdGVtcGVyYXR1cmUgaXMgYSBrZXkgZmFjdG9yIGRyaXZpbmcgdmFyaW91cyBiaW9sb2dpY2FsIHByb2Nlc3NlcywgaW5jbHVkaW5nIGltbXVuZSBkZWZlbnNlcyBhbmQgaG9zdC1wYXRob2dlbiBpbnRlcmFjdGlvbnMuIEhlcmUsIHdlIGV2YWx1YXRlZCB0aGUgZWZmZWN0cyBvZiBlbnZpcm9ubWVudGFsIHRlbXBlcmF0dXJlIG9uIHRoZSBwYXRob2dlbmljaXR5IG9mIHRoZSBlbWVyZ2luZyBmdW5nYWwgcGF0aG9nZW4sIEJhdHJhY2hvY2h5dHJpdW0gc2FsYW1hbmRyaXZvcmFucyAoQnNhbCksIHVzaW5nIGNvbnRyb2xsZWQgbGFib3JhdG9yeSBleHBlcmltZW50cywgYW5kIG1lYXN1cmVkIGNvbXBvbmVudHMgb2YgaG9zdCBpbW11bmUgZGVmZW5zZSB0byBpZGVudGlmeSByZWd1bGF0aW5nIG1lY2hhbmlzbXMuIFdlIGZvdW5kIHRoYXQgYWR1bHQgYW5kIGp1dmVuaWxlIE5vdG9waHRoYWxtdXMgdmlyaWRlc2NlbnMgZGllZCBmYXN0ZXIgZHVlIHRvIEJzYWwgY2h5dHJpZGlvbXljb3NpcyBhdCAxNOKEgyB0aGFuIGF0IDYgYW5kIDIy4oSDLiBQYXRob2dlbiByZXBsaWNhdGlvbiByYXRlcywgdG90YWwgYXZhaWxhYmxlIHByb3RlaW5zIG9uIHRoZSBza2luLCBhbmQgbWljcm9iaW9tZSBjb21wb3NpdGlvbiBsaWtlbHkgZHJvdmUgdGhlc2UgcmVsYXRpb25zaGlwcy4gVGVtcGVyYXR1cmUtZGVwZW5kZW50IHNraW4gbWljcm9iaW9tZSBjb21wb3NpdGlvbiBpbiBvdXIgbGFib3JhdG9yeSBleHBlcmltZW50cyBtYXRjaGVkIHNlYXNvbmFsIHRyZW5kcyBpbiB3aWxkIE4uIHZpcmlkZXNjZW5zLCBhZGRpbmcgdmFsaWRpdHkgdG8gdGhlc2UgcmVzdWx0cy4gV2UgYWxzbyBmb3VuZCB0aGF0IGh5ZHJvcGhvYmljIHBlcHRpZGUgcHJvZHVjdGlvbiBhZnRlciB0d28gbW9udGhzIHBvc3QtZXhwb3N1cmUgdG8gQnNhbCB3YXMgcmVkdWNlZCBpbiBpbmZlY3RlZCBhbmltYWxzIGNvbXBhcmVkIHRvIGNvbnRyb2xzLCBwZXJoYXBzIGR1ZSB0byBwZXB0aWRlIHJlbGVhc2UgZWFybGllciBpbiBpbmZlY3Rpb24gb3IgaW1wYWlyZWQgZ3JhbnVsYXIgZ2xhbmQgZnVuY3Rpb24gaW4gZGlzZWFzZWQgYW5pbWFscy4gVXNpbmcgb3VyIHRlbXBlcmF0dXJlLWRlcGVuZGVudCBzdXNjZXB0aWJpbGl0eSByZXN1bHRzLCB3ZSBwZXJmb3JtZWQgYSBnZW9ncmFwaGljIGFuYWx5c2lzIHRoYXQgcmV2ZWFsZWQgTi4gdmlyaWRlc2NlbnMgcG9wdWxhdGlvbnMgaW4gdGhlIG5vcnRoZWFzdGVybiBVbml0ZWQgU3RhdGVzIGFuZCBzb3V0aGVhc3Rlcm4gQ2FuYWRhIGFyZSBhdCBncmVhdGVzdCByaXNrIGZvciBCc2FsIGludmFzaW9uLCB3aGljaCBzaGlmdGVkIHJpc2sgbm9ydGggY29tcGFyZWQgdG8gcHJldmlvdXMgYXNzZXNzbWVudHMuIE91ciByZXN1bHRzIGluZGljYXRlIHRoYXQgZW52aXJvbm1lbnRhbCB0ZW1wZXJhdHVyZSB3aWxsIHBsYXkgYSBrZXkgcm9sZSBpbiB0aGUgZXBpZGVtaW9sb2d5IG9mIEJzYWwgYW5kIHByb3ZpZGUgZXZpZGVuY2UgdGhhdCB0ZW1wZXJhdHVyZSBtYW5pcHVsYXRpb25zIG1heSBiZSBhIHZpYWJsZSBkaXNlYXNlIG1hbmFnZW1lbnQgc3RyYXRlZ3kuIiwicHVibGlzaGVyIjoiUExvUyBQYXRob2ciLCJpc3N1ZSI6IjIiLCJ2b2x1bWUiOiIxNyJ9LCJpc1RlbXBvcmFyeSI6ZmFsc2V9XX0="/>
          <w:id w:val="353850215"/>
          <w:placeholder>
            <w:docPart w:val="E6B019FA43114E2EBC60F98616B548A3"/>
          </w:placeholder>
        </w:sdtPr>
        <w:sdtContent>
          <w:r w:rsidR="00DF0C20" w:rsidRPr="00DF0C20">
            <w:t>Carter et al., 2021)</w:t>
          </w:r>
        </w:sdtContent>
      </w:sdt>
      <w:r>
        <w:t xml:space="preserve">. Bacterial exposure shortly after </w:t>
      </w:r>
      <w:r>
        <w:rPr>
          <w:i/>
          <w:iCs/>
        </w:rPr>
        <w:t>Bsal</w:t>
      </w:r>
      <w:r>
        <w:t xml:space="preserve"> exposure may have contributed to more rapid mortalities in this case, as conditions were otherwise the same as in the prior study. Neither </w:t>
      </w:r>
      <w:r>
        <w:rPr>
          <w:i/>
          <w:iCs/>
        </w:rPr>
        <w:t>Bsal</w:t>
      </w:r>
      <w:r>
        <w:t xml:space="preserve"> loads at necropsy, nor total lesion density or density by grade showed any difference among the various </w:t>
      </w:r>
      <w:r>
        <w:rPr>
          <w:i/>
          <w:iCs/>
        </w:rPr>
        <w:t>Bsal</w:t>
      </w:r>
      <w:r>
        <w:t xml:space="preserve">-treated groups.  </w:t>
      </w:r>
    </w:p>
    <w:p w14:paraId="262A0FA0" w14:textId="5B816428" w:rsidR="00123A1E" w:rsidRDefault="00123A1E" w:rsidP="002C4128">
      <w:pPr>
        <w:spacing w:line="360" w:lineRule="auto"/>
      </w:pPr>
      <w:r>
        <w:tab/>
        <w:t xml:space="preserve">The most significant finding in evaluation for bacteremia and septicemia among the probiotic-treated groups was the increased prevalence of </w:t>
      </w:r>
      <w:r>
        <w:rPr>
          <w:i/>
          <w:iCs/>
        </w:rPr>
        <w:t>P. fluorescens</w:t>
      </w:r>
      <w:r>
        <w:t xml:space="preserve"> found by blood culture in the animals </w:t>
      </w:r>
      <w:r w:rsidR="00C66831">
        <w:t xml:space="preserve">that were treated </w:t>
      </w:r>
      <w:r>
        <w:t xml:space="preserve">after developing </w:t>
      </w:r>
      <w:r>
        <w:rPr>
          <w:i/>
          <w:iCs/>
        </w:rPr>
        <w:t xml:space="preserve">Bsal </w:t>
      </w:r>
      <w:r>
        <w:t xml:space="preserve">lesions. This indicates that the lesions did provide a pathway for bacteria to infiltrate into the blood and organs. Despite a lack of statistical significance between groups, positive PCR and blood culture were rare in the three control groups (1 animal positive for each), compared to the groups that were exposed to both the </w:t>
      </w:r>
      <w:r>
        <w:rPr>
          <w:i/>
          <w:iCs/>
        </w:rPr>
        <w:t>P</w:t>
      </w:r>
      <w:r w:rsidRPr="00FE33D3">
        <w:rPr>
          <w:i/>
          <w:iCs/>
        </w:rPr>
        <w:t>. fluorescens</w:t>
      </w:r>
      <w:r>
        <w:t xml:space="preserve"> and </w:t>
      </w:r>
      <w:r>
        <w:rPr>
          <w:i/>
          <w:iCs/>
        </w:rPr>
        <w:t>Bsal</w:t>
      </w:r>
      <w:r>
        <w:t>.</w:t>
      </w:r>
      <w:r>
        <w:rPr>
          <w:i/>
          <w:iCs/>
        </w:rPr>
        <w:t xml:space="preserve"> </w:t>
      </w:r>
      <w:r>
        <w:t xml:space="preserve">This trend could indicate that the combination of exposures led to bacteremia and septicemia in those individuals. </w:t>
      </w:r>
      <w:r w:rsidRPr="00FE33D3">
        <w:rPr>
          <w:i/>
          <w:iCs/>
        </w:rPr>
        <w:t>Pseudomonas</w:t>
      </w:r>
      <w:r>
        <w:t xml:space="preserve"> loads by PCR and culture did not always seem to agree on the same animal. This is likely because the PCR assay was for the </w:t>
      </w:r>
      <w:r>
        <w:lastRenderedPageBreak/>
        <w:t xml:space="preserve">broader </w:t>
      </w:r>
      <w:r>
        <w:rPr>
          <w:i/>
          <w:iCs/>
        </w:rPr>
        <w:t xml:space="preserve">Pseudomonas </w:t>
      </w:r>
      <w:r>
        <w:t xml:space="preserve">genus, while blood cultures were able to detect the </w:t>
      </w:r>
      <w:r>
        <w:rPr>
          <w:i/>
          <w:iCs/>
        </w:rPr>
        <w:t xml:space="preserve">P. </w:t>
      </w:r>
      <w:r w:rsidRPr="00A96CFC">
        <w:rPr>
          <w:i/>
          <w:iCs/>
        </w:rPr>
        <w:t>fluorescens</w:t>
      </w:r>
      <w:r>
        <w:t xml:space="preserve"> </w:t>
      </w:r>
      <w:r w:rsidRPr="00A96CFC">
        <w:t>species</w:t>
      </w:r>
      <w:r>
        <w:t xml:space="preserve"> group. There were some cases where blood cultures were positive and PCR was negative, which could be due to bacteria not yet </w:t>
      </w:r>
      <w:r w:rsidR="00C66831">
        <w:t>colonizing</w:t>
      </w:r>
      <w:r>
        <w:t xml:space="preserve"> the liver, or the section of liver that was tested, at detectable levels. </w:t>
      </w:r>
      <w:r w:rsidR="00C66831">
        <w:t xml:space="preserve">There is a possibility that </w:t>
      </w:r>
      <w:r w:rsidR="00C66831" w:rsidRPr="007B3B70">
        <w:rPr>
          <w:i/>
          <w:iCs/>
        </w:rPr>
        <w:t>Pseudomonas</w:t>
      </w:r>
      <w:r w:rsidR="00C66831">
        <w:t xml:space="preserve"> infection may have originated from salamander microbial flora. D</w:t>
      </w:r>
      <w:r>
        <w:t>etermin</w:t>
      </w:r>
      <w:r w:rsidR="00C66831">
        <w:t>ing</w:t>
      </w:r>
      <w:r>
        <w:t xml:space="preserve"> whether the </w:t>
      </w:r>
      <w:r>
        <w:rPr>
          <w:i/>
          <w:iCs/>
        </w:rPr>
        <w:t xml:space="preserve">P. </w:t>
      </w:r>
      <w:proofErr w:type="gramStart"/>
      <w:r>
        <w:rPr>
          <w:i/>
          <w:iCs/>
        </w:rPr>
        <w:t>fluorescens</w:t>
      </w:r>
      <w:proofErr w:type="gramEnd"/>
      <w:r>
        <w:t xml:space="preserve"> found in the blood was the same strain as the one that was used for probiotic treatment</w:t>
      </w:r>
      <w:r w:rsidR="00C66831">
        <w:t xml:space="preserve"> was not within the scope of this study and was not pursued</w:t>
      </w:r>
      <w:r>
        <w:t xml:space="preserve">. </w:t>
      </w:r>
    </w:p>
    <w:p w14:paraId="36A62938" w14:textId="50419C00" w:rsidR="00123A1E" w:rsidRPr="00A96CFC" w:rsidRDefault="00123A1E" w:rsidP="002C4128">
      <w:pPr>
        <w:spacing w:line="360" w:lineRule="auto"/>
        <w:ind w:firstLine="720"/>
      </w:pPr>
      <w:r>
        <w:t xml:space="preserve">There were two significant limitations in this study that prevent stronger conclusions about the contribution of bacteremia and septicemia to </w:t>
      </w:r>
      <w:r>
        <w:rPr>
          <w:i/>
          <w:iCs/>
        </w:rPr>
        <w:t>Bsal</w:t>
      </w:r>
      <w:r>
        <w:t xml:space="preserve"> pathogenesis. One is the failure of the diagnostic tests for </w:t>
      </w:r>
      <w:r>
        <w:rPr>
          <w:i/>
          <w:iCs/>
        </w:rPr>
        <w:t xml:space="preserve">A. </w:t>
      </w:r>
      <w:proofErr w:type="spellStart"/>
      <w:r>
        <w:rPr>
          <w:i/>
          <w:iCs/>
        </w:rPr>
        <w:t>hydrophila</w:t>
      </w:r>
      <w:proofErr w:type="spellEnd"/>
      <w:r>
        <w:t xml:space="preserve">. It is unclear if the organism was truly absent from the blood and organs of the animals that were exposed to it, or if the liver PCR and blood cultures were just unable to detect it. Also, while the initial </w:t>
      </w:r>
      <w:r>
        <w:rPr>
          <w:i/>
          <w:iCs/>
        </w:rPr>
        <w:t xml:space="preserve">A. </w:t>
      </w:r>
      <w:proofErr w:type="spellStart"/>
      <w:r>
        <w:rPr>
          <w:i/>
          <w:iCs/>
        </w:rPr>
        <w:t>hydrophila</w:t>
      </w:r>
      <w:proofErr w:type="spellEnd"/>
      <w:r>
        <w:rPr>
          <w:i/>
          <w:iCs/>
        </w:rPr>
        <w:t xml:space="preserve"> </w:t>
      </w:r>
      <w:r>
        <w:t xml:space="preserve">exposure dose was known for these animals, later testing for bacterial loads on the skin was not performed. It is therefore difficult to fully </w:t>
      </w:r>
      <w:proofErr w:type="spellStart"/>
      <w:r>
        <w:t>evaluate</w:t>
      </w:r>
      <w:r>
        <w:rPr>
          <w:i/>
          <w:iCs/>
        </w:rPr>
        <w:t>A</w:t>
      </w:r>
      <w:proofErr w:type="spellEnd"/>
      <w:r>
        <w:rPr>
          <w:i/>
          <w:iCs/>
        </w:rPr>
        <w:t xml:space="preserve">. </w:t>
      </w:r>
      <w:proofErr w:type="spellStart"/>
      <w:r>
        <w:rPr>
          <w:i/>
          <w:iCs/>
        </w:rPr>
        <w:t>hydrophila</w:t>
      </w:r>
      <w:proofErr w:type="spellEnd"/>
      <w:r>
        <w:t xml:space="preserve"> and </w:t>
      </w:r>
      <w:proofErr w:type="spellStart"/>
      <w:r>
        <w:rPr>
          <w:i/>
          <w:iCs/>
        </w:rPr>
        <w:t>Bsal</w:t>
      </w:r>
      <w:proofErr w:type="spellEnd"/>
      <w:r>
        <w:t xml:space="preserve"> exposure interact</w:t>
      </w:r>
      <w:r w:rsidR="00F338B4">
        <w:t>ion</w:t>
      </w:r>
      <w:r>
        <w:t xml:space="preserve"> in these groups. Despite the significant increase in survival in animals exposed to </w:t>
      </w:r>
      <w:r>
        <w:rPr>
          <w:i/>
          <w:iCs/>
        </w:rPr>
        <w:t xml:space="preserve">A. </w:t>
      </w:r>
      <w:proofErr w:type="spellStart"/>
      <w:r>
        <w:rPr>
          <w:i/>
          <w:iCs/>
        </w:rPr>
        <w:t>hydrophila</w:t>
      </w:r>
      <w:proofErr w:type="spellEnd"/>
      <w:r>
        <w:t xml:space="preserve"> prior to </w:t>
      </w:r>
      <w:proofErr w:type="spellStart"/>
      <w:r>
        <w:rPr>
          <w:i/>
          <w:iCs/>
        </w:rPr>
        <w:t>Bsal</w:t>
      </w:r>
      <w:proofErr w:type="spellEnd"/>
      <w:r>
        <w:rPr>
          <w:i/>
          <w:iCs/>
        </w:rPr>
        <w:t xml:space="preserve"> </w:t>
      </w:r>
      <w:r>
        <w:t xml:space="preserve">exposure, the extent to which this can be attributed to the bacterial treatment remains unclear.  The other major limitation is that increased bacterial infiltration in the blood and liver, as seen in the group 11 animals, could not be correlated with a difference in survival. More specific histopathologic staining would be useful to aid in visualizing </w:t>
      </w:r>
      <w:r>
        <w:rPr>
          <w:i/>
          <w:iCs/>
        </w:rPr>
        <w:t xml:space="preserve">P. fluorescens </w:t>
      </w:r>
      <w:r>
        <w:t xml:space="preserve">and </w:t>
      </w:r>
      <w:r>
        <w:rPr>
          <w:i/>
          <w:iCs/>
        </w:rPr>
        <w:t xml:space="preserve">A. </w:t>
      </w:r>
      <w:proofErr w:type="spellStart"/>
      <w:r>
        <w:rPr>
          <w:i/>
          <w:iCs/>
        </w:rPr>
        <w:t>hydrophila</w:t>
      </w:r>
      <w:proofErr w:type="spellEnd"/>
      <w:r>
        <w:t xml:space="preserve"> in the blood vessels and </w:t>
      </w:r>
      <w:proofErr w:type="gramStart"/>
      <w:r>
        <w:t>tissues, and</w:t>
      </w:r>
      <w:proofErr w:type="gramEnd"/>
      <w:r>
        <w:t xml:space="preserve"> determining whether there are any associated microscopic signs of disease. </w:t>
      </w:r>
    </w:p>
    <w:p w14:paraId="3DFC9151" w14:textId="77777777" w:rsidR="008E38A7" w:rsidRDefault="00123A1E" w:rsidP="002C4128">
      <w:pPr>
        <w:spacing w:line="360" w:lineRule="auto"/>
      </w:pPr>
      <w:r>
        <w:tab/>
        <w:t xml:space="preserve">Overall, </w:t>
      </w:r>
      <w:r w:rsidR="00F338B4">
        <w:t xml:space="preserve">the </w:t>
      </w:r>
      <w:r>
        <w:t xml:space="preserve">findings </w:t>
      </w:r>
      <w:r w:rsidR="00F338B4">
        <w:t xml:space="preserve">from this study </w:t>
      </w:r>
      <w:r>
        <w:t xml:space="preserve">suggest that </w:t>
      </w:r>
      <w:r>
        <w:rPr>
          <w:i/>
          <w:iCs/>
        </w:rPr>
        <w:t xml:space="preserve">Pseudomonas fluorescens </w:t>
      </w:r>
      <w:r>
        <w:t xml:space="preserve">as administered in this study is not an effective probiotic against </w:t>
      </w:r>
      <w:r>
        <w:rPr>
          <w:i/>
          <w:iCs/>
        </w:rPr>
        <w:t xml:space="preserve">Bsal </w:t>
      </w:r>
      <w:r>
        <w:t xml:space="preserve">chytridiomycosis, regardless of the timing of treatment. While </w:t>
      </w:r>
      <w:r>
        <w:rPr>
          <w:i/>
          <w:iCs/>
        </w:rPr>
        <w:t xml:space="preserve">Bsal </w:t>
      </w:r>
      <w:r>
        <w:t xml:space="preserve">loads tended to be lower in animals exposed to </w:t>
      </w:r>
      <w:r>
        <w:rPr>
          <w:i/>
          <w:iCs/>
        </w:rPr>
        <w:t xml:space="preserve">P. fluorescens </w:t>
      </w:r>
      <w:r>
        <w:t xml:space="preserve">after low-dose </w:t>
      </w:r>
      <w:r>
        <w:rPr>
          <w:i/>
          <w:iCs/>
        </w:rPr>
        <w:t xml:space="preserve">Bsal </w:t>
      </w:r>
      <w:r>
        <w:t xml:space="preserve">exposure, this was neither statistically significant, nor did it seem to affect mortality rate or </w:t>
      </w:r>
      <w:r>
        <w:rPr>
          <w:i/>
          <w:iCs/>
        </w:rPr>
        <w:t xml:space="preserve">Bsal </w:t>
      </w:r>
      <w:r>
        <w:t xml:space="preserve">lesions. </w:t>
      </w:r>
      <w:r w:rsidRPr="007C0A37">
        <w:t>Based</w:t>
      </w:r>
      <w:r>
        <w:t xml:space="preserve"> on the liver PCR and blood culture results, exposure to </w:t>
      </w:r>
      <w:r>
        <w:rPr>
          <w:i/>
          <w:iCs/>
        </w:rPr>
        <w:t>P. fluorescens</w:t>
      </w:r>
      <w:r>
        <w:t xml:space="preserve"> either before or after </w:t>
      </w:r>
      <w:r>
        <w:rPr>
          <w:i/>
          <w:iCs/>
        </w:rPr>
        <w:t xml:space="preserve">Bsal </w:t>
      </w:r>
      <w:r>
        <w:t xml:space="preserve">exposure may lead to increased infiltration of bacteria in the blood and organs, with the greatest increase occurring when skin lesions are already present. There may indeed be a push and pull mechanism of </w:t>
      </w:r>
      <w:r>
        <w:rPr>
          <w:i/>
          <w:iCs/>
        </w:rPr>
        <w:t>P.</w:t>
      </w:r>
      <w:r w:rsidR="00FE4064">
        <w:rPr>
          <w:i/>
          <w:iCs/>
        </w:rPr>
        <w:t xml:space="preserve"> </w:t>
      </w:r>
      <w:r>
        <w:rPr>
          <w:i/>
          <w:iCs/>
        </w:rPr>
        <w:t>fluorescens</w:t>
      </w:r>
      <w:r>
        <w:t xml:space="preserve"> causing a </w:t>
      </w:r>
      <w:r>
        <w:lastRenderedPageBreak/>
        <w:t xml:space="preserve">mild decrease in </w:t>
      </w:r>
      <w:r>
        <w:rPr>
          <w:i/>
          <w:iCs/>
        </w:rPr>
        <w:t>Bsal</w:t>
      </w:r>
      <w:r>
        <w:t xml:space="preserve"> load, but also contributing to immunocompromise and illness in the animal, and therefore contributing to overall mortality. There </w:t>
      </w:r>
      <w:proofErr w:type="gramStart"/>
      <w:r>
        <w:t>still remain</w:t>
      </w:r>
      <w:proofErr w:type="gramEnd"/>
      <w:r>
        <w:t xml:space="preserve"> many candidate members of the salamander microbiome that could be used for probiotic treatment, and future studies should explore the use of different organisms or even a combination of organisms. Currently, probiotics seem most useful in captive animals where the microbiome can be controlled and have proven more difficult to use in free-ranging settings. As these protocols continue to be explored and refined, the findings in this study indicate that some caution should be exercised when exposing immunocompromised animals, especially those with skin lesions, to bacteria that may opportunistically exhibit pathogenic activity. </w:t>
      </w:r>
    </w:p>
    <w:p w14:paraId="7A923EAE" w14:textId="77777777" w:rsidR="008E38A7" w:rsidRDefault="008E38A7" w:rsidP="002C4128">
      <w:pPr>
        <w:spacing w:line="360" w:lineRule="auto"/>
      </w:pPr>
    </w:p>
    <w:p w14:paraId="3D3A77ED" w14:textId="77777777" w:rsidR="008E38A7" w:rsidRDefault="008E38A7" w:rsidP="002C4128">
      <w:pPr>
        <w:spacing w:line="360" w:lineRule="auto"/>
      </w:pPr>
    </w:p>
    <w:p w14:paraId="2E086FBC" w14:textId="77777777" w:rsidR="008E38A7" w:rsidRDefault="008E38A7" w:rsidP="002C4128">
      <w:pPr>
        <w:spacing w:line="360" w:lineRule="auto"/>
      </w:pPr>
    </w:p>
    <w:p w14:paraId="3BA6B0F8" w14:textId="77777777" w:rsidR="008E38A7" w:rsidRDefault="008E38A7" w:rsidP="002C4128">
      <w:pPr>
        <w:spacing w:line="360" w:lineRule="auto"/>
      </w:pPr>
    </w:p>
    <w:p w14:paraId="1FB4BCF4" w14:textId="77777777" w:rsidR="008E38A7" w:rsidRDefault="008E38A7" w:rsidP="002C4128">
      <w:pPr>
        <w:spacing w:line="360" w:lineRule="auto"/>
      </w:pPr>
    </w:p>
    <w:p w14:paraId="5518B658" w14:textId="77777777" w:rsidR="00064CD9" w:rsidRDefault="00064CD9" w:rsidP="008E38A7">
      <w:pPr>
        <w:spacing w:line="360" w:lineRule="auto"/>
        <w:jc w:val="center"/>
        <w:rPr>
          <w:b/>
          <w:bCs/>
          <w:sz w:val="28"/>
          <w:szCs w:val="28"/>
        </w:rPr>
      </w:pPr>
    </w:p>
    <w:p w14:paraId="2ACFF575" w14:textId="77777777" w:rsidR="00064CD9" w:rsidRDefault="00064CD9" w:rsidP="008E38A7">
      <w:pPr>
        <w:spacing w:line="360" w:lineRule="auto"/>
        <w:jc w:val="center"/>
        <w:rPr>
          <w:b/>
          <w:bCs/>
          <w:sz w:val="28"/>
          <w:szCs w:val="28"/>
        </w:rPr>
      </w:pPr>
    </w:p>
    <w:p w14:paraId="65FACE1B" w14:textId="77777777" w:rsidR="00064CD9" w:rsidRDefault="00064CD9" w:rsidP="008E38A7">
      <w:pPr>
        <w:spacing w:line="360" w:lineRule="auto"/>
        <w:jc w:val="center"/>
        <w:rPr>
          <w:b/>
          <w:bCs/>
          <w:sz w:val="28"/>
          <w:szCs w:val="28"/>
        </w:rPr>
      </w:pPr>
    </w:p>
    <w:p w14:paraId="4361C336" w14:textId="77777777" w:rsidR="006F5168" w:rsidRDefault="006F5168" w:rsidP="008E38A7">
      <w:pPr>
        <w:spacing w:line="360" w:lineRule="auto"/>
        <w:jc w:val="center"/>
        <w:rPr>
          <w:b/>
          <w:bCs/>
          <w:sz w:val="28"/>
          <w:szCs w:val="28"/>
        </w:rPr>
      </w:pPr>
    </w:p>
    <w:p w14:paraId="1DC0731F" w14:textId="77777777" w:rsidR="006F5168" w:rsidRDefault="006F5168" w:rsidP="008E38A7">
      <w:pPr>
        <w:spacing w:line="360" w:lineRule="auto"/>
        <w:jc w:val="center"/>
        <w:rPr>
          <w:b/>
          <w:bCs/>
          <w:sz w:val="28"/>
          <w:szCs w:val="28"/>
        </w:rPr>
      </w:pPr>
    </w:p>
    <w:p w14:paraId="41E08353" w14:textId="77777777" w:rsidR="006F5168" w:rsidRDefault="006F5168" w:rsidP="008E38A7">
      <w:pPr>
        <w:spacing w:line="360" w:lineRule="auto"/>
        <w:jc w:val="center"/>
        <w:rPr>
          <w:b/>
          <w:bCs/>
          <w:sz w:val="28"/>
          <w:szCs w:val="28"/>
        </w:rPr>
      </w:pPr>
    </w:p>
    <w:p w14:paraId="69421872" w14:textId="77777777" w:rsidR="006F5168" w:rsidRDefault="006F5168" w:rsidP="008E38A7">
      <w:pPr>
        <w:spacing w:line="360" w:lineRule="auto"/>
        <w:jc w:val="center"/>
        <w:rPr>
          <w:b/>
          <w:bCs/>
          <w:sz w:val="28"/>
          <w:szCs w:val="28"/>
        </w:rPr>
      </w:pPr>
    </w:p>
    <w:p w14:paraId="42F58D48" w14:textId="77777777" w:rsidR="006F5168" w:rsidRDefault="006F5168" w:rsidP="008E38A7">
      <w:pPr>
        <w:spacing w:line="360" w:lineRule="auto"/>
        <w:jc w:val="center"/>
        <w:rPr>
          <w:b/>
          <w:bCs/>
          <w:sz w:val="28"/>
          <w:szCs w:val="28"/>
        </w:rPr>
      </w:pPr>
    </w:p>
    <w:p w14:paraId="019B4E70" w14:textId="77777777" w:rsidR="006F5168" w:rsidRDefault="006F5168" w:rsidP="008E38A7">
      <w:pPr>
        <w:spacing w:line="360" w:lineRule="auto"/>
        <w:jc w:val="center"/>
        <w:rPr>
          <w:b/>
          <w:bCs/>
          <w:sz w:val="28"/>
          <w:szCs w:val="28"/>
        </w:rPr>
      </w:pPr>
    </w:p>
    <w:p w14:paraId="16A138B0" w14:textId="6139CDDC" w:rsidR="008E38A7" w:rsidRDefault="008E38A7" w:rsidP="008E38A7">
      <w:pPr>
        <w:spacing w:line="360" w:lineRule="auto"/>
        <w:jc w:val="center"/>
        <w:rPr>
          <w:b/>
          <w:bCs/>
          <w:sz w:val="28"/>
          <w:szCs w:val="28"/>
        </w:rPr>
      </w:pPr>
      <w:r w:rsidRPr="008A2A2F">
        <w:rPr>
          <w:b/>
          <w:bCs/>
          <w:sz w:val="28"/>
          <w:szCs w:val="28"/>
        </w:rPr>
        <w:lastRenderedPageBreak/>
        <w:t>References</w:t>
      </w:r>
    </w:p>
    <w:sdt>
      <w:sdtPr>
        <w:rPr>
          <w:b/>
          <w:bCs/>
        </w:rPr>
        <w:tag w:val="MENDELEY_BIBLIOGRAPHY"/>
        <w:id w:val="492455178"/>
        <w:placeholder>
          <w:docPart w:val="BC1621090FF14F4193E56156D0FB419C"/>
        </w:placeholder>
      </w:sdtPr>
      <w:sdtContent>
        <w:p w14:paraId="42088710" w14:textId="77777777" w:rsidR="008E38A7" w:rsidRDefault="008E38A7" w:rsidP="008E38A7">
          <w:pPr>
            <w:autoSpaceDE w:val="0"/>
            <w:autoSpaceDN w:val="0"/>
            <w:ind w:left="450" w:hanging="480"/>
            <w:rPr>
              <w:rFonts w:eastAsia="Times New Roman"/>
            </w:rPr>
          </w:pPr>
          <w:r>
            <w:rPr>
              <w:rFonts w:eastAsia="Times New Roman"/>
            </w:rPr>
            <w:t xml:space="preserve">Bletz, M. C., Kelly, M., Sabino-Pinto, J., Bales, E., van </w:t>
          </w:r>
          <w:proofErr w:type="spellStart"/>
          <w:r>
            <w:rPr>
              <w:rFonts w:eastAsia="Times New Roman"/>
            </w:rPr>
            <w:t>Praet</w:t>
          </w:r>
          <w:proofErr w:type="spellEnd"/>
          <w:r>
            <w:rPr>
              <w:rFonts w:eastAsia="Times New Roman"/>
            </w:rPr>
            <w:t xml:space="preserve">, S., Bert, W., </w:t>
          </w:r>
          <w:proofErr w:type="spellStart"/>
          <w:r>
            <w:rPr>
              <w:rFonts w:eastAsia="Times New Roman"/>
            </w:rPr>
            <w:t>Boyen</w:t>
          </w:r>
          <w:proofErr w:type="spellEnd"/>
          <w:r>
            <w:rPr>
              <w:rFonts w:eastAsia="Times New Roman"/>
            </w:rPr>
            <w:t xml:space="preserve">, F., </w:t>
          </w:r>
          <w:proofErr w:type="spellStart"/>
          <w:r>
            <w:rPr>
              <w:rFonts w:eastAsia="Times New Roman"/>
            </w:rPr>
            <w:t>Vences</w:t>
          </w:r>
          <w:proofErr w:type="spellEnd"/>
          <w:r>
            <w:rPr>
              <w:rFonts w:eastAsia="Times New Roman"/>
            </w:rPr>
            <w:t xml:space="preserve">, M., </w:t>
          </w:r>
          <w:proofErr w:type="spellStart"/>
          <w:r>
            <w:rPr>
              <w:rFonts w:eastAsia="Times New Roman"/>
            </w:rPr>
            <w:t>Steinfartz</w:t>
          </w:r>
          <w:proofErr w:type="spellEnd"/>
          <w:r>
            <w:rPr>
              <w:rFonts w:eastAsia="Times New Roman"/>
            </w:rPr>
            <w:t xml:space="preserve">, S., </w:t>
          </w:r>
          <w:proofErr w:type="spellStart"/>
          <w:r>
            <w:rPr>
              <w:rFonts w:eastAsia="Times New Roman"/>
            </w:rPr>
            <w:t>Pasmans</w:t>
          </w:r>
          <w:proofErr w:type="spellEnd"/>
          <w:r>
            <w:rPr>
              <w:rFonts w:eastAsia="Times New Roman"/>
            </w:rPr>
            <w:t xml:space="preserve">, F., &amp; Martel, A. (2018). Disruption of skin microbiota contributes to salamander disease. </w:t>
          </w:r>
          <w:r>
            <w:rPr>
              <w:rFonts w:eastAsia="Times New Roman"/>
              <w:i/>
              <w:iCs/>
            </w:rPr>
            <w:t>Proceedings of the Royal Society B: Biological Sciences</w:t>
          </w:r>
          <w:r>
            <w:rPr>
              <w:rFonts w:eastAsia="Times New Roman"/>
            </w:rPr>
            <w:t xml:space="preserve">, </w:t>
          </w:r>
          <w:r>
            <w:rPr>
              <w:rFonts w:eastAsia="Times New Roman"/>
              <w:i/>
              <w:iCs/>
            </w:rPr>
            <w:t>285</w:t>
          </w:r>
          <w:r>
            <w:rPr>
              <w:rFonts w:eastAsia="Times New Roman"/>
            </w:rPr>
            <w:t>(1885). https://doi.org/10.1098/rspb.2018.0758</w:t>
          </w:r>
        </w:p>
        <w:p w14:paraId="5C324375" w14:textId="77777777" w:rsidR="008E38A7" w:rsidRDefault="008E38A7" w:rsidP="008E38A7">
          <w:pPr>
            <w:autoSpaceDE w:val="0"/>
            <w:autoSpaceDN w:val="0"/>
            <w:ind w:left="450" w:hanging="480"/>
            <w:rPr>
              <w:rFonts w:eastAsia="Times New Roman"/>
            </w:rPr>
          </w:pPr>
          <w:proofErr w:type="spellStart"/>
          <w:r>
            <w:rPr>
              <w:rFonts w:eastAsia="Times New Roman"/>
            </w:rPr>
            <w:t>Blooi</w:t>
          </w:r>
          <w:proofErr w:type="spellEnd"/>
          <w:r>
            <w:rPr>
              <w:rFonts w:eastAsia="Times New Roman"/>
            </w:rPr>
            <w:t xml:space="preserve">, M., </w:t>
          </w:r>
          <w:proofErr w:type="spellStart"/>
          <w:r>
            <w:rPr>
              <w:rFonts w:eastAsia="Times New Roman"/>
            </w:rPr>
            <w:t>Pasmans</w:t>
          </w:r>
          <w:proofErr w:type="spellEnd"/>
          <w:r>
            <w:rPr>
              <w:rFonts w:eastAsia="Times New Roman"/>
            </w:rPr>
            <w:t xml:space="preserve">, F., </w:t>
          </w:r>
          <w:proofErr w:type="spellStart"/>
          <w:r>
            <w:rPr>
              <w:rFonts w:eastAsia="Times New Roman"/>
            </w:rPr>
            <w:t>Longcore</w:t>
          </w:r>
          <w:proofErr w:type="spellEnd"/>
          <w:r>
            <w:rPr>
              <w:rFonts w:eastAsia="Times New Roman"/>
            </w:rPr>
            <w:t xml:space="preserve">, J. E., </w:t>
          </w:r>
          <w:proofErr w:type="spellStart"/>
          <w:r>
            <w:rPr>
              <w:rFonts w:eastAsia="Times New Roman"/>
            </w:rPr>
            <w:t>Spitzen</w:t>
          </w:r>
          <w:proofErr w:type="spellEnd"/>
          <w:r>
            <w:rPr>
              <w:rFonts w:eastAsia="Times New Roman"/>
            </w:rPr>
            <w:t xml:space="preserve">-Van Der </w:t>
          </w:r>
          <w:proofErr w:type="spellStart"/>
          <w:r>
            <w:rPr>
              <w:rFonts w:eastAsia="Times New Roman"/>
            </w:rPr>
            <w:t>Sluijs</w:t>
          </w:r>
          <w:proofErr w:type="spellEnd"/>
          <w:r>
            <w:rPr>
              <w:rFonts w:eastAsia="Times New Roman"/>
            </w:rPr>
            <w:t xml:space="preserve">, A., Vercammen, F., &amp; Martel, A. (2013). Duplex real-Time PCR for rapid simultaneous detection of Batrachochytrium </w:t>
          </w:r>
          <w:proofErr w:type="spellStart"/>
          <w:r>
            <w:rPr>
              <w:rFonts w:eastAsia="Times New Roman"/>
            </w:rPr>
            <w:t>dendrobatidis</w:t>
          </w:r>
          <w:proofErr w:type="spellEnd"/>
          <w:r>
            <w:rPr>
              <w:rFonts w:eastAsia="Times New Roman"/>
            </w:rPr>
            <w:t xml:space="preserve"> and Batrachochytrium </w:t>
          </w:r>
          <w:proofErr w:type="spellStart"/>
          <w:r>
            <w:rPr>
              <w:rFonts w:eastAsia="Times New Roman"/>
            </w:rPr>
            <w:t>salamandrivorans</w:t>
          </w:r>
          <w:proofErr w:type="spellEnd"/>
          <w:r>
            <w:rPr>
              <w:rFonts w:eastAsia="Times New Roman"/>
            </w:rPr>
            <w:t xml:space="preserve"> in amphibian samples. </w:t>
          </w:r>
          <w:r>
            <w:rPr>
              <w:rFonts w:eastAsia="Times New Roman"/>
              <w:i/>
              <w:iCs/>
            </w:rPr>
            <w:t>Journal of Clinical Microbiology</w:t>
          </w:r>
          <w:r>
            <w:rPr>
              <w:rFonts w:eastAsia="Times New Roman"/>
            </w:rPr>
            <w:t xml:space="preserve">, </w:t>
          </w:r>
          <w:r>
            <w:rPr>
              <w:rFonts w:eastAsia="Times New Roman"/>
              <w:i/>
              <w:iCs/>
            </w:rPr>
            <w:t>51</w:t>
          </w:r>
          <w:r>
            <w:rPr>
              <w:rFonts w:eastAsia="Times New Roman"/>
            </w:rPr>
            <w:t>(12), 4173–4177. https://doi.org/10.1128/JCM.02313-13</w:t>
          </w:r>
        </w:p>
        <w:p w14:paraId="0F52C6C2" w14:textId="77777777" w:rsidR="008E38A7" w:rsidRDefault="008E38A7" w:rsidP="008E38A7">
          <w:pPr>
            <w:autoSpaceDE w:val="0"/>
            <w:autoSpaceDN w:val="0"/>
            <w:ind w:left="450" w:hanging="480"/>
            <w:rPr>
              <w:rFonts w:eastAsia="Times New Roman"/>
            </w:rPr>
          </w:pPr>
          <w:proofErr w:type="spellStart"/>
          <w:r>
            <w:rPr>
              <w:rFonts w:eastAsia="Times New Roman"/>
            </w:rPr>
            <w:t>Blooi</w:t>
          </w:r>
          <w:proofErr w:type="spellEnd"/>
          <w:r>
            <w:rPr>
              <w:rFonts w:eastAsia="Times New Roman"/>
            </w:rPr>
            <w:t xml:space="preserve">, M., </w:t>
          </w:r>
          <w:proofErr w:type="spellStart"/>
          <w:r>
            <w:rPr>
              <w:rFonts w:eastAsia="Times New Roman"/>
            </w:rPr>
            <w:t>Pasmans</w:t>
          </w:r>
          <w:proofErr w:type="spellEnd"/>
          <w:r>
            <w:rPr>
              <w:rFonts w:eastAsia="Times New Roman"/>
            </w:rPr>
            <w:t xml:space="preserve">, F., </w:t>
          </w:r>
          <w:proofErr w:type="spellStart"/>
          <w:r>
            <w:rPr>
              <w:rFonts w:eastAsia="Times New Roman"/>
            </w:rPr>
            <w:t>Rouffaer</w:t>
          </w:r>
          <w:proofErr w:type="spellEnd"/>
          <w:r>
            <w:rPr>
              <w:rFonts w:eastAsia="Times New Roman"/>
            </w:rPr>
            <w:t xml:space="preserve">, L., </w:t>
          </w:r>
          <w:proofErr w:type="spellStart"/>
          <w:r>
            <w:rPr>
              <w:rFonts w:eastAsia="Times New Roman"/>
            </w:rPr>
            <w:t>Haesebrouck</w:t>
          </w:r>
          <w:proofErr w:type="spellEnd"/>
          <w:r>
            <w:rPr>
              <w:rFonts w:eastAsia="Times New Roman"/>
            </w:rPr>
            <w:t xml:space="preserve">, F., Vercammen, F., &amp; Martel, A. (2015). Successful treatment of Batrachochytrium </w:t>
          </w:r>
          <w:proofErr w:type="spellStart"/>
          <w:r>
            <w:rPr>
              <w:rFonts w:eastAsia="Times New Roman"/>
            </w:rPr>
            <w:t>salamandrivorans</w:t>
          </w:r>
          <w:proofErr w:type="spellEnd"/>
          <w:r>
            <w:rPr>
              <w:rFonts w:eastAsia="Times New Roman"/>
            </w:rPr>
            <w:t xml:space="preserve"> infections in salamanders requires synergy between voriconazole, polymyxin E and temperature. </w:t>
          </w:r>
          <w:r>
            <w:rPr>
              <w:rFonts w:eastAsia="Times New Roman"/>
              <w:i/>
              <w:iCs/>
            </w:rPr>
            <w:t>Scientific Reports</w:t>
          </w:r>
          <w:r>
            <w:rPr>
              <w:rFonts w:eastAsia="Times New Roman"/>
            </w:rPr>
            <w:t xml:space="preserve">, </w:t>
          </w:r>
          <w:r>
            <w:rPr>
              <w:rFonts w:eastAsia="Times New Roman"/>
              <w:i/>
              <w:iCs/>
            </w:rPr>
            <w:t>5</w:t>
          </w:r>
          <w:r>
            <w:rPr>
              <w:rFonts w:eastAsia="Times New Roman"/>
            </w:rPr>
            <w:t>(1), 11788. https://doi.org/10.1038/srep11788</w:t>
          </w:r>
        </w:p>
        <w:p w14:paraId="759FBF7D" w14:textId="77777777" w:rsidR="008E38A7" w:rsidRDefault="008E38A7" w:rsidP="008E38A7">
          <w:pPr>
            <w:autoSpaceDE w:val="0"/>
            <w:autoSpaceDN w:val="0"/>
            <w:ind w:left="450" w:hanging="480"/>
            <w:rPr>
              <w:rFonts w:eastAsia="Times New Roman"/>
            </w:rPr>
          </w:pPr>
          <w:r>
            <w:rPr>
              <w:rFonts w:eastAsia="Times New Roman"/>
            </w:rPr>
            <w:t xml:space="preserve">Carter, E. D., Bletz, M. C., le Sage, M., </w:t>
          </w:r>
          <w:proofErr w:type="spellStart"/>
          <w:r>
            <w:rPr>
              <w:rFonts w:eastAsia="Times New Roman"/>
            </w:rPr>
            <w:t>LaBumbard</w:t>
          </w:r>
          <w:proofErr w:type="spellEnd"/>
          <w:r>
            <w:rPr>
              <w:rFonts w:eastAsia="Times New Roman"/>
            </w:rPr>
            <w:t xml:space="preserve">, B., Rollins-Smith, L. A., Woodhams, D. C., Miller, D. L., &amp; Gray, M. J. (2021). Winter is coming-Temperature affects immune defenses and susceptibility to Batrachochytrium </w:t>
          </w:r>
          <w:proofErr w:type="spellStart"/>
          <w:r>
            <w:rPr>
              <w:rFonts w:eastAsia="Times New Roman"/>
            </w:rPr>
            <w:t>salamandrivorans</w:t>
          </w:r>
          <w:proofErr w:type="spellEnd"/>
          <w:r>
            <w:rPr>
              <w:rFonts w:eastAsia="Times New Roman"/>
            </w:rPr>
            <w:t xml:space="preserve">. </w:t>
          </w:r>
          <w:proofErr w:type="spellStart"/>
          <w:r>
            <w:rPr>
              <w:rFonts w:eastAsia="Times New Roman"/>
              <w:i/>
              <w:iCs/>
            </w:rPr>
            <w:t>PLoS</w:t>
          </w:r>
          <w:proofErr w:type="spellEnd"/>
          <w:r>
            <w:rPr>
              <w:rFonts w:eastAsia="Times New Roman"/>
              <w:i/>
              <w:iCs/>
            </w:rPr>
            <w:t xml:space="preserve"> Pathogens</w:t>
          </w:r>
          <w:r>
            <w:rPr>
              <w:rFonts w:eastAsia="Times New Roman"/>
            </w:rPr>
            <w:t xml:space="preserve">, </w:t>
          </w:r>
          <w:r>
            <w:rPr>
              <w:rFonts w:eastAsia="Times New Roman"/>
              <w:i/>
              <w:iCs/>
            </w:rPr>
            <w:t>17</w:t>
          </w:r>
          <w:r>
            <w:rPr>
              <w:rFonts w:eastAsia="Times New Roman"/>
            </w:rPr>
            <w:t>(2). https://doi.org/10.1371/JOURNAL.PPAT.1009234</w:t>
          </w:r>
        </w:p>
        <w:p w14:paraId="0C821566" w14:textId="77777777" w:rsidR="008E38A7" w:rsidRDefault="008E38A7" w:rsidP="008E38A7">
          <w:pPr>
            <w:autoSpaceDE w:val="0"/>
            <w:autoSpaceDN w:val="0"/>
            <w:ind w:left="450" w:hanging="480"/>
            <w:rPr>
              <w:rFonts w:eastAsia="Times New Roman"/>
            </w:rPr>
          </w:pPr>
          <w:r>
            <w:rPr>
              <w:rFonts w:eastAsia="Times New Roman"/>
            </w:rPr>
            <w:t xml:space="preserve">Carter, E. D., Miller, D. L., Peterson, A. C., Sutton, W. B., </w:t>
          </w:r>
          <w:proofErr w:type="spellStart"/>
          <w:r>
            <w:rPr>
              <w:rFonts w:eastAsia="Times New Roman"/>
            </w:rPr>
            <w:t>Cusaac</w:t>
          </w:r>
          <w:proofErr w:type="spellEnd"/>
          <w:r>
            <w:rPr>
              <w:rFonts w:eastAsia="Times New Roman"/>
            </w:rPr>
            <w:t xml:space="preserve">, J. P. W., </w:t>
          </w:r>
          <w:proofErr w:type="spellStart"/>
          <w:r>
            <w:rPr>
              <w:rFonts w:eastAsia="Times New Roman"/>
            </w:rPr>
            <w:t>Spatz</w:t>
          </w:r>
          <w:proofErr w:type="spellEnd"/>
          <w:r>
            <w:rPr>
              <w:rFonts w:eastAsia="Times New Roman"/>
            </w:rPr>
            <w:t xml:space="preserve">, J. A., Rollins‐Smith, L., Reinert, L., </w:t>
          </w:r>
          <w:proofErr w:type="spellStart"/>
          <w:r>
            <w:rPr>
              <w:rFonts w:eastAsia="Times New Roman"/>
            </w:rPr>
            <w:t>Bohanon</w:t>
          </w:r>
          <w:proofErr w:type="spellEnd"/>
          <w:r>
            <w:rPr>
              <w:rFonts w:eastAsia="Times New Roman"/>
            </w:rPr>
            <w:t xml:space="preserve">, M., Williams, L. A., Upchurch, A., &amp; Gray, M. J. (2020). Conservation risk of </w:t>
          </w:r>
          <w:r>
            <w:rPr>
              <w:rFonts w:eastAsia="Times New Roman"/>
              <w:i/>
              <w:iCs/>
            </w:rPr>
            <w:t xml:space="preserve">Batrachochytrium </w:t>
          </w:r>
          <w:proofErr w:type="spellStart"/>
          <w:r>
            <w:rPr>
              <w:rFonts w:eastAsia="Times New Roman"/>
              <w:i/>
              <w:iCs/>
            </w:rPr>
            <w:t>salamandrivorans</w:t>
          </w:r>
          <w:proofErr w:type="spellEnd"/>
          <w:r>
            <w:rPr>
              <w:rFonts w:eastAsia="Times New Roman"/>
            </w:rPr>
            <w:t xml:space="preserve"> to endemic lungless salamanders. </w:t>
          </w:r>
          <w:r>
            <w:rPr>
              <w:rFonts w:eastAsia="Times New Roman"/>
              <w:i/>
              <w:iCs/>
            </w:rPr>
            <w:t>Conservation Letters</w:t>
          </w:r>
          <w:r>
            <w:rPr>
              <w:rFonts w:eastAsia="Times New Roman"/>
            </w:rPr>
            <w:t xml:space="preserve">, </w:t>
          </w:r>
          <w:r>
            <w:rPr>
              <w:rFonts w:eastAsia="Times New Roman"/>
              <w:i/>
              <w:iCs/>
            </w:rPr>
            <w:t>13</w:t>
          </w:r>
          <w:r>
            <w:rPr>
              <w:rFonts w:eastAsia="Times New Roman"/>
            </w:rPr>
            <w:t>(1). https://doi.org/10.1111/conl.12675</w:t>
          </w:r>
        </w:p>
        <w:p w14:paraId="757BAE9C" w14:textId="77777777" w:rsidR="008E38A7" w:rsidRDefault="008E38A7" w:rsidP="008E38A7">
          <w:pPr>
            <w:autoSpaceDE w:val="0"/>
            <w:autoSpaceDN w:val="0"/>
            <w:ind w:left="450" w:hanging="480"/>
            <w:rPr>
              <w:rFonts w:eastAsia="Times New Roman"/>
            </w:rPr>
          </w:pPr>
          <w:r>
            <w:rPr>
              <w:rFonts w:eastAsia="Times New Roman"/>
            </w:rPr>
            <w:t>Chatfield, M. W. H., &amp; Richards-</w:t>
          </w:r>
          <w:proofErr w:type="spellStart"/>
          <w:r>
            <w:rPr>
              <w:rFonts w:eastAsia="Times New Roman"/>
            </w:rPr>
            <w:t>Zawacki</w:t>
          </w:r>
          <w:proofErr w:type="spellEnd"/>
          <w:r>
            <w:rPr>
              <w:rFonts w:eastAsia="Times New Roman"/>
            </w:rPr>
            <w:t xml:space="preserve">, C. L. (2011). Elevated temperature as a treatment for Batrachochytrium </w:t>
          </w:r>
          <w:proofErr w:type="spellStart"/>
          <w:r>
            <w:rPr>
              <w:rFonts w:eastAsia="Times New Roman"/>
            </w:rPr>
            <w:t>dendrobatidis</w:t>
          </w:r>
          <w:proofErr w:type="spellEnd"/>
          <w:r>
            <w:rPr>
              <w:rFonts w:eastAsia="Times New Roman"/>
            </w:rPr>
            <w:t xml:space="preserve"> infection in captive frogs. </w:t>
          </w:r>
          <w:r>
            <w:rPr>
              <w:rFonts w:eastAsia="Times New Roman"/>
              <w:i/>
              <w:iCs/>
            </w:rPr>
            <w:t>Diseases of Aquatic Organisms</w:t>
          </w:r>
          <w:r>
            <w:rPr>
              <w:rFonts w:eastAsia="Times New Roman"/>
            </w:rPr>
            <w:t xml:space="preserve">, </w:t>
          </w:r>
          <w:r>
            <w:rPr>
              <w:rFonts w:eastAsia="Times New Roman"/>
              <w:i/>
              <w:iCs/>
            </w:rPr>
            <w:t>94</w:t>
          </w:r>
          <w:r>
            <w:rPr>
              <w:rFonts w:eastAsia="Times New Roman"/>
            </w:rPr>
            <w:t>(3), 235–238. https://doi.org/10.3354/dao02337</w:t>
          </w:r>
        </w:p>
        <w:p w14:paraId="24E69E98" w14:textId="77777777" w:rsidR="008E38A7" w:rsidRDefault="008E38A7" w:rsidP="008E38A7">
          <w:pPr>
            <w:autoSpaceDE w:val="0"/>
            <w:autoSpaceDN w:val="0"/>
            <w:ind w:left="450" w:hanging="480"/>
            <w:rPr>
              <w:rFonts w:eastAsia="Times New Roman"/>
            </w:rPr>
          </w:pPr>
          <w:r>
            <w:rPr>
              <w:rFonts w:eastAsia="Times New Roman"/>
            </w:rPr>
            <w:t xml:space="preserve">Harris, R. N., Brucker, R. M., </w:t>
          </w:r>
          <w:proofErr w:type="spellStart"/>
          <w:r>
            <w:rPr>
              <w:rFonts w:eastAsia="Times New Roman"/>
            </w:rPr>
            <w:t>Walke</w:t>
          </w:r>
          <w:proofErr w:type="spellEnd"/>
          <w:r>
            <w:rPr>
              <w:rFonts w:eastAsia="Times New Roman"/>
            </w:rPr>
            <w:t xml:space="preserve">, J. B., Becker, M. H., </w:t>
          </w:r>
          <w:proofErr w:type="spellStart"/>
          <w:r>
            <w:rPr>
              <w:rFonts w:eastAsia="Times New Roman"/>
            </w:rPr>
            <w:t>Schwantes</w:t>
          </w:r>
          <w:proofErr w:type="spellEnd"/>
          <w:r>
            <w:rPr>
              <w:rFonts w:eastAsia="Times New Roman"/>
            </w:rPr>
            <w:t xml:space="preserve">, C. R., Flaherty, D. C., Lam, B. A., Woodhams, D. C., Briggs, C. J., Vredenburg, V. T., &amp; </w:t>
          </w:r>
          <w:proofErr w:type="spellStart"/>
          <w:r>
            <w:rPr>
              <w:rFonts w:eastAsia="Times New Roman"/>
            </w:rPr>
            <w:t>Minbiole</w:t>
          </w:r>
          <w:proofErr w:type="spellEnd"/>
          <w:r>
            <w:rPr>
              <w:rFonts w:eastAsia="Times New Roman"/>
            </w:rPr>
            <w:t xml:space="preserve">, K. P. C. (2009). Skin microbes on frogs prevent morbidity and mortality caused by a lethal skin fungus. </w:t>
          </w:r>
          <w:r>
            <w:rPr>
              <w:rFonts w:eastAsia="Times New Roman"/>
              <w:i/>
              <w:iCs/>
            </w:rPr>
            <w:t>The ISME Journal</w:t>
          </w:r>
          <w:r>
            <w:rPr>
              <w:rFonts w:eastAsia="Times New Roman"/>
            </w:rPr>
            <w:t xml:space="preserve">, </w:t>
          </w:r>
          <w:r>
            <w:rPr>
              <w:rFonts w:eastAsia="Times New Roman"/>
              <w:i/>
              <w:iCs/>
            </w:rPr>
            <w:t>3</w:t>
          </w:r>
          <w:r>
            <w:rPr>
              <w:rFonts w:eastAsia="Times New Roman"/>
            </w:rPr>
            <w:t>(7), 818–824. https://doi.org/10.1038/ismej.2009.27</w:t>
          </w:r>
        </w:p>
        <w:p w14:paraId="3E5EF3E0" w14:textId="77777777" w:rsidR="008E38A7" w:rsidRDefault="008E38A7" w:rsidP="008E38A7">
          <w:pPr>
            <w:autoSpaceDE w:val="0"/>
            <w:autoSpaceDN w:val="0"/>
            <w:ind w:left="450" w:hanging="480"/>
            <w:rPr>
              <w:rFonts w:eastAsia="Times New Roman"/>
            </w:rPr>
          </w:pPr>
          <w:proofErr w:type="spellStart"/>
          <w:r>
            <w:rPr>
              <w:rFonts w:eastAsia="Times New Roman"/>
            </w:rPr>
            <w:t>Hird</w:t>
          </w:r>
          <w:proofErr w:type="spellEnd"/>
          <w:r>
            <w:rPr>
              <w:rFonts w:eastAsia="Times New Roman"/>
            </w:rPr>
            <w:t xml:space="preserve">, D. W., </w:t>
          </w:r>
          <w:proofErr w:type="spellStart"/>
          <w:r>
            <w:rPr>
              <w:rFonts w:eastAsia="Times New Roman"/>
            </w:rPr>
            <w:t>Diesch</w:t>
          </w:r>
          <w:proofErr w:type="spellEnd"/>
          <w:r>
            <w:rPr>
              <w:rFonts w:eastAsia="Times New Roman"/>
            </w:rPr>
            <w:t xml:space="preserve">, S. L., </w:t>
          </w:r>
          <w:proofErr w:type="spellStart"/>
          <w:r>
            <w:rPr>
              <w:rFonts w:eastAsia="Times New Roman"/>
            </w:rPr>
            <w:t>Mckinnell</w:t>
          </w:r>
          <w:proofErr w:type="spellEnd"/>
          <w:r>
            <w:rPr>
              <w:rFonts w:eastAsia="Times New Roman"/>
            </w:rPr>
            <w:t xml:space="preserve">, R. G., Gorham, E., Martin, F. B., Kurtz, S. W., &amp; </w:t>
          </w:r>
          <w:proofErr w:type="spellStart"/>
          <w:r>
            <w:rPr>
              <w:rFonts w:eastAsia="Times New Roman"/>
            </w:rPr>
            <w:t>Dubrovolny</w:t>
          </w:r>
          <w:proofErr w:type="spellEnd"/>
          <w:r>
            <w:rPr>
              <w:rFonts w:eastAsia="Times New Roman"/>
            </w:rPr>
            <w:t xml:space="preserve">, C. (1981). </w:t>
          </w:r>
          <w:r>
            <w:rPr>
              <w:rFonts w:eastAsia="Times New Roman"/>
              <w:i/>
              <w:iCs/>
            </w:rPr>
            <w:t xml:space="preserve">Aeromonas </w:t>
          </w:r>
          <w:proofErr w:type="spellStart"/>
          <w:r>
            <w:rPr>
              <w:rFonts w:eastAsia="Times New Roman"/>
              <w:i/>
              <w:iCs/>
            </w:rPr>
            <w:t>hydrophila</w:t>
          </w:r>
          <w:proofErr w:type="spellEnd"/>
          <w:r>
            <w:rPr>
              <w:rFonts w:eastAsia="Times New Roman"/>
              <w:i/>
              <w:iCs/>
            </w:rPr>
            <w:t xml:space="preserve"> in Wild-Caught Frogs and Tadpoles (Rana pipiens) in Minnesota 1 • 2 • 3</w:t>
          </w:r>
          <w:r>
            <w:rPr>
              <w:rFonts w:eastAsia="Times New Roman"/>
            </w:rPr>
            <w:t>.</w:t>
          </w:r>
        </w:p>
        <w:p w14:paraId="5BBEBD3A" w14:textId="77777777" w:rsidR="008E38A7" w:rsidRDefault="008E38A7" w:rsidP="008E38A7">
          <w:pPr>
            <w:autoSpaceDE w:val="0"/>
            <w:autoSpaceDN w:val="0"/>
            <w:ind w:left="450" w:hanging="480"/>
            <w:rPr>
              <w:rFonts w:eastAsia="Times New Roman"/>
            </w:rPr>
          </w:pPr>
          <w:r>
            <w:rPr>
              <w:rFonts w:eastAsia="Times New Roman"/>
            </w:rPr>
            <w:t xml:space="preserve">Huang, L., Qin, Y., Yan, Q., Lin, G., Huang, L., Huang, B., &amp; Huang, W. (2015). </w:t>
          </w:r>
          <w:proofErr w:type="spellStart"/>
          <w:r>
            <w:rPr>
              <w:rFonts w:eastAsia="Times New Roman"/>
            </w:rPr>
            <w:t>MinD</w:t>
          </w:r>
          <w:proofErr w:type="spellEnd"/>
          <w:r>
            <w:rPr>
              <w:rFonts w:eastAsia="Times New Roman"/>
            </w:rPr>
            <w:t xml:space="preserve"> plays an important role in Aeromonas </w:t>
          </w:r>
          <w:proofErr w:type="spellStart"/>
          <w:r>
            <w:rPr>
              <w:rFonts w:eastAsia="Times New Roman"/>
            </w:rPr>
            <w:t>hydrophila</w:t>
          </w:r>
          <w:proofErr w:type="spellEnd"/>
          <w:r>
            <w:rPr>
              <w:rFonts w:eastAsia="Times New Roman"/>
            </w:rPr>
            <w:t xml:space="preserve"> adherence to Anguilla japonica mucus. </w:t>
          </w:r>
          <w:r>
            <w:rPr>
              <w:rFonts w:eastAsia="Times New Roman"/>
              <w:i/>
              <w:iCs/>
            </w:rPr>
            <w:t>Gene</w:t>
          </w:r>
          <w:r>
            <w:rPr>
              <w:rFonts w:eastAsia="Times New Roman"/>
            </w:rPr>
            <w:t xml:space="preserve">, </w:t>
          </w:r>
          <w:r>
            <w:rPr>
              <w:rFonts w:eastAsia="Times New Roman"/>
              <w:i/>
              <w:iCs/>
            </w:rPr>
            <w:t>565</w:t>
          </w:r>
          <w:r>
            <w:rPr>
              <w:rFonts w:eastAsia="Times New Roman"/>
            </w:rPr>
            <w:t>(2), 275–281. https://doi.org/10.1016/J.GENE.2015.04.031</w:t>
          </w:r>
        </w:p>
        <w:p w14:paraId="3F6E46A4" w14:textId="77777777" w:rsidR="008E38A7" w:rsidRDefault="008E38A7" w:rsidP="008E38A7">
          <w:pPr>
            <w:autoSpaceDE w:val="0"/>
            <w:autoSpaceDN w:val="0"/>
            <w:ind w:left="450" w:hanging="480"/>
            <w:rPr>
              <w:rFonts w:eastAsia="Times New Roman"/>
            </w:rPr>
          </w:pPr>
          <w:r>
            <w:rPr>
              <w:rFonts w:eastAsia="Times New Roman"/>
            </w:rPr>
            <w:lastRenderedPageBreak/>
            <w:t xml:space="preserve">Hubbard, G. B. (1981). Aeromonas </w:t>
          </w:r>
          <w:proofErr w:type="spellStart"/>
          <w:r>
            <w:rPr>
              <w:rFonts w:eastAsia="Times New Roman"/>
            </w:rPr>
            <w:t>hydrophila</w:t>
          </w:r>
          <w:proofErr w:type="spellEnd"/>
          <w:r>
            <w:rPr>
              <w:rFonts w:eastAsia="Times New Roman"/>
            </w:rPr>
            <w:t xml:space="preserve"> infection in Xenopus </w:t>
          </w:r>
          <w:proofErr w:type="spellStart"/>
          <w:r>
            <w:rPr>
              <w:rFonts w:eastAsia="Times New Roman"/>
            </w:rPr>
            <w:t>laevis</w:t>
          </w:r>
          <w:proofErr w:type="spellEnd"/>
          <w:r>
            <w:rPr>
              <w:rFonts w:eastAsia="Times New Roman"/>
            </w:rPr>
            <w:t xml:space="preserve">. </w:t>
          </w:r>
          <w:r>
            <w:rPr>
              <w:rFonts w:eastAsia="Times New Roman"/>
              <w:i/>
              <w:iCs/>
            </w:rPr>
            <w:t>Laboratory Animal Science</w:t>
          </w:r>
          <w:r>
            <w:rPr>
              <w:rFonts w:eastAsia="Times New Roman"/>
            </w:rPr>
            <w:t xml:space="preserve">, </w:t>
          </w:r>
          <w:r>
            <w:rPr>
              <w:rFonts w:eastAsia="Times New Roman"/>
              <w:i/>
              <w:iCs/>
            </w:rPr>
            <w:t>31</w:t>
          </w:r>
          <w:r>
            <w:rPr>
              <w:rFonts w:eastAsia="Times New Roman"/>
            </w:rPr>
            <w:t>(3), 297–300. https://europepmc.org/article/med/7265911</w:t>
          </w:r>
        </w:p>
        <w:p w14:paraId="0498E2FD" w14:textId="77777777" w:rsidR="008E38A7" w:rsidRDefault="008E38A7" w:rsidP="008E38A7">
          <w:pPr>
            <w:autoSpaceDE w:val="0"/>
            <w:autoSpaceDN w:val="0"/>
            <w:ind w:left="450" w:hanging="480"/>
            <w:rPr>
              <w:rFonts w:eastAsia="Times New Roman"/>
            </w:rPr>
          </w:pPr>
          <w:r>
            <w:rPr>
              <w:rFonts w:eastAsia="Times New Roman"/>
            </w:rPr>
            <w:t xml:space="preserve">Kamal, S. A., Hamza, L. F., &amp; </w:t>
          </w:r>
          <w:proofErr w:type="spellStart"/>
          <w:r>
            <w:rPr>
              <w:rFonts w:eastAsia="Times New Roman"/>
            </w:rPr>
            <w:t>Ibraheam</w:t>
          </w:r>
          <w:proofErr w:type="spellEnd"/>
          <w:r>
            <w:rPr>
              <w:rFonts w:eastAsia="Times New Roman"/>
            </w:rPr>
            <w:t xml:space="preserve">, I. A. (2017). Characterization of Antifungal Metabolites Produced by Aeromonas </w:t>
          </w:r>
          <w:proofErr w:type="spellStart"/>
          <w:r>
            <w:rPr>
              <w:rFonts w:eastAsia="Times New Roman"/>
            </w:rPr>
            <w:t>Hydrophila</w:t>
          </w:r>
          <w:proofErr w:type="spellEnd"/>
          <w:r>
            <w:rPr>
              <w:rFonts w:eastAsia="Times New Roman"/>
            </w:rPr>
            <w:t xml:space="preserve"> and Analysis of its Chemical Compounds Using GC-MS. </w:t>
          </w:r>
          <w:r>
            <w:rPr>
              <w:rFonts w:eastAsia="Times New Roman"/>
              <w:i/>
              <w:iCs/>
            </w:rPr>
            <w:t>Research Journal of Pharmacy and Technology</w:t>
          </w:r>
          <w:r>
            <w:rPr>
              <w:rFonts w:eastAsia="Times New Roman"/>
            </w:rPr>
            <w:t xml:space="preserve">, </w:t>
          </w:r>
          <w:r>
            <w:rPr>
              <w:rFonts w:eastAsia="Times New Roman"/>
              <w:i/>
              <w:iCs/>
            </w:rPr>
            <w:t>10</w:t>
          </w:r>
          <w:r>
            <w:rPr>
              <w:rFonts w:eastAsia="Times New Roman"/>
            </w:rPr>
            <w:t>(11), 3845. https://doi.org/10.5958/0974-360X.2017.00697.7</w:t>
          </w:r>
        </w:p>
        <w:p w14:paraId="7848BC7A" w14:textId="77777777" w:rsidR="008E38A7" w:rsidRDefault="008E38A7" w:rsidP="008E38A7">
          <w:pPr>
            <w:autoSpaceDE w:val="0"/>
            <w:autoSpaceDN w:val="0"/>
            <w:ind w:left="450" w:hanging="480"/>
            <w:rPr>
              <w:rFonts w:eastAsia="Times New Roman"/>
            </w:rPr>
          </w:pPr>
          <w:r>
            <w:rPr>
              <w:rFonts w:eastAsia="Times New Roman"/>
            </w:rPr>
            <w:t xml:space="preserve">Knapp, R. A., Joseph, M. B., Smith, T. C., </w:t>
          </w:r>
          <w:proofErr w:type="spellStart"/>
          <w:r>
            <w:rPr>
              <w:rFonts w:eastAsia="Times New Roman"/>
            </w:rPr>
            <w:t>Hegeman</w:t>
          </w:r>
          <w:proofErr w:type="spellEnd"/>
          <w:r>
            <w:rPr>
              <w:rFonts w:eastAsia="Times New Roman"/>
            </w:rPr>
            <w:t xml:space="preserve">, E. E., Vredenburg, V. T., Erdman, J. E., </w:t>
          </w:r>
          <w:proofErr w:type="spellStart"/>
          <w:r>
            <w:rPr>
              <w:rFonts w:eastAsia="Times New Roman"/>
            </w:rPr>
            <w:t>Boiano</w:t>
          </w:r>
          <w:proofErr w:type="spellEnd"/>
          <w:r>
            <w:rPr>
              <w:rFonts w:eastAsia="Times New Roman"/>
            </w:rPr>
            <w:t xml:space="preserve">, D. M., Jani, A. J., &amp; Briggs, C. J. (2022). Effectiveness of antifungal treatments during chytridiomycosis epizootics in populations of an endangered frog. </w:t>
          </w:r>
          <w:proofErr w:type="spellStart"/>
          <w:r>
            <w:rPr>
              <w:rFonts w:eastAsia="Times New Roman"/>
              <w:i/>
              <w:iCs/>
            </w:rPr>
            <w:t>PeerJ</w:t>
          </w:r>
          <w:proofErr w:type="spellEnd"/>
          <w:r>
            <w:rPr>
              <w:rFonts w:eastAsia="Times New Roman"/>
            </w:rPr>
            <w:t xml:space="preserve">, </w:t>
          </w:r>
          <w:r>
            <w:rPr>
              <w:rFonts w:eastAsia="Times New Roman"/>
              <w:i/>
              <w:iCs/>
            </w:rPr>
            <w:t>9</w:t>
          </w:r>
          <w:r>
            <w:rPr>
              <w:rFonts w:eastAsia="Times New Roman"/>
            </w:rPr>
            <w:t>, e12712. https://doi.org/10.7717/PEERJ.12712/SUPP-1</w:t>
          </w:r>
        </w:p>
        <w:p w14:paraId="197399D8" w14:textId="77777777" w:rsidR="008E38A7" w:rsidRDefault="008E38A7" w:rsidP="008E38A7">
          <w:pPr>
            <w:autoSpaceDE w:val="0"/>
            <w:autoSpaceDN w:val="0"/>
            <w:ind w:left="450" w:hanging="480"/>
            <w:rPr>
              <w:rFonts w:eastAsia="Times New Roman"/>
            </w:rPr>
          </w:pPr>
          <w:r>
            <w:rPr>
              <w:rFonts w:eastAsia="Times New Roman"/>
            </w:rPr>
            <w:t xml:space="preserve">Lam, B. A., </w:t>
          </w:r>
          <w:proofErr w:type="spellStart"/>
          <w:r>
            <w:rPr>
              <w:rFonts w:eastAsia="Times New Roman"/>
            </w:rPr>
            <w:t>Walke</w:t>
          </w:r>
          <w:proofErr w:type="spellEnd"/>
          <w:r>
            <w:rPr>
              <w:rFonts w:eastAsia="Times New Roman"/>
            </w:rPr>
            <w:t xml:space="preserve">, J. B., Vredenburg, V. T., &amp; Harris, R. N. (2010). </w:t>
          </w:r>
          <w:proofErr w:type="gramStart"/>
          <w:r>
            <w:rPr>
              <w:rFonts w:eastAsia="Times New Roman"/>
            </w:rPr>
            <w:t>Proportion</w:t>
          </w:r>
          <w:proofErr w:type="gramEnd"/>
          <w:r>
            <w:rPr>
              <w:rFonts w:eastAsia="Times New Roman"/>
            </w:rPr>
            <w:t xml:space="preserve"> of individuals with anti-Batrachochytrium </w:t>
          </w:r>
          <w:proofErr w:type="spellStart"/>
          <w:r>
            <w:rPr>
              <w:rFonts w:eastAsia="Times New Roman"/>
            </w:rPr>
            <w:t>dendrobatidis</w:t>
          </w:r>
          <w:proofErr w:type="spellEnd"/>
          <w:r>
            <w:rPr>
              <w:rFonts w:eastAsia="Times New Roman"/>
            </w:rPr>
            <w:t xml:space="preserve"> skin bacteria is associated with population persistence in the frog Rana </w:t>
          </w:r>
          <w:proofErr w:type="spellStart"/>
          <w:r>
            <w:rPr>
              <w:rFonts w:eastAsia="Times New Roman"/>
            </w:rPr>
            <w:t>muscosa</w:t>
          </w:r>
          <w:proofErr w:type="spellEnd"/>
          <w:r>
            <w:rPr>
              <w:rFonts w:eastAsia="Times New Roman"/>
            </w:rPr>
            <w:t xml:space="preserve">. </w:t>
          </w:r>
          <w:r>
            <w:rPr>
              <w:rFonts w:eastAsia="Times New Roman"/>
              <w:i/>
              <w:iCs/>
            </w:rPr>
            <w:t>Biological Conservation</w:t>
          </w:r>
          <w:r>
            <w:rPr>
              <w:rFonts w:eastAsia="Times New Roman"/>
            </w:rPr>
            <w:t xml:space="preserve">, </w:t>
          </w:r>
          <w:r>
            <w:rPr>
              <w:rFonts w:eastAsia="Times New Roman"/>
              <w:i/>
              <w:iCs/>
            </w:rPr>
            <w:t>143</w:t>
          </w:r>
          <w:r>
            <w:rPr>
              <w:rFonts w:eastAsia="Times New Roman"/>
            </w:rPr>
            <w:t>(2), 529–531. https://doi.org/10.1016/J.BIOCON.2009.11.015</w:t>
          </w:r>
        </w:p>
        <w:p w14:paraId="02E1C153" w14:textId="77777777" w:rsidR="008E38A7" w:rsidRDefault="008E38A7" w:rsidP="008E38A7">
          <w:pPr>
            <w:autoSpaceDE w:val="0"/>
            <w:autoSpaceDN w:val="0"/>
            <w:ind w:left="450" w:hanging="480"/>
            <w:rPr>
              <w:rFonts w:eastAsia="Times New Roman"/>
            </w:rPr>
          </w:pPr>
          <w:proofErr w:type="spellStart"/>
          <w:r>
            <w:rPr>
              <w:rFonts w:eastAsia="Times New Roman"/>
            </w:rPr>
            <w:t>Latorre</w:t>
          </w:r>
          <w:proofErr w:type="spellEnd"/>
          <w:r>
            <w:rPr>
              <w:rFonts w:eastAsia="Times New Roman"/>
            </w:rPr>
            <w:t xml:space="preserve">, A., Yildirim, S., Cabrera-Rubio, R., Bates, K. A., G Shelton, J. M., Mercier, V. L., Hopkins, K. P., Harrison, X. A., </w:t>
          </w:r>
          <w:proofErr w:type="spellStart"/>
          <w:r>
            <w:rPr>
              <w:rFonts w:eastAsia="Times New Roman"/>
            </w:rPr>
            <w:t>Petrovan</w:t>
          </w:r>
          <w:proofErr w:type="spellEnd"/>
          <w:r>
            <w:rPr>
              <w:rFonts w:eastAsia="Times New Roman"/>
            </w:rPr>
            <w:t xml:space="preserve">, S. O., &amp; Fisher, M. C. (2019). Captivity and Infection by the Fungal Pathogen Batrachochytrium </w:t>
          </w:r>
          <w:proofErr w:type="spellStart"/>
          <w:r>
            <w:rPr>
              <w:rFonts w:eastAsia="Times New Roman"/>
            </w:rPr>
            <w:t>salamandrivorans</w:t>
          </w:r>
          <w:proofErr w:type="spellEnd"/>
          <w:r>
            <w:rPr>
              <w:rFonts w:eastAsia="Times New Roman"/>
            </w:rPr>
            <w:t xml:space="preserve"> Perturb the Amphibian Skin Microbiome. </w:t>
          </w:r>
          <w:r>
            <w:rPr>
              <w:rFonts w:eastAsia="Times New Roman"/>
              <w:i/>
              <w:iCs/>
            </w:rPr>
            <w:t xml:space="preserve">Frontiers in Microbiology | </w:t>
          </w:r>
          <w:proofErr w:type="gramStart"/>
          <w:r>
            <w:rPr>
              <w:rFonts w:eastAsia="Times New Roman"/>
              <w:i/>
              <w:iCs/>
            </w:rPr>
            <w:t>Www.Frontiersin.Org</w:t>
          </w:r>
          <w:proofErr w:type="gramEnd"/>
          <w:r>
            <w:rPr>
              <w:rFonts w:eastAsia="Times New Roman"/>
            </w:rPr>
            <w:t xml:space="preserve">, </w:t>
          </w:r>
          <w:r>
            <w:rPr>
              <w:rFonts w:eastAsia="Times New Roman"/>
              <w:i/>
              <w:iCs/>
            </w:rPr>
            <w:t>1</w:t>
          </w:r>
          <w:r>
            <w:rPr>
              <w:rFonts w:eastAsia="Times New Roman"/>
            </w:rPr>
            <w:t>, 1834. https://doi.org/10.3389/fmicb.2019.01834</w:t>
          </w:r>
        </w:p>
        <w:p w14:paraId="29C23611" w14:textId="77777777" w:rsidR="008E38A7" w:rsidRDefault="008E38A7" w:rsidP="008E38A7">
          <w:pPr>
            <w:autoSpaceDE w:val="0"/>
            <w:autoSpaceDN w:val="0"/>
            <w:ind w:left="450" w:hanging="480"/>
            <w:rPr>
              <w:rFonts w:eastAsia="Times New Roman"/>
            </w:rPr>
          </w:pPr>
          <w:r>
            <w:rPr>
              <w:rFonts w:eastAsia="Times New Roman"/>
            </w:rPr>
            <w:t xml:space="preserve">Lauer, A., Simon, M. A., Banning, J. L., André, E., Duncan, K., &amp; Harris, R. N. (2007). Common Cutaneous Bacteria from the Eastern Red-Backed Salamander Can Inhibit Pathogenic Fungi. </w:t>
          </w:r>
          <w:proofErr w:type="spellStart"/>
          <w:r>
            <w:rPr>
              <w:rFonts w:eastAsia="Times New Roman"/>
              <w:i/>
              <w:iCs/>
            </w:rPr>
            <w:t>Copeia</w:t>
          </w:r>
          <w:proofErr w:type="spellEnd"/>
          <w:r>
            <w:rPr>
              <w:rFonts w:eastAsia="Times New Roman"/>
            </w:rPr>
            <w:t xml:space="preserve">, </w:t>
          </w:r>
          <w:r>
            <w:rPr>
              <w:rFonts w:eastAsia="Times New Roman"/>
              <w:i/>
              <w:iCs/>
            </w:rPr>
            <w:t>2007</w:t>
          </w:r>
          <w:r>
            <w:rPr>
              <w:rFonts w:eastAsia="Times New Roman"/>
            </w:rPr>
            <w:t>(3), 630–640. https://doi.org/10.1643/0045-8511(2007)2007[</w:t>
          </w:r>
          <w:proofErr w:type="gramStart"/>
          <w:r>
            <w:rPr>
              <w:rFonts w:eastAsia="Times New Roman"/>
            </w:rPr>
            <w:t>630:CCBFTE</w:t>
          </w:r>
          <w:proofErr w:type="gramEnd"/>
          <w:r>
            <w:rPr>
              <w:rFonts w:eastAsia="Times New Roman"/>
            </w:rPr>
            <w:t>]2.0.CO;2</w:t>
          </w:r>
        </w:p>
        <w:p w14:paraId="1AA0E466" w14:textId="77777777" w:rsidR="008E38A7" w:rsidRDefault="008E38A7" w:rsidP="008E38A7">
          <w:pPr>
            <w:autoSpaceDE w:val="0"/>
            <w:autoSpaceDN w:val="0"/>
            <w:ind w:left="450" w:hanging="480"/>
            <w:rPr>
              <w:rFonts w:eastAsia="Times New Roman"/>
            </w:rPr>
          </w:pPr>
          <w:proofErr w:type="spellStart"/>
          <w:r>
            <w:rPr>
              <w:rFonts w:eastAsia="Times New Roman"/>
            </w:rPr>
            <w:t>Lötters</w:t>
          </w:r>
          <w:proofErr w:type="spellEnd"/>
          <w:r>
            <w:rPr>
              <w:rFonts w:eastAsia="Times New Roman"/>
            </w:rPr>
            <w:t xml:space="preserve">, S., </w:t>
          </w:r>
          <w:proofErr w:type="spellStart"/>
          <w:r>
            <w:rPr>
              <w:rFonts w:eastAsia="Times New Roman"/>
            </w:rPr>
            <w:t>Veith</w:t>
          </w:r>
          <w:proofErr w:type="spellEnd"/>
          <w:r>
            <w:rPr>
              <w:rFonts w:eastAsia="Times New Roman"/>
            </w:rPr>
            <w:t xml:space="preserve">, M., Wagner, N., Martel, A., &amp; </w:t>
          </w:r>
          <w:proofErr w:type="spellStart"/>
          <w:r>
            <w:rPr>
              <w:rFonts w:eastAsia="Times New Roman"/>
            </w:rPr>
            <w:t>Pasmans</w:t>
          </w:r>
          <w:proofErr w:type="spellEnd"/>
          <w:r>
            <w:rPr>
              <w:rFonts w:eastAsia="Times New Roman"/>
            </w:rPr>
            <w:t xml:space="preserve">, F. (2020). Bsal-driven salamander mortality pre-dates the European index outbreak. </w:t>
          </w:r>
          <w:r>
            <w:rPr>
              <w:rFonts w:eastAsia="Times New Roman"/>
              <w:i/>
              <w:iCs/>
            </w:rPr>
            <w:t>Salamandra</w:t>
          </w:r>
          <w:r>
            <w:rPr>
              <w:rFonts w:eastAsia="Times New Roman"/>
            </w:rPr>
            <w:t xml:space="preserve">, </w:t>
          </w:r>
          <w:r>
            <w:rPr>
              <w:rFonts w:eastAsia="Times New Roman"/>
              <w:i/>
              <w:iCs/>
            </w:rPr>
            <w:t>56</w:t>
          </w:r>
          <w:r>
            <w:rPr>
              <w:rFonts w:eastAsia="Times New Roman"/>
            </w:rPr>
            <w:t>(3), 239–242.</w:t>
          </w:r>
        </w:p>
        <w:p w14:paraId="2966ECB5" w14:textId="77777777" w:rsidR="008E38A7" w:rsidRDefault="008E38A7" w:rsidP="008E38A7">
          <w:pPr>
            <w:autoSpaceDE w:val="0"/>
            <w:autoSpaceDN w:val="0"/>
            <w:ind w:left="450" w:hanging="480"/>
            <w:rPr>
              <w:rFonts w:eastAsia="Times New Roman"/>
            </w:rPr>
          </w:pPr>
          <w:proofErr w:type="spellStart"/>
          <w:r>
            <w:rPr>
              <w:rFonts w:eastAsia="Times New Roman"/>
            </w:rPr>
            <w:t>Lötters</w:t>
          </w:r>
          <w:proofErr w:type="spellEnd"/>
          <w:r>
            <w:rPr>
              <w:rFonts w:eastAsia="Times New Roman"/>
            </w:rPr>
            <w:t xml:space="preserve">, S., Wagner, N., </w:t>
          </w:r>
          <w:proofErr w:type="spellStart"/>
          <w:r>
            <w:rPr>
              <w:rFonts w:eastAsia="Times New Roman"/>
            </w:rPr>
            <w:t>Albaladejo</w:t>
          </w:r>
          <w:proofErr w:type="spellEnd"/>
          <w:r>
            <w:rPr>
              <w:rFonts w:eastAsia="Times New Roman"/>
            </w:rPr>
            <w:t xml:space="preserve">, G., &amp; </w:t>
          </w:r>
          <w:proofErr w:type="spellStart"/>
          <w:r>
            <w:rPr>
              <w:rFonts w:eastAsia="Times New Roman"/>
            </w:rPr>
            <w:t>Böning</w:t>
          </w:r>
          <w:proofErr w:type="spellEnd"/>
          <w:r>
            <w:rPr>
              <w:rFonts w:eastAsia="Times New Roman"/>
            </w:rPr>
            <w:t xml:space="preserve">, P. (2020). </w:t>
          </w:r>
          <w:r>
            <w:rPr>
              <w:rFonts w:eastAsia="Times New Roman"/>
              <w:i/>
              <w:iCs/>
            </w:rPr>
            <w:t xml:space="preserve">The amphibian pathogen Batrachochytrium </w:t>
          </w:r>
          <w:proofErr w:type="spellStart"/>
          <w:r>
            <w:rPr>
              <w:rFonts w:eastAsia="Times New Roman"/>
              <w:i/>
              <w:iCs/>
            </w:rPr>
            <w:t>salamandrivorans</w:t>
          </w:r>
          <w:proofErr w:type="spellEnd"/>
          <w:r>
            <w:rPr>
              <w:rFonts w:eastAsia="Times New Roman"/>
              <w:i/>
              <w:iCs/>
            </w:rPr>
            <w:t xml:space="preserve"> in the hotspot of its European invasive range: past-present-future</w:t>
          </w:r>
          <w:r>
            <w:rPr>
              <w:rFonts w:eastAsia="Times New Roman"/>
            </w:rPr>
            <w:t>. http://www.salamandra-journal.com</w:t>
          </w:r>
        </w:p>
        <w:p w14:paraId="6C939273" w14:textId="77777777" w:rsidR="008E38A7" w:rsidRDefault="008E38A7" w:rsidP="008E38A7">
          <w:pPr>
            <w:autoSpaceDE w:val="0"/>
            <w:autoSpaceDN w:val="0"/>
            <w:ind w:left="450" w:hanging="480"/>
            <w:rPr>
              <w:rFonts w:eastAsia="Times New Roman"/>
            </w:rPr>
          </w:pPr>
          <w:r>
            <w:rPr>
              <w:rFonts w:eastAsia="Times New Roman"/>
            </w:rPr>
            <w:t xml:space="preserve">Martel, A., </w:t>
          </w:r>
          <w:proofErr w:type="spellStart"/>
          <w:r>
            <w:rPr>
              <w:rFonts w:eastAsia="Times New Roman"/>
            </w:rPr>
            <w:t>Blooi</w:t>
          </w:r>
          <w:proofErr w:type="spellEnd"/>
          <w:r>
            <w:rPr>
              <w:rFonts w:eastAsia="Times New Roman"/>
            </w:rPr>
            <w:t xml:space="preserve">, M., </w:t>
          </w:r>
          <w:proofErr w:type="spellStart"/>
          <w:r>
            <w:rPr>
              <w:rFonts w:eastAsia="Times New Roman"/>
            </w:rPr>
            <w:t>Adriaensen</w:t>
          </w:r>
          <w:proofErr w:type="spellEnd"/>
          <w:r>
            <w:rPr>
              <w:rFonts w:eastAsia="Times New Roman"/>
            </w:rPr>
            <w:t xml:space="preserve">, C., van </w:t>
          </w:r>
          <w:proofErr w:type="spellStart"/>
          <w:r>
            <w:rPr>
              <w:rFonts w:eastAsia="Times New Roman"/>
            </w:rPr>
            <w:t>Rooij</w:t>
          </w:r>
          <w:proofErr w:type="spellEnd"/>
          <w:r>
            <w:rPr>
              <w:rFonts w:eastAsia="Times New Roman"/>
            </w:rPr>
            <w:t xml:space="preserve">, P., </w:t>
          </w:r>
          <w:proofErr w:type="spellStart"/>
          <w:r>
            <w:rPr>
              <w:rFonts w:eastAsia="Times New Roman"/>
            </w:rPr>
            <w:t>Beukema</w:t>
          </w:r>
          <w:proofErr w:type="spellEnd"/>
          <w:r>
            <w:rPr>
              <w:rFonts w:eastAsia="Times New Roman"/>
            </w:rPr>
            <w:t xml:space="preserve">, W., Fisher, M. C., Farrer, R. A., Schmidt, B. R., Tobler, U., </w:t>
          </w:r>
          <w:proofErr w:type="spellStart"/>
          <w:r>
            <w:rPr>
              <w:rFonts w:eastAsia="Times New Roman"/>
            </w:rPr>
            <w:t>Goka</w:t>
          </w:r>
          <w:proofErr w:type="spellEnd"/>
          <w:r>
            <w:rPr>
              <w:rFonts w:eastAsia="Times New Roman"/>
            </w:rPr>
            <w:t xml:space="preserve">, K., Lips, K. R., </w:t>
          </w:r>
          <w:proofErr w:type="spellStart"/>
          <w:r>
            <w:rPr>
              <w:rFonts w:eastAsia="Times New Roman"/>
            </w:rPr>
            <w:t>Muletz</w:t>
          </w:r>
          <w:proofErr w:type="spellEnd"/>
          <w:r>
            <w:rPr>
              <w:rFonts w:eastAsia="Times New Roman"/>
            </w:rPr>
            <w:t xml:space="preserve">, C., Zamudio, K. R., Bosch, J., </w:t>
          </w:r>
          <w:proofErr w:type="spellStart"/>
          <w:r>
            <w:rPr>
              <w:rFonts w:eastAsia="Times New Roman"/>
            </w:rPr>
            <w:t>Lötters</w:t>
          </w:r>
          <w:proofErr w:type="spellEnd"/>
          <w:r>
            <w:rPr>
              <w:rFonts w:eastAsia="Times New Roman"/>
            </w:rPr>
            <w:t xml:space="preserve">, S., Wombwell, E., Garner, T. W. J., Cunningham, A. A., </w:t>
          </w:r>
          <w:proofErr w:type="spellStart"/>
          <w:r>
            <w:rPr>
              <w:rFonts w:eastAsia="Times New Roman"/>
            </w:rPr>
            <w:t>Spitzen</w:t>
          </w:r>
          <w:proofErr w:type="spellEnd"/>
          <w:r>
            <w:rPr>
              <w:rFonts w:eastAsia="Times New Roman"/>
            </w:rPr>
            <w:t xml:space="preserve">-Van Der </w:t>
          </w:r>
          <w:proofErr w:type="spellStart"/>
          <w:r>
            <w:rPr>
              <w:rFonts w:eastAsia="Times New Roman"/>
            </w:rPr>
            <w:t>Sluijs</w:t>
          </w:r>
          <w:proofErr w:type="spellEnd"/>
          <w:r>
            <w:rPr>
              <w:rFonts w:eastAsia="Times New Roman"/>
            </w:rPr>
            <w:t xml:space="preserve">, A., … </w:t>
          </w:r>
          <w:proofErr w:type="spellStart"/>
          <w:r>
            <w:rPr>
              <w:rFonts w:eastAsia="Times New Roman"/>
            </w:rPr>
            <w:t>Pasmans</w:t>
          </w:r>
          <w:proofErr w:type="spellEnd"/>
          <w:r>
            <w:rPr>
              <w:rFonts w:eastAsia="Times New Roman"/>
            </w:rPr>
            <w:t xml:space="preserve">, F. (2014). Recent introduction of a chytrid fungus endangers Western Palearctic salamanders. </w:t>
          </w:r>
          <w:r>
            <w:rPr>
              <w:rFonts w:eastAsia="Times New Roman"/>
              <w:i/>
              <w:iCs/>
            </w:rPr>
            <w:t>Science</w:t>
          </w:r>
          <w:r>
            <w:rPr>
              <w:rFonts w:eastAsia="Times New Roman"/>
            </w:rPr>
            <w:t xml:space="preserve">, </w:t>
          </w:r>
          <w:r>
            <w:rPr>
              <w:rFonts w:eastAsia="Times New Roman"/>
              <w:i/>
              <w:iCs/>
            </w:rPr>
            <w:t>346</w:t>
          </w:r>
          <w:r>
            <w:rPr>
              <w:rFonts w:eastAsia="Times New Roman"/>
            </w:rPr>
            <w:t>(6209), 630–631. https://doi.org/10.1126/science.1258268</w:t>
          </w:r>
        </w:p>
        <w:p w14:paraId="7466368B" w14:textId="77777777" w:rsidR="008E38A7" w:rsidRDefault="008E38A7" w:rsidP="008E38A7">
          <w:pPr>
            <w:autoSpaceDE w:val="0"/>
            <w:autoSpaceDN w:val="0"/>
            <w:ind w:left="450" w:hanging="480"/>
            <w:rPr>
              <w:rFonts w:eastAsia="Times New Roman"/>
            </w:rPr>
          </w:pPr>
          <w:r>
            <w:rPr>
              <w:rFonts w:eastAsia="Times New Roman"/>
            </w:rPr>
            <w:t xml:space="preserve">Martel, A., </w:t>
          </w:r>
          <w:proofErr w:type="spellStart"/>
          <w:r>
            <w:rPr>
              <w:rFonts w:eastAsia="Times New Roman"/>
            </w:rPr>
            <w:t>Spitzen</w:t>
          </w:r>
          <w:proofErr w:type="spellEnd"/>
          <w:r>
            <w:rPr>
              <w:rFonts w:eastAsia="Times New Roman"/>
            </w:rPr>
            <w:t xml:space="preserve">-Van Der </w:t>
          </w:r>
          <w:proofErr w:type="spellStart"/>
          <w:r>
            <w:rPr>
              <w:rFonts w:eastAsia="Times New Roman"/>
            </w:rPr>
            <w:t>Sluijs</w:t>
          </w:r>
          <w:proofErr w:type="spellEnd"/>
          <w:r>
            <w:rPr>
              <w:rFonts w:eastAsia="Times New Roman"/>
            </w:rPr>
            <w:t xml:space="preserve">, A., </w:t>
          </w:r>
          <w:proofErr w:type="spellStart"/>
          <w:r>
            <w:rPr>
              <w:rFonts w:eastAsia="Times New Roman"/>
            </w:rPr>
            <w:t>Blooi</w:t>
          </w:r>
          <w:proofErr w:type="spellEnd"/>
          <w:r>
            <w:rPr>
              <w:rFonts w:eastAsia="Times New Roman"/>
            </w:rPr>
            <w:t xml:space="preserve">, M., Bert, W., </w:t>
          </w:r>
          <w:proofErr w:type="spellStart"/>
          <w:r>
            <w:rPr>
              <w:rFonts w:eastAsia="Times New Roman"/>
            </w:rPr>
            <w:t>Ducatelle</w:t>
          </w:r>
          <w:proofErr w:type="spellEnd"/>
          <w:r>
            <w:rPr>
              <w:rFonts w:eastAsia="Times New Roman"/>
            </w:rPr>
            <w:t xml:space="preserve">, R., Fisher, M. C., </w:t>
          </w:r>
          <w:proofErr w:type="spellStart"/>
          <w:r>
            <w:rPr>
              <w:rFonts w:eastAsia="Times New Roman"/>
            </w:rPr>
            <w:t>Woeltjes</w:t>
          </w:r>
          <w:proofErr w:type="spellEnd"/>
          <w:r>
            <w:rPr>
              <w:rFonts w:eastAsia="Times New Roman"/>
            </w:rPr>
            <w:t xml:space="preserve">, A., Bosman, W., </w:t>
          </w:r>
          <w:proofErr w:type="spellStart"/>
          <w:r>
            <w:rPr>
              <w:rFonts w:eastAsia="Times New Roman"/>
            </w:rPr>
            <w:t>Chiers</w:t>
          </w:r>
          <w:proofErr w:type="spellEnd"/>
          <w:r>
            <w:rPr>
              <w:rFonts w:eastAsia="Times New Roman"/>
            </w:rPr>
            <w:t xml:space="preserve">, K., </w:t>
          </w:r>
          <w:proofErr w:type="spellStart"/>
          <w:r>
            <w:rPr>
              <w:rFonts w:eastAsia="Times New Roman"/>
            </w:rPr>
            <w:t>Bossuyt</w:t>
          </w:r>
          <w:proofErr w:type="spellEnd"/>
          <w:r>
            <w:rPr>
              <w:rFonts w:eastAsia="Times New Roman"/>
            </w:rPr>
            <w:t xml:space="preserve">, F., &amp; </w:t>
          </w:r>
          <w:proofErr w:type="spellStart"/>
          <w:r>
            <w:rPr>
              <w:rFonts w:eastAsia="Times New Roman"/>
            </w:rPr>
            <w:t>Pasmans</w:t>
          </w:r>
          <w:proofErr w:type="spellEnd"/>
          <w:r>
            <w:rPr>
              <w:rFonts w:eastAsia="Times New Roman"/>
            </w:rPr>
            <w:t xml:space="preserve">, F. (2013). Batrachochytrium </w:t>
          </w:r>
          <w:proofErr w:type="spellStart"/>
          <w:r>
            <w:rPr>
              <w:rFonts w:eastAsia="Times New Roman"/>
            </w:rPr>
            <w:t>salamandrivorans</w:t>
          </w:r>
          <w:proofErr w:type="spellEnd"/>
          <w:r>
            <w:rPr>
              <w:rFonts w:eastAsia="Times New Roman"/>
            </w:rPr>
            <w:t xml:space="preserve"> sp. </w:t>
          </w:r>
          <w:proofErr w:type="spellStart"/>
          <w:r>
            <w:rPr>
              <w:rFonts w:eastAsia="Times New Roman"/>
            </w:rPr>
            <w:t>nov.</w:t>
          </w:r>
          <w:proofErr w:type="spellEnd"/>
          <w:r>
            <w:rPr>
              <w:rFonts w:eastAsia="Times New Roman"/>
            </w:rPr>
            <w:t xml:space="preserve"> causes lethal chytridiomycosis in amphibians. </w:t>
          </w:r>
          <w:r>
            <w:rPr>
              <w:rFonts w:eastAsia="Times New Roman"/>
              <w:i/>
              <w:iCs/>
            </w:rPr>
            <w:t xml:space="preserve">Proceedings of the </w:t>
          </w:r>
          <w:r>
            <w:rPr>
              <w:rFonts w:eastAsia="Times New Roman"/>
              <w:i/>
              <w:iCs/>
            </w:rPr>
            <w:lastRenderedPageBreak/>
            <w:t>National Academy of Sciences of the United States of America</w:t>
          </w:r>
          <w:r>
            <w:rPr>
              <w:rFonts w:eastAsia="Times New Roman"/>
            </w:rPr>
            <w:t xml:space="preserve">, </w:t>
          </w:r>
          <w:r>
            <w:rPr>
              <w:rFonts w:eastAsia="Times New Roman"/>
              <w:i/>
              <w:iCs/>
            </w:rPr>
            <w:t>110</w:t>
          </w:r>
          <w:r>
            <w:rPr>
              <w:rFonts w:eastAsia="Times New Roman"/>
            </w:rPr>
            <w:t>(38), 15325–15329. https://doi.org/10.1073/pnas.1307356110</w:t>
          </w:r>
        </w:p>
        <w:p w14:paraId="10475A93" w14:textId="77777777" w:rsidR="008E38A7" w:rsidRDefault="008E38A7" w:rsidP="008E38A7">
          <w:pPr>
            <w:autoSpaceDE w:val="0"/>
            <w:autoSpaceDN w:val="0"/>
            <w:ind w:left="450" w:hanging="480"/>
            <w:rPr>
              <w:rFonts w:eastAsia="Times New Roman"/>
            </w:rPr>
          </w:pPr>
          <w:r>
            <w:rPr>
              <w:rFonts w:eastAsia="Times New Roman"/>
            </w:rPr>
            <w:t xml:space="preserve">Myers, J. M., Ramsey, J. P., Blackman, A. L., Nichols, A. E., </w:t>
          </w:r>
          <w:proofErr w:type="spellStart"/>
          <w:r>
            <w:rPr>
              <w:rFonts w:eastAsia="Times New Roman"/>
            </w:rPr>
            <w:t>Minbiole</w:t>
          </w:r>
          <w:proofErr w:type="spellEnd"/>
          <w:r>
            <w:rPr>
              <w:rFonts w:eastAsia="Times New Roman"/>
            </w:rPr>
            <w:t xml:space="preserve">, K. P. C., &amp; Harris, R. N. (2012). Synergistic inhibition of the lethal fungal pathogen </w:t>
          </w:r>
          <w:proofErr w:type="spellStart"/>
          <w:r>
            <w:rPr>
              <w:rFonts w:eastAsia="Times New Roman"/>
            </w:rPr>
            <w:t>batrachochytrium</w:t>
          </w:r>
          <w:proofErr w:type="spellEnd"/>
          <w:r>
            <w:rPr>
              <w:rFonts w:eastAsia="Times New Roman"/>
            </w:rPr>
            <w:t xml:space="preserve"> </w:t>
          </w:r>
          <w:proofErr w:type="spellStart"/>
          <w:r>
            <w:rPr>
              <w:rFonts w:eastAsia="Times New Roman"/>
            </w:rPr>
            <w:t>dendrobatidis</w:t>
          </w:r>
          <w:proofErr w:type="spellEnd"/>
          <w:r>
            <w:rPr>
              <w:rFonts w:eastAsia="Times New Roman"/>
            </w:rPr>
            <w:t xml:space="preserve">: The combined effect of symbiotic bacterial metabolites and antimicrobial peptides of the frog rana </w:t>
          </w:r>
          <w:proofErr w:type="spellStart"/>
          <w:r>
            <w:rPr>
              <w:rFonts w:eastAsia="Times New Roman"/>
            </w:rPr>
            <w:t>muscosa</w:t>
          </w:r>
          <w:proofErr w:type="spellEnd"/>
          <w:r>
            <w:rPr>
              <w:rFonts w:eastAsia="Times New Roman"/>
            </w:rPr>
            <w:t xml:space="preserve">. </w:t>
          </w:r>
          <w:r>
            <w:rPr>
              <w:rFonts w:eastAsia="Times New Roman"/>
              <w:i/>
              <w:iCs/>
            </w:rPr>
            <w:t>Journal of Chemical Ecology</w:t>
          </w:r>
          <w:r>
            <w:rPr>
              <w:rFonts w:eastAsia="Times New Roman"/>
            </w:rPr>
            <w:t xml:space="preserve">, </w:t>
          </w:r>
          <w:r>
            <w:rPr>
              <w:rFonts w:eastAsia="Times New Roman"/>
              <w:i/>
              <w:iCs/>
            </w:rPr>
            <w:t>38</w:t>
          </w:r>
          <w:r>
            <w:rPr>
              <w:rFonts w:eastAsia="Times New Roman"/>
            </w:rPr>
            <w:t>(8), 958–965. https://doi.org/10.1007/S10886-012-0170-2/FIGURES/4</w:t>
          </w:r>
        </w:p>
        <w:p w14:paraId="1C6A786B" w14:textId="77777777" w:rsidR="008E38A7" w:rsidRDefault="008E38A7" w:rsidP="008E38A7">
          <w:pPr>
            <w:autoSpaceDE w:val="0"/>
            <w:autoSpaceDN w:val="0"/>
            <w:ind w:left="450" w:hanging="480"/>
            <w:rPr>
              <w:rFonts w:eastAsia="Times New Roman"/>
            </w:rPr>
          </w:pPr>
          <w:proofErr w:type="spellStart"/>
          <w:r>
            <w:rPr>
              <w:rFonts w:eastAsia="Times New Roman"/>
            </w:rPr>
            <w:t>Nikolaidis</w:t>
          </w:r>
          <w:proofErr w:type="spellEnd"/>
          <w:r>
            <w:rPr>
              <w:rFonts w:eastAsia="Times New Roman"/>
            </w:rPr>
            <w:t xml:space="preserve">, M., </w:t>
          </w:r>
          <w:proofErr w:type="spellStart"/>
          <w:r>
            <w:rPr>
              <w:rFonts w:eastAsia="Times New Roman"/>
            </w:rPr>
            <w:t>Mossialos</w:t>
          </w:r>
          <w:proofErr w:type="spellEnd"/>
          <w:r>
            <w:rPr>
              <w:rFonts w:eastAsia="Times New Roman"/>
            </w:rPr>
            <w:t xml:space="preserve">, D., Oliver, S. G., &amp; </w:t>
          </w:r>
          <w:proofErr w:type="spellStart"/>
          <w:r>
            <w:rPr>
              <w:rFonts w:eastAsia="Times New Roman"/>
            </w:rPr>
            <w:t>Amoutzias</w:t>
          </w:r>
          <w:proofErr w:type="spellEnd"/>
          <w:r>
            <w:rPr>
              <w:rFonts w:eastAsia="Times New Roman"/>
            </w:rPr>
            <w:t xml:space="preserve">, G. D. (2020). Comparative Analysis of the Core Proteomes among the Pseudomonas Major Evolutionary Groups Reveals Species-Specific Adaptations for Pseudomonas aeruginosa and Pseudomonas </w:t>
          </w:r>
          <w:proofErr w:type="spellStart"/>
          <w:r>
            <w:rPr>
              <w:rFonts w:eastAsia="Times New Roman"/>
            </w:rPr>
            <w:t>chlororaphis</w:t>
          </w:r>
          <w:proofErr w:type="spellEnd"/>
          <w:r>
            <w:rPr>
              <w:rFonts w:eastAsia="Times New Roman"/>
            </w:rPr>
            <w:t xml:space="preserve">. </w:t>
          </w:r>
          <w:r>
            <w:rPr>
              <w:rFonts w:eastAsia="Times New Roman"/>
              <w:i/>
              <w:iCs/>
            </w:rPr>
            <w:t>Diversity 2020, Vol. 12, Page 289</w:t>
          </w:r>
          <w:r>
            <w:rPr>
              <w:rFonts w:eastAsia="Times New Roman"/>
            </w:rPr>
            <w:t xml:space="preserve">, </w:t>
          </w:r>
          <w:r>
            <w:rPr>
              <w:rFonts w:eastAsia="Times New Roman"/>
              <w:i/>
              <w:iCs/>
            </w:rPr>
            <w:t>12</w:t>
          </w:r>
          <w:r>
            <w:rPr>
              <w:rFonts w:eastAsia="Times New Roman"/>
            </w:rPr>
            <w:t>(8), 289. https://doi.org/10.3390/D12080289</w:t>
          </w:r>
        </w:p>
        <w:p w14:paraId="3B9A717F" w14:textId="77777777" w:rsidR="008E38A7" w:rsidRDefault="008E38A7" w:rsidP="008E38A7">
          <w:pPr>
            <w:autoSpaceDE w:val="0"/>
            <w:autoSpaceDN w:val="0"/>
            <w:ind w:left="450" w:hanging="480"/>
            <w:rPr>
              <w:rFonts w:eastAsia="Times New Roman"/>
            </w:rPr>
          </w:pPr>
          <w:proofErr w:type="spellStart"/>
          <w:r>
            <w:rPr>
              <w:rFonts w:eastAsia="Times New Roman"/>
            </w:rPr>
            <w:t>Spitzen</w:t>
          </w:r>
          <w:proofErr w:type="spellEnd"/>
          <w:r>
            <w:rPr>
              <w:rFonts w:eastAsia="Times New Roman"/>
            </w:rPr>
            <w:t xml:space="preserve">-Van Der </w:t>
          </w:r>
          <w:proofErr w:type="spellStart"/>
          <w:r>
            <w:rPr>
              <w:rFonts w:eastAsia="Times New Roman"/>
            </w:rPr>
            <w:t>Sluijs</w:t>
          </w:r>
          <w:proofErr w:type="spellEnd"/>
          <w:r>
            <w:rPr>
              <w:rFonts w:eastAsia="Times New Roman"/>
            </w:rPr>
            <w:t xml:space="preserve">, A., Bosman, W., </w:t>
          </w:r>
          <w:proofErr w:type="spellStart"/>
          <w:r>
            <w:rPr>
              <w:rFonts w:eastAsia="Times New Roman"/>
            </w:rPr>
            <w:t>Pasmans</w:t>
          </w:r>
          <w:proofErr w:type="spellEnd"/>
          <w:r>
            <w:rPr>
              <w:rFonts w:eastAsia="Times New Roman"/>
            </w:rPr>
            <w:t xml:space="preserve">, F., </w:t>
          </w:r>
          <w:proofErr w:type="spellStart"/>
          <w:r>
            <w:rPr>
              <w:rFonts w:eastAsia="Times New Roman"/>
            </w:rPr>
            <w:t>Goverse</w:t>
          </w:r>
          <w:proofErr w:type="spellEnd"/>
          <w:r>
            <w:rPr>
              <w:rFonts w:eastAsia="Times New Roman"/>
            </w:rPr>
            <w:t xml:space="preserve">, E., Martel, A., de Zeeuw, M., </w:t>
          </w:r>
          <w:proofErr w:type="spellStart"/>
          <w:r>
            <w:rPr>
              <w:rFonts w:eastAsia="Times New Roman"/>
            </w:rPr>
            <w:t>Spikmans</w:t>
          </w:r>
          <w:proofErr w:type="spellEnd"/>
          <w:r>
            <w:rPr>
              <w:rFonts w:eastAsia="Times New Roman"/>
            </w:rPr>
            <w:t xml:space="preserve">, F., van der </w:t>
          </w:r>
          <w:proofErr w:type="spellStart"/>
          <w:r>
            <w:rPr>
              <w:rFonts w:eastAsia="Times New Roman"/>
            </w:rPr>
            <w:t>Meij</w:t>
          </w:r>
          <w:proofErr w:type="spellEnd"/>
          <w:r>
            <w:rPr>
              <w:rFonts w:eastAsia="Times New Roman"/>
            </w:rPr>
            <w:t xml:space="preserve">, T., &amp; Kik, M. (2013). Rapid enigmatic decline drives the fire salamander (Salamandra salamandra) to the edge of extinction in the Netherlands. </w:t>
          </w:r>
          <w:r>
            <w:rPr>
              <w:rFonts w:eastAsia="Times New Roman"/>
              <w:i/>
              <w:iCs/>
            </w:rPr>
            <w:t>Amphibia-Reptilia</w:t>
          </w:r>
          <w:r>
            <w:rPr>
              <w:rFonts w:eastAsia="Times New Roman"/>
            </w:rPr>
            <w:t xml:space="preserve">, </w:t>
          </w:r>
          <w:r>
            <w:rPr>
              <w:rFonts w:eastAsia="Times New Roman"/>
              <w:i/>
              <w:iCs/>
            </w:rPr>
            <w:t>34</w:t>
          </w:r>
          <w:r>
            <w:rPr>
              <w:rFonts w:eastAsia="Times New Roman"/>
            </w:rPr>
            <w:t>(2), 233–239. https://doi.org/10.1163/15685381-00002891</w:t>
          </w:r>
        </w:p>
        <w:p w14:paraId="2F00D9B3" w14:textId="77777777" w:rsidR="008E38A7" w:rsidRDefault="008E38A7" w:rsidP="008E38A7">
          <w:pPr>
            <w:autoSpaceDE w:val="0"/>
            <w:autoSpaceDN w:val="0"/>
            <w:ind w:left="450" w:hanging="480"/>
            <w:rPr>
              <w:rFonts w:eastAsia="Times New Roman"/>
            </w:rPr>
          </w:pPr>
          <w:proofErr w:type="spellStart"/>
          <w:r>
            <w:rPr>
              <w:rFonts w:eastAsia="Times New Roman"/>
            </w:rPr>
            <w:t>Stegen</w:t>
          </w:r>
          <w:proofErr w:type="spellEnd"/>
          <w:r>
            <w:rPr>
              <w:rFonts w:eastAsia="Times New Roman"/>
            </w:rPr>
            <w:t xml:space="preserve">, G., </w:t>
          </w:r>
          <w:proofErr w:type="spellStart"/>
          <w:r>
            <w:rPr>
              <w:rFonts w:eastAsia="Times New Roman"/>
            </w:rPr>
            <w:t>Pasmans</w:t>
          </w:r>
          <w:proofErr w:type="spellEnd"/>
          <w:r>
            <w:rPr>
              <w:rFonts w:eastAsia="Times New Roman"/>
            </w:rPr>
            <w:t xml:space="preserve">, F., Schmidt, B. R., </w:t>
          </w:r>
          <w:proofErr w:type="spellStart"/>
          <w:r>
            <w:rPr>
              <w:rFonts w:eastAsia="Times New Roman"/>
            </w:rPr>
            <w:t>Rouffaer</w:t>
          </w:r>
          <w:proofErr w:type="spellEnd"/>
          <w:r>
            <w:rPr>
              <w:rFonts w:eastAsia="Times New Roman"/>
            </w:rPr>
            <w:t xml:space="preserve">, L. O., van </w:t>
          </w:r>
          <w:proofErr w:type="spellStart"/>
          <w:r>
            <w:rPr>
              <w:rFonts w:eastAsia="Times New Roman"/>
            </w:rPr>
            <w:t>Praet</w:t>
          </w:r>
          <w:proofErr w:type="spellEnd"/>
          <w:r>
            <w:rPr>
              <w:rFonts w:eastAsia="Times New Roman"/>
            </w:rPr>
            <w:t xml:space="preserve">, S., Schaub, M., </w:t>
          </w:r>
          <w:proofErr w:type="spellStart"/>
          <w:r>
            <w:rPr>
              <w:rFonts w:eastAsia="Times New Roman"/>
            </w:rPr>
            <w:t>Canessa</w:t>
          </w:r>
          <w:proofErr w:type="spellEnd"/>
          <w:r>
            <w:rPr>
              <w:rFonts w:eastAsia="Times New Roman"/>
            </w:rPr>
            <w:t xml:space="preserve">, S., </w:t>
          </w:r>
          <w:proofErr w:type="spellStart"/>
          <w:r>
            <w:rPr>
              <w:rFonts w:eastAsia="Times New Roman"/>
            </w:rPr>
            <w:t>Laudelout</w:t>
          </w:r>
          <w:proofErr w:type="spellEnd"/>
          <w:r>
            <w:rPr>
              <w:rFonts w:eastAsia="Times New Roman"/>
            </w:rPr>
            <w:t xml:space="preserve">, A., </w:t>
          </w:r>
          <w:proofErr w:type="spellStart"/>
          <w:r>
            <w:rPr>
              <w:rFonts w:eastAsia="Times New Roman"/>
            </w:rPr>
            <w:t>Kinet</w:t>
          </w:r>
          <w:proofErr w:type="spellEnd"/>
          <w:r>
            <w:rPr>
              <w:rFonts w:eastAsia="Times New Roman"/>
            </w:rPr>
            <w:t xml:space="preserve">, T., </w:t>
          </w:r>
          <w:proofErr w:type="spellStart"/>
          <w:r>
            <w:rPr>
              <w:rFonts w:eastAsia="Times New Roman"/>
            </w:rPr>
            <w:t>Adriaensen</w:t>
          </w:r>
          <w:proofErr w:type="spellEnd"/>
          <w:r>
            <w:rPr>
              <w:rFonts w:eastAsia="Times New Roman"/>
            </w:rPr>
            <w:t xml:space="preserve">, C., </w:t>
          </w:r>
          <w:proofErr w:type="spellStart"/>
          <w:r>
            <w:rPr>
              <w:rFonts w:eastAsia="Times New Roman"/>
            </w:rPr>
            <w:t>Haesebrouck</w:t>
          </w:r>
          <w:proofErr w:type="spellEnd"/>
          <w:r>
            <w:rPr>
              <w:rFonts w:eastAsia="Times New Roman"/>
            </w:rPr>
            <w:t xml:space="preserve">, F., Bert, W., </w:t>
          </w:r>
          <w:proofErr w:type="spellStart"/>
          <w:r>
            <w:rPr>
              <w:rFonts w:eastAsia="Times New Roman"/>
            </w:rPr>
            <w:t>Bossuyt</w:t>
          </w:r>
          <w:proofErr w:type="spellEnd"/>
          <w:r>
            <w:rPr>
              <w:rFonts w:eastAsia="Times New Roman"/>
            </w:rPr>
            <w:t xml:space="preserve">, F., &amp; Martel, A. (2017). Drivers of salamander extirpation mediated by Batrachochytrium </w:t>
          </w:r>
          <w:proofErr w:type="spellStart"/>
          <w:r>
            <w:rPr>
              <w:rFonts w:eastAsia="Times New Roman"/>
            </w:rPr>
            <w:t>salamandrivorans</w:t>
          </w:r>
          <w:proofErr w:type="spellEnd"/>
          <w:r>
            <w:rPr>
              <w:rFonts w:eastAsia="Times New Roman"/>
            </w:rPr>
            <w:t xml:space="preserve">. </w:t>
          </w:r>
          <w:r>
            <w:rPr>
              <w:rFonts w:eastAsia="Times New Roman"/>
              <w:i/>
              <w:iCs/>
            </w:rPr>
            <w:t>Nature</w:t>
          </w:r>
          <w:r>
            <w:rPr>
              <w:rFonts w:eastAsia="Times New Roman"/>
            </w:rPr>
            <w:t xml:space="preserve">, </w:t>
          </w:r>
          <w:r>
            <w:rPr>
              <w:rFonts w:eastAsia="Times New Roman"/>
              <w:i/>
              <w:iCs/>
            </w:rPr>
            <w:t>544</w:t>
          </w:r>
          <w:r>
            <w:rPr>
              <w:rFonts w:eastAsia="Times New Roman"/>
            </w:rPr>
            <w:t>(7650), 353–356. https://doi.org/10.1038/nature22059</w:t>
          </w:r>
        </w:p>
        <w:p w14:paraId="4EAC6338" w14:textId="77777777" w:rsidR="008E38A7" w:rsidRDefault="008E38A7" w:rsidP="008E38A7">
          <w:pPr>
            <w:autoSpaceDE w:val="0"/>
            <w:autoSpaceDN w:val="0"/>
            <w:ind w:left="450" w:hanging="480"/>
            <w:rPr>
              <w:rFonts w:eastAsia="Times New Roman"/>
            </w:rPr>
          </w:pPr>
          <w:r>
            <w:rPr>
              <w:rFonts w:eastAsia="Times New Roman"/>
            </w:rPr>
            <w:t xml:space="preserve">Tompros, A., Wilber, M. Q., Fenton, A., Carter, E. D., &amp; Gray, M. J. (2022). Efficacy of Plant-Derived Fungicides at Inhibiting Batrachochytrium </w:t>
          </w:r>
          <w:proofErr w:type="spellStart"/>
          <w:r>
            <w:rPr>
              <w:rFonts w:eastAsia="Times New Roman"/>
            </w:rPr>
            <w:t>salamandrivorans</w:t>
          </w:r>
          <w:proofErr w:type="spellEnd"/>
          <w:r>
            <w:rPr>
              <w:rFonts w:eastAsia="Times New Roman"/>
            </w:rPr>
            <w:t xml:space="preserve"> Growth. </w:t>
          </w:r>
          <w:r>
            <w:rPr>
              <w:rFonts w:eastAsia="Times New Roman"/>
              <w:i/>
              <w:iCs/>
            </w:rPr>
            <w:t>Journal of Fungi</w:t>
          </w:r>
          <w:r>
            <w:rPr>
              <w:rFonts w:eastAsia="Times New Roman"/>
            </w:rPr>
            <w:t xml:space="preserve">, </w:t>
          </w:r>
          <w:r>
            <w:rPr>
              <w:rFonts w:eastAsia="Times New Roman"/>
              <w:i/>
              <w:iCs/>
            </w:rPr>
            <w:t>8</w:t>
          </w:r>
          <w:r>
            <w:rPr>
              <w:rFonts w:eastAsia="Times New Roman"/>
            </w:rPr>
            <w:t>(10), 1025. https://doi.org/10.3390/JOF8101025/S1</w:t>
          </w:r>
        </w:p>
        <w:p w14:paraId="46674837" w14:textId="77777777" w:rsidR="008E38A7" w:rsidRDefault="008E38A7" w:rsidP="008E38A7">
          <w:pPr>
            <w:autoSpaceDE w:val="0"/>
            <w:autoSpaceDN w:val="0"/>
            <w:ind w:left="450" w:hanging="480"/>
            <w:rPr>
              <w:rFonts w:eastAsia="Times New Roman"/>
            </w:rPr>
          </w:pPr>
          <w:r>
            <w:rPr>
              <w:rFonts w:eastAsia="Times New Roman"/>
            </w:rPr>
            <w:t xml:space="preserve">Waddle, J. H., </w:t>
          </w:r>
          <w:proofErr w:type="spellStart"/>
          <w:r>
            <w:rPr>
              <w:rFonts w:eastAsia="Times New Roman"/>
            </w:rPr>
            <w:t>Grear</w:t>
          </w:r>
          <w:proofErr w:type="spellEnd"/>
          <w:r>
            <w:rPr>
              <w:rFonts w:eastAsia="Times New Roman"/>
            </w:rPr>
            <w:t xml:space="preserve">, D. A., Mosher, B. A., Grant, E. H. C., Adams, M. J., </w:t>
          </w:r>
          <w:proofErr w:type="spellStart"/>
          <w:r>
            <w:rPr>
              <w:rFonts w:eastAsia="Times New Roman"/>
            </w:rPr>
            <w:t>Backlin</w:t>
          </w:r>
          <w:proofErr w:type="spellEnd"/>
          <w:r>
            <w:rPr>
              <w:rFonts w:eastAsia="Times New Roman"/>
            </w:rPr>
            <w:t xml:space="preserve">, A. R., </w:t>
          </w:r>
          <w:proofErr w:type="spellStart"/>
          <w:r>
            <w:rPr>
              <w:rFonts w:eastAsia="Times New Roman"/>
            </w:rPr>
            <w:t>Barichivich</w:t>
          </w:r>
          <w:proofErr w:type="spellEnd"/>
          <w:r>
            <w:rPr>
              <w:rFonts w:eastAsia="Times New Roman"/>
            </w:rPr>
            <w:t xml:space="preserve">, W. J., Brand, A. B., </w:t>
          </w:r>
          <w:proofErr w:type="spellStart"/>
          <w:r>
            <w:rPr>
              <w:rFonts w:eastAsia="Times New Roman"/>
            </w:rPr>
            <w:t>Bucciarelli</w:t>
          </w:r>
          <w:proofErr w:type="spellEnd"/>
          <w:r>
            <w:rPr>
              <w:rFonts w:eastAsia="Times New Roman"/>
            </w:rPr>
            <w:t xml:space="preserve">, G. M., Calhoun, D. L., Chestnut, T., Davenport, J. M., Dietrich, A. E., Fisher, R. N., </w:t>
          </w:r>
          <w:proofErr w:type="spellStart"/>
          <w:r>
            <w:rPr>
              <w:rFonts w:eastAsia="Times New Roman"/>
            </w:rPr>
            <w:t>Glorioso</w:t>
          </w:r>
          <w:proofErr w:type="spellEnd"/>
          <w:r>
            <w:rPr>
              <w:rFonts w:eastAsia="Times New Roman"/>
            </w:rPr>
            <w:t xml:space="preserve">, B. M., Halstead, B. J., Hayes, M. P., Honeycutt, R. K., Hossack, B. R., … </w:t>
          </w:r>
          <w:proofErr w:type="spellStart"/>
          <w:r>
            <w:rPr>
              <w:rFonts w:eastAsia="Times New Roman"/>
            </w:rPr>
            <w:t>Winzeler</w:t>
          </w:r>
          <w:proofErr w:type="spellEnd"/>
          <w:r>
            <w:rPr>
              <w:rFonts w:eastAsia="Times New Roman"/>
            </w:rPr>
            <w:t xml:space="preserve">, M. E. (2020). Batrachochytrium </w:t>
          </w:r>
          <w:proofErr w:type="spellStart"/>
          <w:r>
            <w:rPr>
              <w:rFonts w:eastAsia="Times New Roman"/>
            </w:rPr>
            <w:t>salamandrivorans</w:t>
          </w:r>
          <w:proofErr w:type="spellEnd"/>
          <w:r>
            <w:rPr>
              <w:rFonts w:eastAsia="Times New Roman"/>
            </w:rPr>
            <w:t xml:space="preserve"> (</w:t>
          </w:r>
          <w:proofErr w:type="spellStart"/>
          <w:r>
            <w:rPr>
              <w:rFonts w:eastAsia="Times New Roman"/>
            </w:rPr>
            <w:t>Bsal</w:t>
          </w:r>
          <w:proofErr w:type="spellEnd"/>
          <w:r>
            <w:rPr>
              <w:rFonts w:eastAsia="Times New Roman"/>
            </w:rPr>
            <w:t xml:space="preserve">) not detected in an intensive survey of wild North American amphibians. </w:t>
          </w:r>
          <w:r>
            <w:rPr>
              <w:rFonts w:eastAsia="Times New Roman"/>
              <w:i/>
              <w:iCs/>
            </w:rPr>
            <w:t>Scientific Reports 2020 10:1</w:t>
          </w:r>
          <w:r>
            <w:rPr>
              <w:rFonts w:eastAsia="Times New Roman"/>
            </w:rPr>
            <w:t xml:space="preserve">, </w:t>
          </w:r>
          <w:r>
            <w:rPr>
              <w:rFonts w:eastAsia="Times New Roman"/>
              <w:i/>
              <w:iCs/>
            </w:rPr>
            <w:t>10</w:t>
          </w:r>
          <w:r>
            <w:rPr>
              <w:rFonts w:eastAsia="Times New Roman"/>
            </w:rPr>
            <w:t>(1), 1–7. https://doi.org/10.1038/s41598-020-69486-x</w:t>
          </w:r>
        </w:p>
        <w:p w14:paraId="034A3CE7" w14:textId="77777777" w:rsidR="008E38A7" w:rsidRDefault="008E38A7" w:rsidP="008E38A7">
          <w:pPr>
            <w:autoSpaceDE w:val="0"/>
            <w:autoSpaceDN w:val="0"/>
            <w:ind w:left="450" w:hanging="480"/>
            <w:rPr>
              <w:rFonts w:eastAsia="Times New Roman"/>
            </w:rPr>
          </w:pPr>
          <w:r>
            <w:rPr>
              <w:rFonts w:eastAsia="Times New Roman"/>
            </w:rPr>
            <w:t xml:space="preserve">Woodhams, D. C., Vredenburg, V. T., Simon, M.-A., </w:t>
          </w:r>
          <w:proofErr w:type="spellStart"/>
          <w:r>
            <w:rPr>
              <w:rFonts w:eastAsia="Times New Roman"/>
            </w:rPr>
            <w:t>Shyr</w:t>
          </w:r>
          <w:proofErr w:type="spellEnd"/>
          <w:r>
            <w:rPr>
              <w:rFonts w:eastAsia="Times New Roman"/>
            </w:rPr>
            <w:t xml:space="preserve">, Y., Briggs, C. J., Rollins-Smith, L. A., &amp; Harris, R. N. (2007). </w:t>
          </w:r>
          <w:r>
            <w:rPr>
              <w:rFonts w:eastAsia="Times New Roman"/>
              <w:i/>
              <w:iCs/>
            </w:rPr>
            <w:t xml:space="preserve">Symbiotic bacteria contribute to innate immune defenses of the threatened mountain yellow-legged frog, Rana </w:t>
          </w:r>
          <w:proofErr w:type="spellStart"/>
          <w:r>
            <w:rPr>
              <w:rFonts w:eastAsia="Times New Roman"/>
              <w:i/>
              <w:iCs/>
            </w:rPr>
            <w:t>muscosa</w:t>
          </w:r>
          <w:proofErr w:type="spellEnd"/>
          <w:r>
            <w:rPr>
              <w:rFonts w:eastAsia="Times New Roman"/>
            </w:rPr>
            <w:t>. https://doi.org/10.1016/j.biocon.2007.05.004</w:t>
          </w:r>
        </w:p>
        <w:p w14:paraId="2A3D7E69" w14:textId="70EB7B9F" w:rsidR="00181F3C" w:rsidRPr="006F5168" w:rsidRDefault="008E38A7" w:rsidP="006F5168">
          <w:pPr>
            <w:autoSpaceDE w:val="0"/>
            <w:autoSpaceDN w:val="0"/>
            <w:ind w:left="450" w:hanging="480"/>
            <w:rPr>
              <w:rFonts w:eastAsia="Times New Roman"/>
            </w:rPr>
          </w:pPr>
          <w:r>
            <w:rPr>
              <w:rFonts w:eastAsia="Times New Roman"/>
            </w:rPr>
            <w:t xml:space="preserve">Yap, T. A., Koo, M. S., Ambrose, R. F., Wake, D. B., &amp; Vredenburg, V. T. (2015). Averting a North American biodiversity crisis. </w:t>
          </w:r>
          <w:r>
            <w:rPr>
              <w:rFonts w:eastAsia="Times New Roman"/>
              <w:i/>
              <w:iCs/>
            </w:rPr>
            <w:t>Science</w:t>
          </w:r>
          <w:r>
            <w:rPr>
              <w:rFonts w:eastAsia="Times New Roman"/>
            </w:rPr>
            <w:t xml:space="preserve">, </w:t>
          </w:r>
          <w:r>
            <w:rPr>
              <w:rFonts w:eastAsia="Times New Roman"/>
              <w:i/>
              <w:iCs/>
            </w:rPr>
            <w:t>349</w:t>
          </w:r>
          <w:r>
            <w:rPr>
              <w:rFonts w:eastAsia="Times New Roman"/>
            </w:rPr>
            <w:t>(6247), 481 LP – 482. https://doi.org/10.1126/science.aab1052</w:t>
          </w:r>
        </w:p>
      </w:sdtContent>
    </w:sdt>
    <w:p w14:paraId="5D18C4E7" w14:textId="41B1C416" w:rsidR="00181F3C" w:rsidRDefault="00181F3C" w:rsidP="00181F3C">
      <w:pPr>
        <w:spacing w:line="360" w:lineRule="auto"/>
        <w:jc w:val="center"/>
        <w:rPr>
          <w:b/>
          <w:bCs/>
          <w:sz w:val="28"/>
          <w:szCs w:val="28"/>
        </w:rPr>
      </w:pPr>
      <w:r>
        <w:rPr>
          <w:b/>
          <w:bCs/>
          <w:sz w:val="28"/>
          <w:szCs w:val="28"/>
        </w:rPr>
        <w:lastRenderedPageBreak/>
        <w:t>Appendi</w:t>
      </w:r>
      <w:r w:rsidR="00ED4CB5">
        <w:rPr>
          <w:b/>
          <w:bCs/>
          <w:sz w:val="28"/>
          <w:szCs w:val="28"/>
        </w:rPr>
        <w:t>x</w:t>
      </w:r>
    </w:p>
    <w:p w14:paraId="1F8816BF" w14:textId="5D39D73E" w:rsidR="00123A1E" w:rsidRDefault="00181F3C" w:rsidP="008A7BEB">
      <w:pPr>
        <w:spacing w:line="360" w:lineRule="auto"/>
        <w:jc w:val="center"/>
        <w:rPr>
          <w:b/>
          <w:bCs/>
          <w:i/>
          <w:iCs/>
        </w:rPr>
      </w:pPr>
      <w:r>
        <w:rPr>
          <w:b/>
          <w:bCs/>
          <w:i/>
          <w:iCs/>
        </w:rPr>
        <w:t>Appendix A: Figures</w:t>
      </w:r>
    </w:p>
    <w:p w14:paraId="0EE9D330" w14:textId="77777777" w:rsidR="008A7BEB" w:rsidRPr="008A7BEB" w:rsidRDefault="008A7BEB" w:rsidP="008A7BEB">
      <w:pPr>
        <w:spacing w:line="360" w:lineRule="auto"/>
        <w:jc w:val="center"/>
        <w:rPr>
          <w:b/>
          <w:bCs/>
          <w:i/>
          <w:iCs/>
        </w:rPr>
      </w:pPr>
    </w:p>
    <w:p w14:paraId="70CD9AB4" w14:textId="77777777" w:rsidR="00123A1E" w:rsidRDefault="00123A1E" w:rsidP="002C4128">
      <w:pPr>
        <w:spacing w:line="360" w:lineRule="auto"/>
        <w:jc w:val="center"/>
        <w:rPr>
          <w:b/>
          <w:bCs/>
          <w:sz w:val="28"/>
          <w:szCs w:val="28"/>
        </w:rPr>
      </w:pPr>
      <w:r w:rsidRPr="00C750BA">
        <w:rPr>
          <w:b/>
          <w:bCs/>
          <w:noProof/>
          <w:sz w:val="28"/>
          <w:szCs w:val="28"/>
        </w:rPr>
        <w:drawing>
          <wp:inline distT="0" distB="0" distL="0" distR="0" wp14:anchorId="03A9BA06" wp14:editId="21521F98">
            <wp:extent cx="5943600" cy="3362325"/>
            <wp:effectExtent l="19050" t="19050" r="19050" b="28575"/>
            <wp:docPr id="7" name="Picture 7"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iagram&#10;&#10;Description automatically generated"/>
                    <pic:cNvPicPr/>
                  </pic:nvPicPr>
                  <pic:blipFill>
                    <a:blip r:embed="rId15"/>
                    <a:stretch>
                      <a:fillRect/>
                    </a:stretch>
                  </pic:blipFill>
                  <pic:spPr>
                    <a:xfrm>
                      <a:off x="0" y="0"/>
                      <a:ext cx="5943600" cy="3362325"/>
                    </a:xfrm>
                    <a:prstGeom prst="rect">
                      <a:avLst/>
                    </a:prstGeom>
                    <a:ln>
                      <a:solidFill>
                        <a:schemeClr val="tx1"/>
                      </a:solidFill>
                    </a:ln>
                  </pic:spPr>
                </pic:pic>
              </a:graphicData>
            </a:graphic>
          </wp:inline>
        </w:drawing>
      </w:r>
    </w:p>
    <w:p w14:paraId="2A2C330E" w14:textId="574372C0" w:rsidR="00123A1E" w:rsidRDefault="00123A1E" w:rsidP="002C4128">
      <w:pPr>
        <w:spacing w:line="360" w:lineRule="auto"/>
      </w:pPr>
    </w:p>
    <w:p w14:paraId="379D48E2" w14:textId="77777777" w:rsidR="003455B2" w:rsidRDefault="003455B2" w:rsidP="003455B2">
      <w:pPr>
        <w:spacing w:line="360" w:lineRule="auto"/>
      </w:pPr>
      <w:r w:rsidRPr="00577510">
        <w:rPr>
          <w:b/>
          <w:bCs/>
        </w:rPr>
        <w:t xml:space="preserve">Figure </w:t>
      </w:r>
      <w:r>
        <w:rPr>
          <w:b/>
          <w:bCs/>
        </w:rPr>
        <w:t>2.</w:t>
      </w:r>
      <w:r w:rsidRPr="00577510">
        <w:rPr>
          <w:b/>
          <w:bCs/>
        </w:rPr>
        <w:t>1</w:t>
      </w:r>
      <w:r>
        <w:t xml:space="preserve"> Timeline of study events, with the day of </w:t>
      </w:r>
      <w:r>
        <w:rPr>
          <w:i/>
          <w:iCs/>
        </w:rPr>
        <w:t>Bsal</w:t>
      </w:r>
      <w:r>
        <w:t xml:space="preserve"> exposure designated at Day 0. Numbers in blue represent negative controls, green represent groups exposed to </w:t>
      </w:r>
      <w:r>
        <w:rPr>
          <w:i/>
          <w:iCs/>
        </w:rPr>
        <w:t xml:space="preserve">Pseudomonas </w:t>
      </w:r>
      <w:proofErr w:type="gramStart"/>
      <w:r>
        <w:rPr>
          <w:i/>
          <w:iCs/>
        </w:rPr>
        <w:t>fluorescens</w:t>
      </w:r>
      <w:proofErr w:type="gramEnd"/>
      <w:r>
        <w:t xml:space="preserve">, and red represent groups exposed to </w:t>
      </w:r>
      <w:r>
        <w:rPr>
          <w:i/>
          <w:iCs/>
        </w:rPr>
        <w:t xml:space="preserve">Aeromonas </w:t>
      </w:r>
      <w:proofErr w:type="spellStart"/>
      <w:r>
        <w:rPr>
          <w:i/>
          <w:iCs/>
        </w:rPr>
        <w:t>hydrophila</w:t>
      </w:r>
      <w:proofErr w:type="spellEnd"/>
      <w:r>
        <w:t xml:space="preserve">. </w:t>
      </w:r>
    </w:p>
    <w:p w14:paraId="5196040B" w14:textId="03260C91" w:rsidR="00A81E62" w:rsidRDefault="00A81E62" w:rsidP="002C4128">
      <w:pPr>
        <w:spacing w:line="360" w:lineRule="auto"/>
      </w:pPr>
    </w:p>
    <w:p w14:paraId="65BCBFBC" w14:textId="15147DD2" w:rsidR="00A81E62" w:rsidRDefault="00A81E62" w:rsidP="002C4128">
      <w:pPr>
        <w:spacing w:line="360" w:lineRule="auto"/>
      </w:pPr>
    </w:p>
    <w:p w14:paraId="4E2BA8B2" w14:textId="7BF39279" w:rsidR="00A81E62" w:rsidRDefault="00A81E62" w:rsidP="002C4128">
      <w:pPr>
        <w:spacing w:line="360" w:lineRule="auto"/>
      </w:pPr>
    </w:p>
    <w:p w14:paraId="4A4715AE" w14:textId="24179971" w:rsidR="00A81E62" w:rsidRDefault="00A81E62" w:rsidP="002C4128">
      <w:pPr>
        <w:spacing w:line="360" w:lineRule="auto"/>
      </w:pPr>
    </w:p>
    <w:p w14:paraId="386646BD" w14:textId="46B48D76" w:rsidR="00A81E62" w:rsidRDefault="00A81E62" w:rsidP="002C4128">
      <w:pPr>
        <w:spacing w:line="360" w:lineRule="auto"/>
      </w:pPr>
    </w:p>
    <w:p w14:paraId="17A3C8AD" w14:textId="01566267" w:rsidR="00A81E62" w:rsidRDefault="00A81E62" w:rsidP="002C4128">
      <w:pPr>
        <w:spacing w:line="360" w:lineRule="auto"/>
      </w:pPr>
    </w:p>
    <w:p w14:paraId="6A09BCD1" w14:textId="129D8EFF" w:rsidR="00A81E62" w:rsidRDefault="00A81E62" w:rsidP="002C4128">
      <w:pPr>
        <w:spacing w:line="360" w:lineRule="auto"/>
      </w:pPr>
    </w:p>
    <w:p w14:paraId="41838F40" w14:textId="6F1B5015" w:rsidR="00A81E62" w:rsidRDefault="00A81E62" w:rsidP="002C4128">
      <w:pPr>
        <w:spacing w:line="360" w:lineRule="auto"/>
      </w:pPr>
    </w:p>
    <w:p w14:paraId="7CAF56EE" w14:textId="77777777" w:rsidR="00123A1E" w:rsidRDefault="00123A1E" w:rsidP="002C4128">
      <w:pPr>
        <w:spacing w:line="360" w:lineRule="auto"/>
        <w:rPr>
          <w:b/>
          <w:bCs/>
        </w:rPr>
      </w:pPr>
      <w:r>
        <w:rPr>
          <w:noProof/>
        </w:rPr>
        <w:drawing>
          <wp:inline distT="0" distB="0" distL="0" distR="0" wp14:anchorId="6692D286" wp14:editId="29A34363">
            <wp:extent cx="6171506" cy="3267075"/>
            <wp:effectExtent l="0" t="0" r="1270" b="0"/>
            <wp:docPr id="8" name="Picture 8"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histogram&#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13130" cy="3289110"/>
                    </a:xfrm>
                    <a:prstGeom prst="rect">
                      <a:avLst/>
                    </a:prstGeom>
                    <a:noFill/>
                    <a:ln>
                      <a:noFill/>
                    </a:ln>
                  </pic:spPr>
                </pic:pic>
              </a:graphicData>
            </a:graphic>
          </wp:inline>
        </w:drawing>
      </w:r>
    </w:p>
    <w:p w14:paraId="7A037F20" w14:textId="77777777" w:rsidR="003455B2" w:rsidRPr="00B72571" w:rsidRDefault="003455B2" w:rsidP="003455B2">
      <w:pPr>
        <w:spacing w:line="360" w:lineRule="auto"/>
        <w:rPr>
          <w:b/>
          <w:bCs/>
        </w:rPr>
      </w:pPr>
      <w:r w:rsidRPr="009919C7">
        <w:rPr>
          <w:b/>
          <w:bCs/>
        </w:rPr>
        <w:t>Figu</w:t>
      </w:r>
      <w:r>
        <w:rPr>
          <w:b/>
          <w:bCs/>
        </w:rPr>
        <w:t xml:space="preserve">re 2.2 </w:t>
      </w:r>
      <w:r>
        <w:t xml:space="preserve">Kaplan-Meier survival curves representing the mortality rate of </w:t>
      </w:r>
      <w:r>
        <w:rPr>
          <w:i/>
          <w:iCs/>
        </w:rPr>
        <w:t xml:space="preserve">Notophthalmus viridescens </w:t>
      </w:r>
      <w:r>
        <w:t xml:space="preserve">exposed to one of four combinations of </w:t>
      </w:r>
      <w:r>
        <w:rPr>
          <w:i/>
          <w:iCs/>
        </w:rPr>
        <w:t>Bsal</w:t>
      </w:r>
      <w:r>
        <w:t xml:space="preserve"> and </w:t>
      </w:r>
      <w:r>
        <w:rPr>
          <w:i/>
          <w:iCs/>
        </w:rPr>
        <w:t>P. fluorescens</w:t>
      </w:r>
      <w:r>
        <w:t xml:space="preserve"> (</w:t>
      </w:r>
      <w:r w:rsidRPr="00735CC1">
        <w:rPr>
          <w:i/>
          <w:iCs/>
        </w:rPr>
        <w:t xml:space="preserve">Bsal </w:t>
      </w:r>
      <w:r>
        <w:t xml:space="preserve">only, </w:t>
      </w:r>
      <w:r>
        <w:rPr>
          <w:i/>
          <w:iCs/>
        </w:rPr>
        <w:t xml:space="preserve">P. fluorescens </w:t>
      </w:r>
      <w:r>
        <w:t xml:space="preserve">prior to </w:t>
      </w:r>
      <w:r>
        <w:rPr>
          <w:i/>
          <w:iCs/>
        </w:rPr>
        <w:t>Bsal</w:t>
      </w:r>
      <w:r>
        <w:t xml:space="preserve">, </w:t>
      </w:r>
      <w:r>
        <w:rPr>
          <w:i/>
          <w:iCs/>
        </w:rPr>
        <w:t>P. fluorescens</w:t>
      </w:r>
      <w:r>
        <w:t xml:space="preserve"> after </w:t>
      </w:r>
      <w:r>
        <w:rPr>
          <w:i/>
          <w:iCs/>
        </w:rPr>
        <w:t>Bsal</w:t>
      </w:r>
      <w:r>
        <w:t xml:space="preserve">, and </w:t>
      </w:r>
      <w:r>
        <w:rPr>
          <w:i/>
          <w:iCs/>
        </w:rPr>
        <w:t>P. fluorescens</w:t>
      </w:r>
      <w:r>
        <w:t xml:space="preserve"> after the development of </w:t>
      </w:r>
      <w:r>
        <w:rPr>
          <w:i/>
          <w:iCs/>
        </w:rPr>
        <w:t>Bsal</w:t>
      </w:r>
      <w:r>
        <w:t xml:space="preserve"> lesions). The </w:t>
      </w:r>
      <w:r w:rsidRPr="006F0EBA">
        <w:rPr>
          <w:i/>
          <w:iCs/>
        </w:rPr>
        <w:t>p</w:t>
      </w:r>
      <w:r>
        <w:rPr>
          <w:i/>
          <w:iCs/>
        </w:rPr>
        <w:t xml:space="preserve"> </w:t>
      </w:r>
      <w:r>
        <w:t xml:space="preserve">value of the </w:t>
      </w:r>
      <w:proofErr w:type="gramStart"/>
      <w:r>
        <w:t>log</w:t>
      </w:r>
      <w:proofErr w:type="gramEnd"/>
      <w:r>
        <w:t xml:space="preserve">-rank Kaplan-Meier test was 0.62, indicating no significant difference in survival between treatment groups. </w:t>
      </w:r>
    </w:p>
    <w:p w14:paraId="6DA6E72A" w14:textId="77777777" w:rsidR="00123A1E" w:rsidRDefault="00123A1E" w:rsidP="002C4128">
      <w:pPr>
        <w:spacing w:line="360" w:lineRule="auto"/>
        <w:rPr>
          <w:b/>
          <w:bCs/>
        </w:rPr>
      </w:pPr>
    </w:p>
    <w:p w14:paraId="72FF567B" w14:textId="15DC10D9" w:rsidR="00123A1E" w:rsidRDefault="00123A1E" w:rsidP="002C4128">
      <w:pPr>
        <w:spacing w:line="360" w:lineRule="auto"/>
        <w:rPr>
          <w:noProof/>
        </w:rPr>
      </w:pPr>
    </w:p>
    <w:p w14:paraId="367F0A7B" w14:textId="42C1EC9F" w:rsidR="00A81E62" w:rsidRDefault="00A81E62" w:rsidP="002C4128">
      <w:pPr>
        <w:spacing w:line="360" w:lineRule="auto"/>
        <w:rPr>
          <w:noProof/>
        </w:rPr>
      </w:pPr>
    </w:p>
    <w:p w14:paraId="249F64BB" w14:textId="11E83307" w:rsidR="00A81E62" w:rsidRDefault="00A81E62" w:rsidP="002C4128">
      <w:pPr>
        <w:spacing w:line="360" w:lineRule="auto"/>
        <w:rPr>
          <w:noProof/>
        </w:rPr>
      </w:pPr>
    </w:p>
    <w:p w14:paraId="13FA45E6" w14:textId="03583E6F" w:rsidR="00A81E62" w:rsidRDefault="00A81E62" w:rsidP="002C4128">
      <w:pPr>
        <w:spacing w:line="360" w:lineRule="auto"/>
        <w:rPr>
          <w:noProof/>
        </w:rPr>
      </w:pPr>
    </w:p>
    <w:p w14:paraId="6B5FCC70" w14:textId="5532D3A8" w:rsidR="00A81E62" w:rsidRDefault="00A81E62" w:rsidP="002C4128">
      <w:pPr>
        <w:spacing w:line="360" w:lineRule="auto"/>
        <w:rPr>
          <w:noProof/>
        </w:rPr>
      </w:pPr>
    </w:p>
    <w:p w14:paraId="19EEAE53" w14:textId="74A254E8" w:rsidR="00A81E62" w:rsidRDefault="00A81E62" w:rsidP="002C4128">
      <w:pPr>
        <w:spacing w:line="360" w:lineRule="auto"/>
        <w:rPr>
          <w:noProof/>
        </w:rPr>
      </w:pPr>
    </w:p>
    <w:p w14:paraId="12A02F50" w14:textId="2643BA40" w:rsidR="00A81E62" w:rsidRDefault="00A81E62" w:rsidP="002C4128">
      <w:pPr>
        <w:spacing w:line="360" w:lineRule="auto"/>
        <w:rPr>
          <w:noProof/>
        </w:rPr>
      </w:pPr>
    </w:p>
    <w:p w14:paraId="48A59CA0" w14:textId="77777777" w:rsidR="00123A1E" w:rsidRDefault="00123A1E" w:rsidP="002C4128">
      <w:pPr>
        <w:spacing w:line="360" w:lineRule="auto"/>
        <w:rPr>
          <w:b/>
          <w:bCs/>
        </w:rPr>
      </w:pPr>
      <w:r>
        <w:rPr>
          <w:noProof/>
        </w:rPr>
        <w:drawing>
          <wp:inline distT="0" distB="0" distL="0" distR="0" wp14:anchorId="775CE53C" wp14:editId="41D31872">
            <wp:extent cx="6270466" cy="3319462"/>
            <wp:effectExtent l="0" t="0" r="0" b="0"/>
            <wp:docPr id="9" name="Picture 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324793" cy="3348222"/>
                    </a:xfrm>
                    <a:prstGeom prst="rect">
                      <a:avLst/>
                    </a:prstGeom>
                    <a:noFill/>
                    <a:ln>
                      <a:noFill/>
                    </a:ln>
                  </pic:spPr>
                </pic:pic>
              </a:graphicData>
            </a:graphic>
          </wp:inline>
        </w:drawing>
      </w:r>
    </w:p>
    <w:p w14:paraId="230FA72B" w14:textId="77777777" w:rsidR="003455B2" w:rsidRPr="006F0EBA" w:rsidRDefault="003455B2" w:rsidP="003455B2">
      <w:pPr>
        <w:spacing w:line="360" w:lineRule="auto"/>
      </w:pPr>
      <w:r>
        <w:rPr>
          <w:b/>
          <w:bCs/>
        </w:rPr>
        <w:t xml:space="preserve">Figure 2.3 </w:t>
      </w:r>
      <w:r>
        <w:t>Kaplan-Meier s</w:t>
      </w:r>
      <w:r w:rsidRPr="004C2BA0">
        <w:t xml:space="preserve">urvival </w:t>
      </w:r>
      <w:r>
        <w:t>c</w:t>
      </w:r>
      <w:r w:rsidRPr="004C2BA0">
        <w:t xml:space="preserve">urves </w:t>
      </w:r>
      <w:r>
        <w:t xml:space="preserve">representing the mortality rate of </w:t>
      </w:r>
      <w:r>
        <w:rPr>
          <w:i/>
          <w:iCs/>
        </w:rPr>
        <w:t xml:space="preserve">Notophthalmus viridescens </w:t>
      </w:r>
      <w:r>
        <w:t xml:space="preserve">exposed to one of four combinations of </w:t>
      </w:r>
      <w:r>
        <w:rPr>
          <w:i/>
          <w:iCs/>
        </w:rPr>
        <w:t>Bsal</w:t>
      </w:r>
      <w:r>
        <w:t xml:space="preserve"> and </w:t>
      </w:r>
      <w:r>
        <w:rPr>
          <w:i/>
          <w:iCs/>
        </w:rPr>
        <w:t xml:space="preserve">A. </w:t>
      </w:r>
      <w:proofErr w:type="spellStart"/>
      <w:r>
        <w:rPr>
          <w:i/>
          <w:iCs/>
        </w:rPr>
        <w:t>hydrophila</w:t>
      </w:r>
      <w:proofErr w:type="spellEnd"/>
      <w:r>
        <w:t xml:space="preserve"> (</w:t>
      </w:r>
      <w:proofErr w:type="spellStart"/>
      <w:r w:rsidRPr="00735CC1">
        <w:rPr>
          <w:i/>
          <w:iCs/>
        </w:rPr>
        <w:t>Bsal</w:t>
      </w:r>
      <w:proofErr w:type="spellEnd"/>
      <w:r>
        <w:t xml:space="preserve"> only, </w:t>
      </w:r>
      <w:r>
        <w:rPr>
          <w:i/>
          <w:iCs/>
        </w:rPr>
        <w:t xml:space="preserve">A. </w:t>
      </w:r>
      <w:proofErr w:type="spellStart"/>
      <w:r>
        <w:rPr>
          <w:i/>
          <w:iCs/>
        </w:rPr>
        <w:t>hydrophila</w:t>
      </w:r>
      <w:proofErr w:type="spellEnd"/>
      <w:r>
        <w:t xml:space="preserve"> prior to </w:t>
      </w:r>
      <w:proofErr w:type="spellStart"/>
      <w:r>
        <w:rPr>
          <w:i/>
          <w:iCs/>
        </w:rPr>
        <w:t>Bsal</w:t>
      </w:r>
      <w:proofErr w:type="spellEnd"/>
      <w:r>
        <w:t xml:space="preserve">, </w:t>
      </w:r>
      <w:r>
        <w:rPr>
          <w:i/>
          <w:iCs/>
        </w:rPr>
        <w:t xml:space="preserve">A. </w:t>
      </w:r>
      <w:proofErr w:type="spellStart"/>
      <w:r>
        <w:rPr>
          <w:i/>
          <w:iCs/>
        </w:rPr>
        <w:t>hydrophila</w:t>
      </w:r>
      <w:proofErr w:type="spellEnd"/>
      <w:r>
        <w:t xml:space="preserve"> after </w:t>
      </w:r>
      <w:proofErr w:type="spellStart"/>
      <w:r>
        <w:rPr>
          <w:i/>
          <w:iCs/>
        </w:rPr>
        <w:t>Bsal</w:t>
      </w:r>
      <w:proofErr w:type="spellEnd"/>
      <w:r>
        <w:t xml:space="preserve">, and </w:t>
      </w:r>
      <w:r>
        <w:rPr>
          <w:i/>
          <w:iCs/>
        </w:rPr>
        <w:t xml:space="preserve">A. </w:t>
      </w:r>
      <w:proofErr w:type="spellStart"/>
      <w:r>
        <w:rPr>
          <w:i/>
          <w:iCs/>
        </w:rPr>
        <w:t>hydrophila</w:t>
      </w:r>
      <w:proofErr w:type="spellEnd"/>
      <w:r>
        <w:t xml:space="preserve"> after the development of </w:t>
      </w:r>
      <w:r>
        <w:rPr>
          <w:i/>
          <w:iCs/>
        </w:rPr>
        <w:t>Bsal</w:t>
      </w:r>
      <w:r>
        <w:t xml:space="preserve"> lesions). The </w:t>
      </w:r>
      <w:r>
        <w:rPr>
          <w:i/>
          <w:iCs/>
        </w:rPr>
        <w:t xml:space="preserve">p </w:t>
      </w:r>
      <w:r>
        <w:t xml:space="preserve">value of the log-rank Kaplan-Meier test was 0.045, indicating a significant difference in survival between groups, with the group exposed to </w:t>
      </w:r>
      <w:r>
        <w:rPr>
          <w:i/>
          <w:iCs/>
        </w:rPr>
        <w:t xml:space="preserve">A. </w:t>
      </w:r>
      <w:proofErr w:type="spellStart"/>
      <w:r>
        <w:rPr>
          <w:i/>
          <w:iCs/>
        </w:rPr>
        <w:t>hydrophila</w:t>
      </w:r>
      <w:proofErr w:type="spellEnd"/>
      <w:r>
        <w:t xml:space="preserve"> prior to </w:t>
      </w:r>
      <w:proofErr w:type="spellStart"/>
      <w:r>
        <w:rPr>
          <w:i/>
          <w:iCs/>
        </w:rPr>
        <w:t>Bsal</w:t>
      </w:r>
      <w:proofErr w:type="spellEnd"/>
      <w:r>
        <w:t xml:space="preserve"> exposure exhibiting the highest survival probability. </w:t>
      </w:r>
    </w:p>
    <w:p w14:paraId="233FDF93" w14:textId="77777777" w:rsidR="00123A1E" w:rsidRPr="00FC35AA" w:rsidRDefault="00123A1E" w:rsidP="002C4128">
      <w:pPr>
        <w:spacing w:line="360" w:lineRule="auto"/>
        <w:rPr>
          <w:b/>
          <w:bCs/>
        </w:rPr>
      </w:pPr>
    </w:p>
    <w:p w14:paraId="6470CBD0" w14:textId="67F62D91" w:rsidR="00123A1E" w:rsidRDefault="00123A1E" w:rsidP="002C4128">
      <w:pPr>
        <w:spacing w:line="360" w:lineRule="auto"/>
        <w:rPr>
          <w:b/>
          <w:bCs/>
        </w:rPr>
      </w:pPr>
    </w:p>
    <w:p w14:paraId="6A3F0B56" w14:textId="0FA2BF28" w:rsidR="00A81E62" w:rsidRDefault="00A81E62" w:rsidP="002C4128">
      <w:pPr>
        <w:spacing w:line="360" w:lineRule="auto"/>
        <w:rPr>
          <w:b/>
          <w:bCs/>
        </w:rPr>
      </w:pPr>
    </w:p>
    <w:p w14:paraId="718C1DFF" w14:textId="2767AFE2" w:rsidR="00A81E62" w:rsidRDefault="00A81E62" w:rsidP="002C4128">
      <w:pPr>
        <w:spacing w:line="360" w:lineRule="auto"/>
        <w:rPr>
          <w:b/>
          <w:bCs/>
        </w:rPr>
      </w:pPr>
    </w:p>
    <w:p w14:paraId="4FD32879" w14:textId="72C48CB6" w:rsidR="00A81E62" w:rsidRDefault="00A81E62" w:rsidP="002C4128">
      <w:pPr>
        <w:spacing w:line="360" w:lineRule="auto"/>
        <w:rPr>
          <w:b/>
          <w:bCs/>
        </w:rPr>
      </w:pPr>
    </w:p>
    <w:p w14:paraId="79570B63" w14:textId="1B5CDD1D" w:rsidR="00A81E62" w:rsidRDefault="00A81E62" w:rsidP="002C4128">
      <w:pPr>
        <w:spacing w:line="360" w:lineRule="auto"/>
        <w:rPr>
          <w:b/>
          <w:bCs/>
        </w:rPr>
      </w:pPr>
    </w:p>
    <w:p w14:paraId="5647DA5B" w14:textId="720CF6FA" w:rsidR="00123A1E" w:rsidRDefault="00123A1E" w:rsidP="002C4128">
      <w:pPr>
        <w:spacing w:line="360" w:lineRule="auto"/>
        <w:rPr>
          <w:b/>
          <w:bCs/>
        </w:rPr>
      </w:pPr>
      <w:r>
        <w:rPr>
          <w:noProof/>
        </w:rPr>
        <w:drawing>
          <wp:inline distT="0" distB="0" distL="0" distR="0" wp14:anchorId="5A5DABBF" wp14:editId="5692B286">
            <wp:extent cx="5943600" cy="4023995"/>
            <wp:effectExtent l="0" t="0" r="0" b="0"/>
            <wp:docPr id="14" name="Picture 14"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box and whisker chart&#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4023995"/>
                    </a:xfrm>
                    <a:prstGeom prst="rect">
                      <a:avLst/>
                    </a:prstGeom>
                    <a:noFill/>
                    <a:ln>
                      <a:noFill/>
                    </a:ln>
                  </pic:spPr>
                </pic:pic>
              </a:graphicData>
            </a:graphic>
          </wp:inline>
        </w:drawing>
      </w:r>
    </w:p>
    <w:p w14:paraId="3811F7A6" w14:textId="77777777" w:rsidR="003455B2" w:rsidRDefault="003455B2" w:rsidP="003455B2">
      <w:pPr>
        <w:spacing w:line="360" w:lineRule="auto"/>
      </w:pPr>
      <w:r>
        <w:rPr>
          <w:b/>
          <w:bCs/>
        </w:rPr>
        <w:t xml:space="preserve">Figure 2.4 </w:t>
      </w:r>
      <w:r>
        <w:t xml:space="preserve">Mean </w:t>
      </w:r>
      <w:proofErr w:type="spellStart"/>
      <w:r>
        <w:rPr>
          <w:i/>
          <w:iCs/>
        </w:rPr>
        <w:t>Bsal</w:t>
      </w:r>
      <w:proofErr w:type="spellEnd"/>
      <w:r>
        <w:t xml:space="preserve"> load (copies/</w:t>
      </w:r>
      <w:proofErr w:type="spellStart"/>
      <w:r>
        <w:t>uL</w:t>
      </w:r>
      <w:proofErr w:type="spellEnd"/>
      <w:r>
        <w:t>) at postmortem examination on eastern newt (</w:t>
      </w:r>
      <w:r>
        <w:rPr>
          <w:i/>
          <w:iCs/>
        </w:rPr>
        <w:t>Notophthalmus viridescens</w:t>
      </w:r>
      <w:r>
        <w:t xml:space="preserve">) skin collected from swabs and estimated with quantitative PCR. Treatment groups represent one of five combinations of </w:t>
      </w:r>
      <w:r>
        <w:rPr>
          <w:i/>
          <w:iCs/>
        </w:rPr>
        <w:t>Bsal</w:t>
      </w:r>
      <w:r>
        <w:t xml:space="preserve"> and </w:t>
      </w:r>
      <w:r>
        <w:rPr>
          <w:i/>
          <w:iCs/>
        </w:rPr>
        <w:t xml:space="preserve">Pseudomonas fluorescens </w:t>
      </w:r>
      <w:r>
        <w:t>exposure (</w:t>
      </w:r>
      <w:r w:rsidRPr="00735CC1">
        <w:rPr>
          <w:i/>
          <w:iCs/>
        </w:rPr>
        <w:t xml:space="preserve">Bsal </w:t>
      </w:r>
      <w:r>
        <w:t xml:space="preserve">only, </w:t>
      </w:r>
      <w:r>
        <w:rPr>
          <w:i/>
          <w:iCs/>
        </w:rPr>
        <w:t xml:space="preserve">P. fluorescens </w:t>
      </w:r>
      <w:r>
        <w:t xml:space="preserve">prior to </w:t>
      </w:r>
      <w:r>
        <w:rPr>
          <w:i/>
          <w:iCs/>
        </w:rPr>
        <w:t>Bsal</w:t>
      </w:r>
      <w:r>
        <w:t xml:space="preserve">, </w:t>
      </w:r>
      <w:r>
        <w:rPr>
          <w:i/>
          <w:iCs/>
        </w:rPr>
        <w:t>P. fluorescens</w:t>
      </w:r>
      <w:r>
        <w:t xml:space="preserve"> after </w:t>
      </w:r>
      <w:r>
        <w:rPr>
          <w:i/>
          <w:iCs/>
        </w:rPr>
        <w:t>Bsal</w:t>
      </w:r>
      <w:r>
        <w:t xml:space="preserve">, </w:t>
      </w:r>
      <w:r>
        <w:rPr>
          <w:i/>
          <w:iCs/>
        </w:rPr>
        <w:t>P. fluorescens</w:t>
      </w:r>
      <w:r>
        <w:t xml:space="preserve"> after high dose </w:t>
      </w:r>
      <w:r>
        <w:rPr>
          <w:i/>
          <w:iCs/>
        </w:rPr>
        <w:t>Bsal</w:t>
      </w:r>
      <w:r>
        <w:t xml:space="preserve">, and </w:t>
      </w:r>
      <w:r>
        <w:rPr>
          <w:i/>
          <w:iCs/>
        </w:rPr>
        <w:t>P. fluorescens</w:t>
      </w:r>
      <w:r>
        <w:t xml:space="preserve"> after the development of </w:t>
      </w:r>
      <w:r>
        <w:rPr>
          <w:i/>
          <w:iCs/>
        </w:rPr>
        <w:t>Bsal</w:t>
      </w:r>
      <w:r>
        <w:t xml:space="preserve"> lesions). </w:t>
      </w:r>
    </w:p>
    <w:p w14:paraId="45747160" w14:textId="77777777" w:rsidR="00A81E62" w:rsidRDefault="00A81E62" w:rsidP="00A81E62">
      <w:pPr>
        <w:spacing w:line="360" w:lineRule="auto"/>
        <w:rPr>
          <w:b/>
          <w:bCs/>
        </w:rPr>
      </w:pPr>
    </w:p>
    <w:p w14:paraId="4E335EA0" w14:textId="77777777" w:rsidR="00A81E62" w:rsidRDefault="00A81E62" w:rsidP="00A81E62">
      <w:pPr>
        <w:spacing w:line="360" w:lineRule="auto"/>
        <w:rPr>
          <w:b/>
          <w:bCs/>
        </w:rPr>
      </w:pPr>
    </w:p>
    <w:p w14:paraId="64EF9B45" w14:textId="77777777" w:rsidR="00A81E62" w:rsidRDefault="00A81E62" w:rsidP="00A81E62">
      <w:pPr>
        <w:spacing w:line="360" w:lineRule="auto"/>
        <w:rPr>
          <w:b/>
          <w:bCs/>
        </w:rPr>
      </w:pPr>
    </w:p>
    <w:p w14:paraId="529DFEB5" w14:textId="766BDC10" w:rsidR="00123A1E" w:rsidRPr="00283BC4" w:rsidRDefault="00123A1E" w:rsidP="002C4128">
      <w:pPr>
        <w:spacing w:line="360" w:lineRule="auto"/>
      </w:pPr>
      <w:r>
        <w:rPr>
          <w:noProof/>
        </w:rPr>
        <w:lastRenderedPageBreak/>
        <w:drawing>
          <wp:inline distT="0" distB="0" distL="0" distR="0" wp14:anchorId="54D7AD59" wp14:editId="71221408">
            <wp:extent cx="5943600" cy="3566160"/>
            <wp:effectExtent l="0" t="0" r="0" b="0"/>
            <wp:docPr id="13" name="Picture 13"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 box and whisker chart&#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3566160"/>
                    </a:xfrm>
                    <a:prstGeom prst="rect">
                      <a:avLst/>
                    </a:prstGeom>
                    <a:noFill/>
                    <a:ln>
                      <a:noFill/>
                    </a:ln>
                  </pic:spPr>
                </pic:pic>
              </a:graphicData>
            </a:graphic>
          </wp:inline>
        </w:drawing>
      </w:r>
    </w:p>
    <w:p w14:paraId="689FF7D7" w14:textId="77777777" w:rsidR="003455B2" w:rsidRDefault="003455B2" w:rsidP="003455B2">
      <w:pPr>
        <w:spacing w:line="360" w:lineRule="auto"/>
      </w:pPr>
      <w:r>
        <w:rPr>
          <w:b/>
          <w:bCs/>
        </w:rPr>
        <w:t xml:space="preserve">Figure 2.5 </w:t>
      </w:r>
      <w:r>
        <w:t xml:space="preserve">Mean </w:t>
      </w:r>
      <w:proofErr w:type="spellStart"/>
      <w:r>
        <w:rPr>
          <w:i/>
          <w:iCs/>
        </w:rPr>
        <w:t>Bsal</w:t>
      </w:r>
      <w:proofErr w:type="spellEnd"/>
      <w:r>
        <w:t xml:space="preserve"> load (copies/</w:t>
      </w:r>
      <w:proofErr w:type="spellStart"/>
      <w:r>
        <w:t>uL</w:t>
      </w:r>
      <w:proofErr w:type="spellEnd"/>
      <w:r>
        <w:t>) at postmortem examination on eastern newt (</w:t>
      </w:r>
      <w:r>
        <w:rPr>
          <w:i/>
          <w:iCs/>
        </w:rPr>
        <w:t>Notophthalmus viridescens</w:t>
      </w:r>
      <w:r>
        <w:t xml:space="preserve">) skin collected from swabs and estimated with quantitative PCR. Treatment groups represent one of five combinations of </w:t>
      </w:r>
      <w:proofErr w:type="spellStart"/>
      <w:r>
        <w:rPr>
          <w:i/>
          <w:iCs/>
        </w:rPr>
        <w:t>Bsal</w:t>
      </w:r>
      <w:proofErr w:type="spellEnd"/>
      <w:r>
        <w:t xml:space="preserve"> and </w:t>
      </w:r>
      <w:r>
        <w:rPr>
          <w:i/>
          <w:iCs/>
        </w:rPr>
        <w:t xml:space="preserve">Aeromonas </w:t>
      </w:r>
      <w:proofErr w:type="spellStart"/>
      <w:r>
        <w:rPr>
          <w:i/>
          <w:iCs/>
        </w:rPr>
        <w:t>hydrophila</w:t>
      </w:r>
      <w:proofErr w:type="spellEnd"/>
      <w:r>
        <w:t xml:space="preserve"> exposure (</w:t>
      </w:r>
      <w:proofErr w:type="spellStart"/>
      <w:r w:rsidRPr="00735CC1">
        <w:rPr>
          <w:i/>
          <w:iCs/>
        </w:rPr>
        <w:t>Bsal</w:t>
      </w:r>
      <w:proofErr w:type="spellEnd"/>
      <w:r>
        <w:t xml:space="preserve"> only, </w:t>
      </w:r>
      <w:r>
        <w:rPr>
          <w:i/>
          <w:iCs/>
        </w:rPr>
        <w:t xml:space="preserve">A. </w:t>
      </w:r>
      <w:proofErr w:type="spellStart"/>
      <w:r>
        <w:rPr>
          <w:i/>
          <w:iCs/>
        </w:rPr>
        <w:t>hydrophila</w:t>
      </w:r>
      <w:proofErr w:type="spellEnd"/>
      <w:r>
        <w:t xml:space="preserve"> prior to </w:t>
      </w:r>
      <w:proofErr w:type="spellStart"/>
      <w:r>
        <w:rPr>
          <w:i/>
          <w:iCs/>
        </w:rPr>
        <w:t>Bsal</w:t>
      </w:r>
      <w:proofErr w:type="spellEnd"/>
      <w:r>
        <w:t xml:space="preserve">, </w:t>
      </w:r>
      <w:r>
        <w:rPr>
          <w:i/>
          <w:iCs/>
        </w:rPr>
        <w:t xml:space="preserve">A. </w:t>
      </w:r>
      <w:proofErr w:type="spellStart"/>
      <w:r>
        <w:rPr>
          <w:i/>
          <w:iCs/>
        </w:rPr>
        <w:t>hydrophila</w:t>
      </w:r>
      <w:proofErr w:type="spellEnd"/>
      <w:r>
        <w:t xml:space="preserve"> after </w:t>
      </w:r>
      <w:proofErr w:type="spellStart"/>
      <w:r>
        <w:rPr>
          <w:i/>
          <w:iCs/>
        </w:rPr>
        <w:t>Bsal</w:t>
      </w:r>
      <w:proofErr w:type="spellEnd"/>
      <w:r>
        <w:t xml:space="preserve">, </w:t>
      </w:r>
      <w:r>
        <w:rPr>
          <w:i/>
          <w:iCs/>
        </w:rPr>
        <w:t xml:space="preserve">A. </w:t>
      </w:r>
      <w:proofErr w:type="spellStart"/>
      <w:r>
        <w:rPr>
          <w:i/>
          <w:iCs/>
        </w:rPr>
        <w:t>hydrophila</w:t>
      </w:r>
      <w:proofErr w:type="spellEnd"/>
      <w:r>
        <w:t xml:space="preserve"> after high dose </w:t>
      </w:r>
      <w:r>
        <w:rPr>
          <w:i/>
          <w:iCs/>
        </w:rPr>
        <w:t>Bsal</w:t>
      </w:r>
      <w:r>
        <w:t xml:space="preserve"> and </w:t>
      </w:r>
      <w:r>
        <w:rPr>
          <w:i/>
          <w:iCs/>
        </w:rPr>
        <w:t xml:space="preserve">A. </w:t>
      </w:r>
      <w:proofErr w:type="spellStart"/>
      <w:r>
        <w:rPr>
          <w:i/>
          <w:iCs/>
        </w:rPr>
        <w:t>hydrophila</w:t>
      </w:r>
      <w:proofErr w:type="spellEnd"/>
      <w:r>
        <w:t xml:space="preserve"> after the development of </w:t>
      </w:r>
      <w:r>
        <w:rPr>
          <w:i/>
          <w:iCs/>
        </w:rPr>
        <w:t>Bsal</w:t>
      </w:r>
      <w:r>
        <w:t xml:space="preserve"> lesions). </w:t>
      </w:r>
    </w:p>
    <w:p w14:paraId="6F6796E7" w14:textId="7DA6EFAB" w:rsidR="00123A1E" w:rsidRDefault="00123A1E" w:rsidP="002C4128">
      <w:pPr>
        <w:spacing w:line="360" w:lineRule="auto"/>
      </w:pPr>
    </w:p>
    <w:p w14:paraId="0845671D" w14:textId="69917DE7" w:rsidR="00A81E62" w:rsidRDefault="00A81E62" w:rsidP="002C4128">
      <w:pPr>
        <w:spacing w:line="360" w:lineRule="auto"/>
      </w:pPr>
    </w:p>
    <w:p w14:paraId="0D97F3DE" w14:textId="1973432C" w:rsidR="00A81E62" w:rsidRDefault="00A81E62" w:rsidP="002C4128">
      <w:pPr>
        <w:spacing w:line="360" w:lineRule="auto"/>
      </w:pPr>
    </w:p>
    <w:p w14:paraId="75E4B94F" w14:textId="62A61318" w:rsidR="00A81E62" w:rsidRDefault="00A81E62" w:rsidP="002C4128">
      <w:pPr>
        <w:spacing w:line="360" w:lineRule="auto"/>
      </w:pPr>
    </w:p>
    <w:p w14:paraId="7414FFF2" w14:textId="77777777" w:rsidR="00123A1E" w:rsidRPr="00FC35AA" w:rsidRDefault="00123A1E" w:rsidP="002C4128">
      <w:pPr>
        <w:spacing w:line="360" w:lineRule="auto"/>
        <w:rPr>
          <w:b/>
          <w:bCs/>
        </w:rPr>
      </w:pPr>
      <w:r>
        <w:rPr>
          <w:noProof/>
        </w:rPr>
        <w:lastRenderedPageBreak/>
        <w:drawing>
          <wp:inline distT="0" distB="0" distL="0" distR="0" wp14:anchorId="43677BE7" wp14:editId="740936A4">
            <wp:extent cx="5943600" cy="3423285"/>
            <wp:effectExtent l="0" t="0" r="0" b="5715"/>
            <wp:docPr id="15" name="Picture 15"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hart, box and whisker chart&#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3423285"/>
                    </a:xfrm>
                    <a:prstGeom prst="rect">
                      <a:avLst/>
                    </a:prstGeom>
                    <a:noFill/>
                    <a:ln>
                      <a:noFill/>
                    </a:ln>
                  </pic:spPr>
                </pic:pic>
              </a:graphicData>
            </a:graphic>
          </wp:inline>
        </w:drawing>
      </w:r>
    </w:p>
    <w:p w14:paraId="20F1EACA" w14:textId="77777777" w:rsidR="003455B2" w:rsidRPr="003469DA" w:rsidRDefault="003455B2" w:rsidP="003455B2">
      <w:pPr>
        <w:spacing w:line="360" w:lineRule="auto"/>
      </w:pPr>
      <w:r>
        <w:rPr>
          <w:b/>
          <w:bCs/>
        </w:rPr>
        <w:t xml:space="preserve">Figure 2.6 </w:t>
      </w:r>
      <w:r>
        <w:t xml:space="preserve">Mean </w:t>
      </w:r>
      <w:r>
        <w:rPr>
          <w:i/>
          <w:iCs/>
        </w:rPr>
        <w:t xml:space="preserve">Pseudomonas </w:t>
      </w:r>
      <w:r>
        <w:t>load (copies/</w:t>
      </w:r>
      <w:proofErr w:type="spellStart"/>
      <w:r>
        <w:t>uL</w:t>
      </w:r>
      <w:proofErr w:type="spellEnd"/>
      <w:r>
        <w:t>) at postmortem examination on eastern newt (</w:t>
      </w:r>
      <w:r>
        <w:rPr>
          <w:i/>
          <w:iCs/>
        </w:rPr>
        <w:t>Notophthalmus viridescens</w:t>
      </w:r>
      <w:r>
        <w:t xml:space="preserve">) liver samples estimated with quantitative PCR. Only treatment groups with PCR-positive animals are represented. Treatment groups represent one of five combinations of </w:t>
      </w:r>
      <w:r>
        <w:rPr>
          <w:i/>
          <w:iCs/>
        </w:rPr>
        <w:t>Bsal</w:t>
      </w:r>
      <w:r>
        <w:t xml:space="preserve"> and </w:t>
      </w:r>
      <w:r>
        <w:rPr>
          <w:i/>
          <w:iCs/>
        </w:rPr>
        <w:t xml:space="preserve">Pseudomonas fluorescens </w:t>
      </w:r>
      <w:r>
        <w:t xml:space="preserve">exposure (No exposure, </w:t>
      </w:r>
      <w:r>
        <w:rPr>
          <w:i/>
          <w:iCs/>
        </w:rPr>
        <w:t xml:space="preserve">P. fluorescens </w:t>
      </w:r>
      <w:r>
        <w:t xml:space="preserve">prior to </w:t>
      </w:r>
      <w:r>
        <w:rPr>
          <w:i/>
          <w:iCs/>
        </w:rPr>
        <w:t>Bsal</w:t>
      </w:r>
      <w:r>
        <w:t xml:space="preserve">, </w:t>
      </w:r>
      <w:r>
        <w:rPr>
          <w:i/>
          <w:iCs/>
        </w:rPr>
        <w:t>P. fluorescens</w:t>
      </w:r>
      <w:r>
        <w:t xml:space="preserve"> after </w:t>
      </w:r>
      <w:r>
        <w:rPr>
          <w:i/>
          <w:iCs/>
        </w:rPr>
        <w:t>Bsal</w:t>
      </w:r>
      <w:r>
        <w:t xml:space="preserve">, </w:t>
      </w:r>
      <w:r>
        <w:rPr>
          <w:i/>
          <w:iCs/>
        </w:rPr>
        <w:t xml:space="preserve">P. fluorescens </w:t>
      </w:r>
      <w:r>
        <w:t xml:space="preserve">after high dose </w:t>
      </w:r>
      <w:r w:rsidRPr="00B44CB8">
        <w:rPr>
          <w:i/>
          <w:iCs/>
        </w:rPr>
        <w:t>Bsal</w:t>
      </w:r>
      <w:r>
        <w:t xml:space="preserve">, </w:t>
      </w:r>
      <w:r w:rsidRPr="00B44CB8">
        <w:t>and</w:t>
      </w:r>
      <w:r>
        <w:t xml:space="preserve"> </w:t>
      </w:r>
      <w:r>
        <w:rPr>
          <w:i/>
          <w:iCs/>
        </w:rPr>
        <w:t>P. fluorescens</w:t>
      </w:r>
      <w:r>
        <w:t xml:space="preserve"> after the development of </w:t>
      </w:r>
      <w:r>
        <w:rPr>
          <w:i/>
          <w:iCs/>
        </w:rPr>
        <w:t>Bsal</w:t>
      </w:r>
      <w:r>
        <w:t xml:space="preserve"> lesions). There were no PCR-positive animals in the </w:t>
      </w:r>
      <w:r>
        <w:rPr>
          <w:i/>
          <w:iCs/>
        </w:rPr>
        <w:t>Bsal</w:t>
      </w:r>
      <w:r>
        <w:t xml:space="preserve"> control or </w:t>
      </w:r>
      <w:r>
        <w:rPr>
          <w:i/>
          <w:iCs/>
        </w:rPr>
        <w:t xml:space="preserve">Pseudomonas </w:t>
      </w:r>
      <w:r>
        <w:t xml:space="preserve">control groups. </w:t>
      </w:r>
    </w:p>
    <w:p w14:paraId="2EE2DD45" w14:textId="7FFC2230" w:rsidR="00123A1E" w:rsidRDefault="00123A1E" w:rsidP="002C4128">
      <w:pPr>
        <w:spacing w:line="360" w:lineRule="auto"/>
      </w:pPr>
    </w:p>
    <w:p w14:paraId="06B8856D" w14:textId="6FE3660F" w:rsidR="00A81E62" w:rsidRDefault="00A81E62" w:rsidP="002C4128">
      <w:pPr>
        <w:spacing w:line="360" w:lineRule="auto"/>
      </w:pPr>
    </w:p>
    <w:p w14:paraId="01CF47E3" w14:textId="08057B74" w:rsidR="00A81E62" w:rsidRDefault="00A81E62" w:rsidP="002C4128">
      <w:pPr>
        <w:spacing w:line="360" w:lineRule="auto"/>
      </w:pPr>
    </w:p>
    <w:p w14:paraId="504F7DBA" w14:textId="5F8A4B3B" w:rsidR="00123A1E" w:rsidRDefault="006A52A0" w:rsidP="002C4128">
      <w:pPr>
        <w:spacing w:line="360" w:lineRule="auto"/>
      </w:pPr>
      <w:r>
        <w:rPr>
          <w:noProof/>
        </w:rPr>
        <w:lastRenderedPageBreak/>
        <w:drawing>
          <wp:inline distT="0" distB="0" distL="0" distR="0" wp14:anchorId="5564F428" wp14:editId="2230D8D3">
            <wp:extent cx="5943600" cy="3299460"/>
            <wp:effectExtent l="0" t="0" r="0" b="0"/>
            <wp:docPr id="18" name="Picture 18"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hart, box and whisker chart&#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3299460"/>
                    </a:xfrm>
                    <a:prstGeom prst="rect">
                      <a:avLst/>
                    </a:prstGeom>
                    <a:noFill/>
                    <a:ln>
                      <a:noFill/>
                    </a:ln>
                  </pic:spPr>
                </pic:pic>
              </a:graphicData>
            </a:graphic>
          </wp:inline>
        </w:drawing>
      </w:r>
    </w:p>
    <w:p w14:paraId="43ABDC1C" w14:textId="77777777" w:rsidR="003455B2" w:rsidRPr="003469DA" w:rsidRDefault="003455B2" w:rsidP="003455B2">
      <w:pPr>
        <w:spacing w:line="360" w:lineRule="auto"/>
      </w:pPr>
      <w:r>
        <w:rPr>
          <w:b/>
          <w:bCs/>
        </w:rPr>
        <w:t xml:space="preserve">Figure 2.7 </w:t>
      </w:r>
      <w:r>
        <w:t xml:space="preserve">Mean </w:t>
      </w:r>
      <w:r>
        <w:rPr>
          <w:i/>
          <w:iCs/>
        </w:rPr>
        <w:t xml:space="preserve">Pseudomonas fluorescens </w:t>
      </w:r>
      <w:r>
        <w:t>colony counts (CFU/mL) at postmortem examination on eastern newt (</w:t>
      </w:r>
      <w:r>
        <w:rPr>
          <w:i/>
          <w:iCs/>
        </w:rPr>
        <w:t>Notophthalmus viridescens</w:t>
      </w:r>
      <w:r>
        <w:t xml:space="preserve">) blood cultures. Only treatment groups with culture-positive animals are represented. Treatment groups represent one of five combinations of </w:t>
      </w:r>
      <w:r>
        <w:rPr>
          <w:i/>
          <w:iCs/>
        </w:rPr>
        <w:t>Bsal</w:t>
      </w:r>
      <w:r>
        <w:t xml:space="preserve"> and </w:t>
      </w:r>
      <w:r>
        <w:rPr>
          <w:i/>
          <w:iCs/>
        </w:rPr>
        <w:t xml:space="preserve">Pseudomonas fluorescens </w:t>
      </w:r>
      <w:r>
        <w:t>exposure (</w:t>
      </w:r>
      <w:r w:rsidRPr="00735CC1">
        <w:rPr>
          <w:i/>
          <w:iCs/>
        </w:rPr>
        <w:t xml:space="preserve">Bsal </w:t>
      </w:r>
      <w:r>
        <w:t xml:space="preserve">only, </w:t>
      </w:r>
      <w:r>
        <w:rPr>
          <w:i/>
          <w:iCs/>
        </w:rPr>
        <w:t xml:space="preserve">P. fluorescens </w:t>
      </w:r>
      <w:r>
        <w:t xml:space="preserve">prior to </w:t>
      </w:r>
      <w:r>
        <w:rPr>
          <w:i/>
          <w:iCs/>
        </w:rPr>
        <w:t>Bsal</w:t>
      </w:r>
      <w:r>
        <w:t xml:space="preserve">, </w:t>
      </w:r>
      <w:r>
        <w:rPr>
          <w:i/>
          <w:iCs/>
        </w:rPr>
        <w:t>P. fluorescens</w:t>
      </w:r>
      <w:r>
        <w:t xml:space="preserve"> after </w:t>
      </w:r>
      <w:r>
        <w:rPr>
          <w:i/>
          <w:iCs/>
        </w:rPr>
        <w:t>Bsal</w:t>
      </w:r>
      <w:r>
        <w:t xml:space="preserve">, </w:t>
      </w:r>
      <w:r>
        <w:rPr>
          <w:i/>
          <w:iCs/>
        </w:rPr>
        <w:t xml:space="preserve">P. fluorescens </w:t>
      </w:r>
      <w:r>
        <w:t xml:space="preserve">after high dose </w:t>
      </w:r>
      <w:r w:rsidRPr="00B44CB8">
        <w:rPr>
          <w:i/>
          <w:iCs/>
        </w:rPr>
        <w:t>Bsal</w:t>
      </w:r>
      <w:r>
        <w:t xml:space="preserve">, </w:t>
      </w:r>
      <w:r w:rsidRPr="00B44CB8">
        <w:t>and</w:t>
      </w:r>
      <w:r>
        <w:t xml:space="preserve"> </w:t>
      </w:r>
      <w:r>
        <w:rPr>
          <w:i/>
          <w:iCs/>
        </w:rPr>
        <w:t>P. fluorescens</w:t>
      </w:r>
      <w:r>
        <w:t xml:space="preserve"> after the development of </w:t>
      </w:r>
      <w:r>
        <w:rPr>
          <w:i/>
          <w:iCs/>
        </w:rPr>
        <w:t>Bsal</w:t>
      </w:r>
      <w:r>
        <w:t xml:space="preserve"> lesions). There were no culture-positive animals in the negative control or </w:t>
      </w:r>
      <w:r>
        <w:rPr>
          <w:i/>
          <w:iCs/>
        </w:rPr>
        <w:t>Pseudomonas</w:t>
      </w:r>
      <w:r>
        <w:t xml:space="preserve"> control groups. </w:t>
      </w:r>
    </w:p>
    <w:p w14:paraId="1497245C" w14:textId="14C93F23" w:rsidR="00123A1E" w:rsidRDefault="00123A1E" w:rsidP="002C4128">
      <w:pPr>
        <w:spacing w:line="360" w:lineRule="auto"/>
      </w:pPr>
    </w:p>
    <w:p w14:paraId="0787DF3C" w14:textId="028BB926" w:rsidR="00A81E62" w:rsidRDefault="00A81E62" w:rsidP="002C4128">
      <w:pPr>
        <w:spacing w:line="360" w:lineRule="auto"/>
      </w:pPr>
    </w:p>
    <w:p w14:paraId="454A8AB2" w14:textId="57B7A8BB" w:rsidR="00A81E62" w:rsidRDefault="00A81E62" w:rsidP="002C4128">
      <w:pPr>
        <w:spacing w:line="360" w:lineRule="auto"/>
      </w:pPr>
    </w:p>
    <w:p w14:paraId="0163D77A" w14:textId="6B81C041" w:rsidR="00123A1E" w:rsidRDefault="00E13C28" w:rsidP="00E13C28">
      <w:pPr>
        <w:tabs>
          <w:tab w:val="left" w:pos="3518"/>
        </w:tabs>
        <w:spacing w:line="360" w:lineRule="auto"/>
      </w:pPr>
      <w:r>
        <w:lastRenderedPageBreak/>
        <w:tab/>
      </w:r>
      <w:r w:rsidR="00123A1E">
        <w:rPr>
          <w:noProof/>
        </w:rPr>
        <w:drawing>
          <wp:inline distT="0" distB="0" distL="0" distR="0" wp14:anchorId="05C0B81F" wp14:editId="4D642F17">
            <wp:extent cx="5943600" cy="3336925"/>
            <wp:effectExtent l="0" t="0" r="0" b="0"/>
            <wp:docPr id="17" name="Picture 17"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hart, box and whisker chart&#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3336925"/>
                    </a:xfrm>
                    <a:prstGeom prst="rect">
                      <a:avLst/>
                    </a:prstGeom>
                    <a:noFill/>
                    <a:ln>
                      <a:noFill/>
                    </a:ln>
                  </pic:spPr>
                </pic:pic>
              </a:graphicData>
            </a:graphic>
          </wp:inline>
        </w:drawing>
      </w:r>
    </w:p>
    <w:p w14:paraId="77124836" w14:textId="39D237E3" w:rsidR="003455B2" w:rsidRDefault="003455B2" w:rsidP="003455B2">
      <w:pPr>
        <w:spacing w:line="360" w:lineRule="auto"/>
      </w:pPr>
      <w:r>
        <w:rPr>
          <w:b/>
          <w:bCs/>
        </w:rPr>
        <w:t xml:space="preserve">Figure 2.8 </w:t>
      </w:r>
      <w:r>
        <w:t xml:space="preserve">Mean </w:t>
      </w:r>
      <w:r>
        <w:rPr>
          <w:i/>
          <w:iCs/>
        </w:rPr>
        <w:t>Bsal</w:t>
      </w:r>
      <w:r>
        <w:t xml:space="preserve"> lesion counts per mm at histopathologic examination on eastern newts (</w:t>
      </w:r>
      <w:r w:rsidR="0018604B">
        <w:rPr>
          <w:i/>
          <w:iCs/>
        </w:rPr>
        <w:t>Notophthalmus</w:t>
      </w:r>
      <w:r>
        <w:rPr>
          <w:i/>
          <w:iCs/>
        </w:rPr>
        <w:t xml:space="preserve"> viridescens</w:t>
      </w:r>
      <w:r>
        <w:t xml:space="preserve">). Treatment groups represent one of five combinations of </w:t>
      </w:r>
      <w:r>
        <w:rPr>
          <w:i/>
          <w:iCs/>
        </w:rPr>
        <w:t>Bsal</w:t>
      </w:r>
      <w:r>
        <w:t xml:space="preserve"> and </w:t>
      </w:r>
      <w:r>
        <w:rPr>
          <w:i/>
          <w:iCs/>
        </w:rPr>
        <w:t xml:space="preserve">Pseudomonas fluorescens </w:t>
      </w:r>
      <w:r>
        <w:t>exposure (</w:t>
      </w:r>
      <w:r w:rsidRPr="00735CC1">
        <w:rPr>
          <w:i/>
          <w:iCs/>
        </w:rPr>
        <w:t xml:space="preserve">Bsal </w:t>
      </w:r>
      <w:r>
        <w:t xml:space="preserve">only, </w:t>
      </w:r>
      <w:r>
        <w:rPr>
          <w:i/>
          <w:iCs/>
        </w:rPr>
        <w:t xml:space="preserve">P. fluorescens </w:t>
      </w:r>
      <w:r>
        <w:t xml:space="preserve">prior to </w:t>
      </w:r>
      <w:r>
        <w:rPr>
          <w:i/>
          <w:iCs/>
        </w:rPr>
        <w:t>Bsal</w:t>
      </w:r>
      <w:r>
        <w:t xml:space="preserve">, </w:t>
      </w:r>
      <w:r>
        <w:rPr>
          <w:i/>
          <w:iCs/>
        </w:rPr>
        <w:t>P. fluorescens</w:t>
      </w:r>
      <w:r>
        <w:t xml:space="preserve"> after </w:t>
      </w:r>
      <w:r>
        <w:rPr>
          <w:i/>
          <w:iCs/>
        </w:rPr>
        <w:t>Bsal</w:t>
      </w:r>
      <w:r>
        <w:t xml:space="preserve">, </w:t>
      </w:r>
      <w:r>
        <w:rPr>
          <w:i/>
          <w:iCs/>
        </w:rPr>
        <w:t>P. fluorescens</w:t>
      </w:r>
      <w:r>
        <w:t xml:space="preserve"> after high dose </w:t>
      </w:r>
      <w:r>
        <w:rPr>
          <w:i/>
          <w:iCs/>
        </w:rPr>
        <w:t>Bsal</w:t>
      </w:r>
      <w:r>
        <w:t xml:space="preserve">, and </w:t>
      </w:r>
      <w:r>
        <w:rPr>
          <w:i/>
          <w:iCs/>
        </w:rPr>
        <w:t>P. fluorescens</w:t>
      </w:r>
      <w:r>
        <w:t xml:space="preserve"> after the development of </w:t>
      </w:r>
      <w:r>
        <w:rPr>
          <w:i/>
          <w:iCs/>
        </w:rPr>
        <w:t>Bsal</w:t>
      </w:r>
      <w:r>
        <w:t xml:space="preserve"> lesions).</w:t>
      </w:r>
    </w:p>
    <w:p w14:paraId="57C43E2F" w14:textId="1E928238" w:rsidR="00A81E62" w:rsidRDefault="00A81E62" w:rsidP="002C4128">
      <w:pPr>
        <w:spacing w:line="360" w:lineRule="auto"/>
      </w:pPr>
    </w:p>
    <w:p w14:paraId="759A5C75" w14:textId="3DD9E499" w:rsidR="00A81E62" w:rsidRDefault="00A81E62" w:rsidP="002C4128">
      <w:pPr>
        <w:spacing w:line="360" w:lineRule="auto"/>
      </w:pPr>
    </w:p>
    <w:p w14:paraId="28CAC8E0" w14:textId="77777777" w:rsidR="00A81E62" w:rsidRDefault="00A81E62" w:rsidP="00A81E62">
      <w:pPr>
        <w:spacing w:line="360" w:lineRule="auto"/>
        <w:rPr>
          <w:b/>
          <w:bCs/>
        </w:rPr>
      </w:pPr>
    </w:p>
    <w:p w14:paraId="534AE989" w14:textId="77777777" w:rsidR="00A81E62" w:rsidRDefault="00A81E62" w:rsidP="00A81E62">
      <w:pPr>
        <w:spacing w:line="360" w:lineRule="auto"/>
        <w:rPr>
          <w:b/>
          <w:bCs/>
        </w:rPr>
      </w:pPr>
    </w:p>
    <w:p w14:paraId="44858504" w14:textId="77777777" w:rsidR="00123A1E" w:rsidRDefault="00123A1E" w:rsidP="002C4128">
      <w:pPr>
        <w:spacing w:line="360" w:lineRule="auto"/>
      </w:pPr>
      <w:r>
        <w:rPr>
          <w:noProof/>
        </w:rPr>
        <w:lastRenderedPageBreak/>
        <w:drawing>
          <wp:inline distT="0" distB="0" distL="0" distR="0" wp14:anchorId="176F572E" wp14:editId="257040AD">
            <wp:extent cx="5943600" cy="3672840"/>
            <wp:effectExtent l="0" t="0" r="0" b="0"/>
            <wp:docPr id="10" name="Picture 1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43600" cy="3672840"/>
                    </a:xfrm>
                    <a:prstGeom prst="rect">
                      <a:avLst/>
                    </a:prstGeom>
                    <a:noFill/>
                    <a:ln>
                      <a:noFill/>
                    </a:ln>
                  </pic:spPr>
                </pic:pic>
              </a:graphicData>
            </a:graphic>
          </wp:inline>
        </w:drawing>
      </w:r>
    </w:p>
    <w:p w14:paraId="32255401" w14:textId="0E8AFBBD" w:rsidR="003455B2" w:rsidRDefault="003455B2" w:rsidP="003455B2">
      <w:pPr>
        <w:spacing w:line="360" w:lineRule="auto"/>
      </w:pPr>
      <w:r>
        <w:rPr>
          <w:b/>
          <w:bCs/>
        </w:rPr>
        <w:t xml:space="preserve">Figure 2.9 </w:t>
      </w:r>
      <w:r>
        <w:t xml:space="preserve">Mean </w:t>
      </w:r>
      <w:r>
        <w:rPr>
          <w:i/>
          <w:iCs/>
        </w:rPr>
        <w:t>Bsal</w:t>
      </w:r>
      <w:r>
        <w:t xml:space="preserve"> lesion counts per mm at histopathologic examination on eastern newts (</w:t>
      </w:r>
      <w:r w:rsidR="0018604B">
        <w:rPr>
          <w:i/>
          <w:iCs/>
        </w:rPr>
        <w:t>Notophthalmus</w:t>
      </w:r>
      <w:r>
        <w:rPr>
          <w:i/>
          <w:iCs/>
        </w:rPr>
        <w:t xml:space="preserve"> viridescens</w:t>
      </w:r>
      <w:r>
        <w:t xml:space="preserve">). Treatment groups represent one of five combinations of </w:t>
      </w:r>
      <w:proofErr w:type="spellStart"/>
      <w:r>
        <w:rPr>
          <w:i/>
          <w:iCs/>
        </w:rPr>
        <w:t>Bsal</w:t>
      </w:r>
      <w:proofErr w:type="spellEnd"/>
      <w:r>
        <w:t xml:space="preserve"> and </w:t>
      </w:r>
      <w:r>
        <w:rPr>
          <w:i/>
          <w:iCs/>
        </w:rPr>
        <w:t xml:space="preserve">Aeromonas </w:t>
      </w:r>
      <w:proofErr w:type="spellStart"/>
      <w:r>
        <w:rPr>
          <w:i/>
          <w:iCs/>
        </w:rPr>
        <w:t>hydrophila</w:t>
      </w:r>
      <w:proofErr w:type="spellEnd"/>
      <w:r>
        <w:t xml:space="preserve"> exposure (</w:t>
      </w:r>
      <w:proofErr w:type="spellStart"/>
      <w:r w:rsidRPr="00735CC1">
        <w:rPr>
          <w:i/>
          <w:iCs/>
        </w:rPr>
        <w:t>Bsal</w:t>
      </w:r>
      <w:proofErr w:type="spellEnd"/>
      <w:r>
        <w:t xml:space="preserve"> only, </w:t>
      </w:r>
      <w:r>
        <w:rPr>
          <w:i/>
          <w:iCs/>
        </w:rPr>
        <w:t xml:space="preserve">A. </w:t>
      </w:r>
      <w:proofErr w:type="spellStart"/>
      <w:r>
        <w:rPr>
          <w:i/>
          <w:iCs/>
        </w:rPr>
        <w:t>hydrophila</w:t>
      </w:r>
      <w:proofErr w:type="spellEnd"/>
      <w:r>
        <w:t xml:space="preserve"> prior to </w:t>
      </w:r>
      <w:proofErr w:type="spellStart"/>
      <w:r>
        <w:rPr>
          <w:i/>
          <w:iCs/>
        </w:rPr>
        <w:t>Bsal</w:t>
      </w:r>
      <w:proofErr w:type="spellEnd"/>
      <w:r>
        <w:t xml:space="preserve">, </w:t>
      </w:r>
      <w:r>
        <w:rPr>
          <w:i/>
          <w:iCs/>
        </w:rPr>
        <w:t xml:space="preserve">A. </w:t>
      </w:r>
      <w:proofErr w:type="spellStart"/>
      <w:r>
        <w:rPr>
          <w:i/>
          <w:iCs/>
        </w:rPr>
        <w:t>hydrophila</w:t>
      </w:r>
      <w:proofErr w:type="spellEnd"/>
      <w:r>
        <w:t xml:space="preserve"> after </w:t>
      </w:r>
      <w:proofErr w:type="spellStart"/>
      <w:r>
        <w:rPr>
          <w:i/>
          <w:iCs/>
        </w:rPr>
        <w:t>Bsal</w:t>
      </w:r>
      <w:proofErr w:type="spellEnd"/>
      <w:r>
        <w:t xml:space="preserve">, </w:t>
      </w:r>
      <w:r>
        <w:rPr>
          <w:i/>
          <w:iCs/>
        </w:rPr>
        <w:t xml:space="preserve">A. </w:t>
      </w:r>
      <w:proofErr w:type="spellStart"/>
      <w:r>
        <w:rPr>
          <w:i/>
          <w:iCs/>
        </w:rPr>
        <w:t>hydrophila</w:t>
      </w:r>
      <w:proofErr w:type="spellEnd"/>
      <w:r>
        <w:t xml:space="preserve"> after high dose </w:t>
      </w:r>
      <w:r>
        <w:rPr>
          <w:i/>
          <w:iCs/>
        </w:rPr>
        <w:t>Bsal</w:t>
      </w:r>
      <w:r>
        <w:t xml:space="preserve"> and </w:t>
      </w:r>
      <w:r>
        <w:rPr>
          <w:i/>
          <w:iCs/>
        </w:rPr>
        <w:t xml:space="preserve">A. </w:t>
      </w:r>
      <w:proofErr w:type="spellStart"/>
      <w:r>
        <w:rPr>
          <w:i/>
          <w:iCs/>
        </w:rPr>
        <w:t>hydrophila</w:t>
      </w:r>
      <w:proofErr w:type="spellEnd"/>
      <w:r>
        <w:t xml:space="preserve"> after the development of </w:t>
      </w:r>
      <w:r>
        <w:rPr>
          <w:i/>
          <w:iCs/>
        </w:rPr>
        <w:t>Bsal</w:t>
      </w:r>
      <w:r>
        <w:t xml:space="preserve"> lesions). </w:t>
      </w:r>
    </w:p>
    <w:p w14:paraId="08F0C479" w14:textId="27AF6EE7" w:rsidR="00123A1E" w:rsidRDefault="00123A1E" w:rsidP="002C4128">
      <w:pPr>
        <w:spacing w:line="360" w:lineRule="auto"/>
      </w:pPr>
    </w:p>
    <w:p w14:paraId="103E4BF8" w14:textId="40F5177A" w:rsidR="00A81E62" w:rsidRDefault="00A81E62" w:rsidP="002C4128">
      <w:pPr>
        <w:spacing w:line="360" w:lineRule="auto"/>
      </w:pPr>
    </w:p>
    <w:p w14:paraId="15926782" w14:textId="2C99A4F1" w:rsidR="00A81E62" w:rsidRDefault="00A81E62" w:rsidP="002C4128">
      <w:pPr>
        <w:spacing w:line="360" w:lineRule="auto"/>
      </w:pPr>
    </w:p>
    <w:p w14:paraId="1D598CAB" w14:textId="0F762ACE" w:rsidR="00A81E62" w:rsidRDefault="00A81E62" w:rsidP="002C4128">
      <w:pPr>
        <w:spacing w:line="360" w:lineRule="auto"/>
      </w:pPr>
    </w:p>
    <w:p w14:paraId="4354DA88" w14:textId="29506801" w:rsidR="00A81E62" w:rsidRDefault="00A81E62" w:rsidP="002C4128">
      <w:pPr>
        <w:spacing w:line="360" w:lineRule="auto"/>
      </w:pPr>
    </w:p>
    <w:p w14:paraId="0CB2A49D" w14:textId="3C61E1FE" w:rsidR="00A81E62" w:rsidRDefault="00A81E62" w:rsidP="002C4128">
      <w:pPr>
        <w:spacing w:line="360" w:lineRule="auto"/>
      </w:pPr>
    </w:p>
    <w:p w14:paraId="1227A7A4" w14:textId="1656F44E" w:rsidR="00A81E62" w:rsidRDefault="00A81E62" w:rsidP="002C4128">
      <w:pPr>
        <w:spacing w:line="360" w:lineRule="auto"/>
      </w:pPr>
    </w:p>
    <w:p w14:paraId="17AE1413" w14:textId="77777777" w:rsidR="00123A1E" w:rsidRDefault="00123A1E" w:rsidP="002C4128">
      <w:pPr>
        <w:spacing w:line="360" w:lineRule="auto"/>
      </w:pPr>
      <w:r>
        <w:rPr>
          <w:noProof/>
        </w:rPr>
        <w:lastRenderedPageBreak/>
        <w:drawing>
          <wp:inline distT="0" distB="0" distL="0" distR="0" wp14:anchorId="5E6DF2D4" wp14:editId="3B09A1E2">
            <wp:extent cx="5943600" cy="3487420"/>
            <wp:effectExtent l="0" t="0" r="0" b="0"/>
            <wp:docPr id="11" name="Picture 11"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 box and whisker chart&#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3600" cy="3487420"/>
                    </a:xfrm>
                    <a:prstGeom prst="rect">
                      <a:avLst/>
                    </a:prstGeom>
                    <a:noFill/>
                    <a:ln>
                      <a:noFill/>
                    </a:ln>
                  </pic:spPr>
                </pic:pic>
              </a:graphicData>
            </a:graphic>
          </wp:inline>
        </w:drawing>
      </w:r>
    </w:p>
    <w:p w14:paraId="4A50A480" w14:textId="77777777" w:rsidR="00123A1E" w:rsidRDefault="00123A1E" w:rsidP="002C4128">
      <w:pPr>
        <w:pStyle w:val="Caption"/>
        <w:rPr>
          <w:rFonts w:cs="Times New Roman"/>
          <w:b w:val="0"/>
          <w:bCs w:val="0"/>
        </w:rPr>
      </w:pPr>
    </w:p>
    <w:p w14:paraId="38189AB4" w14:textId="04E8482C" w:rsidR="003455B2" w:rsidRDefault="003455B2" w:rsidP="003455B2">
      <w:pPr>
        <w:spacing w:line="360" w:lineRule="auto"/>
      </w:pPr>
      <w:r w:rsidRPr="008A55FC">
        <w:rPr>
          <w:b/>
          <w:bCs/>
        </w:rPr>
        <w:t>Figure 2.</w:t>
      </w:r>
      <w:r>
        <w:rPr>
          <w:b/>
          <w:bCs/>
        </w:rPr>
        <w:t xml:space="preserve">10 </w:t>
      </w:r>
      <w:r w:rsidRPr="008A55FC">
        <w:t xml:space="preserve">Plot of the average lesion density per unit of cross section (y-axis) for each lesion grade (x-axis) </w:t>
      </w:r>
      <w:r>
        <w:t>at histopathologic examination on eastern newts (</w:t>
      </w:r>
      <w:r w:rsidR="0018604B">
        <w:rPr>
          <w:i/>
          <w:iCs/>
        </w:rPr>
        <w:t>Notophthalmus</w:t>
      </w:r>
      <w:r>
        <w:rPr>
          <w:i/>
          <w:iCs/>
        </w:rPr>
        <w:t xml:space="preserve"> viridescens</w:t>
      </w:r>
      <w:r>
        <w:t xml:space="preserve">). Treatment groups represent one of five combinations of </w:t>
      </w:r>
      <w:r>
        <w:rPr>
          <w:i/>
          <w:iCs/>
        </w:rPr>
        <w:t>Bsal</w:t>
      </w:r>
      <w:r>
        <w:t xml:space="preserve"> and </w:t>
      </w:r>
      <w:r>
        <w:rPr>
          <w:i/>
          <w:iCs/>
        </w:rPr>
        <w:t xml:space="preserve">Pseudomonas fluorescens </w:t>
      </w:r>
      <w:r>
        <w:t>exposure (</w:t>
      </w:r>
      <w:r w:rsidRPr="00735CC1">
        <w:rPr>
          <w:i/>
          <w:iCs/>
        </w:rPr>
        <w:t xml:space="preserve">Bsal </w:t>
      </w:r>
      <w:r>
        <w:t xml:space="preserve">only, </w:t>
      </w:r>
      <w:r>
        <w:rPr>
          <w:i/>
          <w:iCs/>
        </w:rPr>
        <w:t xml:space="preserve">P. fluorescens </w:t>
      </w:r>
      <w:r>
        <w:t xml:space="preserve">prior to </w:t>
      </w:r>
      <w:r>
        <w:rPr>
          <w:i/>
          <w:iCs/>
        </w:rPr>
        <w:t>Bsal</w:t>
      </w:r>
      <w:r>
        <w:t xml:space="preserve">, </w:t>
      </w:r>
      <w:r>
        <w:rPr>
          <w:i/>
          <w:iCs/>
        </w:rPr>
        <w:t>P. fluorescens</w:t>
      </w:r>
      <w:r>
        <w:t xml:space="preserve"> after </w:t>
      </w:r>
      <w:r>
        <w:rPr>
          <w:i/>
          <w:iCs/>
        </w:rPr>
        <w:t>Bsal</w:t>
      </w:r>
      <w:r>
        <w:t xml:space="preserve">, </w:t>
      </w:r>
      <w:r>
        <w:rPr>
          <w:i/>
          <w:iCs/>
        </w:rPr>
        <w:t>P. fluorescens</w:t>
      </w:r>
      <w:r>
        <w:t xml:space="preserve"> after high dose </w:t>
      </w:r>
      <w:r>
        <w:rPr>
          <w:i/>
          <w:iCs/>
        </w:rPr>
        <w:t>Bsal</w:t>
      </w:r>
      <w:r>
        <w:t xml:space="preserve">, and </w:t>
      </w:r>
      <w:r>
        <w:rPr>
          <w:i/>
          <w:iCs/>
        </w:rPr>
        <w:t>P. fluorescens</w:t>
      </w:r>
      <w:r>
        <w:t xml:space="preserve"> after the development of </w:t>
      </w:r>
      <w:r>
        <w:rPr>
          <w:i/>
          <w:iCs/>
        </w:rPr>
        <w:t>Bsal</w:t>
      </w:r>
      <w:r>
        <w:t xml:space="preserve"> lesions).</w:t>
      </w:r>
    </w:p>
    <w:p w14:paraId="12C39F90" w14:textId="149A9E53" w:rsidR="00123A1E" w:rsidRDefault="00123A1E" w:rsidP="002C4128"/>
    <w:p w14:paraId="0AB89D0A" w14:textId="676D35AA" w:rsidR="00A81E62" w:rsidRDefault="00A81E62" w:rsidP="002C4128"/>
    <w:p w14:paraId="63B09AF7" w14:textId="0935D844" w:rsidR="00A81E62" w:rsidRDefault="00A81E62" w:rsidP="002C4128"/>
    <w:p w14:paraId="71B656B5" w14:textId="7B294BD2" w:rsidR="00A81E62" w:rsidRDefault="00A81E62" w:rsidP="002C4128"/>
    <w:p w14:paraId="7A4EB10B" w14:textId="37EAF9A5" w:rsidR="00A81E62" w:rsidRDefault="00A81E62" w:rsidP="002C4128"/>
    <w:p w14:paraId="4C77F227" w14:textId="30919963" w:rsidR="00A81E62" w:rsidRDefault="00A81E62" w:rsidP="002C4128"/>
    <w:p w14:paraId="5CB62EEC" w14:textId="54330A45" w:rsidR="00A81E62" w:rsidRDefault="00A81E62" w:rsidP="002C4128"/>
    <w:p w14:paraId="451DE08B" w14:textId="263C086B" w:rsidR="00A81E62" w:rsidRDefault="00A81E62" w:rsidP="002C4128"/>
    <w:p w14:paraId="681BB521" w14:textId="0A009F0A" w:rsidR="00A81E62" w:rsidRDefault="00A81E62" w:rsidP="002C4128"/>
    <w:p w14:paraId="55FF5C03" w14:textId="137EBC39" w:rsidR="006955B2" w:rsidRDefault="00123A1E" w:rsidP="00854CA1">
      <w:pPr>
        <w:spacing w:line="360" w:lineRule="auto"/>
      </w:pPr>
      <w:r>
        <w:rPr>
          <w:noProof/>
        </w:rPr>
        <w:lastRenderedPageBreak/>
        <w:drawing>
          <wp:inline distT="0" distB="0" distL="0" distR="0" wp14:anchorId="7B942008" wp14:editId="7C9DD74D">
            <wp:extent cx="5943600" cy="3487420"/>
            <wp:effectExtent l="0" t="0" r="0" b="0"/>
            <wp:docPr id="12" name="Picture 12"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 box and whisker chart&#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3600" cy="3487420"/>
                    </a:xfrm>
                    <a:prstGeom prst="rect">
                      <a:avLst/>
                    </a:prstGeom>
                    <a:noFill/>
                    <a:ln>
                      <a:noFill/>
                    </a:ln>
                  </pic:spPr>
                </pic:pic>
              </a:graphicData>
            </a:graphic>
          </wp:inline>
        </w:drawing>
      </w:r>
      <w:r>
        <w:t xml:space="preserve"> </w:t>
      </w:r>
    </w:p>
    <w:p w14:paraId="091BDB23" w14:textId="5E257089" w:rsidR="003455B2" w:rsidRDefault="003455B2" w:rsidP="003455B2">
      <w:pPr>
        <w:spacing w:line="360" w:lineRule="auto"/>
      </w:pPr>
      <w:r>
        <w:rPr>
          <w:b/>
          <w:bCs/>
        </w:rPr>
        <w:t xml:space="preserve">Figure 2.11 </w:t>
      </w:r>
      <w:r w:rsidRPr="008A55FC">
        <w:t xml:space="preserve">Plot of the average lesion density per unit of cross section (y-axis) for each lesion grade (x-axis) </w:t>
      </w:r>
      <w:r>
        <w:t>at histopathologic examination on eastern newts (</w:t>
      </w:r>
      <w:r w:rsidR="0018604B">
        <w:rPr>
          <w:i/>
          <w:iCs/>
        </w:rPr>
        <w:t>Notophthalmus</w:t>
      </w:r>
      <w:r>
        <w:rPr>
          <w:i/>
          <w:iCs/>
        </w:rPr>
        <w:t xml:space="preserve"> viridescens</w:t>
      </w:r>
      <w:r>
        <w:t xml:space="preserve">). Treatment groups represent one of five combinations of </w:t>
      </w:r>
      <w:proofErr w:type="spellStart"/>
      <w:r>
        <w:rPr>
          <w:i/>
          <w:iCs/>
        </w:rPr>
        <w:t>Bsal</w:t>
      </w:r>
      <w:proofErr w:type="spellEnd"/>
      <w:r>
        <w:t xml:space="preserve"> and </w:t>
      </w:r>
      <w:r>
        <w:rPr>
          <w:i/>
          <w:iCs/>
        </w:rPr>
        <w:t xml:space="preserve">Aeromonas </w:t>
      </w:r>
      <w:proofErr w:type="spellStart"/>
      <w:r>
        <w:rPr>
          <w:i/>
          <w:iCs/>
        </w:rPr>
        <w:t>hydrophila</w:t>
      </w:r>
      <w:proofErr w:type="spellEnd"/>
      <w:r>
        <w:t xml:space="preserve"> exposure (</w:t>
      </w:r>
      <w:proofErr w:type="spellStart"/>
      <w:r w:rsidRPr="00735CC1">
        <w:rPr>
          <w:i/>
          <w:iCs/>
        </w:rPr>
        <w:t>Bsal</w:t>
      </w:r>
      <w:proofErr w:type="spellEnd"/>
      <w:r>
        <w:t xml:space="preserve"> only, </w:t>
      </w:r>
      <w:r>
        <w:rPr>
          <w:i/>
          <w:iCs/>
        </w:rPr>
        <w:t xml:space="preserve">A. </w:t>
      </w:r>
      <w:proofErr w:type="spellStart"/>
      <w:r>
        <w:rPr>
          <w:i/>
          <w:iCs/>
        </w:rPr>
        <w:t>hydrophila</w:t>
      </w:r>
      <w:proofErr w:type="spellEnd"/>
      <w:r>
        <w:t xml:space="preserve"> prior to </w:t>
      </w:r>
      <w:proofErr w:type="spellStart"/>
      <w:r>
        <w:rPr>
          <w:i/>
          <w:iCs/>
        </w:rPr>
        <w:t>Bsal</w:t>
      </w:r>
      <w:proofErr w:type="spellEnd"/>
      <w:r>
        <w:t xml:space="preserve">, </w:t>
      </w:r>
      <w:r>
        <w:rPr>
          <w:i/>
          <w:iCs/>
        </w:rPr>
        <w:t xml:space="preserve">A. </w:t>
      </w:r>
      <w:proofErr w:type="spellStart"/>
      <w:r>
        <w:rPr>
          <w:i/>
          <w:iCs/>
        </w:rPr>
        <w:t>hydrophila</w:t>
      </w:r>
      <w:proofErr w:type="spellEnd"/>
      <w:r>
        <w:t xml:space="preserve"> after </w:t>
      </w:r>
      <w:proofErr w:type="spellStart"/>
      <w:r>
        <w:rPr>
          <w:i/>
          <w:iCs/>
        </w:rPr>
        <w:t>Bsal</w:t>
      </w:r>
      <w:proofErr w:type="spellEnd"/>
      <w:r>
        <w:t xml:space="preserve">, </w:t>
      </w:r>
      <w:r>
        <w:rPr>
          <w:i/>
          <w:iCs/>
        </w:rPr>
        <w:t xml:space="preserve">A. </w:t>
      </w:r>
      <w:proofErr w:type="spellStart"/>
      <w:r>
        <w:rPr>
          <w:i/>
          <w:iCs/>
        </w:rPr>
        <w:t>hydrophila</w:t>
      </w:r>
      <w:proofErr w:type="spellEnd"/>
      <w:r>
        <w:t xml:space="preserve"> after high dose </w:t>
      </w:r>
      <w:r>
        <w:rPr>
          <w:i/>
          <w:iCs/>
        </w:rPr>
        <w:t>Bsal</w:t>
      </w:r>
      <w:r>
        <w:t xml:space="preserve">, and </w:t>
      </w:r>
      <w:r>
        <w:rPr>
          <w:i/>
          <w:iCs/>
        </w:rPr>
        <w:t xml:space="preserve">A. </w:t>
      </w:r>
      <w:proofErr w:type="spellStart"/>
      <w:r>
        <w:rPr>
          <w:i/>
          <w:iCs/>
        </w:rPr>
        <w:t>hydrophila</w:t>
      </w:r>
      <w:proofErr w:type="spellEnd"/>
      <w:r>
        <w:t xml:space="preserve"> after the development of </w:t>
      </w:r>
      <w:r>
        <w:rPr>
          <w:i/>
          <w:iCs/>
        </w:rPr>
        <w:t>Bsal</w:t>
      </w:r>
      <w:r>
        <w:t xml:space="preserve"> lesions). </w:t>
      </w:r>
    </w:p>
    <w:p w14:paraId="2936C4D0" w14:textId="77777777" w:rsidR="003455B2" w:rsidRDefault="003455B2" w:rsidP="003455B2">
      <w:pPr>
        <w:ind w:firstLine="720"/>
      </w:pPr>
    </w:p>
    <w:p w14:paraId="7D3BCA84" w14:textId="77777777" w:rsidR="00567CCC" w:rsidRDefault="00567CCC" w:rsidP="003455B2">
      <w:pPr>
        <w:ind w:firstLine="720"/>
      </w:pPr>
    </w:p>
    <w:p w14:paraId="000D05BC" w14:textId="77777777" w:rsidR="00567CCC" w:rsidRDefault="00567CCC" w:rsidP="003455B2">
      <w:pPr>
        <w:ind w:firstLine="720"/>
      </w:pPr>
    </w:p>
    <w:p w14:paraId="6D3DDFA2" w14:textId="77777777" w:rsidR="00567CCC" w:rsidRDefault="00567CCC" w:rsidP="003455B2">
      <w:pPr>
        <w:ind w:firstLine="720"/>
      </w:pPr>
    </w:p>
    <w:p w14:paraId="52E015ED" w14:textId="77777777" w:rsidR="00567CCC" w:rsidRDefault="00567CCC" w:rsidP="003455B2">
      <w:pPr>
        <w:ind w:firstLine="720"/>
      </w:pPr>
    </w:p>
    <w:p w14:paraId="58A87056" w14:textId="77777777" w:rsidR="00567CCC" w:rsidRDefault="00567CCC" w:rsidP="003455B2">
      <w:pPr>
        <w:ind w:firstLine="720"/>
      </w:pPr>
    </w:p>
    <w:p w14:paraId="4069C2BA" w14:textId="77777777" w:rsidR="003D24D9" w:rsidRDefault="003D24D9" w:rsidP="00567CCC">
      <w:pPr>
        <w:spacing w:line="360" w:lineRule="auto"/>
        <w:jc w:val="center"/>
        <w:rPr>
          <w:b/>
          <w:bCs/>
          <w:sz w:val="28"/>
          <w:szCs w:val="28"/>
        </w:rPr>
      </w:pPr>
    </w:p>
    <w:p w14:paraId="5EF0DF7E" w14:textId="77777777" w:rsidR="00EC54E7" w:rsidRPr="008A2A2F" w:rsidRDefault="00EC54E7" w:rsidP="00567CCC">
      <w:pPr>
        <w:spacing w:line="360" w:lineRule="auto"/>
        <w:jc w:val="center"/>
        <w:rPr>
          <w:b/>
          <w:bCs/>
          <w:sz w:val="28"/>
          <w:szCs w:val="28"/>
        </w:rPr>
      </w:pPr>
    </w:p>
    <w:p w14:paraId="501665E2" w14:textId="77777777" w:rsidR="00567CCC" w:rsidRDefault="00567CCC" w:rsidP="003455B2">
      <w:pPr>
        <w:ind w:firstLine="720"/>
      </w:pPr>
    </w:p>
    <w:p w14:paraId="1BF1D3BE" w14:textId="5E6E8F93" w:rsidR="006955B2" w:rsidRPr="00CA5EBE" w:rsidRDefault="006955B2" w:rsidP="00C57A4A">
      <w:pPr>
        <w:tabs>
          <w:tab w:val="left" w:pos="840"/>
        </w:tabs>
        <w:jc w:val="center"/>
        <w:rPr>
          <w:b/>
          <w:bCs/>
          <w:sz w:val="28"/>
          <w:szCs w:val="28"/>
        </w:rPr>
      </w:pPr>
      <w:r w:rsidRPr="00CA5EBE">
        <w:rPr>
          <w:b/>
          <w:bCs/>
          <w:sz w:val="28"/>
          <w:szCs w:val="28"/>
        </w:rPr>
        <w:lastRenderedPageBreak/>
        <w:t xml:space="preserve">Chapter III: </w:t>
      </w:r>
      <w:bookmarkStart w:id="9" w:name="_Hlk132994339"/>
      <w:r w:rsidRPr="00CA5EBE">
        <w:rPr>
          <w:b/>
          <w:bCs/>
          <w:sz w:val="28"/>
          <w:szCs w:val="28"/>
        </w:rPr>
        <w:t xml:space="preserve">Impact of </w:t>
      </w:r>
      <w:proofErr w:type="spellStart"/>
      <w:r w:rsidRPr="00CA5EBE">
        <w:rPr>
          <w:b/>
          <w:bCs/>
          <w:i/>
          <w:iCs/>
          <w:sz w:val="28"/>
          <w:szCs w:val="28"/>
        </w:rPr>
        <w:t>Bactrachochytrium</w:t>
      </w:r>
      <w:proofErr w:type="spellEnd"/>
      <w:r w:rsidRPr="00CA5EBE">
        <w:rPr>
          <w:b/>
          <w:bCs/>
          <w:i/>
          <w:iCs/>
          <w:sz w:val="28"/>
          <w:szCs w:val="28"/>
        </w:rPr>
        <w:t xml:space="preserve"> </w:t>
      </w:r>
      <w:proofErr w:type="spellStart"/>
      <w:r w:rsidRPr="00CA5EBE">
        <w:rPr>
          <w:b/>
          <w:bCs/>
          <w:i/>
          <w:iCs/>
          <w:sz w:val="28"/>
          <w:szCs w:val="28"/>
        </w:rPr>
        <w:t>salamandrivorans</w:t>
      </w:r>
      <w:proofErr w:type="spellEnd"/>
      <w:r w:rsidRPr="00CA5EBE">
        <w:rPr>
          <w:b/>
          <w:bCs/>
          <w:i/>
          <w:iCs/>
          <w:sz w:val="28"/>
          <w:szCs w:val="28"/>
        </w:rPr>
        <w:t xml:space="preserve"> </w:t>
      </w:r>
      <w:r w:rsidRPr="00CA5EBE">
        <w:rPr>
          <w:b/>
          <w:bCs/>
          <w:sz w:val="28"/>
          <w:szCs w:val="28"/>
        </w:rPr>
        <w:t>Exposure on Eastern Newt Reproductive Fitness</w:t>
      </w:r>
      <w:bookmarkEnd w:id="9"/>
    </w:p>
    <w:p w14:paraId="2754F13F" w14:textId="77777777" w:rsidR="006955B2" w:rsidRDefault="006955B2">
      <w:r>
        <w:br w:type="page"/>
      </w:r>
    </w:p>
    <w:p w14:paraId="00B7D3D5" w14:textId="77777777" w:rsidR="006955B2" w:rsidRPr="00CA5EBE" w:rsidRDefault="006955B2" w:rsidP="002C4128">
      <w:pPr>
        <w:jc w:val="center"/>
        <w:rPr>
          <w:b/>
          <w:bCs/>
          <w:sz w:val="28"/>
          <w:szCs w:val="28"/>
        </w:rPr>
      </w:pPr>
      <w:r w:rsidRPr="00CA5EBE">
        <w:rPr>
          <w:b/>
          <w:bCs/>
          <w:sz w:val="28"/>
          <w:szCs w:val="28"/>
        </w:rPr>
        <w:lastRenderedPageBreak/>
        <w:t>Abstract</w:t>
      </w:r>
    </w:p>
    <w:p w14:paraId="274652F8" w14:textId="5340B83C" w:rsidR="006955B2" w:rsidRPr="004165AB" w:rsidRDefault="006955B2" w:rsidP="002C4128">
      <w:pPr>
        <w:spacing w:line="360" w:lineRule="auto"/>
        <w:ind w:firstLine="720"/>
      </w:pPr>
      <w:r w:rsidRPr="004165AB">
        <w:t xml:space="preserve">Emerging fungal pathogens have become an increasing threat to wildlife over the past several years. </w:t>
      </w:r>
      <w:r w:rsidRPr="004165AB">
        <w:rPr>
          <w:i/>
          <w:iCs/>
        </w:rPr>
        <w:t xml:space="preserve">Batrachochytrium </w:t>
      </w:r>
      <w:proofErr w:type="spellStart"/>
      <w:r w:rsidRPr="004165AB">
        <w:rPr>
          <w:i/>
          <w:iCs/>
        </w:rPr>
        <w:t>salamandrivorans</w:t>
      </w:r>
      <w:proofErr w:type="spellEnd"/>
      <w:r w:rsidRPr="004165AB">
        <w:t xml:space="preserve"> (</w:t>
      </w:r>
      <w:proofErr w:type="spellStart"/>
      <w:r w:rsidRPr="0060366D">
        <w:rPr>
          <w:i/>
          <w:iCs/>
        </w:rPr>
        <w:t>Bsal</w:t>
      </w:r>
      <w:proofErr w:type="spellEnd"/>
      <w:r w:rsidRPr="004165AB">
        <w:t xml:space="preserve">) is one such pathogen of amphibians and has led to species declines in several areas in Europe. Though it is not yet known to be present in North America, it does pose a substantial threat to vulnerable salamander populations and overall amphibian diversity. In the case of the </w:t>
      </w:r>
      <w:r>
        <w:t>e</w:t>
      </w:r>
      <w:r w:rsidRPr="004165AB">
        <w:t>astern newt (</w:t>
      </w:r>
      <w:r w:rsidRPr="004165AB">
        <w:rPr>
          <w:i/>
          <w:iCs/>
        </w:rPr>
        <w:t>Notophthalmus viridescens</w:t>
      </w:r>
      <w:r w:rsidRPr="004165AB">
        <w:t xml:space="preserve">), the high risk of morbidity and mortality in the acute infection period is known, but there is little information yet on what sublethal effects </w:t>
      </w:r>
      <w:r w:rsidRPr="004165AB">
        <w:rPr>
          <w:i/>
          <w:iCs/>
        </w:rPr>
        <w:t>Bsal</w:t>
      </w:r>
      <w:r w:rsidRPr="004165AB">
        <w:t xml:space="preserve"> exposure would have on a population. Understanding the effects of </w:t>
      </w:r>
      <w:r>
        <w:t>exposure</w:t>
      </w:r>
      <w:r w:rsidRPr="004165AB">
        <w:t xml:space="preserve"> on </w:t>
      </w:r>
      <w:r w:rsidR="002C6B03">
        <w:t>individuals</w:t>
      </w:r>
      <w:r w:rsidR="002C6B03" w:rsidRPr="004165AB">
        <w:t xml:space="preserve"> that </w:t>
      </w:r>
      <w:r w:rsidR="002C6B03">
        <w:t>avoid</w:t>
      </w:r>
      <w:r w:rsidR="002C6B03" w:rsidRPr="004165AB">
        <w:t xml:space="preserve"> </w:t>
      </w:r>
      <w:r w:rsidR="002C6B03">
        <w:t>mortality</w:t>
      </w:r>
      <w:r w:rsidR="002C6B03" w:rsidRPr="004165AB">
        <w:t xml:space="preserve"> is important </w:t>
      </w:r>
      <w:r w:rsidR="002C6B03">
        <w:t>for</w:t>
      </w:r>
      <w:r w:rsidR="002C6B03" w:rsidRPr="004165AB">
        <w:t xml:space="preserve"> target</w:t>
      </w:r>
      <w:r w:rsidR="002C6B03">
        <w:t>ed</w:t>
      </w:r>
      <w:r w:rsidRPr="004165AB">
        <w:t xml:space="preserve"> surveillance and mitigation efforts in North America. </w:t>
      </w:r>
    </w:p>
    <w:p w14:paraId="4FE9BD99" w14:textId="1D987289" w:rsidR="006955B2" w:rsidRPr="0025519D" w:rsidRDefault="006955B2" w:rsidP="002C4128">
      <w:pPr>
        <w:spacing w:line="360" w:lineRule="auto"/>
      </w:pPr>
      <w:r w:rsidRPr="004165AB">
        <w:tab/>
        <w:t xml:space="preserve">The goal of this project </w:t>
      </w:r>
      <w:r>
        <w:t>was</w:t>
      </w:r>
      <w:r w:rsidRPr="004165AB">
        <w:t xml:space="preserve"> to </w:t>
      </w:r>
      <w:r>
        <w:t xml:space="preserve">expose eastern newts to </w:t>
      </w:r>
      <w:r>
        <w:rPr>
          <w:i/>
          <w:iCs/>
        </w:rPr>
        <w:t>Bsal</w:t>
      </w:r>
      <w:r>
        <w:t xml:space="preserve"> and compare their reproductive fitness to unexposed controls through objective measures of reproductive quality and output, obtained through necropsy and histopathology</w:t>
      </w:r>
      <w:r w:rsidRPr="004165AB">
        <w:t xml:space="preserve">. </w:t>
      </w:r>
      <w:r>
        <w:t xml:space="preserve">Individuals were either unexposed, exposed once, or exposed twice and were also euthanized at two different time points – during the “acute” time period, 30 days after their latest exposure, or during the “chronic” time period, 60 days after that exposure. </w:t>
      </w:r>
      <w:r w:rsidR="004D7153">
        <w:t xml:space="preserve">A subset of individuals placed in male-female pairs was observed for breeding behaviors. We documented a </w:t>
      </w:r>
      <w:r>
        <w:t xml:space="preserve">decrease in ovary mass relative to body mass and an increase in testicular mass relative to body mass over time, though this trend did not significantly differ between exposure groups. The proportion of eggs with yolk development was greater in females that were exposed to </w:t>
      </w:r>
      <w:r>
        <w:rPr>
          <w:i/>
          <w:iCs/>
        </w:rPr>
        <w:t>Bsal</w:t>
      </w:r>
      <w:r>
        <w:t xml:space="preserve">, and in those that lived longer, with the greatest effect seen in the double-exposure group at 90 days post-exposure. Germinal epithelial depth in the males was also greatest in the double-exposure group. These parameters are potential indicators of terminal investment in this species with multiple </w:t>
      </w:r>
      <w:r>
        <w:rPr>
          <w:i/>
          <w:iCs/>
        </w:rPr>
        <w:t xml:space="preserve">Bsal </w:t>
      </w:r>
      <w:r>
        <w:t xml:space="preserve">exposures.  </w:t>
      </w:r>
      <w:r w:rsidRPr="001061BD">
        <w:t xml:space="preserve">This could have important implications for population dynamics in the face of </w:t>
      </w:r>
      <w:r w:rsidRPr="008D1A18">
        <w:rPr>
          <w:i/>
          <w:iCs/>
        </w:rPr>
        <w:t>Bsal</w:t>
      </w:r>
      <w:r w:rsidRPr="001061BD">
        <w:t xml:space="preserve"> invasion.</w:t>
      </w:r>
    </w:p>
    <w:p w14:paraId="551B8331" w14:textId="77777777" w:rsidR="006955B2" w:rsidRDefault="006955B2"/>
    <w:p w14:paraId="1B84C07A" w14:textId="77777777" w:rsidR="006955B2" w:rsidRDefault="006955B2">
      <w:pPr>
        <w:rPr>
          <w:b/>
          <w:bCs/>
          <w:sz w:val="28"/>
          <w:szCs w:val="28"/>
        </w:rPr>
      </w:pPr>
      <w:r>
        <w:rPr>
          <w:b/>
          <w:bCs/>
          <w:sz w:val="28"/>
          <w:szCs w:val="28"/>
        </w:rPr>
        <w:br w:type="page"/>
      </w:r>
    </w:p>
    <w:p w14:paraId="4ED8BB59" w14:textId="77777777" w:rsidR="006955B2" w:rsidRDefault="006955B2" w:rsidP="002C4128">
      <w:pPr>
        <w:jc w:val="center"/>
        <w:rPr>
          <w:b/>
          <w:bCs/>
          <w:sz w:val="28"/>
          <w:szCs w:val="28"/>
        </w:rPr>
      </w:pPr>
      <w:r w:rsidRPr="005908E0">
        <w:rPr>
          <w:b/>
          <w:bCs/>
          <w:sz w:val="28"/>
          <w:szCs w:val="28"/>
        </w:rPr>
        <w:lastRenderedPageBreak/>
        <w:t>Introduction</w:t>
      </w:r>
    </w:p>
    <w:p w14:paraId="6B98138E" w14:textId="7CD1C511" w:rsidR="006955B2" w:rsidRDefault="006955B2" w:rsidP="002C4128">
      <w:pPr>
        <w:spacing w:line="360" w:lineRule="auto"/>
        <w:ind w:firstLine="720"/>
      </w:pPr>
      <w:r>
        <w:t xml:space="preserve">While many wildlife groups are currently in decline, amphibians are among the most threatened, with nearly 60% of species in danger of extinction over the last 40 years </w:t>
      </w:r>
      <w:sdt>
        <w:sdtPr>
          <w:tag w:val="MENDELEY_CITATION_v3_eyJjaXRhdGlvbklEIjoiTUVOREVMRVlfQ0lUQVRJT05fYzQxNTQ4Y2MtZDZmZS00YzRiLTg2ZTAtNjFmMDdkMjU3M2ZkIiwicHJvcGVydGllcyI6eyJub3RlSW5kZXgiOjB9LCJpc0VkaXRlZCI6ZmFsc2UsIm1hbnVhbE92ZXJyaWRlIjp7ImlzTWFudWFsbHlPdmVycmlkZGVuIjpmYWxzZSwiY2l0ZXByb2NUZXh0IjoiKEdhcmPDrWEtUm9kcsOtZ3VleiBldCBhbC4sIDIwMjIpIiwibWFudWFsT3ZlcnJpZGVUZXh0IjoiIn0sImNpdGF0aW9uSXRlbXMiOlt7ImlkIjoiOWI0YzRiOGItODg1Yy0zNDA2LTk5MmItYTFmNDI0NDI5MGRmIiwiaXRlbURhdGEiOnsidHlwZSI6ImFydGljbGUtam91cm5hbCIsImlkIjoiOWI0YzRiOGItODg1Yy0zNDA2LTk5MmItYTFmNDI0NDI5MGRmIiwidGl0bGUiOiJBbnRpY2lwYXRpbmcgdGhlIHBvdGVudGlhbCBpbXBhY3RzIG9mIEJhdHJhY2hvY2h5dHJpdW0gc2FsYW1hbmRyaXZvcmFucyBvbiBOZW90cm9waWNhbCBzYWxhbWFuZGVyIGRpdmVyc2l0eSIsImF1dGhvciI6W3siZmFtaWx5IjoiR2FyY8OtYS1Sb2Ryw61ndWV6IiwiZ2l2ZW4iOiJBZHJpw6FuIiwicGFyc2UtbmFtZXMiOmZhbHNlLCJkcm9wcGluZy1wYXJ0aWNsZSI6IiIsIm5vbi1kcm9wcGluZy1wYXJ0aWNsZSI6IiJ9LHsiZmFtaWx5IjoiQmFzYW50YSIsImdpdmVuIjoiTS4gRGVsaWEiLCJwYXJzZS1uYW1lcyI6ZmFsc2UsImRyb3BwaW5nLXBhcnRpY2xlIjoiIiwibm9uLWRyb3BwaW5nLXBhcnRpY2xlIjoiIn0seyJmYW1pbHkiOiJHYXJjw61hLUNhc3RpbGxvIiwiZ2l2ZW4iOiJNaXJuYSBHLiIsInBhcnNlLW5hbWVzIjpmYWxzZSwiZHJvcHBpbmctcGFydGljbGUiOiIiLCJub24tZHJvcHBpbmctcGFydGljbGUiOiIifSx7ImZhbWlseSI6Ilp1bWJhZG8tVWxhdGUiLCJnaXZlbiI6IkjDqWN0b3IiLCJwYXJzZS1uYW1lcyI6ZmFsc2UsImRyb3BwaW5nLXBhcnRpY2xlIjoiIiwibm9uLWRyb3BwaW5nLXBhcnRpY2xlIjoiIn0seyJmYW1pbHkiOiJOZWFtIiwiZ2l2ZW4iOiJLZWxzZXkiLCJwYXJzZS1uYW1lcyI6ZmFsc2UsImRyb3BwaW5nLXBhcnRpY2xlIjoiIiwibm9uLWRyb3BwaW5nLXBhcnRpY2xlIjoiIn0seyJmYW1pbHkiOiJSb3ZpdG8iLCJnaXZlbiI6IlNlYW4iLCJwYXJzZS1uYW1lcyI6ZmFsc2UsImRyb3BwaW5nLXBhcnRpY2xlIjoiIiwibm9uLWRyb3BwaW5nLXBhcnRpY2xlIjoiIn0seyJmYW1pbHkiOiJTZWFybGUiLCJnaXZlbiI6IkNhdGhlcmluZSBMLiIsInBhcnNlLW5hbWVzIjpmYWxzZSwiZHJvcHBpbmctcGFydGljbGUiOiIiLCJub24tZHJvcHBpbmctcGFydGljbGUiOiIifSx7ImZhbWlseSI6IlBhcnJhLU9sZWEiLCJnaXZlbiI6IkdhYnJpZWxhIiwicGFyc2UtbmFtZXMiOmZhbHNlLCJkcm9wcGluZy1wYXJ0aWNsZSI6IiIsIm5vbi1kcm9wcGluZy1wYXJ0aWNsZSI6IiJ9XSwiY29udGFpbmVyLXRpdGxlIjoiQmlvdHJvcGljYSIsImNvbnRhaW5lci10aXRsZS1zaG9ydCI6IkJpb3Ryb3BpY2EiLCJhY2Nlc3NlZCI6eyJkYXRlLXBhcnRzIjpbWzIwMjIsOCwyMF1dfSwiRE9JIjoiMTAuMTExMS9CVFAuMTMwNDIiLCJJU1NOIjoiMTc0NC03NDI5IiwiVVJMIjoiaHR0cHM6Ly9vbmxpbmVsaWJyYXJ5LndpbGV5LmNvbS9kb2kvZnVsbC8xMC4xMTExL2J0cC4xMzA0MiIsImlzc3VlZCI6eyJkYXRlLXBhcnRzIjpbWzIwMjIsMSwxXV19LCJwYWdlIjoiMTU3LTE2OSIsImFic3RyYWN0IjoiRW1lcmdlbnQgaW5mZWN0aW91cyBkaXNlYXNlIGNhdXNlZCBieSB0aGUgZnVuZ2FsIHBhdGhvZ2VucyBCYXRyYWNob2NoeXRyaXVtIGRlbmRyb2JhdGlkaXMgKEJkKSBhbmQgQmF0cmFjaG9jaHl0cml1bSBzYWxhbWFuZHJpdm9yYW5zIChCc2FsKSByZXByZXNlbnRzIG9uZSBvZiB0aGUgbWFqb3IgY2F1c2VzIG9mIGJpb2RpdmVyc2l0eSBsb3NzIGluIGFtcGhpYmlhbnMuIFdoaWxlIEJkIGhhcyBhZmZlY3RlZCBhbXBoaWJpYW5zIHdvcmxkd2lkZSwgQnNhbCByZW1haW5zIHJlc3RyaWN0ZWQgdG8gQXNpYSBhbmQgRXVyb3BlLCBidXQgYWxzbyBjb3VsZCBiZSBhIG1ham9yIHRocmVhdCBmb3Igc2FsYW1hbmRlcnMgaW4gdGhlIFdlc3Rlcm4gaGVtaXNwaGVyZSwgaW5jbHVkaW5nIHRoZSAzMjAgYm9saXRvZ2xvc3NpbmUgc3BlY2llcyBkZXNjcmliZWQuIEhlcmUsIHdlIHByZWRpY3QgdGhlIHN1aXRhYmxlIGFyZWFzIGZvciBCc2FsIGluIHRoZSBOZW90cm9waWNzIGFuZCBhc3Nlc3MgaXRzIHBvdGVudGlhbCBpbXBhY3Qgb24gYm9saXRvZ2xvc3NpbmUgZGl2ZXJzaXR5LiBGb3IgdGhpcywgd2UgZGV0ZXJtaW5lZCB0aGUgZ2VvZ3JhcGhpYyBwYXR0ZXJucyBvZiB0YXhvbm9taWMsIHBoeWxvZ2VuZXRpYywgYW5kIGZ1bmN0aW9uYWwgZGl2ZXJzaXR5IGZvciBib2xpdG9nbG9zc2luZXMgYW5kIG1vZGVsZWQgdGhlIHBvdGVudGlhbCBkaXN0cmlidXRpb24gb2YgQnNhbCBpbiB0aGUgTmVvdHJvcGljcy4gV2UgaWRlbnRpZmllZCB3aGljaCBzcGVjaWVzIGFuZCByZWdpb25zIGNvdWxkIGJlIGF0IHJpc2sgZnJvbSBhbiBldmVudHVhbCBpbnRyb2R1Y3Rpb24gb2YgQnNhbCBpbiB0aGUgcmVnaW9uLCBxdWFudGlmaWVkIHRoZSBkZWdyZWUgb2Ygb3ZlcmxhcCBiZXR3ZWVuIHJlZ2lvbnMgb2YgaGlnaCBkaXZlcnNpdHkgYW5kIHRoZSBzdWl0YWJsZSBjb25kaXRpb25zIGZvciB0aGUgcGF0aG9nZW4sIGFuZCBjb25zaWRlcmVkIHNwZWNpZXMgSVVDTiBSZWQgTGlzdCBzdGF0dXMsIGFuZCBnZW9ncmFwaGljIHJhbmdlIHNpemUuIFdlIGZvdW5kIHRoYXQgcmVnaW9ucyBvZiBoaWdoIHRheG9ub21pYywgcGh5bG9nZW5ldGljLCBhbmQgZnVuY3Rpb25hbCBkaXZlcnNpdHkgYXJlIGNvbmNlbnRyYXRlZCBpbiB0aGUgVHJhbnMtTWV4aWNhbiBWb2xjYW5pYyBCZWx0LCBTaWVycmEgTWFkcmUgT3JpZW50YWwsIHRoZSBzb3V0aGVybiBwb3J0aW9uIG9mIFNpZXJyYSBNYWRyZSBkZWwgU3VyIGFuZCB0aGUgbW91bnRhaW5zIG9mIE9heGFjYSBpbiBNw6l4aWNvLCBhcyB3ZWxsIGFzIHRoZSBDaGlhcGFuLUd1YXRlbWFsYW4gaGlnaGxhbmRzLCBhbmQgdGhlIENvcmRpbGxlcmFzIG9mIENvc3RhIFJpY2EgYW5kIFBhbmFtYS4gQWxhcm1pbmdseSwgdGhlIHJlZ2lvbnMgb2YgaGlnaCBkaXZlcnNpdHkgZm9yIGJvbGl0b2dsb3NzaW5lcyBhbmQgb3ZlciA3NSUgb2YgdGhlIHJhbmdlcyBvZiB0aGUgbW9yZSB0aHJlYXRlbmVkIHNwZWNpZXMgY291bGQgYmUgYWZmZWN0ZWQgYnkgQnNhbC4gR2l2ZW4gdGhlIHVua25vd24gdnVsbmVyYWJpbGl0eSBvZiB0aGVzZSBzcGVjaWVzLCB3ZSBzdHJvbmdseSByZWNvbW1lbmQgbWVhc3VyZXMgdG8gYXZvaWQgdGhlIGludHJvZHVjdGlvbiBvZiBCc2FsIGluIHRoZSBjb250aW5lbnQuIEFic3RyYWN0IGluIFNwYW5pc2ggaXMgYXZhaWxhYmxlIHdpdGggb25saW5lIG1hdGVyaWFsLiIsInB1Ymxpc2hlciI6IkpvaG4gV2lsZXkgJiBTb25zLCBMdGQiLCJpc3N1ZSI6IjEiLCJ2b2x1bWUiOiI1NCJ9LCJpc1RlbXBvcmFyeSI6ZmFsc2V9XX0="/>
          <w:id w:val="311682169"/>
          <w:placeholder>
            <w:docPart w:val="8A2F15E0046E41A5A4FC9BCE21BE07D4"/>
          </w:placeholder>
        </w:sdtPr>
        <w:sdtContent>
          <w:r w:rsidR="00DF0C20" w:rsidRPr="00DF0C20">
            <w:t>(García-Rodríguez et al., 2022)</w:t>
          </w:r>
        </w:sdtContent>
      </w:sdt>
      <w:r>
        <w:t xml:space="preserve">. There are </w:t>
      </w:r>
      <w:r w:rsidR="002C6B03">
        <w:t xml:space="preserve">multiple </w:t>
      </w:r>
      <w:r>
        <w:t xml:space="preserve">contributors to amphibian population declines, including habitat loss, environmental toxins, and infectious disease. Chytridiomycosis is a cutaneous fungal disease caused by two related fungi, </w:t>
      </w:r>
      <w:r w:rsidRPr="00080B6C">
        <w:rPr>
          <w:i/>
          <w:iCs/>
        </w:rPr>
        <w:t xml:space="preserve">Batrachochytrium </w:t>
      </w:r>
      <w:proofErr w:type="spellStart"/>
      <w:r w:rsidRPr="00080B6C">
        <w:rPr>
          <w:i/>
          <w:iCs/>
        </w:rPr>
        <w:t>dendrobatidis</w:t>
      </w:r>
      <w:proofErr w:type="spellEnd"/>
      <w:r>
        <w:t xml:space="preserve"> (</w:t>
      </w:r>
      <w:r w:rsidRPr="009B60EF">
        <w:rPr>
          <w:i/>
          <w:iCs/>
        </w:rPr>
        <w:t>Bd</w:t>
      </w:r>
      <w:r>
        <w:t xml:space="preserve">) and </w:t>
      </w:r>
      <w:r w:rsidRPr="00080B6C">
        <w:rPr>
          <w:i/>
          <w:iCs/>
        </w:rPr>
        <w:t xml:space="preserve">Batrachochytrium </w:t>
      </w:r>
      <w:proofErr w:type="spellStart"/>
      <w:r w:rsidRPr="00080B6C">
        <w:rPr>
          <w:i/>
          <w:iCs/>
        </w:rPr>
        <w:t>salamandrivorans</w:t>
      </w:r>
      <w:proofErr w:type="spellEnd"/>
      <w:r>
        <w:t xml:space="preserve"> (</w:t>
      </w:r>
      <w:proofErr w:type="spellStart"/>
      <w:r w:rsidRPr="009B60EF">
        <w:rPr>
          <w:i/>
          <w:iCs/>
        </w:rPr>
        <w:t>Bsal</w:t>
      </w:r>
      <w:proofErr w:type="spellEnd"/>
      <w:r>
        <w:t xml:space="preserve">). Whether caused by </w:t>
      </w:r>
      <w:r w:rsidRPr="009B60EF">
        <w:rPr>
          <w:i/>
          <w:iCs/>
        </w:rPr>
        <w:t>Bsal</w:t>
      </w:r>
      <w:r>
        <w:t xml:space="preserve"> or </w:t>
      </w:r>
      <w:r w:rsidRPr="009B60EF">
        <w:rPr>
          <w:i/>
          <w:iCs/>
        </w:rPr>
        <w:t>Bd</w:t>
      </w:r>
      <w:r>
        <w:t xml:space="preserve">, chytridiomycosis disrupts the integrity of the skin, leading to systemic disease through the detrimental effects on hydration, ion exchange, and cutaneous respiration. Excessive water loss leads to dehydration and electrolyte imbalances, and, in </w:t>
      </w:r>
      <w:r w:rsidRPr="009B60EF">
        <w:rPr>
          <w:i/>
          <w:iCs/>
        </w:rPr>
        <w:t>Bd</w:t>
      </w:r>
      <w:r>
        <w:t xml:space="preserve"> chytridiomycosis, this has been shown to lead to cardiac arrest and death </w:t>
      </w:r>
      <w:sdt>
        <w:sdtPr>
          <w:tag w:val="MENDELEY_CITATION_v3_eyJjaXRhdGlvbklEIjoiTUVOREVMRVlfQ0lUQVRJT05fYmY2ODE2ZTAtNzI0YS00OTg2LTkyMjQtYmNhNjEwYTg2M2E3IiwicHJvcGVydGllcyI6eyJub3RlSW5kZXgiOjB9LCJpc0VkaXRlZCI6ZmFsc2UsIm1hbnVhbE92ZXJyaWRlIjp7ImlzTWFudWFsbHlPdmVycmlkZGVuIjpmYWxzZSwiY2l0ZXByb2NUZXh0IjoiKFNhbGxhIGV0IGFsLiwgMjAxODsgVm95bGVzIGV0IGFsLiwgMjAwOWE7IFd1IGV0IGFsLiwgMjAxOSkiLCJtYW51YWxPdmVycmlkZVRleHQiOiIifSwiY2l0YXRpb25JdGVtcyI6W3siaWQiOiI1MGUyNWEwYy04MWQ1LTMyZmItODA2ZC00OWFkMDEwMmZhYjQiLCJpdGVtRGF0YSI6eyJ0eXBlIjoiYXJ0aWNsZS1qb3VybmFsIiwiaWQiOiI1MGUyNWEwYy04MWQ1LTMyZmItODA2ZC00OWFkMDEwMmZhYjQiLCJ0aXRsZSI6Ik5vdmVsIGZpbmRpbmdzIG9uIHRoZSBpbXBhY3Qgb2YgY2h5dHJpZGlvbXljb3NpcyBvbiB0aGUgY2FyZGlhYyBmdW5jdGlvbiBvZiBhbnVyYW5zOiBTZW5zaXRpdmUgdnMuIHRvbGVyYW50IHNwZWNpZXMiLCJhdXRob3IiOlt7ImZhbWlseSI6IlNhbGxhIiwiZ2l2ZW4iOiJSYXF1ZWwgRi4iLCJwYXJzZS1uYW1lcyI6ZmFsc2UsImRyb3BwaW5nLXBhcnRpY2xlIjoiIiwibm9uLWRyb3BwaW5nLXBhcnRpY2xlIjoiIn0seyJmYW1pbHkiOiJSaXp6aS1Qb3NzaWdub2xvIiwiZ2l2ZW4iOiJHaXNlbGUgTS4iLCJwYXJzZS1uYW1lcyI6ZmFsc2UsImRyb3BwaW5nLXBhcnRpY2xlIjoiIiwibm9uLWRyb3BwaW5nLXBhcnRpY2xlIjoiIn0seyJmYW1pbHkiOiJPbGl2ZWlyYSIsImdpdmVuIjoiQ3Jpc3RpYW5lIFIuIiwicGFyc2UtbmFtZXMiOmZhbHNlLCJkcm9wcGluZy1wYXJ0aWNsZSI6IiIsIm5vbi1kcm9wcGluZy1wYXJ0aWNsZSI6IiJ9LHsiZmFtaWx5IjoiTGFtYmVydGluaSIsImdpdmVuIjoiQ2Fyb2xpbmEiLCJwYXJzZS1uYW1lcyI6ZmFsc2UsImRyb3BwaW5nLXBhcnRpY2xlIjoiIiwibm9uLWRyb3BwaW5nLXBhcnRpY2xlIjoiIn0seyJmYW1pbHkiOiJGcmFuY28tQmVsdXNzaSIsImdpdmVuIjoiTGlsaWFuIiwicGFyc2UtbmFtZXMiOmZhbHNlLCJkcm9wcGluZy1wYXJ0aWNsZSI6IiIsIm5vbi1kcm9wcGluZy1wYXJ0aWNsZSI6IiJ9LHsiZmFtaWx5IjoiTGVpdGUiLCJnaXZlbiI6IkRvbWluZ29zIFMuIiwicGFyc2UtbmFtZXMiOmZhbHNlLCJkcm9wcGluZy1wYXJ0aWNsZSI6IiIsIm5vbi1kcm9wcGluZy1wYXJ0aWNsZSI6IiJ9LHsiZmFtaWx5IjoiU2lsdmEtWmFjYXJpbiIsImdpdmVuIjoiRWxhaW5lIENyaXN0aW5hIE0uIiwicGFyc2UtbmFtZXMiOmZhbHNlLCJkcm9wcGluZy1wYXJ0aWNsZSI6IiIsIm5vbi1kcm9wcGluZy1wYXJ0aWNsZSI6IiJ9LHsiZmFtaWx5IjoiQWJkYWxsYSIsImdpdmVuIjoiRsOhYmlvIEMuIiwicGFyc2UtbmFtZXMiOmZhbHNlLCJkcm9wcGluZy1wYXJ0aWNsZSI6IiIsIm5vbi1kcm9wcGluZy1wYXJ0aWNsZSI6IiJ9LHsiZmFtaWx5IjoiSmVua2luc29uIiwiZ2l2ZW4iOiJUaG9tYXMgUy4iLCJwYXJzZS1uYW1lcyI6ZmFsc2UsImRyb3BwaW5nLXBhcnRpY2xlIjoiIiwibm9uLWRyb3BwaW5nLXBhcnRpY2xlIjoiIn0seyJmYW1pbHkiOiJUb2xlZG8iLCJnaXZlbiI6Ikx1w61zIEZlbGlwZSIsInBhcnNlLW5hbWVzIjpmYWxzZSwiZHJvcHBpbmctcGFydGljbGUiOiIiLCJub24tZHJvcHBpbmctcGFydGljbGUiOiIifSx7ImZhbWlseSI6IkpvbmVzLUNvc3RhIiwiZ2l2ZW4iOiJNb25pY2EiLCJwYXJzZS1uYW1lcyI6ZmFsc2UsImRyb3BwaW5nLXBhcnRpY2xlIjoiIiwibm9uLWRyb3BwaW5nLXBhcnRpY2xlIjoiIn1dLCJjb250YWluZXItdGl0bGUiOiJQZWVySiIsImNvbnRhaW5lci10aXRsZS1zaG9ydCI6IlBlZXJKIiwiYWNjZXNzZWQiOnsiZGF0ZS1wYXJ0cyI6W1syMDIyLDgsMjFdXX0sIkRPSSI6IjEwLjc3MTcvUEVFUkouNTg5MS9TVVBQLTIiLCJJU1NOIjoiMjE2NzgzNTkiLCJVUkwiOiIvcG1jL2FydGljbGVzL1BNQzYyMjg1ODYvIiwiaXNzdWVkIjp7ImRhdGUtcGFydHMiOltbMjAxOF1dfSwiYWJzdHJhY3QiOiJCYWNrZ3JvdW5kLiBVbmRlcnN0YW5kaW5nIG9mIHRoZSBwaHlzaW9sb2dpY2FsIGVmZmVjdHMgb2YgY2h5dHJpZGlvbXljb3NpcyBpcyBjcnVjaWFsIHRvIHdvcmxkd2lkZSBhbXBoaWJpYW4gY29uc2VydmF0aW9uLiBUaGVyZWZvcmUsIHdlIGFuYWx5emVkIHRoZSBjYXJkaWFjIGZ1bmN0aW9uIG9mIHR3byBhbnVyYW4gc3BlY2llcyAoWGVub3B1cyBsYWV2aXMgYW5kIFBoeXNhbGFlbXVzIGFsYm9ub3RhdHVzKSB3aXRoIGRpZmZlcmVudCBzdXNjZXB0aWJpbGl0aWVzIHRvIGluZmVjdGlvbiBieSB0aGUgY2F1c2F0aXZlIGFnZW50IG9mIGNoeXRyaWRpb215Y29zaXMsIEJhdHJhY2hvY2h5dHJpdW0gZGVuZHJvYmF0aWRpcyAoaGVyZWFmdGVyIEJkKS4gTWV0aG9kcy4gV2UgYW5hbHl6ZWQgdGhlIGluIHNpdHUgaGVhcnQgcmF0ZSAoZkggLSBicG0pLCByZWxhdGl2ZSB2ZW50cmljdWxhciBtYXNzIChSVk0gLSUpLCBhbmQgQ2EyKyBoYW5kbGluZyBpbiBoZWFydCBvZiBCZCBpbmZlY3RlZCBhbmltYWxzIGNvbXBhcmVkIHRvIHVuaW5mZWN0ZWQgY29udHJvbHMgb2YgYm90aCBzdHVkeSBzcGVjaWVzLiBSZXN1bHRzLiBCZCBpbmZlY3Rpb24gcmVzdWx0ZWQgaW4gYSA3OCUgZGVjcmVhc2UgaW4gY29udHJhY3Rpb24gZm9yY2UgdmFsdWVzIGluIFAuIGFsYm9ub3RhdHVzIHdoZW4gY29tcGFyZWQgdG8gdGhlIGxlc3Mgc3VzY2VwdGlibGUgWC4gbGFldmlzLiBUaGlzIG5lZ2F0aXZlIGVmZmVjdCB3YXMgZXZlbiBtb3JlIGV2aWRlbnQgKDgyJSkgZm9yIHRoZSBjYXJkaWFjIHB1bXBpbmcgY2FwYWNpdHkuIFRoZSB0aW1lIHRvIHJlYWNoIHBlYWsgdGVuc2lvbiB3YXMgMTI1JSBsb25nZXIgaW4gUC4gYWxib25vdGF0dXMgdGhhbiBpbiBYLiBsYWV2aXMsIGFuZCBjYXJkaWFjIHJlbGF4YXRpb24gd2FzIDU3JSBsb25nZXIuIERpc2N1c3Npb24uIFRoZXNlIHJlc3VsdHMgaW5kaWNhdGUgYSBkZWxheSBpbiB0aGUgY2FyZGlhYyBjeWNsZSBvZiBQLiBhbGJvbm90YXR1cyBvbiBhIGJlYXQtdG8tYmVhdCBiYXNpcywgd2hpY2ggd2FzIGNvcnJvYm9yYXRlZCBieSB0aGUgYnJhZHljYXJkaWEgb2JzZXJ2ZWQgaW4gc2l0dS4gSW4gc3VtbWFyeSwgQmQtc2Vuc2l0aXZlIHNwZWNpZXMgcHJlc2VudCBpbXBhaXJlZCBjYXJkaWFjIGZ1bmN0aW9uLCB3aGljaCBjb3VsZCBiZSBhIGZhY3RvciBpbiBtb3J0YWxpdHkgcmlzay4gVGhlIG1vcmUgcHJvbm91bmNlZCBlZmZlY3RzIG9mIEJkIGluIFAuIGFsYm9ub3RhdHVzIG1heSBub3Qgb25seSByZXN1bHQgZnJvbSBlbGVjdHJvbHl0ZSBpbWJhbGFuY2UsIGFzIHByZXZpb3VzbHkgcmVwb3J0ZWQsIGJ1dCBhbHNvIGNvdWxkIGJlIGFuIGVmZmVjdCBvZiB0b3hpbnMgcHJvZHVjZWQgYnkgQmQuIEZvciBYLiBsYWV2aXMsIHRoZSBhYmlsaXR5IHRvIHByb21vdGUgY2FyZGlhYyBhZGp1c3RtZW50cyBzZWVtcyB0byBiZSBhbiBpbXBvcnRhbnQgaG9tZW9zdGF0aWMgZmVhdHVyZSB0aGF0IGFsbG93cyBncmVhdGVyIHRvbGVyYW5jZSB0byBjaHl0cmlkaW9teWNvc2lzLiBUaGlzIHN0dWR5IHByb3ZpZGVzIG5ldyBwaHlzaW9sb2dpY2FsIG1lY2hhbmlzbXMgdW5kZXJseWluZyB0aGUgdG9sZXJhbmNlIG9yIHN1c2NlcHRpYmlsaXR5IG9mIGFtcGhpYmlhbiBzcGVjaWVzIHRvIGNoeXRyaWRpb215Y29zaXMsIHdoaWNoIGRldGVybWluZSB0aGVpciBhZGFwdGFiaWxpdHkgdG8gc3Vydml2ZSBpbiB0aGUgYWZmZWN0ZWQgZW52aXJvbm1lbnRzLiIsInB1Ymxpc2hlciI6IlBlZXJKIEluYy4iLCJpc3N1ZSI6IjExIiwidm9sdW1lIjoiMjAxOCJ9LCJpc1RlbXBvcmFyeSI6ZmFsc2V9LHsiaWQiOiI5NzBlY2E3Yi1jNjJiLTM4NGItYTMxZC00NjMyZGRmMzVjNzIiLCJpdGVtRGF0YSI6eyJ0eXBlIjoiYXJ0aWNsZS1qb3VybmFsIiwiaWQiOiI5NzBlY2E3Yi1jNjJiLTM4NGItYTMxZC00NjMyZGRmMzVjNzIiLCJ0aXRsZSI6IlBhdGhvZ2VuZXNpcyBvZiBjaHl0cmlkaW9teWNvc2lzLCBhIGNhdXNlIG9mIGNhdGFzdHJvcGhpYyBhbXBoaWJpYW4gZGVjbGluZXMiLCJhdXRob3IiOlt7ImZhbWlseSI6IlZveWxlcyIsImdpdmVuIjoiSmFtaWUiLCJwYXJzZS1uYW1lcyI6ZmFsc2UsImRyb3BwaW5nLXBhcnRpY2xlIjoiIiwibm9uLWRyb3BwaW5nLXBhcnRpY2xlIjoiIn0seyJmYW1pbHkiOiJZb3VuZyIsImdpdmVuIjoiU2FtIiwicGFyc2UtbmFtZXMiOmZhbHNlLCJkcm9wcGluZy1wYXJ0aWNsZSI6IiIsIm5vbi1kcm9wcGluZy1wYXJ0aWNsZSI6IiJ9LHsiZmFtaWx5IjoiQmVyZ2VyIiwiZ2l2ZW4iOiJMZWUiLCJwYXJzZS1uYW1lcyI6ZmFsc2UsImRyb3BwaW5nLXBhcnRpY2xlIjoiIiwibm9uLWRyb3BwaW5nLXBhcnRpY2xlIjoiIn0seyJmYW1pbHkiOiJDYW1wYmVsbCIsImdpdmVuIjoiQ3JhaWciLCJwYXJzZS1uYW1lcyI6ZmFsc2UsImRyb3BwaW5nLXBhcnRpY2xlIjoiIiwibm9uLWRyb3BwaW5nLXBhcnRpY2xlIjoiIn0seyJmYW1pbHkiOiJWb3lsZXMiLCJnaXZlbiI6Ild5YXR0IEYuIiwicGFyc2UtbmFtZXMiOmZhbHNlLCJkcm9wcGluZy1wYXJ0aWNsZSI6IiIsIm5vbi1kcm9wcGluZy1wYXJ0aWNsZSI6IiJ9LHsiZmFtaWx5IjoiRGludWRvbSIsImdpdmVuIjoiQW51d2F0IiwicGFyc2UtbmFtZXMiOmZhbHNlLCJkcm9wcGluZy1wYXJ0aWNsZSI6IiIsIm5vbi1kcm9wcGluZy1wYXJ0aWNsZSI6IiJ9LHsiZmFtaWx5IjoiQ29vayIsImdpdmVuIjoiRGF2aWQiLCJwYXJzZS1uYW1lcyI6ZmFsc2UsImRyb3BwaW5nLXBhcnRpY2xlIjoiIiwibm9uLWRyb3BwaW5nLXBhcnRpY2xlIjoiIn0seyJmYW1pbHkiOiJXZWJiIiwiZ2l2ZW4iOiJSZWJlY2NhIiwicGFyc2UtbmFtZXMiOmZhbHNlLCJkcm9wcGluZy1wYXJ0aWNsZSI6IiIsIm5vbi1kcm9wcGluZy1wYXJ0aWNsZSI6IiJ9LHsiZmFtaWx5IjoiQWxmb3JkIiwiZ2l2ZW4iOiJSb3NzIEEuIiwicGFyc2UtbmFtZXMiOmZhbHNlLCJkcm9wcGluZy1wYXJ0aWNsZSI6IiIsIm5vbi1kcm9wcGluZy1wYXJ0aWNsZSI6IiJ9LHsiZmFtaWx5IjoiU2tlcnJhdHQiLCJnaXZlbiI6IkxlZSBGLiIsInBhcnNlLW5hbWVzIjpmYWxzZSwiZHJvcHBpbmctcGFydGljbGUiOiIiLCJub24tZHJvcHBpbmctcGFydGljbGUiOiIifSx7ImZhbWlseSI6IlNwZWFyZSIsImdpdmVuIjoiUmljayIsInBhcnNlLW5hbWVzIjpmYWxzZSwiZHJvcHBpbmctcGFydGljbGUiOiIiLCJub24tZHJvcHBpbmctcGFydGljbGUiOiIifV0sImNvbnRhaW5lci10aXRsZSI6IlNjaWVuY2UgKE5ldyBZb3JrLCBOLlkuKSIsImNvbnRhaW5lci10aXRsZS1zaG9ydCI6IlNjaWVuY2UiLCJhY2Nlc3NlZCI6eyJkYXRlLXBhcnRzIjpbWzIwMjIsOCwyMV1dfSwiRE9JIjoiMTAuMTEyNi9TQ0lFTkNFLjExNzY3NjUiLCJJU1NOIjoiMTA5NS05MjAzIiwiUE1JRCI6IjE5OTAwODk3IiwiVVJMIjoiaHR0cHM6Ly9wdWJtZWQubmNiaS5ubG0ubmloLmdvdi8xOTkwMDg5Ny8iLCJpc3N1ZWQiOnsiZGF0ZS1wYXJ0cyI6W1syMDA5LDEwLDIzXV19LCJwYWdlIjoiNTgyLTU4NSIsImFic3RyYWN0IjoiVGhlIHBhdGhvZ2VuIEJhdHJhY2hvY2h5dHJpdW0gZGVuZHJvYmF0aWRpcyAoQmQpLCB3aGljaCBjYXVzZXMgdGhlIHNraW4gZGlzZWFzZSBjaHl0cmlkaW9teWNvc2lzLCBpcyBvbmUgb2YgdGhlIGZldyBoaWdobHkgdmlydWxlbnQgZnVuZ2kgaW4gdmVydGVicmF0ZXMgYW5kIGhhcyBiZWVuIGltcGxpY2F0ZWQgaW4gd29ybGR3aWRlIGFtcGhpYmlhbiBkZWNsaW5lcy4gSG93ZXZlciwgdGhlIG1lY2hhbmlzbSBieSB3aGljaCBCZCBjYXVzZXMgZGVhdGggaGFzIG5vdCBiZWVuIGRldGVybWluZWQuIFdlIHNob3cgdGhhdCBCZCBpbmZlY3Rpb24gaXMgYXNzb2NpYXRlZCB3aXRoIHBhdGhvcGh5c2lvbG9naWNhbCBjaGFuZ2VzIHRoYXQgbGVhZCB0byBtb3J0YWxpdHkgaW4gZ3JlZW4gdHJlZSBmcm9ncyAoTGl0b3JpYSBjYWVydWxlYSkuIEluIGRpc2Vhc2VkIGluZGl2aWR1YWxzLCBlbGVjdHJvbHl0ZSB0cmFuc3BvcnQgYWNyb3NzIHRoZSBlcGlkZXJtaXMgd2FzIGluaGliaXRlZCBieSA+NTAlLCBwbGFzbWEgc29kaXVtIGFuZCBwb3Rhc3NpdW0gY29uY2VudHJhdGlvbnMgd2VyZSByZXNwZWN0aXZlbHkgcmVkdWNlZCBieSDiiLwyMCUgYW5kIOKIvDUwJSwgYW5kIGFzeXN0b2xpYyBjYXJkaWFjIGFycmVzdCByZXN1bHRlZCBpbiBkZWF0aC4gQmVjYXVzZSB0aGUgc2tpbiBpcyBjcml0aWNhbCBpbiBtYWludGFpbmluZyBhbXBoaWJpYW4gaG9tZW9zdGFzaXMsIGRpc3J1cHRpb24gdG8gY3V0YW5lb3VzIGZ1bmN0aW9uIG1heSBiZSB0aGUgbWVjaGFuaXNtIGJ5IHdoaWNoIEJkIHByb2R1Y2VzIG1vcmJpZGl0eSBhbmQgbW9ydGFsaXR5IGFjcm9zcyBhIHdpZGUgcmFuZ2Ugb2YgcGh5bG9nZW5ldGljYWxseSBkaXN0YW50IGFtcGhpYmlhbiB0YXhhLiIsInB1Ymxpc2hlciI6IlNjaWVuY2UiLCJpc3N1ZSI6IjU5NTIiLCJ2b2x1bWUiOiIzMjYifSwiaXNUZW1wb3JhcnkiOmZhbHNlfSx7ImlkIjoiMWI1NjBjNzMtNzM1NC0zNDZkLWIxMWQtNGE3YWRmYWVkMDVjIiwiaXRlbURhdGEiOnsidHlwZSI6ImFydGljbGUtam91cm5hbCIsImlkIjoiMWI1NjBjNzMtNzM1NC0zNDZkLWIxMWQtNGE3YWRmYWVkMDVjIiwidGl0bGUiOiJFcGlkZXJtYWwgZXBpZGVtaWM6IFVucmF2ZWxsaW5nIHRoZSBwYXRob2dlbmVzaXMgb2YgY2h5dHJpZGlvbXljb3NpcyIsImF1dGhvciI6W3siZmFtaWx5IjoiV3UiLCJnaXZlbiI6Ik5pY2hvbGFzIEMuIiwicGFyc2UtbmFtZXMiOmZhbHNlLCJkcm9wcGluZy1wYXJ0aWNsZSI6IiIsIm5vbi1kcm9wcGluZy1wYXJ0aWNsZSI6IiJ9LHsiZmFtaWx5IjoiQ3JhbXAiLCJnaXZlbiI6IlJlYmVjY2EgTC4iLCJwYXJzZS1uYW1lcyI6ZmFsc2UsImRyb3BwaW5nLXBhcnRpY2xlIjoiIiwibm9uLWRyb3BwaW5nLXBhcnRpY2xlIjoiIn0seyJmYW1pbHkiOiJPaG1lciIsImdpdmVuIjoiTWljaGVsIEUuQi4iLCJwYXJzZS1uYW1lcyI6ZmFsc2UsImRyb3BwaW5nLXBhcnRpY2xlIjoiIiwibm9uLWRyb3BwaW5nLXBhcnRpY2xlIjoiIn0seyJmYW1pbHkiOiJGcmFua2xpbiIsImdpdmVuIjoiQ3JhaWcgRS4iLCJwYXJzZS1uYW1lcyI6ZmFsc2UsImRyb3BwaW5nLXBhcnRpY2xlIjoiIiwibm9uLWRyb3BwaW5nLXBhcnRpY2xlIjoiIn1dLCJjb250YWluZXItdGl0bGUiOiJKb3VybmFsIG9mIEV4cGVyaW1lbnRhbCBCaW9sb2d5IiwiYWNjZXNzZWQiOnsiZGF0ZS1wYXJ0cyI6W1syMDIyLDgsMjFdXX0sIkRPSSI6IjEwLjEyNDIvSkVCLjE5MTgxNy8yNTk1NjcvQU0vRVBJREVSTUFMLUVQSURFTUlDLVVOUkFWRUxMSU5HLVRIRS1QQVRIT0dFTkVTSVMtT0YiLCJJU1NOIjoiMDAyMjA5NDkiLCJQTUlEIjoiMzA1NTkzMDAiLCJVUkwiOiJodHRwczovL2pvdXJuYWxzLmJpb2xvZ2lzdHMuY29tL2plYi9hcnRpY2xlLzIyMi8yL2plYjE5MTgxNy8yOTgwL0VwaWRlcm1hbC1lcGlkZW1pYy11bnJhdmVsbGluZy10aGUtcGF0aG9nZW5lc2lzLW9mIiwiaXNzdWVkIjp7ImRhdGUtcGFydHMiOltbMjAxOSwxLDFdXX0sImFic3RyYWN0IjoiQ2h5dHJpZGlvbXljb3NpcywgYSBsZXRoYWwgZnVuZ2FsIHNraW4gZGlzZWFzZSBvZiBhbXBoaWJpYW5zLCBmYXRhbGx5IGRpc3J1cHRzIGlvbmljIGFuZCBvc21vdGljIGhvbWVvc3Rhc2lzLiBJbmZlY3RlZCBhbXBoaWJpYW5zIGluY3JlYXNlIHRoZWlyIHNraW4gc2hlZGRpbmcgcmF0ZSAoc2xvdWdoaW5nKSB0byBzbG93IHBhdGhvZ2VuIGdyb3d0aCwgYnV0IHRoZSBzbG91Z2hpbmcgcHJvY2VzcyBhbHNvIGluY3JlYXNlcyBza2luIHBlcm1lYWJpbGl0eS4gSGVhbHRoeSBhbXBoaWJpYW5zIGluY3JlYXNlIGFjdGl2ZSBpb24gdXB0YWtlIGR1cmluZyBzbG91Z2hpbmcgYnkgaW5jcmVhc2luZyBpb24gdHJhbnNwb3J0ZXIgYWJ1bmRhbmNlIHRvIG9mZnNldCB0aGUgaW5jcmVhc2VkIHNraW4gcGVybWVhYmlsaXR5LiBIb3cgY2h5dHJpZGlvbXljb3NpcyBhZmZlY3RzIHRoZSBza2luIGZ1bmN0aW9uIGR1cmluZyBhbmQgYmV0d2VlbiBzbG91Z2hpbmcgZXZlbnRzIHJlbWFpbnMgdW5rbm93bi4gSGVyZSwgd2Ugc2hvdyB0aGF0IG5vbi1zbG91Z2hpbmcgZnJvZ3Mgd2l0aCBjaHl0cmlkaW9teWNvc2lzIGhhdmUgaW1wYWlyZWQgY3V0YW5lb3VzIHNvZGl1bSB1cHRha2UsIGluIHBhcnQgYmVjYXVzZSB0aGV5IGhhdmUgZmV3ZXIgc29kaXVtIHRyYW5zcG9ydGVycyBpbiB0aGVpciBza2luLiBJbnRlcmVzdGluZ2x5LCBzbG91Z2hpbmcgd2FzIGFzc29jaWF0ZWQgd2l0aCBhIHRyYW5zaWVudCBpbmNyZWFzZSBpbiBzb2RpdW0gdHJhbnNwb3J0ZXIgYWN0aXZpdHkgYW5kIGFidW5kYW5jZSwgc3VnZ2VzdGluZyB0aGF0IHRoZSBuZXdseSBleHBvc2VkIHNraW4gbGF5ZXIgaXMgaW5pdGlhbGx5IGZ1bGx5IGZ1bmN0aW9uYWwgdW50aWwgdGhlIHJlY29sb25pemF0aW9uIG9mIHRoZSBza2luIGJ5IHRoZSBmdW5ndXMgYWdhaW4gaW1wZWRlcyBjdXRhbmVvdXMgZnVuY3Rpb24uIEhvd2V2ZXIsIHRoZSB0ZW1wb3JhcnkgcmVzdG9yYXRpb24gb2Ygc2tpbiBmdW5jdGlvbiBkdXJpbmcgc2xvdWdoaW5nIGRvZXMgbm90IHJlc3RvcmUgaW9uaWMgaG9tZW9zdGFzaXMsIGFuZCB0aGUgdW5kZXJseWluZyBsb3NzIG9mIGlvbiB1cHRha2UgY2FwYWNpdHkgaXMgdWx0aW1hdGVseSBkZXRyaW1lbnRhbCBmb3IgYW1waGliaWFucyB3aXRoIGNoeXRyaWRpb215Y29zaXMuIiwicHVibGlzaGVyIjoiQ29tcGFueSBvZiBCaW9sb2dpc3RzIEx0ZCIsImlzc3VlIjoiMiIsInZvbHVtZSI6IjIyMiIsImNvbnRhaW5lci10aXRsZS1zaG9ydCI6IiJ9LCJpc1RlbXBvcmFyeSI6ZmFsc2V9XX0="/>
          <w:id w:val="1866855891"/>
          <w:placeholder>
            <w:docPart w:val="8A2F15E0046E41A5A4FC9BCE21BE07D4"/>
          </w:placeholder>
        </w:sdtPr>
        <w:sdtContent>
          <w:r w:rsidR="00DF0C20" w:rsidRPr="00DF0C20">
            <w:t>(Salla et al., 2018; Voyles et al., 2009a; Wu et al., 2019)</w:t>
          </w:r>
        </w:sdtContent>
      </w:sdt>
      <w:r>
        <w:t xml:space="preserve">. The same may be true for </w:t>
      </w:r>
      <w:proofErr w:type="spellStart"/>
      <w:r w:rsidRPr="00D3073E">
        <w:rPr>
          <w:i/>
          <w:iCs/>
        </w:rPr>
        <w:t>Bsal</w:t>
      </w:r>
      <w:proofErr w:type="spellEnd"/>
      <w:r>
        <w:t xml:space="preserve"> </w:t>
      </w:r>
      <w:proofErr w:type="spellStart"/>
      <w:r>
        <w:t>cytridiomycosis</w:t>
      </w:r>
      <w:proofErr w:type="spellEnd"/>
      <w:r>
        <w:t xml:space="preserve"> as a recent study reported similar detrimental effects on electrolyte balance in salamanders having deep ulceration and necrosis of the skin caused by </w:t>
      </w:r>
      <w:proofErr w:type="spellStart"/>
      <w:r w:rsidRPr="00D3073E">
        <w:rPr>
          <w:i/>
          <w:iCs/>
        </w:rPr>
        <w:t>Bsal</w:t>
      </w:r>
      <w:proofErr w:type="spellEnd"/>
      <w:r>
        <w:t xml:space="preserve"> </w:t>
      </w:r>
      <w:sdt>
        <w:sdtPr>
          <w:tag w:val="MENDELEY_CITATION_v3_eyJjaXRhdGlvbklEIjoiTUVOREVMRVlfQ0lUQVRJT05fZmI4ODU3YWMtM2UxOS00YWRjLTk3MzUtYzJjMWFjYmJjYWVjIiwicHJvcGVydGllcyI6eyJub3RlSW5kZXgiOjB9LCJpc0VkaXRlZCI6ZmFsc2UsIm1hbnVhbE92ZXJyaWRlIjp7ImlzTWFudWFsbHlPdmVycmlkZGVuIjpmYWxzZSwiY2l0ZXByb2NUZXh0IjoiKFNoZWxleSBldCBhbC4sIDIwMjMpIiwibWFudWFsT3ZlcnJpZGVUZXh0IjoiIn0sImNpdGF0aW9uSXRlbXMiOlt7ImlkIjoiNDM4ODM5NWUtMDUwNi0zNTQ3LWIxYmQtNTIyYzFhYWQxMjIzIiwiaXRlbURhdGEiOnsidHlwZSI6InJlcG9ydCIsImlkIjoiNDM4ODM5NWUtMDUwNi0zNTQ3LWIxYmQtNTIyYzFhYWQxMjIzIiwidGl0bGUiOiJFbGVjdHJvbHl0ZSBpbWJhbGFuY2VzIGFuZCBkZWh5ZHJhdGlvbiBwbGF5IGEga2V5IHJvbGUgaW4gQmF0cmFjaG9jaHl0cml1bSBzYWxhbWFuZHJpdm9yYW5zIGNoeXRyaWRpb215Y29zaXMiLCJhdXRob3IiOlt7ImZhbWlseSI6IlNoZWxleSIsImdpdmVuIjoiV2VzbGV5IEMiLCJwYXJzZS1uYW1lcyI6ZmFsc2UsImRyb3BwaW5nLXBhcnRpY2xlIjoiIiwibm9uLWRyb3BwaW5nLXBhcnRpY2xlIjoiIn0seyJmYW1pbHkiOiJHcmF5IiwiZ2l2ZW4iOiJNYXR0aGV3IEoiLCJwYXJzZS1uYW1lcyI6ZmFsc2UsImRyb3BwaW5nLXBhcnRpY2xlIjoiIiwibm9uLWRyb3BwaW5nLXBhcnRpY2xlIjoiIn0seyJmYW1pbHkiOiJXaWxiZXIiLCJnaXZlbiI6Ik1hcmsgUSIsInBhcnNlLW5hbWVzIjpmYWxzZSwiZHJvcHBpbmctcGFydGljbGUiOiIiLCJub24tZHJvcHBpbmctcGFydGljbGUiOiIifSx7ImZhbWlseSI6IkNyYXkiLCJnaXZlbiI6IkNhcm9seW4iLCJwYXJzZS1uYW1lcyI6ZmFsc2UsImRyb3BwaW5nLXBhcnRpY2xlIjoiIiwibm9uLWRyb3BwaW5nLXBhcnRpY2xlIjoiIn0seyJmYW1pbHkiOiJEYXZpcyBDYXJ0ZXIiLCJnaXZlbiI6IkUiLCJwYXJzZS1uYW1lcyI6ZmFsc2UsImRyb3BwaW5nLXBhcnRpY2xlIjoiIiwibm9uLWRyb3BwaW5nLXBhcnRpY2xlIjoiIn0seyJmYW1pbHkiOiJNaWxsZXIiLCJnaXZlbiI6IkRlYnJhIEwiLCJwYXJzZS1uYW1lcyI6ZmFsc2UsImRyb3BwaW5nLXBhcnRpY2xlIjoiIiwibm9uLWRyb3BwaW5nLXBhcnRpY2xlIjoiIn1dLCJpc3N1ZWQiOnsiZGF0ZS1wYXJ0cyI6W1syMDIzXV19LCJjb250YWluZXItdGl0bGUtc2hvcnQiOiIifSwiaXNUZW1wb3JhcnkiOmZhbHNlfV19"/>
          <w:id w:val="1866873345"/>
          <w:placeholder>
            <w:docPart w:val="8A2F15E0046E41A5A4FC9BCE21BE07D4"/>
          </w:placeholder>
        </w:sdtPr>
        <w:sdtContent>
          <w:r w:rsidR="00DF0C20" w:rsidRPr="00DF0C20">
            <w:t>(</w:t>
          </w:r>
          <w:proofErr w:type="spellStart"/>
          <w:r w:rsidR="00DF0C20" w:rsidRPr="00DF0C20">
            <w:t>Sheley</w:t>
          </w:r>
          <w:proofErr w:type="spellEnd"/>
          <w:r w:rsidR="00DF0C20" w:rsidRPr="00DF0C20">
            <w:t xml:space="preserve"> et al., 2023)</w:t>
          </w:r>
        </w:sdtContent>
      </w:sdt>
      <w:r>
        <w:t>. It has also been shown that this skin erosion</w:t>
      </w:r>
      <w:r w:rsidR="006A52A0">
        <w:t xml:space="preserve"> and ulceration</w:t>
      </w:r>
      <w:r>
        <w:t xml:space="preserve"> promotes secondary bacterial overgrowth that may result in lethal septicemia </w:t>
      </w:r>
      <w:sdt>
        <w:sdtPr>
          <w:tag w:val="MENDELEY_CITATION_v3_eyJjaXRhdGlvbklEIjoiTUVOREVMRVlfQ0lUQVRJT05fMDU3ZTU3OWUtNTMzMS00YWIzLTllMzYtNjViNzZiNGVmODNmIiwicHJvcGVydGllcyI6eyJub3RlSW5kZXgiOjB9LCJpc0VkaXRlZCI6ZmFsc2UsIm1hbnVhbE92ZXJyaWRlIjp7ImlzTWFudWFsbHlPdmVycmlkZGVuIjpmYWxzZSwiY2l0ZXByb2NUZXh0IjoiKEJsZXR6IGV0IGFsLiwgMjAxOCkiLCJtYW51YWxPdmVycmlkZVRleHQiOiIifSwiY2l0YXRpb25JdGVtcyI6W3siaWQiOiJhMzAzYmRkMi1hNjg5LTMyMDItYmEzMC01NDNmNzI5MmJkYzIiLCJpdGVtRGF0YSI6eyJ0eXBlIjoiYXJ0aWNsZS1qb3VybmFsIiwiaWQiOiJhMzAzYmRkMi1hNjg5LTMyMDItYmEzMC01NDNmNzI5MmJkYzIiLCJ0aXRsZSI6IkRpc3J1cHRpb24gb2Ygc2tpbiBtaWNyb2Jpb3RhIGNvbnRyaWJ1dGVzIHRvIHNhbGFtYW5kZXIgZGlzZWFzZSIsImF1dGhvciI6W3siZmFtaWx5IjoiQmxldHoiLCJnaXZlbiI6Ik1vbGx5IEMuIiwicGFyc2UtbmFtZXMiOmZhbHNlLCJkcm9wcGluZy1wYXJ0aWNsZSI6IiIsIm5vbi1kcm9wcGluZy1wYXJ0aWNsZSI6IiJ9LHsiZmFtaWx5IjoiS2VsbHkiLCJnaXZlbiI6Ik1vaXJhIiwicGFyc2UtbmFtZXMiOmZhbHNlLCJkcm9wcGluZy1wYXJ0aWNsZSI6IiIsIm5vbi1kcm9wcGluZy1wYXJ0aWNsZSI6IiJ9LHsiZmFtaWx5IjoiU2FiaW5vLVBpbnRvIiwiZ2l2ZW4iOiJKb2FuYSIsInBhcnNlLW5hbWVzIjpmYWxzZSwiZHJvcHBpbmctcGFydGljbGUiOiIiLCJub24tZHJvcHBpbmctcGFydGljbGUiOiIifSx7ImZhbWlseSI6IkJhbGVzIiwiZ2l2ZW4iOiJFbW1hIiwicGFyc2UtbmFtZXMiOmZhbHNlLCJkcm9wcGluZy1wYXJ0aWNsZSI6IiIsIm5vbi1kcm9wcGluZy1wYXJ0aWNsZSI6IiJ9LHsiZmFtaWx5IjoiUHJhZXQiLCJnaXZlbiI6IlNhcmFoIiwicGFyc2UtbmFtZXMiOmZhbHNlLCJkcm9wcGluZy1wYXJ0aWNsZSI6IiIsIm5vbi1kcm9wcGluZy1wYXJ0aWNsZSI6IlZhbiJ9LHsiZmFtaWx5IjoiQmVydCIsImdpdmVuIjoiV2ltIiwicGFyc2UtbmFtZXMiOmZhbHNlLCJkcm9wcGluZy1wYXJ0aWNsZSI6IiIsIm5vbi1kcm9wcGluZy1wYXJ0aWNsZSI6IiJ9LHsiZmFtaWx5IjoiQm95ZW4iLCJnaXZlbiI6IkZpbGlwIiwicGFyc2UtbmFtZXMiOmZhbHNlLCJkcm9wcGluZy1wYXJ0aWNsZSI6IiIsIm5vbi1kcm9wcGluZy1wYXJ0aWNsZSI6IiJ9LHsiZmFtaWx5IjoiVmVuY2VzIiwiZ2l2ZW4iOiJNaWd1ZWwiLCJwYXJzZS1uYW1lcyI6ZmFsc2UsImRyb3BwaW5nLXBhcnRpY2xlIjoiIiwibm9uLWRyb3BwaW5nLXBhcnRpY2xlIjoiIn0seyJmYW1pbHkiOiJTdGVpbmZhcnR6IiwiZ2l2ZW4iOiJTZWJhc3RpYW4iLCJwYXJzZS1uYW1lcyI6ZmFsc2UsImRyb3BwaW5nLXBhcnRpY2xlIjoiIiwibm9uLWRyb3BwaW5nLXBhcnRpY2xlIjoiIn0seyJmYW1pbHkiOiJQYXNtYW5zIiwiZ2l2ZW4iOiJGcmFuayIsInBhcnNlLW5hbWVzIjpmYWxzZSwiZHJvcHBpbmctcGFydGljbGUiOiIiLCJub24tZHJvcHBpbmctcGFydGljbGUiOiIifSx7ImZhbWlseSI6Ik1hcnRlbCIsImdpdmVuIjoiQW4iLCJwYXJzZS1uYW1lcyI6ZmFsc2UsImRyb3BwaW5nLXBhcnRpY2xlIjoiIiwibm9uLWRyb3BwaW5nLXBhcnRpY2xlIjoiIn1dLCJjb250YWluZXItdGl0bGUiOiJQcm9jZWVkaW5ncyBvZiB0aGUgUm95YWwgU29jaWV0eSBCOiBCaW9sb2dpY2FsIFNjaWVuY2VzIiwiYWNjZXNzZWQiOnsiZGF0ZS1wYXJ0cyI6W1syMDIxLDQsMTNdXX0sIkRPSSI6IjEwLjEwOTgvcnNwYi4yMDE4LjA3NTgiLCJJU1NOIjoiMTQ3MTI5NTQiLCJQTUlEIjoiMzAxMzUxNTAiLCJVUkwiOiJodHRwczovL3JveWFsc29jaWV0eXB1Ymxpc2hpbmcub3JnL2RvaS9hYnMvMTAuMTA5OC9yc3BiLjIwMTguMDc1OCIsImlzc3VlZCI6eyJkYXRlLXBhcnRzIjpbWzIwMThdXX0sImFic3RyYWN0IjoiRXNjYWxhdGluZyBvY2N1cnJlbmNlcyBvZiBlbWVyZ2luZyBpbmZlY3Rpb3VzIGRpc2Vhc2VzIHVuZGVyc2NvcmUgdGhlIGltcG9ydGFuY2Ugb2YgdW5kZXJzdGFuZGluZyBtaWNyb2Jpb21lLXBhdGhvZ2VuIGludGVyYWN0aW9ucy4gVGhlIGFtcGhpYmlhbiBjdXRhbmVvdXMgbWljcm9iaW9tZSBpcyB3aWRlbHkgc3R1ZGllZCBmb3IgaXRzIHBvdGVudGlhbCB0byBtaXRpZ2F0ZSBkaXNlYXNlLW1lZGlhdGVkIGFtcGhpYmlhbiBkZWNsaW5lcy4gT3RoZXIgbWljcm9iaWFsIGludGVyYWN0aW9ucyBpbiB0aGlzIHN5c3RlbSwgaG93ZXZlciwgaGF2ZSBiZWVuIGxhcmdlbHkgbmVnbGVjdGVkIGluIHRoZSBjb250ZXh0IG9mIGRpc2Vhc2Ugb3V0YnJlYWtzLiBFdXJvcGVhbiBmaXJlIHNhbGFtYW5kZXJzIGhhdmUgc3VmZmVyZWQgZHJhbWF0aWMgcG9wdWxhdGlvbiBjcmFzaGVzIGFzIGEgcmVzdWx0IG9mIHRoZSBuZXdseSBlbWVyZ2VkIEJhdHJhY2hvY2h5dHJpdW0gc2FsYW1hbmRyaXZvcmFucyAoQnNhbCkuIEluIHRoaXMgcGFwZXIsIHdlIGludmVzdGlnYXRlIG1pY3JvYmlhbCBpbnRlcmFjdGlvbnMgb24gbXVsdGlwbGUgZnJvbnRzIHdpdGhpbiB0aGlzIHN5c3RlbS4gV2Ugc2hvdyB0aGF0IHdpbGQsIGhlYWx0aHkgZmlyZSBzYWxhbWFuZGVycyBtYWludGFpbiBjb21wbGV4IHNraW4gbWljcm9iaW90YXMgY29udGFpbmluZyBCc2FsLWluaGliaXRvcnkgbWVtYmVycywgYnV0IHRoZXNlIGNvbW11bml0eSBhcmUgcHJlc2VudCBhdCBhIHJlbWFya2FibHkgbG93YWJ1bmRhbmNlLiBUaHJvdWdoIGV4cGVyaW1lbnRhdGlvbiwgd2Ugc2hvdyB0aGF0IGluY3JlYXNpbmcgYmFjdGVyaWFsIGRlbnNpdGllcyBvZiBCc2FsLWluaGliaXRpbmcgYmFjdGVyaWEgdmlhIGRhaWx5IGFkZGl0aW9uIHNsb3dlZCBkaXNlYXNlIHByb2dyZXNzaW9uIGluIGZpcmUgc2FsYW1hbmRlcnMuIEFkZGl0aW9uYWxseSwgd2UgZmluZCB0aGF0IGV4cGVyaW1lbnRhbC1Cc2FsIGluZmVjdGlvbiBlbGljaXRlZCBzdWJ0bGUgY2hhbmdlcyBpbiB0aGUgc2tpbiBtaWNyb2Jpb21lLCB3aXRoIHNlbGVjdGVkIG9wcG9ydHVuaXN0aWMgYmFjdGVyaWEgaW5jcmVhc2luZyBpbiByZWxhdGl2ZSBhYnVuZGFuY2UgcmVzdWx0aW5nIGluIHNlcHRpY2VtaWMgZXZlbnRzIHRoYXQgY29pbmNpZGUgd2l0aCBleHRlbnNpdmUgZGVzdHJ1Y3Rpb24gb2YgdGhlIGVwaWRlcm1pcy4gVGhlc2UgcmVzdWx0cyBzdWdnZXN0IHRoYXQgZmlyZSBzYWxhbWFuZGVyIHNraW4sIGluIG5hdHVyYWwgc2V0dGluZ3MsIG1haW50YWlucyBiYWN0ZXJpYWwgY29tbXVuaXRpZXMgYXQgbnVtYmVycyB0b28gbG93IHRvIGNvbmZlciBzdWZmaWNpZW50IHByb3RlY3Rpb24gYWdhaW5zdCBCc2FsLCBhbmQsIGluIGZhY3QsIHRoZSBuYXRpdmUgc2tpbiBtaWNyb2Jpb3RhIGNhbiBjb25zdGl0dXRlIGEgc291cmNlIG9mIG9wcG9ydHVuaXN0aWMgYmFjdGVyaWFsIHBhdGhvZ2VucyB0aGF0IGNvbnRyaWJ1dGUgdG8gcGF0aG9nZW5lc2lzLiBCeSBzaGVkZGluZyBsaWdodCBvbiB0aGUgY29tcGxleCBpbnRlcmFjdGlvbiBiZXR3ZWVuIHRoZSBtaWNyb2Jpb21lIGFuZCBhIGxldGhhbCBwYXRob2dlbiwgdGhlc2UgZGF0YSBwdXQgdGhlIGludGVycGxheSBiZXR3ZWVuIHNraW4gbWljcm9iaW9tZXMgYW5kIGEgd2lsZGxpZmUgZGlzZWFzZSBpbnRvIGEgbmV3IHBlcnNwZWN0aXZlLiIsInB1Ymxpc2hlciI6IlJveWFsIFNvY2lldHkgUHVibGlzaGluZyIsImlzc3VlIjoiMTg4NSIsInZvbHVtZSI6IjI4NSIsImNvbnRhaW5lci10aXRsZS1zaG9ydCI6IiJ9LCJpc1RlbXBvcmFyeSI6ZmFsc2V9XX0="/>
          <w:id w:val="-397437218"/>
          <w:placeholder>
            <w:docPart w:val="8A2F15E0046E41A5A4FC9BCE21BE07D4"/>
          </w:placeholder>
        </w:sdtPr>
        <w:sdtContent>
          <w:r w:rsidR="00DF0C20" w:rsidRPr="00DF0C20">
            <w:t>(Bletz et al., 2018)</w:t>
          </w:r>
        </w:sdtContent>
      </w:sdt>
      <w:r>
        <w:t>.</w:t>
      </w:r>
    </w:p>
    <w:p w14:paraId="443320B4" w14:textId="40900DFA" w:rsidR="006955B2" w:rsidRDefault="006955B2" w:rsidP="002C4128">
      <w:pPr>
        <w:spacing w:line="360" w:lineRule="auto"/>
        <w:ind w:firstLine="720"/>
      </w:pPr>
      <w:r>
        <w:t xml:space="preserve">Chytridiomycosis has led to an amphibian panzootic that represents the greatest recorded disease-related loss of biodiversity, affecting over 500 amphibian species </w:t>
      </w:r>
      <w:sdt>
        <w:sdtPr>
          <w:tag w:val="MENDELEY_CITATION_v3_eyJjaXRhdGlvbklEIjoiTUVOREVMRVlfQ0lUQVRJT05fMTNmZmY0NDgtZjk4NC00ZjBiLTk4MWUtNjEyNTQzZjgzYmQ5IiwicHJvcGVydGllcyI6eyJub3RlSW5kZXgiOjB9LCJpc0VkaXRlZCI6ZmFsc2UsIm1hbnVhbE92ZXJyaWRlIjp7ImlzTWFudWFsbHlPdmVycmlkZGVuIjpmYWxzZSwiY2l0ZXByb2NUZXh0IjoiKFNjaGVlbGUsIFBhc21hbnMsIFNrZXJyYXR0LCBCZXJnZXIsIE1hcnRlbCwgQmV1a2VtYSwgQWNldmVkbywgQnVycm93ZXMsIENhcnZhbGhvLCBDYXRlbmF6emksIERlIExhIFJpdmEsIGV0IGFsLiwgMjAxOSkiLCJtYW51YWxPdmVycmlkZVRleHQiOiIifSwiY2l0YXRpb25JdGVtcyI6W3siaWQiOiJlODFkNTcyMi04MTZmLTM3MGItODNlYS1mOGM0MzVjYjQ1YWUiLCJpdGVtRGF0YSI6eyJ0eXBlIjoiYXJ0aWNsZS1qb3VybmFsIiwiaWQiOiJlODFkNTcyMi04MTZmLTM3MGItODNlYS1mOGM0MzVjYjQ1YWUiLCJ0aXRsZSI6IkFtcGhpYmlhbiBmdW5nYWwgcGFuem9vdGljIGNhdXNlcyBjYXRhc3Ryb3BoaWMgYW5kIG9uZ29pbmcgbG9zcyBvZiBiaW9kaXZlcnNpdHkiLCJhdXRob3IiOlt7ImZhbWlseSI6IlNjaGVlbGUiLCJnaXZlbiI6IkJlbiBDLiIsInBhcnNlLW5hbWVzIjpmYWxzZSwiZHJvcHBpbmctcGFydGljbGUiOiIiLCJub24tZHJvcHBpbmctcGFydGljbGUiOiIifSx7ImZhbWlseSI6IlBhc21hbnMiLCJnaXZlbiI6IkZyYW5rIiwicGFyc2UtbmFtZXMiOmZhbHNlLCJkcm9wcGluZy1wYXJ0aWNsZSI6IiIsIm5vbi1kcm9wcGluZy1wYXJ0aWNsZSI6IiJ9LHsiZmFtaWx5IjoiU2tlcnJhdHQiLCJnaXZlbiI6IkxlZSBGLiIsInBhcnNlLW5hbWVzIjpmYWxzZSwiZHJvcHBpbmctcGFydGljbGUiOiIiLCJub24tZHJvcHBpbmctcGFydGljbGUiOiIifSx7ImZhbWlseSI6IkJlcmdlciIsImdpdmVuIjoiTGVlIiwicGFyc2UtbmFtZXMiOmZhbHNlLCJkcm9wcGluZy1wYXJ0aWNsZSI6IiIsIm5vbi1kcm9wcGluZy1wYXJ0aWNsZSI6IiJ9LHsiZmFtaWx5IjoiTWFydGVsIiwiZ2l2ZW4iOiJBbiIsInBhcnNlLW5hbWVzIjpmYWxzZSwiZHJvcHBpbmctcGFydGljbGUiOiIiLCJub24tZHJvcHBpbmctcGFydGljbGUiOiIifSx7ImZhbWlseSI6IkJldWtlbWEiLCJnaXZlbiI6IldvdXRlciIsInBhcnNlLW5hbWVzIjpmYWxzZSwiZHJvcHBpbmctcGFydGljbGUiOiIiLCJub24tZHJvcHBpbmctcGFydGljbGUiOiIifSx7ImZhbWlseSI6IkFjZXZlZG8iLCJnaXZlbiI6IkFsZGVtYXIgQS4iLCJwYXJzZS1uYW1lcyI6ZmFsc2UsImRyb3BwaW5nLXBhcnRpY2xlIjoiIiwibm9uLWRyb3BwaW5nLXBhcnRpY2xlIjoiIn0seyJmYW1pbHkiOiJCdXJyb3dlcyIsImdpdmVuIjoiUGF0cmljaWEgQS4iLCJwYXJzZS1uYW1lcyI6ZmFsc2UsImRyb3BwaW5nLXBhcnRpY2xlIjoiIiwibm9uLWRyb3BwaW5nLXBhcnRpY2xlIjoiIn0seyJmYW1pbHkiOiJDYXJ2YWxobyIsImdpdmVuIjoiVGFtaWxpZSIsInBhcnNlLW5hbWVzIjpmYWxzZSwiZHJvcHBpbmctcGFydGljbGUiOiIiLCJub24tZHJvcHBpbmctcGFydGljbGUiOiIifSx7ImZhbWlseSI6IkNhdGVuYXp6aSIsImdpdmVuIjoiQWxlc3NhbmRybyIsInBhcnNlLW5hbWVzIjpmYWxzZSwiZHJvcHBpbmctcGFydGljbGUiOiIiLCJub24tZHJvcHBpbmctcGFydGljbGUiOiIifSx7ImZhbWlseSI6IkxhIFJpdmEiLCJnaXZlbiI6IklnbmFjaW8iLCJwYXJzZS1uYW1lcyI6ZmFsc2UsImRyb3BwaW5nLXBhcnRpY2xlIjoiIiwibm9uLWRyb3BwaW5nLXBhcnRpY2xlIjoiRGUifSx7ImZhbWlseSI6IkZpc2hlciIsImdpdmVuIjoiTWF0dGhldyBDLiIsInBhcnNlLW5hbWVzIjpmYWxzZSwiZHJvcHBpbmctcGFydGljbGUiOiIiLCJub24tZHJvcHBpbmctcGFydGljbGUiOiIifSx7ImZhbWlseSI6IkZsZWNoYXMiLCJnaXZlbiI6IlNhbmRyYSIsInBhcnNlLW5hbWVzIjpmYWxzZSwiZHJvcHBpbmctcGFydGljbGUiOiJWLiIsIm5vbi1kcm9wcGluZy1wYXJ0aWNsZSI6IiJ9LHsiZmFtaWx5IjoiRm9zdGVyIiwiZ2l2ZW4iOiJDbGFpcmUgTi4iLCJwYXJzZS1uYW1lcyI6ZmFsc2UsImRyb3BwaW5nLXBhcnRpY2xlIjoiIiwibm9uLWRyb3BwaW5nLXBhcnRpY2xlIjoiIn0seyJmYW1pbHkiOiJGcsOtYXMtw4FsdmFyZXoiLCJnaXZlbiI6IlBhdHJpY2lhIiwicGFyc2UtbmFtZXMiOmZhbHNlLCJkcm9wcGluZy1wYXJ0aWNsZSI6IiIsIm5vbi1kcm9wcGluZy1wYXJ0aWNsZSI6IiJ9LHsiZmFtaWx5IjoiR2FybmVyIiwiZ2l2ZW4iOiJUcmVudG9uIFcuSi4iLCJwYXJzZS1uYW1lcyI6ZmFsc2UsImRyb3BwaW5nLXBhcnRpY2xlIjoiIiwibm9uLWRyb3BwaW5nLXBhcnRpY2xlIjoiIn0seyJmYW1pbHkiOiJHcmF0d2lja2UiLCJnaXZlbiI6IkJyaWFuIiwicGFyc2UtbmFtZXMiOmZhbHNlLCJkcm9wcGluZy1wYXJ0aWNsZSI6IiIsIm5vbi1kcm9wcGluZy1wYXJ0aWNsZSI6IiJ9LHsiZmFtaWx5IjoiR3VheWFzYW1pbiIsImdpdmVuIjoiSnVhbiBNLiIsInBhcnNlLW5hbWVzIjpmYWxzZSwiZHJvcHBpbmctcGFydGljbGUiOiIiLCJub24tZHJvcHBpbmctcGFydGljbGUiOiIifSx7ImZhbWlseSI6IkhpcnNjaGZlbGQiLCJnaXZlbiI6Ik1hcmVpa2UiLCJwYXJzZS1uYW1lcyI6ZmFsc2UsImRyb3BwaW5nLXBhcnRpY2xlIjoiIiwibm9uLWRyb3BwaW5nLXBhcnRpY2xlIjoiIn0seyJmYW1pbHkiOiJLb2xieSIsImdpdmVuIjoiSm9uYXRoYW4gRS4iLCJwYXJzZS1uYW1lcyI6ZmFsc2UsImRyb3BwaW5nLXBhcnRpY2xlIjoiIiwibm9uLWRyb3BwaW5nLXBhcnRpY2xlIjoiIn0seyJmYW1pbHkiOiJLb3NjaCIsImdpdmVuIjoiVGlmZmFueSBBLiIsInBhcnNlLW5hbWVzIjpmYWxzZSwiZHJvcHBpbmctcGFydGljbGUiOiIiLCJub24tZHJvcHBpbmctcGFydGljbGUiOiIifSx7ImZhbWlseSI6Ik1hcmNhIiwiZ2l2ZW4iOiJFbnJpcXVlIiwicGFyc2UtbmFtZXMiOmZhbHNlLCJkcm9wcGluZy1wYXJ0aWNsZSI6IkxhIiwibm9uLWRyb3BwaW5nLXBhcnRpY2xlIjoiIn0seyJmYW1pbHkiOiJMaW5kZW5tYXllciIsImdpdmVuIjoiRGF2aWQgQi4iLCJwYXJzZS1uYW1lcyI6ZmFsc2UsImRyb3BwaW5nLXBhcnRpY2xlIjoiIiwibm9uLWRyb3BwaW5nLXBhcnRpY2xlIjoiIn0seyJmYW1pbHkiOiJMaXBzIiwiZ2l2ZW4iOiJLYXJlbiBSLiIsInBhcnNlLW5hbWVzIjpmYWxzZSwiZHJvcHBpbmctcGFydGljbGUiOiIiLCJub24tZHJvcHBpbmctcGFydGljbGUiOiIifSx7ImZhbWlseSI6IkxvbmdvIiwiZ2l2ZW4iOiJBbmEiLCJwYXJzZS1uYW1lcyI6ZmFsc2UsImRyb3BwaW5nLXBhcnRpY2xlIjoiVi4iLCJub24tZHJvcHBpbmctcGFydGljbGUiOiIifSx7ImZhbWlseSI6Ik1hbmV5cm8iLCJnaXZlbiI6IlJhw7psIiwicGFyc2UtbmFtZXMiOmZhbHNlLCJkcm9wcGluZy1wYXJ0aWNsZSI6IiIsIm5vbi1kcm9wcGluZy1wYXJ0aWNsZSI6IiJ9LHsiZmFtaWx5IjoiTWNEb25hbGQiLCJnaXZlbiI6IkNhaXQgQS4iLCJwYXJzZS1uYW1lcyI6ZmFsc2UsImRyb3BwaW5nLXBhcnRpY2xlIjoiIiwibm9uLWRyb3BwaW5nLXBhcnRpY2xlIjoiIn0seyJmYW1pbHkiOiJNZW5kZWxzb24iLCJnaXZlbiI6Ikpvc2VwaCIsInBhcnNlLW5hbWVzIjpmYWxzZSwiZHJvcHBpbmctcGFydGljbGUiOiIiLCJub24tZHJvcHBpbmctcGFydGljbGUiOiIifSx7ImZhbWlseSI6IlBhbGFjaW9zLVJvZHJpZ3VleiIsImdpdmVuIjoiUGFibG8iLCJwYXJzZS1uYW1lcyI6ZmFsc2UsImRyb3BwaW5nLXBhcnRpY2xlIjoiIiwibm9uLWRyb3BwaW5nLXBhcnRpY2xlIjoiIn0seyJmYW1pbHkiOiJQYXJyYS1PbGVhIiwiZ2l2ZW4iOiJHYWJyaWVsYSIsInBhcnNlLW5hbWVzIjpmYWxzZSwiZHJvcHBpbmctcGFydGljbGUiOiIiLCJub24tZHJvcHBpbmctcGFydGljbGUiOiIifSx7ImZhbWlseSI6IlJpY2hhcmRzLVphd2Fja2kiLCJnaXZlbiI6IkNvcmlubmUgTC4iLCJwYXJzZS1uYW1lcyI6ZmFsc2UsImRyb3BwaW5nLXBhcnRpY2xlIjoiIiwibm9uLWRyb3BwaW5nLXBhcnRpY2xlIjoiIn0seyJmYW1pbHkiOiJSw7ZkZWwiLCJnaXZlbiI6Ik1hcmsgT2xpdmVyIiwicGFyc2UtbmFtZXMiOmZhbHNlLCJkcm9wcGluZy1wYXJ0aWNsZSI6IiIsIm5vbi1kcm9wcGluZy1wYXJ0aWNsZSI6IiJ9LHsiZmFtaWx5IjoiUm92aXRvIiwiZ2l2ZW4iOiJTZWFuIE0uIiwicGFyc2UtbmFtZXMiOmZhbHNlLCJkcm9wcGluZy1wYXJ0aWNsZSI6IiIsIm5vbi1kcm9wcGluZy1wYXJ0aWNsZSI6IiJ9LHsiZmFtaWx5IjoiU290by1BemF0IiwiZ2l2ZW4iOiJDbGF1ZGlvIiwicGFyc2UtbmFtZXMiOmZhbHNlLCJkcm9wcGluZy1wYXJ0aWNsZSI6IiIsIm5vbi1kcm9wcGluZy1wYXJ0aWNsZSI6IiJ9LHsiZmFtaWx5IjoiVG9sZWRvIiwiZ2l2ZW4iOiJMdcOtcyBGZWxpcGUiLCJwYXJzZS1uYW1lcyI6ZmFsc2UsImRyb3BwaW5nLXBhcnRpY2xlIjoiIiwibm9uLWRyb3BwaW5nLXBhcnRpY2xlIjoiIn0seyJmYW1pbHkiOiJWb3lsZXMiLCJnaXZlbiI6IkphbWllIiwicGFyc2UtbmFtZXMiOmZhbHNlLCJkcm9wcGluZy1wYXJ0aWNsZSI6IiIsIm5vbi1kcm9wcGluZy1wYXJ0aWNsZSI6IiJ9LHsiZmFtaWx5IjoiV2VsZG9uIiwiZ2l2ZW4iOiJDaMOpIiwicGFyc2UtbmFtZXMiOmZhbHNlLCJkcm9wcGluZy1wYXJ0aWNsZSI6IiIsIm5vbi1kcm9wcGluZy1wYXJ0aWNsZSI6IiJ9LHsiZmFtaWx5IjoiV2hpdGZpZWxkIiwiZ2l2ZW4iOiJTdGV2ZW4gTS4iLCJwYXJzZS1uYW1lcyI6ZmFsc2UsImRyb3BwaW5nLXBhcnRpY2xlIjoiIiwibm9uLWRyb3BwaW5nLXBhcnRpY2xlIjoiIn0seyJmYW1pbHkiOiJXaWxraW5zb24iLCJnaXZlbiI6Ik1hcmsiLCJwYXJzZS1uYW1lcyI6ZmFsc2UsImRyb3BwaW5nLXBhcnRpY2xlIjoiIiwibm9uLWRyb3BwaW5nLXBhcnRpY2xlIjoiIn0seyJmYW1pbHkiOiJaYW11ZGlvIiwiZ2l2ZW4iOiJLZWxseSBSLiIsInBhcnNlLW5hbWVzIjpmYWxzZSwiZHJvcHBpbmctcGFydGljbGUiOiIiLCJub24tZHJvcHBpbmctcGFydGljbGUiOiIifSx7ImZhbWlseSI6IkNhbmVzc2EiLCJnaXZlbiI6IlN0ZWZhbm8iLCJwYXJzZS1uYW1lcyI6ZmFsc2UsImRyb3BwaW5nLXBhcnRpY2xlIjoiIiwibm9uLWRyb3BwaW5nLXBhcnRpY2xlIjoiIn1dLCJjb250YWluZXItdGl0bGUiOiJTY2llbmNlIiwiY29udGFpbmVyLXRpdGxlLXNob3J0IjoiU2NpZW5jZSAoMTk3OSkiLCJhY2Nlc3NlZCI6eyJkYXRlLXBhcnRzIjpbWzIwMjAsOSwxMl1dfSwiRE9JIjoiMTAuMTEyNi9zY2llbmNlLmFhdjAzNzkiLCJJU1NOIjoiMTA5NTkyMDMiLCJQTUlEIjoiMzA5MjMyMjQiLCJVUkwiOiJodHRwOi8vc2NpZW5jZS5zY2llbmNlbWFnLm9yZy8iLCJpc3N1ZWQiOnsiZGF0ZS1wYXJ0cyI6W1syMDE5LDMsMjldXX0sInBhZ2UiOiIxNDU5LTE0NjMiLCJhYnN0cmFjdCI6IkFudGhyb3BvZ2VuaWMgdHJhZGUgYW5kIGRldmVsb3BtZW50IGhhdmUgYnJva2VuIGRvd24gZGlzcGVyc2FsIGJhcnJpZXJzLCBmYWNpbGl0YXRpbmcgdGhlIHNwcmVhZCBvZiBkaXNlYXNlcyB0aGF0IHRocmVhdGVuIEVhcnRoJ3MgYmlvZGl2ZXJzaXR5LldlIHByZXNlbnQgYSBnbG9iYWwsIHF1YW50aXRhdGl2ZSBhc3Nlc3NtZW50IG9mIHRoZSBhbXBoaWJpYW4gY2h5dHJpZGlvbXljb3NpcyBwYW56b290aWMsIG9uZSBvZiB0aGUgbW9zdCBpbXBhY3RmdWwgZXhhbXBsZXMgb2YgZGlzZWFzZSBzcHJlYWQsIGFuZCBkZW1vbnN0cmF0ZSBpdHMgcm9sZSBpbiB0aGUgZGVjbGluZSBvZiBhdCBsZWFzdCA1MDEgYW1waGliaWFuIHNwZWNpZXMgb3ZlciB0aGUgcGFzdCBoYWxmLWNlbnR1cnksIGluY2x1ZGluZyA5MCBwcmVzdW1lZCBleHRpbmN0aW9ucy5UaGUgZWZmZWN0cyBvZiBjaHl0cmlkaW9teWNvc2lzIGhhdmUgYmVlbiBncmVhdGVzdCBpbiBsYXJnZS1ib2RpZWQsIHJhbmdlLXJlc3RyaWN0ZWQgYW51cmFucyBpbiB3ZXQgY2xpbWF0ZXMgaW4gdGhlIEFtZXJpY2FzIGFuZCBBdXN0cmFsaWEuIERlY2xpbmVzIHBlYWtlZCBpbiB0aGUgMTk4MHMsIGFuZCBvbmx5IDEyJSBvZiBkZWNsaW5lZCBzcGVjaWVzIHNob3cgc2lnbnMgb2YgcmVjb3ZlcnksIHdoZXJlYXMgMzklIGFyZSBleHBlcmllbmNpbmcgb25nb2luZyBkZWNsaW5lLiBUaGVyZSBpcyByaXNrIG9mIGZ1cnRoZXIgY2h5dHJpZGlvbXljb3NpcyBvdXRicmVha3MgaW4gbmV3IGFyZWFzLiBUaGUgY2h5dHJpZGlvbXljb3NpcyBwYW56b290aWMgcmVwcmVzZW50cyB0aGUgZ3JlYXRlc3QgcmVjb3JkZWQgbG9zcyBvZiBiaW9kaXZlcnNpdHkgYXR0cmlidXRhYmxlIHRvIGEgZGlzZWFzZS4iLCJwdWJsaXNoZXIiOiJBbWVyaWNhbiBBc3NvY2lhdGlvbiBmb3IgdGhlIEFkdmFuY2VtZW50IG9mIFNjaWVuY2UiLCJpc3N1ZSI6IjY0MzQiLCJ2b2x1bWUiOiIzNjMifSwiaXNUZW1wb3JhcnkiOmZhbHNlfV19"/>
          <w:id w:val="104627476"/>
          <w:placeholder>
            <w:docPart w:val="8A2F15E0046E41A5A4FC9BCE21BE07D4"/>
          </w:placeholder>
        </w:sdtPr>
        <w:sdtContent>
          <w:r w:rsidR="00DF0C20" w:rsidRPr="00DF0C20">
            <w:t xml:space="preserve">(Scheele, </w:t>
          </w:r>
          <w:proofErr w:type="spellStart"/>
          <w:r w:rsidR="00DF0C20" w:rsidRPr="00DF0C20">
            <w:t>Pasmans</w:t>
          </w:r>
          <w:proofErr w:type="spellEnd"/>
          <w:r w:rsidR="00DF0C20" w:rsidRPr="00DF0C20">
            <w:t xml:space="preserve">, </w:t>
          </w:r>
          <w:proofErr w:type="spellStart"/>
          <w:r w:rsidR="00DF0C20" w:rsidRPr="00DF0C20">
            <w:t>Skerratt</w:t>
          </w:r>
          <w:proofErr w:type="spellEnd"/>
          <w:r w:rsidR="00DF0C20" w:rsidRPr="00DF0C20">
            <w:t xml:space="preserve">, Berger, Martel, </w:t>
          </w:r>
          <w:proofErr w:type="spellStart"/>
          <w:r w:rsidR="00DF0C20" w:rsidRPr="00DF0C20">
            <w:t>Beukema</w:t>
          </w:r>
          <w:proofErr w:type="spellEnd"/>
          <w:r w:rsidR="00DF0C20" w:rsidRPr="00DF0C20">
            <w:t xml:space="preserve">, Acevedo, </w:t>
          </w:r>
          <w:proofErr w:type="spellStart"/>
          <w:r w:rsidR="00DF0C20" w:rsidRPr="00DF0C20">
            <w:t>Burrowes</w:t>
          </w:r>
          <w:proofErr w:type="spellEnd"/>
          <w:r w:rsidR="00DF0C20" w:rsidRPr="00DF0C20">
            <w:t xml:space="preserve">, Carvalho, </w:t>
          </w:r>
          <w:proofErr w:type="spellStart"/>
          <w:r w:rsidR="00DF0C20" w:rsidRPr="00DF0C20">
            <w:t>Catenazzi</w:t>
          </w:r>
          <w:proofErr w:type="spellEnd"/>
          <w:r w:rsidR="00DF0C20" w:rsidRPr="00DF0C20">
            <w:t>, De La Riva, et al., 2019)</w:t>
          </w:r>
        </w:sdtContent>
      </w:sdt>
      <w:r>
        <w:t xml:space="preserve">. While </w:t>
      </w:r>
      <w:r w:rsidRPr="009B60EF">
        <w:rPr>
          <w:i/>
          <w:iCs/>
        </w:rPr>
        <w:t>Bd</w:t>
      </w:r>
      <w:r>
        <w:t xml:space="preserve"> is present in many areas around the world, </w:t>
      </w:r>
      <w:r w:rsidRPr="009B60EF">
        <w:rPr>
          <w:i/>
          <w:iCs/>
        </w:rPr>
        <w:t>Bsal</w:t>
      </w:r>
      <w:r w:rsidRPr="00080B6C">
        <w:rPr>
          <w:i/>
          <w:iCs/>
        </w:rPr>
        <w:t xml:space="preserve"> </w:t>
      </w:r>
      <w:r>
        <w:t xml:space="preserve">is not yet known to occur in North America, with its current distribution restricted to Europe and Asia </w:t>
      </w:r>
      <w:sdt>
        <w:sdtPr>
          <w:tag w:val="MENDELEY_CITATION_v3_eyJjaXRhdGlvbklEIjoiTUVOREVMRVlfQ0lUQVRJT05fNTA4NzE5MWQtMDBmOC00MzJlLTg5MmMtODcwNzM0ZjliYTAzIiwicHJvcGVydGllcyI6eyJub3RlSW5kZXgiOjB9LCJpc0VkaXRlZCI6ZmFsc2UsIm1hbnVhbE92ZXJyaWRlIjp7ImlzTWFudWFsbHlPdmVycmlkZGVuIjpmYWxzZSwiY2l0ZXByb2NUZXh0IjoiKFdhZGRsZSBldCBhbC4sIDIwMjApIiwibWFudWFsT3ZlcnJpZGVUZXh0IjoiIn0sImNpdGF0aW9uSXRlbXMiOlt7ImlkIjoiNGQ4ODJkNWEtZjM4Yy0zYmRkLTg1MjgtMTViNDc3MWIwOWQ3IiwiaXRlbURhdGEiOnsidHlwZSI6ImFydGljbGUtam91cm5hbCIsImlkIjoiNGQ4ODJkNWEtZjM4Yy0zYmRkLTg1MjgtMTViNDc3MWIwOWQ3IiwidGl0bGUiOiJCYXRyYWNob2NoeXRyaXVtIHNhbGFtYW5kcml2b3JhbnMgKEJzYWwpIG5vdCBkZXRlY3RlZCBpbiBhbiBpbnRlbnNpdmUgc3VydmV5IG9mIHdpbGQgTm9ydGggQW1lcmljYW4gYW1waGliaWFucyIsImF1dGhvciI6W3siZmFtaWx5IjoiV2FkZGxlIiwiZ2l2ZW4iOiJKLiBIYXJkaW4iLCJwYXJzZS1uYW1lcyI6ZmFsc2UsImRyb3BwaW5nLXBhcnRpY2xlIjoiIiwibm9uLWRyb3BwaW5nLXBhcnRpY2xlIjoiIn0seyJmYW1pbHkiOiJHcmVhciIsImdpdmVuIjoiRGFuaWVsIEEuIiwicGFyc2UtbmFtZXMiOmZhbHNlLCJkcm9wcGluZy1wYXJ0aWNsZSI6IiIsIm5vbi1kcm9wcGluZy1wYXJ0aWNsZSI6IiJ9LHsiZmFtaWx5IjoiTW9zaGVyIiwiZ2l2ZW4iOiJCcml0dGFueSBBLiIsInBhcnNlLW5hbWVzIjpmYWxzZSwiZHJvcHBpbmctcGFydGljbGUiOiIiLCJub24tZHJvcHBpbmctcGFydGljbGUiOiIifSx7ImZhbWlseSI6IkdyYW50IiwiZ2l2ZW4iOiJFdmFuIEguQ2FtcGJlbGwiLCJwYXJzZS1uYW1lcyI6ZmFsc2UsImRyb3BwaW5nLXBhcnRpY2xlIjoiIiwibm9uLWRyb3BwaW5nLXBhcnRpY2xlIjoiIn0seyJmYW1pbHkiOiJBZGFtcyIsImdpdmVuIjoiTWljaGFlbCBKLiIsInBhcnNlLW5hbWVzIjpmYWxzZSwiZHJvcHBpbmctcGFydGljbGUiOiIiLCJub24tZHJvcHBpbmctcGFydGljbGUiOiIifSx7ImZhbWlseSI6IkJhY2tsaW4iLCJnaXZlbiI6IkFkYW0gUi4iLCJwYXJzZS1uYW1lcyI6ZmFsc2UsImRyb3BwaW5nLXBhcnRpY2xlIjoiIiwibm9uLWRyb3BwaW5nLXBhcnRpY2xlIjoiIn0seyJmYW1pbHkiOiJCYXJpY2hpdmljaCIsImdpdmVuIjoiV2lsbGlhbSBKLiIsInBhcnNlLW5hbWVzIjpmYWxzZSwiZHJvcHBpbmctcGFydGljbGUiOiIiLCJub24tZHJvcHBpbmctcGFydGljbGUiOiIifSx7ImZhbWlseSI6IkJyYW5kIiwiZ2l2ZW4iOiJBZHJpYW5uZSBCLiIsInBhcnNlLW5hbWVzIjpmYWxzZSwiZHJvcHBpbmctcGFydGljbGUiOiIiLCJub24tZHJvcHBpbmctcGFydGljbGUiOiIifSx7ImZhbWlseSI6IkJ1Y2NpYXJlbGxpIiwiZ2l2ZW4iOiJHYXJ5IE0uIiwicGFyc2UtbmFtZXMiOmZhbHNlLCJkcm9wcGluZy1wYXJ0aWNsZSI6IiIsIm5vbi1kcm9wcGluZy1wYXJ0aWNsZSI6IiJ9LHsiZmFtaWx5IjoiQ2FsaG91biIsImdpdmVuIjoiRGFuaWVsIEwuIiwicGFyc2UtbmFtZXMiOmZhbHNlLCJkcm9wcGluZy1wYXJ0aWNsZSI6IiIsIm5vbi1kcm9wcGluZy1wYXJ0aWNsZSI6IiJ9LHsiZmFtaWx5IjoiQ2hlc3RudXQiLCJnaXZlbiI6IlRhcmEiLCJwYXJzZS1uYW1lcyI6ZmFsc2UsImRyb3BwaW5nLXBhcnRpY2xlIjoiIiwibm9uLWRyb3BwaW5nLXBhcnRpY2xlIjoiIn0seyJmYW1pbHkiOiJEYXZlbnBvcnQiLCJnaXZlbiI6IkpvbiBNLiIsInBhcnNlLW5hbWVzIjpmYWxzZSwiZHJvcHBpbmctcGFydGljbGUiOiIiLCJub24tZHJvcHBpbmctcGFydGljbGUiOiIifSx7ImZhbWlseSI6IkRpZXRyaWNoIiwiZ2l2ZW4iOiJBbmRyZXcgRS4iLCJwYXJzZS1uYW1lcyI6ZmFsc2UsImRyb3BwaW5nLXBhcnRpY2xlIjoiIiwibm9uLWRyb3BwaW5nLXBhcnRpY2xlIjoiIn0seyJmYW1pbHkiOiJGaXNoZXIiLCJnaXZlbiI6IlJvYmVydCBOLiIsInBhcnNlLW5hbWVzIjpmYWxzZSwiZHJvcHBpbmctcGFydGljbGUiOiIiLCJub24tZHJvcHBpbmctcGFydGljbGUiOiIifSx7ImZhbWlseSI6Ikdsb3Jpb3NvIiwiZ2l2ZW4iOiJCcmFkIE0uIiwicGFyc2UtbmFtZXMiOmZhbHNlLCJkcm9wcGluZy1wYXJ0aWNsZSI6IiIsIm5vbi1kcm9wcGluZy1wYXJ0aWNsZSI6IiJ9LHsiZmFtaWx5IjoiSGFsc3RlYWQiLCJnaXZlbiI6IkJyaWFuIEouIiwicGFyc2UtbmFtZXMiOmZhbHNlLCJkcm9wcGluZy1wYXJ0aWNsZSI6IiIsIm5vbi1kcm9wcGluZy1wYXJ0aWNsZSI6IiJ9LHsiZmFtaWx5IjoiSGF5ZXMiLCJnaXZlbiI6Ik1hcmMgUC4iLCJwYXJzZS1uYW1lcyI6ZmFsc2UsImRyb3BwaW5nLXBhcnRpY2xlIjoiIiwibm9uLWRyb3BwaW5nLXBhcnRpY2xlIjoiIn0seyJmYW1pbHkiOiJIb25leWN1dHQiLCJnaXZlbiI6IlIuIEtlbiIsInBhcnNlLW5hbWVzIjpmYWxzZSwiZHJvcHBpbmctcGFydGljbGUiOiIiLCJub24tZHJvcHBpbmctcGFydGljbGUiOiIifSx7ImZhbWlseSI6Ikhvc3NhY2siLCJnaXZlbiI6IkJsYWtlIFIuIiwicGFyc2UtbmFtZXMiOmZhbHNlLCJkcm9wcGluZy1wYXJ0aWNsZSI6IiIsIm5vbi1kcm9wcGluZy1wYXJ0aWNsZSI6IiJ9LHsiZmFtaWx5IjoiS2xlZW1hbiIsImdpdmVuIjoiUGF0cmljayBNLiIsInBhcnNlLW5hbWVzIjpmYWxzZSwiZHJvcHBpbmctcGFydGljbGUiOiIiLCJub24tZHJvcHBpbmctcGFydGljbGUiOiIifSx7ImZhbWlseSI6IkxlbW9zLUVzcGluYWwiLCJnaXZlbiI6Ikp1bGlvIEEuIiwicGFyc2UtbmFtZXMiOmZhbHNlLCJkcm9wcGluZy1wYXJ0aWNsZSI6IiIsIm5vbi1kcm9wcGluZy1wYXJ0aWNsZSI6IiJ9LHsiZmFtaWx5IjoiTG9yY2giLCJnaXZlbiI6IkplZmZyZXkgTS4iLCJwYXJzZS1uYW1lcyI6ZmFsc2UsImRyb3BwaW5nLXBhcnRpY2xlIjoiIiwibm9uLWRyb3BwaW5nLXBhcnRpY2xlIjoiIn0seyJmYW1pbHkiOiJNY0NyZWFyeSIsImdpdmVuIjoiQnJvbWUiLCJwYXJzZS1uYW1lcyI6ZmFsc2UsImRyb3BwaW5nLXBhcnRpY2xlIjoiIiwibm9uLWRyb3BwaW5nLXBhcnRpY2xlIjoiIn0seyJmYW1pbHkiOiJNdXRocyIsImdpdmVuIjoiRXJpbiIsInBhcnNlLW5hbWVzIjpmYWxzZSwiZHJvcHBpbmctcGFydGljbGUiOiIiLCJub24tZHJvcHBpbmctcGFydGljbGUiOiIifSx7ImZhbWlseSI6IlBlYXJsIiwiZ2l2ZW4iOiJDaHJpc3RvcGhlciBBLiIsInBhcnNlLW5hbWVzIjpmYWxzZSwiZHJvcHBpbmctcGFydGljbGUiOiIiLCJub24tZHJvcHBpbmctcGFydGljbGUiOiIifSx7ImZhbWlseSI6IlJpY2hnZWxzIiwiZ2l2ZW4iOiJLYXRoZXJpbmUgTC5ELiIsInBhcnNlLW5hbWVzIjpmYWxzZSwiZHJvcHBpbmctcGFydGljbGUiOiIiLCJub24tZHJvcHBpbmctcGFydGljbGUiOiIifSx7ImZhbWlseSI6IlJvYmluc29uIiwiZ2l2ZW4iOiJDaGFybGVzIFcuIiwicGFyc2UtbmFtZXMiOmZhbHNlLCJkcm9wcGluZy1wYXJ0aWNsZSI6IiIsIm5vbi1kcm9wcGluZy1wYXJ0aWNsZSI6IiJ9LHsiZmFtaWx5IjoiUm90aCIsImdpdmVuIjoiTWFyayBGLiIsInBhcnNlLW5hbWVzIjpmYWxzZSwiZHJvcHBpbmctcGFydGljbGUiOiIiLCJub24tZHJvcHBpbmctcGFydGljbGUiOiIifSx7ImZhbWlseSI6IlJvd2UiLCJnaXZlbiI6Ikplbm5pZmVyIEMuIiwicGFyc2UtbmFtZXMiOmZhbHNlLCJkcm9wcGluZy1wYXJ0aWNsZSI6IiIsIm5vbi1kcm9wcGluZy1wYXJ0aWNsZSI6IiJ9LHsiZmFtaWx5IjoiU2FkaW5za2kiLCJnaXZlbiI6IldhbHQiLCJwYXJzZS1uYW1lcyI6ZmFsc2UsImRyb3BwaW5nLXBhcnRpY2xlIjoiIiwibm9uLWRyb3BwaW5nLXBhcnRpY2xlIjoiIn0seyJmYW1pbHkiOiJTaWdhZnVzIiwiZ2l2ZW4iOiJCcmVudCBILiIsInBhcnNlLW5hbWVzIjpmYWxzZSwiZHJvcHBpbmctcGFydGljbGUiOiIiLCJub24tZHJvcHBpbmctcGFydGljbGUiOiIifSx7ImZhbWlseSI6IlN0YXNpYWsiLCJnaXZlbiI6IklnYSIsInBhcnNlLW5hbWVzIjpmYWxzZSwiZHJvcHBpbmctcGFydGljbGUiOiIiLCJub24tZHJvcHBpbmctcGFydGljbGUiOiIifSx7ImZhbWlseSI6IlN3ZWV0IiwiZ2l2ZW4iOiJTYW11ZWwiLCJwYXJzZS1uYW1lcyI6ZmFsc2UsImRyb3BwaW5nLXBhcnRpY2xlIjoiIiwibm9uLWRyb3BwaW5nLXBhcnRpY2xlIjoiIn0seyJmYW1pbHkiOiJXYWxscyIsImdpdmVuIjoiU3VzYW4gQy4iLCJwYXJzZS1uYW1lcyI6ZmFsc2UsImRyb3BwaW5nLXBhcnRpY2xlIjoiIiwibm9uLWRyb3BwaW5nLXBhcnRpY2xlIjoiIn0seyJmYW1pbHkiOiJXYXRraW5zLUNvbHdlbGwiLCJnaXZlbiI6IkdyZWdvcnkgSi4iLCJwYXJzZS1uYW1lcyI6ZmFsc2UsImRyb3BwaW5nLXBhcnRpY2xlIjoiIiwibm9uLWRyb3BwaW5nLXBhcnRpY2xlIjoiIn0seyJmYW1pbHkiOiJXaGl0ZSIsImdpdmVuIjoiQy4gTGUgQW5uIiwicGFyc2UtbmFtZXMiOmZhbHNlLCJkcm9wcGluZy1wYXJ0aWNsZSI6IiIsIm5vbi1kcm9wcGluZy1wYXJ0aWNsZSI6IiJ9LHsiZmFtaWx5IjoiV2lsbGlhbXMiLCJnaXZlbiI6IkxvcmkgQS4iLCJwYXJzZS1uYW1lcyI6ZmFsc2UsImRyb3BwaW5nLXBhcnRpY2xlIjoiIiwibm9uLWRyb3BwaW5nLXBhcnRpY2xlIjoiIn0seyJmYW1pbHkiOiJXaW56ZWxlciIsImdpdmVuIjoiTWVnYW4gRS4iLCJwYXJzZS1uYW1lcyI6ZmFsc2UsImRyb3BwaW5nLXBhcnRpY2xlIjoiIiwibm9uLWRyb3BwaW5nLXBhcnRpY2xlIjoiIn1dLCJjb250YWluZXItdGl0bGUiOiJTY2llbnRpZmljIFJlcG9ydHMgMjAyMCAxMDoxIiwiYWNjZXNzZWQiOnsiZGF0ZS1wYXJ0cyI6W1syMDIyLDgsMjldXX0sIkRPSSI6IjEwLjEwMzgvczQxNTk4LTAyMC02OTQ4Ni14IiwiSVNCTiI6IjAxMjM0NTY3ODkiLCJJU1NOIjoiMjA0NS0yMzIyIiwiUE1JRCI6IjMyNzQ3NjcwIiwiVVJMIjoiaHR0cHM6Ly93d3cubmF0dXJlLmNvbS9hcnRpY2xlcy9zNDE1OTgtMDIwLTY5NDg2LXgiLCJpc3N1ZWQiOnsiZGF0ZS1wYXJ0cyI6W1syMDIwLDgsM11dfSwicGFnZSI6IjEtNyIsImFic3RyYWN0IjoiVGhlIHNhbGFtYW5kZXIgY2h5dHJpZCBmdW5ndXMgKEJhdHJhY2hvY2h5dHJpdW0gc2FsYW1hbmRyaXZvcmFucyBbQnNhbF0pIGlzIGNhdXNpbmcgbWFzc2l2ZSBtb3J0YWxpdHkgb2Ygc2FsYW1hbmRlcnMgaW4gRXVyb3BlLiBUaGUgcG90ZW50aWFsIGZvciBzcHJlYWQgdmlhIGludGVybmF0aW9uYWwgdHJhZGUgaW50byBOb3J0aCBBbWVyaWNhIGFuZCB0aGUgaGlnaCBkaXZlcnNpdHkgb2Ygc2FsYW1hbmRlcnMgaGFzIGNhdGFseXplZCBjb25jZXJuIGFib3V0IEJzYWwgaW4gdGhlIFUuUy4gU3VydmVpbGxhbmNlIHByb2dyYW1zIGZvciBpbnZhZGluZyBwYXRob2dlbnMgbXVzdCBpbml0aWFsbHkgbWVldCBjaGFsbGVuZ2VzIHRoYXQgaW5jbHVkZSBsb3cgcmF0ZXMgb2Ygb2NjdXJyZW5jZSBvbiB0aGUgbGFuZHNjYXBlLCBsb3cgcHJldmFsZW5jZSBhdCBhIHNpdGUsIGFuZCBpbXBlcmZlY3QgZGV0ZWN0aW9uIG9mIHRoZSBkaWFnbm9zdGljIHRlc3RzLiBXZSBpbXBsZW1lbnRlZCBhIGxhcmdlLXNjYWxlIHN1cnZleSB0byBkZXRlcm1pbmUgaWYgQnNhbCB3YXMgcHJlc2VudCBpbiBOb3J0aCBBbWVyaWNhIGRlc2lnbmVkIHRvIHRhcmdldCB0YXhhIGFuZCBsb2NhbGl0aWVzIHdoZXJlIEJzYWwgd2FzIGRldGVybWluZWQgaGlnaGVzdCByaXNrIHRvIGJlIHByZXNlbnQgYmFzZWQgb24gc3BlY2llcyBzdXNjZXB0aWJpbGl0eSBhbmQgZ2VvZ3JhcGh5LiBPdXIgYW5hbHlzaXMgaW5jbHVkZWQgYSBCYXllc2lhbiBtb2RlbCB0byBlc3RpbWF0ZSB0aGUgcHJvYmFiaWxpdHkgb2Ygb2NjdXJyZW5jZSBvZiBCc2FsIGdpdmVuIG91ciBwcmlvciBrbm93bGVkZ2Ugb2YgdGhlIG9jY3VycmVuY2UgYW5kIHByZXZhbGVuY2Ugb2YgdGhlIHBhdGhvZ2VuLiBXZSBmYWlsZWQgdG8gZGV0ZWN0IEJzYWwgaW4gYW55IG9mIDExLDE4OSBzYW1wbGVzIGZyb20gNTk0IHNpdGVzIGluIDIyMyBjb3VudGllcyB3aXRoaW4gMzUgVS5TLiBzdGF0ZXMgYW5kIG9uZSBzaXRlIGluIE1leGljby4gT3VyIG1vZGVsaW5nIGluZGljYXRlcyB0aGF0IEJzYWwgaXMgaGlnaGx5IHVubGlrZWx5IHRvIG9jY3VyIHdpdGhpbiB3aWxkIGFtcGhpYmlhbnMgaW4gdGhlIFUuUy4gYW5kIHN1Z2dlc3RzIHRoYXQgdGhlIGJlc3QgcHJvYWN0aXZlIHJlc3BvbnNlIGlzIHRvIGNvbnRpbnVlIG1pdGlnYXRpb24gZWZmb3J0cyBhZ2FpbnN0IHRoZSBpbnRyb2R1Y3Rpb24gYW5kIGVzdGFibGlzaG1lbnQgb2YgdGhlIGRpc2Vhc2UgYW5kIHRvIGRldmVsb3AgcGxhbnMgdG8gcmVkdWNlIGltcGFjdHMgc2hvdWxkIEJzYWwgZXN0YWJsaXNoLiIsInB1Ymxpc2hlciI6Ik5hdHVyZSBQdWJsaXNoaW5nIEdyb3VwIiwiaXNzdWUiOiIxIiwidm9sdW1lIjoiMTAiLCJjb250YWluZXItdGl0bGUtc2hvcnQiOiIifSwiaXNUZW1wb3JhcnkiOmZhbHNlfV19"/>
          <w:id w:val="-1351718404"/>
          <w:placeholder>
            <w:docPart w:val="8A2F15E0046E41A5A4FC9BCE21BE07D4"/>
          </w:placeholder>
        </w:sdtPr>
        <w:sdtContent>
          <w:r w:rsidR="00DF0C20" w:rsidRPr="00DF0C20">
            <w:t>(Waddle et al., 2020)</w:t>
          </w:r>
        </w:sdtContent>
      </w:sdt>
      <w:r>
        <w:t xml:space="preserve">. In Western Europe, </w:t>
      </w:r>
      <w:r w:rsidRPr="009B60EF">
        <w:rPr>
          <w:i/>
          <w:iCs/>
        </w:rPr>
        <w:t>Bsal</w:t>
      </w:r>
      <w:r>
        <w:t xml:space="preserve"> has contributed to the near extirpation of </w:t>
      </w:r>
      <w:r w:rsidRPr="00080B6C">
        <w:rPr>
          <w:i/>
          <w:iCs/>
        </w:rPr>
        <w:t xml:space="preserve">Salamandra </w:t>
      </w:r>
      <w:proofErr w:type="spellStart"/>
      <w:r w:rsidRPr="00080B6C">
        <w:rPr>
          <w:i/>
          <w:iCs/>
        </w:rPr>
        <w:t>salamandra</w:t>
      </w:r>
      <w:proofErr w:type="spellEnd"/>
      <w:r>
        <w:t xml:space="preserve"> populations </w:t>
      </w:r>
      <w:sdt>
        <w:sdtPr>
          <w:tag w:val="MENDELEY_CITATION_v3_eyJjaXRhdGlvbklEIjoiTUVOREVMRVlfQ0lUQVRJT05fOThiZjgwMzQtMWVkMS00OTlkLTg5YWQtMzM2OGU4YWVlYWY2IiwicHJvcGVydGllcyI6eyJub3RlSW5kZXgiOjB9LCJpc0VkaXRlZCI6ZmFsc2UsIm1hbnVhbE92ZXJyaWRlIjp7ImlzTWFudWFsbHlPdmVycmlkZGVuIjpmYWxzZSwiY2l0ZXByb2NUZXh0IjoiKE1hcnRlbCBldCBhbC4sIDIwMTMpIiwibWFudWFsT3ZlcnJpZGVUZXh0IjoiIn0sImNpdGF0aW9uSXRlbXMiOlt7ImlkIjoiNGM3ODY3MDktYjJlZC0zOTQ0LWFmMWYtNjg0ZDhhMTk1NGNlIiwiaXRlbURhdGEiOnsidHlwZSI6ImFydGljbGUtam91cm5hbCIsImlkIjoiNGM3ODY3MDktYjJlZC0zOTQ0LWFmMWYtNjg0ZDhhMTk1NGNlIiwidGl0bGUiOiJCYXRyYWNob2NoeXRyaXVtIHNhbGFtYW5kcml2b3JhbnMgc3AuIG5vdi4gY2F1c2VzIGxldGhhbCBjaHl0cmlkaW9teWNvc2lzIGluIGFtcGhpYmlhbnMiLCJhdXRob3IiOlt7ImZhbWlseSI6Ik1hcnRlbCIsImdpdmVuIjoiQW4iLCJwYXJzZS1uYW1lcyI6ZmFsc2UsImRyb3BwaW5nLXBhcnRpY2xlIjoiIiwibm9uLWRyb3BwaW5nLXBhcnRpY2xlIjoiIn0seyJmYW1pbHkiOiJTcGl0emVuLVZhbiBEZXIgU2x1aWpzIiwiZ2l2ZW4iOiJBbm5lbWFyaWVrZSIsInBhcnNlLW5hbWVzIjpmYWxzZSwiZHJvcHBpbmctcGFydGljbGUiOiIiLCJub24tZHJvcHBpbmctcGFydGljbGUiOiIifSx7ImZhbWlseSI6IkJsb29pIiwiZ2l2ZW4iOiJNYXJrIiwicGFyc2UtbmFtZXMiOmZhbHNlLCJkcm9wcGluZy1wYXJ0aWNsZSI6IiIsIm5vbi1kcm9wcGluZy1wYXJ0aWNsZSI6IiJ9LHsiZmFtaWx5IjoiQmVydCIsImdpdmVuIjoiV2ltIiwicGFyc2UtbmFtZXMiOmZhbHNlLCJkcm9wcGluZy1wYXJ0aWNsZSI6IiIsIm5vbi1kcm9wcGluZy1wYXJ0aWNsZSI6IiJ9LHsiZmFtaWx5IjoiRHVjYXRlbGxlIiwiZ2l2ZW4iOiJSaWNoYXJkIiwicGFyc2UtbmFtZXMiOmZhbHNlLCJkcm9wcGluZy1wYXJ0aWNsZSI6IiIsIm5vbi1kcm9wcGluZy1wYXJ0aWNsZSI6IiJ9LHsiZmFtaWx5IjoiRmlzaGVyIiwiZ2l2ZW4iOiJNYXR0aGV3IEMuIiwicGFyc2UtbmFtZXMiOmZhbHNlLCJkcm9wcGluZy1wYXJ0aWNsZSI6IiIsIm5vbi1kcm9wcGluZy1wYXJ0aWNsZSI6IiJ9LHsiZmFtaWx5IjoiV29lbHRqZXMiLCJnaXZlbiI6IkFudG9uaXVzIiwicGFyc2UtbmFtZXMiOmZhbHNlLCJkcm9wcGluZy1wYXJ0aWNsZSI6IiIsIm5vbi1kcm9wcGluZy1wYXJ0aWNsZSI6IiJ9LHsiZmFtaWx5IjoiQm9zbWFuIiwiZ2l2ZW4iOiJXaWxiZXJ0IiwicGFyc2UtbmFtZXMiOmZhbHNlLCJkcm9wcGluZy1wYXJ0aWNsZSI6IiIsIm5vbi1kcm9wcGluZy1wYXJ0aWNsZSI6IiJ9LHsiZmFtaWx5IjoiQ2hpZXJzIiwiZ2l2ZW4iOiJLb2VuIiwicGFyc2UtbmFtZXMiOmZhbHNlLCJkcm9wcGluZy1wYXJ0aWNsZSI6IiIsIm5vbi1kcm9wcGluZy1wYXJ0aWNsZSI6IiJ9LHsiZmFtaWx5IjoiQm9zc3V5dCIsImdpdmVuIjoiRnJhbmt5IiwicGFyc2UtbmFtZXMiOmZhbHNlLCJkcm9wcGluZy1wYXJ0aWNsZSI6IiIsIm5vbi1kcm9wcGluZy1wYXJ0aWNsZSI6IiJ9LHsiZmFtaWx5IjoiUGFzbWFucyIsImdpdmVuIjoiRnJhbmsiLCJwYXJzZS1uYW1lcyI6ZmFsc2UsImRyb3BwaW5nLXBhcnRpY2xlIjoiIiwibm9uLWRyb3BwaW5nLXBhcnRpY2xlIjoiIn1dLCJjb250YWluZXItdGl0bGUiOiJQcm9jZWVkaW5ncyBvZiB0aGUgTmF0aW9uYWwgQWNhZGVteSBvZiBTY2llbmNlcyBvZiB0aGUgVW5pdGVkIFN0YXRlcyBvZiBBbWVyaWNhIiwiY29udGFpbmVyLXRpdGxlLXNob3J0IjoiUHJvYyBOYXRsIEFjYWQgU2NpIFUgUyBBIiwiYWNjZXNzZWQiOnsiZGF0ZS1wYXJ0cyI6W1syMDIwLDksMTJdXX0sIkRPSSI6IjEwLjEwNzMvcG5hcy4xMzA3MzU2MTEwIiwiSVNTTiI6IjEwOTE2NDkwIiwiUE1JRCI6IjI0MDAzMTM3IiwiVVJMIjoid3d3LnBuYXMub3JnL2NnaS9kb2kvMTAuMTA3My9wbmFzLjEzMDczNTYxMTAiLCJpc3N1ZWQiOnsiZGF0ZS1wYXJ0cyI6W1syMDEzLDEwLDE3XV19LCJwYWdlIjoiMTUzMjUtMTUzMjkiLCJhYnN0cmFjdCI6IlRoZSBjdXJyZW50IGJpb2RpdmVyc2l0eSBjcmlzaXMgZW5jb21wYXNzZXMgYSBzaXh0aCBtYXNzIGV4dGluY3Rpb24gZXZlbnQgYWZmZWN0aW5nIHRoZSBlbnRpcmUgY2xhc3Mgb2YgYW1waGliaWFucy4gVGhlIGluZmVjdGlvdXMgZGlzZWFzZSBjaHl0cmlkaW9teWNvc2lzIGlzIGNvbnNpZGVyZWQgb25lIG9mIHRoZSBtYWpvciBkcml2ZXJzIG9mIGdsb2JhbCBhbXBoaWJpYW4gcG9wdWxhdGlvbiBkZWNsaW5lIGFuZCBleHRpbmN0aW9uIGFuZCBpcyB0aG91Z2h0IHRvIGJlIGNhdXNlZCBieSBhIHNpbmdsZSBzcGVjaWVzIG9mIGFxdWF0aWMgZnVuZ3VzLCBCYXRyYWNob2NoeXRyaXVtIGRlbmRyb2JhdGlkaXMuIEhvd2V2ZXIsIHNldmVyYWwgYW1waGliaWFuIHBvcHVsYXRpb24gZGVjbGluZXMgcmVtYWluIHVuZXhwbGFpbmVkLCBhbW9uZyB0aGVtIGEgc3RlZXAgZGVjcmVhc2UgaW4gZmlyZSBzYWxhbWFuZGVyIHBvcHVsYXRpb25zIChTYWxhbWFuZHJhIHNhbGFtYW5kcmEpIHRoYXQgaGFzIGJyb3VnaHQgdGhpcyBzcGVjaWVzIHRvIHRoZSBlZGdlIG9mIGxvY2FsIGV4dGluY3Rpb24uIEhlcmUgd2UgaXNvbGF0ZWQgYW5kIGNoYXJhY3Rlcml6ZWQgYSB1bmlxdWUgY2h5dHJpZCBmdW5ndXMsIEJhdHJhY2hvY2h5dHJpdW0gc2FsYW1hbmRyaXZvcmFucyBzcC4gbm92LiwgZnJvbSB0aGlzIHNhbGFtYW5kZXIgcG9wdWxhdGlvbi4gVGhpcyBjaHl0cmlkIGNhdXNlcyBlcm9zaXZlIHNraW4gZGlzZWFzZSBhbmQgcmFwaWQgbW9ydGFsaXR5IGluIGV4cGVyaW1lbnRhbGx5IGluZmVjdGVkIGZpcmUgc2FsYW1hbmRlcnMgYW5kIHdhcyBwcmVzZW50IGluIHNraW4gbGVzaW9ucyBvZiBzYWxhbWFuZGVycyBmb3VuZCBkZWFkIGR1cmluZyB0aGUgZGVjbGluZSBldmVudC4gVG9nZXRoZXIgd2l0aCB0aGUgY2xvc2VseSByZWxhdGVkIEIuIGRlbmRyb2JhdGlkaXMsIHRoaXMgdGF4b24gZm9ybXMgYSB3ZWxsLXN1cHBvcnRlZCBjaHl0cmlkaW9teWNldGUgY2xhZGUsIGFkYXB0ZWQgdG8gdmVydGVicmF0ZSBob3N0cyBhbmQgaGlnaGx5IHBhdGhvZ2VuaWMgdG8gYW1waGliaWFucy4gSG93ZXZlciwgdGhlIGxvd2VyIHRoZXJtYWwgZ3Jvd3RoIHByZWZlcmVuY2Ugb2YgQi4gc2FsYW1hbmRyaXZvcmFucywgY29tcGFyZWQgd2l0aCBCLiBkZW5kcm9iYXRpZGlzLCBhbmQgcmVzaXN0YW5jZSBvZiBtaWR3aWZlIHRvYWRzIChBbHl0ZXMgb2JzdGV0cmljYW5zKSB0byBleHBlcmltZW50YWwgaW5mZWN0aW9uIHdpdGggQi4gc2FsYW1hbmRyaXZvcmFucyBzdWdnZXN0IGRpZmZlcmVudGlhbCBuaWNoZSBvY2N1cGF0aW9uIG9mIHRoZSB0d28gY2h5dHJpZCBmdW5naS4iLCJwdWJsaXNoZXIiOiJOYXRpb25hbCBBY2FkZW15IG9mIFNjaWVuY2VzIiwiaXNzdWUiOiIzOCIsInZvbHVtZSI6IjExMCJ9LCJpc1RlbXBvcmFyeSI6ZmFsc2V9XX0="/>
          <w:id w:val="-1667469042"/>
          <w:placeholder>
            <w:docPart w:val="8A2F15E0046E41A5A4FC9BCE21BE07D4"/>
          </w:placeholder>
        </w:sdtPr>
        <w:sdtContent>
          <w:r w:rsidR="00DF0C20" w:rsidRPr="00DF0C20">
            <w:t>(Martel et al., 2013)</w:t>
          </w:r>
        </w:sdtContent>
      </w:sdt>
      <w:r>
        <w:t xml:space="preserve">. </w:t>
      </w:r>
      <w:r w:rsidRPr="009B60EF">
        <w:rPr>
          <w:i/>
          <w:iCs/>
        </w:rPr>
        <w:t>Bd</w:t>
      </w:r>
      <w:r>
        <w:t xml:space="preserve">’s emergence as a global pathogen has been linked to the expansion of the commercial trade in amphibians </w:t>
      </w:r>
      <w:sdt>
        <w:sdtPr>
          <w:tag w:val="MENDELEY_CITATION_v3_eyJjaXRhdGlvbklEIjoiTUVOREVMRVlfQ0lUQVRJT05fYWVmMDA5ZDAtMmU2ZS00ZmYyLThmZjMtODFjZWFkNWJhM2EyIiwicHJvcGVydGllcyI6eyJub3RlSW5kZXgiOjB9LCJpc0VkaXRlZCI6ZmFsc2UsIm1hbnVhbE92ZXJyaWRlIjp7ImlzTWFudWFsbHlPdmVycmlkZGVuIjpmYWxzZSwiY2l0ZXByb2NUZXh0IjoiKE/igJlIYW5sb24gZXQgYWwuLCAyMDE4KSIsIm1hbnVhbE92ZXJyaWRlVGV4dCI6IiJ9LCJjaXRhdGlvbkl0ZW1zIjpbeyJpZCI6IjUwYjQyYWIyLTFmOGMtMzg4Zi1iMTNhLTVmZjY4MWE0MTAzOSIsIml0ZW1EYXRhIjp7InR5cGUiOiJhcnRpY2xlLWpvdXJuYWwiLCJpZCI6IjUwYjQyYWIyLTFmOGMtMzg4Zi1iMTNhLTVmZjY4MWE0MTAzOSIsInRpdGxlIjoiUmVjZW50IEFzaWFuIG9yaWdpbiBvZiBjaHl0cmlkIGZ1bmdpIGNhdXNpbmcgZ2xvYmFsIGFtcGhpYmlhbiBkZWNsaW5lcyIsImF1dGhvciI6W3siZmFtaWx5IjoiT+KAmUhhbmxvbiIsImdpdmVuIjoiU2ltb24gSi4iLCJwYXJzZS1uYW1lcyI6ZmFsc2UsImRyb3BwaW5nLXBhcnRpY2xlIjoiIiwibm9uLWRyb3BwaW5nLXBhcnRpY2xlIjoiIn0seyJmYW1pbHkiOiJSaWV1eCIsImdpdmVuIjoiQWRyaWVuIiwicGFyc2UtbmFtZXMiOmZhbHNlLCJkcm9wcGluZy1wYXJ0aWNsZSI6IiIsIm5vbi1kcm9wcGluZy1wYXJ0aWNsZSI6IiJ9LHsiZmFtaWx5IjoiRmFycmVyIiwiZ2l2ZW4iOiJSaHlzIEEuIiwicGFyc2UtbmFtZXMiOmZhbHNlLCJkcm9wcGluZy1wYXJ0aWNsZSI6IiIsIm5vbi1kcm9wcGluZy1wYXJ0aWNsZSI6IiJ9LHsiZmFtaWx5IjoiUm9zYSIsImdpdmVuIjoiR29uw6dhbG8gTS4iLCJwYXJzZS1uYW1lcyI6ZmFsc2UsImRyb3BwaW5nLXBhcnRpY2xlIjoiIiwibm9uLWRyb3BwaW5nLXBhcnRpY2xlIjoiIn0seyJmYW1pbHkiOiJXYWxkbWFuIiwiZ2l2ZW4iOiJCcnVjZSIsInBhcnNlLW5hbWVzIjpmYWxzZSwiZHJvcHBpbmctcGFydGljbGUiOiIiLCJub24tZHJvcHBpbmctcGFydGljbGUiOiIifSx7ImZhbWlseSI6IkJhdGFpbGxlIiwiZ2l2ZW4iOiJBcm5hdWQiLCJwYXJzZS1uYW1lcyI6ZmFsc2UsImRyb3BwaW5nLXBhcnRpY2xlIjoiIiwibm9uLWRyb3BwaW5nLXBhcnRpY2xlIjoiIn0seyJmYW1pbHkiOiJLb3NjaCIsImdpdmVuIjoiVGlmZmFueSBBLiIsInBhcnNlLW5hbWVzIjpmYWxzZSwiZHJvcHBpbmctcGFydGljbGUiOiIiLCJub24tZHJvcHBpbmctcGFydGljbGUiOiIifSx7ImZhbWlseSI6Ik11cnJheSIsImdpdmVuIjoiS3JpcyBBLiIsInBhcnNlLW5hbWVzIjpmYWxzZSwiZHJvcHBpbmctcGFydGljbGUiOiIiLCJub24tZHJvcHBpbmctcGFydGljbGUiOiIifSx7ImZhbWlseSI6IkJyYW5rb3ZpY3MiLCJnaXZlbiI6IkJhbMOhenMiLCJwYXJzZS1uYW1lcyI6ZmFsc2UsImRyb3BwaW5nLXBhcnRpY2xlIjoiIiwibm9uLWRyb3BwaW5nLXBhcnRpY2xlIjoiIn0seyJmYW1pbHkiOiJGdW1hZ2FsbGkiLCJnaXZlbiI6Ik1hdHRlbyIsInBhcnNlLW5hbWVzIjpmYWxzZSwiZHJvcHBpbmctcGFydGljbGUiOiIiLCJub24tZHJvcHBpbmctcGFydGljbGUiOiIifSx7ImZhbWlseSI6Ik1hcnRpbiIsImdpdmVuIjoiTWljaGFlbCBELiIsInBhcnNlLW5hbWVzIjpmYWxzZSwiZHJvcHBpbmctcGFydGljbGUiOiIiLCJub24tZHJvcHBpbmctcGFydGljbGUiOiIifSx7ImZhbWlseSI6IldhbGVzIiwiZ2l2ZW4iOiJOYXRoYW4iLCJwYXJzZS1uYW1lcyI6ZmFsc2UsImRyb3BwaW5nLXBhcnRpY2xlIjoiIiwibm9uLWRyb3BwaW5nLXBhcnRpY2xlIjoiIn0seyJmYW1pbHkiOiJBbHZhcmFkby1SeWJhayIsImdpdmVuIjoiTWFyaW8iLCJwYXJzZS1uYW1lcyI6ZmFsc2UsImRyb3BwaW5nLXBhcnRpY2xlIjoiIiwibm9uLWRyb3BwaW5nLXBhcnRpY2xlIjoiIn0seyJmYW1pbHkiOiJCYXRlcyIsImdpdmVuIjoiS2llcmFuIEEuIiwicGFyc2UtbmFtZXMiOmZhbHNlLCJkcm9wcGluZy1wYXJ0aWNsZSI6IiIsIm5vbi1kcm9wcGluZy1wYXJ0aWNsZSI6IiJ9LHsiZmFtaWx5IjoiQmVyZ2VyIiwiZ2l2ZW4iOiJMZWUiLCJwYXJzZS1uYW1lcyI6ZmFsc2UsImRyb3BwaW5nLXBhcnRpY2xlIjoiIiwibm9uLWRyb3BwaW5nLXBhcnRpY2xlIjoiIn0seyJmYW1pbHkiOiJCw7ZsbCIsImdpdmVuIjoiU3VzYW5uZSIsInBhcnNlLW5hbWVzIjpmYWxzZSwiZHJvcHBpbmctcGFydGljbGUiOiIiLCJub24tZHJvcHBpbmctcGFydGljbGUiOiIifSx7ImZhbWlseSI6IkJyb29rZXMiLCJnaXZlbiI6IkxvbGEiLCJwYXJzZS1uYW1lcyI6ZmFsc2UsImRyb3BwaW5nLXBhcnRpY2xlIjoiIiwibm9uLWRyb3BwaW5nLXBhcnRpY2xlIjoiIn0seyJmYW1pbHkiOiJDbGFyZSIsImdpdmVuIjoiRnJhbmNlcyIsInBhcnNlLW5hbWVzIjpmYWxzZSwiZHJvcHBpbmctcGFydGljbGUiOiIiLCJub24tZHJvcHBpbmctcGFydGljbGUiOiIifSx7ImZhbWlseSI6IkNvdXJ0b2lzIiwiZ2l2ZW4iOiJFbG9kaWUgQS4iLCJwYXJzZS1uYW1lcyI6ZmFsc2UsImRyb3BwaW5nLXBhcnRpY2xlIjoiIiwibm9uLWRyb3BwaW5nLXBhcnRpY2xlIjoiIn0seyJmYW1pbHkiOiJDdW5uaW5naGFtIiwiZ2l2ZW4iOiJBbmRyZXcgQS4iLCJwYXJzZS1uYW1lcyI6ZmFsc2UsImRyb3BwaW5nLXBhcnRpY2xlIjoiIiwibm9uLWRyb3BwaW5nLXBhcnRpY2xlIjoiIn0seyJmYW1pbHkiOiJEb2hlcnR5LUJvbmUiLCJnaXZlbiI6IlRob21hcyBNLiIsInBhcnNlLW5hbWVzIjpmYWxzZSwiZHJvcHBpbmctcGFydGljbGUiOiIiLCJub24tZHJvcHBpbmctcGFydGljbGUiOiIifSx7ImZhbWlseSI6Ikdob3NoIiwiZ2l2ZW4iOiJQcmlhIiwicGFyc2UtbmFtZXMiOmZhbHNlLCJkcm9wcGluZy1wYXJ0aWNsZSI6IiIsIm5vbi1kcm9wcGluZy1wYXJ0aWNsZSI6IiJ9LHsiZmFtaWx5IjoiR293ZXIiLCJnaXZlbiI6IkRhdmlkIEouIiwicGFyc2UtbmFtZXMiOmZhbHNlLCJkcm9wcGluZy1wYXJ0aWNsZSI6IiIsIm5vbi1kcm9wcGluZy1wYXJ0aWNsZSI6IiJ9LHsiZmFtaWx5IjoiSGludHoiLCJnaXZlbiI6IldpbGxpYW0gRS4iLCJwYXJzZS1uYW1lcyI6ZmFsc2UsImRyb3BwaW5nLXBhcnRpY2xlIjoiIiwibm9uLWRyb3BwaW5nLXBhcnRpY2xlIjoiIn0seyJmYW1pbHkiOiJIw7ZnbHVuZCIsImdpdmVuIjoiSmFjb2IiLCJwYXJzZS1uYW1lcyI6ZmFsc2UsImRyb3BwaW5nLXBhcnRpY2xlIjoiIiwibm9uLWRyb3BwaW5nLXBhcnRpY2xlIjoiIn0seyJmYW1pbHkiOiJKZW5raW5zb24iLCJnaXZlbiI6IlRob21hcyBTLiIsInBhcnNlLW5hbWVzIjpmYWxzZSwiZHJvcHBpbmctcGFydGljbGUiOiIiLCJub24tZHJvcHBpbmctcGFydGljbGUiOiIifSx7ImZhbWlseSI6IkxpbiIsImdpdmVuIjoiQ2h1biBGdSIsInBhcnNlLW5hbWVzIjpmYWxzZSwiZHJvcHBpbmctcGFydGljbGUiOiIiLCJub24tZHJvcHBpbmctcGFydGljbGUiOiIifSx7ImZhbWlseSI6IkxhdXJpbGEiLCJnaXZlbiI6IkFuc3NpIiwicGFyc2UtbmFtZXMiOmZhbHNlLCJkcm9wcGluZy1wYXJ0aWNsZSI6IiIsIm5vbi1kcm9wcGluZy1wYXJ0aWNsZSI6IiJ9LHsiZmFtaWx5IjoiTG95YXUiLCJnaXZlbiI6IkFkZWxpbmUiLCJwYXJzZS1uYW1lcyI6ZmFsc2UsImRyb3BwaW5nLXBhcnRpY2xlIjoiIiwibm9uLWRyb3BwaW5nLXBhcnRpY2xlIjoiIn0seyJmYW1pbHkiOiJNYXJ0ZWwiLCJnaXZlbiI6IkFuIiwicGFyc2UtbmFtZXMiOmZhbHNlLCJkcm9wcGluZy1wYXJ0aWNsZSI6IiIsIm5vbi1kcm9wcGluZy1wYXJ0aWNsZSI6IiJ9LHsiZmFtaWx5IjoiTWV1cmxpbmciLCJnaXZlbiI6IlNhcmEiLCJwYXJzZS1uYW1lcyI6ZmFsc2UsImRyb3BwaW5nLXBhcnRpY2xlIjoiIiwibm9uLWRyb3BwaW5nLXBhcnRpY2xlIjoiIn0seyJmYW1pbHkiOiJNaWF1ZCIsImdpdmVuIjoiQ2xhdWRlIiwicGFyc2UtbmFtZXMiOmZhbHNlLCJkcm9wcGluZy1wYXJ0aWNsZSI6IiIsIm5vbi1kcm9wcGluZy1wYXJ0aWNsZSI6IiJ9LHsiZmFtaWx5IjoiTWludGluZyIsImdpdmVuIjoiUGV0ZSIsInBhcnNlLW5hbWVzIjpmYWxzZSwiZHJvcHBpbmctcGFydGljbGUiOiIiLCJub24tZHJvcHBpbmctcGFydGljbGUiOiIifSx7ImZhbWlseSI6IlBhc21hbnMiLCJnaXZlbiI6IkZyYW5rIiwicGFyc2UtbmFtZXMiOmZhbHNlLCJkcm9wcGluZy1wYXJ0aWNsZSI6IiIsIm5vbi1kcm9wcGluZy1wYXJ0aWNsZSI6IiJ9LHsiZmFtaWx5IjoiU2NobWVsbGVyIiwiZ2l2ZW4iOiJEaXJrIFMuIiwicGFyc2UtbmFtZXMiOmZhbHNlLCJkcm9wcGluZy1wYXJ0aWNsZSI6IiIsIm5vbi1kcm9wcGluZy1wYXJ0aWNsZSI6IiJ9LHsiZmFtaWx5IjoiU2NobWlkdCIsImdpdmVuIjoiQmVuZWRpa3QgUi4iLCJwYXJzZS1uYW1lcyI6ZmFsc2UsImRyb3BwaW5nLXBhcnRpY2xlIjoiIiwibm9uLWRyb3BwaW5nLXBhcnRpY2xlIjoiIn0seyJmYW1pbHkiOiJTaGVsdG9uIiwiZ2l2ZW4iOiJKZW5uaWZlciBNLkcuIiwicGFyc2UtbmFtZXMiOmZhbHNlLCJkcm9wcGluZy1wYXJ0aWNsZSI6IiIsIm5vbi1kcm9wcGluZy1wYXJ0aWNsZSI6IiJ9LHsiZmFtaWx5IjoiU2tlcnJhdHQiLCJnaXZlbiI6IkxlZSBGLiIsInBhcnNlLW5hbWVzIjpmYWxzZSwiZHJvcHBpbmctcGFydGljbGUiOiIiLCJub24tZHJvcHBpbmctcGFydGljbGUiOiIifSx7ImZhbWlseSI6IlNtaXRoIiwiZ2l2ZW4iOiJGcmV5YSIsInBhcnNlLW5hbWVzIjpmYWxzZSwiZHJvcHBpbmctcGFydGljbGUiOiIiLCJub24tZHJvcHBpbmctcGFydGljbGUiOiIifSx7ImZhbWlseSI6IlNvdG8tQXphdCIsImdpdmVuIjoiQ2xhdWRpbyIsInBhcnNlLW5hbWVzIjpmYWxzZSwiZHJvcHBpbmctcGFydGljbGUiOiIiLCJub24tZHJvcHBpbmctcGFydGljbGUiOiIifSx7ImZhbWlseSI6IlNwYWdub2xldHRpIiwiZ2l2ZW4iOiJNYXR0ZW8iLCJwYXJzZS1uYW1lcyI6ZmFsc2UsImRyb3BwaW5nLXBhcnRpY2xlIjoiIiwibm9uLWRyb3BwaW5nLXBhcnRpY2xlIjoiIn0seyJmYW1pbHkiOiJUZXNzYSIsImdpdmVuIjoiR2l1bGlhIiwicGFyc2UtbmFtZXMiOmZhbHNlLCJkcm9wcGluZy1wYXJ0aWNsZSI6IiIsIm5vbi1kcm9wcGluZy1wYXJ0aWNsZSI6IiJ9LHsiZmFtaWx5IjoiVG9sZWRvIiwiZ2l2ZW4iOiJMdcOtcyBGZWxpcGUiLCJwYXJzZS1uYW1lcyI6ZmFsc2UsImRyb3BwaW5nLXBhcnRpY2xlIjoiIiwibm9uLWRyb3BwaW5nLXBhcnRpY2xlIjoiIn0seyJmYW1pbHkiOiJWYWxlbnp1ZWxhLVPDoW5jaGV6IiwiZ2l2ZW4iOiJBbmRyw6lzIiwicGFyc2UtbmFtZXMiOmZhbHNlLCJkcm9wcGluZy1wYXJ0aWNsZSI6IiIsIm5vbi1kcm9wcGluZy1wYXJ0aWNsZSI6IiJ9LHsiZmFtaWx5IjoiVmVyc3RlciIsImdpdmVuIjoiUnVoYW4iLCJwYXJzZS1uYW1lcyI6ZmFsc2UsImRyb3BwaW5nLXBhcnRpY2xlIjoiIiwibm9uLWRyb3BwaW5nLXBhcnRpY2xlIjoiIn0seyJmYW1pbHkiOiJWw7Zyw7ZzIiwiZ2l2ZW4iOiJKdWRpdCIsInBhcnNlLW5hbWVzIjpmYWxzZSwiZHJvcHBpbmctcGFydGljbGUiOiIiLCJub24tZHJvcHBpbmctcGFydGljbGUiOiIifSx7ImZhbWlseSI6IldlYmIiLCJnaXZlbiI6IlJlYmVjY2EgSi4iLCJwYXJzZS1uYW1lcyI6ZmFsc2UsImRyb3BwaW5nLXBhcnRpY2xlIjoiIiwibm9uLWRyb3BwaW5nLXBhcnRpY2xlIjoiIn0seyJmYW1pbHkiOiJXaWVyemJpY2tpIiwiZ2l2ZW4iOiJDbGF1ZGlhIiwicGFyc2UtbmFtZXMiOmZhbHNlLCJkcm9wcGluZy1wYXJ0aWNsZSI6IiIsIm5vbi1kcm9wcGluZy1wYXJ0aWNsZSI6IiJ9LHsiZmFtaWx5IjoiV29tYndlbGwiLCJnaXZlbiI6IkVtbWEiLCJwYXJzZS1uYW1lcyI6ZmFsc2UsImRyb3BwaW5nLXBhcnRpY2xlIjoiIiwibm9uLWRyb3BwaW5nLXBhcnRpY2xlIjoiIn0seyJmYW1pbHkiOiJaYW11ZGlvIiwiZ2l2ZW4iOiJLZWxseSBSLiIsInBhcnNlLW5hbWVzIjpmYWxzZSwiZHJvcHBpbmctcGFydGljbGUiOiIiLCJub24tZHJvcHBpbmctcGFydGljbGUiOiIifSx7ImZhbWlseSI6IkFhbmVuc2VuIiwiZ2l2ZW4iOiJEYXZpZCBNLiIsInBhcnNlLW5hbWVzIjpmYWxzZSwiZHJvcHBpbmctcGFydGljbGUiOiIiLCJub24tZHJvcHBpbmctcGFydGljbGUiOiIifSx7ImZhbWlseSI6IkphbWVzIiwiZ2l2ZW4iOiJUaW1vdGh5IFkuIiwicGFyc2UtbmFtZXMiOmZhbHNlLCJkcm9wcGluZy1wYXJ0aWNsZSI6IiIsIm5vbi1kcm9wcGluZy1wYXJ0aWNsZSI6IiJ9LHsiZmFtaWx5IjoiVGhvbWFzIiwiZ2l2ZW4iOiJNLiIsInBhcnNlLW5hbWVzIjpmYWxzZSwiZHJvcHBpbmctcGFydGljbGUiOiIiLCJub24tZHJvcHBpbmctcGFydGljbGUiOiIifSx7ImZhbWlseSI6IldlbGRvbiIsImdpdmVuIjoiQ2jDqSIsInBhcnNlLW5hbWVzIjpmYWxzZSwiZHJvcHBpbmctcGFydGljbGUiOiIiLCJub24tZHJvcHBpbmctcGFydGljbGUiOiIifSx7ImZhbWlseSI6IkJvc2NoIiwiZ2l2ZW4iOiJKYWltZSIsInBhcnNlLW5hbWVzIjpmYWxzZSwiZHJvcHBpbmctcGFydGljbGUiOiIiLCJub24tZHJvcHBpbmctcGFydGljbGUiOiIifSx7ImZhbWlseSI6IkJhbGxvdXgiLCJnaXZlbiI6IkZyYW7Dp29pcyIsInBhcnNlLW5hbWVzIjpmYWxzZSwiZHJvcHBpbmctcGFydGljbGUiOiIiLCJub24tZHJvcHBpbmctcGFydGljbGUiOiIifSx7ImZhbWlseSI6Ikdhcm5lciIsImdpdmVuIjoiVHJlbnRvbiBXLkouIiwicGFyc2UtbmFtZXMiOmZhbHNlLCJkcm9wcGluZy1wYXJ0aWNsZSI6IiIsIm5vbi1kcm9wcGluZy1wYXJ0aWNsZSI6IiJ9LHsiZmFtaWx5IjoiRmlzaGVyIiwiZ2l2ZW4iOiJNYXR0aGV3IEMuIiwicGFyc2UtbmFtZXMiOmZhbHNlLCJkcm9wcGluZy1wYXJ0aWNsZSI6IiIsIm5vbi1kcm9wcGluZy1wYXJ0aWNsZSI6IiJ9XSwiY29udGFpbmVyLXRpdGxlIjoiU2NpZW5jZSIsImNvbnRhaW5lci10aXRsZS1zaG9ydCI6IlNjaWVuY2UgKDE5NzkpIiwiYWNjZXNzZWQiOnsiZGF0ZS1wYXJ0cyI6W1syMDIyLDgsMjldXX0sIkRPSSI6IjEwLjExMjYvU0NJRU5DRS5BQVIxOTY1L1NVUFBMX0ZJTEUvQUFSMTk2NV9PSEFOTE9OX1NNLlBERiIsIklTU04iOiIxMDk1OTIwMyIsIlBNSUQiOiIyOTc0ODI3OCIsIlVSTCI6Imh0dHBzOi8vd3d3LnNjaWVuY2Uub3JnL2RvaS8xMC4xMTI2L3NjaWVuY2UuYWFyMTk2NSIsImlzc3VlZCI6eyJkYXRlLXBhcnRzIjpbWzIwMTgsNSwxMV1dfSwicGFnZSI6IjYyMS02MjciLCJhYnN0cmFjdCI6Ikdsb2JhbGl6ZWQgaW5mZWN0aW91cyBkaXNlYXNlcyBhcmUgY2F1c2luZyBzcGVjaWVzIGRlY2xpbmVzIHdvcmxkd2lkZSwgYnV0IHRoZWlyIHNvdXJjZSBvZnRlbiByZW1haW5zIGVsdXNpdmUuIFdlIHVzZWQgd2hvbGUtZ2Vub21lIHNlcXVlbmNpbmcgdG8gc29sdmUgdGhlIHNwYXRpb3RlbXBvcmFsIG9yaWdpbnMgb2YgdGhlIG1vc3QgZGV2YXN0YXRpbmcgcGFuem9vdGljIHRvIGRhdGUsIGNhdXNlZCBieSB0aGUgZnVuZ3VzIEJhdHJhY2hvY2h5dHJpdW0gZGVuZHJvYmF0aWRpcywgYSBwcm94aW1hdGUgZHJpdmVyIG9mIGdsb2JhbCBhbXBoaWJpYW4gZGVjbGluZXMuIFdlIHRyYWNlZCB0aGUgc291cmNlIG9mIEIuIGRlbmRyb2JhdGlkaXMgdG8gdGhlIEtvcmVhbiBwZW5pbnN1bGEsIHdoZXJlIG9uZSBsaW5lYWdlLCBCZEFTSUEtMSwgZXhoaWJpdHMgdGhlIGdlbmV0aWMgaGFsbG1hcmtzIG9mIGFuIGFuY2VzdHJhbCBwb3B1bGF0aW9uIHRoYXQgc2VlZGVkIHRoZSBwYW56b290aWMuIFdlIGRhdGUgdGhlIGVtZXJnZW5jZSBvZiB0aGlzIHBhdGhvZ2VuIHRvIHRoZSBlYXJseSAyMHRoIGNlbnR1cnksIGNvaW5jaWRpbmcgd2l0aCB0aGUgZ2xvYmFsIGV4cGFuc2lvbiBvZiBjb21tZXJjaWFsIHRyYWRlIGluIGFtcGhpYmlhbnMsIGFuZCB3ZSBzaG93IHRoYXQgaW50ZXJjb250aW5lbnRhbCB0cmFuc21pc3Npb24gaXMgb25nb2luZy4gT3VyIGZpbmRpbmdzIHBvaW50IHRvIEVhc3QgQXNpYSBhcyBhIGdlb2dyYXBoaWMgaG90c3BvdCBmb3IgQi4gZGVuZHJvYmF0aWRpcyBiaW9kaXZlcnNpdHkgYW5kIHRoZSBvcmlnaW5hbCBzb3VyY2Ugb2YgdGhlc2UgbGluZWFnZXMgdGhhdCBub3cgcGFyYXNpdGl6ZSBhbXBoaWJpYW5zIHdvcmxkd2lkZS4iLCJwdWJsaXNoZXIiOiJBbWVyaWNhbiBBc3NvY2lhdGlvbiBmb3IgdGhlIEFkdmFuY2VtZW50IG9mIFNjaWVuY2UiLCJpc3N1ZSI6IjYzODkiLCJ2b2x1bWUiOiIzNjAifSwiaXNUZW1wb3JhcnkiOmZhbHNlfV19"/>
          <w:id w:val="-1161925990"/>
          <w:placeholder>
            <w:docPart w:val="8A2F15E0046E41A5A4FC9BCE21BE07D4"/>
          </w:placeholder>
        </w:sdtPr>
        <w:sdtContent>
          <w:r w:rsidR="00DF0C20" w:rsidRPr="00DF0C20">
            <w:t>(O’Hanlon et al., 2018)</w:t>
          </w:r>
        </w:sdtContent>
      </w:sdt>
      <w:r>
        <w:t xml:space="preserve"> and there is a high likelihood that </w:t>
      </w:r>
      <w:r w:rsidRPr="009B60EF">
        <w:rPr>
          <w:i/>
          <w:iCs/>
        </w:rPr>
        <w:t>Bsal</w:t>
      </w:r>
      <w:r>
        <w:t xml:space="preserve"> could be spread the same way. </w:t>
      </w:r>
      <w:r w:rsidRPr="009B60EF">
        <w:rPr>
          <w:i/>
          <w:iCs/>
        </w:rPr>
        <w:t>Bsal</w:t>
      </w:r>
      <w:r w:rsidRPr="00080B6C">
        <w:rPr>
          <w:i/>
          <w:iCs/>
        </w:rPr>
        <w:t xml:space="preserve"> </w:t>
      </w:r>
      <w:r>
        <w:t xml:space="preserve">has been detected in the pet trade, and there are concerns that this could be the introduction point for the pathogen to currently naïve populations </w:t>
      </w:r>
      <w:sdt>
        <w:sdtPr>
          <w:tag w:val="MENDELEY_CITATION_v3_eyJjaXRhdGlvbklEIjoiTUVOREVMRVlfQ0lUQVRJT05fYmQ0MDg1ZTAtY2RkZi00MWJkLTgxYjAtZThhODI1MmYyNTY0IiwicHJvcGVydGllcyI6eyJub3RlSW5kZXgiOjB9LCJpc0VkaXRlZCI6ZmFsc2UsIm1hbnVhbE92ZXJyaWRlIjp7ImlzTWFudWFsbHlPdmVycmlkZGVuIjpmYWxzZSwiY2l0ZXByb2NUZXh0IjoiKE5ndXllbiBldCBhbC4sIDIwMTcpIiwibWFudWFsT3ZlcnJpZGVUZXh0IjoiIn0sImNpdGF0aW9uSXRlbXMiOlt7ImlkIjoiN2VhODNmNTMtYjQ5My0zY2JlLTk2NzItMzNlM2FiNGJhMDNhIiwiaXRlbURhdGEiOnsidHlwZSI6ImFydGljbGUtam91cm5hbCIsImlkIjoiN2VhODNmNTMtYjQ5My0zY2JlLTk2NzItMzNlM2FiNGJhMDNhIiwidGl0bGUiOiJUcmFkZSBpbiB3aWxkIGFudXJhbnMgdmVjdG9ycyB0aGUgdXJvZGVsYW4gcGF0aG9nZW4gQmF0cmFjaG9jaHl0cml1bSBzYWxhbWFuZHJpdm9yYW5zIGludG8gRXVyb3BlIiwiYXV0aG9yIjpbeyJmYW1pbHkiOiJOZ3V5ZW4iLCJnaXZlbiI6IlRhbyBUaGllbiIsInBhcnNlLW5hbWVzIjpmYWxzZSwiZHJvcHBpbmctcGFydGljbGUiOiIiLCJub24tZHJvcHBpbmctcGFydGljbGUiOiIifSx7ImZhbWlseSI6Ik5ndXllbiIsImdpdmVuIjoiVGhpbmgiLCJwYXJzZS1uYW1lcyI6ZmFsc2UsImRyb3BwaW5nLXBhcnRpY2xlIjoiVmFuIiwibm9uLWRyb3BwaW5nLXBhcnRpY2xlIjoiIn0seyJmYW1pbHkiOiJaaWVnbGVyIiwiZ2l2ZW4iOiJUaG9tYXMiLCJwYXJzZS1uYW1lcyI6ZmFsc2UsImRyb3BwaW5nLXBhcnRpY2xlIjoiIiwibm9uLWRyb3BwaW5nLXBhcnRpY2xlIjoiIn0seyJmYW1pbHkiOiJQYXNtYW5zIiwiZ2l2ZW4iOiJGcmFuayIsInBhcnNlLW5hbWVzIjpmYWxzZSwiZHJvcHBpbmctcGFydGljbGUiOiIiLCJub24tZHJvcHBpbmctcGFydGljbGUiOiIifSx7ImZhbWlseSI6Ik1hcnRlbCIsImdpdmVuIjoiQW4iLCJwYXJzZS1uYW1lcyI6ZmFsc2UsImRyb3BwaW5nLXBhcnRpY2xlIjoiIiwibm9uLWRyb3BwaW5nLXBhcnRpY2xlIjoiIn1dLCJjb250YWluZXItdGl0bGUiOiJBbXBoaWJpYS1SZXB0aWxpYSIsImFjY2Vzc2VkIjp7ImRhdGUtcGFydHMiOltbMjAyMiw4LDI5XV19LCJET0kiOiIxMC4xMTYzLzE1Njg1MzgxLTAwMDAzMTI1IiwiSVNTTiI6IjE1NjgtNTM4MSIsIlVSTCI6Imh0dHBzOi8vYnJpbGwuY29tL3ZpZXcvam91cm5hbHMvYW1yZS8zOC80L2FydGljbGUtcDU1NF8xNC54bWwiLCJpc3N1ZWQiOnsiZGF0ZS1wYXJ0cyI6W1syMDE3LDEsMV1dfSwicGFnZSI6IjU1NC01NTYiLCJhYnN0cmFjdCI6IlBhdGhvZ2VuIHBvbGx1dGlvbiBoYXMgY2F1c2VkIGRyYW1hdGljIGxvc3NlcyBvZiBhbXBoaWJpYW4gZGl2ZXJzaXR5IG9uIGEgZ2xvYmFsIHNjYWxlLiBUaGUgcmVjZW50bHkgZW1lcmdlZCBjaHl0cmlkIGZ1bmd1cyBCYXRyYWNob2NoeXRyaXVtIHNhbGFtYW5kcml2b3JhbnMgKEJzYWwpIGhhcyBiZWVuIGh5cG90aGVzaXplZCB0byBoYXZlIGl0cyBvcmlnaW4gaW4gQXNpYW4gdXJvZGVsYW4gcG9wdWxhdGlvbnMsIGZyb20gd2hpY2ggaXQgbWF5IGhhdmUgYmVlbiBpbnRyb2R1Y2VkIHRvIEV1cm9wZSB0aHJvdWdoIHRoZSB0cmFkZSBpbiBsaXZlIHVyb2RlbGFucy4gV2UgaGVyZSBzaG93IHRoYXQgQnNhbCBpcyBwcmVzZW50IG9uIHdpbGQgc21hbGwtd2ViYmVkIGZpcmUtYmVsbGllZCB0b2FkcyAoQm9tYmluYSBtaWNyb2RlbGFkaWdpdG9yYSkgZnJvbSBWaWV0bmFtIGFuZCBvbiByZXByZXNlbnRhdGl2ZXMgb2YgdGhlIHNhbWUgc3BlY2llcyB0aGF0IGhhdmUgcmVjZW50bHkgYmVlbiBpbXBvcnRlZCBpbiBHZXJtYW55LiBUaGlzIGZpbmRpbmcgc3VnZ2VzdHMgdGhhdCB0aGUgaW5zdGFsbG1lbnQgb2YgbWVhc3VyZXMgdG8gbWl0aWdhdGUgdGhlIEJzYWwgdGhyZWF0IHRocm91Z2ggdGhlIGFtcGhpYmlhbiB0cmFkZSBzaG91bGQgbm90IGJlIGxpbWl0ZWQgdG8gdXJvZGVsZXMsIGJ1dCBzaG91bGQgZXF1YWxseSB0YWtlIGFudXJhbnMgaW50byBhY2NvdW50LiIsInB1Ymxpc2hlciI6IkJyaWxsIiwiaXNzdWUiOiI0Iiwidm9sdW1lIjoiMzgiLCJjb250YWluZXItdGl0bGUtc2hvcnQiOiIifSwiaXNUZW1wb3JhcnkiOmZhbHNlfV19"/>
          <w:id w:val="1160665786"/>
          <w:placeholder>
            <w:docPart w:val="8A2F15E0046E41A5A4FC9BCE21BE07D4"/>
          </w:placeholder>
        </w:sdtPr>
        <w:sdtContent>
          <w:r w:rsidR="00DF0C20" w:rsidRPr="00DF0C20">
            <w:t>(Nguyen et al., 2017)</w:t>
          </w:r>
        </w:sdtContent>
      </w:sdt>
      <w:r>
        <w:t xml:space="preserve">. With continued global movement of amphibians, </w:t>
      </w:r>
      <w:r w:rsidRPr="009B60EF">
        <w:rPr>
          <w:i/>
          <w:iCs/>
        </w:rPr>
        <w:t>Bsal</w:t>
      </w:r>
      <w:r>
        <w:t xml:space="preserve"> poses a significant threat to North American amphibian biodiversity, and many species have been shown to be susceptible through laboratory trials </w:t>
      </w:r>
      <w:sdt>
        <w:sdtPr>
          <w:tag w:val="MENDELEY_CITATION_v3_eyJjaXRhdGlvbklEIjoiTUVOREVMRVlfQ0lUQVRJT05fODRmY2E4ODItMTZjZi00YzE3LWFhNDUtMGUwM2ZkM2EzMmMwIiwicHJvcGVydGllcyI6eyJub3RlSW5kZXgiOjB9LCJpc0VkaXRlZCI6ZmFsc2UsIm1hbnVhbE92ZXJyaWRlIjp7ImlzTWFudWFsbHlPdmVycmlkZGVuIjpmYWxzZSwiY2l0ZXByb2NUZXh0IjoiKENhcnRlciBldCBhbC4sIDIwMjA7IEZyaWRheSBldCBhbC4sIDIwMjA7IE5vcnRoIEFtZXJpY2FuIEJzYWwgVGFzayBGb3JjZSwgMjAyMCkiLCJtYW51YWxPdmVycmlkZVRleHQiOiIifSwiY2l0YXRpb25JdGVtcyI6W3siaWQiOiI5YWY1MWQ3MC1lZTVmLTNmNmMtYjljZS00ZjU0NmFjYzc0ZjkiLCJpdGVtRGF0YSI6eyJ0eXBlIjoiYXJ0aWNsZS1qb3VybmFsIiwiaWQiOiI5YWY1MWQ3MC1lZTVmLTNmNmMtYjljZS00ZjU0NmFjYzc0ZjkiLCJ0aXRsZSI6IkNvbnNlcnZhdGlvbiByaXNrIG9mIDxpPkJhdHJhY2hvY2h5dHJpdW0gc2FsYW1hbmRyaXZvcmFuczwvaT4gdG8gZW5kZW1pYyBsdW5nbGVzcyBzYWxhbWFuZGVycyIsImF1dGhvciI6W3siZmFtaWx5IjoiQ2FydGVyIiwiZ2l2ZW4iOiJFZHdhcmQgRGF2aXMiLCJwYXJzZS1uYW1lcyI6ZmFsc2UsImRyb3BwaW5nLXBhcnRpY2xlIjoiIiwibm9uLWRyb3BwaW5nLXBhcnRpY2xlIjoiIn0seyJmYW1pbHkiOiJNaWxsZXIiLCJnaXZlbiI6IkRlYnJhIEwuIiwicGFyc2UtbmFtZXMiOmZhbHNlLCJkcm9wcGluZy1wYXJ0aWNsZSI6IiIsIm5vbi1kcm9wcGluZy1wYXJ0aWNsZSI6IiJ9LHsiZmFtaWx5IjoiUGV0ZXJzb24iLCJnaXZlbiI6IkFubmEgQy4iLCJwYXJzZS1uYW1lcyI6ZmFsc2UsImRyb3BwaW5nLXBhcnRpY2xlIjoiIiwibm9uLWRyb3BwaW5nLXBhcnRpY2xlIjoiIn0seyJmYW1pbHkiOiJTdXR0b24iLCJnaXZlbiI6IldpbGxpYW0gQi4iLCJwYXJzZS1uYW1lcyI6ZmFsc2UsImRyb3BwaW5nLXBhcnRpY2xlIjoiIiwibm9uLWRyb3BwaW5nLXBhcnRpY2xlIjoiIn0seyJmYW1pbHkiOiJDdXNhYWMiLCJnaXZlbiI6Ikpvc2VwaCBQYXRyaWNrIFcuIiwicGFyc2UtbmFtZXMiOmZhbHNlLCJkcm9wcGluZy1wYXJ0aWNsZSI6IiIsIm5vbi1kcm9wcGluZy1wYXJ0aWNsZSI6IiJ9LHsiZmFtaWx5IjoiU3BhdHoiLCJnaXZlbiI6Ikplbm5pZmVyIEEuIiwicGFyc2UtbmFtZXMiOmZhbHNlLCJkcm9wcGluZy1wYXJ0aWNsZSI6IiIsIm5vbi1kcm9wcGluZy1wYXJ0aWNsZSI6IiJ9LHsiZmFtaWx5IjoiUm9sbGluc+KAkFNtaXRoIiwiZ2l2ZW4iOiJMb3Vpc2UiLCJwYXJzZS1uYW1lcyI6ZmFsc2UsImRyb3BwaW5nLXBhcnRpY2xlIjoiIiwibm9uLWRyb3BwaW5nLXBhcnRpY2xlIjoiIn0seyJmYW1pbHkiOiJSZWluZXJ0IiwiZ2l2ZW4iOiJMYXVyYSIsInBhcnNlLW5hbWVzIjpmYWxzZSwiZHJvcHBpbmctcGFydGljbGUiOiIiLCJub24tZHJvcHBpbmctcGFydGljbGUiOiIifSx7ImZhbWlseSI6IkJvaGFub24iLCJnaXZlbiI6Ik1hcmtlc2UiLCJwYXJzZS1uYW1lcyI6ZmFsc2UsImRyb3BwaW5nLXBhcnRpY2xlIjoiIiwibm9uLWRyb3BwaW5nLXBhcnRpY2xlIjoiIn0seyJmYW1pbHkiOiJXaWxsaWFtcyIsImdpdmVuIjoiTG9yaSBBLiIsInBhcnNlLW5hbWVzIjpmYWxzZSwiZHJvcHBpbmctcGFydGljbGUiOiIiLCJub24tZHJvcHBpbmctcGFydGljbGUiOiIifSx7ImZhbWlseSI6IlVwY2h1cmNoIiwiZ2l2ZW4iOiJBbmRyZWEiLCJwYXJzZS1uYW1lcyI6ZmFsc2UsImRyb3BwaW5nLXBhcnRpY2xlIjoiIiwibm9uLWRyb3BwaW5nLXBhcnRpY2xlIjoiIn0seyJmYW1pbHkiOiJHcmF5IiwiZ2l2ZW4iOiJNYXR0aGV3IEouIiwicGFyc2UtbmFtZXMiOmZhbHNlLCJkcm9wcGluZy1wYXJ0aWNsZSI6IiIsIm5vbi1kcm9wcGluZy1wYXJ0aWNsZSI6IiJ9XSwiY29udGFpbmVyLXRpdGxlIjoiQ29uc2VydmF0aW9uIExldHRlcnMiLCJjb250YWluZXItdGl0bGUtc2hvcnQiOiJDb25zZXJ2IExldHQiLCJhY2Nlc3NlZCI6eyJkYXRlLXBhcnRzIjpbWzIwMjAsOSwxMl1dfSwiRE9JIjoiMTAuMTExMS9jb25sLjEyNjc1IiwiSVNTTiI6IjE3NTUtMjYzWCIsIlVSTCI6Imh0dHBzOi8vb25saW5lbGlicmFyeS53aWxleS5jb20vZG9pL2Ficy8xMC4xMTExL2NvbmwuMTI2NzUiLCJpc3N1ZWQiOnsiZGF0ZS1wYXJ0cyI6W1syMDIwLDEsMTddXX0sImFic3RyYWN0IjoiVGhlIGVtZXJnaW5nIGZ1bmdhbCBwYXRob2dlbiwgQmF0cmFjaG9jaHl0cml1bSBzYWxhbWFuZHJpdm9yYW5zIChCc2FsKSwgaXMgYSBzaWduaWZpY2FudCBjb25zZXJ2YXRpb24gdGhyZWF0IHRvIHNhbGFtYW5kZXIgYmlvZGl2ZXJzaXR5IGluIEV1cm9wZSwgYWx0aG91Z2ggaXRzIHBvdGVudGlhbCB0byBhZmZlY3QgTm9ydGggQW1lcmljYW4gc3BlY2llcyBpcyBwb29ybHkgdW5kZXJzdG9vZC4gV2UgdGVzdGVkIHRoZSBzdXNjZXB0aWJpbGl0eSBvZiB0d28gZ2VuZXJhIChFdXJ5Y2VhIGFuZCBQc2V1ZG90cml0b24pIGFuZCB0aHJlZSBwb3B1bGF0aW9ucyBvZiBsdW5nbGVzcyBzYWxhbWFuZGVycyAoUGxldGhvZG9udGlkYWUpIHRvIEJzYWwuIEFsbCBzcGVjaWVzIGJlY2FtZSBpbmZlY3RlZCB3aXRoIEJzYWwgYW5kIHR3byAoUHNldWRvdHJpdG9uIHJ1YmVyIGFuZCBFdXJ5Y2VhIHdpbGRlcmFlKSBkZXZlbG9wZWQgY2h5dHJpZGlvbXljb3Npcy4gV2UgYWxzbyBkb2N1bWVudGVkIHRoYXQgc3VzY2VwdGliaWxpdHkgb2YgRS4gd2lsZGVyYWUgZGlmZmVyZWQgYW1vbmcgcG9wdWxhdGlvbnMuIFJlZ2FyZGxlc3Mgb2Ygc3VzY2VwdGliaWxpdHksIGFsbCBzcGVjaWVzIHJlZHVjZWQgZmVlZGluZyB3aGVuIGV4cG9zZWQgdG8gQnNhbCBhdCB0aGUgaGlnaGVzdCB6b29zcG9yZSBkb3NlLCBhbmQgUC4gcnViZXIgYW5kIG9uZSBwb3B1bGF0aW9uIG9mIEUuIHdpbGRlcmFlIHVzZWQgY292ZXIgb2JqZWN0cyBsZXNzLiBPdXIgcmVzdWx0cyBpbmRpY2F0ZSB0aGF0IEJzYWwgaW52YXNpb24gaW4gZWFzdGVybiBOb3J0aCBBbWVyaWNhIGNvdWxkIGhhdmUgc2lnbmlmaWNhbnQgbmVnYXRpdmUgaW1wYWN0cyBvbiBlbmRlbWljIGx1bmdsZXNzIHNhbGFtYW5kZXIgcG9wdWxhdGlvbnMuIEZ1dHVyZSBjb25zZXJ2YXRpb24gZWZmb3J0cyBzaG91bGQgaW5jbHVkZSBzdXJ2ZWlsbGFuY2UgZm9yIEJzYWwgaW4gdGhlIHdpbGQgYW5kIGluIGNhcHRpdml0eSwgYW5kIGNoYW1waW9uaW5nIGxlZ2lzbGF0aW9uIHRoYXQgcmVxdWlyZXMgYW5kIHN1YnNpZGl6ZXMgcGF0aG9nZW4tZnJlZSB0cmFkZSBvZiBhbXBoaWJpYW5zLiIsInB1Ymxpc2hlciI6IldpbGV5LUJsYWNrd2VsbCIsImlzc3VlIjoiMSIsInZvbHVtZSI6IjEzIn0sImlzVGVtcG9yYXJ5IjpmYWxzZX0seyJpZCI6IjM2MTQ1ZjFiLWMyMGItM2UwOS05MmFlLWFmNTEzZDQ1NzUxYiIsIml0ZW1EYXRhIjp7InR5cGUiOiJhcnRpY2xlLWpvdXJuYWwiLCJpZCI6IjM2MTQ1ZjFiLWMyMGItM2UwOS05MmFlLWFmNTEzZDQ1NzUxYiIsInRpdGxlIjoiUHJlcGFyaW5nIGZvciBpbnZhc2lvbjogQXNzZXNzaW5nIHJpc2sgb2YgaW5mZWN0aW9uIGJ5IGNoeXRyaWQgZnVuZ2kgaW4gc291dGhlYXN0ZXJuIHBsZXRob2RvbnRpZCBzYWxhbWFuZGVycyIsImF1dGhvciI6W3siZmFtaWx5IjoiRnJpZGF5IiwiZ2l2ZW4iOiJCcmVubmEiLCJwYXJzZS1uYW1lcyI6ZmFsc2UsImRyb3BwaW5nLXBhcnRpY2xlIjoiIiwibm9uLWRyb3BwaW5nLXBhcnRpY2xlIjoiIn0seyJmYW1pbHkiOiJIb2x6aGV1c2VyIiwiZ2l2ZW4iOiJDaGFjZSIsInBhcnNlLW5hbWVzIjpmYWxzZSwiZHJvcHBpbmctcGFydGljbGUiOiIiLCJub24tZHJvcHBpbmctcGFydGljbGUiOiIifSx7ImZhbWlseSI6IkxpcHMiLCJnaXZlbiI6IkthcmVuIFIuIiwicGFyc2UtbmFtZXMiOmZhbHNlLCJkcm9wcGluZy1wYXJ0aWNsZSI6IiIsIm5vbi1kcm9wcGluZy1wYXJ0aWNsZSI6IiJ9LHsiZmFtaWx5IjoiTG9uZ28iLCJnaXZlbiI6IkFuYSIsInBhcnNlLW5hbWVzIjpmYWxzZSwiZHJvcHBpbmctcGFydGljbGUiOiJWLiIsIm5vbi1kcm9wcGluZy1wYXJ0aWNsZSI6IiJ9XSwiY29udGFpbmVyLXRpdGxlIjoiSm91cm5hbCBvZiBFeHBlcmltZW50YWwgWm9vbG9neSBQYXJ0IEE6IEVjb2xvZ2ljYWwgYW5kIEludGVncmF0aXZlIFBoeXNpb2xvZ3kiLCJjb250YWluZXItdGl0bGUtc2hvcnQiOiJKIEV4cCBab29sIEEgRWNvbCBJbnRlZ3IgUGh5c2lvbCIsImFjY2Vzc2VkIjp7ImRhdGUtcGFydHMiOltbMjAyMiw4LDIwXV19LCJET0kiOiIxMC4xMDAyL0pFWi4yNDI3IiwiSVNTTiI6IjI0NzEtNTY0NiIsIlBNSUQiOiIzMzE3NDM5MyIsIlVSTCI6Imh0dHBzOi8vb25saW5lbGlicmFyeS53aWxleS5jb20vZG9pL2Z1bGwvMTAuMTAwMi9qZXouMjQyNyIsImlzc3VlZCI6eyJkYXRlLXBhcnRzIjpbWzIwMjAsMTIsMV1dfSwicGFnZSI6IjgyOS04NDAiLCJhYnN0cmFjdCI6IlVuZGVyc3RhbmRpbmcgdGhlIHJlc3BvbnNlcyBvZiBuYcOvdmUgY29tbXVuaXRpZXMgdG8gdGhlIGludmFzaW9uIG9mIG11bHRpaG9zdCBwYXRob2dlbnMgcmVxdWlyZXMgYWNjdXJhdGUgZXN0aW1hdGVzIG9mIHN1c2NlcHRpYmlsaXR5IGFjcm9zcyB0YXhhLiBJbiB0aGUgQW1lcmljYXMsIHRoZSBsaWtlbHkgZW1lcmdlbmNlIG9mIGEgc2Vjb25kIGFtcGhpYmlhbiBwYXRob2dlbmljIGZ1bmd1cyAoQmF0cmFjaG9jaHl0cml1bSBzYWxhbWFuZHJpdm9yYW5zLCBCc2FsKSBjYWxscyBmb3IgbmV3IHdheXMgb2YgcHJpb3JpdGl6aW5nIGRpc2Vhc2UgbWl0aWdhdGlvbiBhbW9uZyBzcGVjaWVzIGR1ZSB0byB0aGUgaGlnaCBkaXZlcnNpdHkgb2YgbmHDr3ZlIGhvc3RzIHdpdGggcHJpb3IgQi4gZGVuZHJvYmF0aWRpcyAoQmQpIGluZmVjdGlvbnMuIEhlcmUsIHdlIGFwcGxpZWQgdGhlIGNvbmNlcHQgb2YgcGF0aG9nZW5pYyBwb3RlbnRpYWwgdG8gcXVhbnRpZnkgdGhlIHZpcnVsZW5jZSBvZiBjaHl0cmlkIGZ1bmdpIG9uIG5hw692ZSBhbXBoaWJpYW5zIGFuZCBldmFsdWF0ZSBzcGVjaWVzIGZvciBjb25zZXJ2YXRpb24gZWZmb3J0cyBpbiB0aGUgZXZlbnQgb2YgYW4gb3V0YnJlYWsuIFRoZSBiZW5lZml0IG9mIHRoaXMgbWVhc3VyZSBpcyB0aGF0IGl0IGNvbWJpbmVzIGFuZCBzdW1tYXJpemVzIHRoZSB2YXJpYXRpb24gaW4gZGlzZWFzZSBlZmZlY3RzIGludG8gYSBzaW5nbGUgbnVtZXJpY2FsIGluZGV4LCBhbGxvd2luZyBmb3IgY29tcGFyaXNvbnMgYWNyb3NzIHNwZWNpZXMsIHBvcHVsYXRpb25zIG9yIGdyb3VwcyBvZiBpbmRpdmlkdWFscyB0aGF0IG1heSBpbmhlcmVudGx5IGV4aGliaXQgZGlmZmVyZW5jZXMgaW4gc3VzY2VwdGliaWxpdHkuIEFzIGEgcHJvb2Ygb2YgY29uY2VwdCwgd2Ugb2J0YWluZWQgc3RhbmRhcmRpemVkIHJlc3BvbnNlcyBvZiBkaXNlYXNlIHNldmVyaXR5IGJ5IHBlcmZvcm1pbmcgZXhwZXJpbWVudGFsIGluZmVjdGlvbnMgd2l0aCBCc2FsIG9uIGZpdmUgcGxldGhvZG9udGlkIHNhbGFtYW5kZXJzIGZyb20gc291dGhlYXN0ZXJuIFVuaXRlZCBTdGF0ZXMuIEZvdXIgb3V0IG9mIGZpdmUgc3BlY2llcyBjYXJyaWVkIG5hdHVyYWwgaW5mZWN0aW9ucyBvZiBCZCBhdCB0aGUgc3RhcnQgb2YgdGhlIGV4cGVyaW1lbnRzLiBXZSBzaG93ZWQgdGhhdCBCc2FsIGV4aGliaXRlZCBpdHMgaGlnaGVzdCB2YWx1ZSBvZiBwYXRob2dlbmljIHBvdGVudGlhbCBpbiBhIHNwZWNpZXMgdGhhdCBpcyBhbHJlYWR5IGRlY2xpbmluZyAoRGVzbW9nbmF0aHVzIGF1cmljdWxhdHVzKS4gV2UgZmluZCB0aGF0IHRoaXMgaW5kZXggcHJvdmlkZXMgYWRkaXRpb25hbCBpbmZvcm1hdGlvbiBiZXlvbmQgdGhlIHN0YW5kYXJkIG1lYXN1cmVzIG9mIGRpc2Vhc2UgcHJldmFsZW5jZSwgaW50ZW5zaXR5LCBhbmQgbW9ydGFsaXR5LCBiZWNhdXNlIGl0IGxldmVyYWdlZCB0aGVzZSBkaXNlYXNlIHBhcmFtZXRlcnMgd2l0aGluIGVhY2ggY2F0ZWdvcmljYWwgZ3JvdXAuIFNjaWVudGlzdHMgYW5kIHByYWN0aXRpb25lcnMgY291bGQgdXNlIHRoaXMgbWVhc3VyZSB0byBqdXN0aWZ5IHJlc2VhcmNoLCBmdW5kaW5nLCB0cmFkZSwgb3IgY29uc2VydmF0aW9uIG1lYXN1cmVzLiIsInB1Ymxpc2hlciI6IkpvaG4gV2lsZXkgJiBTb25zLCBMdGQiLCJpc3N1ZSI6IjEwIiwidm9sdW1lIjoiMzMzIn0sImlzVGVtcG9yYXJ5IjpmYWxzZX0seyJpZCI6IjdkNmMxOGJhLTNhNjgtMzM5OS04ZjJhLTQzZTdiMTFkM2YxMCIsIml0ZW1EYXRhIjp7InR5cGUiOiJhcnRpY2xlLWpvdXJuYWwiLCJpZCI6IjdkNmMxOGJhLTNhNjgtMzM5OS04ZjJhLTQzZTdiMTFkM2YxMCIsInRpdGxlIjoiQSBOb3J0aCBBbWVyaWNhbiBTdHJhdGVnaWMgUGxhbiB0byBDb250cm9sIEludmFzaW9ucyBvZiB0aGUgTGV0aGFsIFNhbGFtYW5kZXIgUGF0aG9nZW4gQmF0cmFjaG9jaHl0cml1bSBzYWxhbWFuZHJpdm9yYW5zIiwiYXV0aG9yIjpbeyJmYW1pbHkiOiJOb3J0aCBBbWVyaWNhbiBCc2FsIFRhc2sgRm9yY2UiLCJnaXZlbiI6IiIsInBhcnNlLW5hbWVzIjpmYWxzZSwiZHJvcHBpbmctcGFydGljbGUiOiIiLCJub24tZHJvcHBpbmctcGFydGljbGUiOiIifV0sImFjY2Vzc2VkIjp7ImRhdGUtcGFydHMiOltbMjAyMiw4LDIwXV19LCJpc3N1ZWQiOnsiZGF0ZS1wYXJ0cyI6W1syMDIwXV19LCJjb250YWluZXItdGl0bGUtc2hvcnQiOiIifSwiaXNUZW1wb3JhcnkiOmZhbHNlfV19"/>
          <w:id w:val="-1452468519"/>
          <w:placeholder>
            <w:docPart w:val="8A2F15E0046E41A5A4FC9BCE21BE07D4"/>
          </w:placeholder>
        </w:sdtPr>
        <w:sdtContent>
          <w:r w:rsidR="00DF0C20" w:rsidRPr="00DF0C20">
            <w:t>(Carter et al., 2020; Friday et al., 2020; North American Bsal Task Force, 2020)</w:t>
          </w:r>
        </w:sdtContent>
      </w:sdt>
      <w:r>
        <w:t xml:space="preserve">. </w:t>
      </w:r>
    </w:p>
    <w:p w14:paraId="787A6571" w14:textId="77777777" w:rsidR="006955B2" w:rsidRDefault="006955B2" w:rsidP="002C4128">
      <w:pPr>
        <w:spacing w:line="360" w:lineRule="auto"/>
      </w:pPr>
    </w:p>
    <w:p w14:paraId="0A9287E8" w14:textId="482EECC1" w:rsidR="006955B2" w:rsidRDefault="006955B2" w:rsidP="002C4128">
      <w:pPr>
        <w:spacing w:line="360" w:lineRule="auto"/>
        <w:ind w:firstLine="720"/>
      </w:pPr>
      <w:r>
        <w:t xml:space="preserve">Research over the last decade has focused on a wide variety of aspects of </w:t>
      </w:r>
      <w:r w:rsidRPr="009B60EF">
        <w:rPr>
          <w:i/>
        </w:rPr>
        <w:t>Bsal</w:t>
      </w:r>
      <w:r>
        <w:t xml:space="preserve"> pathogenesis and epidemiology, in a joint effort to address the devastation it has already caused in Europe and prevent these same results when it arrives in North America </w:t>
      </w:r>
      <w:sdt>
        <w:sdtPr>
          <w:tag w:val="MENDELEY_CITATION_v3_eyJjaXRhdGlvbklEIjoiTUVOREVMRVlfQ0lUQVRJT05fYzc0Y2NmMTgtYjY4Yi00M2Y4LWEwNDEtNDllMzY3OWE0YmMwIiwicHJvcGVydGllcyI6eyJub3RlSW5kZXgiOjB9LCJpc0VkaXRlZCI6ZmFsc2UsIm1hbnVhbE92ZXJyaWRlIjp7ImlzTWFudWFsbHlPdmVycmlkZGVuIjpmYWxzZSwiY2l0ZXByb2NUZXh0IjoiKENhcnRlciBldCBhbC4sIDIwMjA7IEzDtnR0ZXJzLCBXYWduZXIsIGV0IGFsLiwgMjAyMDsgTWFydGVsIGV0IGFsLiwgMjAxMzsgU3RlZ2VuIGV0IGFsLiwgMjAxNzsgVGhvbWFzIGV0IGFsLiwgMjAxOCkiLCJtYW51YWxPdmVycmlkZVRleHQiOiIifSwiY2l0YXRpb25JdGVtcyI6W3siaWQiOiI2N2ZjMDc2Yy1iMWUyLTNkMjAtYTdkOS02YzhiZDMxN2FjOTgiLCJpdGVtRGF0YSI6eyJ0eXBlIjoiYXJ0aWNsZS1qb3VybmFsIiwiaWQiOiI2N2ZjMDc2Yy1iMWUyLTNkMjAtYTdkOS02YzhiZDMxN2FjOTgiLCJ0aXRsZSI6IlRoZSBhbXBoaWJpYW4gcGF0aG9nZW4gQmF0cmFjaG9jaHl0cml1bSBzYWxhbWFuZHJpdm9yYW5zIGluIHRoZSBob3RzcG90IG9mIGl0cyBFdXJvcGVhbiBpbnZhc2l2ZSByYW5nZTogcGFzdC1wcmVzZW50LWZ1dHVyZSIsImF1dGhvciI6W3siZmFtaWx5IjoiTMO2dHRlcnMiLCJnaXZlbiI6IlN0ZWZhbiIsInBhcnNlLW5hbWVzIjpmYWxzZSwiZHJvcHBpbmctcGFydGljbGUiOiIiLCJub24tZHJvcHBpbmctcGFydGljbGUiOiIifSx7ImZhbWlseSI6IldhZ25lciIsImdpdmVuIjoiTm9ybWFuIiwicGFyc2UtbmFtZXMiOmZhbHNlLCJkcm9wcGluZy1wYXJ0aWNsZSI6IiIsIm5vbi1kcm9wcGluZy1wYXJ0aWNsZSI6IiJ9LHsiZmFtaWx5IjoiQWxiYWxhZGVqbyIsImdpdmVuIjoiR29uemFsbyIsInBhcnNlLW5hbWVzIjpmYWxzZSwiZHJvcHBpbmctcGFydGljbGUiOiIiLCJub24tZHJvcHBpbmctcGFydGljbGUiOiIifSx7ImZhbWlseSI6IkLDtm5pbmciLCJnaXZlbiI6IlBoaWxpcHAiLCJwYXJzZS1uYW1lcyI6ZmFsc2UsImRyb3BwaW5nLXBhcnRpY2xlIjoiIiwibm9uLWRyb3BwaW5nLXBhcnRpY2xlIjoiIn1dLCJhY2Nlc3NlZCI6eyJkYXRlLXBhcnRzIjpbWzIwMjMsMSw2XV19LCJVUkwiOiJodHRwOi8vd3d3LnNhbGFtYW5kcmEtam91cm5hbC5jb20iLCJpc3N1ZWQiOnsiZGF0ZS1wYXJ0cyI6W1syMDIwXV19LCJjb250YWluZXItdGl0bGUtc2hvcnQiOiIifSwiaXNUZW1wb3JhcnkiOmZhbHNlfSx7ImlkIjoiOWFmNTFkNzAtZWU1Zi0zZjZjLWI5Y2UtNGY1NDZhY2M3NGY5IiwiaXRlbURhdGEiOnsidHlwZSI6ImFydGljbGUtam91cm5hbCIsImlkIjoiOWFmNTFkNzAtZWU1Zi0zZjZjLWI5Y2UtNGY1NDZhY2M3NGY5IiwidGl0bGUiOiJDb25zZXJ2YXRpb24gcmlzayBvZiA8aT5CYXRyYWNob2NoeXRyaXVtIHNhbGFtYW5kcml2b3JhbnM8L2k+IHRvIGVuZGVtaWMgbHVuZ2xlc3Mgc2FsYW1hbmRlcnMiLCJhdXRob3IiOlt7ImZhbWlseSI6IkNhcnRlciIsImdpdmVuIjoiRWR3YXJkIERhdmlzIiwicGFyc2UtbmFtZXMiOmZhbHNlLCJkcm9wcGluZy1wYXJ0aWNsZSI6IiIsIm5vbi1kcm9wcGluZy1wYXJ0aWNsZSI6IiJ9LHsiZmFtaWx5IjoiTWlsbGVyIiwiZ2l2ZW4iOiJEZWJyYSBMLiIsInBhcnNlLW5hbWVzIjpmYWxzZSwiZHJvcHBpbmctcGFydGljbGUiOiIiLCJub24tZHJvcHBpbmctcGFydGljbGUiOiIifSx7ImZhbWlseSI6IlBldGVyc29uIiwiZ2l2ZW4iOiJBbm5hIEMuIiwicGFyc2UtbmFtZXMiOmZhbHNlLCJkcm9wcGluZy1wYXJ0aWNsZSI6IiIsIm5vbi1kcm9wcGluZy1wYXJ0aWNsZSI6IiJ9LHsiZmFtaWx5IjoiU3V0dG9uIiwiZ2l2ZW4iOiJXaWxsaWFtIEIuIiwicGFyc2UtbmFtZXMiOmZhbHNlLCJkcm9wcGluZy1wYXJ0aWNsZSI6IiIsIm5vbi1kcm9wcGluZy1wYXJ0aWNsZSI6IiJ9LHsiZmFtaWx5IjoiQ3VzYWFjIiwiZ2l2ZW4iOiJKb3NlcGggUGF0cmljayBXLiIsInBhcnNlLW5hbWVzIjpmYWxzZSwiZHJvcHBpbmctcGFydGljbGUiOiIiLCJub24tZHJvcHBpbmctcGFydGljbGUiOiIifSx7ImZhbWlseSI6IlNwYXR6IiwiZ2l2ZW4iOiJKZW5uaWZlciBBLiIsInBhcnNlLW5hbWVzIjpmYWxzZSwiZHJvcHBpbmctcGFydGljbGUiOiIiLCJub24tZHJvcHBpbmctcGFydGljbGUiOiIifSx7ImZhbWlseSI6IlJvbGxpbnPigJBTbWl0aCIsImdpdmVuIjoiTG91aXNlIiwicGFyc2UtbmFtZXMiOmZhbHNlLCJkcm9wcGluZy1wYXJ0aWNsZSI6IiIsIm5vbi1kcm9wcGluZy1wYXJ0aWNsZSI6IiJ9LHsiZmFtaWx5IjoiUmVpbmVydCIsImdpdmVuIjoiTGF1cmEiLCJwYXJzZS1uYW1lcyI6ZmFsc2UsImRyb3BwaW5nLXBhcnRpY2xlIjoiIiwibm9uLWRyb3BwaW5nLXBhcnRpY2xlIjoiIn0seyJmYW1pbHkiOiJCb2hhbm9uIiwiZ2l2ZW4iOiJNYXJrZXNlIiwicGFyc2UtbmFtZXMiOmZhbHNlLCJkcm9wcGluZy1wYXJ0aWNsZSI6IiIsIm5vbi1kcm9wcGluZy1wYXJ0aWNsZSI6IiJ9LHsiZmFtaWx5IjoiV2lsbGlhbXMiLCJnaXZlbiI6IkxvcmkgQS4iLCJwYXJzZS1uYW1lcyI6ZmFsc2UsImRyb3BwaW5nLXBhcnRpY2xlIjoiIiwibm9uLWRyb3BwaW5nLXBhcnRpY2xlIjoiIn0seyJmYW1pbHkiOiJVcGNodXJjaCIsImdpdmVuIjoiQW5kcmVhIiwicGFyc2UtbmFtZXMiOmZhbHNlLCJkcm9wcGluZy1wYXJ0aWNsZSI6IiIsIm5vbi1kcm9wcGluZy1wYXJ0aWNsZSI6IiJ9LHsiZmFtaWx5IjoiR3JheSIsImdpdmVuIjoiTWF0dGhldyBKLiIsInBhcnNlLW5hbWVzIjpmYWxzZSwiZHJvcHBpbmctcGFydGljbGUiOiIiLCJub24tZHJvcHBpbmctcGFydGljbGUiOiIifV0sImNvbnRhaW5lci10aXRsZSI6IkNvbnNlcnZhdGlvbiBMZXR0ZXJzIiwiY29udGFpbmVyLXRpdGxlLXNob3J0IjoiQ29uc2VydiBMZXR0IiwiYWNjZXNzZWQiOnsiZGF0ZS1wYXJ0cyI6W1syMDIwLDksMTJdXX0sIkRPSSI6IjEwLjExMTEvY29ubC4xMjY3NSIsIklTU04iOiIxNzU1LTI2M1giLCJVUkwiOiJodHRwczovL29ubGluZWxpYnJhcnkud2lsZXkuY29tL2RvaS9hYnMvMTAuMTExMS9jb25sLjEyNjc1IiwiaXNzdWVkIjp7ImRhdGUtcGFydHMiOltbMjAyMCwxLDE3XV19LCJhYnN0cmFjdCI6IlRoZSBlbWVyZ2luZyBmdW5nYWwgcGF0aG9nZW4sIEJhdHJhY2hvY2h5dHJpdW0gc2FsYW1hbmRyaXZvcmFucyAoQnNhbCksIGlzIGEgc2lnbmlmaWNhbnQgY29uc2VydmF0aW9uIHRocmVhdCB0byBzYWxhbWFuZGVyIGJpb2RpdmVyc2l0eSBpbiBFdXJvcGUsIGFsdGhvdWdoIGl0cyBwb3RlbnRpYWwgdG8gYWZmZWN0IE5vcnRoIEFtZXJpY2FuIHNwZWNpZXMgaXMgcG9vcmx5IHVuZGVyc3Rvb2QuIFdlIHRlc3RlZCB0aGUgc3VzY2VwdGliaWxpdHkgb2YgdHdvIGdlbmVyYSAoRXVyeWNlYSBhbmQgUHNldWRvdHJpdG9uKSBhbmQgdGhyZWUgcG9wdWxhdGlvbnMgb2YgbHVuZ2xlc3Mgc2FsYW1hbmRlcnMgKFBsZXRob2RvbnRpZGFlKSB0byBCc2FsLiBBbGwgc3BlY2llcyBiZWNhbWUgaW5mZWN0ZWQgd2l0aCBCc2FsIGFuZCB0d28gKFBzZXVkb3RyaXRvbiBydWJlciBhbmQgRXVyeWNlYSB3aWxkZXJhZSkgZGV2ZWxvcGVkIGNoeXRyaWRpb215Y29zaXMuIFdlIGFsc28gZG9jdW1lbnRlZCB0aGF0IHN1c2NlcHRpYmlsaXR5IG9mIEUuIHdpbGRlcmFlIGRpZmZlcmVkIGFtb25nIHBvcHVsYXRpb25zLiBSZWdhcmRsZXNzIG9mIHN1c2NlcHRpYmlsaXR5LCBhbGwgc3BlY2llcyByZWR1Y2VkIGZlZWRpbmcgd2hlbiBleHBvc2VkIHRvIEJzYWwgYXQgdGhlIGhpZ2hlc3Qgem9vc3BvcmUgZG9zZSwgYW5kIFAuIHJ1YmVyIGFuZCBvbmUgcG9wdWxhdGlvbiBvZiBFLiB3aWxkZXJhZSB1c2VkIGNvdmVyIG9iamVjdHMgbGVzcy4gT3VyIHJlc3VsdHMgaW5kaWNhdGUgdGhhdCBCc2FsIGludmFzaW9uIGluIGVhc3Rlcm4gTm9ydGggQW1lcmljYSBjb3VsZCBoYXZlIHNpZ25pZmljYW50IG5lZ2F0aXZlIGltcGFjdHMgb24gZW5kZW1pYyBsdW5nbGVzcyBzYWxhbWFuZGVyIHBvcHVsYXRpb25zLiBGdXR1cmUgY29uc2VydmF0aW9uIGVmZm9ydHMgc2hvdWxkIGluY2x1ZGUgc3VydmVpbGxhbmNlIGZvciBCc2FsIGluIHRoZSB3aWxkIGFuZCBpbiBjYXB0aXZpdHksIGFuZCBjaGFtcGlvbmluZyBsZWdpc2xhdGlvbiB0aGF0IHJlcXVpcmVzIGFuZCBzdWJzaWRpemVzIHBhdGhvZ2VuLWZyZWUgdHJhZGUgb2YgYW1waGliaWFucy4iLCJwdWJsaXNoZXIiOiJXaWxleS1CbGFja3dlbGwiLCJpc3N1ZSI6IjEiLCJ2b2x1bWUiOiIxMyJ9LCJpc1RlbXBvcmFyeSI6ZmFsc2V9LHsiaWQiOiI0Yzc4NjcwOS1iMmVkLTM5NDQtYWYxZi02ODRkOGExOTU0Y2UiLCJpdGVtRGF0YSI6eyJ0eXBlIjoiYXJ0aWNsZS1qb3VybmFsIiwiaWQiOiI0Yzc4NjcwOS1iMmVkLTM5NDQtYWYxZi02ODRkOGExOTU0Y2UiLCJ0aXRsZSI6IkJhdHJhY2hvY2h5dHJpdW0gc2FsYW1hbmRyaXZvcmFucyBzcC4gbm92LiBjYXVzZXMgbGV0aGFsIGNoeXRyaWRpb215Y29zaXMgaW4gYW1waGliaWFucyIsImF1dGhvciI6W3siZmFtaWx5IjoiTWFydGVsIiwiZ2l2ZW4iOiJBbiIsInBhcnNlLW5hbWVzIjpmYWxzZSwiZHJvcHBpbmctcGFydGljbGUiOiIiLCJub24tZHJvcHBpbmctcGFydGljbGUiOiIifSx7ImZhbWlseSI6IlNwaXR6ZW4tVmFuIERlciBTbHVpanMiLCJnaXZlbiI6IkFubmVtYXJpZWtlIiwicGFyc2UtbmFtZXMiOmZhbHNlLCJkcm9wcGluZy1wYXJ0aWNsZSI6IiIsIm5vbi1kcm9wcGluZy1wYXJ0aWNsZSI6IiJ9LHsiZmFtaWx5IjoiQmxvb2kiLCJnaXZlbiI6Ik1hcmsiLCJwYXJzZS1uYW1lcyI6ZmFsc2UsImRyb3BwaW5nLXBhcnRpY2xlIjoiIiwibm9uLWRyb3BwaW5nLXBhcnRpY2xlIjoiIn0seyJmYW1pbHkiOiJCZXJ0IiwiZ2l2ZW4iOiJXaW0iLCJwYXJzZS1uYW1lcyI6ZmFsc2UsImRyb3BwaW5nLXBhcnRpY2xlIjoiIiwibm9uLWRyb3BwaW5nLXBhcnRpY2xlIjoiIn0seyJmYW1pbHkiOiJEdWNhdGVsbGUiLCJnaXZlbiI6IlJpY2hhcmQiLCJwYXJzZS1uYW1lcyI6ZmFsc2UsImRyb3BwaW5nLXBhcnRpY2xlIjoiIiwibm9uLWRyb3BwaW5nLXBhcnRpY2xlIjoiIn0seyJmYW1pbHkiOiJGaXNoZXIiLCJnaXZlbiI6Ik1hdHRoZXcgQy4iLCJwYXJzZS1uYW1lcyI6ZmFsc2UsImRyb3BwaW5nLXBhcnRpY2xlIjoiIiwibm9uLWRyb3BwaW5nLXBhcnRpY2xlIjoiIn0seyJmYW1pbHkiOiJXb2VsdGplcyIsImdpdmVuIjoiQW50b25pdXMiLCJwYXJzZS1uYW1lcyI6ZmFsc2UsImRyb3BwaW5nLXBhcnRpY2xlIjoiIiwibm9uLWRyb3BwaW5nLXBhcnRpY2xlIjoiIn0seyJmYW1pbHkiOiJCb3NtYW4iLCJnaXZlbiI6IldpbGJlcnQiLCJwYXJzZS1uYW1lcyI6ZmFsc2UsImRyb3BwaW5nLXBhcnRpY2xlIjoiIiwibm9uLWRyb3BwaW5nLXBhcnRpY2xlIjoiIn0seyJmYW1pbHkiOiJDaGllcnMiLCJnaXZlbiI6IktvZW4iLCJwYXJzZS1uYW1lcyI6ZmFsc2UsImRyb3BwaW5nLXBhcnRpY2xlIjoiIiwibm9uLWRyb3BwaW5nLXBhcnRpY2xlIjoiIn0seyJmYW1pbHkiOiJCb3NzdXl0IiwiZ2l2ZW4iOiJGcmFua3kiLCJwYXJzZS1uYW1lcyI6ZmFsc2UsImRyb3BwaW5nLXBhcnRpY2xlIjoiIiwibm9uLWRyb3BwaW5nLXBhcnRpY2xlIjoiIn0seyJmYW1pbHkiOiJQYXNtYW5zIiwiZ2l2ZW4iOiJGcmFuayIsInBhcnNlLW5hbWVzIjpmYWxzZSwiZHJvcHBpbmctcGFydGljbGUiOiIiLCJub24tZHJvcHBpbmctcGFydGljbGUiOiIifV0sImNvbnRhaW5lci10aXRsZSI6IlByb2NlZWRpbmdzIG9mIHRoZSBOYXRpb25hbCBBY2FkZW15IG9mIFNjaWVuY2VzIG9mIHRoZSBVbml0ZWQgU3RhdGVzIG9mIEFtZXJpY2EiLCJjb250YWluZXItdGl0bGUtc2hvcnQiOiJQcm9jIE5hdGwgQWNhZCBTY2kgVSBTIEEiLCJhY2Nlc3NlZCI6eyJkYXRlLXBhcnRzIjpbWzIwMjAsOSwxMl1dfSwiRE9JIjoiMTAuMTA3My9wbmFzLjEzMDczNTYxMTAiLCJJU1NOIjoiMTA5MTY0OTAiLCJQTUlEIjoiMjQwMDMxMzciLCJVUkwiOiJ3d3cucG5hcy5vcmcvY2dpL2RvaS8xMC4xMDczL3BuYXMuMTMwNzM1NjExMCIsImlzc3VlZCI6eyJkYXRlLXBhcnRzIjpbWzIwMTMsMTAsMTddXX0sInBhZ2UiOiIxNTMyNS0xNTMyOSIsImFic3RyYWN0IjoiVGhlIGN1cnJlbnQgYmlvZGl2ZXJzaXR5IGNyaXNpcyBlbmNvbXBhc3NlcyBhIHNpeHRoIG1hc3MgZXh0aW5jdGlvbiBldmVudCBhZmZlY3RpbmcgdGhlIGVudGlyZSBjbGFzcyBvZiBhbXBoaWJpYW5zLiBUaGUgaW5mZWN0aW91cyBkaXNlYXNlIGNoeXRyaWRpb215Y29zaXMgaXMgY29uc2lkZXJlZCBvbmUgb2YgdGhlIG1ham9yIGRyaXZlcnMgb2YgZ2xvYmFsIGFtcGhpYmlhbiBwb3B1bGF0aW9uIGRlY2xpbmUgYW5kIGV4dGluY3Rpb24gYW5kIGlzIHRob3VnaHQgdG8gYmUgY2F1c2VkIGJ5IGEgc2luZ2xlIHNwZWNpZXMgb2YgYXF1YXRpYyBmdW5ndXMsIEJhdHJhY2hvY2h5dHJpdW0gZGVuZHJvYmF0aWRpcy4gSG93ZXZlciwgc2V2ZXJhbCBhbXBoaWJpYW4gcG9wdWxhdGlvbiBkZWNsaW5lcyByZW1haW4gdW5leHBsYWluZWQsIGFtb25nIHRoZW0gYSBzdGVlcCBkZWNyZWFzZSBpbiBmaXJlIHNhbGFtYW5kZXIgcG9wdWxhdGlvbnMgKFNhbGFtYW5kcmEgc2FsYW1hbmRyYSkgdGhhdCBoYXMgYnJvdWdodCB0aGlzIHNwZWNpZXMgdG8gdGhlIGVkZ2Ugb2YgbG9jYWwgZXh0aW5jdGlvbi4gSGVyZSB3ZSBpc29sYXRlZCBhbmQgY2hhcmFjdGVyaXplZCBhIHVuaXF1ZSBjaHl0cmlkIGZ1bmd1cywgQmF0cmFjaG9jaHl0cml1bSBzYWxhbWFuZHJpdm9yYW5zIHNwLiBub3YuLCBmcm9tIHRoaXMgc2FsYW1hbmRlciBwb3B1bGF0aW9uLiBUaGlzIGNoeXRyaWQgY2F1c2VzIGVyb3NpdmUgc2tpbiBkaXNlYXNlIGFuZCByYXBpZCBtb3J0YWxpdHkgaW4gZXhwZXJpbWVudGFsbHkgaW5mZWN0ZWQgZmlyZSBzYWxhbWFuZGVycyBhbmQgd2FzIHByZXNlbnQgaW4gc2tpbiBsZXNpb25zIG9mIHNhbGFtYW5kZXJzIGZvdW5kIGRlYWQgZHVyaW5nIHRoZSBkZWNsaW5lIGV2ZW50LiBUb2dldGhlciB3aXRoIHRoZSBjbG9zZWx5IHJlbGF0ZWQgQi4gZGVuZHJvYmF0aWRpcywgdGhpcyB0YXhvbiBmb3JtcyBhIHdlbGwtc3VwcG9ydGVkIGNoeXRyaWRpb215Y2V0ZSBjbGFkZSwgYWRhcHRlZCB0byB2ZXJ0ZWJyYXRlIGhvc3RzIGFuZCBoaWdobHkgcGF0aG9nZW5pYyB0byBhbXBoaWJpYW5zLiBIb3dldmVyLCB0aGUgbG93ZXIgdGhlcm1hbCBncm93dGggcHJlZmVyZW5jZSBvZiBCLiBzYWxhbWFuZHJpdm9yYW5zLCBjb21wYXJlZCB3aXRoIEIuIGRlbmRyb2JhdGlkaXMsIGFuZCByZXNpc3RhbmNlIG9mIG1pZHdpZmUgdG9hZHMgKEFseXRlcyBvYnN0ZXRyaWNhbnMpIHRvIGV4cGVyaW1lbnRhbCBpbmZlY3Rpb24gd2l0aCBCLiBzYWxhbWFuZHJpdm9yYW5zIHN1Z2dlc3QgZGlmZmVyZW50aWFsIG5pY2hlIG9jY3VwYXRpb24gb2YgdGhlIHR3byBjaHl0cmlkIGZ1bmdpLiIsInB1Ymxpc2hlciI6Ik5hdGlvbmFsIEFjYWRlbXkgb2YgU2NpZW5jZXMiLCJpc3N1ZSI6IjM4Iiwidm9sdW1lIjoiMTEwIn0sImlzVGVtcG9yYXJ5IjpmYWxzZX0seyJpZCI6IjQ3NGM1ZGRiLTUzOTUtMzRmYi1hODYxLTFmZjJmMTExYmNiOCIsIml0ZW1EYXRhIjp7InR5cGUiOiJhcnRpY2xlLWpvdXJuYWwiLCJpZCI6IjQ3NGM1ZGRiLTUzOTUtMzRmYi1hODYxLTFmZjJmMTExYmNiOCIsInRpdGxlIjoiUmVjb21tZW5kYXRpb25zIG9uIGRpYWdub3N0aWMgdG9vbHMgZm9yIEJhdHJhY2hvY2h5dHJpdW0gc2FsYW1hbmRyaXZvcmFucyIsImF1dGhvciI6W3siZmFtaWx5IjoiVGhvbWFzIiwiZ2l2ZW4iOiJWLiIsInBhcnNlLW5hbWVzIjpmYWxzZSwiZHJvcHBpbmctcGFydGljbGUiOiIiLCJub24tZHJvcHBpbmctcGFydGljbGUiOiIifSx7ImZhbWlseSI6IkJsb29pIiwiZ2l2ZW4iOiJNLiIsInBhcnNlLW5hbWVzIjpmYWxzZSwiZHJvcHBpbmctcGFydGljbGUiOiIiLCJub24tZHJvcHBpbmctcGFydGljbGUiOiIifSx7ImZhbWlseSI6IlJvb2lqIiwiZ2l2ZW4iOiJQLiIsInBhcnNlLW5hbWVzIjpmYWxzZSwiZHJvcHBpbmctcGFydGljbGUiOiIiLCJub24tZHJvcHBpbmctcGFydGljbGUiOiJWYW4ifSx7ImZhbWlseSI6IlByYWV0IiwiZ2l2ZW4iOiJTLiIsInBhcnNlLW5hbWVzIjpmYWxzZSwiZHJvcHBpbmctcGFydGljbGUiOiIiLCJub24tZHJvcHBpbmctcGFydGljbGUiOiJWYW4ifSx7ImZhbWlseSI6IlZlcmJydWdnaGUiLCJnaXZlbiI6IkUuIiwicGFyc2UtbmFtZXMiOmZhbHNlLCJkcm9wcGluZy1wYXJ0aWNsZSI6IiIsIm5vbi1kcm9wcGluZy1wYXJ0aWNsZSI6IiJ9LHsiZmFtaWx5IjoiR3Jhc3NlbGxpIiwiZ2l2ZW4iOiJFLiIsInBhcnNlLW5hbWVzIjpmYWxzZSwiZHJvcHBpbmctcGFydGljbGUiOiIiLCJub24tZHJvcHBpbmctcGFydGljbGUiOiIifSx7ImZhbWlseSI6Ikx1a2FjIiwiZ2l2ZW4iOiJNLiIsInBhcnNlLW5hbWVzIjpmYWxzZSwiZHJvcHBpbmctcGFydGljbGUiOiIiLCJub24tZHJvcHBpbmctcGFydGljbGUiOiIifSx7ImZhbWlseSI6IlNtaXRoIiwiZ2l2ZW4iOiJTLiIsInBhcnNlLW5hbWVzIjpmYWxzZSwiZHJvcHBpbmctcGFydGljbGUiOiIiLCJub24tZHJvcHBpbmctcGFydGljbGUiOiIifSx7ImZhbWlseSI6IlBhc21hbnMiLCJnaXZlbiI6IkYuIiwicGFyc2UtbmFtZXMiOmZhbHNlLCJkcm9wcGluZy1wYXJ0aWNsZSI6IiIsIm5vbi1kcm9wcGluZy1wYXJ0aWNsZSI6IiJ9LHsiZmFtaWx5IjoiTWFydGVsIiwiZ2l2ZW4iOiJBLiIsInBhcnNlLW5hbWVzIjpmYWxzZSwiZHJvcHBpbmctcGFydGljbGUiOiIiLCJub24tZHJvcHBpbmctcGFydGljbGUiOiIifV0sImNvbnRhaW5lci10aXRsZSI6IlRyYW5zYm91bmRhcnkgYW5kIEVtZXJnaW5nIERpc2Vhc2VzIiwiY29udGFpbmVyLXRpdGxlLXNob3J0IjoiVHJhbnNib3VuZCBFbWVyZyBEaXMiLCJhY2Nlc3NlZCI6eyJkYXRlLXBhcnRzIjpbWzIwMjAsOSwxMl1dfSwiRE9JIjoiMTAuMTExMS90YmVkLjEyNzg3IiwiSVNTTiI6IjE4NjUxNjgyIiwiUE1JRCI6IjI5MzQxNDk5IiwiVVJMIjoiaHR0cHM6Ly9wdWJtZWQubmNiaS5ubG0ubmloLmdvdi8yOTM0MTQ5OS8iLCJpc3N1ZWQiOnsiZGF0ZS1wYXJ0cyI6W1syMDE4LDQsMV1dfSwicGFnZSI6ImU0NzgtZTQ4OCIsImFic3RyYWN0IjoiQmF0cmFjaG9jaHl0cml1bSBzYWxhbWFuZHJpdm9yYW5zIChCc2FsKSBwb3NlcyBhIG1ham9yIHRocmVhdCB0byBhbXBoaWJpYW4sIGFuZCBtb3JlIHNwZWNpZmljYWxseSBjYXVkYXRhLCBkaXZlcnNpdHkuIEJzYWwgaXMgY3VycmVudGx5IHNwcmVhZGluZyB0aHJvdWdoIEV1cm9wZSwgYW5kIG1pdGlnYXRpb24gbWVhc3VyZXMgYWltZWQgYXQgc3RvcHBpbmcgaXRzIHNwcmVhZCBhbmQgcHJldmVudGluZyBpdHMgaW50cm9kdWN0aW9uIGludG8gbmHDr3ZlIGVudmlyb25tZW50cyBhcmUgdXJnZW50bHkgbmVlZGVkLiBTY3JlZW5pbmcgZm9yIHByZXNlbmNlIG9mIEJzYWwgYW5kIGRpYWdub3NpcyBvZiBCc2FsLWluZHVjZWQgZGlzZWFzZSBpbiBhbXBoaWJpYW5zIGFyZSBlc3NlbnRpYWwgY29yZSBjb21wb25lbnRzIG9mIGVmZmVjdGl2ZSBtaXRpZ2F0aW9uIHBsYW5zLiBUaGVyZWZvcmUsIHRoZSBhaW0gb2YgdGhpcyBzdHVkeSB3YXMgdG8gcHJlc2VudCBhbiBvdmVydmlldyBvZiBhbGwgQnNhbCBkaWFnbm9zdGljIHRvb2xzIHRvZ2V0aGVyIHdpdGggdGhlaXIgbGltaXRhdGlvbnMgYW5kIHRvIHN1Z2dlc3QgZ3VpZGVsaW5lcyB0byBhbGxvdyB1bmlmb3JtIGludGVycHJldGF0aW9uLiBIZXJlLCB3ZSBpbnZlc3RpZ2F0ZSB0aGUgdXNlIG9mIGRpZmZlcmVudCBkaWFnbm9zdGljIHRvb2xzIGluIHBvc3QtbW9ydGVtIGRldGVjdGlvbiBvZiBCc2FsIGFuZCB3aGV0aGVyIGNvbXBldGl0aW9uIGJldHdlZW4gQmQgYW5kIEJzYWwgb2NjdXJzIGluIHRoZSBzcGVjaWVzLXNwZWNpZmljIEJkIGFuZCBCc2FsIGR1cGxleCByZWFsLXRpbWUgUENSLiBXZSBhbHNvIGludmVzdGlnYXRlIHRoZSBkaWFnbm9zdGljIHNlbnNpdGl2aXR5LCBkaWFnbm9zdGljIHNwZWNpZmljaXR5IGFuZCByZXByb2R1Y2liaWxpdHkgb2YgdGhlIEJzYWwgcmVhbC10aW1lIFBDUiBhbmQgc2hvdyB0aGUgdXNlIG9mIGltbXVub2hpc3RvY2hlbWlzdHJ5IGluIGRpYWdub3NpcyBvZiBCc2FsLWluZHVjZWQgY2h5dHJpZGlvbXljb3NpcyBpbiBhbXBoaWJpYW4gc2FtcGxlcyBzdG9yZWQgaW4gZm9ybWFsZGVoeWRlLiBBZGRpdGlvbmFsbHksIHdlIGhhdmUgZHJhd24gdXAgZ3VpZGVsaW5lcyBmb3IgdGhlIHVzZSBhbmQgaW50ZXJwcmV0YXRpb24gb2YgdGhlIGRpZmZlcmVudCBkaWFnbm9zdGljIHRvb2xzIGZvciBCc2FsIGN1cnJlbnRseSBhdmFpbGFibGUsIHRvIGZhY2lsaXRhdGUgc3RhbmRhcmRpemF0aW9uIG9mIGV4ZWN1dGlvbiBhbmQgaW50ZXJwcmV0YXRpb24uIiwicHVibGlzaGVyIjoiQmxhY2t3ZWxsIFB1Ymxpc2hpbmcgTHRkIiwiaXNzdWUiOiIyIiwidm9sdW1lIjoiNjUifSwiaXNUZW1wb3JhcnkiOmZhbHNlfSx7ImlkIjoiZjcyMGE5ZTQtZjVlZi0zYWQzLWI3OTEtNGFiM2Q0NzhjN2MxIiwiaXRlbURhdGEiOnsidHlwZSI6ImFydGljbGUtam91cm5hbCIsImlkIjoiZjcyMGE5ZTQtZjVlZi0zYWQzLWI3OTEtNGFiM2Q0NzhjN2MxIiwidGl0bGUiOiJEcml2ZXJzIG9mIHNhbGFtYW5kZXIgZXh0aXJwYXRpb24gbWVkaWF0ZWQgYnkgQmF0cmFjaG9jaHl0cml1bSBzYWxhbWFuZHJpdm9yYW5zIiwiYXV0aG9yIjpbeyJmYW1pbHkiOiJTdGVnZW4iLCJnaXZlbiI6Ikd3aWoiLCJwYXJzZS1uYW1lcyI6ZmFsc2UsImRyb3BwaW5nLXBhcnRpY2xlIjoiIiwibm9uLWRyb3BwaW5nLXBhcnRpY2xlIjoiIn0seyJmYW1pbHkiOiJQYXNtYW5zIiwiZ2l2ZW4iOiJGcmFuayIsInBhcnNlLW5hbWVzIjpmYWxzZSwiZHJvcHBpbmctcGFydGljbGUiOiIiLCJub24tZHJvcHBpbmctcGFydGljbGUiOiIifSx7ImZhbWlseSI6IlNjaG1pZHQiLCJnaXZlbiI6IkJlbmVkaWt0IFIuIiwicGFyc2UtbmFtZXMiOmZhbHNlLCJkcm9wcGluZy1wYXJ0aWNsZSI6IiIsIm5vbi1kcm9wcGluZy1wYXJ0aWNsZSI6IiJ9LHsiZmFtaWx5IjoiUm91ZmZhZXIiLCJnaXZlbiI6IkxpZXplIE8uIiwicGFyc2UtbmFtZXMiOmZhbHNlLCJkcm9wcGluZy1wYXJ0aWNsZSI6IiIsIm5vbi1kcm9wcGluZy1wYXJ0aWNsZSI6IiJ9LHsiZmFtaWx5IjoiUHJhZXQiLCJnaXZlbiI6IlNhcmFoIiwicGFyc2UtbmFtZXMiOmZhbHNlLCJkcm9wcGluZy1wYXJ0aWNsZSI6IiIsIm5vbi1kcm9wcGluZy1wYXJ0aWNsZSI6IlZhbiJ9LHsiZmFtaWx5IjoiU2NoYXViIiwiZ2l2ZW4iOiJNaWNoYWVsIiwicGFyc2UtbmFtZXMiOmZhbHNlLCJkcm9wcGluZy1wYXJ0aWNsZSI6IiIsIm5vbi1kcm9wcGluZy1wYXJ0aWNsZSI6IiJ9LHsiZmFtaWx5IjoiQ2FuZXNzYSIsImdpdmVuIjoiU3RlZmFubyIsInBhcnNlLW5hbWVzIjpmYWxzZSwiZHJvcHBpbmctcGFydGljbGUiOiIiLCJub24tZHJvcHBpbmctcGFydGljbGUiOiIifSx7ImZhbWlseSI6IkxhdWRlbG91dCIsImdpdmVuIjoiQXJuYXVkIiwicGFyc2UtbmFtZXMiOmZhbHNlLCJkcm9wcGluZy1wYXJ0aWNsZSI6IiIsIm5vbi1kcm9wcGluZy1wYXJ0aWNsZSI6IiJ9LHsiZmFtaWx5IjoiS2luZXQiLCJnaXZlbiI6IlRoaWVycnkiLCJwYXJzZS1uYW1lcyI6ZmFsc2UsImRyb3BwaW5nLXBhcnRpY2xlIjoiIiwibm9uLWRyb3BwaW5nLXBhcnRpY2xlIjoiIn0seyJmYW1pbHkiOiJBZHJpYWVuc2VuIiwiZ2l2ZW4iOiJDb25uaWUiLCJwYXJzZS1uYW1lcyI6ZmFsc2UsImRyb3BwaW5nLXBhcnRpY2xlIjoiIiwibm9uLWRyb3BwaW5nLXBhcnRpY2xlIjoiIn0seyJmYW1pbHkiOiJIYWVzZWJyb3VjayIsImdpdmVuIjoiRnJlZGR5IiwicGFyc2UtbmFtZXMiOmZhbHNlLCJkcm9wcGluZy1wYXJ0aWNsZSI6IiIsIm5vbi1kcm9wcGluZy1wYXJ0aWNsZSI6IiJ9LHsiZmFtaWx5IjoiQmVydCIsImdpdmVuIjoiV2ltIiwicGFyc2UtbmFtZXMiOmZhbHNlLCJkcm9wcGluZy1wYXJ0aWNsZSI6IiIsIm5vbi1kcm9wcGluZy1wYXJ0aWNsZSI6IiJ9LHsiZmFtaWx5IjoiQm9zc3V5dCIsImdpdmVuIjoiRnJhbmt5IiwicGFyc2UtbmFtZXMiOmZhbHNlLCJkcm9wcGluZy1wYXJ0aWNsZSI6IiIsIm5vbi1kcm9wcGluZy1wYXJ0aWNsZSI6IiJ9LHsiZmFtaWx5IjoiTWFydGVsIiwiZ2l2ZW4iOiJBbiIsInBhcnNlLW5hbWVzIjpmYWxzZSwiZHJvcHBpbmctcGFydGljbGUiOiIiLCJub24tZHJvcHBpbmctcGFydGljbGUiOiIifV0sImNvbnRhaW5lci10aXRsZSI6Ik5hdHVyZSIsImNvbnRhaW5lci10aXRsZS1zaG9ydCI6Ik5hdHVyZSIsImFjY2Vzc2VkIjp7ImRhdGUtcGFydHMiOltbMjAyMCw5LDEyXV19LCJET0kiOiIxMC4xMDM4L25hdHVyZTIyMDU5IiwiSVNTTiI6IjE0NzY0Njg3IiwiUE1JRCI6IjI4NDI1OTk4IiwiVVJMIjoiaHR0cHM6Ly93d3cubmF0dXJlLmNvbS9hcnRpY2xlcy9uYXR1cmUyMjA1OSIsImlzc3VlZCI6eyJkYXRlLXBhcnRzIjpbWzIwMTcsNCwxOV1dfSwicGFnZSI6IjM1My0zNTYiLCJhYnN0cmFjdCI6IlRoZSByZWNlbnQgYXJyaXZhbCBvZiBCYXRyYWNob2NoeXRyaXVtIHNhbGFtYW5kcml2b3JhbnMgaW4gRXVyb3BlIHdhcyBmb2xsb3dlZCBieSByYXBpZCBleHBhbnNpb24gb2YgaXRzIGdlb2dyYXBoaWNhbCBkaXN0cmlidXRpb24gYW5kIGhvc3QgcmFuZ2UsIGNvbmZpcm1pbmcgdGhlIHVucHJlY2VkZW50ZWQgdGhyZWF0IHRoYXQgdGhpcyBjaHl0cmlkIGZ1bmd1cyBwb3NlcyB0byB3ZXN0ZXJuIFBhbGFlYXJjdGljIGFtcGhpYmlhbnMuIE1pdGlnYXRpbmcgdGhpcyBoYXphcmQgcmVxdWlyZXMgYSB0aG9yb3VnaCB1bmRlcnN0YW5kaW5nIG9mIHRoZSBwYXRob2dlbidzIGRpc2Vhc2UgZWNvbG9neSB0aGF0IGlzIGRyaXZpbmcgdGhlIGV4dGluY3Rpb24gcHJvY2Vzcy4gSGVyZSwgd2UgbW9uaXRvcmVkIGluZmVjdGlvbiwgZGlzZWFzZSBhbmQgaG9zdCBwb3B1bGF0aW9uIGR5bmFtaWNzIGluIGEgQmVsZ2lhbiBmaXJlIHNhbGFtYW5kZXIgKFNhbGFtYW5kcmEgc2FsYW1hbmRyYSkgcG9wdWxhdGlvbiBmb3IgdHdvIHllYXJzIGltbWVkaWF0ZWx5IGFmdGVyIHRoZSBmaXJzdCBzaWducyBvZiBpbmZlY3Rpb24uIFdlIHNob3cgdGhhdCBhcnJpdmFsIG9mIHRoaXMgY2h5dHJpZCBpcyBhc3NvY2lhdGVkIHdpdGggcmFwaWQgcG9wdWxhdGlvbiBjb2xsYXBzZSB3aXRob3V0IGFueSBzaWduIG9mIHJlY292ZXJ5LCBsYXJnZWx5IGR1ZSB0byBsYWNrIG9mIGluY3JlYXNlZCByZXNpc3RhbmNlIGluIHRoZSBzdXJ2aXZpbmcgc2FsYW1hbmRlcnMgYW5kIGEgZGVtb2dyYXBoaWMgc2hpZnQgdGhhdCBwcmV2ZW50cyBjb21wZW5zYXRpb24gZm9yIG1vcnRhbGl0eS4gVGhlIHBhdGhvZ2VuIGFkb3B0cyBhIGR1YWwgdHJhbnNtaXNzaW9uIHN0cmF0ZWd5LCB3aXRoIGVudmlyb25tZW50YWxseSByZXNpc3RhbnQgbm9uLW1vdGlsZSBzcG9yZXMgaW4gYWRkaXRpb24gdG8gdGhlIG1vdGlsZSBzcG9yZXMgaWRlbnRpZmllZCBpbiBpdHMgc2lzdGVyIHNwZWNpZXMgQi4gZGVuZHJvYmF0aWRpcy4gVGhlIGZ1bmd1cyByZXRhaW5zIGl0cyB2aXJ1bGVuY2Ugbm90IG9ubHkgaW4gd2F0ZXIgYW5kIHNvaWwsIGJ1dCBhbHNvIGluIGFudXJhbnMgYW5kIGxlc3Mgc3VzY2VwdGlibGUgdXJvZGVsYW4gc3BlY2llcyB0aGF0IGZ1bmN0aW9uIGFzIGluZmVjdGlvbiByZXNlcnZvaXJzLiBUaGUgY29tYmluZWQgY2hhcmFjdGVyaXN0aWNzIG9mIHRoZSBkaXNlYXNlIGVjb2xvZ3kgc3VnZ2VzdCB0aGF0IGZ1cnRoZXIgZXhwYW5zaW9uIG9mIHRoaXMgZnVuZ3VzIHdpbGwgYmVoYXZlIGFzIGEgJ3BlcmZlY3Qgc3Rvcm0nIHRoYXQgaXMgYWJsZSB0byByYXBpZGx5IGV4dGlycGF0ZSBoaWdobHkgc3VzY2VwdGlibGUgc2FsYW1hbmRlciBwb3B1bGF0aW9ucyBhY3Jvc3MgRXVyb3BlLiIsInB1Ymxpc2hlciI6Ik5hdHVyZSBQdWJsaXNoaW5nIEdyb3VwIiwiaXNzdWUiOiI3NjUwIiwidm9sdW1lIjoiNTQ0In0sImlzVGVtcG9yYXJ5IjpmYWxzZX1dfQ=="/>
          <w:id w:val="-207501703"/>
          <w:placeholder>
            <w:docPart w:val="8A2F15E0046E41A5A4FC9BCE21BE07D4"/>
          </w:placeholder>
        </w:sdtPr>
        <w:sdtContent>
          <w:r w:rsidR="00DF0C20" w:rsidRPr="00DF0C20">
            <w:t xml:space="preserve">(Carter et al., 2020; </w:t>
          </w:r>
          <w:proofErr w:type="spellStart"/>
          <w:r w:rsidR="00DF0C20" w:rsidRPr="00DF0C20">
            <w:t>Lötters</w:t>
          </w:r>
          <w:proofErr w:type="spellEnd"/>
          <w:r w:rsidR="00DF0C20" w:rsidRPr="00DF0C20">
            <w:t xml:space="preserve">, Wagner, et al., 2020; Martel et al., 2013; </w:t>
          </w:r>
          <w:proofErr w:type="spellStart"/>
          <w:r w:rsidR="00DF0C20" w:rsidRPr="00DF0C20">
            <w:t>Stegen</w:t>
          </w:r>
          <w:proofErr w:type="spellEnd"/>
          <w:r w:rsidR="00DF0C20" w:rsidRPr="00DF0C20">
            <w:t xml:space="preserve"> et al., 2017; Thomas et al., 2018)</w:t>
          </w:r>
        </w:sdtContent>
      </w:sdt>
      <w:r>
        <w:t xml:space="preserve">. Part of these efforts includes modeling the potential distribution of </w:t>
      </w:r>
      <w:r w:rsidRPr="009B60EF">
        <w:rPr>
          <w:i/>
        </w:rPr>
        <w:t>Bsal</w:t>
      </w:r>
      <w:r>
        <w:t xml:space="preserve"> in new areas and conducting studies that predict regions of </w:t>
      </w:r>
      <w:proofErr w:type="gramStart"/>
      <w:r>
        <w:t>particular susceptibility</w:t>
      </w:r>
      <w:proofErr w:type="gramEnd"/>
      <w:r>
        <w:t xml:space="preserve"> </w:t>
      </w:r>
      <w:sdt>
        <w:sdtPr>
          <w:tag w:val="MENDELEY_CITATION_v3_eyJjaXRhdGlvbklEIjoiTUVOREVMRVlfQ0lUQVRJT05fNmUzMDFmY2ItYmJiYy00MWM5LWI2ZDAtYmNlMzczMDY3YWMzIiwicHJvcGVydGllcyI6eyJub3RlSW5kZXgiOjB9LCJpc0VkaXRlZCI6ZmFsc2UsIm1hbnVhbE92ZXJyaWRlIjp7ImlzTWFudWFsbHlPdmVycmlkZGVuIjpmYWxzZSwiY2l0ZXByb2NUZXh0IjoiKEthdHogJiMzODsgWmVsbG1lciwgMjAxODsgWWFwIGV0IGFsLiwgMjAxNykiLCJtYW51YWxPdmVycmlkZVRleHQiOiIifSwiY2l0YXRpb25JdGVtcyI6W3siaWQiOiIzNTg1ZGEwNS0wYjAwLTNmM2QtYjRjZi02NDM0Zjk1NTJlZTMiLCJpdGVtRGF0YSI6eyJ0eXBlIjoiYXJ0aWNsZS1qb3VybmFsIiwiaWQiOiIzNTg1ZGEwNS0wYjAwLTNmM2QtYjRjZi02NDM0Zjk1NTJlZTMiLCJ0aXRsZSI6IkNvbXBhcmlzb24gb2YgbW9kZWwgc2VsZWN0aW9uIHRlY2huaXF1ZSBwZXJmb3JtYW5jZSBpbiBwcmVkaWN0aW5nIHRoZSBzcHJlYWQgb2YgbmV3bHkgaW52YXNpdmUgc3BlY2llczogYSBjYXNlIHN0dWR5IHdpdGggQmF0cmFjaG9jaHl0cml1bSBzYWxhbWFuZHJpdm9yYW5zIiwiYXV0aG9yIjpbeyJmYW1pbHkiOiJLYXR6IiwiZ2l2ZW4iOiJUYXR1bSBTLiIsInBhcnNlLW5hbWVzIjpmYWxzZSwiZHJvcHBpbmctcGFydGljbGUiOiIiLCJub24tZHJvcHBpbmctcGFydGljbGUiOiIifSx7ImZhbWlseSI6IlplbGxtZXIiLCJnaXZlbiI6IkFtYW5kYSBKLiIsInBhcnNlLW5hbWVzIjpmYWxzZSwiZHJvcHBpbmctcGFydGljbGUiOiIiLCJub24tZHJvcHBpbmctcGFydGljbGUiOiIifV0sImNvbnRhaW5lci10aXRsZSI6IkJpb2xvZ2ljYWwgSW52YXNpb25zIDIwMTggMjA6OCIsImFjY2Vzc2VkIjp7ImRhdGUtcGFydHMiOltbMjAyMiw4LDIxXV19LCJET0kiOiIxMC4xMDA3L1MxMDUzMC0wMTgtMTY5MC03IiwiSVNTTiI6IjE1NzMtMTQ2NCIsIlVSTCI6Imh0dHBzOi8vbGluay5zcHJpbmdlci5jb20vYXJ0aWNsZS8xMC4xMDA3L3MxMDUzMC0wMTgtMTY5MC03IiwiaXNzdWVkIjp7ImRhdGUtcGFydHMiOltbMjAxOCwzLDFdXX0sInBhZ2UiOiIyMTA3LTIxMTkiLCJhYnN0cmFjdCI6IlNwZWNpZXMgZGlzdHJpYnV0aW9uIG1vZGVscyAoU0RNcykgaW5jcmVhc2luZ2x5Jm5ic3A7aGF2ZSBiZWVuIHVzZWQgdG8gYW50aWNpcGF0ZSB0aGUgc3ByZWFkIG9mIGludmFzaXZlIHNwZWNpZXMuIEhvd2V2ZXIsIHRoZXNlIG1vZGVscyBhcmUgcG93ZXJmdWwgY29uc2VydmF0aW9uIHRvb2xzIG9ubHkgaWYgdGhleSBhcmUgYmlvbG9naWNhbGx5IHJlbGV2YW50LCBhbmQgdGh1cyB2YWxpZGF0aW9uIG9mIHRoZXNlIG1vZGVscyBpcyBlc3NlbnRpYWwuIEhlcmUsIHdlIGV2YWx1YXRlIGZvdXIgbW9kZWwgc2VsZWN0aW9uIGZyYW1ld29ya3MgZm9yIHRoZWlyIGFiaWxpdHkgdG8gaWRlbnRpZnkgYSBiZXN0IGZpdCBtb2RlbCBvZiBzcHJlYWQgdW5kZXIgbG93IGRhdGEgY29uZGl0aW9ucyBlYXJseSBpbiBhbiBpbnZhc2lvbiwgc3BlY2lmaWNhbGx5IHRlc3RpbmcgdGhlIGVmZmljYWN5IG9mIG1ldGhvZHMgdGhhdCB1dGlsaXplIGFic2VuY2UgZGF0YSBpbiBhZGRpdGlvbiB0byBwcmVzZW5jZSBkYXRhIGluIGV2YWx1YXRpbmcgbW9kZWxzLiBXZSB0ZXN0IHRoaXMgcXVlc3Rpb24gdXNpbmcgYSBzaW11bGF0aW9uIHdoZXJlIHdlIGdlbmVyYXRlZCBkYXRhIHdpdGggdmFyeWluZyBjb25maWRlbmNlIGluIHRoZSBhY2N1cmFjeSBvZiB0aGUgYWJzZW5jZSBkYXRhLCBhcyBhYnNlbmNlcyBpbiBlYXJseSBpbnZhc2lvbnMgbWF5IGJlY29tZSBwcmVzZW5jZXMgaW4gdGhlIGZ1dHVyZSwgYW5kIGluY3JlYXNpbmcgcXVhbnRpdHkgb2Ygb2JzZXJ2YXRpb24gZGF0YSB0byB0ZXN0IHRoZSBtb2RlbHMuIFdlIGNyZWF0ZSB0aGVzZSBzaW11bGF0aW9ucyBiYXNlZCBvbiBhIHJlYWwtd29ybGQgZXhhbXBsZSBvZiBhIG5ld2x5IGVtZXJnZW50LCBpbnZhc2l2ZSBmdW5nYWwgcGF0aG9nZW4sIEJhdHJhY2hvY2h5dHJpdW0gc2FsYW1hbmRyaXZvcmFucyAoQnNhbCkuIFRoZSBzaW11bGF0aW9uIGRlbW9uc3RyYXRlZCB0aGF0IEFJQyBhbmQgTGlrZWxpaG9vZCBjb25zaXN0ZW50bHkgb3V0cGVyZm9ybSBib3RoIEthcHBhIGFuZCBBVUMgaW4gc2VsZWN0aW5nIHRoZSB0cnVlIG1vZGVsIGFzIHRoZSBiZXN0IG1vZGVsIHdoZW4gZGF0YSBhcmUgbGltaXRlZCBhbmQgYWJzZW5jZSBkYXRhIGFyZSBsb3cgcXVhbGl0eSwgd2l0aCBBSUMgcHJvdmlkaW5nIHRoZSBtb3N0IGNvbnNlcnZhdGl2ZSByZXN1bHRzIGR1ZSB0byBwZW5hbHRpZXMgZm9yIG92ZXJwYXJhbWV0ZXJpemF0aW9uLiBXaXRoIHRoZXNlIHJlc3VsdHMsIHdlIHRoZW4gdXNlZCB0aGVzZSB0ZWNobmlxdWVzIHRvIGNvbXBhcmUgZml2ZSBjYW5kaWRhdGUgbW9kZWxzIGZvciBwcmVkaWN0aW5nIHRoZSBzcHJlYWQgb2YgQnNhbC4gQ29uc2lzdGVudCB3aXRoIHRoZSBzaW11bGF0aW9uLCB0aGUgYmVzdCBmaXQgbW9kZWwgb2YgdGhlIGNhbmRpZGF0ZSBtb2RlbHMgZm9yIEJzYWwgd2FzIGluY29uc2lzdGVudCBhY3Jvc3MgdGhlIGZvdXIgbWV0cmljcy4gSG93ZXZlciwgQUlDLCB3aGljaCBwZXJmb3JtZWQgYmVzdCBpbiB0aGUgc2ltdWxhdGlvbiBzdHVkeSwgc3VnZ2VzdGVkIHRoYXQgdGhlIHNwcmVhZCBvZiBCc2FsIGludG8gV2VzdGVybiBFdXJvcGUgd2FzIGJlc3QgcHJlZGljdGVkIGJ5IGEgY29tYmluYXRpb24gb2YgYmlvY2xpbWF0aWMgc3VpdGFiaWxpdHksIHNhbGFtYW5kZXIgcmljaG5lc3MsIGFuZCBudW1iZXIgb2Ygc2FsYW1hbmRlciBpbXBvcnRzLiBPdXIgcmVzdWx0cyBoaWdobGlnaHQgdGhlIGRpZmZpY3VsdHkgaW4gZXZhbHVhdGluZyBwcmVkaWN0aXZlIG1vZGVscyB3aGVuIGRhdGEgYXJlIGxpbWl0ZWQgYW5kIG9mIGxvdyBxdWFsaXR5LCBhcyB3aXRoIGEgbmV3bHkgaW52YXNpdmUgc3BlY2llcywgYnV0IHNob3cgdGhhdCB0aGVzZSBjaGFsbGVuZ2VzIGNhbiBiZSBwYXJ0aWFsbHkgYWRkcmVzc2VkIHdpdGggdGhlIGFwcHJvcHJpYXRlIG1vZGVsIHNlbGVjdGlvbiBhcHByb2FjaC4gVXNlIG9mIHRoaXMgYXBwcm9hY2ggaXMgY3JpdGljYWwgYXMgU0RNcyBvZiBpbnZhc2l2ZSBzcGVjaWVzIGFyZSBvZnRlbiB1c2VkIHRvIGluZm9ybSBjb25zZXJ2YXRpb24gcG9saWN5IGFuZCBlZmZvcnRzIGJlZm9yZSB0aGUgaW52YXNpb24gc3ByZWFkcywgd2hlbiBsaW1pdGVkIGRhdGEgYXJlIGF2YWlsYWJsZS4iLCJwdWJsaXNoZXIiOiJTcHJpbmdlciIsImlzc3VlIjoiOCIsInZvbHVtZSI6IjIwIiwiY29udGFpbmVyLXRpdGxlLXNob3J0IjoiIn0sImlzVGVtcG9yYXJ5IjpmYWxzZX0seyJpZCI6IjVkMmI3OTc1LTQ4YmYtMzFlZC05OGEyLTZhY2I5MjQ5ODM2OCIsIml0ZW1EYXRhIjp7InR5cGUiOiJhcnRpY2xlLWpvdXJuYWwiLCJpZCI6IjVkMmI3OTc1LTQ4YmYtMzFlZC05OGEyLTZhY2I5MjQ5ODM2OCIsInRpdGxlIjoiQmF0cmFjaG9jaHl0cml1bSBzYWxhbWFuZHJpdm9yYW5zIGFuZCB0aGUgUmlzayBvZiBhIFNlY29uZCBBbXBoaWJpYW4gUGFuZGVtaWMiLCJhdXRob3IiOlt7ImZhbWlseSI6IllhcCIsImdpdmVuIjoiVGlmZmFueSBBLiIsInBhcnNlLW5hbWVzIjpmYWxzZSwiZHJvcHBpbmctcGFydGljbGUiOiIiLCJub24tZHJvcHBpbmctcGFydGljbGUiOiIifSx7ImZhbWlseSI6Ik5ndXllbiIsImdpdmVuIjoiTmF0YWxpZSBULiIsInBhcnNlLW5hbWVzIjpmYWxzZSwiZHJvcHBpbmctcGFydGljbGUiOiIiLCJub24tZHJvcHBpbmctcGFydGljbGUiOiIifSx7ImZhbWlseSI6IlNlcnIiLCJnaXZlbiI6Ik1lZ2FuIiwicGFyc2UtbmFtZXMiOmZhbHNlLCJkcm9wcGluZy1wYXJ0aWNsZSI6IiIsIm5vbi1kcm9wcGluZy1wYXJ0aWNsZSI6IiJ9LHsiZmFtaWx5IjoiU2hlcGFjayIsImdpdmVuIjoiQWxleGFuZGVyIiwicGFyc2UtbmFtZXMiOmZhbHNlLCJkcm9wcGluZy1wYXJ0aWNsZSI6IiIsIm5vbi1kcm9wcGluZy1wYXJ0aWNsZSI6IiJ9LHsiZmFtaWx5IjoiVnJlZGVuYnVyZyIsImdpdmVuIjoiVmFuY2UgVC4iLCJwYXJzZS1uYW1lcyI6ZmFsc2UsImRyb3BwaW5nLXBhcnRpY2xlIjoiIiwibm9uLWRyb3BwaW5nLXBhcnRpY2xlIjoiIn1dLCJjb250YWluZXItdGl0bGUiOiJFY29IZWFsdGgiLCJjb250YWluZXItdGl0bGUtc2hvcnQiOiJFY29oZWFsdGgiLCJhY2Nlc3NlZCI6eyJkYXRlLXBhcnRzIjpbWzIwMjIsOCwyMV1dfSwiRE9JIjoiMTAuMTAwNy9TMTAzOTMtMDE3LTEyNzgtMS9GSUdVUkVTLzEiLCJJU1NOIjoiMTYxMjkyMTAiLCJQTUlEIjoiMjkxNDc5NzUiLCJVUkwiOiJodHRwczovL2xpbmsuc3ByaW5nZXIuY29tL2FydGljbGUvMTAuMTAwNy9zMTAzOTMtMDE3LTEyNzgtMSIsImlzc3VlZCI6eyJkYXRlLXBhcnRzIjpbWzIwMTcsMTIsMV1dfSwicGFnZSI6Ijg1MS04NjQiLCJhYnN0cmFjdCI6IkFtcGhpYmlhbnMgYXJlIGV4cGVyaWVuY2luZyBkZXZhc3RhdGluZyBwb3B1bGF0aW9uIGRlY2xpbmVzIGdsb2JhbGx5LiBBIG1ham9yIGRyaXZlciBpcyBjaHl0cmlkaW9teWNvc2lzLCBhbiBlbWVyZ2luZyBpbmZlY3Rpb3VzIGRpc2Vhc2UgY2F1c2VkIGJ5IHRoZSBmdW5nYWwgcGF0aG9nZW5zIEJhdHJhY2hvY2h5dHJpdW0gZGVuZHJvYmF0aWRpcyAoQmQpIGFuZCBCYXRyYWNob2NoeXRyaXVtIHNhbGFtYW5kcml2b3JhbnMgKEJzYWwpLiBCZCB3YXMgZGVzY3JpYmVkIGluIDE5OTkgYW5kIGhhcyBiZWVuIGxpbmtlZCB3aXRoIGRlY2xpbmVzIHNpbmNlIHRoZSAxOTcwcywgd2hpbGUgQnNhbCBpcyBhIG1vcmUgcmVjZW50bHkgZGlzY292ZXJlZCBwYXRob2dlbiB0aGF0IHdhcyBkZXNjcmliZWQgaW4gMjAxMy4gSXQgaXMgaHlwb3RoZXNpemVkIHRoYXQgQnNhbCBvcmlnaW5hdGVkIGluIEFzaWEgYW5kIHNwcmVhZCB2aWEgaW50ZXJuYXRpb25hbCB0cmFkZSB0byBFdXJvcGUsIHdoZXJlIGl0IGhhcyBiZWVuIGxpbmtlZCB0byBzYWxhbWFuZGVyIGRpZS1vZmZzLiBUcmFkZSBpbiBsaXZlIGFtcGhpYmlhbnMgdGh1cyByZXByZXNlbnRzIGEgc2lnbmlmaWNhbnQgdGhyZWF0IHRvIGdsb2JhbCBiaW9kaXZlcnNpdHkgaW4gYW1waGliaWFucy4gV2UgcmV2aWV3IHRoZSBjdXJyZW50IHN0YXRlIG9mIGtub3dsZWRnZSByZWdhcmRpbmcgQnNhbCBhbmQgZGVzY3JpYmUgdGhlIHJpc2sgb2YgQnNhbCBzcHJlYWQuIFdlIGRpc2N1c3MgcmVnaW9uYWwgcmVzcG9uc2VzIHRvIEJzYWwgYW5kIGJhcnJpZXJzIHRoYXQgaW1wZWRlIGEgcmFwaWQsIGNvb3JkaW5hdGVkIGdsb2JhbCBlZmZvcnQuIFRoZSBkaXNjb3Zlcnkgb2YgYSBzZWNvbmQgZGVhZGx5IGVtZXJnaW5nIGNoeXRyaWQgZnVuZ2FsIHBhdGhvZ2VuIGluIGFtcGhpYmlhbnMgcG9zZXMgYW4gb3Bwb3J0dW5pdHkgZm9yIHNjaWVudGlzdHMsIGNvbnNlcnZhdGlvbmlzdHMsIGFuZCBnb3Zlcm5tZW50cyB0byBpbXByb3ZlIGdsb2JhbCBiaW9zZWN1cml0eSBhbmQgZnVydGhlciBwcm90ZWN0IGh1bWFucyBhbmQgd2lsZGxpZmUgZnJvbSBhIGdyb3dpbmcgbnVtYmVyIG9mIGVtZXJnaW5nIGluZmVjdGlvdXMgZGlzZWFzZXMuIiwicHVibGlzaGVyIjoiU3ByaW5nZXIgTmV3IFlvcmsgTExDIiwiaXNzdWUiOiI0Iiwidm9sdW1lIjoiMTQifSwiaXNUZW1wb3JhcnkiOmZhbHNlfV19"/>
          <w:id w:val="-32971799"/>
          <w:placeholder>
            <w:docPart w:val="8A2F15E0046E41A5A4FC9BCE21BE07D4"/>
          </w:placeholder>
        </w:sdtPr>
        <w:sdtContent>
          <w:r w:rsidR="00DF0C20">
            <w:rPr>
              <w:rFonts w:eastAsia="Times New Roman"/>
            </w:rPr>
            <w:t xml:space="preserve">(Katz &amp; </w:t>
          </w:r>
          <w:proofErr w:type="spellStart"/>
          <w:r w:rsidR="00DF0C20">
            <w:rPr>
              <w:rFonts w:eastAsia="Times New Roman"/>
            </w:rPr>
            <w:t>Zellmer</w:t>
          </w:r>
          <w:proofErr w:type="spellEnd"/>
          <w:r w:rsidR="00DF0C20">
            <w:rPr>
              <w:rFonts w:eastAsia="Times New Roman"/>
            </w:rPr>
            <w:t>, 2018; Yap et al., 2017)</w:t>
          </w:r>
        </w:sdtContent>
      </w:sdt>
      <w:r>
        <w:t xml:space="preserve">. However, adult morbidity and mortality are only part of the story when it comes to predicting population declines; sublethal effects that include recruitment of the next generation must be considered as well. In the case of </w:t>
      </w:r>
      <w:r w:rsidRPr="009B60EF">
        <w:rPr>
          <w:i/>
        </w:rPr>
        <w:t>Bd</w:t>
      </w:r>
      <w:r>
        <w:t xml:space="preserve">, previous studies have investigated these effects, including gross and histologic changes to gonads in infected animals </w:t>
      </w:r>
      <w:sdt>
        <w:sdtPr>
          <w:tag w:val="MENDELEY_CITATION_v3_eyJjaXRhdGlvbklEIjoiTUVOREVMRVlfQ0lUQVRJT05fNTVjNWJiNGYtODc1Ni00MGNlLTlmZjktMmVjOGJhZjJhOGUwIiwicHJvcGVydGllcyI6eyJub3RlSW5kZXgiOjB9LCJpc0VkaXRlZCI6ZmFsc2UsIm1hbnVhbE92ZXJyaWRlIjp7ImlzTWFudWFsbHlPdmVycmlkZGVuIjpmYWxzZSwiY2l0ZXByb2NUZXh0IjoiKEJyYW5uZWxseSBldCBhbC4sIDIwMjEpIiwibWFudWFsT3ZlcnJpZGVUZXh0IjoiIn0sImNpdGF0aW9uSXRlbXMiOlt7ImlkIjoiYmFhMzg2YzYtNzJhNy0zMGJjLTlhZmEtNDViMjczNjAxYWUwIiwiaXRlbURhdGEiOnsidHlwZSI6ImFydGljbGUtam91cm5hbCIsImlkIjoiYmFhMzg2YzYtNzJhNy0zMGJjLTlhZmEtNDViMjczNjAxYWUwIiwidGl0bGUiOiJEZWNsaW5pbmcgYW1waGliaWFucyBtaWdodCBiZSBldm9sdmluZyBpbmNyZWFzZWQgcmVwcm9kdWN0aXZlIGVmZm9ydCBpbiB0aGUgZmFjZSBvZiBkZXZhc3RhdGluZyBkaXNlYXNlIiwiYXV0aG9yIjpbeyJmYW1pbHkiOiJCcmFubmVsbHkiLCJnaXZlbiI6IkxhdXJhIEEuIiwicGFyc2UtbmFtZXMiOmZhbHNlLCJkcm9wcGluZy1wYXJ0aWNsZSI6IiIsIm5vbi1kcm9wcGluZy1wYXJ0aWNsZSI6IiJ9LHsiZmFtaWx5IjoiV2ViYiIsImdpdmVuIjoiUmViZWNjYSBKLiIsInBhcnNlLW5hbWVzIjpmYWxzZSwiZHJvcHBpbmctcGFydGljbGUiOiIiLCJub24tZHJvcHBpbmctcGFydGljbGUiOiIifSx7ImZhbWlseSI6IkppYW5nIiwiZ2l2ZW4iOiJaaGl4dWFuIiwicGFyc2UtbmFtZXMiOmZhbHNlLCJkcm9wcGluZy1wYXJ0aWNsZSI6IiIsIm5vbi1kcm9wcGluZy1wYXJ0aWNsZSI6IiJ9LHsiZmFtaWx5IjoiQmVyZ2VyIiwiZ2l2ZW4iOiJMZWUiLCJwYXJzZS1uYW1lcyI6ZmFsc2UsImRyb3BwaW5nLXBhcnRpY2xlIjoiIiwibm9uLWRyb3BwaW5nLXBhcnRpY2xlIjoiIn0seyJmYW1pbHkiOiJTa2VycmF0dCIsImdpdmVuIjoiTGVlIEYuIiwicGFyc2UtbmFtZXMiOmZhbHNlLCJkcm9wcGluZy1wYXJ0aWNsZSI6IiIsIm5vbi1kcm9wcGluZy1wYXJ0aWNsZSI6IiJ9LHsiZmFtaWx5IjoiR3JvZ2FuIiwiZ2l2ZW4iOiJMYXVyYSBGLiIsInBhcnNlLW5hbWVzIjpmYWxzZSwiZHJvcHBpbmctcGFydGljbGUiOiIiLCJub24tZHJvcHBpbmctcGFydGljbGUiOiIifV0sImNvbnRhaW5lci10aXRsZSI6IkV2b2x1dGlvbiIsImNvbnRhaW5lci10aXRsZS1zaG9ydCI6IkV2b2x1dGlvbiAoTiBZKSIsImFjY2Vzc2VkIjp7ImRhdGUtcGFydHMiOltbMjAyMiw4LDI2XV19LCJET0kiOiIxMC4xMTExL0VWTy4xNDMyNyIsIklTU04iOiIxNTU4LTU2NDYiLCJQTUlEIjoiMzQzODMzMTMiLCJVUkwiOiJodHRwczovL29ubGluZWxpYnJhcnktd2lsZXktY29tLnV0ay5pZG0ub2NsYy5vcmcvZG9pL2Z1bGwvMTAuMTExMS9ldm8uMTQzMjciLCJpc3N1ZWQiOnsiZGF0ZS1wYXJ0cyI6W1syMDIxLDEwLDFdXX0sInBhZ2UiOiIyNTU1LTI1NjciLCJhYnN0cmFjdCI6IlRoZSBkZXZhc3RhdGluZyBpbmZlY3Rpb3VzIGRpc2Vhc2UgY2h5dHJpZGlvbXljb3NpcyBoYXMgY2F1c2VkIGRlY2xpbmVzIG9mIGFtcGhpYmlhbnMgYWNyb3NzIHRoZSBnbG9iZSwgeWV0IHNvbWUgcG9wdWxhdGlvbnMgYXJlIHBlcnNpc3RpbmcgYW5kIGV2ZW4gcmVjb3ZlcmluZy4gT25lIHVuZGVyc3R1ZGllZCBlZmZlY3Qgb2Ygd2lsZGxpZmUgZGlzZWFzZSBpcyBjaGFuZ2VzIGluIHJlcHJvZHVjdGl2ZSBlZmZvcnQuIEhlcmUsIHdlIGFpbWVkIHRvIHVuZGVyc3RhbmQgaWYgdGhlIGRpc2Vhc2UgaGFzIHBsYXN0aWMgZWZmZWN0cyBvbiByZXByb2R1Y3Rpb24gYW5kIGlmIHJlcHJvZHVjdGl2ZSBlZmZvcnQgY291bGQgZXZvbHZlIHdpdGggZGlzZWFzZSBlbmRlbWlzbS4gV2UgY29tcGFyZWQgdGhlIGVmZmVjdHMgb2YgZXhwZXJpbWVudGFsIHBhdGhvZ2VuIGV4cG9zdXJlICh0cmFpdCBwbGFzdGljaXR5KSBhbmQgcG9wdWxhdGlvbi1sZXZlbCBkaXNlYXNlIGhpc3RvcnkgKGV2b2x1dGlvbiBpbiB0cmFpdCBiYXNlbGluZSkgb24gcmVwcm9kdWN0aXZlIGVmZm9ydCB1c2luZyBnYW1ldG9nZW5lc2lzIGFzIGEgcHJveHkgaW4gdGhlIGRlY2xpbmluZyBhbmQgZW5kYW5nZXJlZCBmcm9nIExpdG9yaWEgdmVycmVhdXhpaSBhbHBpbmEuIFdlIGZvdW5kIHRoYXQgdW5leHBvc2VkIG1hbGVzIGZyb20gZGlzZWFzZS1lbmRlbWljIHBvcHVsYXRpb25zIGhhZCBoaWdoZXIgcmVwcm9kdWN0aXZlIGVmZm9ydCwgd2hpY2ggaXMgY29uc2lzdGVudCB3aXRoIGFuIGV2b2x1dGlvbmFyeSByZXNwb25zZSB0byBjaHl0cmlkaW9teWNvc2lzLiBXZSBhbHNvIGZvdW5kIGV2aWRlbmNlIG9mIHRyYWl0IHBsYXN0aWNpdHksIHdoZXJlIG1hbGVzIGFuZCBmZW1hbGVzIHdlcmUgYWZmZWN0ZWQgZGlmZmVyZW50bHkgYnkgaW5mZWN0aW9uOiBwYXRob2dlbiBleHBvc2VkIG1hbGVzIGhhZCBoaWdoZXIgcmVwcm9kdWN0aXZlIGVmZm9ydCAobGFyZ2VyIHRlc3RlcyksIHdoZXJlYXMgZmVtYWxlcyBoYWQgcmVkdWNlZCByZXByb2R1Y3RpdmUgZWZmb3J0IChzbWFsbGVyIGFuZCBmZXdlciBkZXZlbG9wZWQgZWdncykgcmVnYXJkbGVzcyBvZiB0aGUgcG9wdWxhdGlvbiBvZiBvcmlnaW4uIEluZmVjdGlvdXMgZGlzZWFzZXMgY2FuIGNhdXNlIHBsYXN0aWMgY2hhbmdlcyBpbiB0aGUgcmVwcm9kdWN0aXZlIGVmZm9ydCBhdCBhbiBpbmRpdmlkdWFsIGxldmVsLCBhbmQgcG9wdWxhdGlvbi1sZXZlbCBkaXNlYXNlIGV4cG9zdXJlIGNhbiByZXN1bHQgaW4gY2hhbmdlcyB0byBiYXNlbGluZSByZXByb2R1Y3RpdmUgZWZmb3J0OyB0aGVyZWZvcmUsIGluZGl2aWR1YWwtIGFuZCBwb3B1bGF0aW9uLWxldmVsIGVmZmVjdHMgb2YgZGlzZWFzZSBzaG91bGQgYmUgY29uc2lkZXJlZCB3aGVuIGRlc2lnbmluZyBtYW5hZ2VtZW50IGFuZCBjb25zZXJ2YXRpb24gcHJvZ3JhbXMgZm9yIHRocmVhdGVuZWQgYW5kIGRlY2xpbmluZyBzcGVjaWVzLiIsInB1Ymxpc2hlciI6IkpvaG4gV2lsZXkgJiBTb25zLCBMdGQiLCJpc3N1ZSI6IjEwIiwidm9sdW1lIjoiNzUifSwiaXNUZW1wb3JhcnkiOmZhbHNlfV19"/>
          <w:id w:val="1566526484"/>
          <w:placeholder>
            <w:docPart w:val="8A2F15E0046E41A5A4FC9BCE21BE07D4"/>
          </w:placeholder>
        </w:sdtPr>
        <w:sdtContent>
          <w:r w:rsidR="00DF0C20" w:rsidRPr="00DF0C20">
            <w:t>(</w:t>
          </w:r>
          <w:proofErr w:type="spellStart"/>
          <w:r w:rsidR="00DF0C20" w:rsidRPr="00DF0C20">
            <w:t>Brannelly</w:t>
          </w:r>
          <w:proofErr w:type="spellEnd"/>
          <w:r w:rsidR="00DF0C20" w:rsidRPr="00DF0C20">
            <w:t xml:space="preserve"> et al., 2021)</w:t>
          </w:r>
        </w:sdtContent>
      </w:sdt>
      <w:r>
        <w:t xml:space="preserve">, long-term impacts on body fat and gonad size in susceptible species </w:t>
      </w:r>
      <w:sdt>
        <w:sdtPr>
          <w:tag w:val="MENDELEY_CITATION_v3_eyJjaXRhdGlvbklEIjoiTUVOREVMRVlfQ0lUQVRJT05fN2I2ZDY2MTktZjAxOS00NzE4LThiYzgtZGRlNDEyNTg2ZmU1IiwicHJvcGVydGllcyI6eyJub3RlSW5kZXgiOjB9LCJpc0VkaXRlZCI6ZmFsc2UsIm1hbnVhbE92ZXJyaWRlIjp7ImlzTWFudWFsbHlPdmVycmlkZGVuIjpmYWxzZSwiY2l0ZXByb2NUZXh0IjoiKENhbXBiZWxsIGV0IGFsLiwgMjAxOSkiLCJtYW51YWxPdmVycmlkZVRleHQiOiIifSwiY2l0YXRpb25JdGVtcyI6W3siaWQiOiI0OGQ0OTUzMy0zZTk0LTM4NmQtYjliYS03YzUzNWNlYmVjNmQiLCJpdGVtRGF0YSI6eyJ0eXBlIjoiYXJ0aWNsZS1qb3VybmFsIiwiaWQiOiI0OGQ0OTUzMy0zZTk0LTM4NmQtYjliYS03YzUzNWNlYmVjNmQiLCJ0aXRsZSI6IkludGVyYWN0aW9uIGJldHdlZW4gdGVtcGVyYXR1cmUgYW5kIHN1YmxldGhhbCBpbmZlY3Rpb24gd2l0aCB0aGUgYW1waGliaWFuIGNoeXRyaWQgZnVuZ3VzIGltcGFjdHMgYSBzdXNjZXB0aWJsZSBmcm9nIHNwZWNpZXMiLCJhdXRob3IiOlt7ImZhbWlseSI6IkNhbXBiZWxsIiwiZ2l2ZW4iOiJMYWNobGFuIiwicGFyc2UtbmFtZXMiOmZhbHNlLCJkcm9wcGluZy1wYXJ0aWNsZSI6IiIsIm5vbi1kcm9wcGluZy1wYXJ0aWNsZSI6IiJ9LHsiZmFtaWx5IjoiQm93ZXIiLCJnaXZlbiI6IkRlYm9yYWggUy4iLCJwYXJzZS1uYW1lcyI6ZmFsc2UsImRyb3BwaW5nLXBhcnRpY2xlIjoiIiwibm9uLWRyb3BwaW5nLXBhcnRpY2xlIjoiIn0seyJmYW1pbHkiOiJDbHVsb3ciLCJnaXZlbiI6IlNpbW9uIiwicGFyc2UtbmFtZXMiOmZhbHNlLCJkcm9wcGluZy1wYXJ0aWNsZSI6IiIsIm5vbi1kcm9wcGluZy1wYXJ0aWNsZSI6IiJ9LHsiZmFtaWx5IjoiU3RvY2t3ZWxsIiwiZ2l2ZW4iOiJNaWNoZWxsZSIsInBhcnNlLW5hbWVzIjpmYWxzZSwiZHJvcHBpbmctcGFydGljbGUiOiIiLCJub24tZHJvcHBpbmctcGFydGljbGUiOiIifSx7ImZhbWlseSI6IkNsdWxvdyIsImdpdmVuIjoiSm9obiIsInBhcnNlLW5hbWVzIjpmYWxzZSwiZHJvcHBpbmctcGFydGljbGUiOiIiLCJub24tZHJvcHBpbmctcGFydGljbGUiOiIifSx7ImZhbWlseSI6Ik1haG9ueSIsImdpdmVuIjoiTWljaGFlbCIsInBhcnNlLW5hbWVzIjpmYWxzZSwiZHJvcHBpbmctcGFydGljbGUiOiIiLCJub24tZHJvcHBpbmctcGFydGljbGUiOiIifV0sImNvbnRhaW5lci10aXRsZSI6IlNjaWVudGlmaWMgUmVwb3J0cyIsImNvbnRhaW5lci10aXRsZS1zaG9ydCI6IlNjaSBSZXAiLCJET0kiOiIxMC4xMDM4L3M0MTU5OC0wMTgtMzU4NzQtNyIsIklTU04iOiIyMDQ1MjMyMiIsIlBNSUQiOiIzMDY0MzE2MCIsImlzc3VlZCI6eyJkYXRlLXBhcnRzIjpbWzIwMTksMTIsMV1dfSwiYWJzdHJhY3QiOiJUaGUgYW1waGliaWFuIGNoeXRyaWQgZnVuZ3VzIEJhdHJhY2hvY2h5dHJpdW0gZGVuZHJvYmF0aWRpcyBpcyBhbiBlbWVyZ2luZyBpbmZlY3Rpb3VzIHBhdGhvZ2VuIHByZXNlbnQgb24gZXZlcnkgY29udGluZW50IGV4Y2VwdCBBbnRhcmN0aWNhLiBJdCBjYXVzZXMgdGhlIGRpc2Vhc2UgY2h5dHJpZGlvbXljb3NpcyBpbiBhIHN1YnNldCBvZiBzcGVjaWVzIGJ1dCBkb2VzIG5vdCBhbHdheXMgcmVzdWx0IGluIGRpc2Vhc2Ugb3IgZGVhdGggZm9yIGV2ZXJ5IGhvc3QuIEFtYmllbnQgdGVtcGVyYXR1cmUgaW5mbHVlbmNlcyBib3RoIGFtcGhpYmlhbiBtZXRhYm9saXNtIGFuZCBjaHl0cmlkIHBhdGhvZ2VuaWNpdHksIGhvd2V2ZXIgdGhlIGludGVyYWN0aXZlIGVmZmVjdHMgb24gaG9zdCBwaHlzaW9sb2d5IGlzIG5vdCB3ZWxsIHVuZGVyc3Rvb2QuIFdlIGludmVzdGlnYXRlZCB0aGUgc3VibGV0aGFsIGVmZmVjdCBvZiBCLiBkZW5kcm9iYXRpZGlzIGluZmVjdGlvbiBvbiBhIHN1c2NlcHRpYmxlIGhvc3QsIExpdG9yaWEgYXVyZWEgdG8gdGVzdCAoMSkgd2hldGhlciB0aGUgaW5mZWN0aW9uIGxvYWQsIG1ldGFib2xpYyBhY3Rpdml0eSwgYm9keSBmYXQgYW5kIGdvbmFkIHNpemUgZGlmZmVyZWQgaW4gTC4gYXVyZWEgYXQgZWl0aGVyIDI0IMKwQyBvciAxMiDCsEMgYW1iaWVudCB0ZW1wZXJhdHVyZXMgYW5kICgyKSB3aGV0aGVyIHByZXZpb3VzIEJkIGluZmVjdGlvbiBjYXVzZWQgbG9uZy10ZXJtIGNoYW5nZXMgdG8gYm9keSBmYXQgYW5kIGdvbmFkIHNpemUuIExpdG9yaWEgYXVyZWEgaW4gMTIgwrBDIHRyZWF0bWVudHMgaGFkIGhpZ2hlciBpbmZlY3Rpb24gbG9hZHMgb2YgQi4gZGVuZHJvYmF0aWRpcyBhbmQgbG93ZXIgc3Vydml2b3JzaGlwLiBNZXRhYm9saWMgcmF0ZSB3YXMgaGlnaGVyIGFuZCBmYXQgbWFzcyB3YXMgbG93ZXIgaW4gaW5mZWN0ZWQgaW5kaXZpZHVhbHMgYW5kIGluIGFuaW1hbHMgaW4gMjQgwrBDIHRyZWF0bWVudHMuIE1hbGUgTC4gYXVyZWEgcHJldmlvdXNseSBpbmZlY3RlZCB3aXRoIEIuIGRlbmRyb2JhdGlkaXMgaGFkIHNtYWxsZXIgdGVzdGVzIDUgbW9udGhzLXBvc3QgY2xlYXJhbmNlIG9mIGluZmVjdGlvbiwgYW4gZWZmZWN0IGxpa2VseSB0byB0cmFuc2xhdGUgdG8gZml0bmVzcyBjb3N0cyBpbiB3aWxkIHBvcHVsYXRpb25zLiBUaGVzZSBleHBlcmltZW50cyBkZW1vbnN0cmF0ZSBhIHBoeXNpb2xvZ2ljYWwgY29zdCB0byBzdWJsZXRoYWwgQi4gZGVuZHJvYmF0aWRpcyBpbmZlY3Rpb24sIHdoaWNoIHN1Z2dlc3RzIGEgcmVkdWN0aW9uIGluIGhvc3QgZml0bmVzcyBtZWRpYXRlZCBieSB0ZW1wZXJhdHVyZSBpbiB0aGUgaG9zdOKAmXMgZW52aXJvbm1lbnQgcmVnYXJkbGVzcyBvZiB3aGV0aGVyIGluZmVjdGlvbiBsZWFkcyB0byBtb3J0YWxpdHkuIiwicHVibGlzaGVyIjoiTmF0dXJlIFB1Ymxpc2hpbmcgR3JvdXAiLCJpc3N1ZSI6IjEiLCJ2b2x1bWUiOiI5In0sImlzVGVtcG9yYXJ5IjpmYWxzZX1dfQ=="/>
          <w:id w:val="395254878"/>
          <w:placeholder>
            <w:docPart w:val="8A2F15E0046E41A5A4FC9BCE21BE07D4"/>
          </w:placeholder>
        </w:sdtPr>
        <w:sdtContent>
          <w:r w:rsidR="00DF0C20" w:rsidRPr="00DF0C20">
            <w:t>(Campbell et al., 2019)</w:t>
          </w:r>
        </w:sdtContent>
      </w:sdt>
      <w:r>
        <w:t xml:space="preserve">, and impacts on mating behaviors even after the infection has been cleared </w:t>
      </w:r>
      <w:sdt>
        <w:sdtPr>
          <w:tag w:val="MENDELEY_CITATION_v3_eyJjaXRhdGlvbklEIjoiTUVOREVMRVlfQ0lUQVRJT05fZmI0NmIyYTgtMDlmZi00ODc2LWIxZmYtNTRkZjY0Zjg1ZTMwIiwicHJvcGVydGllcyI6eyJub3RlSW5kZXgiOjB9LCJpc0VkaXRlZCI6ZmFsc2UsIm1hbnVhbE92ZXJyaWRlIjp7ImlzTWFudWFsbHlPdmVycmlkZGVuIjpmYWxzZSwiY2l0ZXByb2NUZXh0IjoiKEFuICYjMzg7IFdhbGRtYW4sIDIwMTYpIiwibWFudWFsT3ZlcnJpZGVUZXh0IjoiIn0sImNpdGF0aW9uSXRlbXMiOlt7ImlkIjoiODk2MjdmMzUtYjRhNi0zNzExLWFlNTAtNmU0NjllZjZjODI1IiwiaXRlbURhdGEiOnsidHlwZSI6ImFydGljbGUtam91cm5hbCIsImlkIjoiODk2MjdmMzUtYjRhNi0zNzExLWFlNTAtNmU0NjllZjZjODI1IiwidGl0bGUiOiJFbmhhbmNlZCBjYWxsIGVmZm9ydCBpbiBKYXBhbmVzZSB0cmVlIGZyb2dzIGluZmVjdGVkIGJ5IGFtcGhpYmlhbiBjaHl0cmlkIGZ1bmd1cyIsImF1dGhvciI6W3siZmFtaWx5IjoiQW4iLCJnaXZlbiI6IkRldWtuYW0iLCJwYXJzZS1uYW1lcyI6ZmFsc2UsImRyb3BwaW5nLXBhcnRpY2xlIjoiIiwibm9uLWRyb3BwaW5nLXBhcnRpY2xlIjoiIn0seyJmYW1pbHkiOiJXYWxkbWFuIiwiZ2l2ZW4iOiJCcnVjZSIsInBhcnNlLW5hbWVzIjpmYWxzZSwiZHJvcHBpbmctcGFydGljbGUiOiIiLCJub24tZHJvcHBpbmctcGFydGljbGUiOiIifV0sImNvbnRhaW5lci10aXRsZSI6IkJpb2xvZ3kgTGV0dGVycyIsImNvbnRhaW5lci10aXRsZS1zaG9ydCI6IkJpb2wgTGV0dCIsIkRPSSI6IjEwLjEwOTgvcnNibC4yMDE2LjAwMTgiLCJJU1NOIjoiMTc0NDk1N1giLCJQTUlEIjoiMjY5MzI2ODIiLCJpc3N1ZWQiOnsiZGF0ZS1wYXJ0cyI6W1syMDE2LDMsMV1dfSwiYWJzdHJhY3QiOiJTb21lIGFtcGhpYmlhbnMgaGF2ZSBldm9sdmVkIHJlc2lzdGFuY2UgdG8gdGhlIGRldmFzdGF0aW5nIGRpc2Vhc2UgY2h5dHJpZGlvbXljb3NpcywgYXNzb2NpYXRlZCB3aXRoIGdsb2JhbCBwb3B1bGF0aW9uIGRlY2xpbmVzLCBidXQgaW1tdW5lIGRlZmVuY2VzIGNhbiBiZSBjb3N0bHkuIFdlIHJlY29yZGVkIGFkdmVydGlzZW1lbnQgY2FsbHMgb2YgbWFsZSBKYXBhbmVzZSB0cmVlIGZyb2dzIChIeWxhIGphcG9uaWNhKSBpbiB0aGUgZmllbGQuV2UgdGhlbiBhc3Nlc3NlZCB3aGV0aGVyIGluZGl2aWR1YWxzd2VyZSBpbmZlY3RlZCBieSBCYXRyYWNob2NoeXRyaXVtIGRlbmRyb2JhdGlkaXMgKEJkKSwgdGhlIGNhdXNhbCBhZ2VudCBvZiB0aGUgZGlzZWFzZS4gVGhpcyBhbGxvd2VkIHVzIHRvIGFuYWx5c2UgY2FsbCBwcm9wZXJ0aWVzIG9mIG1hbGVzIGFzIGEgZnVuY3Rpb24gb2YgdGhlaXIgaW5mZWN0aW9uIHN0YXR1cy4gSW5mZWN0ZWQgbWFsZXMgY2FsbGVkIG1vcmUgcmFwaWRseSBhbmQgcHJvZHVjZWQgbG9uZ2VyIGNhbGxzIHRoYW4gdW5pbmZlY3RlZCBtYWxlcy4gVGhpcyBlbmhhbmNlZCBjYWxsIGVmZm9ydCBtYXkgcmVmbGVjdCBwYXRob2dlbiBtYW5pcHVsYXRpb24gb2YgaG9zdCBiZWhhdmlvdXIgdG8gZm9zdGVyIGRpc2Vhc2UgdHJhbnNtaXNzaW9uLiBBbHRlcm5hdGl2ZWx5LCBpbmNyZWFzZWQgY2FsbGluZyBtYXkgaGF2ZSByZXN1bHRlZCBmcm9tc2VsZWN0aW9uIG9uIGluZmVjdGVkbWFsZXMgdG8gcmVwcm9kdWNlIGVhcmxpZXIgYmVjYXVzZSBvZiB0aGVpciBzaG9ydGVuZWQgZXhwZWN0ZWQgbGlmZXNwYW4uIE91ciByZXN1bHRzIHJhaXNlIHRoZSBwb3NzaWJpbGl0eSB0aGF0IHN1YmxldGhhbCBlZmZlY3RzIG9mIEJkIGFsdGVyIGFtcGhpYmlhbiBsaWZlIGhpc3Rvcmllcywgd2hpY2ggY29udHJpYnV0ZXMgdG8gbG9uZy10ZXJtIHBvcHVsYXRpb24gZGVjbGluZXMuIiwicHVibGlzaGVyIjoiUm95YWwgU29jaWV0eSBvZiBMb25kb24iLCJpc3N1ZSI6IjMiLCJ2b2x1bWUiOiIxMiJ9LCJpc1RlbXBvcmFyeSI6ZmFsc2V9XX0="/>
          <w:id w:val="1895153369"/>
          <w:placeholder>
            <w:docPart w:val="8A2F15E0046E41A5A4FC9BCE21BE07D4"/>
          </w:placeholder>
        </w:sdtPr>
        <w:sdtContent>
          <w:r w:rsidR="00DF0C20">
            <w:rPr>
              <w:rFonts w:eastAsia="Times New Roman"/>
            </w:rPr>
            <w:t>(An &amp; Waldman, 2016)</w:t>
          </w:r>
        </w:sdtContent>
      </w:sdt>
      <w:r>
        <w:t xml:space="preserve">. Field studies on </w:t>
      </w:r>
      <w:r w:rsidRPr="009B60EF">
        <w:rPr>
          <w:i/>
        </w:rPr>
        <w:t>Bd</w:t>
      </w:r>
      <w:r>
        <w:t xml:space="preserve"> have also been incorporated into population level modeling to explain the extinction of some and persistence of other populations in the face of chytridiomycosis outbreaks </w:t>
      </w:r>
      <w:sdt>
        <w:sdtPr>
          <w:tag w:val="MENDELEY_CITATION_v3_eyJjaXRhdGlvbklEIjoiTUVOREVMRVlfQ0lUQVRJT05fZDkzZGZmZjktYjk1ZS00OGQ4LTgwMzQtNzY0M2U2ZjA3ODU1IiwicHJvcGVydGllcyI6eyJub3RlSW5kZXgiOjB9LCJpc0VkaXRlZCI6ZmFsc2UsIm1hbnVhbE92ZXJyaWRlIjp7ImlzTWFudWFsbHlPdmVycmlkZGVuIjp0cnVlLCJjaXRlcHJvY1RleHQiOiIoQnJpZ2dzIGV0IGFsLiwgMjAwNSkiLCJtYW51YWxPdmVycmlkZVRleHQiOiIoQnJpZ2dzIGV0IGFsLiwgMjAwNSkuIn0sImNpdGF0aW9uSXRlbXMiOlt7ImlkIjoiNDdjMGZmMGQtN2U3Yy0zNjFjLWJkNjEtMDMzZDM5YTNmYTU0IiwiaXRlbURhdGEiOnsidHlwZSI6ImFydGljbGUtam91cm5hbCIsImlkIjoiNDdjMGZmMGQtN2U3Yy0zNjFjLWJkNjEtMDMzZDM5YTNmYTU0IiwidGl0bGUiOiJJTlZFU1RJR0FUSU5HIFRIRSBQT1BVTEFUSU9OLUxFVkVMIEVGRkVDVFMgT0YgQ0hZVFJJRElPTVlDT1NJUzogQU4gRU1FUkdJTkcgSU5GRUNUSU9VUyBESVNFQVNFIE9GIEFNUEhJQklBTlMiLCJhdXRob3IiOlt7ImZhbWlseSI6IkJyaWdncyIsImdpdmVuIjoiQ2hlcnlsIEouIiwicGFyc2UtbmFtZXMiOmZhbHNlLCJkcm9wcGluZy1wYXJ0aWNsZSI6IiIsIm5vbi1kcm9wcGluZy1wYXJ0aWNsZSI6IiJ9LHsiZmFtaWx5IjoiVnJlZGVuYnVyZyIsImdpdmVuIjoiVmFuY2UgVC4iLCJwYXJzZS1uYW1lcyI6ZmFsc2UsImRyb3BwaW5nLXBhcnRpY2xlIjoiIiwibm9uLWRyb3BwaW5nLXBhcnRpY2xlIjoiIn0seyJmYW1pbHkiOiJLbmFwcCIsImdpdmVuIjoiUm9sYW5kIEEuIiwicGFyc2UtbmFtZXMiOmZhbHNlLCJkcm9wcGluZy1wYXJ0aWNsZSI6IiIsIm5vbi1kcm9wcGluZy1wYXJ0aWNsZSI6IiJ9LHsiZmFtaWx5IjoiUmFjaG93aWN6IiwiZ2l2ZW4iOiJMYXJhIEouIiwicGFyc2UtbmFtZXMiOmZhbHNlLCJkcm9wcGluZy1wYXJ0aWNsZSI6IiIsIm5vbi1kcm9wcGluZy1wYXJ0aWNsZSI6IiJ9XSwiY29udGFpbmVyLXRpdGxlIjoiRWNvbG9neSIsImNvbnRhaW5lci10aXRsZS1zaG9ydCI6IkVjb2xvZ3kiLCJhY2Nlc3NlZCI6eyJkYXRlLXBhcnRzIjpbWzIwMjIsOCwyOV1dfSwiRE9JIjoiMTAuMTg5MC8wNC0xNDI4IiwiSVNTTiI6IjE5MzktOTE3MCIsIlVSTCI6Imh0dHBzOi8vb25saW5lbGlicmFyeS53aWxleS5jb20vZG9pL2Z1bGwvMTAuMTg5MC8wNC0xNDI4IiwiaXNzdWVkIjp7ImRhdGUtcGFydHMiOltbMjAwNSwxMiwxXV19LCJwYWdlIjoiMzE0OS0zMTU5IiwiYWJzdHJhY3QiOiJDaHl0cmlkaW9teWNvc2lzIGlzIGFuIGVtZXJnaW5nIGluZmVjdGlvdXMgZGlzZWFzZSB0aGF0IGhhcyByZWNlbnRseSBiZWVuIHJlcG9ydGVkIGluIGFtcGhpYmlhbiBwb3B1bGF0aW9ucyB0aHJvdWdob3V0IHRoZSB3b3JsZC4gSXQgaGFzIGJlZW4gYXNzb2NpYXRlZCB3aXRoIG1hbnkgY2FzZXMgb2YgcG9wdWxhdGlvbiBkZWNsaW5lcyBhbmQgZXh0aW5jdGlvbnMuIEluIHNvbWUgYXJlYXMgb2YgdGhlIFNpZXJyYSBOZXZhZGEgb2YgQ2FsaWZvcm5pYSB0aGUgZGlzZWFzZSBhcHBlYXJzIHRvIGJlIHRoZSBjYXVzYWwgZmFjdG9yIGluIHRoZSByYXBpZCBleHRpbmN0aW9uIG9mIGxvY2FsIHBvcHVsYXRpb25zIG9mIHRoZSBtb3VudGFpbiB5ZWxsb3ctbGVnZ2VkIGZyb2csIFJhbmEgbXVzY29zYSwgd2l0aGluIGEgZmV3IHllYXJzIG9mIHRoZSBmaXJzdCBkZXRlY3Rpb24gb2YgdGhlIGRpc2Vhc2UuIEluIG90aGVyIGFyZWFzLCBob3dldmVyLCBSLiBtdXNjb3NhIHBvcHVsYXRpb25zIGFwcGVhciB0byBwZXJzaXN0IGZvciBtYW55IHllYXJzLCBkZXNwaXRlIGhpZ2ggbGV2ZWxzIG9mIGluZmVjdGlvbiBpbiB0YWRwb2xlcy4gSGVyZSB3ZSBwcmVzZW50IHNpbXBsZSBtb2RlbHMgb2YgdGhlIGR5bmFtaWNzIG9mIHRoZSBkaXNlYXNlIHdpdGhpbiBhbiBpbmRpdmlkdWFsIGxha2UgYW5kIGFzayB3aGV0aGVyIG91ciBjdXJyZW50IHVuZGVyc3RhbmRpbmcgb2YgdGhlIGRpc2Vhc2UgaXMgY29uc2lzdGVudCB3aXRoIHRoZSBmaWVsZCBzdXJ2ZXkgb2JzZXJ2YXRpb25zIG9mOiAoYSkgZXh0aW5jdGlvbiBkdWUgdG8gdGhlIGRpc2Vhc2Ugb3ZlciBhIHdpZGUgcmFuZ2Ugb2YgaG9zdCBwb3B1bGF0aW9uIHNpemVzLCBhbmQgKGIpIHBlcnNpc3RlbmNlIG9mIGZyb2cgcG9wdWxhdGlvbnMgd2l0aCB0aGUgZGlzZWFzZSBhdCBzb21lIHNpdGVzLiBEZXNwaXRlIG91ciBsYWJvcmF0b3J5IG9ic2VydmF0aW9uIG9mIGNoeXRyaWRpb215Y29zaXMgYmVpbmcgaW52YXJpYWJseSBsZXRoYWwgdG8gcG9zdG1ldGFtb3JwaGljIGZyb2dzLCB0aGUgb2JzZXJ2ZWQgbG9uZy10ZXJtIHBlcnNpc3RlbmNlIG9mIGluZmVjdGVkIGZyb2cgcG9wdWxhdGlvbnMgY2FuIG9ubHkgYmUgZXhwbGFpbmVkIGlmIGF0IGxlYXN0IHNvbWUgaW5mZWN0ZWQgYWR1bHQgZnJvZ3Mgc3Vydml2ZSBhbmQgcmVwcm9kdWNlLiDCqSAyMDA1IGJ5IHRoZSBFY29sb2dpY2FsIFNvY2lldHkgb2YgQW1lcmljYS4iLCJwdWJsaXNoZXIiOiJKb2huIFdpbGV5ICYgU29ucywgTHRkIiwiaXNzdWUiOiIxMiIsInZvbHVtZSI6Ijg2In0sImlzVGVtcG9yYXJ5IjpmYWxzZX1dfQ=="/>
          <w:id w:val="-1504587685"/>
          <w:placeholder>
            <w:docPart w:val="8A2F15E0046E41A5A4FC9BCE21BE07D4"/>
          </w:placeholder>
        </w:sdtPr>
        <w:sdtContent>
          <w:r w:rsidR="00DF0C20" w:rsidRPr="00DF0C20">
            <w:t>(Briggs et al., 2005).</w:t>
          </w:r>
        </w:sdtContent>
      </w:sdt>
    </w:p>
    <w:p w14:paraId="32747978" w14:textId="3736274D" w:rsidR="006955B2" w:rsidRDefault="006955B2" w:rsidP="002C4128">
      <w:pPr>
        <w:spacing w:line="360" w:lineRule="auto"/>
        <w:ind w:firstLine="720"/>
      </w:pPr>
      <w:r>
        <w:t xml:space="preserve">Whether related to disease status or not, stress is known to negatively impact reproductive hormone levels in amphibians </w:t>
      </w:r>
      <w:sdt>
        <w:sdtPr>
          <w:tag w:val="MENDELEY_CITATION_v3_eyJjaXRhdGlvbklEIjoiTUVOREVMRVlfQ0lUQVRJT05fN2M1MDQyNjQtNmJmMC00ODljLWE4NmEtYTlkZTZiZmQ1NTVhIiwicHJvcGVydGllcyI6eyJub3RlSW5kZXgiOjB9LCJpc0VkaXRlZCI6ZmFsc2UsIm1hbnVhbE92ZXJyaWRlIjp7ImlzTWFudWFsbHlPdmVycmlkZGVuIjpmYWxzZSwiY2l0ZXByb2NUZXh0IjoiKEtpbmRlcm1hbm4gZXQgYWwuLCAyMDE3OyBNb29yZSAmIzM4OyBab2VsbGVyLCAxOTg1KSIsIm1hbnVhbE92ZXJyaWRlVGV4dCI6IiJ9LCJjaXRhdGlvbkl0ZW1zIjpbeyJpZCI6ImQ0NzQ0YzUxLTFjYmUtMzUxNi04Njg2LThlYTRhNWRjODhkOCIsIml0ZW1EYXRhIjp7InR5cGUiOiJhcnRpY2xlLWpvdXJuYWwiLCJpZCI6ImQ0NzQ0YzUxLTFjYmUtMzUxNi04Njg2LThlYTRhNWRjODhkOCIsInRpdGxlIjoiRG9lcyBwaHlzaW9sb2dpY2FsIHJlc3BvbnNlIHRvIGRpc2Vhc2UgaW5jdXIgY29zdCB0byByZXByb2R1Y3RpdmUgZWNvbG9neSBpbiBhIHNleHVhbGx5IGRpY2hyb21hdGljIGFtcGhpYmlhbiBzcGVjaWVzPyIsImF1dGhvciI6W3siZmFtaWx5IjoiS2luZGVybWFubiIsImdpdmVuIjoiQ2hyaXN0aW5hIiwicGFyc2UtbmFtZXMiOmZhbHNlLCJkcm9wcGluZy1wYXJ0aWNsZSI6IiIsIm5vbi1kcm9wcGluZy1wYXJ0aWNsZSI6IiJ9LHsiZmFtaWx5IjoiTmFyYXlhbiIsImdpdmVuIjoiRWR3YXJkIEouIiwicGFyc2UtbmFtZXMiOmZhbHNlLCJkcm9wcGluZy1wYXJ0aWNsZSI6IiIsIm5vbi1kcm9wcGluZy1wYXJ0aWNsZSI6IiJ9LHsiZmFtaWx5IjoiSGVybyIsImdpdmVuIjoiSmVhbiBNYXJjIiwicGFyc2UtbmFtZXMiOmZhbHNlLCJkcm9wcGluZy1wYXJ0aWNsZSI6IiIsIm5vbi1kcm9wcGluZy1wYXJ0aWNsZSI6IiJ9XSwiY29udGFpbmVyLXRpdGxlIjoiQ29tcGFyYXRpdmUgQmlvY2hlbWlzdHJ5IGFuZCBQaHlzaW9sb2d5IFBhcnQgQTogTW9sZWN1bGFyICYgSW50ZWdyYXRpdmUgUGh5c2lvbG9neSIsImNvbnRhaW5lci10aXRsZS1zaG9ydCI6IkNvbXAgQmlvY2hlbSBQaHlzaW9sIEEgTW9sIEludGVnciBQaHlzaW9sIiwiYWNjZXNzZWQiOnsiZGF0ZS1wYXJ0cyI6W1syMDIyLDgsMjldXX0sIkRPSSI6IjEwLjEwMTYvSi5DQlBBLjIwMTYuMDkuMDE5IiwiSVNTTiI6IjEwOTUtNjQzMyIsIlBNSUQiOiIyNzcxMjkyMSIsImlzc3VlZCI6eyJkYXRlLXBhcnRzIjpbWzIwMTcsMSwxXV19LCJwYWdlIjoiMjIwLTIyNiIsImFic3RyYWN0IjoiSXQgaXMgd2VsbCBrbm93biB0aGF0IHRoZSBkaXNlYXNlIGNoeXRyaWRpb215Y29zaXMsIGNhdXNlZCBieSB0aGUgZnVuZ2FsIHBhdGhvZ2VuIEJhdHJhY2hvY2h5dHJpdW0gZGVuZHJvYmF0aWRpcyAoQmQpIGhhcyBjb250cmlidXRlZCB0byBhbXBoaWJpYW4gZGVjbGluZXMgd29ybGR3aWRlLiBUaGUgaW1wYWN0IG9mIEJkIHZhcmllcywgd2l0aCBzb21lIHNwZWNpZXMgYmVpbmcgbW9yZSBzdXNjZXB0aWJsZSB0byBpbmZlY3Rpb24gdGhhbiBvdGhlcnMuIFJlY2VudCBldmlkZW5jZSBoYXMgc2hvd24gdGhhdCBCZCBjYW4gaGF2ZSBzdWItbGV0aGFsIGVmZmVjdHMsIHdoZXJlYnkgaW5jcmVhc2VzIGluIHN0cmVzcyBob3Jtb25lcyBoYXZlIGJlZW4gYXNzb2NpYXRlZCB3aXRoIGluZmVjdGlvbi4gQ291bGQgdGhpcyBpbmNyZWFzZWQgc3RyZXNzIHJlc3BvbnNlLCB3aGljaCBpcyBhIHBoeXNpb2xvZ2ljYWwgYWRhcHRhdGlvbiB0aGF0IHByb3ZpZGVzIGFuIGluY3JlYXNlZCByZXNpbGllbmNlIGFnYWluc3QgQmQgaW5mZWN0aW9uLCBwb3RlbnRpYWxseSBiZSBhIHRyYWRlLW9mZiB3aXRoIGltcG9ydGFudCBsaWZlLWhpc3RvcnkgdHJhaXRzIHN1Y2ggYXMgcmVwcm9kdWN0aW9uPyBXZSBzdHVkaWVkIHRoaXMgcXVlc3Rpb24gaW4gYWR1bHQgbWFsZSBmcm9ncyBvZiBhIG5vbi1kZWNsaW5pbmcgc3BlY2llcyAoTGl0b3JpYSB3aWxjb3hpaSkuIEZyb2dzIHdlcmUgc2FtcGxlZCBmb3IgKDEpIHNlYXNvbmFsIGhvcm1vbmUgKHRlc3Rvc3Rlcm9uZSBhbmQgY29ydGljb3N0ZXJvbmUpLCBjb2xvciBhbmQgZGlzZWFzZSBwcm9maWxlcywgKDIpIHRoZSByZWxhdGlvbnNoaXAgYmV0d2VlbiBkaXNlYXNlIGluZmVjdGlvbiBzdGF0dXMgYW5kIGhvcm1vbmUgbGV2ZWxzIG9yIGRvcnNhbCBjb2xvciwgKDMpIHN1YmNsaW5pY2FsIGVmZmVjdHMgb2YgQmQgYnkgaW52ZXN0aWdhdGluZyBkaXNlYXNlIGxvYWQgYW5kIGhvcm1vbmUgbGV2ZWwsIGFuZCAoNCkgcmVwcm9kdWN0aXZlIGFuZCBzdHJlc3MgaG9ybW9uZSByZWxhdGlvbnNoaXBzIGluZGVwZW5kZW50IG9mIGRpc2Vhc2UuIFRlc3Rvc3Rlcm9uZSBsZXZlbHMgYW5kIGNvbG9yIHNjb3JlIHZhcmllZCBzZWFzb25hbGx5ICh0aHJvdWdob3V0IHRoZSBzcHJpbmcvc3VtbWVyIG1vbnRocykgd2hpbGUgY29ydGljb3N0ZXJvbmUgbGV2ZWxzIHJlbWFpbmVkIHN0YWJsZS4gRnJvZ3Mgd2l0aCBoaWdoIEJkIHByZXZhbGVuY2UgaGFkIHNpZ25pZmljYW50bHkgaGlnaGVyIGNvcnRpY29zdGVyb25lIGxldmVscyBhbmQgbG93ZXIgdGVzdG9zdGVyb25lIGxldmVscyBjb21wYXJlZCB0byB1bmluZmVjdGVkIGZyb2dzLCBhbmQgbm8gZGlmZmVyZW5jZXMgaW4gY29sb3Igd2VyZSBvYnNlcnZlZC4gVGhlcmUgd2FzIGEgc2lnbmlmaWNhbnQgcG9zaXRpdmUgY29ycmVsYXRpb24gYmV0d2VlbiBkaXNlYXNlIGxvYWQgYW5kIGNvcnRpY29zdGVyb25lIGxldmVscywgYW5kIGEgc2lnbmlmaWNhbnQgbmVnYXRpdmUgcmVsYXRpb25zaGlwIGJldHdlZW4gZGlzZWFzZSBsb2FkIGFuZCB0ZXN0b3N0ZXJvbmUuIE91ciBmaWVsZCBkYXRhIHByb3ZpZGVzIG5vdmVsIGV2aWRlbmNlIHRoYXQgaW5jcmVhc2VkIHBoeXNpb2xvZ2ljYWwgc3RyZXNzIHJlc3BvbnNlIGFzc29jaWF0ZWQgd2l0aCBCZCBpbmZlY3Rpb24gaW4gd2lsZCBmcm9ncywgY291bGQgc3VwcHJlc3MgcmVwcm9kdWN0aW9uIGJ5IGRvd24tcmVndWxhdGluZyBnb25hZGFsIGhvcm1vbmVzIGluIGFtcGhpYmlhbnMsIGhvd2V2ZXIgdGhlIGltcGFjdHMgb24gcmVwcm9kdWN0aXZlIG91dHB1dCBpcyB5ZXQgdG8gYmUgZXN0YWJsaXNoZWQuIiwicHVibGlzaGVyIjoiUGVyZ2Ftb24iLCJ2b2x1bWUiOiIyMDMifSwiaXNUZW1wb3JhcnkiOmZhbHNlfSx7ImlkIjoiMTIzMDEwYzAtNmEwNS0zMjM1LTgwYzEtMzdlYTY0MTFlNzQ1IiwiaXRlbURhdGEiOnsidHlwZSI6ImFydGljbGUtam91cm5hbCIsImlkIjoiMTIzMDEwYzAtNmEwNS0zMjM1LTgwYzEtMzdlYTY0MTFlNzQ1IiwidGl0bGUiOiJTdHJlc3MtaW5kdWNlZCBpbmhpYml0aW9uIG9mIHJlcHJvZHVjdGlvbjogRXZpZGVuY2Ugb2Ygc3VwcHJlc3NlZCBzZWNyZXRpb24gb2YgTEgtUkggaW4gYW4gYW1waGliaWFuIiwiYXV0aG9yIjpbeyJmYW1pbHkiOiJNb29yZSIsImdpdmVuIjoiRnJhbmsgTC4iLCJwYXJzZS1uYW1lcyI6ZmFsc2UsImRyb3BwaW5nLXBhcnRpY2xlIjoiIiwibm9uLWRyb3BwaW5nLXBhcnRpY2xlIjoiIn0seyJmYW1pbHkiOiJab2VsbGVyIiwiZ2l2ZW4iOiJSLiBUaG9tYXMiLCJwYXJzZS1uYW1lcyI6ZmFsc2UsImRyb3BwaW5nLXBhcnRpY2xlIjoiIiwibm9uLWRyb3BwaW5nLXBhcnRpY2xlIjoiIn1dLCJjb250YWluZXItdGl0bGUiOiJHZW5lcmFsIGFuZCBDb21wYXJhdGl2ZSBFbmRvY3Jpbm9sb2d5IiwiY29udGFpbmVyLXRpdGxlLXNob3J0IjoiR2VuIENvbXAgRW5kb2NyaW5vbCIsImFjY2Vzc2VkIjp7ImRhdGUtcGFydHMiOltbMjAyMiw4LDI5XV19LCJET0kiOiIxMC4xMDE2LzAwMTYtNjQ4MCg4NSk5MDMyMS0xIiwiSVNTTiI6IjAwMTYtNjQ4MCIsIlBNSUQiOiIzOTA1NTAyIiwiaXNzdWVkIjp7ImRhdGUtcGFydHMiOltbMTk4NSwxMSwxXV19LCJwYWdlIjoiMjUyLTI1OCIsImFic3RyYWN0IjoiTWFsZSByb3VnaC1za2lubmVkIG5ld3RzIChUYXJpY2hhIGdyYW51bG9zYSkgd2VyZSB1c2VkIHRvIGludmVzdGlnYXRlIHRoZSBob3Jtb25hbCByZXNwb25zZXMgYXNzb2NpYXRlZCB3aXRoIHN0cmVzcy1pbmR1Y2VkIGluaGliaXRpb24gb2YgcmVwcm9kdWN0aW9uLiBXaGVuIG1hbGUgbmV3dHMgd2VyZSBjb25maW5lZCBmb3IgMSBociwgdXNpbmcgYSBwcm9jZWR1cmUgdGhhdCBwcmV2aW91c2x5IGhhZCBlbGljaXRlZCBwaHlzaW9sb2dpY2FsIHN0cmVzcyByZXNwb25zZXMsIGFuZHJvZ2VuIGNvbmNlbnRyYXRpb25zIGRlY3JlYXNlZCBpbiB0aGUgcGxhc21hIGFuZCBpbW11bm9yZWFjdGl2ZSAoaXIpIExILVJIIGNvbmNlbnRyYXRpb25zIGluY3JlYXNlZCBpbiB0aGUgaW5mdW5kaWJ1bHVtIGFuZCByb3N0cmFsIGh5cG90aGFsYW11cy4gTGlrZXdpc2UsIHdoZW4gbWFsZSBuZXd0cyB3ZXJlIGluamVjdGVkIHdpdGggMjUgzrxnIG9mIGNvcnRpY29zdGVyb25lLCBhbmRyb2dlbiBjb25jZW50cmF0aW9ucyBkZWNyZWFzZWQgYW5kIGh5cG90aGFsYW1pYyBpckxILVJIIGNvbmNlbnRyYXRpb25zIGluY3JlYXNlZC4gVGhlc2UgZGF0YSwgd2hpY2ggYXJlIGZyb20gZXhwZXJpbWVudHMgaW4gRmVicnVhcnksIHN1cHBvcnQgdGhlIGh5cG90aGVzaXMgdGhhdCBpbiB0aGlzIGFtcGhpYmlhbiwgZXhwb3N1cmUgdG8gYWN1dGUgc3RyZXNzIG9yIHRvIGV4b2dlbm91cyBjb3J0aWNvc3Rlcm9uZSBjYW4gc3VwcHJlc3MgcGxhc21hIGFuZHJvZ2VuIHRpdGVycyBieSBpbmhpYml0aW5nIHRoZSByZWxlYXNlIG9mIExILVJIIGZyb20gdGhlIGh5cG90aGFsYW11cy4gVGhlIGVmZmVjdHMgb2YgdGhlIGNvbmZpbmVtZW50IHByb2NlZHVyZSBhbmQgdGhlIGluamVjdGlvbiBvZiBjb3J0aWNvc3Rlcm9uZSBvbiB0aGUgY29uY2VudHJhdGlvbnMgb2YgaXJMSC1SSCBhbmQgYW5kcm9nZW5zIHdlcmUgZGlmZmVyZW50IGZvciBuZXd0cyBpbiBTZXB0ZW1iZXIgdGhhbiBmb3IgbmV3dHMgaW4gRmVicnVhcnkuIMKpIDE5ODUuIiwicHVibGlzaGVyIjoiQWNhZGVtaWMgUHJlc3MiLCJpc3N1ZSI6IjIiLCJ2b2x1bWUiOiI2MCJ9LCJpc1RlbXBvcmFyeSI6ZmFsc2V9XX0="/>
          <w:id w:val="-408920613"/>
          <w:placeholder>
            <w:docPart w:val="8A2F15E0046E41A5A4FC9BCE21BE07D4"/>
          </w:placeholder>
        </w:sdtPr>
        <w:sdtContent>
          <w:r w:rsidR="00DF0C20">
            <w:rPr>
              <w:rFonts w:eastAsia="Times New Roman"/>
            </w:rPr>
            <w:t>(</w:t>
          </w:r>
          <w:proofErr w:type="spellStart"/>
          <w:r w:rsidR="00DF0C20">
            <w:rPr>
              <w:rFonts w:eastAsia="Times New Roman"/>
            </w:rPr>
            <w:t>Kindermann</w:t>
          </w:r>
          <w:proofErr w:type="spellEnd"/>
          <w:r w:rsidR="00DF0C20">
            <w:rPr>
              <w:rFonts w:eastAsia="Times New Roman"/>
            </w:rPr>
            <w:t xml:space="preserve"> et al., 2017; Moore &amp; Zoeller, 1985)</w:t>
          </w:r>
        </w:sdtContent>
      </w:sdt>
      <w:r>
        <w:t xml:space="preserve">. However, a direct relationship between these hormonal changes and changes in courtship, mating, and reproductive success has not been elucidated. While it stands to reason that the energy costs of disease and a decrease in reproductive hormones would lead to a decrease in reproductive fitness, studies in </w:t>
      </w:r>
      <w:r w:rsidRPr="009B60EF">
        <w:rPr>
          <w:i/>
        </w:rPr>
        <w:t>Bd</w:t>
      </w:r>
      <w:r>
        <w:t xml:space="preserve"> have often revealed the opposite. These have demonstrated an increase in mating call effort in the Japanese tree frog (</w:t>
      </w:r>
      <w:r w:rsidRPr="009B60EF">
        <w:rPr>
          <w:i/>
          <w:iCs/>
        </w:rPr>
        <w:t>Hyla japonica</w:t>
      </w:r>
      <w:r>
        <w:t xml:space="preserve">) </w:t>
      </w:r>
      <w:sdt>
        <w:sdtPr>
          <w:tag w:val="MENDELEY_CITATION_v3_eyJjaXRhdGlvbklEIjoiTUVOREVMRVlfQ0lUQVRJT05fYTUwN2MxZWUtYzFiYy00NjU0LWE4Y2MtZmZjYzMyZDA3MDBlIiwicHJvcGVydGllcyI6eyJub3RlSW5kZXgiOjB9LCJpc0VkaXRlZCI6ZmFsc2UsIm1hbnVhbE92ZXJyaWRlIjp7ImlzTWFudWFsbHlPdmVycmlkZGVuIjpmYWxzZSwiY2l0ZXByb2NUZXh0IjoiKEFuICYjMzg7IFdhbGRtYW4sIDIwMTYpIiwibWFudWFsT3ZlcnJpZGVUZXh0IjoiIn0sImNpdGF0aW9uSXRlbXMiOlt7ImlkIjoiODk2MjdmMzUtYjRhNi0zNzExLWFlNTAtNmU0NjllZjZjODI1IiwiaXRlbURhdGEiOnsidHlwZSI6ImFydGljbGUtam91cm5hbCIsImlkIjoiODk2MjdmMzUtYjRhNi0zNzExLWFlNTAtNmU0NjllZjZjODI1IiwidGl0bGUiOiJFbmhhbmNlZCBjYWxsIGVmZm9ydCBpbiBKYXBhbmVzZSB0cmVlIGZyb2dzIGluZmVjdGVkIGJ5IGFtcGhpYmlhbiBjaHl0cmlkIGZ1bmd1cyIsImF1dGhvciI6W3siZmFtaWx5IjoiQW4iLCJnaXZlbiI6IkRldWtuYW0iLCJwYXJzZS1uYW1lcyI6ZmFsc2UsImRyb3BwaW5nLXBhcnRpY2xlIjoiIiwibm9uLWRyb3BwaW5nLXBhcnRpY2xlIjoiIn0seyJmYW1pbHkiOiJXYWxkbWFuIiwiZ2l2ZW4iOiJCcnVjZSIsInBhcnNlLW5hbWVzIjpmYWxzZSwiZHJvcHBpbmctcGFydGljbGUiOiIiLCJub24tZHJvcHBpbmctcGFydGljbGUiOiIifV0sImNvbnRhaW5lci10aXRsZSI6IkJpb2xvZ3kgTGV0dGVycyIsImNvbnRhaW5lci10aXRsZS1zaG9ydCI6IkJpb2wgTGV0dCIsIkRPSSI6IjEwLjEwOTgvcnNibC4yMDE2LjAwMTgiLCJJU1NOIjoiMTc0NDk1N1giLCJQTUlEIjoiMjY5MzI2ODIiLCJpc3N1ZWQiOnsiZGF0ZS1wYXJ0cyI6W1syMDE2LDMsMV1dfSwiYWJzdHJhY3QiOiJTb21lIGFtcGhpYmlhbnMgaGF2ZSBldm9sdmVkIHJlc2lzdGFuY2UgdG8gdGhlIGRldmFzdGF0aW5nIGRpc2Vhc2UgY2h5dHJpZGlvbXljb3NpcywgYXNzb2NpYXRlZCB3aXRoIGdsb2JhbCBwb3B1bGF0aW9uIGRlY2xpbmVzLCBidXQgaW1tdW5lIGRlZmVuY2VzIGNhbiBiZSBjb3N0bHkuIFdlIHJlY29yZGVkIGFkdmVydGlzZW1lbnQgY2FsbHMgb2YgbWFsZSBKYXBhbmVzZSB0cmVlIGZyb2dzIChIeWxhIGphcG9uaWNhKSBpbiB0aGUgZmllbGQuV2UgdGhlbiBhc3Nlc3NlZCB3aGV0aGVyIGluZGl2aWR1YWxzd2VyZSBpbmZlY3RlZCBieSBCYXRyYWNob2NoeXRyaXVtIGRlbmRyb2JhdGlkaXMgKEJkKSwgdGhlIGNhdXNhbCBhZ2VudCBvZiB0aGUgZGlzZWFzZS4gVGhpcyBhbGxvd2VkIHVzIHRvIGFuYWx5c2UgY2FsbCBwcm9wZXJ0aWVzIG9mIG1hbGVzIGFzIGEgZnVuY3Rpb24gb2YgdGhlaXIgaW5mZWN0aW9uIHN0YXR1cy4gSW5mZWN0ZWQgbWFsZXMgY2FsbGVkIG1vcmUgcmFwaWRseSBhbmQgcHJvZHVjZWQgbG9uZ2VyIGNhbGxzIHRoYW4gdW5pbmZlY3RlZCBtYWxlcy4gVGhpcyBlbmhhbmNlZCBjYWxsIGVmZm9ydCBtYXkgcmVmbGVjdCBwYXRob2dlbiBtYW5pcHVsYXRpb24gb2YgaG9zdCBiZWhhdmlvdXIgdG8gZm9zdGVyIGRpc2Vhc2UgdHJhbnNtaXNzaW9uLiBBbHRlcm5hdGl2ZWx5LCBpbmNyZWFzZWQgY2FsbGluZyBtYXkgaGF2ZSByZXN1bHRlZCBmcm9tc2VsZWN0aW9uIG9uIGluZmVjdGVkbWFsZXMgdG8gcmVwcm9kdWNlIGVhcmxpZXIgYmVjYXVzZSBvZiB0aGVpciBzaG9ydGVuZWQgZXhwZWN0ZWQgbGlmZXNwYW4uIE91ciByZXN1bHRzIHJhaXNlIHRoZSBwb3NzaWJpbGl0eSB0aGF0IHN1YmxldGhhbCBlZmZlY3RzIG9mIEJkIGFsdGVyIGFtcGhpYmlhbiBsaWZlIGhpc3Rvcmllcywgd2hpY2ggY29udHJpYnV0ZXMgdG8gbG9uZy10ZXJtIHBvcHVsYXRpb24gZGVjbGluZXMuIiwicHVibGlzaGVyIjoiUm95YWwgU29jaWV0eSBvZiBMb25kb24iLCJpc3N1ZSI6IjMiLCJ2b2x1bWUiOiIxMiJ9LCJpc1RlbXBvcmFyeSI6ZmFsc2V9XX0="/>
          <w:id w:val="1150100061"/>
          <w:placeholder>
            <w:docPart w:val="8A2F15E0046E41A5A4FC9BCE21BE07D4"/>
          </w:placeholder>
        </w:sdtPr>
        <w:sdtContent>
          <w:r w:rsidR="00DF0C20">
            <w:rPr>
              <w:rFonts w:eastAsia="Times New Roman"/>
            </w:rPr>
            <w:t>(An &amp; Waldman, 2016)</w:t>
          </w:r>
        </w:sdtContent>
      </w:sdt>
      <w:r>
        <w:t xml:space="preserve"> and an increase in testes width in the </w:t>
      </w:r>
      <w:r w:rsidR="007C5226">
        <w:t>n</w:t>
      </w:r>
      <w:r>
        <w:t xml:space="preserve">orthern </w:t>
      </w:r>
      <w:r w:rsidR="007C5226">
        <w:t>l</w:t>
      </w:r>
      <w:r>
        <w:t>eopard frog (</w:t>
      </w:r>
      <w:r w:rsidRPr="009B60EF">
        <w:rPr>
          <w:i/>
          <w:iCs/>
        </w:rPr>
        <w:t>Lithobates pipiens</w:t>
      </w:r>
      <w:r>
        <w:t xml:space="preserve">) </w:t>
      </w:r>
      <w:sdt>
        <w:sdtPr>
          <w:tag w:val="MENDELEY_CITATION_v3_eyJjaXRhdGlvbklEIjoiTUVOREVMRVlfQ0lUQVRJT05fYmJiOWZmZWQtYzBjMC00MGE2LTg5Y2QtOGQ3NWEzNzNjM2UwIiwicHJvcGVydGllcyI6eyJub3RlSW5kZXgiOjB9LCJpc0VkaXRlZCI6ZmFsc2UsIm1hbnVhbE92ZXJyaWRlIjp7ImlzTWFudWFsbHlPdmVycmlkZGVuIjpmYWxzZSwiY2l0ZXByb2NUZXh0IjoiKENoYXRmaWVsZCBldCBhbC4sIDIwMTMpIiwibWFudWFsT3ZlcnJpZGVUZXh0IjoiIn0sImNpdGF0aW9uSXRlbXMiOlt7ImlkIjoiNjU3NTNjNTEtMWI2Ni0zYjkzLThhYmYtNmVmMGNiMDBjNzRjIiwiaXRlbURhdGEiOnsidHlwZSI6ImFydGljbGUtam91cm5hbCIsImlkIjoiNjU3NTNjNTEtMWI2Ni0zYjkzLThhYmYtNmVmMGNiMDBjNzRjIiwidGl0bGUiOiJGaXRuZXNzIENvbnNlcXVlbmNlcyBvZiBJbmZlY3Rpb24gYnkgQmF0cmFjaG9jaHl0cml1bSBkZW5kcm9iYXRpZGlzIGluIE5vcnRoZXJuIExlb3BhcmQgRnJvZ3MgKExpdGhvYmF0ZXMgcGlwaWVucykiLCJhdXRob3IiOlt7ImZhbWlseSI6IkNoYXRmaWVsZCIsImdpdmVuIjoiTWF0dGhldyBXLkguIiwicGFyc2UtbmFtZXMiOmZhbHNlLCJkcm9wcGluZy1wYXJ0aWNsZSI6IiIsIm5vbi1kcm9wcGluZy1wYXJ0aWNsZSI6IiJ9LHsiZmFtaWx5IjoiQnJhbm5lbGx5IiwiZ2l2ZW4iOiJMYXVyYSBBLiIsInBhcnNlLW5hbWVzIjpmYWxzZSwiZHJvcHBpbmctcGFydGljbGUiOiIiLCJub24tZHJvcHBpbmctcGFydGljbGUiOiIifSx7ImZhbWlseSI6IlJvYmFrIiwiZ2l2ZW4iOiJNYXR0aGV3IEouIiwicGFyc2UtbmFtZXMiOmZhbHNlLCJkcm9wcGluZy1wYXJ0aWNsZSI6IiIsIm5vbi1kcm9wcGluZy1wYXJ0aWNsZSI6IiJ9LHsiZmFtaWx5IjoiRnJlZWJvcm4iLCJnaXZlbiI6IkxheWxhIiwicGFyc2UtbmFtZXMiOmZhbHNlLCJkcm9wcGluZy1wYXJ0aWNsZSI6IiIsIm5vbi1kcm9wcGluZy1wYXJ0aWNsZSI6IiJ9LHsiZmFtaWx5IjoiTGFpbHZhdXgiLCJnaXZlbiI6IlNpbW9uIFAuIiwicGFyc2UtbmFtZXMiOmZhbHNlLCJkcm9wcGluZy1wYXJ0aWNsZSI6IiIsIm5vbi1kcm9wcGluZy1wYXJ0aWNsZSI6IiJ9LHsiZmFtaWx5IjoiUmljaGFyZHMtWmF3YWNraSIsImdpdmVuIjoiQ29yaW5uZSBMLiIsInBhcnNlLW5hbWVzIjpmYWxzZSwiZHJvcHBpbmctcGFydGljbGUiOiIiLCJub24tZHJvcHBpbmctcGFydGljbGUiOiIifV0sImNvbnRhaW5lci10aXRsZSI6IkVjb0hlYWx0aCAyMDEzIDEwOjEiLCJhY2Nlc3NlZCI6eyJkYXRlLXBhcnRzIjpbWzIwMjIsOCwyOV1dfSwiRE9JIjoiMTAuMTAwNy9TMTAzOTMtMDEzLTA4MzMtNyIsIklTU04iOiIxNjEyLTkyMTAiLCJQTUlEIjoiMjM2MDQ2NDMiLCJVUkwiOiJodHRwczovL2xpbmsuc3ByaW5nZXIuY29tL2FydGljbGUvMTAuMTAwNy9zMTAzOTMtMDEzLTA4MzMtNyIsImlzc3VlZCI6eyJkYXRlLXBhcnRzIjpbWzIwMTMsNCwxOV1dfSwicGFnZSI6IjkwLTk4IiwiYWJzdHJhY3QiOiJUaGUgYW1waGliaWFuIGNoeXRyaWQgZnVuZ3VzLCBCYXRyYWNob2NoeXRyaXVtIGRlbmRyb2JhdGlkaXMgKEJkKSwgaGFzIGJlZW4gbGlua2VkIHRvIGFtcGhpYmlhbiBkZWNsaW5lcyBhbmQgZXh0aW5jdGlvbnMgd29ybGR3aWRlLiBUaGUgcGF0aG9nZW4gaGFzIGJlZW4gZm91bmQgb24gYW1waGliaWFucyB0aHJvdWdob3V0IGVhc3Rlcm4gTm9ydGggQW1lcmljYSwgYnV0IGhhcyBub3QgYmVlbiBhc3NvY2lhdGVkIHdpdGggbWFzcyBkaWUtb2ZmcyBpbiB0aGlzIHJlZ2lvbi4gSW4gdGhpcyBzdHVkeSwgd2UgY29uZHVjdGVkIGxhYm9yYXRvcnkgZXhwZXJpbWVudHMgb24gdGhlIGVmZmVjdHMgb2YgQmQgaW5mZWN0aW9uIGluIGEgcHV0YXRpdmUgY2FycmllciBzcGVjaWVzLCBMaXRob2JhdGVzIHBpcGllbnMsIHVzaW5nIHR3byBlc3RpbWF0b3JzIG9mIGZpdG5lc3M6IGp1bXBpbmcgcGVyZm9ybWFuY2UgYW5kIHRlc3RlcyBtb3JwaG9sb2d5LiBPdmVyIHRoZSA4LXdlZWsgc3R1ZHkgcGVyaW9kLCBwZWFrIGFjY2VsZXJhdGlvbiBkdXJpbmcganVtcGluZyB3YXMgbm90IHNpZ25pZmljYW50bHkgZGlmZmVyZW50IGJldHdlZW4gaW5mZWN0ZWQgYW5kIHVuaW5mZWN0ZWQgYW5pbWFscy4gUGVhayB2ZWxvY2l0eSwgaG93ZXZlciwgd2FzIHNpZ25pZmljYW50bHkgbG93ZXIgZm9yIGluZmVjdGVkIGFuaW1hbHMgYWZ0ZXIgOCZuYnNwO3dlZWtzLiBUd28gbWVhc3VyZXMgb2Ygc3Blcm0gcHJvZHVjdGlvbiwgZ2VybWluYWwgZXBpdGhlbGl1bSBkZXB0aCwgYW5kIG1heGltdW0gc3Blcm1hdGljIGN5c3QgZGlhbWV0ZXIsIHNob3dlZCBubyBkaWZmZXJlbmNlIGJldHdlZW4gaW5mZWN0ZWQgYW5kIHVuaW5mZWN0ZWQgYW5pbWFscy4gVGhlIHdpZHRoLCBidXQgbm90IGxlbmd0aCwgb2YgdGVzdGVzIG9mIGluZmVjdGVkIGFuaW1hbHMgd2FzIHNpZ25pZmljYW50bHkgZ3JlYXRlciB0aGFuIGluIHVuaW5mZWN0ZWQgYW5pbWFscy4gVGhpcyBzdHVkeSBpcyB0aGUgZmlyc3QgdG8gc2hvdyBlZmZlY3RzIG9uIHdob2xlLW9yZ2FuaXNtIHBlcmZvcm1hbmNlIG9mIEJkIGluZmVjdGlvbiBpbiBwb3N0LW1ldGFtb3JwaGljIGFtcGhpYmlhbnMsIGFuZCBtYXkgaGF2ZSBpbXBvcnRhbnQgbG9uZy10ZXJtLCBldm9sdXRpb25hcnkgaW1wbGljYXRpb25zIGZvciBhbXBoaWJpYW4gcG9wdWxhdGlvbnMgY28tZXhpc3Rpbmcgd2l0aCBCZCBpbmZlY3Rpb24uIiwicHVibGlzaGVyIjoiU3ByaW5nZXIiLCJpc3N1ZSI6IjEiLCJ2b2x1bWUiOiIxMCIsImNvbnRhaW5lci10aXRsZS1zaG9ydCI6IiJ9LCJpc1RlbXBvcmFyeSI6ZmFsc2V9XX0="/>
          <w:id w:val="981737032"/>
          <w:placeholder>
            <w:docPart w:val="8A2F15E0046E41A5A4FC9BCE21BE07D4"/>
          </w:placeholder>
        </w:sdtPr>
        <w:sdtContent>
          <w:r w:rsidR="00DF0C20" w:rsidRPr="00DF0C20">
            <w:t>(Chatfield et al., 2013)</w:t>
          </w:r>
        </w:sdtContent>
      </w:sdt>
      <w:r>
        <w:t xml:space="preserve">. These studies support what is known as the terminal investment hypothesis, when resources are reallocated from infection clearance and survival to reproductive output, thought to occur mainly in iteroparous animals </w:t>
      </w:r>
      <w:sdt>
        <w:sdtPr>
          <w:tag w:val="MENDELEY_CITATION_v3_eyJjaXRhdGlvbklEIjoiTUVOREVMRVlfQ0lUQVRJT05fZmNmNzMyMWYtYWY2MC00MjFmLWE4OTYtNjVhOTg4ZTZhZWQ5IiwicHJvcGVydGllcyI6eyJub3RlSW5kZXgiOjB9LCJpc0VkaXRlZCI6ZmFsc2UsIm1hbnVhbE92ZXJyaWRlIjp7ImlzTWFudWFsbHlPdmVycmlkZGVuIjpmYWxzZSwiY2l0ZXByb2NUZXh0IjoiKENsdXR0b24tQnJvY2ssIDE5ODQpIiwibWFudWFsT3ZlcnJpZGVUZXh0IjoiIn0sImNpdGF0aW9uSXRlbXMiOlt7ImlkIjoiYTgyMzcxODgtNDc4ZC0zMjdhLTg3NGItNTVjMjZmMzNlYzcxIiwiaXRlbURhdGEiOnsidHlwZSI6ImFydGljbGUtam91cm5hbCIsImlkIjoiYTgyMzcxODgtNDc4ZC0zMjdhLTg3NGItNTVjMjZmMzNlYzcxIiwidGl0bGUiOiJSZXByb2R1Y3RpdmUgRWZmb3J0IGFuZCBUZXJtaW5hbCBJbnZlc3RtZW50IGluIEl0ZXJvcGFyb3VzIEFuaW1hbHMiLCJhdXRob3IiOlt7ImZhbWlseSI6IkNsdXR0b24tQnJvY2siLCJnaXZlbiI6IlQgSCIsInBhcnNlLW5hbWVzIjpmYWxzZSwiZHJvcHBpbmctcGFydGljbGUiOiIiLCJub24tZHJvcHBpbmctcGFydGljbGUiOiIifV0sImNvbnRhaW5lci10aXRsZSI6IlRoZSBBbWVyaWNhbiBOYXR1cmFsaXN0IiwiY29udGFpbmVyLXRpdGxlLXNob3J0IjoiQW0gTmF0IiwiSVNTTiI6IjAwMDMwMTQ3LCAxNTM3NTMyMyIsIlVSTCI6Imh0dHA6Ly93d3cuanN0b3Iub3JnL3N0YWJsZS8yNDYxMDM0IiwiaXNzdWVkIjp7ImRhdGUtcGFydHMiOltbMTk4NF1dfSwicGFnZSI6IjIxMi0yMjkiLCJhYnN0cmFjdCI6IlRob3VnaCBpdCBoYXMgYmVlbiB3aWRlbHkgcHJlZGljdGVkIHRoYXQgaW4gYW5pbWFscyBpbiB3aGljaCByZXByb2R1Y3RpdmUgdmFsdWUgZGVjbGluZXMgd2l0aCBhZ2UsIHJlcHJvZHVjdGl2ZSBlZmZvcnQgc2hvdWxkIGluY3JlYXNlIHRvd2FyZCB0aGUgZW5kIG9mIHRoZSBsaWZlc3BhbiwgYW5hbHlzaXMgb2YgY2hhbmdlcyBpbiByZXByb2R1Y3RpdmUgZWZmb3J0IGFyZSBpbXBlZGVkIGJ5IGZ1bmRhbWVudGFsIGRpZmZpY3VsdGllcyBpbiBtZWFzdXJpbmcgdGhlIGNvc3RzIG9mIHJlcHJvZHVjdGlvbi4gRW5lcmdldGljIG1lYXN1cmVzIG1heSBub3QgcmVmbGVjdCB0aGUgZWZmZWN0cyBvZiBicmVlZGluZyBvbiBzdWJzZXF1ZW50IHN1cnZpdmFsIGFuZCBicmVlZGluZyBzdWNjZXNzLCBlc3BlY2lhbGx5IGluIG9yZ2FuaXNtcyBpbiB3aGljaCBib2R5IHNpemUgaW5jcmVhc2VzIHdpdGggYWdlLCB3aGlsZSBhdHRlbXB0cyB0byBlc3RpbWF0ZSByZXByb2R1Y3RpdmUgY29zdHMgZGlyZWN0bHkgYXJlIGNvbXBsaWNhdGVkIGJ5IHBvc2l0aXZlIGNvcnJlbGF0aW9ucyBiZXR3ZWVuIGJyZWVkaW5nIHN1Y2Nlc3MgYW5kIHBhcmVudGFsIHN1cnZpdmFsLiBUaG91Z2ggdGhlIGxvbmctbGl2ZWQgYmlyZHMgYW5kIG1hbW1hbHMgYXJlIGFtb25nIHRoZSBtb3N0IHByb21pc2luZyBvcmdhbmlzbXMgb24gd2hpY2ggdG8gdGVzdCB0aGUgdGhlb3J5IHRoYXQgcmVwcm9kdWN0aXZlIGVmZm9ydCBpbmNyZWFzZXMgd2l0aCBhZ2UsIG1lYXN1cmVzIG9mIGZlY3VuZGl0eSBjb21tb25seSBkZWNsaW5lIHdpdGggaW5jcmVhc2luZyBtYXRlcm5hbCBhZ2UuIFNvbWUgcmVjZW50IGV2aWRlbmNlIHN1Z2dlc3RzLCBob3dldmVyLCB0aGF0IG9mZnNwcmluZyBzdXJ2aXZhbCBtYXkgaW1wcm92ZSB0b3dhcmQgdGhlIGVuZCBvZiB0aGUgbGlmZXNwYW4uIiwicHVibGlzaGVyIjoiW1VuaXZlcnNpdHkgb2YgQ2hpY2FnbyBQcmVzcywgQW1lcmljYW4gU29jaWV0eSBvZiBOYXR1cmFsaXN0c10iLCJpc3N1ZSI6IjIiLCJ2b2x1bWUiOiIxMjMifSwiaXNUZW1wb3JhcnkiOmZhbHNlfV19"/>
          <w:id w:val="1411422473"/>
          <w:placeholder>
            <w:docPart w:val="8A2F15E0046E41A5A4FC9BCE21BE07D4"/>
          </w:placeholder>
        </w:sdtPr>
        <w:sdtContent>
          <w:r w:rsidR="00DF0C20" w:rsidRPr="00DF0C20">
            <w:t>(</w:t>
          </w:r>
          <w:proofErr w:type="spellStart"/>
          <w:r w:rsidR="00DF0C20" w:rsidRPr="00DF0C20">
            <w:t>Clutton</w:t>
          </w:r>
          <w:proofErr w:type="spellEnd"/>
          <w:r w:rsidR="00DF0C20" w:rsidRPr="00DF0C20">
            <w:t>-Brock, 1984)</w:t>
          </w:r>
        </w:sdtContent>
      </w:sdt>
      <w:r>
        <w:t xml:space="preserve">. Meanwhile, in the common </w:t>
      </w:r>
      <w:proofErr w:type="spellStart"/>
      <w:r>
        <w:t>mistfrog</w:t>
      </w:r>
      <w:proofErr w:type="spellEnd"/>
      <w:r>
        <w:t xml:space="preserve"> </w:t>
      </w:r>
      <w:r w:rsidRPr="009B60EF">
        <w:rPr>
          <w:i/>
          <w:iCs/>
        </w:rPr>
        <w:t>(</w:t>
      </w:r>
      <w:proofErr w:type="spellStart"/>
      <w:r w:rsidRPr="009B60EF">
        <w:rPr>
          <w:i/>
          <w:iCs/>
        </w:rPr>
        <w:t>Litoria</w:t>
      </w:r>
      <w:proofErr w:type="spellEnd"/>
      <w:r w:rsidRPr="009B60EF">
        <w:rPr>
          <w:i/>
          <w:iCs/>
        </w:rPr>
        <w:t xml:space="preserve"> </w:t>
      </w:r>
      <w:proofErr w:type="spellStart"/>
      <w:r w:rsidRPr="009B60EF">
        <w:rPr>
          <w:i/>
          <w:iCs/>
        </w:rPr>
        <w:t>rheocola</w:t>
      </w:r>
      <w:proofErr w:type="spellEnd"/>
      <w:r>
        <w:t xml:space="preserve">), there was an increase in mating call effort during </w:t>
      </w:r>
      <w:r w:rsidRPr="009B60EF">
        <w:rPr>
          <w:i/>
        </w:rPr>
        <w:t>Bd</w:t>
      </w:r>
      <w:r>
        <w:t xml:space="preserve"> infection when paired with good body condition, whereas poor body condition in the face of infection led to a decrease </w:t>
      </w:r>
      <w:r>
        <w:lastRenderedPageBreak/>
        <w:t xml:space="preserve">in mating call effort  </w:t>
      </w:r>
      <w:sdt>
        <w:sdtPr>
          <w:tag w:val="MENDELEY_CITATION_v3_eyJjaXRhdGlvbklEIjoiTUVOREVMRVlfQ0lUQVRJT05fYmQwMWUyMGYtZmYzOS00MjEyLWEzN2YtMWY2Yzc2MjU1YWRiIiwicHJvcGVydGllcyI6eyJub3RlSW5kZXgiOjB9LCJpc0VkaXRlZCI6ZmFsc2UsIm1hbnVhbE92ZXJyaWRlIjp7ImlzTWFudWFsbHlPdmVycmlkZGVuIjpmYWxzZSwiY2l0ZXByb2NUZXh0IjoiKFJvem5payBldCBhbC4sIDIwMTUpIiwibWFudWFsT3ZlcnJpZGVUZXh0IjoiIn0sImNpdGF0aW9uSXRlbXMiOlt7ImlkIjoiMjY4Yzk3MDQtZTBiOC0zOGMwLTgxMzMtYTI4ZmEwMTFkM2NiIiwiaXRlbURhdGEiOnsidHlwZSI6ImFydGljbGUtam91cm5hbCIsImlkIjoiMjY4Yzk3MDQtZTBiOC0zOGMwLTgxMzMtYTI4ZmEwMTFkM2NiIiwidGl0bGUiOiJDb25kaXRpb24tZGVwZW5kZW50IHJlcHJvZHVjdGl2ZSBlZmZvcnQgaW4gZnJvZ3MgaW5mZWN0ZWQgYnkgYSB3aWRlc3ByZWFkIHBhdGhvZ2VuIiwiYXV0aG9yIjpbeyJmYW1pbHkiOiJSb3puaWsiLCJnaXZlbiI6IkVsaXphYmV0aCBBIiwicGFyc2UtbmFtZXMiOmZhbHNlLCJkcm9wcGluZy1wYXJ0aWNsZSI6IiIsIm5vbi1kcm9wcGluZy1wYXJ0aWNsZSI6IiJ9LHsiZmFtaWx5IjoiU2Fwc2ZvcmQiLCJnaXZlbiI6IlNhcmFoIEoiLCJwYXJzZS1uYW1lcyI6ZmFsc2UsImRyb3BwaW5nLXBhcnRpY2xlIjoiIiwibm9uLWRyb3BwaW5nLXBhcnRpY2xlIjoiIn0seyJmYW1pbHkiOiJQaWtlIiwiZ2l2ZW4iOiJEYXZpZCBBIiwicGFyc2UtbmFtZXMiOmZhbHNlLCJkcm9wcGluZy1wYXJ0aWNsZSI6IiIsIm5vbi1kcm9wcGluZy1wYXJ0aWNsZSI6IiJ9LHsiZmFtaWx5IjoiU2Nod2FyemtvcGYiLCJnaXZlbiI6IkxpbiIsInBhcnNlLW5hbWVzIjpmYWxzZSwiZHJvcHBpbmctcGFydGljbGUiOiIiLCJub24tZHJvcHBpbmctcGFydGljbGUiOiIifSx7ImZhbWlseSI6IkFsZm9yZCIsImdpdmVuIjoiUm9zcyBBIiwicGFyc2UtbmFtZXMiOmZhbHNlLCJkcm9wcGluZy1wYXJ0aWNsZSI6IiIsIm5vbi1kcm9wcGluZy1wYXJ0aWNsZSI6IiJ9XSwiY29udGFpbmVyLXRpdGxlIjoiUHJvY2VlZGluZ3Mgb2YgVGhlIFJveWFsIFNvY2lldHkgQiIsImFjY2Vzc2VkIjp7ImRhdGUtcGFydHMiOltbMjAyMywzLDExXV19LCJET0kiOiIxMC4xMDk4L3JzcGIuMjAxNS4wNjk0IiwiVVJMIjoiaHR0cDovL2R4LmRvaS5vcmcvMTAuMTA5OC9yc3BiLjIwMTUuMDY5NG9ydmlhaHR0cDovL3JzcGIucm95YWxzb2NpZXR5cHVibGlzaGluZy5vcmcuIiwiaXNzdWVkIjp7ImRhdGUtcGFydHMiOltbMjAxNV1dfSwiYWJzdHJhY3QiOiJUbyBtaW5pbWl6ZSB0aGUgbmVnYXRpdmUgZWZmZWN0cyBvZiBhbiBpbmZlY3Rpb24gb24gZml0bmVzcywgaG9zdHMgY2FuIHJlc3BvbmQgYWRhcHRpdmVseSBieSBhbHRlcmluZyB0aGVpciByZXByb2R1Y3RpdmUgZWZmb3J0IG9yIGJ5IGFkanVzdGluZyB0aGVpciB0aW1pbmcgb2YgcmVwcm9kdWN0aW9uLiBXZSBzdHVkaWVkIGVmZmVjdHMgb2YgdGhlIHBhdGhvZ2VuaWMgZnVuZ3VzIEJhdHJhY2hvY2h5dHJpdW0gZGVuZHJvYmF0aWRpcyBvbiB0aGUgcHJvYmFiaWxpdHkgb2YgY2FsbGluZyBpbiBhIHN0cmVhbS1icmVlZGluZyByYWluZm9yZXN0IGZyb2cgKExpdG9yaWEgcmhlb2NvbGEpLiBJbiB1bmluZmVjdGVkIGZyb2dzLCBjYWxsaW5nIHByb2JhYmlsaXR5IHdhcyByZWxhdGl2ZWx5IGNvbnN0YW50IGFjcm9zcyBzZWFzb25zIGFuZCBib2R5IGNvbmRpdGlvbnMsIGJ1dCBpbiBpbmZlY3RlZCBmcm9ncywgY2FsbGluZyBwcm9iYWJpbGl0eSBkaWZmZXJlZCBhbW9uZyBzZWFzb25zIChsb3dlc3QgaW4gd2ludGVyLCBoaWdoZXN0IGluIHN1bW1lcikgYW5kIHdhcyBzdHJvbmdseSBhbmQgcG9zaXRpdmVseSByZWxhdGVkIHRvIGJvZHkgY29uZGl0aW9uLiBJbmZlY3RlZCBmcm9ncyBpbiBwb29yIGNvbmRpdGlvbiB3ZXJlIHVwIHRvIDQwJSBsZXNzIGxpa2VseSB0byBjYWxsIHRoYW4gdW5pbmZlY3RlZCBmcm9ncywgd2hlcmVhcyBpbmZlY3RlZCBmcm9ncyBpbiBnb29kIGNvbmRpdGlvbiB3ZXJlIHVwIHRvIDMwJSBtb3JlIGxpa2VseSB0byBjYWxsIHRoYW4gdW5pbmZlY3RlZCBmcm9ncy4gT3VyIHJlc3VsdHMgc3VnZ2VzdCB0aGF0IGZyb2dzIGVtcGxveWVkIGEgcHJlLWV4aXN0aW5nLCBwbGFzdGljLCBsaWZlLWhpc3Rvcnkgc3RyYXRlZ3kgaW4gcmVzcG9uc2UgdG8gaW5mZWN0aW9uLCB3aGljaCBtYXkgaGF2ZSBjb21wbGV4IGV2b2x1dGlvbmFyeSBpbXBsaWNhdGlvbnMuIElmIGluZmVjdGVkIG1hbGVzIGluIGdvb2QgY29uZGl0aW9uIHJlcHJvZHVjZSBhdCByYXRlcyBlcXVhbCB0byBvciBncmVhdGVyIHRoYW4gdGhvc2Ugb2YgdW5pbmZlY3RlZCBtYWxlcywgc2VsZWN0aW9uIG9uIGZhY3RvcnMgYWZmZWN0aW5nIGRpc2Vhc2Ugc3VzY2VwdGliaWxpdHkgbWF5IGJlIG1pbmltYWwuIEhvd2V2ZXIsIGJlY2F1c2UgcmVwcm9kdWN0aXZlIGVmZm9ydCBpbiBpbmZlY3RlZCBtYWxlcyBpcyBwb3NpdGl2ZWx5IHJlbGF0ZWQgdG8gYm9keSBjb25kaXRpb24sIHRoZXJlIG1heSBiZSBzZWxlY3Rpb24gb24gbWVjaGFuaXNtcyB0aGF0IGxpbWl0IHRoZSBuZWdhdGl2ZSBlZmZlY3RzIG9mIGluZmVjdGlvbnMgb24gaG9zdHMuIiwidm9sdW1lIjoiMjgyIiwiY29udGFpbmVyLXRpdGxlLXNob3J0IjoiIn0sImlzVGVtcG9yYXJ5IjpmYWxzZX1dfQ=="/>
          <w:id w:val="-265847675"/>
          <w:placeholder>
            <w:docPart w:val="8A2F15E0046E41A5A4FC9BCE21BE07D4"/>
          </w:placeholder>
        </w:sdtPr>
        <w:sdtContent>
          <w:r w:rsidR="00DF0C20" w:rsidRPr="00DF0C20">
            <w:t>(</w:t>
          </w:r>
          <w:proofErr w:type="spellStart"/>
          <w:r w:rsidR="00DF0C20" w:rsidRPr="00DF0C20">
            <w:t>Roznik</w:t>
          </w:r>
          <w:proofErr w:type="spellEnd"/>
          <w:r w:rsidR="00DF0C20" w:rsidRPr="00DF0C20">
            <w:t xml:space="preserve"> et al., 2015)</w:t>
          </w:r>
        </w:sdtContent>
      </w:sdt>
      <w:r>
        <w:t xml:space="preserve">. Rather than supporting terminal investment across the board, this study suggested a more complex selection pressure, where individuals that were infected but still clinically healthy showed more reproductive effort even than uninfected individuals, while the more severely affected individuals perhaps had less energy to spend on reproduction. The story is also complex in studies that included females, which showed larger ovaries and oviducts with more cells present in infected </w:t>
      </w:r>
      <w:proofErr w:type="spellStart"/>
      <w:r w:rsidRPr="006D2F22">
        <w:rPr>
          <w:i/>
          <w:iCs/>
        </w:rPr>
        <w:t>Litoria</w:t>
      </w:r>
      <w:proofErr w:type="spellEnd"/>
      <w:r w:rsidRPr="006D2F22">
        <w:rPr>
          <w:i/>
          <w:iCs/>
        </w:rPr>
        <w:t xml:space="preserve"> </w:t>
      </w:r>
      <w:proofErr w:type="spellStart"/>
      <w:r w:rsidRPr="006D2F22">
        <w:rPr>
          <w:i/>
          <w:iCs/>
        </w:rPr>
        <w:t>verreauxii</w:t>
      </w:r>
      <w:proofErr w:type="spellEnd"/>
      <w:r w:rsidRPr="006D2F22">
        <w:rPr>
          <w:i/>
          <w:iCs/>
        </w:rPr>
        <w:t xml:space="preserve"> </w:t>
      </w:r>
      <w:proofErr w:type="spellStart"/>
      <w:r w:rsidRPr="006D2F22">
        <w:rPr>
          <w:i/>
          <w:iCs/>
        </w:rPr>
        <w:t>alpina</w:t>
      </w:r>
      <w:proofErr w:type="spellEnd"/>
      <w:r w:rsidR="002C6B03">
        <w:rPr>
          <w:i/>
          <w:iCs/>
        </w:rPr>
        <w:t xml:space="preserve"> </w:t>
      </w:r>
      <w:sdt>
        <w:sdtPr>
          <w:tag w:val="MENDELEY_CITATION_v3_eyJjaXRhdGlvbklEIjoiTUVOREVMRVlfQ0lUQVRJT05fNjViYzdjZTItMmQ1MC00MGU5LTlmOTktNTZhMzY0ZGIxNGM2IiwicHJvcGVydGllcyI6eyJub3RlSW5kZXgiOjB9LCJpc0VkaXRlZCI6ZmFsc2UsIm1hbnVhbE92ZXJyaWRlIjp7ImlzTWFudWFsbHlPdmVycmlkZGVuIjpmYWxzZSwiY2l0ZXByb2NUZXh0IjoiKEJyYW5uZWxseSBldCBhbC4sIDIwMTYpIiwibWFudWFsT3ZlcnJpZGVUZXh0IjoiIn0sImNpdGF0aW9uSXRlbXMiOlt7ImlkIjoiYzVmMmNhMjAtYzkxNi0zZjk4LWEwNWQtM2U0ZmVkODdiNzA2IiwiaXRlbURhdGEiOnsidHlwZSI6ImFydGljbGUtam91cm5hbCIsImlkIjoiYzVmMmNhMjAtYzkxNi0zZjk4LWEwNWQtM2U0ZmVkODdiNzA2IiwidGl0bGUiOiJBbXBoaWJpYW5zIHdpdGggaW5mZWN0aW91cyBkaXNlYXNlIGluY3JlYXNlIHRoZWlyIHJlcHJvZHVjdGl2ZSBlZmZvcnQ6IGV2aWRlbmNlIGZvciB0aGUgdGVybWluYWwgaW52ZXN0bWVudCBoeXBvdGhlc2lzIiwiYXV0aG9yIjpbeyJmYW1pbHkiOiJCcmFubmVsbHkiLCJnaXZlbiI6IkxhdXJhIEEuIiwicGFyc2UtbmFtZXMiOmZhbHNlLCJkcm9wcGluZy1wYXJ0aWNsZSI6IiIsIm5vbi1kcm9wcGluZy1wYXJ0aWNsZSI6IiJ9LHsiZmFtaWx5IjoiV2ViYiIsImdpdmVuIjoiUmViZWNjYSIsInBhcnNlLW5hbWVzIjpmYWxzZSwiZHJvcHBpbmctcGFydGljbGUiOiIiLCJub24tZHJvcHBpbmctcGFydGljbGUiOiIifSx7ImZhbWlseSI6IlNrZXJyYXR0IiwiZ2l2ZW4iOiJMZWUgRi4iLCJwYXJzZS1uYW1lcyI6ZmFsc2UsImRyb3BwaW5nLXBhcnRpY2xlIjoiIiwibm9uLWRyb3BwaW5nLXBhcnRpY2xlIjoiIn0seyJmYW1pbHkiOiJCZXJnZXIiLCJnaXZlbiI6IkxlZSIsInBhcnNlLW5hbWVzIjpmYWxzZSwiZHJvcHBpbmctcGFydGljbGUiOiIiLCJub24tZHJvcHBpbmctcGFydGljbGUiOiIifV0sImNvbnRhaW5lci10aXRsZSI6Ik9wZW4gQmlvbG9neSIsImNvbnRhaW5lci10aXRsZS1zaG9ydCI6Ik9wZW4gQmlvbCIsImFjY2Vzc2VkIjp7ImRhdGUtcGFydHMiOltbMjAyMiw4LDIwXV19LCJET0kiOiIxMC4xMDk4L1JTT0IuMTUwMjUxIiwiSVNTTiI6IjIwNDYyNDQxIiwiUE1JRCI6IjI3MzU4MjkxIiwiVVJMIjoiL3BtYy9hcnRpY2xlcy9QTUM0OTI5OTMzLyIsImlzc3VlZCI6eyJkYXRlLXBhcnRzIjpbWzIwMTYsNiwxXV19LCJhYnN0cmFjdCI6Ik1vdW50aW5nIGFuIGltbXVuZSByZXNwb25zZSB0byBmaWdodCBkaXNlYXNlIGlzIGNvc3RseSBmb3IgYW4gb3JnYW5pc20gYW5kIGNhbiByZWR1Y2UgaW52ZXN0bWVudCBpbiBhbm90aGVyIGxpZmUtaGlzdG9yeSB0cmFpdCwgc3VjaCBhcyByZXByb2R1Y3Rpb24uIFRoZSB0ZXJtaW5hbCBpbnZlc3RtZW50IGh5cG90aGVzaXMgcHJlZGljdHMgdGhhdCBhbiBvcmdhbmlzbSB3aWxsIGluY3JlYXNlIHJlcHJvZHVjdGl2ZSBlZmZvcnQgd2hlbiB0aHJlYXRlbmVkIGJ5IGRpc2Vhc2UuIFRoZSByZXByb2R1Y3RpdmUgZml0bmVzcyBvZiBhbXBoaWJpYW5zIGluZmVjdGVkIHdpdGggdGhlIGRlYWRseSBmdW5nYWwgcGF0aG9nZW4gQmF0cmFjaG9jaHl0cml1bSBkZW5kcm9iYXRpZGlzIChCZCkgaXMgbGFyZ2VseSB1bmtub3duLiBJbiB0aGlzIHN0dWR5LCB3ZSBleHBsb3JlZCBnYW1ldG9nZW5lc2lzIGluIHR3byBlbmRhbmdlcmVkIGFuZCBzdXNjZXB0aWJsZSBmcm9nIHNwZWNpZXMsIFBzZXVkb3BocnluZSBjb3Jyb2JvcmVlIGFuZCBMaXRvcmlhIHZlcnJlYXV4aWkgYWxwaW5hLiBHYW1ldG9nZW5lc2lzLCBib3RoIG9vZ2VuZXNpcyBhbmQgc3Blcm1hdG9nZW5lc2lzLCBpbmNyZWFzZWQgd2hlbiBhbmltYWxzIHdlcmUgZXhwZXJpbWVudGFsbHkgaW5mZWN0ZWQgd2l0aCBCZC4gSW4gUC4gY29ycm9ib3JlZSwgaW5mZWN0ZWQgbWFsZXMgaGF2ZSB0aGlja2VyIGdlcm1pbmFsIGVwaXRoZWxpdW0sIGFuZCBhIGxhcmdlciBwcm9wb3J0aW9uIG9mIHNwZXJtYXRvY3l0ZXMuIEluIEwuIHYuIGFscGluYSwgaW5mZWN0ZWQgbWFsZXMgaGFkIG1vcmUgc3Blcm1hdGljIGNlbGwgYnVuZGxlcyBpbiB0b3RhbCwgYW5kIGEgbGFyZ2VyIHByb3BvcnRpb24gb2Ygc3Blcm1hdG96b2EgYnVuZGxlcy4gSW4gZmVtYWxlIEwuIHYuIGFscGluYSwgb3ZhcmllcyBhbmQgb3ZpZHVjdHMgd2VyZSBsYXJnZXIgaW4gaW5mZWN0ZWQgYW5pbWFscywgYW5kIHRoZXJlIHdlcmUgbW9yZSBjZWxscyBwcmVzZW50IHdpdGhpbiB0aGUgb3Zhcmllcy4gVGVybWluYWwgaW52ZXN0bWVudCBoYXMgY29uc2VxdWVuY2VzIGZvciB0aGUgZXZvbHV0aW9uIG9mIGRpc2Vhc2UgcmVzaXN0YW5jZSBpbiBkZWNsaW5pbmcgc3BlY2llcy4gSWYgaW5mZWN0ZWQgYW5pbWFscyBhcmUgaW5jcmVhc2luZyByZXByb2R1Y3RpdmUgZWZmb3J0cyBhbmQgcHJvZHVjaW5nIG1vcmUgb2Zmc3ByaW5nIGJlZm9yZSBzdWNjdW1iaW5nIHRvIGRpc2Vhc2UsIGl0IGlzIHBvc3NpYmxlIHRoYXQgcG9wdWxhdGlvbmxldmVsIHNlbGVjdGlvbiBmb3IgZGlzZWFzZSByZXNpc3RhbmNlIHdpbGwgYmUgbWluaW1pemVkLiIsInB1Ymxpc2hlciI6IlRoZSBSb3lhbCBTb2NpZXR5IiwiaXNzdWUiOiI2Iiwidm9sdW1lIjoiNiJ9LCJpc1RlbXBvcmFyeSI6ZmFsc2V9XX0="/>
          <w:id w:val="2126274995"/>
          <w:placeholder>
            <w:docPart w:val="8A2F15E0046E41A5A4FC9BCE21BE07D4"/>
          </w:placeholder>
        </w:sdtPr>
        <w:sdtContent>
          <w:r w:rsidR="00DF0C20" w:rsidRPr="00DF0C20">
            <w:t>(</w:t>
          </w:r>
          <w:proofErr w:type="spellStart"/>
          <w:r w:rsidR="00DF0C20" w:rsidRPr="00DF0C20">
            <w:t>Brannelly</w:t>
          </w:r>
          <w:proofErr w:type="spellEnd"/>
          <w:r w:rsidR="00DF0C20" w:rsidRPr="00DF0C20">
            <w:t xml:space="preserve"> et al., 2016)</w:t>
          </w:r>
        </w:sdtContent>
      </w:sdt>
      <w:r>
        <w:t xml:space="preserve">, but a decrease in mature egg size and number in infected females of the same species  </w:t>
      </w:r>
      <w:sdt>
        <w:sdtPr>
          <w:tag w:val="MENDELEY_CITATION_v3_eyJjaXRhdGlvbklEIjoiTUVOREVMRVlfQ0lUQVRJT05fM2Y2M2Y3MDAtYzUyZS00MjgxLWFlYjctOTFjZGQyMWU3OTcwIiwicHJvcGVydGllcyI6eyJub3RlSW5kZXgiOjB9LCJpc0VkaXRlZCI6ZmFsc2UsIm1hbnVhbE92ZXJyaWRlIjp7ImlzTWFudWFsbHlPdmVycmlkZGVuIjpmYWxzZSwiY2l0ZXByb2NUZXh0IjoiKEJyYW5uZWxseSBldCBhbC4sIDIwMjEpIiwibWFudWFsT3ZlcnJpZGVUZXh0IjoiIn0sImNpdGF0aW9uSXRlbXMiOlt7ImlkIjoiYmFhMzg2YzYtNzJhNy0zMGJjLTlhZmEtNDViMjczNjAxYWUwIiwiaXRlbURhdGEiOnsidHlwZSI6ImFydGljbGUtam91cm5hbCIsImlkIjoiYmFhMzg2YzYtNzJhNy0zMGJjLTlhZmEtNDViMjczNjAxYWUwIiwidGl0bGUiOiJEZWNsaW5pbmcgYW1waGliaWFucyBtaWdodCBiZSBldm9sdmluZyBpbmNyZWFzZWQgcmVwcm9kdWN0aXZlIGVmZm9ydCBpbiB0aGUgZmFjZSBvZiBkZXZhc3RhdGluZyBkaXNlYXNlIiwiYXV0aG9yIjpbeyJmYW1pbHkiOiJCcmFubmVsbHkiLCJnaXZlbiI6IkxhdXJhIEEuIiwicGFyc2UtbmFtZXMiOmZhbHNlLCJkcm9wcGluZy1wYXJ0aWNsZSI6IiIsIm5vbi1kcm9wcGluZy1wYXJ0aWNsZSI6IiJ9LHsiZmFtaWx5IjoiV2ViYiIsImdpdmVuIjoiUmViZWNjYSBKLiIsInBhcnNlLW5hbWVzIjpmYWxzZSwiZHJvcHBpbmctcGFydGljbGUiOiIiLCJub24tZHJvcHBpbmctcGFydGljbGUiOiIifSx7ImZhbWlseSI6IkppYW5nIiwiZ2l2ZW4iOiJaaGl4dWFuIiwicGFyc2UtbmFtZXMiOmZhbHNlLCJkcm9wcGluZy1wYXJ0aWNsZSI6IiIsIm5vbi1kcm9wcGluZy1wYXJ0aWNsZSI6IiJ9LHsiZmFtaWx5IjoiQmVyZ2VyIiwiZ2l2ZW4iOiJMZWUiLCJwYXJzZS1uYW1lcyI6ZmFsc2UsImRyb3BwaW5nLXBhcnRpY2xlIjoiIiwibm9uLWRyb3BwaW5nLXBhcnRpY2xlIjoiIn0seyJmYW1pbHkiOiJTa2VycmF0dCIsImdpdmVuIjoiTGVlIEYuIiwicGFyc2UtbmFtZXMiOmZhbHNlLCJkcm9wcGluZy1wYXJ0aWNsZSI6IiIsIm5vbi1kcm9wcGluZy1wYXJ0aWNsZSI6IiJ9LHsiZmFtaWx5IjoiR3JvZ2FuIiwiZ2l2ZW4iOiJMYXVyYSBGLiIsInBhcnNlLW5hbWVzIjpmYWxzZSwiZHJvcHBpbmctcGFydGljbGUiOiIiLCJub24tZHJvcHBpbmctcGFydGljbGUiOiIifV0sImNvbnRhaW5lci10aXRsZSI6IkV2b2x1dGlvbiIsImNvbnRhaW5lci10aXRsZS1zaG9ydCI6IkV2b2x1dGlvbiAoTiBZKSIsImFjY2Vzc2VkIjp7ImRhdGUtcGFydHMiOltbMjAyMiw4LDI2XV19LCJET0kiOiIxMC4xMTExL0VWTy4xNDMyNyIsIklTU04iOiIxNTU4LTU2NDYiLCJQTUlEIjoiMzQzODMzMTMiLCJVUkwiOiJodHRwczovL29ubGluZWxpYnJhcnktd2lsZXktY29tLnV0ay5pZG0ub2NsYy5vcmcvZG9pL2Z1bGwvMTAuMTExMS9ldm8uMTQzMjciLCJpc3N1ZWQiOnsiZGF0ZS1wYXJ0cyI6W1syMDIxLDEwLDFdXX0sInBhZ2UiOiIyNTU1LTI1NjciLCJhYnN0cmFjdCI6IlRoZSBkZXZhc3RhdGluZyBpbmZlY3Rpb3VzIGRpc2Vhc2UgY2h5dHJpZGlvbXljb3NpcyBoYXMgY2F1c2VkIGRlY2xpbmVzIG9mIGFtcGhpYmlhbnMgYWNyb3NzIHRoZSBnbG9iZSwgeWV0IHNvbWUgcG9wdWxhdGlvbnMgYXJlIHBlcnNpc3RpbmcgYW5kIGV2ZW4gcmVjb3ZlcmluZy4gT25lIHVuZGVyc3R1ZGllZCBlZmZlY3Qgb2Ygd2lsZGxpZmUgZGlzZWFzZSBpcyBjaGFuZ2VzIGluIHJlcHJvZHVjdGl2ZSBlZmZvcnQuIEhlcmUsIHdlIGFpbWVkIHRvIHVuZGVyc3RhbmQgaWYgdGhlIGRpc2Vhc2UgaGFzIHBsYXN0aWMgZWZmZWN0cyBvbiByZXByb2R1Y3Rpb24gYW5kIGlmIHJlcHJvZHVjdGl2ZSBlZmZvcnQgY291bGQgZXZvbHZlIHdpdGggZGlzZWFzZSBlbmRlbWlzbS4gV2UgY29tcGFyZWQgdGhlIGVmZmVjdHMgb2YgZXhwZXJpbWVudGFsIHBhdGhvZ2VuIGV4cG9zdXJlICh0cmFpdCBwbGFzdGljaXR5KSBhbmQgcG9wdWxhdGlvbi1sZXZlbCBkaXNlYXNlIGhpc3RvcnkgKGV2b2x1dGlvbiBpbiB0cmFpdCBiYXNlbGluZSkgb24gcmVwcm9kdWN0aXZlIGVmZm9ydCB1c2luZyBnYW1ldG9nZW5lc2lzIGFzIGEgcHJveHkgaW4gdGhlIGRlY2xpbmluZyBhbmQgZW5kYW5nZXJlZCBmcm9nIExpdG9yaWEgdmVycmVhdXhpaSBhbHBpbmEuIFdlIGZvdW5kIHRoYXQgdW5leHBvc2VkIG1hbGVzIGZyb20gZGlzZWFzZS1lbmRlbWljIHBvcHVsYXRpb25zIGhhZCBoaWdoZXIgcmVwcm9kdWN0aXZlIGVmZm9ydCwgd2hpY2ggaXMgY29uc2lzdGVudCB3aXRoIGFuIGV2b2x1dGlvbmFyeSByZXNwb25zZSB0byBjaHl0cmlkaW9teWNvc2lzLiBXZSBhbHNvIGZvdW5kIGV2aWRlbmNlIG9mIHRyYWl0IHBsYXN0aWNpdHksIHdoZXJlIG1hbGVzIGFuZCBmZW1hbGVzIHdlcmUgYWZmZWN0ZWQgZGlmZmVyZW50bHkgYnkgaW5mZWN0aW9uOiBwYXRob2dlbiBleHBvc2VkIG1hbGVzIGhhZCBoaWdoZXIgcmVwcm9kdWN0aXZlIGVmZm9ydCAobGFyZ2VyIHRlc3RlcyksIHdoZXJlYXMgZmVtYWxlcyBoYWQgcmVkdWNlZCByZXByb2R1Y3RpdmUgZWZmb3J0IChzbWFsbGVyIGFuZCBmZXdlciBkZXZlbG9wZWQgZWdncykgcmVnYXJkbGVzcyBvZiB0aGUgcG9wdWxhdGlvbiBvZiBvcmlnaW4uIEluZmVjdGlvdXMgZGlzZWFzZXMgY2FuIGNhdXNlIHBsYXN0aWMgY2hhbmdlcyBpbiB0aGUgcmVwcm9kdWN0aXZlIGVmZm9ydCBhdCBhbiBpbmRpdmlkdWFsIGxldmVsLCBhbmQgcG9wdWxhdGlvbi1sZXZlbCBkaXNlYXNlIGV4cG9zdXJlIGNhbiByZXN1bHQgaW4gY2hhbmdlcyB0byBiYXNlbGluZSByZXByb2R1Y3RpdmUgZWZmb3J0OyB0aGVyZWZvcmUsIGluZGl2aWR1YWwtIGFuZCBwb3B1bGF0aW9uLWxldmVsIGVmZmVjdHMgb2YgZGlzZWFzZSBzaG91bGQgYmUgY29uc2lkZXJlZCB3aGVuIGRlc2lnbmluZyBtYW5hZ2VtZW50IGFuZCBjb25zZXJ2YXRpb24gcHJvZ3JhbXMgZm9yIHRocmVhdGVuZWQgYW5kIGRlY2xpbmluZyBzcGVjaWVzLiIsInB1Ymxpc2hlciI6IkpvaG4gV2lsZXkgJiBTb25zLCBMdGQiLCJpc3N1ZSI6IjEwIiwidm9sdW1lIjoiNzUifSwiaXNUZW1wb3JhcnkiOmZhbHNlfV19"/>
          <w:id w:val="746004829"/>
          <w:placeholder>
            <w:docPart w:val="8A2F15E0046E41A5A4FC9BCE21BE07D4"/>
          </w:placeholder>
        </w:sdtPr>
        <w:sdtContent>
          <w:r w:rsidR="00DF0C20" w:rsidRPr="00DF0C20">
            <w:t>(</w:t>
          </w:r>
          <w:proofErr w:type="spellStart"/>
          <w:r w:rsidR="00DF0C20" w:rsidRPr="00DF0C20">
            <w:t>Brannelly</w:t>
          </w:r>
          <w:proofErr w:type="spellEnd"/>
          <w:r w:rsidR="00DF0C20" w:rsidRPr="00DF0C20">
            <w:t xml:space="preserve"> et al., 2021)</w:t>
          </w:r>
        </w:sdtContent>
      </w:sdt>
      <w:r>
        <w:t xml:space="preserve">. The differences in female reproductive response in these two studies were likely related to female age – young animals in the 2021 study may have prioritized pathogen defense, whereas the older animals used in the 2016 study may have been more sexually mature and therefore able to prioritize reproduction. Whether </w:t>
      </w:r>
      <w:r w:rsidRPr="009B60EF">
        <w:rPr>
          <w:i/>
        </w:rPr>
        <w:t>Bsal</w:t>
      </w:r>
      <w:r>
        <w:t xml:space="preserve"> exhibits similar effects on reproductive fitness is not known. To date, no studies have examined reproduction and recruitment in salamanders in the face of </w:t>
      </w:r>
      <w:r w:rsidRPr="009B60EF">
        <w:rPr>
          <w:i/>
        </w:rPr>
        <w:t>Bsal</w:t>
      </w:r>
      <w:r>
        <w:t xml:space="preserve"> exposure.</w:t>
      </w:r>
    </w:p>
    <w:p w14:paraId="3964AE2F" w14:textId="26B27644" w:rsidR="006955B2" w:rsidRDefault="006955B2" w:rsidP="002C4128">
      <w:pPr>
        <w:spacing w:line="360" w:lineRule="auto"/>
        <w:ind w:firstLine="720"/>
      </w:pPr>
      <w:r>
        <w:t>In this study, we explored gametogenesis and reproductive behaviors in the eastern newt (</w:t>
      </w:r>
      <w:r>
        <w:rPr>
          <w:i/>
          <w:iCs/>
        </w:rPr>
        <w:t>Notophthalmus viridescens</w:t>
      </w:r>
      <w:r>
        <w:t xml:space="preserve">) in response to </w:t>
      </w:r>
      <w:r>
        <w:rPr>
          <w:i/>
          <w:iCs/>
        </w:rPr>
        <w:t xml:space="preserve">Bsal </w:t>
      </w:r>
      <w:r>
        <w:t xml:space="preserve">exposure. The eastern newt was chosen for this study because it is </w:t>
      </w:r>
      <w:proofErr w:type="gramStart"/>
      <w:r>
        <w:t>abundant, and</w:t>
      </w:r>
      <w:proofErr w:type="gramEnd"/>
      <w:r>
        <w:t xml:space="preserve"> has</w:t>
      </w:r>
      <w:r w:rsidRPr="004165AB">
        <w:t xml:space="preserve"> been shown in previous experiments to reliably contract </w:t>
      </w:r>
      <w:r w:rsidRPr="004165AB">
        <w:rPr>
          <w:i/>
          <w:iCs/>
        </w:rPr>
        <w:t xml:space="preserve">Bsal </w:t>
      </w:r>
      <w:r w:rsidRPr="004165AB">
        <w:t xml:space="preserve">infection and </w:t>
      </w:r>
      <w:r>
        <w:t>survive</w:t>
      </w:r>
      <w:r w:rsidRPr="004165AB">
        <w:t xml:space="preserve"> at low exposure doses </w:t>
      </w:r>
      <w:sdt>
        <w:sdtPr>
          <w:tag w:val="MENDELEY_CITATION_v3_eyJjaXRhdGlvbklEIjoiTUVOREVMRVlfQ0lUQVRJT05fNTU4MjZmYTUtOWNhZC00YjY5LTliNmUtNDRhMjYwODlhNTY5IiwicHJvcGVydGllcyI6eyJub3RlSW5kZXgiOjB9LCJpc0VkaXRlZCI6ZmFsc2UsIm1hbnVhbE92ZXJyaWRlIjp7ImlzTWFudWFsbHlPdmVycmlkZGVuIjpmYWxzZSwiY2l0ZXByb2NUZXh0IjoiKENhcnRlciBldCBhbC4sIDIwMjE7IFRvbXByb3MsIERlYW4sIGV0IGFsLiwgMjAyMikiLCJtYW51YWxPdmVycmlkZVRleHQiOiIifSwiY2l0YXRpb25JdGVtcyI6W3siaWQiOiIwMmNmYzg5Zi0wOTlmLTMxMWQtYTUzMC1kNGEwYjVhNWZlOWEiLCJpdGVtRGF0YSI6eyJ0eXBlIjoiYXJ0aWNsZS1qb3VybmFsIiwiaWQiOiIwMmNmYzg5Zi0wOTlmLTMxMWQtYTUzMC1kNGEwYjVhNWZlOWEiLCJ0aXRsZSI6IldpbnRlciBpcyBjb21pbmctVGVtcGVyYXR1cmUgYWZmZWN0cyBpbW11bmUgZGVmZW5zZXMgYW5kIHN1c2NlcHRpYmlsaXR5IHRvIEJhdHJhY2hvY2h5dHJpdW0gc2FsYW1hbmRyaXZvcmFucyIsImF1dGhvciI6W3siZmFtaWx5IjoiQ2FydGVyIiwiZ2l2ZW4iOiJFZHdhcmQgRGF2aXMiLCJwYXJzZS1uYW1lcyI6ZmFsc2UsImRyb3BwaW5nLXBhcnRpY2xlIjoiIiwibm9uLWRyb3BwaW5nLXBhcnRpY2xlIjoiIn0seyJmYW1pbHkiOiJCbGV0eiIsImdpdmVuIjoiTW9sbHkgQy4iLCJwYXJzZS1uYW1lcyI6ZmFsc2UsImRyb3BwaW5nLXBhcnRpY2xlIjoiIiwibm9uLWRyb3BwaW5nLXBhcnRpY2xlIjoiIn0seyJmYW1pbHkiOiJTYWdlIiwiZ2l2ZW4iOiJNaXRjaGVsbCIsInBhcnNlLW5hbWVzIjpmYWxzZSwiZHJvcHBpbmctcGFydGljbGUiOiIiLCJub24tZHJvcHBpbmctcGFydGljbGUiOiJsZSJ9LHsiZmFtaWx5IjoiTGFCdW1iYXJkIiwiZ2l2ZW4iOiJCcmFuZG9uIiwicGFyc2UtbmFtZXMiOmZhbHNlLCJkcm9wcGluZy1wYXJ0aWNsZSI6IiIsIm5vbi1kcm9wcGluZy1wYXJ0aWNsZSI6IiJ9LHsiZmFtaWx5IjoiUm9sbGlucy1TbWl0aCIsImdpdmVuIjoiTG91aXNlIEEuIiwicGFyc2UtbmFtZXMiOmZhbHNlLCJkcm9wcGluZy1wYXJ0aWNsZSI6IiIsIm5vbi1kcm9wcGluZy1wYXJ0aWNsZSI6IiJ9LHsiZmFtaWx5IjoiV29vZGhhbXMiLCJnaXZlbiI6IkRvdWdsYXMgQy4iLCJwYXJzZS1uYW1lcyI6ZmFsc2UsImRyb3BwaW5nLXBhcnRpY2xlIjoiIiwibm9uLWRyb3BwaW5nLXBhcnRpY2xlIjoiIn0seyJmYW1pbHkiOiJNaWxsZXIiLCJnaXZlbiI6IkRlYnJhIEwuIiwicGFyc2UtbmFtZXMiOmZhbHNlLCJkcm9wcGluZy1wYXJ0aWNsZSI6IiIsIm5vbi1kcm9wcGluZy1wYXJ0aWNsZSI6IiJ9LHsiZmFtaWx5IjoiR3JheSIsImdpdmVuIjoiTWF0dGhldyBKLiIsInBhcnNlLW5hbWVzIjpmYWxzZSwiZHJvcHBpbmctcGFydGljbGUiOiIiLCJub24tZHJvcHBpbmctcGFydGljbGUiOiIifV0sImNvbnRhaW5lci10aXRsZSI6IlBMb1MgcGF0aG9nZW5zIiwiY29udGFpbmVyLXRpdGxlLXNob3J0IjoiUExvUyBQYXRob2ciLCJhY2Nlc3NlZCI6eyJkYXRlLXBhcnRzIjpbWzIwMjIsOCwyM11dfSwiRE9JIjoiMTAuMTM3MS9KT1VSTkFMLlBQQVQuMTAwOTIzNCIsIklTU04iOiIxNTUzLTczNzQiLCJQTUlEIjoiMzM2MDA0MzMiLCJVUkwiOiJodHRwczovL3B1Ym1lZC5uY2JpLm5sbS5uaWguZ292LzMzNjAwNDMzLyIsImlzc3VlZCI6eyJkYXRlLXBhcnRzIjpbWzIwMjEsMiwxOF1dfSwiYWJzdHJhY3QiOiJFbnZpcm9ubWVudGFsIHRlbXBlcmF0dXJlIGlzIGEga2V5IGZhY3RvciBkcml2aW5nIHZhcmlvdXMgYmlvbG9naWNhbCBwcm9jZXNzZXMsIGluY2x1ZGluZyBpbW11bmUgZGVmZW5zZXMgYW5kIGhvc3QtcGF0aG9nZW4gaW50ZXJhY3Rpb25zLiBIZXJlLCB3ZSBldmFsdWF0ZWQgdGhlIGVmZmVjdHMgb2YgZW52aXJvbm1lbnRhbCB0ZW1wZXJhdHVyZSBvbiB0aGUgcGF0aG9nZW5pY2l0eSBvZiB0aGUgZW1lcmdpbmcgZnVuZ2FsIHBhdGhvZ2VuLCBCYXRyYWNob2NoeXRyaXVtIHNhbGFtYW5kcml2b3JhbnMgKEJzYWwpLCB1c2luZyBjb250cm9sbGVkIGxhYm9yYXRvcnkgZXhwZXJpbWVudHMsIGFuZCBtZWFzdXJlZCBjb21wb25lbnRzIG9mIGhvc3QgaW1tdW5lIGRlZmVuc2UgdG8gaWRlbnRpZnkgcmVndWxhdGluZyBtZWNoYW5pc21zLiBXZSBmb3VuZCB0aGF0IGFkdWx0IGFuZCBqdXZlbmlsZSBOb3RvcGh0aGFsbXVzIHZpcmlkZXNjZW5zIGRpZWQgZmFzdGVyIGR1ZSB0byBCc2FsIGNoeXRyaWRpb215Y29zaXMgYXQgMTTihIMgdGhhbiBhdCA2IGFuZCAyMuKEgy4gUGF0aG9nZW4gcmVwbGljYXRpb24gcmF0ZXMsIHRvdGFsIGF2YWlsYWJsZSBwcm90ZWlucyBvbiB0aGUgc2tpbiwgYW5kIG1pY3JvYmlvbWUgY29tcG9zaXRpb24gbGlrZWx5IGRyb3ZlIHRoZXNlIHJlbGF0aW9uc2hpcHMuIFRlbXBlcmF0dXJlLWRlcGVuZGVudCBza2luIG1pY3JvYmlvbWUgY29tcG9zaXRpb24gaW4gb3VyIGxhYm9yYXRvcnkgZXhwZXJpbWVudHMgbWF0Y2hlZCBzZWFzb25hbCB0cmVuZHMgaW4gd2lsZCBOLiB2aXJpZGVzY2VucywgYWRkaW5nIHZhbGlkaXR5IHRvIHRoZXNlIHJlc3VsdHMuIFdlIGFsc28gZm91bmQgdGhhdCBoeWRyb3Bob2JpYyBwZXB0aWRlIHByb2R1Y3Rpb24gYWZ0ZXIgdHdvIG1vbnRocyBwb3N0LWV4cG9zdXJlIHRvIEJzYWwgd2FzIHJlZHVjZWQgaW4gaW5mZWN0ZWQgYW5pbWFscyBjb21wYXJlZCB0byBjb250cm9scywgcGVyaGFwcyBkdWUgdG8gcGVwdGlkZSByZWxlYXNlIGVhcmxpZXIgaW4gaW5mZWN0aW9uIG9yIGltcGFpcmVkIGdyYW51bGFyIGdsYW5kIGZ1bmN0aW9uIGluIGRpc2Vhc2VkIGFuaW1hbHMuIFVzaW5nIG91ciB0ZW1wZXJhdHVyZS1kZXBlbmRlbnQgc3VzY2VwdGliaWxpdHkgcmVzdWx0cywgd2UgcGVyZm9ybWVkIGEgZ2VvZ3JhcGhpYyBhbmFseXNpcyB0aGF0IHJldmVhbGVkIE4uIHZpcmlkZXNjZW5zIHBvcHVsYXRpb25zIGluIHRoZSBub3J0aGVhc3Rlcm4gVW5pdGVkIFN0YXRlcyBhbmQgc291dGhlYXN0ZXJuIENhbmFkYSBhcmUgYXQgZ3JlYXRlc3QgcmlzayBmb3IgQnNhbCBpbnZhc2lvbiwgd2hpY2ggc2hpZnRlZCByaXNrIG5vcnRoIGNvbXBhcmVkIHRvIHByZXZpb3VzIGFzc2Vzc21lbnRzLiBPdXIgcmVzdWx0cyBpbmRpY2F0ZSB0aGF0IGVudmlyb25tZW50YWwgdGVtcGVyYXR1cmUgd2lsbCBwbGF5IGEga2V5IHJvbGUgaW4gdGhlIGVwaWRlbWlvbG9neSBvZiBCc2FsIGFuZCBwcm92aWRlIGV2aWRlbmNlIHRoYXQgdGVtcGVyYXR1cmUgbWFuaXB1bGF0aW9ucyBtYXkgYmUgYSB2aWFibGUgZGlzZWFzZSBtYW5hZ2VtZW50IHN0cmF0ZWd5LiIsInB1Ymxpc2hlciI6IlBMb1MgUGF0aG9nIiwiaXNzdWUiOiIyIiwidm9sdW1lIjoiMTcifSwiaXNUZW1wb3JhcnkiOmZhbHNlfSx7ImlkIjoiN2M0NzVmMzAtZjM4Ny0zOGVhLTgzMjEtMGUzYTViODFjYTI0IiwiaXRlbURhdGEiOnsidHlwZSI6ImFydGljbGUtam91cm5hbCIsImlkIjoiN2M0NzVmMzAtZjM4Ny0zOGVhLTgzMjEtMGUzYTViODFjYTI0IiwidGl0bGUiOiJGcmVxdWVuY3ktZGVwZW5kZW50IHRyYW5zbWlzc2lvbiBvZiBCYXRyYWNob2NoeXRyaXVtIHNhbGFtYW5kcml2b3JhbnMgaW4gZWFzdGVybiBuZXd0cyIsImF1dGhvciI6W3siZmFtaWx5IjoiVG9tcHJvcyIsImdpdmVuIjoiQWRyaWFubmEiLCJwYXJzZS1uYW1lcyI6ZmFsc2UsImRyb3BwaW5nLXBhcnRpY2xlIjoiIiwibm9uLWRyb3BwaW5nLXBhcnRpY2xlIjoiIn0seyJmYW1pbHkiOiJEZWFuIiwiZ2l2ZW4iOiJBbmRyZXcgRC4iLCJwYXJzZS1uYW1lcyI6ZmFsc2UsImRyb3BwaW5nLXBhcnRpY2xlIjoiIiwibm9uLWRyb3BwaW5nLXBhcnRpY2xlIjoiIn0seyJmYW1pbHkiOiJGZW50b24iLCJnaXZlbiI6IkFuZHkiLCJwYXJzZS1uYW1lcyI6ZmFsc2UsImRyb3BwaW5nLXBhcnRpY2xlIjoiIiwibm9uLWRyb3BwaW5nLXBhcnRpY2xlIjoiIn0seyJmYW1pbHkiOiJXaWxiZXIiLCJnaXZlbiI6Ik1hcmsgUS4iLCJwYXJzZS1uYW1lcyI6ZmFsc2UsImRyb3BwaW5nLXBhcnRpY2xlIjoiIiwibm9uLWRyb3BwaW5nLXBhcnRpY2xlIjoiIn0seyJmYW1pbHkiOiJDYXJ0ZXIiLCJnaXZlbiI6IkVkd2FyZCBEYXZpcyIsInBhcnNlLW5hbWVzIjpmYWxzZSwiZHJvcHBpbmctcGFydGljbGUiOiIiLCJub24tZHJvcHBpbmctcGFydGljbGUiOiIifSx7ImZhbWlseSI6IkdyYXkiLCJnaXZlbiI6Ik1hdHRoZXcgSi4iLCJwYXJzZS1uYW1lcyI6ZmFsc2UsImRyb3BwaW5nLXBhcnRpY2xlIjoiIiwibm9uLWRyb3BwaW5nLXBhcnRpY2xlIjoiIn1dLCJjb250YWluZXItdGl0bGUiOiJUcmFuc2JvdW5kYXJ5IGFuZCBlbWVyZ2luZyBkaXNlYXNlcyIsImNvbnRhaW5lci10aXRsZS1zaG9ydCI6IlRyYW5zYm91bmQgRW1lcmcgRGlzIiwiYWNjZXNzZWQiOnsiZGF0ZS1wYXJ0cyI6W1syMDIyLDgsMjNdXX0sIkRPSSI6IjEwLjExMTEvVEJFRC4xNDA0MyIsIklTU04iOiIxODY1LTE2ODIiLCJQTUlEIjoiMzM2MTc2ODYiLCJVUkwiOiJodHRwczovL3B1Ym1lZC5uY2JpLm5sbS5uaWguZ292LzMzNjE3Njg2LyIsImlzc3VlZCI6eyJkYXRlLXBhcnRzIjpbWzIwMjIsMywxXV19LCJwYWdlIjoiNzMxLTc0MSIsImFic3RyYWN0IjoiVHJhbnNtaXNzaW9uIGlzIHRoZSBmdW5kYW1lbnRhbCBwcm9jZXNzIHdoZXJlYnkgcGF0aG9nZW5zIGluZmVjdCB0aGVpciBob3N0cyBhbmQgc3ByZWFkIHRocm91Z2ggcG9wdWxhdGlvbnMsIGFuZCBjYW4gYmUgY2hhcmFjdGVyaXplZCB1c2luZyBtYXRoZW1hdGljYWwgZnVuY3Rpb25zLiBUaGUgZnVuY3Rpb25hbCBmb3JtIG9mIHRyYW5zbWlzc2lvbiBmb3IgZW1lcmdpbmcgcGF0aG9nZW5zIGNhbiBkZXRlcm1pbmUgcGF0aG9nZW4gaW1wYWN0cyBvbiBob3N0IHBvcHVsYXRpb25zIGFuZCBjYW4gaW5mb3JtIHRoZSBlZmZpY2FjeSBvZiBkaXNlYXNlIG1hbmFnZW1lbnQgc3RyYXRlZ2llcy4gQnkgZGlyZWN0bHkgbWVhc3VyaW5nIHRyYW5zbWlzc2lvbiBiZXR3ZWVuIGluZmVjdGVkIGFuZCBzdXNjZXB0aWJsZSBhZHVsdCBlYXN0ZXJuIG5ld3RzIChOb3RvcGh0aGFsbXVzIHZpcmlkZXNjZW5zKSBpbiBhcXVhdGljIG1lc29jb3Ntcywgd2UgaWRlbnRpZmllZCB0aGUgbW9zdCBwbGF1c2libGUgdHJhbnNtaXNzaW9uIGZ1bmN0aW9uIGZvciB0aGUgZW1lcmdpbmcgYW1waGliaWFuIGZ1bmdhbCBwYXRob2dlbiBCYXRyYWNob2NoeXRyaXVtIHNhbGFtYW5kcml2b3JhbnMgKEJzYWwpLiBBbHRob3VnaCB3ZSBjb25zaWRlcmVkIGEgcmFuZ2Ugb2YgcG9zc2libGUgdHJhbnNtaXNzaW9uIGZ1bmN0aW9ucywgd2UgZm91bmQgdGhhdCBCc2FsIHRyYW5zbWlzc2lvbiB3YXMgYmVzdCBleHBsYWluZWQgYnkgcHVyZSBmcmVxdWVuY3kgZGVwZW5kZW5jZS4gV2Ugb2JzZXJ2ZWQgdGhhdCA+OTAlIG9mIHN1c2NlcHRpYmxlIG5ld3RzIGJlY2FtZSBpbmZlY3RlZCB3aXRoaW4gMTfCoGRheXMgcG9zdC1leHBvc3VyZSB0byBhbiBpbmZlY3RlZCBuZXd0IGFjcm9zcyBhIHJhbmdlIG9mIGhvc3QgZGVuc2l0aWVzIGFuZCBpbml0aWFsIGluZmVjdGlvbiBwcmV2YWxlbmNlIHRyZWF0bWVudHMuIFVuZGVyIHRoZXNlIGNvbmRpdGlvbnMsIHdlIGVzdGltYXRlZCBSMMKgPcKgNC45IGZvciBCc2FsIGluIGFuIGVhc3Rlcm4gbmV3dCBwb3B1bGF0aW9uLiBPdXIgcmVzdWx0cyBzdWdnZXN0IHRoYXQgQnNhbCBoYXMgdGhlIGNhcGFiaWxpdHkgb2YgZHJpdmluZyBlYXN0ZXJuIG5ld3QgcG9wdWxhdGlvbnMgdG8gZXh0aW5jdGlvbiBhbmQgdGhhdCBtYW5hZ2luZyBob3N0IGRlbnNpdHkgbWF5IG5vdCBiZSBhbiBlZmZlY3RpdmUgbWFuYWdlbWVudCBzdHJhdGVneS4gSW50ZXJ2ZW50aW9uIHN0cmF0ZWdpZXMgdGhhdCBwcmV2ZW50IEJzYWwgaW50cm9kdWN0aW9uIG9yIGluY3JlYXNlIGhvc3QgcmVzaXN0YW5jZSBvciB0b2xlcmFuY2UgdG8gaW5mZWN0aW9uIG1heSBiZSBtb3JlIGVmZmVjdGl2ZS4gT3VyIHJlc3VsdHMgYWRkIHRvIHRoZSBncm93aW5nIGVtcGlyaWNhbCBldmlkZW5jZSB0aGF0IHRyYW5zbWlzc2lvbiBvZiB3aWxkbGlmZSBwYXRob2dlbnMgY2FuIHNhdHVyYXRlIGFuZCBiZSBmdW5jdGlvbmFsbHkgZnJlcXVlbmN5LWRlcGVuZGVudC4iLCJwdWJsaXNoZXIiOiJUcmFuc2JvdW5kIEVtZXJnIERpcyIsImlzc3VlIjoiMiIsInZvbHVtZSI6IjY5In0sImlzVGVtcG9yYXJ5IjpmYWxzZX1dfQ=="/>
          <w:id w:val="-614293924"/>
          <w:placeholder>
            <w:docPart w:val="A72754530290467CBFB8F63E90BF44E7"/>
          </w:placeholder>
        </w:sdtPr>
        <w:sdtContent>
          <w:r w:rsidR="00DF0C20" w:rsidRPr="00DF0C20">
            <w:t>(Carter et al., 2021; Tompros, Dean, et al., 2022)</w:t>
          </w:r>
        </w:sdtContent>
      </w:sdt>
      <w:r w:rsidRPr="004165AB">
        <w:t>. Males and females can be distinguished visually during the breeding season, and mating behavior has been observed previously in laboratory environments.</w:t>
      </w:r>
      <w:r>
        <w:t xml:space="preserve"> We measured reproductive potential and effort in newts exposed to </w:t>
      </w:r>
      <w:r>
        <w:rPr>
          <w:i/>
          <w:iCs/>
        </w:rPr>
        <w:t>Bsal</w:t>
      </w:r>
      <w:r>
        <w:t xml:space="preserve">, compared to unexposed controls. In males, we measured testicular size relative to body mass, seminiferous tubule density, germinal epithelial depth, and proportion of spermatogenesis stages as a proxy for reproductive effort. In females we measured mass of the gonads, size of the largest eggs, and proportion of developed eggs. We also paired males and females for observations of breeding behavior and to document any successful reproduction. </w:t>
      </w:r>
      <w:r w:rsidR="00F05ED0">
        <w:t xml:space="preserve">Based on previous studies, we hypothesized that </w:t>
      </w:r>
      <w:r w:rsidR="00F05ED0" w:rsidRPr="00F05ED0">
        <w:rPr>
          <w:i/>
          <w:iCs/>
        </w:rPr>
        <w:t>Bsal</w:t>
      </w:r>
      <w:r w:rsidR="00F05ED0">
        <w:t>-</w:t>
      </w:r>
      <w:r w:rsidR="00F05ED0" w:rsidRPr="00F05ED0">
        <w:t>exposed</w:t>
      </w:r>
      <w:r w:rsidR="00F05ED0">
        <w:t xml:space="preserve"> newts would exhibit terminal investment, evidenced by increased measures of gametogenesis and increased offspring production compared to unexposed newts. </w:t>
      </w:r>
      <w:r>
        <w:t xml:space="preserve">The effects of disease on reproduction are not often studied in amphibians, and this is the first to examine these effects in male and female salamanders. </w:t>
      </w:r>
    </w:p>
    <w:p w14:paraId="1D8A8040" w14:textId="6894FC02" w:rsidR="006955B2" w:rsidRPr="00781B30" w:rsidRDefault="006955B2" w:rsidP="002C4128">
      <w:pPr>
        <w:spacing w:line="360" w:lineRule="auto"/>
        <w:ind w:firstLine="720"/>
        <w:jc w:val="center"/>
        <w:rPr>
          <w:b/>
          <w:bCs/>
          <w:sz w:val="28"/>
          <w:szCs w:val="28"/>
        </w:rPr>
      </w:pPr>
      <w:r w:rsidRPr="00781B30">
        <w:rPr>
          <w:b/>
          <w:bCs/>
          <w:sz w:val="28"/>
          <w:szCs w:val="28"/>
        </w:rPr>
        <w:lastRenderedPageBreak/>
        <w:t>Methods</w:t>
      </w:r>
    </w:p>
    <w:p w14:paraId="0E25E1FB" w14:textId="77777777" w:rsidR="000A588B" w:rsidRDefault="006955B2" w:rsidP="000A588B">
      <w:pPr>
        <w:spacing w:line="360" w:lineRule="auto"/>
        <w:rPr>
          <w:u w:val="single"/>
        </w:rPr>
      </w:pPr>
      <w:r w:rsidRPr="00781B30">
        <w:rPr>
          <w:u w:val="single"/>
        </w:rPr>
        <w:t>Animal Husbandry</w:t>
      </w:r>
    </w:p>
    <w:p w14:paraId="33931235" w14:textId="69B2DF1A" w:rsidR="006955B2" w:rsidRDefault="006955B2" w:rsidP="000A588B">
      <w:pPr>
        <w:spacing w:line="360" w:lineRule="auto"/>
        <w:ind w:firstLine="720"/>
      </w:pPr>
      <w:r>
        <w:t xml:space="preserve">One hundred forty </w:t>
      </w:r>
      <w:r w:rsidRPr="00C03C2A">
        <w:rPr>
          <w:i/>
          <w:iCs/>
        </w:rPr>
        <w:t>Notophthalmus viridescens</w:t>
      </w:r>
      <w:r>
        <w:t xml:space="preserve"> (</w:t>
      </w:r>
      <w:r w:rsidR="00671403">
        <w:t>e</w:t>
      </w:r>
      <w:r>
        <w:t xml:space="preserve">astern newt, NOVI) adults were captured in the wild in Tennessee, US and transported to the Johnson Animal Research and Teaching Unit at University of Tennessee, Knoxville. Collection occurred early in the breeding season (mid-February) to ensure that animals were reproductively active, and they were sexed based on external characteristics. Males were identified by their keeled tails, wider back legs, prominent cloaca, and the presence of nuptial pads </w:t>
      </w:r>
      <w:sdt>
        <w:sdtPr>
          <w:tag w:val="MENDELEY_CITATION_v3_eyJjaXRhdGlvbklEIjoiTUVOREVMRVlfQ0lUQVRJT05fMTE4MDcxNTgtMGMyNi00MWJkLTg0OTctNTUxODZmMzIwNWFhIiwicHJvcGVydGllcyI6eyJub3RlSW5kZXgiOjB9LCJpc0VkaXRlZCI6ZmFsc2UsIm1hbnVhbE92ZXJyaWRlIjp7ImlzTWFudWFsbHlPdmVycmlkZGVuIjpmYWxzZSwiY2l0ZXByb2NUZXh0IjoiKFJ1Y2tlciBldCBhbC4sIDIwMjEpIiwibWFudWFsT3ZlcnJpZGVUZXh0IjoiIn0sImNpdGF0aW9uSXRlbXMiOlt7ImlkIjoiZTcwNTUyZDktOGZjZi0zYWQ2LTliNGItYTU2ZjgwYTE5YmQ3IiwiaXRlbURhdGEiOnsidHlwZSI6ImFydGljbGUtam91cm5hbCIsImlkIjoiZTcwNTUyZDktOGZjZi0zYWQ2LTliNGItYTU2ZjgwYTE5YmQ3IiwidGl0bGUiOiJBIEd1aWRlIHRvIFNleGluZyBTYWxhbWFuZGVycyBpbiBDZW50cmFsIEFwcGFsYWNoaWEsIFVuaXRlZCBTdGF0ZXMiLCJhdXRob3IiOlt7ImZhbWlseSI6IlJ1Y2tlciIsImdpdmVuIjoiTGFjeSBFIiwicGFyc2UtbmFtZXMiOmZhbHNlLCJkcm9wcGluZy1wYXJ0aWNsZSI6IiIsIm5vbi1kcm9wcGluZy1wYXJ0aWNsZSI6IiJ9LHsiZmFtaWx5IjoiQnJvd24iLCJnaXZlbiI6IkRvbmFsZCBKIiwicGFyc2UtbmFtZXMiOmZhbHNlLCJkcm9wcGluZy1wYXJ0aWNsZSI6IiIsIm5vbi1kcm9wcGluZy1wYXJ0aWNsZSI6IiJ9LHsiZmFtaWx5IjoiSmFjb2JzZW4iLCJnaXZlbiI6IkNhcmwgRCIsInBhcnNlLW5hbWVzIjpmYWxzZSwiZHJvcHBpbmctcGFydGljbGUiOiIiLCJub24tZHJvcHBpbmctcGFydGljbGUiOiIifSx7ImZhbWlseSI6Ik1lc3NlbmdlciIsImdpdmVuIjoiS2V2aW4gUiIsInBhcnNlLW5hbWVzIjpmYWxzZSwiZHJvcHBpbmctcGFydGljbGUiOiIiLCJub24tZHJvcHBpbmctcGFydGljbGUiOiIifSx7ImZhbWlseSI6IldpbGQiLCJnaXZlbiI6IkVyaWsgUiIsInBhcnNlLW5hbWVzIjpmYWxzZSwiZHJvcHBpbmctcGFydGljbGUiOiIiLCJub24tZHJvcHBpbmctcGFydGljbGUiOiIifSx7ImZhbWlseSI6IlBhdWxleSIsImdpdmVuIjoiVGhvbWFzIEsiLCJwYXJzZS1uYW1lcyI6ZmFsc2UsImRyb3BwaW5nLXBhcnRpY2xlIjoiIiwibm9uLWRyb3BwaW5nLXBhcnRpY2xlIjoiIn1dLCJjb250YWluZXItdGl0bGUiOiJKb3VybmFsIG9mIEZpc2ggYW5kIFdpbGRsaWZlIE1hbmFnZW1lbnQiLCJjb250YWluZXItdGl0bGUtc2hvcnQiOiJKIEZpc2ggV2lsZGwgTWFuYWciLCJET0kiOiIxMC4zOTk2L2pmd20tMjAtMDQyIiwiSVNTTiI6IjE5NDQtNjg3WCIsIlVSTCI6Imh0dHA6Ly9keC5kb2kub3JnLzEwLjM5OTYvSkZXTS0yMC0wNDIiLCJpc3N1ZWQiOnsiZGF0ZS1wYXJ0cyI6W1syMDIxXV19LCJwYWdlIjoiNTg1LTYwMyIsInB1Ymxpc2hlciI6IlUuUy4gRmlzaCBhbmQgV2lsZGxpZmUgU2VydmljZSIsImlzc3VlIjoiMiIsInZvbHVtZSI6IjEyIn0sImlzVGVtcG9yYXJ5IjpmYWxzZX1dfQ=="/>
          <w:id w:val="257034583"/>
          <w:placeholder>
            <w:docPart w:val="8A2F15E0046E41A5A4FC9BCE21BE07D4"/>
          </w:placeholder>
        </w:sdtPr>
        <w:sdtContent>
          <w:r w:rsidR="00DF0C20" w:rsidRPr="00DF0C20">
            <w:t>(Rucker et al., 2021)</w:t>
          </w:r>
        </w:sdtContent>
      </w:sdt>
      <w:r>
        <w:t xml:space="preserve">. They were housed individually in 1L containers filled with approximately 300mL of dechlorinated water and a PVC cover object. We fed animals bloodworms (2% of their body mass every 3 days) and replaced each animal’s container, cover object, and water every 3 d. Animals were kept in environmental chambers on a 12-h light, 12-h dark cycle, at &gt;90% humidity. Temperature was gradually raised by 2C per day from ambient temperature to 30C and then held for 10 d to clear any pre-existing </w:t>
      </w:r>
      <w:r w:rsidRPr="007B3B70">
        <w:rPr>
          <w:i/>
          <w:iCs/>
        </w:rPr>
        <w:t>Bd</w:t>
      </w:r>
      <w:r>
        <w:t xml:space="preserve"> infections (Chatfield &amp; Richards-</w:t>
      </w:r>
      <w:proofErr w:type="spellStart"/>
      <w:r>
        <w:t>Zawacki</w:t>
      </w:r>
      <w:proofErr w:type="spellEnd"/>
      <w:r>
        <w:t>, 2011). The temperature was then lowered by 2C per day to 14C, the approximate optimal growth temperature</w:t>
      </w:r>
      <w:r w:rsidR="00671403">
        <w:t xml:space="preserve"> of</w:t>
      </w:r>
      <w:r>
        <w:t xml:space="preserve"> </w:t>
      </w:r>
      <w:r w:rsidRPr="007B3B70">
        <w:rPr>
          <w:i/>
          <w:iCs/>
        </w:rPr>
        <w:t>Bsal</w:t>
      </w:r>
      <w:r>
        <w:t xml:space="preserve"> (Martel et al., 2013), and the animals were acclimated to this temperature for 2 weeks. </w:t>
      </w:r>
    </w:p>
    <w:p w14:paraId="2C2E5A0A" w14:textId="77777777" w:rsidR="006955B2" w:rsidRPr="00781B30" w:rsidRDefault="006955B2" w:rsidP="002C4128">
      <w:pPr>
        <w:spacing w:line="360" w:lineRule="auto"/>
        <w:rPr>
          <w:u w:val="single"/>
        </w:rPr>
      </w:pPr>
      <w:r w:rsidRPr="00781B30">
        <w:rPr>
          <w:i/>
          <w:iCs/>
          <w:u w:val="single"/>
        </w:rPr>
        <w:t>Bsal</w:t>
      </w:r>
      <w:r w:rsidRPr="00781B30">
        <w:rPr>
          <w:u w:val="single"/>
        </w:rPr>
        <w:t xml:space="preserve"> Growth and Exposure</w:t>
      </w:r>
    </w:p>
    <w:p w14:paraId="094102DC" w14:textId="16D5BC42" w:rsidR="006955B2" w:rsidRDefault="006955B2" w:rsidP="002C4128">
      <w:pPr>
        <w:spacing w:line="360" w:lineRule="auto"/>
        <w:ind w:firstLine="720"/>
      </w:pPr>
      <w:r w:rsidRPr="00ED61F5">
        <w:rPr>
          <w:i/>
          <w:iCs/>
        </w:rPr>
        <w:t>Bsal</w:t>
      </w:r>
      <w:r w:rsidRPr="009F2769">
        <w:t xml:space="preserve"> was isolated from a fire salamander (</w:t>
      </w:r>
      <w:r w:rsidRPr="009F2769">
        <w:rPr>
          <w:i/>
          <w:iCs/>
        </w:rPr>
        <w:t>Salamandra salamandra</w:t>
      </w:r>
      <w:r w:rsidRPr="009F2769">
        <w:t>) in the Netherlands (isolate AMFP13/1,</w:t>
      </w:r>
      <w:sdt>
        <w:sdtPr>
          <w:tag w:val="MENDELEY_CITATION_v3_eyJjaXRhdGlvbklEIjoiTUVOREVMRVlfQ0lUQVRJT05fZWIxYTk5MjctM2E1Zi00ODNmLWJiM2QtNTRiMmI1NWY4YWQ4IiwicHJvcGVydGllcyI6eyJub3RlSW5kZXgiOjB9LCJpc0VkaXRlZCI6ZmFsc2UsIm1hbnVhbE92ZXJyaWRlIjp7ImlzTWFudWFsbHlPdmVycmlkZGVuIjpmYWxzZSwiY2l0ZXByb2NUZXh0IjoiKE1hcnRlbCBldCBhbC4sIDIwMTMpIiwibWFudWFsT3ZlcnJpZGVUZXh0IjoiIn0sImNpdGF0aW9uSXRlbXMiOlt7ImlkIjoiNGM3ODY3MDktYjJlZC0zOTQ0LWFmMWYtNjg0ZDhhMTk1NGNlIiwiaXRlbURhdGEiOnsidHlwZSI6ImFydGljbGUtam91cm5hbCIsImlkIjoiNGM3ODY3MDktYjJlZC0zOTQ0LWFmMWYtNjg0ZDhhMTk1NGNlIiwidGl0bGUiOiJCYXRyYWNob2NoeXRyaXVtIHNhbGFtYW5kcml2b3JhbnMgc3AuIG5vdi4gY2F1c2VzIGxldGhhbCBjaHl0cmlkaW9teWNvc2lzIGluIGFtcGhpYmlhbnMiLCJhdXRob3IiOlt7ImZhbWlseSI6Ik1hcnRlbCIsImdpdmVuIjoiQW4iLCJwYXJzZS1uYW1lcyI6ZmFsc2UsImRyb3BwaW5nLXBhcnRpY2xlIjoiIiwibm9uLWRyb3BwaW5nLXBhcnRpY2xlIjoiIn0seyJmYW1pbHkiOiJTcGl0emVuLVZhbiBEZXIgU2x1aWpzIiwiZ2l2ZW4iOiJBbm5lbWFyaWVrZSIsInBhcnNlLW5hbWVzIjpmYWxzZSwiZHJvcHBpbmctcGFydGljbGUiOiIiLCJub24tZHJvcHBpbmctcGFydGljbGUiOiIifSx7ImZhbWlseSI6IkJsb29pIiwiZ2l2ZW4iOiJNYXJrIiwicGFyc2UtbmFtZXMiOmZhbHNlLCJkcm9wcGluZy1wYXJ0aWNsZSI6IiIsIm5vbi1kcm9wcGluZy1wYXJ0aWNsZSI6IiJ9LHsiZmFtaWx5IjoiQmVydCIsImdpdmVuIjoiV2ltIiwicGFyc2UtbmFtZXMiOmZhbHNlLCJkcm9wcGluZy1wYXJ0aWNsZSI6IiIsIm5vbi1kcm9wcGluZy1wYXJ0aWNsZSI6IiJ9LHsiZmFtaWx5IjoiRHVjYXRlbGxlIiwiZ2l2ZW4iOiJSaWNoYXJkIiwicGFyc2UtbmFtZXMiOmZhbHNlLCJkcm9wcGluZy1wYXJ0aWNsZSI6IiIsIm5vbi1kcm9wcGluZy1wYXJ0aWNsZSI6IiJ9LHsiZmFtaWx5IjoiRmlzaGVyIiwiZ2l2ZW4iOiJNYXR0aGV3IEMuIiwicGFyc2UtbmFtZXMiOmZhbHNlLCJkcm9wcGluZy1wYXJ0aWNsZSI6IiIsIm5vbi1kcm9wcGluZy1wYXJ0aWNsZSI6IiJ9LHsiZmFtaWx5IjoiV29lbHRqZXMiLCJnaXZlbiI6IkFudG9uaXVzIiwicGFyc2UtbmFtZXMiOmZhbHNlLCJkcm9wcGluZy1wYXJ0aWNsZSI6IiIsIm5vbi1kcm9wcGluZy1wYXJ0aWNsZSI6IiJ9LHsiZmFtaWx5IjoiQm9zbWFuIiwiZ2l2ZW4iOiJXaWxiZXJ0IiwicGFyc2UtbmFtZXMiOmZhbHNlLCJkcm9wcGluZy1wYXJ0aWNsZSI6IiIsIm5vbi1kcm9wcGluZy1wYXJ0aWNsZSI6IiJ9LHsiZmFtaWx5IjoiQ2hpZXJzIiwiZ2l2ZW4iOiJLb2VuIiwicGFyc2UtbmFtZXMiOmZhbHNlLCJkcm9wcGluZy1wYXJ0aWNsZSI6IiIsIm5vbi1kcm9wcGluZy1wYXJ0aWNsZSI6IiJ9LHsiZmFtaWx5IjoiQm9zc3V5dCIsImdpdmVuIjoiRnJhbmt5IiwicGFyc2UtbmFtZXMiOmZhbHNlLCJkcm9wcGluZy1wYXJ0aWNsZSI6IiIsIm5vbi1kcm9wcGluZy1wYXJ0aWNsZSI6IiJ9LHsiZmFtaWx5IjoiUGFzbWFucyIsImdpdmVuIjoiRnJhbmsiLCJwYXJzZS1uYW1lcyI6ZmFsc2UsImRyb3BwaW5nLXBhcnRpY2xlIjoiIiwibm9uLWRyb3BwaW5nLXBhcnRpY2xlIjoiIn1dLCJjb250YWluZXItdGl0bGUiOiJQcm9jZWVkaW5ncyBvZiB0aGUgTmF0aW9uYWwgQWNhZGVteSBvZiBTY2llbmNlcyBvZiB0aGUgVW5pdGVkIFN0YXRlcyBvZiBBbWVyaWNhIiwiY29udGFpbmVyLXRpdGxlLXNob3J0IjoiUHJvYyBOYXRsIEFjYWQgU2NpIFUgUyBBIiwiYWNjZXNzZWQiOnsiZGF0ZS1wYXJ0cyI6W1syMDIwLDksMTJdXX0sIkRPSSI6IjEwLjEwNzMvcG5hcy4xMzA3MzU2MTEwIiwiSVNTTiI6IjEwOTE2NDkwIiwiUE1JRCI6IjI0MDAzMTM3IiwiVVJMIjoid3d3LnBuYXMub3JnL2NnaS9kb2kvMTAuMTA3My9wbmFzLjEzMDczNTYxMTAiLCJpc3N1ZWQiOnsiZGF0ZS1wYXJ0cyI6W1syMDEzLDEwLDE3XV19LCJwYWdlIjoiMTUzMjUtMTUzMjkiLCJhYnN0cmFjdCI6IlRoZSBjdXJyZW50IGJpb2RpdmVyc2l0eSBjcmlzaXMgZW5jb21wYXNzZXMgYSBzaXh0aCBtYXNzIGV4dGluY3Rpb24gZXZlbnQgYWZmZWN0aW5nIHRoZSBlbnRpcmUgY2xhc3Mgb2YgYW1waGliaWFucy4gVGhlIGluZmVjdGlvdXMgZGlzZWFzZSBjaHl0cmlkaW9teWNvc2lzIGlzIGNvbnNpZGVyZWQgb25lIG9mIHRoZSBtYWpvciBkcml2ZXJzIG9mIGdsb2JhbCBhbXBoaWJpYW4gcG9wdWxhdGlvbiBkZWNsaW5lIGFuZCBleHRpbmN0aW9uIGFuZCBpcyB0aG91Z2h0IHRvIGJlIGNhdXNlZCBieSBhIHNpbmdsZSBzcGVjaWVzIG9mIGFxdWF0aWMgZnVuZ3VzLCBCYXRyYWNob2NoeXRyaXVtIGRlbmRyb2JhdGlkaXMuIEhvd2V2ZXIsIHNldmVyYWwgYW1waGliaWFuIHBvcHVsYXRpb24gZGVjbGluZXMgcmVtYWluIHVuZXhwbGFpbmVkLCBhbW9uZyB0aGVtIGEgc3RlZXAgZGVjcmVhc2UgaW4gZmlyZSBzYWxhbWFuZGVyIHBvcHVsYXRpb25zIChTYWxhbWFuZHJhIHNhbGFtYW5kcmEpIHRoYXQgaGFzIGJyb3VnaHQgdGhpcyBzcGVjaWVzIHRvIHRoZSBlZGdlIG9mIGxvY2FsIGV4dGluY3Rpb24uIEhlcmUgd2UgaXNvbGF0ZWQgYW5kIGNoYXJhY3Rlcml6ZWQgYSB1bmlxdWUgY2h5dHJpZCBmdW5ndXMsIEJhdHJhY2hvY2h5dHJpdW0gc2FsYW1hbmRyaXZvcmFucyBzcC4gbm92LiwgZnJvbSB0aGlzIHNhbGFtYW5kZXIgcG9wdWxhdGlvbi4gVGhpcyBjaHl0cmlkIGNhdXNlcyBlcm9zaXZlIHNraW4gZGlzZWFzZSBhbmQgcmFwaWQgbW9ydGFsaXR5IGluIGV4cGVyaW1lbnRhbGx5IGluZmVjdGVkIGZpcmUgc2FsYW1hbmRlcnMgYW5kIHdhcyBwcmVzZW50IGluIHNraW4gbGVzaW9ucyBvZiBzYWxhbWFuZGVycyBmb3VuZCBkZWFkIGR1cmluZyB0aGUgZGVjbGluZSBldmVudC4gVG9nZXRoZXIgd2l0aCB0aGUgY2xvc2VseSByZWxhdGVkIEIuIGRlbmRyb2JhdGlkaXMsIHRoaXMgdGF4b24gZm9ybXMgYSB3ZWxsLXN1cHBvcnRlZCBjaHl0cmlkaW9teWNldGUgY2xhZGUsIGFkYXB0ZWQgdG8gdmVydGVicmF0ZSBob3N0cyBhbmQgaGlnaGx5IHBhdGhvZ2VuaWMgdG8gYW1waGliaWFucy4gSG93ZXZlciwgdGhlIGxvd2VyIHRoZXJtYWwgZ3Jvd3RoIHByZWZlcmVuY2Ugb2YgQi4gc2FsYW1hbmRyaXZvcmFucywgY29tcGFyZWQgd2l0aCBCLiBkZW5kcm9iYXRpZGlzLCBhbmQgcmVzaXN0YW5jZSBvZiBtaWR3aWZlIHRvYWRzIChBbHl0ZXMgb2JzdGV0cmljYW5zKSB0byBleHBlcmltZW50YWwgaW5mZWN0aW9uIHdpdGggQi4gc2FsYW1hbmRyaXZvcmFucyBzdWdnZXN0IGRpZmZlcmVudGlhbCBuaWNoZSBvY2N1cGF0aW9uIG9mIHRoZSB0d28gY2h5dHJpZCBmdW5naS4iLCJwdWJsaXNoZXIiOiJOYXRpb25hbCBBY2FkZW15IG9mIFNjaWVuY2VzIiwiaXNzdWUiOiIzOCIsInZvbHVtZSI6IjExMCJ9LCJpc1RlbXBvcmFyeSI6ZmFsc2V9XX0="/>
          <w:id w:val="1043255342"/>
          <w:placeholder>
            <w:docPart w:val="3EAB0C4EE6484DDCB4B6BD331B1E8DA3"/>
          </w:placeholder>
        </w:sdtPr>
        <w:sdtContent>
          <w:r w:rsidR="00DF0C20" w:rsidRPr="00DF0C20">
            <w:t>(Martel et al., 2013)</w:t>
          </w:r>
        </w:sdtContent>
      </w:sdt>
      <w:r w:rsidRPr="009F2769">
        <w:t>)</w:t>
      </w:r>
      <w:r>
        <w:t xml:space="preserve"> and c</w:t>
      </w:r>
      <w:r w:rsidRPr="009F2769">
        <w:t>ultures were maintained at the University of Tennessee Center for Wildlife Health laboratory</w:t>
      </w:r>
      <w:r>
        <w:t xml:space="preserve">. </w:t>
      </w:r>
      <w:r w:rsidRPr="0008643B">
        <w:rPr>
          <w:i/>
          <w:iCs/>
        </w:rPr>
        <w:t>Bsal</w:t>
      </w:r>
      <w:r>
        <w:t xml:space="preserve"> z</w:t>
      </w:r>
      <w:r w:rsidRPr="00EE28CE">
        <w:t>oospores</w:t>
      </w:r>
      <w:r>
        <w:t xml:space="preserve"> used for exposure were harvested from tryptone gelatin hydrolysate (</w:t>
      </w:r>
      <w:proofErr w:type="spellStart"/>
      <w:r>
        <w:t>TGhL</w:t>
      </w:r>
      <w:proofErr w:type="spellEnd"/>
      <w:r>
        <w:t xml:space="preserve">) agar plates after 6 d of growth. Plates were flooded with 7 mL of autoclaved dechlorinated water and filtered with a 20-µm sieve to isolate zoospores. Zoospores were enumerated using a hemocytometer and verified using flow cytometry </w:t>
      </w:r>
      <w:sdt>
        <w:sdtPr>
          <w:tag w:val="MENDELEY_CITATION_v3_eyJjaXRhdGlvbklEIjoiTUVOREVMRVlfQ0lUQVRJT05fOGUzMGRjNmQtOTMzMi00ZTlkLWI3NmUtMTdmMGZmMmQxOTg4IiwicHJvcGVydGllcyI6eyJub3RlSW5kZXgiOjB9LCJpc0VkaXRlZCI6ZmFsc2UsIm1hbnVhbE92ZXJyaWRlIjp7ImlzTWFudWFsbHlPdmVycmlkZGVuIjpmYWxzZSwiY2l0ZXByb2NUZXh0IjoiKENhcnRlciBldCBhbC4sIDIwMjApIiwibWFudWFsT3ZlcnJpZGVUZXh0IjoiIn0sImNpdGF0aW9uSXRlbXMiOlt7ImlkIjoiOWFmNTFkNzAtZWU1Zi0zZjZjLWI5Y2UtNGY1NDZhY2M3NGY5IiwiaXRlbURhdGEiOnsidHlwZSI6ImFydGljbGUtam91cm5hbCIsImlkIjoiOWFmNTFkNzAtZWU1Zi0zZjZjLWI5Y2UtNGY1NDZhY2M3NGY5IiwidGl0bGUiOiJDb25zZXJ2YXRpb24gcmlzayBvZiA8aT5CYXRyYWNob2NoeXRyaXVtIHNhbGFtYW5kcml2b3JhbnM8L2k+IHRvIGVuZGVtaWMgbHVuZ2xlc3Mgc2FsYW1hbmRlcnMiLCJhdXRob3IiOlt7ImZhbWlseSI6IkNhcnRlciIsImdpdmVuIjoiRWR3YXJkIERhdmlzIiwicGFyc2UtbmFtZXMiOmZhbHNlLCJkcm9wcGluZy1wYXJ0aWNsZSI6IiIsIm5vbi1kcm9wcGluZy1wYXJ0aWNsZSI6IiJ9LHsiZmFtaWx5IjoiTWlsbGVyIiwiZ2l2ZW4iOiJEZWJyYSBMLiIsInBhcnNlLW5hbWVzIjpmYWxzZSwiZHJvcHBpbmctcGFydGljbGUiOiIiLCJub24tZHJvcHBpbmctcGFydGljbGUiOiIifSx7ImZhbWlseSI6IlBldGVyc29uIiwiZ2l2ZW4iOiJBbm5hIEMuIiwicGFyc2UtbmFtZXMiOmZhbHNlLCJkcm9wcGluZy1wYXJ0aWNsZSI6IiIsIm5vbi1kcm9wcGluZy1wYXJ0aWNsZSI6IiJ9LHsiZmFtaWx5IjoiU3V0dG9uIiwiZ2l2ZW4iOiJXaWxsaWFtIEIuIiwicGFyc2UtbmFtZXMiOmZhbHNlLCJkcm9wcGluZy1wYXJ0aWNsZSI6IiIsIm5vbi1kcm9wcGluZy1wYXJ0aWNsZSI6IiJ9LHsiZmFtaWx5IjoiQ3VzYWFjIiwiZ2l2ZW4iOiJKb3NlcGggUGF0cmljayBXLiIsInBhcnNlLW5hbWVzIjpmYWxzZSwiZHJvcHBpbmctcGFydGljbGUiOiIiLCJub24tZHJvcHBpbmctcGFydGljbGUiOiIifSx7ImZhbWlseSI6IlNwYXR6IiwiZ2l2ZW4iOiJKZW5uaWZlciBBLiIsInBhcnNlLW5hbWVzIjpmYWxzZSwiZHJvcHBpbmctcGFydGljbGUiOiIiLCJub24tZHJvcHBpbmctcGFydGljbGUiOiIifSx7ImZhbWlseSI6IlJvbGxpbnPigJBTbWl0aCIsImdpdmVuIjoiTG91aXNlIiwicGFyc2UtbmFtZXMiOmZhbHNlLCJkcm9wcGluZy1wYXJ0aWNsZSI6IiIsIm5vbi1kcm9wcGluZy1wYXJ0aWNsZSI6IiJ9LHsiZmFtaWx5IjoiUmVpbmVydCIsImdpdmVuIjoiTGF1cmEiLCJwYXJzZS1uYW1lcyI6ZmFsc2UsImRyb3BwaW5nLXBhcnRpY2xlIjoiIiwibm9uLWRyb3BwaW5nLXBhcnRpY2xlIjoiIn0seyJmYW1pbHkiOiJCb2hhbm9uIiwiZ2l2ZW4iOiJNYXJrZXNlIiwicGFyc2UtbmFtZXMiOmZhbHNlLCJkcm9wcGluZy1wYXJ0aWNsZSI6IiIsIm5vbi1kcm9wcGluZy1wYXJ0aWNsZSI6IiJ9LHsiZmFtaWx5IjoiV2lsbGlhbXMiLCJnaXZlbiI6IkxvcmkgQS4iLCJwYXJzZS1uYW1lcyI6ZmFsc2UsImRyb3BwaW5nLXBhcnRpY2xlIjoiIiwibm9uLWRyb3BwaW5nLXBhcnRpY2xlIjoiIn0seyJmYW1pbHkiOiJVcGNodXJjaCIsImdpdmVuIjoiQW5kcmVhIiwicGFyc2UtbmFtZXMiOmZhbHNlLCJkcm9wcGluZy1wYXJ0aWNsZSI6IiIsIm5vbi1kcm9wcGluZy1wYXJ0aWNsZSI6IiJ9LHsiZmFtaWx5IjoiR3JheSIsImdpdmVuIjoiTWF0dGhldyBKLiIsInBhcnNlLW5hbWVzIjpmYWxzZSwiZHJvcHBpbmctcGFydGljbGUiOiIiLCJub24tZHJvcHBpbmctcGFydGljbGUiOiIifV0sImNvbnRhaW5lci10aXRsZSI6IkNvbnNlcnZhdGlvbiBMZXR0ZXJzIiwiY29udGFpbmVyLXRpdGxlLXNob3J0IjoiQ29uc2VydiBMZXR0IiwiYWNjZXNzZWQiOnsiZGF0ZS1wYXJ0cyI6W1syMDIwLDksMTJdXX0sIkRPSSI6IjEwLjExMTEvY29ubC4xMjY3NSIsIklTU04iOiIxNzU1LTI2M1giLCJVUkwiOiJodHRwczovL29ubGluZWxpYnJhcnkud2lsZXkuY29tL2RvaS9hYnMvMTAuMTExMS9jb25sLjEyNjc1IiwiaXNzdWVkIjp7ImRhdGUtcGFydHMiOltbMjAyMCwxLDE3XV19LCJhYnN0cmFjdCI6IlRoZSBlbWVyZ2luZyBmdW5nYWwgcGF0aG9nZW4sIEJhdHJhY2hvY2h5dHJpdW0gc2FsYW1hbmRyaXZvcmFucyAoQnNhbCksIGlzIGEgc2lnbmlmaWNhbnQgY29uc2VydmF0aW9uIHRocmVhdCB0byBzYWxhbWFuZGVyIGJpb2RpdmVyc2l0eSBpbiBFdXJvcGUsIGFsdGhvdWdoIGl0cyBwb3RlbnRpYWwgdG8gYWZmZWN0IE5vcnRoIEFtZXJpY2FuIHNwZWNpZXMgaXMgcG9vcmx5IHVuZGVyc3Rvb2QuIFdlIHRlc3RlZCB0aGUgc3VzY2VwdGliaWxpdHkgb2YgdHdvIGdlbmVyYSAoRXVyeWNlYSBhbmQgUHNldWRvdHJpdG9uKSBhbmQgdGhyZWUgcG9wdWxhdGlvbnMgb2YgbHVuZ2xlc3Mgc2FsYW1hbmRlcnMgKFBsZXRob2RvbnRpZGFlKSB0byBCc2FsLiBBbGwgc3BlY2llcyBiZWNhbWUgaW5mZWN0ZWQgd2l0aCBCc2FsIGFuZCB0d28gKFBzZXVkb3RyaXRvbiBydWJlciBhbmQgRXVyeWNlYSB3aWxkZXJhZSkgZGV2ZWxvcGVkIGNoeXRyaWRpb215Y29zaXMuIFdlIGFsc28gZG9jdW1lbnRlZCB0aGF0IHN1c2NlcHRpYmlsaXR5IG9mIEUuIHdpbGRlcmFlIGRpZmZlcmVkIGFtb25nIHBvcHVsYXRpb25zLiBSZWdhcmRsZXNzIG9mIHN1c2NlcHRpYmlsaXR5LCBhbGwgc3BlY2llcyByZWR1Y2VkIGZlZWRpbmcgd2hlbiBleHBvc2VkIHRvIEJzYWwgYXQgdGhlIGhpZ2hlc3Qgem9vc3BvcmUgZG9zZSwgYW5kIFAuIHJ1YmVyIGFuZCBvbmUgcG9wdWxhdGlvbiBvZiBFLiB3aWxkZXJhZSB1c2VkIGNvdmVyIG9iamVjdHMgbGVzcy4gT3VyIHJlc3VsdHMgaW5kaWNhdGUgdGhhdCBCc2FsIGludmFzaW9uIGluIGVhc3Rlcm4gTm9ydGggQW1lcmljYSBjb3VsZCBoYXZlIHNpZ25pZmljYW50IG5lZ2F0aXZlIGltcGFjdHMgb24gZW5kZW1pYyBsdW5nbGVzcyBzYWxhbWFuZGVyIHBvcHVsYXRpb25zLiBGdXR1cmUgY29uc2VydmF0aW9uIGVmZm9ydHMgc2hvdWxkIGluY2x1ZGUgc3VydmVpbGxhbmNlIGZvciBCc2FsIGluIHRoZSB3aWxkIGFuZCBpbiBjYXB0aXZpdHksIGFuZCBjaGFtcGlvbmluZyBsZWdpc2xhdGlvbiB0aGF0IHJlcXVpcmVzIGFuZCBzdWJzaWRpemVzIHBhdGhvZ2VuLWZyZWUgdHJhZGUgb2YgYW1waGliaWFucy4iLCJwdWJsaXNoZXIiOiJXaWxleS1CbGFja3dlbGwiLCJpc3N1ZSI6IjEiLCJ2b2x1bWUiOiIxMyJ9LCJpc1RlbXBvcmFyeSI6ZmFsc2V9XX0="/>
          <w:id w:val="-285506965"/>
          <w:placeholder>
            <w:docPart w:val="3EAB0C4EE6484DDCB4B6BD331B1E8DA3"/>
          </w:placeholder>
        </w:sdtPr>
        <w:sdtContent>
          <w:r w:rsidR="00DF0C20" w:rsidRPr="00DF0C20">
            <w:t>(Carter et al., 2020)</w:t>
          </w:r>
        </w:sdtContent>
      </w:sdt>
      <w:r>
        <w:t xml:space="preserve">. </w:t>
      </w:r>
    </w:p>
    <w:p w14:paraId="1E176181" w14:textId="77777777" w:rsidR="006955B2" w:rsidRDefault="006955B2" w:rsidP="002C4128">
      <w:pPr>
        <w:spacing w:line="360" w:lineRule="auto"/>
        <w:ind w:firstLine="720"/>
      </w:pPr>
      <w:r>
        <w:t xml:space="preserve">Animals were randomly assigned to either Experiment 1 (Individual) or Experiment 2 (Breeding). All animals were also randomly assigned to one of 3 exposure groups: 1) none 2) single or 3) double. Those in the unexposed group were given a mock exposure at days 0 and 30, those in the single exposure group were exposed to </w:t>
      </w:r>
      <w:r>
        <w:rPr>
          <w:i/>
          <w:iCs/>
        </w:rPr>
        <w:t xml:space="preserve">Bsal </w:t>
      </w:r>
      <w:r>
        <w:t xml:space="preserve">at day 0 and a mock exposure at day 30, </w:t>
      </w:r>
      <w:r>
        <w:lastRenderedPageBreak/>
        <w:t xml:space="preserve">and those in the double exposure group were exposed to </w:t>
      </w:r>
      <w:r>
        <w:rPr>
          <w:i/>
          <w:iCs/>
        </w:rPr>
        <w:t>Bsal</w:t>
      </w:r>
      <w:r>
        <w:t xml:space="preserve"> at day 0 and 30. Animals were exposed in 100-mL plastic cylindrical containers with 9 mL of autoclaved dechlorinated water and 1 mL of the </w:t>
      </w:r>
      <w:r w:rsidRPr="0008643B">
        <w:rPr>
          <w:i/>
        </w:rPr>
        <w:t>Bsal</w:t>
      </w:r>
      <w:r>
        <w:t xml:space="preserve"> zoospore dose (5000 zoospores). Mock exposures were identical but consisted of 10 mL of autoclaved dechlorinated water. After 24 h, we removed newts from the inoculation tubes and placed them back into their tubs. </w:t>
      </w:r>
    </w:p>
    <w:p w14:paraId="02045275" w14:textId="1A61BD04" w:rsidR="006955B2" w:rsidRDefault="006955B2" w:rsidP="002C4128">
      <w:pPr>
        <w:spacing w:line="360" w:lineRule="auto"/>
        <w:rPr>
          <w:u w:val="single"/>
        </w:rPr>
      </w:pPr>
      <w:r w:rsidRPr="008163DC">
        <w:rPr>
          <w:u w:val="single"/>
        </w:rPr>
        <w:t>Experiment 1: Individual Reproductive Fitness</w:t>
      </w:r>
    </w:p>
    <w:p w14:paraId="7ADBF5A4" w14:textId="1350C73F" w:rsidR="006955B2" w:rsidRDefault="006955B2" w:rsidP="002C4128">
      <w:pPr>
        <w:spacing w:line="360" w:lineRule="auto"/>
      </w:pPr>
      <w:r>
        <w:tab/>
        <w:t xml:space="preserve">Animals within each exposure group were randomly assigned to either an “acute” or “chronic” infection group, where members of the acute group were euthanized 30 d following last </w:t>
      </w:r>
      <w:r>
        <w:rPr>
          <w:i/>
          <w:iCs/>
        </w:rPr>
        <w:t>Bsal</w:t>
      </w:r>
      <w:r>
        <w:t xml:space="preserve"> exposure, and members of the chronic group were euthanized 60 d following last </w:t>
      </w:r>
      <w:r>
        <w:rPr>
          <w:i/>
          <w:iCs/>
        </w:rPr>
        <w:t>Bsal</w:t>
      </w:r>
      <w:r>
        <w:t xml:space="preserve"> exposure. Unexposed animals were also assigned to these euthanasia dates. Treatment groups and euthanasia timing are presented in Table 3.1</w:t>
      </w:r>
      <w:r w:rsidR="00055CA1">
        <w:t xml:space="preserve"> (a</w:t>
      </w:r>
      <w:r w:rsidR="00055CA1" w:rsidRPr="00515BB0">
        <w:t xml:space="preserve">ll tables and figures </w:t>
      </w:r>
      <w:r w:rsidR="00055CA1">
        <w:t xml:space="preserve">are </w:t>
      </w:r>
      <w:r w:rsidR="00055CA1" w:rsidRPr="00515BB0">
        <w:t>shown in an appendix at the end of each chapter</w:t>
      </w:r>
      <w:r w:rsidR="00055CA1">
        <w:t>)</w:t>
      </w:r>
      <w:r>
        <w:t xml:space="preserve">. </w:t>
      </w:r>
    </w:p>
    <w:p w14:paraId="636B9C0D" w14:textId="23797C12" w:rsidR="006955B2" w:rsidRDefault="006955B2" w:rsidP="002C4128">
      <w:pPr>
        <w:spacing w:line="360" w:lineRule="auto"/>
      </w:pPr>
      <w:r>
        <w:tab/>
        <w:t xml:space="preserve">Starting on day 4 following </w:t>
      </w:r>
      <w:r>
        <w:rPr>
          <w:i/>
          <w:iCs/>
        </w:rPr>
        <w:t>Bsal</w:t>
      </w:r>
      <w:r>
        <w:t xml:space="preserve"> exposure, animals were swabbed for </w:t>
      </w:r>
      <w:r>
        <w:rPr>
          <w:i/>
          <w:iCs/>
        </w:rPr>
        <w:t>Bsal</w:t>
      </w:r>
      <w:r>
        <w:t xml:space="preserve"> qPCR every 6 d, using standardized swabbing protocols for </w:t>
      </w:r>
      <w:r>
        <w:rPr>
          <w:i/>
          <w:iCs/>
        </w:rPr>
        <w:t xml:space="preserve">Bd </w:t>
      </w:r>
      <w:r>
        <w:t xml:space="preserve">and </w:t>
      </w:r>
      <w:proofErr w:type="spellStart"/>
      <w:r>
        <w:rPr>
          <w:i/>
          <w:iCs/>
        </w:rPr>
        <w:t>Bsal</w:t>
      </w:r>
      <w:proofErr w:type="spellEnd"/>
      <w:r>
        <w:t xml:space="preserve"> </w:t>
      </w:r>
      <w:sdt>
        <w:sdtPr>
          <w:tag w:val="MENDELEY_CITATION_v3_eyJjaXRhdGlvbklEIjoiTUVOREVMRVlfQ0lUQVRJT05fNzNmYTQxZGQtMzc4NC00MzNkLWI3NGItNjM1NjU5ZmUwNWYxIiwicHJvcGVydGllcyI6eyJub3RlSW5kZXgiOjB9LCJpc0VkaXRlZCI6ZmFsc2UsIm1hbnVhbE92ZXJyaWRlIjp7ImlzTWFudWFsbHlPdmVycmlkZGVuIjp0cnVlLCJjaXRlcHJvY1RleHQiOiIoQmxvb2kgZXQgYWwuLCAyMDEzKSIsIm1hbnVhbE92ZXJyaWRlVGV4dCI6IihCbG9vaSBldCBhbC4sIDIwMTMpLiAifSwiY2l0YXRpb25JdGVtcyI6W3siaWQiOiJkNDdhMTA4NS1lNjZkLTNmZTAtYTlhNy1lY2RkYzY5MDhiNWMiLCJpdGVtRGF0YSI6eyJ0eXBlIjoiYXJ0aWNsZS1qb3VybmFsIiwiaWQiOiJkNDdhMTA4NS1lNjZkLTNmZTAtYTlhNy1lY2RkYzY5MDhiNWMiLCJ0aXRsZSI6IkR1cGxleCByZWFsLVRpbWUgUENSIGZvciByYXBpZCBzaW11bHRhbmVvdXMgZGV0ZWN0aW9uIG9mIEJhdHJhY2hvY2h5dHJpdW0gZGVuZHJvYmF0aWRpcyBhbmQgQmF0cmFjaG9jaHl0cml1bSBzYWxhbWFuZHJpdm9yYW5zIGluIGFtcGhpYmlhbiBzYW1wbGVzIiwiYXV0aG9yIjpbeyJmYW1pbHkiOiJCbG9vaSIsImdpdmVuIjoiTS4iLCJwYXJzZS1uYW1lcyI6ZmFsc2UsImRyb3BwaW5nLXBhcnRpY2xlIjoiIiwibm9uLWRyb3BwaW5nLXBhcnRpY2xlIjoiIn0seyJmYW1pbHkiOiJQYXNtYW5zIiwiZ2l2ZW4iOiJGLiIsInBhcnNlLW5hbWVzIjpmYWxzZSwiZHJvcHBpbmctcGFydGljbGUiOiIiLCJub24tZHJvcHBpbmctcGFydGljbGUiOiIifSx7ImZhbWlseSI6Ikxvbmdjb3JlIiwiZ2l2ZW4iOiJKLiBFLiIsInBhcnNlLW5hbWVzIjpmYWxzZSwiZHJvcHBpbmctcGFydGljbGUiOiIiLCJub24tZHJvcHBpbmctcGFydGljbGUiOiIifSx7ImZhbWlseSI6IlNwaXR6ZW4tVmFuIERlciBTbHVpanMiLCJnaXZlbiI6IkEuIiwicGFyc2UtbmFtZXMiOmZhbHNlLCJkcm9wcGluZy1wYXJ0aWNsZSI6IiIsIm5vbi1kcm9wcGluZy1wYXJ0aWNsZSI6IiJ9LHsiZmFtaWx5IjoiVmVyY2FtbWVuIiwiZ2l2ZW4iOiJGLiIsInBhcnNlLW5hbWVzIjpmYWxzZSwiZHJvcHBpbmctcGFydGljbGUiOiIiLCJub24tZHJvcHBpbmctcGFydGljbGUiOiIifSx7ImZhbWlseSI6Ik1hcnRlbCIsImdpdmVuIjoiQS4iLCJwYXJzZS1uYW1lcyI6ZmFsc2UsImRyb3BwaW5nLXBhcnRpY2xlIjoiIiwibm9uLWRyb3BwaW5nLXBhcnRpY2xlIjoiIn1dLCJjb250YWluZXItdGl0bGUiOiJKb3VybmFsIG9mIENsaW5pY2FsIE1pY3JvYmlvbG9neSIsImNvbnRhaW5lci10aXRsZS1zaG9ydCI6IkogQ2xpbiBNaWNyb2Jpb2wiLCJhY2Nlc3NlZCI6eyJkYXRlLXBhcnRzIjpbWzIwMjAsOSwxMl1dfSwiRE9JIjoiMTAuMTEyOC9KQ00uMDIzMTMtMTMiLCJJU1NOIjoiMDA5NTExMzciLCJQTUlEIjoiMjQxMDg2MTYiLCJVUkwiOiJodHRwOi8vamNtLmFzbS5vcmcvIiwiaXNzdWVkIjp7ImRhdGUtcGFydHMiOltbMjAxMywxMiwxXV19LCJwYWdlIjoiNDE3My00MTc3IiwiYWJzdHJhY3QiOiJDaHl0cmlkaW9teWNvc2lzIGlzIGEgbGV0aGFsIGZ1bmdhbCBkaXNlYXNlIGNvbnRyaWJ1dGluZyB0byBkZWNsaW5lcyBhbmQgZXh0aW5jdGlvbnMgb2YgYW1waGliaWFuIHNwZWNpZXMgd29ybGR3aWRlLiBUaGUgY3VycmVudGx5IHVzZWQgbW9sZWN1bGFyIHNjcmVlbmluZyB0ZXN0cyBmb3IgY2h5dHJpZGlvbXljb3NpcyBmYWlsIHRvIGRldGVjdCB0aGUgcmVjZW50bHkgZGVzY3JpYmVkIHNwZWNpZXMgQmF0cmFjaG9jaHl0cml1bSBzYWxhbWFuZHJpdm9yYW5zLiBJbiB0aGlzIHN0dWR5LCB3ZSBwcmVzZW50IGEgZHVwbGV4IHJlYWwtVGltZSBQQ1IgdGhhdCBhbGxvd3MgdGhlIHNpbXVsdGFuZW91cyBkZXRlY3Rpb24gb2YgQi4gc2FsYW1hbmRyaXZvcmFucyBhbmQgQmF0cmFjaG9jaHl0cml1bSBkZW5kcm9iYXRpZGlzLiBXaXRoIEIuIGRlbmRyb2JhdGlkaXMtIGFuZCBCLiBzYWxhbWFuZHJpdm9yYW5zLXNwZWNpZmljIHByaW1lcnMgYW5kIHByb2JlcywgZGV0ZWN0aW9uIG9mIHRoZSB0d28gcGF0aG9nZW5zIGluIGFtcGhpYmlhbiBzYW1wbGVzIGlzIHBvc3NpYmxlLCB3aXRoIGEgZGV0ZWN0aW9uIGxpbWl0IG9mIDAuMSBnZW5vbWljIGVxdWl2YWxlbnQgb2Ygem9vc3BvcmVzIG9mIGJvdGggcGF0aG9nZW5zIHBlciBQQ1IuIFRoZSBkZXZlbG9wZWQgcmVhbC1UaW1lIFBDUiBzaG93cyBoaWdoIGRlZ3JlZXMgb2Ygc3BlY2lmaWNpdHkgYW5kIHNlbnNpdGl2aXR5LCBoaWdoIGxpbmVhciBjb3JyZWxhdGlvbnMgKHIyPiAwLjk5NSksIGFuZCBoaWdoIGFtcGxpZmljYXRpb24gZWZmaWNpZW5jaWVzICg+OTQlKSBmb3IgQi4gZGVuZHJvYmF0aWRpcyBhbmQgQi4gc2FsYW1hbmRyaXZvcmFucy4gSW4gY29uY2x1c2lvbiwgdGhlIGRlc2NyaWJlZCBkdXBsZXggcmVhbC1UaW1lIFBDUiBjYW4gYmUgdXNlZCB0byBkZXRlY3QgRE5BIG9mIEIuIGRlbmRyb2JhdGlkaXMgYW5kIEIuIHNhbGFtYW5kcml2b3JhbnMgd2l0aCBoaWdobHkgcmVwcm9kdWNpYmxlIGFuZCByZWxpYWJsZSByZXN1bHRzLkNvcHlyaWdodCDCqSAyMDEzLCBBbWVyaWNhbiBTb2NpZXR5IGZvciBNaWNyb2Jpb2xvZ3kuIEFsbCBSaWdodHMgUmVzZXJ2ZWQuIiwicHVibGlzaGVyIjoiQW1lcmljYW4gU29jaWV0eSBmb3IgTWljcm9iaW9sb2d5IEpvdXJuYWxzIiwiaXNzdWUiOiIxMiIsInZvbHVtZSI6IjUxIn0sImlzVGVtcG9yYXJ5IjpmYWxzZX1dfQ=="/>
          <w:id w:val="-1503891924"/>
          <w:placeholder>
            <w:docPart w:val="8A2F15E0046E41A5A4FC9BCE21BE07D4"/>
          </w:placeholder>
        </w:sdtPr>
        <w:sdtContent>
          <w:r w:rsidR="00DF0C20" w:rsidRPr="00DF0C20">
            <w:t>(</w:t>
          </w:r>
          <w:proofErr w:type="spellStart"/>
          <w:r w:rsidR="00DF0C20" w:rsidRPr="00DF0C20">
            <w:t>Blooi</w:t>
          </w:r>
          <w:proofErr w:type="spellEnd"/>
          <w:r w:rsidR="00DF0C20" w:rsidRPr="00DF0C20">
            <w:t xml:space="preserve"> et al., 2013). </w:t>
          </w:r>
        </w:sdtContent>
      </w:sdt>
      <w:r w:rsidRPr="00A41426">
        <w:t xml:space="preserve"> </w:t>
      </w:r>
      <w:r>
        <w:t xml:space="preserve">Quantitative PCR for </w:t>
      </w:r>
      <w:r w:rsidRPr="0008643B">
        <w:rPr>
          <w:i/>
        </w:rPr>
        <w:t>Bsal</w:t>
      </w:r>
      <w:r>
        <w:t xml:space="preserve"> was run on each necropsy swab and other selected swabs following methods described in Carter et al </w:t>
      </w:r>
      <w:sdt>
        <w:sdtPr>
          <w:tag w:val="MENDELEY_CITATION_v3_eyJjaXRhdGlvbklEIjoiTUVOREVMRVlfQ0lUQVRJT05fYThmYWU3MzctMWEzMS00YWU5LTgzMzAtZjM4YmE2OGM3NWQzIiwicHJvcGVydGllcyI6eyJub3RlSW5kZXgiOjB9LCJpc0VkaXRlZCI6ZmFsc2UsIm1hbnVhbE92ZXJyaWRlIjp7ImlzTWFudWFsbHlPdmVycmlkZGVuIjp0cnVlLCJjaXRlcHJvY1RleHQiOiIoQ2FydGVyIGV0IGFsLiwgMjAyMCkiLCJtYW51YWxPdmVycmlkZVRleHQiOiIoMjAyMCkifSwiY2l0YXRpb25JdGVtcyI6W3siaWQiOiI5YWY1MWQ3MC1lZTVmLTNmNmMtYjljZS00ZjU0NmFjYzc0ZjkiLCJpdGVtRGF0YSI6eyJ0eXBlIjoiYXJ0aWNsZS1qb3VybmFsIiwiaWQiOiI5YWY1MWQ3MC1lZTVmLTNmNmMtYjljZS00ZjU0NmFjYzc0ZjkiLCJ0aXRsZSI6IkNvbnNlcnZhdGlvbiByaXNrIG9mIDxpPkJhdHJhY2hvY2h5dHJpdW0gc2FsYW1hbmRyaXZvcmFuczwvaT4gdG8gZW5kZW1pYyBsdW5nbGVzcyBzYWxhbWFuZGVycyIsImF1dGhvciI6W3siZmFtaWx5IjoiQ2FydGVyIiwiZ2l2ZW4iOiJFZHdhcmQgRGF2aXMiLCJwYXJzZS1uYW1lcyI6ZmFsc2UsImRyb3BwaW5nLXBhcnRpY2xlIjoiIiwibm9uLWRyb3BwaW5nLXBhcnRpY2xlIjoiIn0seyJmYW1pbHkiOiJNaWxsZXIiLCJnaXZlbiI6IkRlYnJhIEwuIiwicGFyc2UtbmFtZXMiOmZhbHNlLCJkcm9wcGluZy1wYXJ0aWNsZSI6IiIsIm5vbi1kcm9wcGluZy1wYXJ0aWNsZSI6IiJ9LHsiZmFtaWx5IjoiUGV0ZXJzb24iLCJnaXZlbiI6IkFubmEgQy4iLCJwYXJzZS1uYW1lcyI6ZmFsc2UsImRyb3BwaW5nLXBhcnRpY2xlIjoiIiwibm9uLWRyb3BwaW5nLXBhcnRpY2xlIjoiIn0seyJmYW1pbHkiOiJTdXR0b24iLCJnaXZlbiI6IldpbGxpYW0gQi4iLCJwYXJzZS1uYW1lcyI6ZmFsc2UsImRyb3BwaW5nLXBhcnRpY2xlIjoiIiwibm9uLWRyb3BwaW5nLXBhcnRpY2xlIjoiIn0seyJmYW1pbHkiOiJDdXNhYWMiLCJnaXZlbiI6Ikpvc2VwaCBQYXRyaWNrIFcuIiwicGFyc2UtbmFtZXMiOmZhbHNlLCJkcm9wcGluZy1wYXJ0aWNsZSI6IiIsIm5vbi1kcm9wcGluZy1wYXJ0aWNsZSI6IiJ9LHsiZmFtaWx5IjoiU3BhdHoiLCJnaXZlbiI6Ikplbm5pZmVyIEEuIiwicGFyc2UtbmFtZXMiOmZhbHNlLCJkcm9wcGluZy1wYXJ0aWNsZSI6IiIsIm5vbi1kcm9wcGluZy1wYXJ0aWNsZSI6IiJ9LHsiZmFtaWx5IjoiUm9sbGluc+KAkFNtaXRoIiwiZ2l2ZW4iOiJMb3Vpc2UiLCJwYXJzZS1uYW1lcyI6ZmFsc2UsImRyb3BwaW5nLXBhcnRpY2xlIjoiIiwibm9uLWRyb3BwaW5nLXBhcnRpY2xlIjoiIn0seyJmYW1pbHkiOiJSZWluZXJ0IiwiZ2l2ZW4iOiJMYXVyYSIsInBhcnNlLW5hbWVzIjpmYWxzZSwiZHJvcHBpbmctcGFydGljbGUiOiIiLCJub24tZHJvcHBpbmctcGFydGljbGUiOiIifSx7ImZhbWlseSI6IkJvaGFub24iLCJnaXZlbiI6Ik1hcmtlc2UiLCJwYXJzZS1uYW1lcyI6ZmFsc2UsImRyb3BwaW5nLXBhcnRpY2xlIjoiIiwibm9uLWRyb3BwaW5nLXBhcnRpY2xlIjoiIn0seyJmYW1pbHkiOiJXaWxsaWFtcyIsImdpdmVuIjoiTG9yaSBBLiIsInBhcnNlLW5hbWVzIjpmYWxzZSwiZHJvcHBpbmctcGFydGljbGUiOiIiLCJub24tZHJvcHBpbmctcGFydGljbGUiOiIifSx7ImZhbWlseSI6IlVwY2h1cmNoIiwiZ2l2ZW4iOiJBbmRyZWEiLCJwYXJzZS1uYW1lcyI6ZmFsc2UsImRyb3BwaW5nLXBhcnRpY2xlIjoiIiwibm9uLWRyb3BwaW5nLXBhcnRpY2xlIjoiIn0seyJmYW1pbHkiOiJHcmF5IiwiZ2l2ZW4iOiJNYXR0aGV3IEouIiwicGFyc2UtbmFtZXMiOmZhbHNlLCJkcm9wcGluZy1wYXJ0aWNsZSI6IiIsIm5vbi1kcm9wcGluZy1wYXJ0aWNsZSI6IiJ9XSwiY29udGFpbmVyLXRpdGxlIjoiQ29uc2VydmF0aW9uIExldHRlcnMiLCJjb250YWluZXItdGl0bGUtc2hvcnQiOiJDb25zZXJ2IExldHQiLCJhY2Nlc3NlZCI6eyJkYXRlLXBhcnRzIjpbWzIwMjAsOSwxMl1dfSwiRE9JIjoiMTAuMTExMS9jb25sLjEyNjc1IiwiSVNTTiI6IjE3NTUtMjYzWCIsIlVSTCI6Imh0dHBzOi8vb25saW5lbGlicmFyeS53aWxleS5jb20vZG9pL2Ficy8xMC4xMTExL2NvbmwuMTI2NzUiLCJpc3N1ZWQiOnsiZGF0ZS1wYXJ0cyI6W1syMDIwLDEsMTddXX0sImFic3RyYWN0IjoiVGhlIGVtZXJnaW5nIGZ1bmdhbCBwYXRob2dlbiwgQmF0cmFjaG9jaHl0cml1bSBzYWxhbWFuZHJpdm9yYW5zIChCc2FsKSwgaXMgYSBzaWduaWZpY2FudCBjb25zZXJ2YXRpb24gdGhyZWF0IHRvIHNhbGFtYW5kZXIgYmlvZGl2ZXJzaXR5IGluIEV1cm9wZSwgYWx0aG91Z2ggaXRzIHBvdGVudGlhbCB0byBhZmZlY3QgTm9ydGggQW1lcmljYW4gc3BlY2llcyBpcyBwb29ybHkgdW5kZXJzdG9vZC4gV2UgdGVzdGVkIHRoZSBzdXNjZXB0aWJpbGl0eSBvZiB0d28gZ2VuZXJhIChFdXJ5Y2VhIGFuZCBQc2V1ZG90cml0b24pIGFuZCB0aHJlZSBwb3B1bGF0aW9ucyBvZiBsdW5nbGVzcyBzYWxhbWFuZGVycyAoUGxldGhvZG9udGlkYWUpIHRvIEJzYWwuIEFsbCBzcGVjaWVzIGJlY2FtZSBpbmZlY3RlZCB3aXRoIEJzYWwgYW5kIHR3byAoUHNldWRvdHJpdG9uIHJ1YmVyIGFuZCBFdXJ5Y2VhIHdpbGRlcmFlKSBkZXZlbG9wZWQgY2h5dHJpZGlvbXljb3Npcy4gV2UgYWxzbyBkb2N1bWVudGVkIHRoYXQgc3VzY2VwdGliaWxpdHkgb2YgRS4gd2lsZGVyYWUgZGlmZmVyZWQgYW1vbmcgcG9wdWxhdGlvbnMuIFJlZ2FyZGxlc3Mgb2Ygc3VzY2VwdGliaWxpdHksIGFsbCBzcGVjaWVzIHJlZHVjZWQgZmVlZGluZyB3aGVuIGV4cG9zZWQgdG8gQnNhbCBhdCB0aGUgaGlnaGVzdCB6b29zcG9yZSBkb3NlLCBhbmQgUC4gcnViZXIgYW5kIG9uZSBwb3B1bGF0aW9uIG9mIEUuIHdpbGRlcmFlIHVzZWQgY292ZXIgb2JqZWN0cyBsZXNzLiBPdXIgcmVzdWx0cyBpbmRpY2F0ZSB0aGF0IEJzYWwgaW52YXNpb24gaW4gZWFzdGVybiBOb3J0aCBBbWVyaWNhIGNvdWxkIGhhdmUgc2lnbmlmaWNhbnQgbmVnYXRpdmUgaW1wYWN0cyBvbiBlbmRlbWljIGx1bmdsZXNzIHNhbGFtYW5kZXIgcG9wdWxhdGlvbnMuIEZ1dHVyZSBjb25zZXJ2YXRpb24gZWZmb3J0cyBzaG91bGQgaW5jbHVkZSBzdXJ2ZWlsbGFuY2UgZm9yIEJzYWwgaW4gdGhlIHdpbGQgYW5kIGluIGNhcHRpdml0eSwgYW5kIGNoYW1waW9uaW5nIGxlZ2lzbGF0aW9uIHRoYXQgcmVxdWlyZXMgYW5kIHN1YnNpZGl6ZXMgcGF0aG9nZW4tZnJlZSB0cmFkZSBvZiBhbXBoaWJpYW5zLiIsInB1Ymxpc2hlciI6IldpbGV5LUJsYWNrd2VsbCIsImlzc3VlIjoiMSIsInZvbHVtZSI6IjEzIn0sImlzVGVtcG9yYXJ5IjpmYWxzZX1dfQ=="/>
          <w:id w:val="-1421715448"/>
          <w:placeholder>
            <w:docPart w:val="E305B7F0EAA44CB69DEE467070D0D753"/>
          </w:placeholder>
        </w:sdtPr>
        <w:sdtContent>
          <w:r w:rsidR="00DF0C20" w:rsidRPr="00DF0C20">
            <w:t>(2020)</w:t>
          </w:r>
        </w:sdtContent>
      </w:sdt>
      <w:r>
        <w:t xml:space="preserve">. Swabs </w:t>
      </w:r>
      <w:proofErr w:type="gramStart"/>
      <w:r>
        <w:t>continued on</w:t>
      </w:r>
      <w:proofErr w:type="gramEnd"/>
      <w:r>
        <w:t xml:space="preserve"> this schedule until each animal had three consecutive negative swabs. We monitored twice daily for signs of </w:t>
      </w:r>
      <w:r w:rsidRPr="0008643B">
        <w:rPr>
          <w:i/>
          <w:iCs/>
        </w:rPr>
        <w:t>Bsal</w:t>
      </w:r>
      <w:r>
        <w:t xml:space="preserve"> chytridiomycosis, including lethargy, focal lesions, ulcerations, increased skin sloughing, hemorrhage, anorexia, and loss of righting response </w:t>
      </w:r>
      <w:sdt>
        <w:sdtPr>
          <w:tag w:val="MENDELEY_CITATION_v3_eyJjaXRhdGlvbklEIjoiTUVOREVMRVlfQ0lUQVRJT05fOThjNmI2NTQtY2FmNC00NGE2LWExN2UtZjY1NTg3NzFiNjc4IiwicHJvcGVydGllcyI6eyJub3RlSW5kZXgiOjB9LCJpc0VkaXRlZCI6ZmFsc2UsIm1hbnVhbE92ZXJyaWRlIjp7ImlzTWFudWFsbHlPdmVycmlkZGVuIjpmYWxzZSwiY2l0ZXByb2NUZXh0IjoiKENhcnRlciBldCBhbC4sIDIwMjA7IE1hcnRlbCBldCBhbC4sIDIwMTMpIiwibWFudWFsT3ZlcnJpZGVUZXh0IjoiIn0sImNpdGF0aW9uSXRlbXMiOlt7ImlkIjoiNGM3ODY3MDktYjJlZC0zOTQ0LWFmMWYtNjg0ZDhhMTk1NGNlIiwiaXRlbURhdGEiOnsidHlwZSI6ImFydGljbGUtam91cm5hbCIsImlkIjoiNGM3ODY3MDktYjJlZC0zOTQ0LWFmMWYtNjg0ZDhhMTk1NGNlIiwidGl0bGUiOiJCYXRyYWNob2NoeXRyaXVtIHNhbGFtYW5kcml2b3JhbnMgc3AuIG5vdi4gY2F1c2VzIGxldGhhbCBjaHl0cmlkaW9teWNvc2lzIGluIGFtcGhpYmlhbnMiLCJhdXRob3IiOlt7ImZhbWlseSI6Ik1hcnRlbCIsImdpdmVuIjoiQW4iLCJwYXJzZS1uYW1lcyI6ZmFsc2UsImRyb3BwaW5nLXBhcnRpY2xlIjoiIiwibm9uLWRyb3BwaW5nLXBhcnRpY2xlIjoiIn0seyJmYW1pbHkiOiJTcGl0emVuLVZhbiBEZXIgU2x1aWpzIiwiZ2l2ZW4iOiJBbm5lbWFyaWVrZSIsInBhcnNlLW5hbWVzIjpmYWxzZSwiZHJvcHBpbmctcGFydGljbGUiOiIiLCJub24tZHJvcHBpbmctcGFydGljbGUiOiIifSx7ImZhbWlseSI6IkJsb29pIiwiZ2l2ZW4iOiJNYXJrIiwicGFyc2UtbmFtZXMiOmZhbHNlLCJkcm9wcGluZy1wYXJ0aWNsZSI6IiIsIm5vbi1kcm9wcGluZy1wYXJ0aWNsZSI6IiJ9LHsiZmFtaWx5IjoiQmVydCIsImdpdmVuIjoiV2ltIiwicGFyc2UtbmFtZXMiOmZhbHNlLCJkcm9wcGluZy1wYXJ0aWNsZSI6IiIsIm5vbi1kcm9wcGluZy1wYXJ0aWNsZSI6IiJ9LHsiZmFtaWx5IjoiRHVjYXRlbGxlIiwiZ2l2ZW4iOiJSaWNoYXJkIiwicGFyc2UtbmFtZXMiOmZhbHNlLCJkcm9wcGluZy1wYXJ0aWNsZSI6IiIsIm5vbi1kcm9wcGluZy1wYXJ0aWNsZSI6IiJ9LHsiZmFtaWx5IjoiRmlzaGVyIiwiZ2l2ZW4iOiJNYXR0aGV3IEMuIiwicGFyc2UtbmFtZXMiOmZhbHNlLCJkcm9wcGluZy1wYXJ0aWNsZSI6IiIsIm5vbi1kcm9wcGluZy1wYXJ0aWNsZSI6IiJ9LHsiZmFtaWx5IjoiV29lbHRqZXMiLCJnaXZlbiI6IkFudG9uaXVzIiwicGFyc2UtbmFtZXMiOmZhbHNlLCJkcm9wcGluZy1wYXJ0aWNsZSI6IiIsIm5vbi1kcm9wcGluZy1wYXJ0aWNsZSI6IiJ9LHsiZmFtaWx5IjoiQm9zbWFuIiwiZ2l2ZW4iOiJXaWxiZXJ0IiwicGFyc2UtbmFtZXMiOmZhbHNlLCJkcm9wcGluZy1wYXJ0aWNsZSI6IiIsIm5vbi1kcm9wcGluZy1wYXJ0aWNsZSI6IiJ9LHsiZmFtaWx5IjoiQ2hpZXJzIiwiZ2l2ZW4iOiJLb2VuIiwicGFyc2UtbmFtZXMiOmZhbHNlLCJkcm9wcGluZy1wYXJ0aWNsZSI6IiIsIm5vbi1kcm9wcGluZy1wYXJ0aWNsZSI6IiJ9LHsiZmFtaWx5IjoiQm9zc3V5dCIsImdpdmVuIjoiRnJhbmt5IiwicGFyc2UtbmFtZXMiOmZhbHNlLCJkcm9wcGluZy1wYXJ0aWNsZSI6IiIsIm5vbi1kcm9wcGluZy1wYXJ0aWNsZSI6IiJ9LHsiZmFtaWx5IjoiUGFzbWFucyIsImdpdmVuIjoiRnJhbmsiLCJwYXJzZS1uYW1lcyI6ZmFsc2UsImRyb3BwaW5nLXBhcnRpY2xlIjoiIiwibm9uLWRyb3BwaW5nLXBhcnRpY2xlIjoiIn1dLCJjb250YWluZXItdGl0bGUiOiJQcm9jZWVkaW5ncyBvZiB0aGUgTmF0aW9uYWwgQWNhZGVteSBvZiBTY2llbmNlcyBvZiB0aGUgVW5pdGVkIFN0YXRlcyBvZiBBbWVyaWNhIiwiY29udGFpbmVyLXRpdGxlLXNob3J0IjoiUHJvYyBOYXRsIEFjYWQgU2NpIFUgUyBBIiwiYWNjZXNzZWQiOnsiZGF0ZS1wYXJ0cyI6W1syMDIwLDksMTJdXX0sIkRPSSI6IjEwLjEwNzMvcG5hcy4xMzA3MzU2MTEwIiwiSVNTTiI6IjEwOTE2NDkwIiwiUE1JRCI6IjI0MDAzMTM3IiwiVVJMIjoid3d3LnBuYXMub3JnL2NnaS9kb2kvMTAuMTA3My9wbmFzLjEzMDczNTYxMTAiLCJpc3N1ZWQiOnsiZGF0ZS1wYXJ0cyI6W1syMDEzLDEwLDE3XV19LCJwYWdlIjoiMTUzMjUtMTUzMjkiLCJhYnN0cmFjdCI6IlRoZSBjdXJyZW50IGJpb2RpdmVyc2l0eSBjcmlzaXMgZW5jb21wYXNzZXMgYSBzaXh0aCBtYXNzIGV4dGluY3Rpb24gZXZlbnQgYWZmZWN0aW5nIHRoZSBlbnRpcmUgY2xhc3Mgb2YgYW1waGliaWFucy4gVGhlIGluZmVjdGlvdXMgZGlzZWFzZSBjaHl0cmlkaW9teWNvc2lzIGlzIGNvbnNpZGVyZWQgb25lIG9mIHRoZSBtYWpvciBkcml2ZXJzIG9mIGdsb2JhbCBhbXBoaWJpYW4gcG9wdWxhdGlvbiBkZWNsaW5lIGFuZCBleHRpbmN0aW9uIGFuZCBpcyB0aG91Z2h0IHRvIGJlIGNhdXNlZCBieSBhIHNpbmdsZSBzcGVjaWVzIG9mIGFxdWF0aWMgZnVuZ3VzLCBCYXRyYWNob2NoeXRyaXVtIGRlbmRyb2JhdGlkaXMuIEhvd2V2ZXIsIHNldmVyYWwgYW1waGliaWFuIHBvcHVsYXRpb24gZGVjbGluZXMgcmVtYWluIHVuZXhwbGFpbmVkLCBhbW9uZyB0aGVtIGEgc3RlZXAgZGVjcmVhc2UgaW4gZmlyZSBzYWxhbWFuZGVyIHBvcHVsYXRpb25zIChTYWxhbWFuZHJhIHNhbGFtYW5kcmEpIHRoYXQgaGFzIGJyb3VnaHQgdGhpcyBzcGVjaWVzIHRvIHRoZSBlZGdlIG9mIGxvY2FsIGV4dGluY3Rpb24uIEhlcmUgd2UgaXNvbGF0ZWQgYW5kIGNoYXJhY3Rlcml6ZWQgYSB1bmlxdWUgY2h5dHJpZCBmdW5ndXMsIEJhdHJhY2hvY2h5dHJpdW0gc2FsYW1hbmRyaXZvcmFucyBzcC4gbm92LiwgZnJvbSB0aGlzIHNhbGFtYW5kZXIgcG9wdWxhdGlvbi4gVGhpcyBjaHl0cmlkIGNhdXNlcyBlcm9zaXZlIHNraW4gZGlzZWFzZSBhbmQgcmFwaWQgbW9ydGFsaXR5IGluIGV4cGVyaW1lbnRhbGx5IGluZmVjdGVkIGZpcmUgc2FsYW1hbmRlcnMgYW5kIHdhcyBwcmVzZW50IGluIHNraW4gbGVzaW9ucyBvZiBzYWxhbWFuZGVycyBmb3VuZCBkZWFkIGR1cmluZyB0aGUgZGVjbGluZSBldmVudC4gVG9nZXRoZXIgd2l0aCB0aGUgY2xvc2VseSByZWxhdGVkIEIuIGRlbmRyb2JhdGlkaXMsIHRoaXMgdGF4b24gZm9ybXMgYSB3ZWxsLXN1cHBvcnRlZCBjaHl0cmlkaW9teWNldGUgY2xhZGUsIGFkYXB0ZWQgdG8gdmVydGVicmF0ZSBob3N0cyBhbmQgaGlnaGx5IHBhdGhvZ2VuaWMgdG8gYW1waGliaWFucy4gSG93ZXZlciwgdGhlIGxvd2VyIHRoZXJtYWwgZ3Jvd3RoIHByZWZlcmVuY2Ugb2YgQi4gc2FsYW1hbmRyaXZvcmFucywgY29tcGFyZWQgd2l0aCBCLiBkZW5kcm9iYXRpZGlzLCBhbmQgcmVzaXN0YW5jZSBvZiBtaWR3aWZlIHRvYWRzIChBbHl0ZXMgb2JzdGV0cmljYW5zKSB0byBleHBlcmltZW50YWwgaW5mZWN0aW9uIHdpdGggQi4gc2FsYW1hbmRyaXZvcmFucyBzdWdnZXN0IGRpZmZlcmVudGlhbCBuaWNoZSBvY2N1cGF0aW9uIG9mIHRoZSB0d28gY2h5dHJpZCBmdW5naS4iLCJwdWJsaXNoZXIiOiJOYXRpb25hbCBBY2FkZW15IG9mIFNjaWVuY2VzIiwiaXNzdWUiOiIzOCIsInZvbHVtZSI6IjExMCJ9LCJpc1RlbXBvcmFyeSI6ZmFsc2V9LHsiaWQiOiI5YWY1MWQ3MC1lZTVmLTNmNmMtYjljZS00ZjU0NmFjYzc0ZjkiLCJpdGVtRGF0YSI6eyJ0eXBlIjoiYXJ0aWNsZS1qb3VybmFsIiwiaWQiOiI5YWY1MWQ3MC1lZTVmLTNmNmMtYjljZS00ZjU0NmFjYzc0ZjkiLCJ0aXRsZSI6IkNvbnNlcnZhdGlvbiByaXNrIG9mIDxpPkJhdHJhY2hvY2h5dHJpdW0gc2FsYW1hbmRyaXZvcmFuczwvaT4gdG8gZW5kZW1pYyBsdW5nbGVzcyBzYWxhbWFuZGVycyIsImF1dGhvciI6W3siZmFtaWx5IjoiQ2FydGVyIiwiZ2l2ZW4iOiJFZHdhcmQgRGF2aXMiLCJwYXJzZS1uYW1lcyI6ZmFsc2UsImRyb3BwaW5nLXBhcnRpY2xlIjoiIiwibm9uLWRyb3BwaW5nLXBhcnRpY2xlIjoiIn0seyJmYW1pbHkiOiJNaWxsZXIiLCJnaXZlbiI6IkRlYnJhIEwuIiwicGFyc2UtbmFtZXMiOmZhbHNlLCJkcm9wcGluZy1wYXJ0aWNsZSI6IiIsIm5vbi1kcm9wcGluZy1wYXJ0aWNsZSI6IiJ9LHsiZmFtaWx5IjoiUGV0ZXJzb24iLCJnaXZlbiI6IkFubmEgQy4iLCJwYXJzZS1uYW1lcyI6ZmFsc2UsImRyb3BwaW5nLXBhcnRpY2xlIjoiIiwibm9uLWRyb3BwaW5nLXBhcnRpY2xlIjoiIn0seyJmYW1pbHkiOiJTdXR0b24iLCJnaXZlbiI6IldpbGxpYW0gQi4iLCJwYXJzZS1uYW1lcyI6ZmFsc2UsImRyb3BwaW5nLXBhcnRpY2xlIjoiIiwibm9uLWRyb3BwaW5nLXBhcnRpY2xlIjoiIn0seyJmYW1pbHkiOiJDdXNhYWMiLCJnaXZlbiI6Ikpvc2VwaCBQYXRyaWNrIFcuIiwicGFyc2UtbmFtZXMiOmZhbHNlLCJkcm9wcGluZy1wYXJ0aWNsZSI6IiIsIm5vbi1kcm9wcGluZy1wYXJ0aWNsZSI6IiJ9LHsiZmFtaWx5IjoiU3BhdHoiLCJnaXZlbiI6Ikplbm5pZmVyIEEuIiwicGFyc2UtbmFtZXMiOmZhbHNlLCJkcm9wcGluZy1wYXJ0aWNsZSI6IiIsIm5vbi1kcm9wcGluZy1wYXJ0aWNsZSI6IiJ9LHsiZmFtaWx5IjoiUm9sbGluc+KAkFNtaXRoIiwiZ2l2ZW4iOiJMb3Vpc2UiLCJwYXJzZS1uYW1lcyI6ZmFsc2UsImRyb3BwaW5nLXBhcnRpY2xlIjoiIiwibm9uLWRyb3BwaW5nLXBhcnRpY2xlIjoiIn0seyJmYW1pbHkiOiJSZWluZXJ0IiwiZ2l2ZW4iOiJMYXVyYSIsInBhcnNlLW5hbWVzIjpmYWxzZSwiZHJvcHBpbmctcGFydGljbGUiOiIiLCJub24tZHJvcHBpbmctcGFydGljbGUiOiIifSx7ImZhbWlseSI6IkJvaGFub24iLCJnaXZlbiI6Ik1hcmtlc2UiLCJwYXJzZS1uYW1lcyI6ZmFsc2UsImRyb3BwaW5nLXBhcnRpY2xlIjoiIiwibm9uLWRyb3BwaW5nLXBhcnRpY2xlIjoiIn0seyJmYW1pbHkiOiJXaWxsaWFtcyIsImdpdmVuIjoiTG9yaSBBLiIsInBhcnNlLW5hbWVzIjpmYWxzZSwiZHJvcHBpbmctcGFydGljbGUiOiIiLCJub24tZHJvcHBpbmctcGFydGljbGUiOiIifSx7ImZhbWlseSI6IlVwY2h1cmNoIiwiZ2l2ZW4iOiJBbmRyZWEiLCJwYXJzZS1uYW1lcyI6ZmFsc2UsImRyb3BwaW5nLXBhcnRpY2xlIjoiIiwibm9uLWRyb3BwaW5nLXBhcnRpY2xlIjoiIn0seyJmYW1pbHkiOiJHcmF5IiwiZ2l2ZW4iOiJNYXR0aGV3IEouIiwicGFyc2UtbmFtZXMiOmZhbHNlLCJkcm9wcGluZy1wYXJ0aWNsZSI6IiIsIm5vbi1kcm9wcGluZy1wYXJ0aWNsZSI6IiJ9XSwiY29udGFpbmVyLXRpdGxlIjoiQ29uc2VydmF0aW9uIExldHRlcnMiLCJjb250YWluZXItdGl0bGUtc2hvcnQiOiJDb25zZXJ2IExldHQiLCJhY2Nlc3NlZCI6eyJkYXRlLXBhcnRzIjpbWzIwMjAsOSwxMl1dfSwiRE9JIjoiMTAuMTExMS9jb25sLjEyNjc1IiwiSVNTTiI6IjE3NTUtMjYzWCIsIlVSTCI6Imh0dHBzOi8vb25saW5lbGlicmFyeS53aWxleS5jb20vZG9pL2Ficy8xMC4xMTExL2NvbmwuMTI2NzUiLCJpc3N1ZWQiOnsiZGF0ZS1wYXJ0cyI6W1syMDIwLDEsMTddXX0sImFic3RyYWN0IjoiVGhlIGVtZXJnaW5nIGZ1bmdhbCBwYXRob2dlbiwgQmF0cmFjaG9jaHl0cml1bSBzYWxhbWFuZHJpdm9yYW5zIChCc2FsKSwgaXMgYSBzaWduaWZpY2FudCBjb25zZXJ2YXRpb24gdGhyZWF0IHRvIHNhbGFtYW5kZXIgYmlvZGl2ZXJzaXR5IGluIEV1cm9wZSwgYWx0aG91Z2ggaXRzIHBvdGVudGlhbCB0byBhZmZlY3QgTm9ydGggQW1lcmljYW4gc3BlY2llcyBpcyBwb29ybHkgdW5kZXJzdG9vZC4gV2UgdGVzdGVkIHRoZSBzdXNjZXB0aWJpbGl0eSBvZiB0d28gZ2VuZXJhIChFdXJ5Y2VhIGFuZCBQc2V1ZG90cml0b24pIGFuZCB0aHJlZSBwb3B1bGF0aW9ucyBvZiBsdW5nbGVzcyBzYWxhbWFuZGVycyAoUGxldGhvZG9udGlkYWUpIHRvIEJzYWwuIEFsbCBzcGVjaWVzIGJlY2FtZSBpbmZlY3RlZCB3aXRoIEJzYWwgYW5kIHR3byAoUHNldWRvdHJpdG9uIHJ1YmVyIGFuZCBFdXJ5Y2VhIHdpbGRlcmFlKSBkZXZlbG9wZWQgY2h5dHJpZGlvbXljb3Npcy4gV2UgYWxzbyBkb2N1bWVudGVkIHRoYXQgc3VzY2VwdGliaWxpdHkgb2YgRS4gd2lsZGVyYWUgZGlmZmVyZWQgYW1vbmcgcG9wdWxhdGlvbnMuIFJlZ2FyZGxlc3Mgb2Ygc3VzY2VwdGliaWxpdHksIGFsbCBzcGVjaWVzIHJlZHVjZWQgZmVlZGluZyB3aGVuIGV4cG9zZWQgdG8gQnNhbCBhdCB0aGUgaGlnaGVzdCB6b29zcG9yZSBkb3NlLCBhbmQgUC4gcnViZXIgYW5kIG9uZSBwb3B1bGF0aW9uIG9mIEUuIHdpbGRlcmFlIHVzZWQgY292ZXIgb2JqZWN0cyBsZXNzLiBPdXIgcmVzdWx0cyBpbmRpY2F0ZSB0aGF0IEJzYWwgaW52YXNpb24gaW4gZWFzdGVybiBOb3J0aCBBbWVyaWNhIGNvdWxkIGhhdmUgc2lnbmlmaWNhbnQgbmVnYXRpdmUgaW1wYWN0cyBvbiBlbmRlbWljIGx1bmdsZXNzIHNhbGFtYW5kZXIgcG9wdWxhdGlvbnMuIEZ1dHVyZSBjb25zZXJ2YXRpb24gZWZmb3J0cyBzaG91bGQgaW5jbHVkZSBzdXJ2ZWlsbGFuY2UgZm9yIEJzYWwgaW4gdGhlIHdpbGQgYW5kIGluIGNhcHRpdml0eSwgYW5kIGNoYW1waW9uaW5nIGxlZ2lzbGF0aW9uIHRoYXQgcmVxdWlyZXMgYW5kIHN1YnNpZGl6ZXMgcGF0aG9nZW4tZnJlZSB0cmFkZSBvZiBhbXBoaWJpYW5zLiIsInB1Ymxpc2hlciI6IldpbGV5LUJsYWNrd2VsbCIsImlzc3VlIjoiMSIsInZvbHVtZSI6IjEzIn0sImlzVGVtcG9yYXJ5IjpmYWxzZX1dfQ=="/>
          <w:id w:val="-1962493464"/>
          <w:placeholder>
            <w:docPart w:val="8EBF939A98154D8A8FAC384713681A17"/>
          </w:placeholder>
        </w:sdtPr>
        <w:sdtContent>
          <w:r w:rsidR="00DF0C20" w:rsidRPr="00DF0C20">
            <w:t>(Carter et al., 2020; Martel et al., 2013)</w:t>
          </w:r>
        </w:sdtContent>
      </w:sdt>
      <w:r>
        <w:t xml:space="preserve">. </w:t>
      </w:r>
    </w:p>
    <w:p w14:paraId="324E78DD" w14:textId="77777777" w:rsidR="006955B2" w:rsidRDefault="006955B2" w:rsidP="002C4128">
      <w:pPr>
        <w:spacing w:line="360" w:lineRule="auto"/>
      </w:pPr>
      <w:r>
        <w:tab/>
        <w:t xml:space="preserve">On the prescribed euthanasia date, animals were euthanized using benzocaine solution. The whole body was then preserved in an individual whirl </w:t>
      </w:r>
      <w:proofErr w:type="spellStart"/>
      <w:r>
        <w:t>pak</w:t>
      </w:r>
      <w:proofErr w:type="spellEnd"/>
      <w:r>
        <w:t xml:space="preserve"> bag in 10% neutral buffered formalin. Following formalin fixation, whole body measurements were acquired, and gonads were dissected and weighed, then placed in individual cassettes for histology processing. Both left and right gonads were examined for each animal. Samples were embedded in paraffin and 5mm sections at mid-gonad depth were affixed to glass slides and stained with hematoxylin and eosin. All measurements were made using </w:t>
      </w:r>
      <w:proofErr w:type="spellStart"/>
      <w:r w:rsidRPr="00720CEF">
        <w:t>Excelis</w:t>
      </w:r>
      <w:proofErr w:type="spellEnd"/>
      <w:r w:rsidRPr="00720CEF">
        <w:t xml:space="preserve"> </w:t>
      </w:r>
      <w:proofErr w:type="spellStart"/>
      <w:r w:rsidRPr="00720CEF">
        <w:t>Accu</w:t>
      </w:r>
      <w:proofErr w:type="spellEnd"/>
      <w:r w:rsidRPr="00720CEF">
        <w:t>-Scope software</w:t>
      </w:r>
      <w:r>
        <w:t>.</w:t>
      </w:r>
    </w:p>
    <w:p w14:paraId="077F7D79" w14:textId="218FF07F" w:rsidR="006955B2" w:rsidRDefault="006955B2" w:rsidP="002C4128">
      <w:pPr>
        <w:spacing w:line="360" w:lineRule="auto"/>
        <w:ind w:firstLine="720"/>
      </w:pPr>
      <w:r>
        <w:t>In males, the total area of the histo</w:t>
      </w:r>
      <w:r w:rsidR="00671403">
        <w:t xml:space="preserve">logical </w:t>
      </w:r>
      <w:r>
        <w:t xml:space="preserve">sections, the density of seminiferous tubules, the maximum germinal epithelium depth in the three largest seminiferous tubules per gonad were </w:t>
      </w:r>
      <w:r>
        <w:lastRenderedPageBreak/>
        <w:t xml:space="preserve">measured. Each field of view containing the largest seminiferous tubules was used to quantify spermatogenesis stages (Figure 3.1). In amphibians, cells occur in spermatic cysts and each cyst only has one spermatogenesis stage, thus counts were by cyst rather than by individual cell. </w:t>
      </w:r>
    </w:p>
    <w:p w14:paraId="40FD2D80" w14:textId="6073487E" w:rsidR="006955B2" w:rsidRDefault="006955B2" w:rsidP="002C4128">
      <w:pPr>
        <w:spacing w:line="360" w:lineRule="auto"/>
        <w:ind w:firstLine="720"/>
      </w:pPr>
      <w:r>
        <w:t xml:space="preserve">In females, the size of the three largest eggs within each ovary were measured, and the proportion of eggs in each stage of development were counted. These were recorded as pre-vitellogenesis, vitellogenesis, and post-vitellogenesis, with guidance from </w:t>
      </w:r>
      <w:proofErr w:type="spellStart"/>
      <w:r>
        <w:t>Pewhorn</w:t>
      </w:r>
      <w:proofErr w:type="spellEnd"/>
      <w:r>
        <w:t xml:space="preserve"> et al. </w:t>
      </w:r>
      <w:sdt>
        <w:sdtPr>
          <w:tag w:val="MENDELEY_CITATION_v3_eyJjaXRhdGlvbklEIjoiTUVOREVMRVlfQ0lUQVRJT05fM2Q1NjYwY2YtMGE2OS00OWZhLWI3NmQtOTI2NjRjZmQ1MmQyIiwicHJvcGVydGllcyI6eyJub3RlSW5kZXgiOjB9LCJpc0VkaXRlZCI6ZmFsc2UsIm1hbnVhbE92ZXJyaWRlIjp7ImlzTWFudWFsbHlPdmVycmlkZGVuIjp0cnVlLCJjaXRlcHJvY1RleHQiOiIoUGV3aG9tIGV0IGFsLiwgMjAxNikiLCJtYW51YWxPdmVycmlkZVRleHQiOiIoMjAxNikifSwiY2l0YXRpb25JdGVtcyI6W3siaWQiOiIxNzg0MDllOC04NTFmLTM4MWMtYmE4Yy02Y2FjM2M0YzQ4ZGIiLCJpdGVtRGF0YSI6eyJ0eXBlIjoiYXJ0aWNsZS1qb3VybmFsIiwiaWQiOiIxNzg0MDllOC04NTFmLTM4MWMtYmE4Yy02Y2FjM2M0YzQ4ZGIiLCJ0aXRsZSI6Ik1pY3Jvc2NvcGljIHN0cnVjdHVyZXMgb2YgdGhlIG92YXJ5IGFuZCBmZW1hbGUgZ2VuaXRhbCBkdWN0cyBvZiBTdXBhY2hhaSdzIGNhZWNpbGlhbiwgSWNodGh5b3BoaXMgc3VwYWNoYWlpIFRheWxvciwgMTk2MCAoQW1waGliaWE6IEd5bW5vcGhpb25hKSIsImF1dGhvciI6W3siZmFtaWx5IjoiUGV3aG9tIiwiZ2l2ZW4iOiJBa2thbmVlIiwicGFyc2UtbmFtZXMiOmZhbHNlLCJkcm9wcGluZy1wYXJ0aWNsZSI6IiIsIm5vbi1kcm9wcGluZy1wYXJ0aWNsZSI6IiJ9LHsiZmFtaWx5IjoiQ2h1bW5hbnB1ZW4iLCJnaXZlbiI6IlByYW1vdGUiLCJwYXJzZS1uYW1lcyI6ZmFsc2UsImRyb3BwaW5nLXBhcnRpY2xlIjoiIiwibm9uLWRyb3BwaW5nLXBhcnRpY2xlIjoiIn0seyJmYW1pbHkiOiJNdWlraGFtIiwiZ2l2ZW4iOiJJdHNhcmVzIiwicGFyc2UtbmFtZXMiOmZhbHNlLCJkcm9wcGluZy1wYXJ0aWNsZSI6IiIsIm5vbi1kcm9wcGluZy1wYXJ0aWNsZSI6IiJ9LHsiZmFtaWx5IjoiQ2hhdGNoYXZhbHZhbmljaCIsImdpdmVuIjoiS2FubmlrYSIsInBhcnNlLW5hbWVzIjpmYWxzZSwiZHJvcHBpbmctcGFydGljbGUiOiIiLCJub24tZHJvcHBpbmctcGFydGljbGUiOiIifSx7ImZhbWlseSI6IlNyYWthZXciLCJnaXZlbiI6Ik5vcHBhcmF0IiwicGFyc2UtbmFtZXMiOmZhbHNlLCJkcm9wcGluZy1wYXJ0aWNsZSI6IiIsIm5vbi1kcm9wcGluZy1wYXJ0aWNsZSI6IiJ9XSwiY29udGFpbmVyLXRpdGxlIjoiQWN0YSBab29sb2dpY2EiLCJET0kiOiJodHRwczovL2RvaS5vcmcvMTAuMTExMS9hem8uMTIxMzkiLCJJU1NOIjoiMDAwMS03MjcyIiwiVVJMIjoiaHR0cHM6Ly9kb2kub3JnLzEwLjExMTEvYXpvLjEyMTM5IiwiaXNzdWVkIjp7ImRhdGUtcGFydHMiOltbMjAxNiwxMCwxXV19LCJwYWdlIjoiNDU0LTQ2MyIsImFic3RyYWN0IjoiQWJzdHJhY3QgVGhlIHN0cnVjdHVyZXMgb2YgdGhlIGZlbWFsZSByZXByb2R1Y3RpdmUgc3lzdGVtIChvdmFyeSwgb3ZpZHVjdCBhbmQgY2xvYWNhKSBvZiBJY2h0aHlvcGhpcyBzdXBhY2hhaWkgd2VyZSBpbnZlc3RpZ2F0ZWQgYnkgZGlzc2VjdGlvbiwgaGlzdG9sb2d5IGFuZCBsaWdodCBtaWNyb3Njb3B5LiBQYWlyZWQsIGVsb25nYXRlZCwgc2FjLWxpa2Ugb3ZhcmllcyBhcmUgcGFyYWxsZWwgdG8gdGhlIGd1dCBhbmQgZmF0IGJvZGllcy4gRm9sbGljbGUgc3RhZ2VzIGluY2x1ZGUgZ2VybWluYWwgbmVzdHMgb2Ygb29nb25pYSBhbmQgcHJpbWFyeSBvb2N5dGVzLCBlYXJseSBhbmQgbGF0ZSBwcmV2aXRlbGxvZ2VuaWMgZm9sbGljbGVzLCBlYXJseSBhbmQgbGF0ZSB2aXRlbGxvZ2VuaWMgZm9sbGljbGVzIGFuZCBhdHJldGljIGZvbGxpY2xlcy4gR2VybWluYWwgbmVzdHMgb2Ygb29nb25pYSBjb21wcmlzZSBvb2dvbmlhIGFuZCBwcmVmb2xsaWN1bGFyIGNlbGxzLiBOZXN0cyBvZiBwcmltYXJ5IG9vY3l0ZXMgY29udGFpbiBjbHVzdGVycyBvZiBzeW5jaHJvbm91c2x5IGRldmVsb3BpbmcgcHJpbWFyeSBvb2N5dGVzIGVuY2xvc2VkIGJ5IGNvbm5lY3RpdmUgdGlzc3VlLiBQcmltYXJ5IG9vY3l0ZXMgYXJlIGFzc29jaWF0ZWQgd2l0aCBmb2xsaWN1bGFyIGNlbGxzLiBQcmV2aXRlbGxvZ2VuaWMgZm9sbGljbGVzIGluaXRpYWxseSBmb3JtIHRoZSB2aXRlbGxpbmUgZW52ZWxvcGUsIHRoZWNhIGNlbGwgbGF5ZXJzIGFuZCBwYXRjaGVzIG9mIG9vcGxhc21pYyBnbHljb3Byb3RlaW5zLiBWaXRlbGxvZ2VuaWMgZm9sbGljbGVzIGNvbnRhaW4gaGV0ZXJvZ2VuZW91c2x5IHNpemVkIHNwaGVyaWNhbCB5b2xrIGdyYW51bGVzLiBBdHJlc2lhIGlzIHByZXNlbnQgaW4gc2V2ZXJhbCBzdGFnZXMgb2YgZGV2ZWxvcGluZyBmb2xsaWNsZXMuIFRoZSBvdmlkdWN0IGlzIGRpdmlkZWQgaW50byB0aGUgYW50ZXJpb3IsIG1pZGRsZSBhbmQgcG9zdGVyaW9yIHBhcnRzLiBBbGwgb3ZpZHVjdGFsIHBhcnRzIGFyZSBsaW5lZCBieSBub24tY2lsaWF0ZWQgZXBpdGhlbGl1bS4gQSBzbWFsbCBudW1iZXIgb2YgbXVjb3VzIGNlbGxzIGFyZSBwcmVzZW50IGluIHRoZSBtaWRkbGUgcGFydC4gVGhlIGNsb2FjYSBvZiBmZW1hbGUgSS7CoHN1cGFjaGFpaSBpcyBkaXZpZGVkIGludG8gdGhlIGFudGVyaW9yIGFuZCBwb3N0ZXJpb3IgY2hhbWJlcnMuIFRoZSBhbnRlcmlvciBjaGFtYmVyIGlzIGxpbmVkIGJ5IGdsYW5kdWxhciBzdHJhdGlmaWVkIGNvbHVtbmFyIGVwaXRoZWxpdW0sIHdoaWxlIHRoZSBwb3N0ZXJpb3IgY2hhbWJlciBoYXMgc3RyYXRpZmllZCBjdWJvaWRhbCBlcGl0aGVsaXVtIHdpdGggbGVzcyBtdWN1cyBwcm9kdWN0aW9uLiBPdXIgcmVzdWx0cyBjb250cmlidXRlIHRvIHVzZWZ1bCBpbmZvcm1hdGlvbiBvbiB0aGUgcmVwcm9kdWN0aXZlIGJpb2xvZ3kgb2YgY2FlY2lsaWFucy4iLCJwdWJsaXNoZXIiOiJKb2huIFdpbGV5ICYgU29ucywgTHRkIiwiaXNzdWUiOiI0Iiwidm9sdW1lIjoiOTciLCJjb250YWluZXItdGl0bGUtc2hvcnQiOiIifSwiaXNUZW1wb3JhcnkiOmZhbHNlfV19"/>
          <w:id w:val="400336520"/>
          <w:placeholder>
            <w:docPart w:val="8A2F15E0046E41A5A4FC9BCE21BE07D4"/>
          </w:placeholder>
        </w:sdtPr>
        <w:sdtContent>
          <w:r w:rsidR="00DF0C20" w:rsidRPr="00DF0C20">
            <w:t>(2016)</w:t>
          </w:r>
        </w:sdtContent>
      </w:sdt>
      <w:r>
        <w:t xml:space="preserve"> and </w:t>
      </w:r>
      <w:proofErr w:type="spellStart"/>
      <w:r>
        <w:t>Rodgveller</w:t>
      </w:r>
      <w:proofErr w:type="spellEnd"/>
      <w:r>
        <w:t xml:space="preserve"> </w:t>
      </w:r>
      <w:sdt>
        <w:sdtPr>
          <w:tag w:val="MENDELEY_CITATION_v3_eyJjaXRhdGlvbklEIjoiTUVOREVMRVlfQ0lUQVRJT05fZTFhNjFiZTEtMWJlMC00MWY0LTlhNWItZGRkMzM4Y2EzZGIzIiwicHJvcGVydGllcyI6eyJub3RlSW5kZXgiOjB9LCJpc0VkaXRlZCI6ZmFsc2UsIm1hbnVhbE92ZXJyaWRlIjp7ImlzTWFudWFsbHlPdmVycmlkZGVuIjp0cnVlLCJjaXRlcHJvY1RleHQiOiIoUm9kZ3ZlbGxlciwgMjAxOCkiLCJtYW51YWxPdmVycmlkZVRleHQiOiIoMjAxOCkifSwiY2l0YXRpb25JdGVtcyI6W3siaWQiOiIyM2NmYzAxMi04MmU0LTM1MTMtYTMzOS1hNzYxMjc4NzA5ZGYiLCJpdGVtRGF0YSI6eyJ0eXBlIjoiYXJ0aWNsZS1qb3VybmFsIiwiaWQiOiIyM2NmYzAxMi04MmU0LTM1MTMtYTMzOS1hNzYxMjc4NzA5ZGYiLCJ0aXRsZSI6IkEgQ29tcGFyaXNvbiBvZiBNZXRob2RzIGZvciBDbGFzc2lmeWluZyBGZW1hbGUgU2FibGVmaXNoIE1hdHVyaXR5IGFuZCBTa2lwIFNwYXduaW5nIE91dHNpZGUgdGhlIFNwYXduaW5nIFNlYXNvbiIsImF1dGhvciI6W3siZmFtaWx5IjoiUm9kZ3ZlbGxlciIsImdpdmVuIjoiQyBKIiwicGFyc2UtbmFtZXMiOmZhbHNlLCJkcm9wcGluZy1wYXJ0aWNsZSI6IiIsIm5vbi1kcm9wcGluZy1wYXJ0aWNsZSI6IiJ9XSwiY29udGFpbmVyLXRpdGxlIjoiRHluYW1pY3MsIE1hbmFnZW1lbnQsIGFuZCBFY29zeXN0ZW0gU2NpZW5jZSIsIkRPSSI6IjEwLjEwMDIvbWNmMi4xMDA1MyIsIklTU04iOiIxOTQyLTUxMjAiLCJVUkwiOiJodHRwczovL2Fmc3B1YnMub25saW5lbGlicmFyeS53aWxleS5jb20vZG9pLzEwLjEwMDIvbWNmMi4xMDA1MywiLCJpc3N1ZWQiOnsiZGF0ZS1wYXJ0cyI6W1syMDE4XV19LCJwYWdlIjoiNTYzLTU3NiIsImFic3RyYWN0IjoiT3ZhcmlhbiBkZXZlbG9wbWVudCBpbiBTYWJsZWZpc2ggQW5vcGxvcG9tYSBmaW1icmlhIHdhcyBjbGFzc2lmaWVkIHVzaW5nIHRocmVlIG1ldGhvZHMgZm9yIHNhbXBsZXMgY29sbGVjdGVkIGR1cmluZyBKdWx5IGFuZCBBdWd1c3QgaW4gdGhlIEd1bGYgb2YgQWxhc2thLCBhcHByb3hpbWF0ZWx5IDYtOCBtb250aHMgcHJpb3IgdG8gc3Bhd25pbmcuIEFsdGhvdWdoIG5vdCBhbiBpZGVhbCB0aW1lIGZvciBwcmVkaWN0aW5nIGZ1dHVyZSBzcGF3bmluZywgdGhpcyBpcyB3aGVuIHN1cnZleSBwbGF0Zm9ybXMsIHN1Y2ggYXMgbG9uZ2xpbmUgYW5kIHRyYXdsIHZlc3NlbHMsIGFyZSBhdmFpbGFibGUgYW5udWFsbHkuIFRoZSB0aHJlZSBtYXR1cml0eSBjbGFzc2lmaWNhdGlvbiBtZXRob2RzIGluY2x1ZGVkICgxKSBtYWNyb3Njb3BpYyBjbGFzc2lmaWNhdGlvbiBhdCBzZWEgYnkgdHJhaW5lZCBzY2llbnRpc3RzIGJ1dCB3aXRoIHRoZXNlIHBlcnNvbm5lbCB2YXJ5aW5nIHRocm91Z2hvdXQgdGhlIHN1cnZleSBwZXJpb2QsICgyKSBtYWNyb3Njb3BpYyBjbGFzc2lmaWNhdGlvbiBhZnRlciB0aGUgc3VydmV5IGZyb20gcGhvdG9ncmFwaHMgYnkgYSBzaW5nbGUgLCBoaWdobHkgdHJhaW5lZCBzY2llbnRpc3QgKHN0YW5kYXJkaXplZCBtYWNyb3Njb3BpYyksIGFuZCAoMykgYSBtaWNyb3Njb3BpYyBldmFsdWF0aW9uIG9mIG92YXJpYW4gc3RydWN0dXJlcyBmcm9tIGhpcy10b2xvZ2ljYWwgc2xpZGVzLiBCYXNlZCBvbiBjZXJ0YWluIG9vY3l0ZSBkZXZlbG9wbWVudCBjaGFyYWN0ZXJpc3RpY3MsIHRoZSBzZWNvbmQgaGFsZiBvZiBBdWd1c3Qgd2FzIGlkZW50aWZpZWQgYXMgdGhlIHRpbWUgcGVyaW9kIHdoZW4gbWF0dXJpdHkgY291bGQgYmUgdGhlIG1vc3QgYWNjdXJhdGVseSBjbGFzc2lmaWVkIGluIHRoZSBHdWxmIG9mIEFsYXNrYS4gQWdlIGFuZCBsZW5ndGggYXQgbWF0dXJpdHkgd2VyZSBlc3RpbWF0ZWQgdG8gYmUgZWFybGllciBvciBzbWFsbGVyLCByZXNwZWN0aXZlbHksIG9uIHNvbWUgcG9ydGlvbnMgb2YgdGhlIHN1cnZleSwgd2hlbiBtYWNyb3Njb3BpYyBhdC1zZWEgbWV0aG9kcyB3ZXJlIHVzZWQgYXMgb3Bwb3NlZCB0byBzdGFuZGFyZGl6ZWQgbWFjcm9zY29waWMgb3IgbWljcm9zY29waWMgbWV0aG9kcy4gU2tpcCBzcGF3bmluZyB3YXMgZG9jdW1lbnRlZCB0aHJvdWdob3V0IHRoZSBzdXJ2ZXkgYnV0IGF0IGEgbG93ZXIgcmF0ZSB0aGFuIHdhcyByZXBvcnRlZCBpbiBvdGhlciBzdHVkaWVzICgyJSB2ZXJzdXMgNiUgYW5kIDIxJSksIGluZGljYXRpbmcgdGhhdCB0aGUgcmF0ZSBvZiBza2lwIHNwYXduaW5nIGlzIGxpa2VseSB2YXJpYWJsZS4gVGhlIHJlc3VsdHMgZGVtb25zdHJhdGUgdGhhdCBhY2N1cmF0ZSBtYXR1cml0eSBjbGFzc2lmaWNhdGlvbnMgbWF5IGJlIGRldGVybWluZWQgZnJvbSBjb2xsZWN0aW9ucyBkdXJpbmcgbm9ucHJlZmVyYWJsZSBtb250aHMgd2hlbiBoaXN0b2xvZ3kgb3IgdGhlIHN0YW5kYXJkaXplZCBtYWNyb3Njb3BpYyBtZXRob2QgaXMgdXNlZC4gSWRlbnRpZnlpbmcgc2tpcCBzcGF3bmluZyBpcyBsaWtlbHkgcmVsaWFudCBvbiBtaWNyb3Njb3BpYyBhbmFseXNpcywgYW5kIHNvIGEgY29tYmluYXRpb24gb2YgdGhlIHN0YW5kYXJkaXplZCBtYWNyb3Njb3BpYyBtZXRob2QgYWxvbmcgd2l0aCBsaW1pdGVkIGhpc3RvbG9naWNhbCBzYW1wbGluZywgdG8gaWRlbnRpZnkgc2tpcCBzcGF3bmluZyByYXRlcyBvciB0byBjbGFzc2lmeSBtYXR1cml0eSB3aGVuIHRoZXJlIGlzIHVuY2VydGFpbnR5IGF0IHNlYSwgbWF5IGJlIHRoZSBtb3N0IHRpbWUtYW5kIGNvc3QtZWZmZWN0aXZlIG9wdGlvbiBmb3Igc3BlY2llcyBzaW1pbGFyIHRvIFNhYmxlZmlzaCB0aGF0IHNraXAgc3Bhd24uIFRoZSBjb3JyZWN0IGNsYXNzaWZpY2F0aW9uIG9mIGEgZmlzaCBhcyBzcGVudCwgd2lsbCBzcGF3biAobWEtdHVyZSksIGltbWF0dXJlLCBvciBza2lwIHNwYXduaW5nICh0aG9zZSB0aGF0IGhhdmUgc3Bhd25lZCBwcmV2aW91c2x5IGJ1dCBhcmUgbm90IHNwYXduaW5nIGluIHRoZSBjdXJyZW50IHllYXIpIGRlcGVuZHMgb24gKDEpIGFuIHVuZGVyc3RhbmRpbmcgb2YgdGhlIHJlcHJvZHVjdGl2ZSBjeWNsZSwgKDIpIHdoZW4gZmlzaCBhcmUgc2FtcGxlZCByZWxhdGl2ZSB0byB0aGVpciByZXByb2R1Y3RpdmUgY3ljbGUsICgzKSB3aGF0IG92YXJpYW4gc3RydWN0dXJlcyBhcmUgdXNlZCBmb3IgY2xhc3NpZmljYXRpb25zLCBhbmQgKDQpIGlmIHVzaW5nIGEgbWFjcm9zY29waWMgbWV0aG9kLCB0aGF0IHRoZSBtYWNyb3Njb3BpYyBjbGFzc2lmaWNhdGlvbnMgaGF2ZSBiZWVuIHZhbGlkYXRlZCB1c2luZyBtaWNyb3Njb3BpYyBtZXRob2RzLiBFcnJvcnMgb3IgdW5rbm93biBiaWFzIGluIG1hdHVyaXR5IGNsYXNzaWZpY2F0aW9uIGFyZSBtb3N0IGxpa2VseSB0byBhcmlzZSB3aGVuIGVpdGhlciBnb25hZCBzYW1wbGVzIGFyZSBjb2xsZWN0ZWQgZWFybHkgaW4gZGV2ZWxvcG1lbnQgd2hlbiBhZHZhbmNlZCBvb2N5dGVzICh0aG9zZSB3aXRoIHZpdGVsbG9nZW5pbikgYXJlIG5vdCB5ZXQgcHJlc2VudCBpbiBhbGwgZmlzaCB0aGF0IHdpbGwgc3Bhd24gKEh1bnRlciBldCBhbC4gMTk5MiksIHdoZW4gZWFybHkgc3RhZ2Ugdml0ZWxsb2dlbmljIG9vY3l0ZXMgZG8gbm90IGNvbnRpbnVlIHRvIGRldmVsb3AgdG93YXJkcyBzcGF3bmluZywgb3Igd2hlbiB1bnZhbGlkYXRlZCBtYWNyb3Njb3BpYyBtZXRob2RzIGFyZSB1c2VkIChlLmcuLCBWaXRhbGUgZXQgYWwuIDIwMDYpLiBUaGUgbWljcm9zY29waWMgc3RydWN0dXJlcyBhbmQgdGhlIG1hY3Jvc2NvcGljIGNsYXNzaWZpY2F0aW9ucyB1c2VkIHRvIGRlZmluZSBtYXR1cml0eSBtYXkgdmFyeSBkZXBlbmRpbmcgb24gdGhlIHNwZWNpZXMgYW5kIGEgY29tYmluYXRpb24gb2YgdGhlIHRpbWUgb2YgeWVhciBhbmQgdGhlIGdlb2dyYXBoaWMgYXJlYS4iLCJ2b2x1bWUiOiIxMCIsImNvbnRhaW5lci10aXRsZS1zaG9ydCI6IiJ9LCJpc1RlbXBvcmFyeSI6ZmFsc2V9XX0="/>
          <w:id w:val="1498146412"/>
          <w:placeholder>
            <w:docPart w:val="8A2F15E0046E41A5A4FC9BCE21BE07D4"/>
          </w:placeholder>
        </w:sdtPr>
        <w:sdtContent>
          <w:r w:rsidR="00DF0C20" w:rsidRPr="00DF0C20">
            <w:t>(2018)</w:t>
          </w:r>
        </w:sdtContent>
      </w:sdt>
      <w:r>
        <w:t xml:space="preserve">. </w:t>
      </w:r>
    </w:p>
    <w:p w14:paraId="4BC75739" w14:textId="77777777" w:rsidR="006955B2" w:rsidRPr="00A41426" w:rsidRDefault="006955B2" w:rsidP="002C4128">
      <w:pPr>
        <w:spacing w:line="360" w:lineRule="auto"/>
        <w:rPr>
          <w:u w:val="single"/>
        </w:rPr>
      </w:pPr>
      <w:r>
        <w:rPr>
          <w:u w:val="single"/>
        </w:rPr>
        <w:t>Experiment 2: Breeding Pairs</w:t>
      </w:r>
    </w:p>
    <w:p w14:paraId="396A09BD" w14:textId="1BB66774" w:rsidR="006955B2" w:rsidRDefault="006955B2" w:rsidP="002C4128">
      <w:pPr>
        <w:spacing w:line="360" w:lineRule="auto"/>
        <w:ind w:firstLine="720"/>
      </w:pPr>
      <w:r>
        <w:t xml:space="preserve">Animals in the breeding study were randomly assigned to pairs so that there were five of each pair type as follows: 1) Unexposed male/unexposed female 2) Unexposed male/single exposure female 3) Unexposed male/double exposure female 4) Single exposure male/unexposed female 5) double exposure male/unexposed female 6) single exposure male/single exposure female 7) double exposure male/double exposure female (Table 3.2). Following the second round of </w:t>
      </w:r>
      <w:r w:rsidRPr="003D6B19">
        <w:rPr>
          <w:i/>
          <w:iCs/>
        </w:rPr>
        <w:t>Bsal</w:t>
      </w:r>
      <w:r>
        <w:t xml:space="preserve"> exposures, e</w:t>
      </w:r>
      <w:r w:rsidRPr="003D6B19">
        <w:t>ach</w:t>
      </w:r>
      <w:r>
        <w:t xml:space="preserve"> male and female pair was housed in a 1L container filled with approximately 600mL of dechlorinated water and a plastic aquarium plant. Monitoring, swabbing, feeding, and cleaning procedures were the same as previously stated. Containers were also checked twice daily for spermatophores and eggs. Pairs were housed together for a total of 60 days, at which point the males were removed and euthanized. Females were euthanized 30 days later, after continued monitoring for egg-laying. The same necropsy and histopathology procedures were followed as for the individual study. </w:t>
      </w:r>
    </w:p>
    <w:p w14:paraId="34045DF2" w14:textId="77777777" w:rsidR="006955B2" w:rsidRDefault="006955B2" w:rsidP="002C4128">
      <w:pPr>
        <w:spacing w:line="360" w:lineRule="auto"/>
      </w:pPr>
      <w:r>
        <w:rPr>
          <w:u w:val="single"/>
        </w:rPr>
        <w:t>Statistical Analysis</w:t>
      </w:r>
    </w:p>
    <w:p w14:paraId="43097749" w14:textId="43BDF1D5" w:rsidR="001E646E" w:rsidRPr="00DD50FC" w:rsidRDefault="006955B2" w:rsidP="002C4128">
      <w:pPr>
        <w:spacing w:line="360" w:lineRule="auto"/>
      </w:pPr>
      <w:r>
        <w:tab/>
        <w:t xml:space="preserve">All statistical analyses were performed in RStudio version 2022.12.0. For each gonad/gametogenesis measure, we conducted a two-way analysis of variance </w:t>
      </w:r>
      <w:r w:rsidR="00671403">
        <w:t xml:space="preserve">(ANOVA) </w:t>
      </w:r>
      <w:r>
        <w:t>for continuous dependent variables, where the independent variables were number of exposures</w:t>
      </w:r>
      <w:r w:rsidR="001E646E">
        <w:t>, euthanasia date, and the interaction between number of exposures and euthanasia date</w:t>
      </w:r>
      <w:r>
        <w:t xml:space="preserve">. When the </w:t>
      </w:r>
      <w:r w:rsidR="00671403">
        <w:t>ANOVA</w:t>
      </w:r>
      <w:r>
        <w:t xml:space="preserve"> was significant (α = 0.1), Tukey Honestly Significant Difference tests were performed to evaluate pairwise differences in gonadal measurements. To assess oogenesis stages of the cells, </w:t>
      </w:r>
      <w:r w:rsidRPr="00E427FB">
        <w:t xml:space="preserve">we compared the proportion of total eggs counted </w:t>
      </w:r>
      <w:r>
        <w:t xml:space="preserve">that showed egg development </w:t>
      </w:r>
      <w:r>
        <w:lastRenderedPageBreak/>
        <w:t>(vitellogenic and post-vitellogenic)</w:t>
      </w:r>
      <w:r w:rsidRPr="00E427FB">
        <w:t xml:space="preserve"> per individual using a general</w:t>
      </w:r>
      <w:r w:rsidR="00671403">
        <w:t>ized</w:t>
      </w:r>
      <w:r w:rsidRPr="00E427FB">
        <w:t xml:space="preserve"> linear model (GLM) </w:t>
      </w:r>
      <w:r>
        <w:t xml:space="preserve">with a binomial distribution, </w:t>
      </w:r>
      <w:r w:rsidRPr="00E427FB">
        <w:t xml:space="preserve">where the fixed effects were </w:t>
      </w:r>
      <w:r>
        <w:t>number of exposures</w:t>
      </w:r>
      <w:r w:rsidR="002449B1">
        <w:t>,</w:t>
      </w:r>
      <w:r w:rsidRPr="00E427FB">
        <w:t xml:space="preserve"> </w:t>
      </w:r>
      <w:r>
        <w:t>survival time</w:t>
      </w:r>
      <w:r w:rsidR="002449B1">
        <w:t>, and the interaction of the two</w:t>
      </w:r>
      <w:r w:rsidRPr="00E427FB">
        <w:t>.</w:t>
      </w:r>
      <w:r>
        <w:t xml:space="preserve"> As </w:t>
      </w:r>
      <w:proofErr w:type="gramStart"/>
      <w:r>
        <w:t>the overwhelming majority of</w:t>
      </w:r>
      <w:proofErr w:type="gramEnd"/>
      <w:r>
        <w:t xml:space="preserve"> spermatogenesis cell clusters in the males were spermatogonia, statistical analysis was only performed on these counts. Cell clusters were standardized to the total spermatogonia cluster count per 100 </w:t>
      </w:r>
      <w:proofErr w:type="gramStart"/>
      <w:r>
        <w:t>clusters, and</w:t>
      </w:r>
      <w:proofErr w:type="gramEnd"/>
      <w:r>
        <w:t xml:space="preserve"> were compared using a GLM with a negative binomial distribution, where the fixed effects were number of exposures</w:t>
      </w:r>
      <w:r w:rsidR="002449B1">
        <w:t>,</w:t>
      </w:r>
      <w:r w:rsidRPr="00E427FB">
        <w:t xml:space="preserve"> </w:t>
      </w:r>
      <w:r>
        <w:t>survival time</w:t>
      </w:r>
      <w:r w:rsidR="002449B1">
        <w:t>, and the interaction term</w:t>
      </w:r>
      <w:r>
        <w:t xml:space="preserve">. </w:t>
      </w:r>
      <w:r w:rsidR="001E646E">
        <w:t xml:space="preserve"> In the breeding study, the same analyses were performed, where the independent variables were the exposure status of the female, the exposure status of the male, and the interaction between the exposures. </w:t>
      </w:r>
    </w:p>
    <w:p w14:paraId="02A1AE2F" w14:textId="77777777" w:rsidR="006955B2" w:rsidRDefault="006955B2" w:rsidP="002C4128">
      <w:pPr>
        <w:spacing w:line="360" w:lineRule="auto"/>
        <w:jc w:val="center"/>
        <w:rPr>
          <w:b/>
          <w:bCs/>
          <w:sz w:val="28"/>
          <w:szCs w:val="28"/>
        </w:rPr>
      </w:pPr>
      <w:r>
        <w:rPr>
          <w:b/>
          <w:bCs/>
          <w:sz w:val="28"/>
          <w:szCs w:val="28"/>
        </w:rPr>
        <w:t>Results</w:t>
      </w:r>
    </w:p>
    <w:p w14:paraId="0FA3E4E5" w14:textId="77777777" w:rsidR="006955B2" w:rsidRDefault="006955B2" w:rsidP="002C4128">
      <w:pPr>
        <w:spacing w:line="360" w:lineRule="auto"/>
      </w:pPr>
      <w:r>
        <w:rPr>
          <w:i/>
          <w:iCs/>
          <w:u w:val="single"/>
        </w:rPr>
        <w:t xml:space="preserve">Bsal </w:t>
      </w:r>
      <w:r>
        <w:rPr>
          <w:u w:val="single"/>
        </w:rPr>
        <w:t>Infection</w:t>
      </w:r>
    </w:p>
    <w:p w14:paraId="1D90D1EE" w14:textId="77777777" w:rsidR="006955B2" w:rsidRDefault="006955B2" w:rsidP="002C4128">
      <w:pPr>
        <w:spacing w:line="360" w:lineRule="auto"/>
      </w:pPr>
      <w:r>
        <w:tab/>
        <w:t xml:space="preserve">All unexposed control animals remained </w:t>
      </w:r>
      <w:r>
        <w:rPr>
          <w:i/>
          <w:iCs/>
        </w:rPr>
        <w:t>Bsal</w:t>
      </w:r>
      <w:r>
        <w:t xml:space="preserve"> negative throughout the study. None of the exposed animals in the individual study were </w:t>
      </w:r>
      <w:r>
        <w:rPr>
          <w:i/>
          <w:iCs/>
        </w:rPr>
        <w:t>Bsal</w:t>
      </w:r>
      <w:r>
        <w:t xml:space="preserve"> positive for more than one swab following exposure. One double exposure female and control male in the breeding study that were paired together developed clinical chytridiomycosis and died, on day 73 and day 82 respectively. </w:t>
      </w:r>
    </w:p>
    <w:p w14:paraId="57D24C6F" w14:textId="77777777" w:rsidR="006955B2" w:rsidRDefault="006955B2" w:rsidP="002C4128">
      <w:pPr>
        <w:spacing w:line="360" w:lineRule="auto"/>
      </w:pPr>
      <w:r>
        <w:rPr>
          <w:u w:val="single"/>
        </w:rPr>
        <w:t>Oogenesis</w:t>
      </w:r>
    </w:p>
    <w:p w14:paraId="39CB2846" w14:textId="39D490BB" w:rsidR="006955B2" w:rsidRPr="001523AC" w:rsidRDefault="006955B2" w:rsidP="002C4128">
      <w:pPr>
        <w:spacing w:before="240" w:line="360" w:lineRule="auto"/>
      </w:pPr>
      <w:r>
        <w:tab/>
        <w:t>Statistical analyses of oogenesis measures are summarized in Table 3.3. Histologic examination of the ovaries revealed that the proportion of eggs with yolk development (Figure 3.2) was</w:t>
      </w:r>
      <w:r w:rsidR="0067717B">
        <w:t xml:space="preserve"> low overall </w:t>
      </w:r>
      <w:r w:rsidR="00B50FB1">
        <w:t>in these animals</w:t>
      </w:r>
      <w:r w:rsidR="0067717B">
        <w:t xml:space="preserve"> (mean = 0.12, median = 0.10), with most eggs in the pre-vitellogenic stage. We fit a generalized linear model with binomial distribution to predict the proportion of eggs with yolk development based on </w:t>
      </w:r>
      <w:r w:rsidR="0067717B">
        <w:rPr>
          <w:i/>
          <w:iCs/>
        </w:rPr>
        <w:t>Bsal</w:t>
      </w:r>
      <w:r w:rsidR="0067717B">
        <w:t xml:space="preserve"> exposure and euthanasia day. The model including the interaction between exposure and euthanasia day </w:t>
      </w:r>
      <w:r w:rsidR="00940516">
        <w:t>was a better fit than the model without the interaction term, based on a likelihood ratio test (</w:t>
      </w:r>
      <w:r w:rsidR="00940516" w:rsidRPr="009C2C91">
        <w:rPr>
          <w:i/>
          <w:iCs/>
        </w:rPr>
        <w:t>p</w:t>
      </w:r>
      <w:r w:rsidR="00940516">
        <w:t xml:space="preserve"> &lt;</w:t>
      </w:r>
      <w:r>
        <w:t xml:space="preserve"> </w:t>
      </w:r>
      <w:r w:rsidR="00940516">
        <w:t xml:space="preserve">0.001). This model’s intercept, corresponding to no </w:t>
      </w:r>
      <w:r w:rsidR="00940516">
        <w:rPr>
          <w:i/>
          <w:iCs/>
        </w:rPr>
        <w:t xml:space="preserve">Bsal </w:t>
      </w:r>
      <w:r w:rsidR="00940516">
        <w:t xml:space="preserve">exposure and death at day 30, is at -3.28. </w:t>
      </w:r>
      <w:r w:rsidR="00940516" w:rsidRPr="00940516">
        <w:t>The</w:t>
      </w:r>
      <w:r w:rsidR="00940516">
        <w:t xml:space="preserve"> proportion of eggs with yolk development was </w:t>
      </w:r>
      <w:r>
        <w:t xml:space="preserve">significantly higher overall in females that were exposed to </w:t>
      </w:r>
      <w:r>
        <w:rPr>
          <w:i/>
          <w:iCs/>
        </w:rPr>
        <w:t>Bsal</w:t>
      </w:r>
      <w:r w:rsidR="00683FEA">
        <w:rPr>
          <w:i/>
          <w:iCs/>
        </w:rPr>
        <w:t xml:space="preserve"> </w:t>
      </w:r>
      <w:proofErr w:type="gramStart"/>
      <w:r w:rsidR="00683FEA" w:rsidRPr="009C2C91">
        <w:t xml:space="preserve">once </w:t>
      </w:r>
      <w:r>
        <w:rPr>
          <w:i/>
          <w:iCs/>
        </w:rPr>
        <w:t xml:space="preserve"> </w:t>
      </w:r>
      <w:r>
        <w:t>(</w:t>
      </w:r>
      <w:proofErr w:type="gramEnd"/>
      <w:r w:rsidR="00683FEA">
        <w:t xml:space="preserve">beta = 0.90, </w:t>
      </w:r>
      <w:r>
        <w:rPr>
          <w:i/>
          <w:iCs/>
        </w:rPr>
        <w:t xml:space="preserve">p = </w:t>
      </w:r>
      <w:r>
        <w:t>0.007</w:t>
      </w:r>
      <w:r w:rsidR="00683FEA">
        <w:t xml:space="preserve">) and in those that were exposed twice (beta = 1.62, </w:t>
      </w:r>
      <w:r w:rsidR="00683FEA">
        <w:rPr>
          <w:i/>
          <w:iCs/>
        </w:rPr>
        <w:t xml:space="preserve">p </w:t>
      </w:r>
      <w:r w:rsidR="00683FEA" w:rsidRPr="009C2C91">
        <w:t>&lt;</w:t>
      </w:r>
      <w:r w:rsidR="00683FEA">
        <w:t xml:space="preserve"> 0.001)</w:t>
      </w:r>
      <w:r>
        <w:t xml:space="preserve">. </w:t>
      </w:r>
      <w:r w:rsidR="00683FEA">
        <w:t xml:space="preserve">However, since the interaction term was significant at all levels, the effect of </w:t>
      </w:r>
      <w:r w:rsidR="00683FEA">
        <w:rPr>
          <w:i/>
          <w:iCs/>
        </w:rPr>
        <w:t>Bsal</w:t>
      </w:r>
      <w:r w:rsidR="00683FEA">
        <w:t xml:space="preserve"> exposure on yolk development was different depending on how long the animal was alive post-exposure</w:t>
      </w:r>
      <w:r w:rsidR="00940516">
        <w:t xml:space="preserve">. </w:t>
      </w:r>
      <w:r w:rsidR="00683FEA">
        <w:lastRenderedPageBreak/>
        <w:t xml:space="preserve">Yolk development was </w:t>
      </w:r>
      <w:proofErr w:type="gramStart"/>
      <w:r w:rsidR="00683FEA">
        <w:t>actually decreased</w:t>
      </w:r>
      <w:proofErr w:type="gramEnd"/>
      <w:r w:rsidR="00683FEA">
        <w:t xml:space="preserve"> at 60 days in both the single-exposure (beta = -1.39, </w:t>
      </w:r>
      <w:r w:rsidR="00683FEA">
        <w:rPr>
          <w:i/>
          <w:iCs/>
        </w:rPr>
        <w:t>p</w:t>
      </w:r>
      <w:r w:rsidR="00683FEA">
        <w:t xml:space="preserve"> &lt; 0.001)</w:t>
      </w:r>
      <w:r w:rsidRPr="00D8227C">
        <w:t xml:space="preserve"> </w:t>
      </w:r>
      <w:r w:rsidR="00683FEA">
        <w:t xml:space="preserve">and double-exposure animals (beta = -1.69, </w:t>
      </w:r>
      <w:r w:rsidR="00683FEA">
        <w:rPr>
          <w:i/>
          <w:iCs/>
        </w:rPr>
        <w:t>p</w:t>
      </w:r>
      <w:r w:rsidR="00683FEA">
        <w:t xml:space="preserve"> &lt; 0.001). </w:t>
      </w:r>
      <w:r w:rsidRPr="00D8227C">
        <w:t xml:space="preserve">At 90 days, yolk development was greater in the double-exposure group </w:t>
      </w:r>
      <w:r>
        <w:t>(</w:t>
      </w:r>
      <w:r w:rsidR="00683FEA">
        <w:t xml:space="preserve">beta = 1.70, </w:t>
      </w:r>
      <w:r>
        <w:rPr>
          <w:i/>
          <w:iCs/>
        </w:rPr>
        <w:t xml:space="preserve">p &lt; </w:t>
      </w:r>
      <w:r>
        <w:t xml:space="preserve">0.001).  Neither number of exposures nor survival time had a significant effect on the size of the largest eggs. </w:t>
      </w:r>
    </w:p>
    <w:p w14:paraId="41D4D920" w14:textId="7A6EBC79" w:rsidR="006955B2" w:rsidRPr="001523AC" w:rsidRDefault="006955B2" w:rsidP="002C4128">
      <w:pPr>
        <w:spacing w:line="360" w:lineRule="auto"/>
        <w:ind w:firstLine="720"/>
      </w:pPr>
      <w:r>
        <w:t>There was a trend towards lower relative ovary mass in animals that lived longer – ovaries of animals that were euthanized on day 30 were on average 1.17 times larger than those euthanized on day 60, and 1.48 times larger than those euthanized on day 90 (Figure 3.3). This was significant based on the ANOVA (</w:t>
      </w:r>
      <w:r>
        <w:rPr>
          <w:i/>
          <w:iCs/>
        </w:rPr>
        <w:t xml:space="preserve">p </w:t>
      </w:r>
      <w:r>
        <w:t>= 0.02)</w:t>
      </w:r>
      <w:r w:rsidR="00B50FB1">
        <w:t xml:space="preserve">. Tukey HSD revealed a significant difference in mass at day 90 compared to day 30 (diff = -0.01, </w:t>
      </w:r>
      <w:proofErr w:type="gramStart"/>
      <w:r w:rsidR="00B50FB1">
        <w:rPr>
          <w:i/>
          <w:iCs/>
        </w:rPr>
        <w:t xml:space="preserve">p </w:t>
      </w:r>
      <w:r w:rsidR="00B50FB1">
        <w:t xml:space="preserve"> =</w:t>
      </w:r>
      <w:proofErr w:type="gramEnd"/>
      <w:r w:rsidR="00B50FB1">
        <w:t xml:space="preserve"> 0.047)</w:t>
      </w:r>
      <w:r>
        <w:t>,</w:t>
      </w:r>
      <w:r w:rsidR="00B50FB1">
        <w:t xml:space="preserve"> but no </w:t>
      </w:r>
      <w:r w:rsidR="000655AC">
        <w:t xml:space="preserve">significant </w:t>
      </w:r>
      <w:r w:rsidR="00B50FB1">
        <w:t>difference between day 60 and day 30 (</w:t>
      </w:r>
      <w:r w:rsidR="000655AC">
        <w:t xml:space="preserve"> diff = -0.005, </w:t>
      </w:r>
      <w:r w:rsidR="000655AC">
        <w:rPr>
          <w:i/>
          <w:iCs/>
        </w:rPr>
        <w:t>p</w:t>
      </w:r>
      <w:r w:rsidR="000655AC">
        <w:t xml:space="preserve"> = 0.46) or day 90 and day 60 (diff = -0.006, </w:t>
      </w:r>
      <w:r w:rsidR="000655AC">
        <w:rPr>
          <w:i/>
          <w:iCs/>
        </w:rPr>
        <w:t xml:space="preserve">p </w:t>
      </w:r>
      <w:r w:rsidR="000655AC">
        <w:t xml:space="preserve"> = 0.28).</w:t>
      </w:r>
      <w:r>
        <w:t xml:space="preserve"> This effect was not different between exposure groups.</w:t>
      </w:r>
    </w:p>
    <w:p w14:paraId="1D9A7658" w14:textId="77777777" w:rsidR="006955B2" w:rsidRDefault="006955B2" w:rsidP="002C4128">
      <w:pPr>
        <w:spacing w:line="360" w:lineRule="auto"/>
      </w:pPr>
      <w:r>
        <w:rPr>
          <w:u w:val="single"/>
        </w:rPr>
        <w:t>Spermatogenesis</w:t>
      </w:r>
    </w:p>
    <w:p w14:paraId="27444441" w14:textId="77777777" w:rsidR="00D435E0" w:rsidRDefault="006955B2" w:rsidP="002C4128">
      <w:pPr>
        <w:spacing w:line="360" w:lineRule="auto"/>
      </w:pPr>
      <w:r>
        <w:tab/>
        <w:t xml:space="preserve">Statistical analyses of spermatogenesis measures are summarized in Table 3.4. Testicular mass relative to body mass was higher in animals that lived </w:t>
      </w:r>
      <w:r w:rsidR="002449B1">
        <w:t xml:space="preserve">60 days (mean = 0.031, </w:t>
      </w:r>
      <w:proofErr w:type="spellStart"/>
      <w:r w:rsidR="002449B1">
        <w:t>sd</w:t>
      </w:r>
      <w:proofErr w:type="spellEnd"/>
      <w:r w:rsidR="002449B1">
        <w:t xml:space="preserve"> = 0.008) and 90 days (mean = 0.025, </w:t>
      </w:r>
      <w:proofErr w:type="spellStart"/>
      <w:r w:rsidR="002449B1">
        <w:t>sd</w:t>
      </w:r>
      <w:proofErr w:type="spellEnd"/>
      <w:r w:rsidR="002449B1">
        <w:t xml:space="preserve"> = 0.009) than those that lived 30 days (mean = 0.022, </w:t>
      </w:r>
      <w:proofErr w:type="spellStart"/>
      <w:r w:rsidR="002449B1">
        <w:t>sd</w:t>
      </w:r>
      <w:proofErr w:type="spellEnd"/>
      <w:r w:rsidR="002449B1">
        <w:t xml:space="preserve"> = 0.006)</w:t>
      </w:r>
      <w:r>
        <w:t xml:space="preserve"> </w:t>
      </w:r>
      <w:r w:rsidR="002449B1">
        <w:t>Based on the ANOVA, the effect of later euthanasia day on relative testicular mass was statistically significant overall (</w:t>
      </w:r>
      <w:r w:rsidR="002449B1">
        <w:rPr>
          <w:i/>
          <w:iCs/>
        </w:rPr>
        <w:t xml:space="preserve">p </w:t>
      </w:r>
      <w:r w:rsidR="002449B1">
        <w:t>= 0.043), whereas the effect of exposure was not (</w:t>
      </w:r>
      <w:r w:rsidR="002449B1">
        <w:rPr>
          <w:i/>
          <w:iCs/>
        </w:rPr>
        <w:t xml:space="preserve">p = </w:t>
      </w:r>
      <w:r w:rsidR="002449B1" w:rsidRPr="009C2C91">
        <w:t>0.286</w:t>
      </w:r>
      <w:r w:rsidR="002449B1">
        <w:t>). Tukey HSD revealed that only the difference between animals that lived 60 days and those that lived 30 days was significant (</w:t>
      </w:r>
      <w:r w:rsidR="002449B1">
        <w:rPr>
          <w:i/>
          <w:iCs/>
        </w:rPr>
        <w:t xml:space="preserve">p = </w:t>
      </w:r>
      <w:r w:rsidR="002449B1">
        <w:t>0.0</w:t>
      </w:r>
      <w:r w:rsidR="006B3C99">
        <w:t>89</w:t>
      </w:r>
      <w:r w:rsidR="002449B1">
        <w:t xml:space="preserve">) </w:t>
      </w:r>
    </w:p>
    <w:p w14:paraId="49BAE004" w14:textId="14A1F260" w:rsidR="006955B2" w:rsidRDefault="006955B2" w:rsidP="00D435E0">
      <w:pPr>
        <w:spacing w:line="360" w:lineRule="auto"/>
        <w:ind w:firstLine="720"/>
      </w:pPr>
      <w:r>
        <w:t xml:space="preserve">Histologic examination revealed that the testes were dense and quiescent in most cases, with few animals exhibiting active spermatogenesis beyond spermatocyte formation, and only one animal (in the double exposure group, euthanized day 90) had mature spermatozoa. Germinal epithelial depth </w:t>
      </w:r>
      <w:r w:rsidR="006B3C99">
        <w:t xml:space="preserve">in millimeters </w:t>
      </w:r>
      <w:r>
        <w:t>was highe</w:t>
      </w:r>
      <w:r w:rsidR="006B3C99">
        <w:t>r</w:t>
      </w:r>
      <w:r>
        <w:t xml:space="preserve"> overall in the double-exposure animals (</w:t>
      </w:r>
      <w:r w:rsidR="006B3C99">
        <w:t xml:space="preserve">mean = 0.147, </w:t>
      </w:r>
      <w:proofErr w:type="spellStart"/>
      <w:r w:rsidR="006B3C99">
        <w:t>sd</w:t>
      </w:r>
      <w:proofErr w:type="spellEnd"/>
      <w:r w:rsidR="006B3C99">
        <w:t xml:space="preserve"> = 0.023</w:t>
      </w:r>
      <w:r>
        <w:t>)</w:t>
      </w:r>
      <w:r w:rsidR="006B3C99">
        <w:t xml:space="preserve"> compared to the single exposure (mean = 0.11, </w:t>
      </w:r>
      <w:proofErr w:type="spellStart"/>
      <w:r w:rsidR="006B3C99">
        <w:t>sd</w:t>
      </w:r>
      <w:proofErr w:type="spellEnd"/>
      <w:r w:rsidR="006B3C99">
        <w:t xml:space="preserve"> = 0.04) and unexposed (mean = 0.12, </w:t>
      </w:r>
      <w:proofErr w:type="spellStart"/>
      <w:r w:rsidR="006B3C99">
        <w:t>sd</w:t>
      </w:r>
      <w:proofErr w:type="spellEnd"/>
      <w:r w:rsidR="006B3C99">
        <w:t xml:space="preserve"> = 0.04)</w:t>
      </w:r>
      <w:r w:rsidR="004C4921">
        <w:t xml:space="preserve"> animals</w:t>
      </w:r>
      <w:r w:rsidR="003826CD">
        <w:t xml:space="preserve"> (Figure 3.5).</w:t>
      </w:r>
      <w:r w:rsidR="00D435E0">
        <w:t xml:space="preserve"> </w:t>
      </w:r>
      <w:r w:rsidR="003826CD">
        <w:t>T</w:t>
      </w:r>
      <w:r>
        <w:t>his effect was not dependent on survival time</w:t>
      </w:r>
      <w:r w:rsidR="003826CD">
        <w:t xml:space="preserve">, as the interaction term was not significant and was therefore excluded from the model. </w:t>
      </w:r>
      <w:r w:rsidR="004C4921">
        <w:t>Th</w:t>
      </w:r>
      <w:r w:rsidR="003826CD">
        <w:t>e</w:t>
      </w:r>
      <w:r w:rsidR="004C4921">
        <w:t xml:space="preserve"> effect </w:t>
      </w:r>
      <w:r w:rsidR="003826CD">
        <w:t xml:space="preserve">of exposure on germinal epithelial depth </w:t>
      </w:r>
      <w:r w:rsidR="004C4921">
        <w:t>was significant in the ANOVA (</w:t>
      </w:r>
      <w:r w:rsidR="004C4921">
        <w:rPr>
          <w:i/>
          <w:iCs/>
        </w:rPr>
        <w:t xml:space="preserve">p </w:t>
      </w:r>
      <w:r w:rsidR="004C4921">
        <w:t xml:space="preserve">= 0.088) and Tukey HSD revealed that the difference in germinal epithelial depth between the </w:t>
      </w:r>
      <w:r w:rsidR="004C4921">
        <w:lastRenderedPageBreak/>
        <w:t>single and double exposure males was significant (</w:t>
      </w:r>
      <w:r w:rsidR="004C4921">
        <w:rPr>
          <w:i/>
          <w:iCs/>
        </w:rPr>
        <w:t xml:space="preserve">p = </w:t>
      </w:r>
      <w:r w:rsidR="004C4921">
        <w:t>0.089) while the difference</w:t>
      </w:r>
      <w:r w:rsidR="00A6094E">
        <w:t>s</w:t>
      </w:r>
      <w:r w:rsidR="004C4921">
        <w:t xml:space="preserve"> between the controls and the single-exposed animals (</w:t>
      </w:r>
      <w:r w:rsidR="004C4921">
        <w:rPr>
          <w:i/>
          <w:iCs/>
        </w:rPr>
        <w:t>p</w:t>
      </w:r>
      <w:r w:rsidR="004C4921">
        <w:t xml:space="preserve"> = 0.79) and the control and the double-exposed animals (</w:t>
      </w:r>
      <w:r w:rsidR="004C4921">
        <w:rPr>
          <w:i/>
          <w:iCs/>
        </w:rPr>
        <w:t xml:space="preserve">p = </w:t>
      </w:r>
      <w:r w:rsidR="004C4921">
        <w:t xml:space="preserve">0.19) were not. </w:t>
      </w:r>
      <w:r>
        <w:t xml:space="preserve">There was no significant effect of either number of exposures or survival time on testicular area, density of seminiferous tubules, or proportion of spermatogonia cell clusters. </w:t>
      </w:r>
    </w:p>
    <w:p w14:paraId="2130CF53" w14:textId="77777777" w:rsidR="006955B2" w:rsidRDefault="006955B2" w:rsidP="002C4128">
      <w:pPr>
        <w:spacing w:line="360" w:lineRule="auto"/>
        <w:rPr>
          <w:u w:val="single"/>
        </w:rPr>
      </w:pPr>
      <w:r>
        <w:rPr>
          <w:u w:val="single"/>
        </w:rPr>
        <w:t>Breeding Study</w:t>
      </w:r>
    </w:p>
    <w:p w14:paraId="688E5CC5" w14:textId="4D0A1847" w:rsidR="006955B2" w:rsidRPr="0035737F" w:rsidRDefault="006955B2" w:rsidP="002C4128">
      <w:pPr>
        <w:spacing w:line="360" w:lineRule="auto"/>
      </w:pPr>
      <w:r>
        <w:tab/>
      </w:r>
      <w:r w:rsidR="000D1319">
        <w:t xml:space="preserve">No </w:t>
      </w:r>
      <w:r w:rsidR="00ED43BD">
        <w:t>spermatophores or eggs were found in the breeding animal containers during the study period.</w:t>
      </w:r>
      <w:r w:rsidR="0035737F">
        <w:t xml:space="preserve"> Statistical analyses of oogenesis in the breeding females are summarized in Table 3.5. </w:t>
      </w:r>
      <w:r w:rsidR="0035737F" w:rsidRPr="0035737F">
        <w:t xml:space="preserve">Females that were exposed to Bsal twice and paired with a male that was also exposed twice had a lower proportion of eggs with yolk development compared to </w:t>
      </w:r>
      <w:r w:rsidR="0035737F">
        <w:t>the</w:t>
      </w:r>
      <w:r w:rsidR="00567046">
        <w:t xml:space="preserve"> females in the</w:t>
      </w:r>
      <w:r w:rsidR="0035737F">
        <w:t xml:space="preserve"> control/control</w:t>
      </w:r>
      <w:r w:rsidR="00567046">
        <w:t xml:space="preserve"> pairs</w:t>
      </w:r>
      <w:r w:rsidR="0035737F">
        <w:t xml:space="preserve"> (Figure 3.6). This effect was significant at α = 0.1 (</w:t>
      </w:r>
      <w:r w:rsidR="0035737F" w:rsidRPr="0035737F">
        <w:t>z = -1.702</w:t>
      </w:r>
      <w:r w:rsidR="0035737F">
        <w:t xml:space="preserve">, </w:t>
      </w:r>
      <w:r w:rsidR="0035737F">
        <w:rPr>
          <w:i/>
          <w:iCs/>
        </w:rPr>
        <w:t>p</w:t>
      </w:r>
      <w:r w:rsidR="0035737F">
        <w:t xml:space="preserve"> = 0.089). </w:t>
      </w:r>
      <w:r w:rsidR="00210741">
        <w:t xml:space="preserve">Statistical analyses of spermatogenesis in the breeding males are summarized in Table 3.6. </w:t>
      </w:r>
      <w:r w:rsidR="00225653" w:rsidRPr="00C024B7">
        <w:t xml:space="preserve">Total testicular area was lower in males exposed to </w:t>
      </w:r>
      <w:r w:rsidR="00225653" w:rsidRPr="00901FFC">
        <w:rPr>
          <w:i/>
          <w:iCs/>
        </w:rPr>
        <w:t>Bsal</w:t>
      </w:r>
      <w:r w:rsidR="00225653" w:rsidRPr="00C024B7">
        <w:t xml:space="preserve"> once than in the control males (Tukey HSD </w:t>
      </w:r>
      <w:r w:rsidR="00225653" w:rsidRPr="00901FFC">
        <w:rPr>
          <w:i/>
          <w:iCs/>
        </w:rPr>
        <w:t>p</w:t>
      </w:r>
      <w:r w:rsidR="00225653" w:rsidRPr="00C024B7">
        <w:t>-value = 0.03)</w:t>
      </w:r>
      <w:r w:rsidR="00901FFC">
        <w:t>, regardless of the number of exposures of the female of the pair</w:t>
      </w:r>
      <w:r w:rsidR="00567046">
        <w:t xml:space="preserve"> (Figure 3.7)</w:t>
      </w:r>
      <w:r w:rsidR="0011447A">
        <w:t>, but this difference was not seen in the double-exposed males</w:t>
      </w:r>
      <w:r w:rsidR="00901FFC">
        <w:t xml:space="preserve">. </w:t>
      </w:r>
      <w:r w:rsidR="00C024B7" w:rsidRPr="00C024B7">
        <w:t>Proportion of spermatogonia cells was lower in males paired with double-exposed females</w:t>
      </w:r>
      <w:r w:rsidR="00901FFC">
        <w:t xml:space="preserve"> (</w:t>
      </w:r>
      <w:r w:rsidR="00155BEB">
        <w:t xml:space="preserve">z = -1.893, </w:t>
      </w:r>
      <w:r w:rsidR="00155BEB">
        <w:rPr>
          <w:i/>
          <w:iCs/>
        </w:rPr>
        <w:t>p</w:t>
      </w:r>
      <w:r w:rsidR="00155BEB">
        <w:t xml:space="preserve"> = </w:t>
      </w:r>
      <w:r w:rsidR="005D748C">
        <w:t>0.058)</w:t>
      </w:r>
      <w:r w:rsidR="00C024B7" w:rsidRPr="00C024B7">
        <w:t>, indicating higher sperm maturation</w:t>
      </w:r>
      <w:r w:rsidR="0011447A">
        <w:t xml:space="preserve"> regardless of the exposure status of the male</w:t>
      </w:r>
      <w:r w:rsidR="00901FFC">
        <w:t xml:space="preserve"> (Figure 3.8). </w:t>
      </w:r>
      <w:proofErr w:type="gramStart"/>
      <w:r w:rsidR="005D748C">
        <w:t>Similar to</w:t>
      </w:r>
      <w:proofErr w:type="gramEnd"/>
      <w:r w:rsidR="005D748C">
        <w:t xml:space="preserve"> the results seen in the individual study, most animals had minimal active gametogenesis. </w:t>
      </w:r>
    </w:p>
    <w:p w14:paraId="3889E58E" w14:textId="3461E18E" w:rsidR="006955B2" w:rsidRPr="001B629B" w:rsidRDefault="006955B2" w:rsidP="002C4128">
      <w:pPr>
        <w:spacing w:line="360" w:lineRule="auto"/>
        <w:jc w:val="center"/>
        <w:rPr>
          <w:b/>
          <w:bCs/>
          <w:sz w:val="28"/>
          <w:szCs w:val="28"/>
        </w:rPr>
      </w:pPr>
      <w:r w:rsidRPr="001B629B">
        <w:rPr>
          <w:b/>
          <w:bCs/>
          <w:sz w:val="28"/>
          <w:szCs w:val="28"/>
        </w:rPr>
        <w:t>Discussion</w:t>
      </w:r>
    </w:p>
    <w:p w14:paraId="1D385952" w14:textId="45F7BC60" w:rsidR="006955B2" w:rsidRDefault="006955B2" w:rsidP="002C4128">
      <w:pPr>
        <w:spacing w:line="360" w:lineRule="auto"/>
      </w:pPr>
      <w:r>
        <w:rPr>
          <w:sz w:val="28"/>
          <w:szCs w:val="28"/>
        </w:rPr>
        <w:tab/>
      </w:r>
      <w:r>
        <w:t xml:space="preserve">Our study suggests that </w:t>
      </w:r>
      <w:r>
        <w:rPr>
          <w:i/>
          <w:iCs/>
        </w:rPr>
        <w:t>Bsal</w:t>
      </w:r>
      <w:r>
        <w:t xml:space="preserve"> exposure does affect gametogenesis in both male and female eastern newts. The measure that indicated the greatest effect of exposure was yolk development in the females. A tendency towards higher proportions of developed eggs in </w:t>
      </w:r>
      <w:r>
        <w:rPr>
          <w:i/>
          <w:iCs/>
        </w:rPr>
        <w:t>Bd</w:t>
      </w:r>
      <w:r>
        <w:t xml:space="preserve"> infected females has been seen previously </w:t>
      </w:r>
      <w:sdt>
        <w:sdtPr>
          <w:tag w:val="MENDELEY_CITATION_v3_eyJjaXRhdGlvbklEIjoiTUVOREVMRVlfQ0lUQVRJT05fNzVjOWFkMzItODQxOC00ZWQzLTk5MjYtZDQ1MDA0MjM0NTEzIiwicHJvcGVydGllcyI6eyJub3RlSW5kZXgiOjB9LCJpc0VkaXRlZCI6ZmFsc2UsIm1hbnVhbE92ZXJyaWRlIjp7ImlzTWFudWFsbHlPdmVycmlkZGVuIjpmYWxzZSwiY2l0ZXByb2NUZXh0IjoiKEJyYW5uZWxseSBldCBhbC4sIDIwMTYpIiwibWFudWFsT3ZlcnJpZGVUZXh0IjoiIn0sImNpdGF0aW9uSXRlbXMiOlt7ImlkIjoiYzVmMmNhMjAtYzkxNi0zZjk4LWEwNWQtM2U0ZmVkODdiNzA2IiwiaXRlbURhdGEiOnsidHlwZSI6ImFydGljbGUtam91cm5hbCIsImlkIjoiYzVmMmNhMjAtYzkxNi0zZjk4LWEwNWQtM2U0ZmVkODdiNzA2IiwidGl0bGUiOiJBbXBoaWJpYW5zIHdpdGggaW5mZWN0aW91cyBkaXNlYXNlIGluY3JlYXNlIHRoZWlyIHJlcHJvZHVjdGl2ZSBlZmZvcnQ6IGV2aWRlbmNlIGZvciB0aGUgdGVybWluYWwgaW52ZXN0bWVudCBoeXBvdGhlc2lzIiwiYXV0aG9yIjpbeyJmYW1pbHkiOiJCcmFubmVsbHkiLCJnaXZlbiI6IkxhdXJhIEEuIiwicGFyc2UtbmFtZXMiOmZhbHNlLCJkcm9wcGluZy1wYXJ0aWNsZSI6IiIsIm5vbi1kcm9wcGluZy1wYXJ0aWNsZSI6IiJ9LHsiZmFtaWx5IjoiV2ViYiIsImdpdmVuIjoiUmViZWNjYSIsInBhcnNlLW5hbWVzIjpmYWxzZSwiZHJvcHBpbmctcGFydGljbGUiOiIiLCJub24tZHJvcHBpbmctcGFydGljbGUiOiIifSx7ImZhbWlseSI6IlNrZXJyYXR0IiwiZ2l2ZW4iOiJMZWUgRi4iLCJwYXJzZS1uYW1lcyI6ZmFsc2UsImRyb3BwaW5nLXBhcnRpY2xlIjoiIiwibm9uLWRyb3BwaW5nLXBhcnRpY2xlIjoiIn0seyJmYW1pbHkiOiJCZXJnZXIiLCJnaXZlbiI6IkxlZSIsInBhcnNlLW5hbWVzIjpmYWxzZSwiZHJvcHBpbmctcGFydGljbGUiOiIiLCJub24tZHJvcHBpbmctcGFydGljbGUiOiIifV0sImNvbnRhaW5lci10aXRsZSI6Ik9wZW4gQmlvbG9neSIsImNvbnRhaW5lci10aXRsZS1zaG9ydCI6Ik9wZW4gQmlvbCIsImFjY2Vzc2VkIjp7ImRhdGUtcGFydHMiOltbMjAyMiw4LDIwXV19LCJET0kiOiIxMC4xMDk4L1JTT0IuMTUwMjUxIiwiSVNTTiI6IjIwNDYyNDQxIiwiUE1JRCI6IjI3MzU4MjkxIiwiVVJMIjoiL3BtYy9hcnRpY2xlcy9QTUM0OTI5OTMzLyIsImlzc3VlZCI6eyJkYXRlLXBhcnRzIjpbWzIwMTYsNiwxXV19LCJhYnN0cmFjdCI6Ik1vdW50aW5nIGFuIGltbXVuZSByZXNwb25zZSB0byBmaWdodCBkaXNlYXNlIGlzIGNvc3RseSBmb3IgYW4gb3JnYW5pc20gYW5kIGNhbiByZWR1Y2UgaW52ZXN0bWVudCBpbiBhbm90aGVyIGxpZmUtaGlzdG9yeSB0cmFpdCwgc3VjaCBhcyByZXByb2R1Y3Rpb24uIFRoZSB0ZXJtaW5hbCBpbnZlc3RtZW50IGh5cG90aGVzaXMgcHJlZGljdHMgdGhhdCBhbiBvcmdhbmlzbSB3aWxsIGluY3JlYXNlIHJlcHJvZHVjdGl2ZSBlZmZvcnQgd2hlbiB0aHJlYXRlbmVkIGJ5IGRpc2Vhc2UuIFRoZSByZXByb2R1Y3RpdmUgZml0bmVzcyBvZiBhbXBoaWJpYW5zIGluZmVjdGVkIHdpdGggdGhlIGRlYWRseSBmdW5nYWwgcGF0aG9nZW4gQmF0cmFjaG9jaHl0cml1bSBkZW5kcm9iYXRpZGlzIChCZCkgaXMgbGFyZ2VseSB1bmtub3duLiBJbiB0aGlzIHN0dWR5LCB3ZSBleHBsb3JlZCBnYW1ldG9nZW5lc2lzIGluIHR3byBlbmRhbmdlcmVkIGFuZCBzdXNjZXB0aWJsZSBmcm9nIHNwZWNpZXMsIFBzZXVkb3BocnluZSBjb3Jyb2JvcmVlIGFuZCBMaXRvcmlhIHZlcnJlYXV4aWkgYWxwaW5hLiBHYW1ldG9nZW5lc2lzLCBib3RoIG9vZ2VuZXNpcyBhbmQgc3Blcm1hdG9nZW5lc2lzLCBpbmNyZWFzZWQgd2hlbiBhbmltYWxzIHdlcmUgZXhwZXJpbWVudGFsbHkgaW5mZWN0ZWQgd2l0aCBCZC4gSW4gUC4gY29ycm9ib3JlZSwgaW5mZWN0ZWQgbWFsZXMgaGF2ZSB0aGlja2VyIGdlcm1pbmFsIGVwaXRoZWxpdW0sIGFuZCBhIGxhcmdlciBwcm9wb3J0aW9uIG9mIHNwZXJtYXRvY3l0ZXMuIEluIEwuIHYuIGFscGluYSwgaW5mZWN0ZWQgbWFsZXMgaGFkIG1vcmUgc3Blcm1hdGljIGNlbGwgYnVuZGxlcyBpbiB0b3RhbCwgYW5kIGEgbGFyZ2VyIHByb3BvcnRpb24gb2Ygc3Blcm1hdG96b2EgYnVuZGxlcy4gSW4gZmVtYWxlIEwuIHYuIGFscGluYSwgb3ZhcmllcyBhbmQgb3ZpZHVjdHMgd2VyZSBsYXJnZXIgaW4gaW5mZWN0ZWQgYW5pbWFscywgYW5kIHRoZXJlIHdlcmUgbW9yZSBjZWxscyBwcmVzZW50IHdpdGhpbiB0aGUgb3Zhcmllcy4gVGVybWluYWwgaW52ZXN0bWVudCBoYXMgY29uc2VxdWVuY2VzIGZvciB0aGUgZXZvbHV0aW9uIG9mIGRpc2Vhc2UgcmVzaXN0YW5jZSBpbiBkZWNsaW5pbmcgc3BlY2llcy4gSWYgaW5mZWN0ZWQgYW5pbWFscyBhcmUgaW5jcmVhc2luZyByZXByb2R1Y3RpdmUgZWZmb3J0cyBhbmQgcHJvZHVjaW5nIG1vcmUgb2Zmc3ByaW5nIGJlZm9yZSBzdWNjdW1iaW5nIHRvIGRpc2Vhc2UsIGl0IGlzIHBvc3NpYmxlIHRoYXQgcG9wdWxhdGlvbmxldmVsIHNlbGVjdGlvbiBmb3IgZGlzZWFzZSByZXNpc3RhbmNlIHdpbGwgYmUgbWluaW1pemVkLiIsInB1Ymxpc2hlciI6IlRoZSBSb3lhbCBTb2NpZXR5IiwiaXNzdWUiOiI2Iiwidm9sdW1lIjoiNiJ9LCJpc1RlbXBvcmFyeSI6ZmFsc2V9XX0="/>
          <w:id w:val="-907456277"/>
          <w:placeholder>
            <w:docPart w:val="8A2F15E0046E41A5A4FC9BCE21BE07D4"/>
          </w:placeholder>
        </w:sdtPr>
        <w:sdtContent>
          <w:r w:rsidR="00DF0C20" w:rsidRPr="00DF0C20">
            <w:t>(</w:t>
          </w:r>
          <w:proofErr w:type="spellStart"/>
          <w:r w:rsidR="00DF0C20" w:rsidRPr="00DF0C20">
            <w:t>Brannelly</w:t>
          </w:r>
          <w:proofErr w:type="spellEnd"/>
          <w:r w:rsidR="00DF0C20" w:rsidRPr="00DF0C20">
            <w:t xml:space="preserve"> et al., 2016)</w:t>
          </w:r>
        </w:sdtContent>
      </w:sdt>
      <w:r>
        <w:t xml:space="preserve"> in sexually mature animals. Here, this effect was greatest in animals that were exposed to </w:t>
      </w:r>
      <w:r>
        <w:rPr>
          <w:i/>
          <w:iCs/>
        </w:rPr>
        <w:t>Bsal</w:t>
      </w:r>
      <w:r>
        <w:t xml:space="preserve"> twice</w:t>
      </w:r>
      <w:r w:rsidR="006B5EC9">
        <w:t xml:space="preserve"> and lived to 90 days</w:t>
      </w:r>
      <w:r>
        <w:t xml:space="preserve">. This suggests that additional </w:t>
      </w:r>
      <w:r>
        <w:rPr>
          <w:i/>
          <w:iCs/>
        </w:rPr>
        <w:t>Bsal</w:t>
      </w:r>
      <w:r>
        <w:t xml:space="preserve"> exposures may induce greater reproductive output</w:t>
      </w:r>
      <w:r w:rsidR="006B5EC9">
        <w:t xml:space="preserve"> over time</w:t>
      </w:r>
      <w:r>
        <w:t xml:space="preserve">, which has biological significance as animals are unlikely to only be exposed to the pathogen once in the wild. </w:t>
      </w:r>
    </w:p>
    <w:p w14:paraId="15C76560" w14:textId="39B942F8" w:rsidR="006955B2" w:rsidRPr="00252E66" w:rsidRDefault="006955B2" w:rsidP="002C4128">
      <w:pPr>
        <w:spacing w:line="360" w:lineRule="auto"/>
      </w:pPr>
      <w:r>
        <w:lastRenderedPageBreak/>
        <w:tab/>
        <w:t xml:space="preserve">There was also evidence of terminal investment seen in the males, which exhibited greater germinal epithelial depth overall in the double-exposure group. A similar effect was seen on the germinal epithelium in male </w:t>
      </w:r>
      <w:proofErr w:type="spellStart"/>
      <w:r w:rsidRPr="00252E66">
        <w:rPr>
          <w:i/>
          <w:iCs/>
        </w:rPr>
        <w:t>Pseudophryne</w:t>
      </w:r>
      <w:proofErr w:type="spellEnd"/>
      <w:r w:rsidRPr="00252E66">
        <w:rPr>
          <w:i/>
          <w:iCs/>
        </w:rPr>
        <w:t xml:space="preserve"> corroboree</w:t>
      </w:r>
      <w:r>
        <w:t xml:space="preserve"> </w:t>
      </w:r>
      <w:sdt>
        <w:sdtPr>
          <w:tag w:val="MENDELEY_CITATION_v3_eyJjaXRhdGlvbklEIjoiTUVOREVMRVlfQ0lUQVRJT05fOTVkM2EyNTYtM2ZmZC00ZGZkLTkyYjQtMDU2ZjVmYzRmYzhmIiwicHJvcGVydGllcyI6eyJub3RlSW5kZXgiOjB9LCJpc0VkaXRlZCI6ZmFsc2UsIm1hbnVhbE92ZXJyaWRlIjp7ImlzTWFudWFsbHlPdmVycmlkZGVuIjpmYWxzZSwiY2l0ZXByb2NUZXh0IjoiKEJyYW5uZWxseSBldCBhbC4sIDIwMTYpIiwibWFudWFsT3ZlcnJpZGVUZXh0IjoiIn0sImNpdGF0aW9uSXRlbXMiOlt7ImlkIjoiYzVmMmNhMjAtYzkxNi0zZjk4LWEwNWQtM2U0ZmVkODdiNzA2IiwiaXRlbURhdGEiOnsidHlwZSI6ImFydGljbGUtam91cm5hbCIsImlkIjoiYzVmMmNhMjAtYzkxNi0zZjk4LWEwNWQtM2U0ZmVkODdiNzA2IiwidGl0bGUiOiJBbXBoaWJpYW5zIHdpdGggaW5mZWN0aW91cyBkaXNlYXNlIGluY3JlYXNlIHRoZWlyIHJlcHJvZHVjdGl2ZSBlZmZvcnQ6IGV2aWRlbmNlIGZvciB0aGUgdGVybWluYWwgaW52ZXN0bWVudCBoeXBvdGhlc2lzIiwiYXV0aG9yIjpbeyJmYW1pbHkiOiJCcmFubmVsbHkiLCJnaXZlbiI6IkxhdXJhIEEuIiwicGFyc2UtbmFtZXMiOmZhbHNlLCJkcm9wcGluZy1wYXJ0aWNsZSI6IiIsIm5vbi1kcm9wcGluZy1wYXJ0aWNsZSI6IiJ9LHsiZmFtaWx5IjoiV2ViYiIsImdpdmVuIjoiUmViZWNjYSIsInBhcnNlLW5hbWVzIjpmYWxzZSwiZHJvcHBpbmctcGFydGljbGUiOiIiLCJub24tZHJvcHBpbmctcGFydGljbGUiOiIifSx7ImZhbWlseSI6IlNrZXJyYXR0IiwiZ2l2ZW4iOiJMZWUgRi4iLCJwYXJzZS1uYW1lcyI6ZmFsc2UsImRyb3BwaW5nLXBhcnRpY2xlIjoiIiwibm9uLWRyb3BwaW5nLXBhcnRpY2xlIjoiIn0seyJmYW1pbHkiOiJCZXJnZXIiLCJnaXZlbiI6IkxlZSIsInBhcnNlLW5hbWVzIjpmYWxzZSwiZHJvcHBpbmctcGFydGljbGUiOiIiLCJub24tZHJvcHBpbmctcGFydGljbGUiOiIifV0sImNvbnRhaW5lci10aXRsZSI6Ik9wZW4gQmlvbG9neSIsImNvbnRhaW5lci10aXRsZS1zaG9ydCI6Ik9wZW4gQmlvbCIsImFjY2Vzc2VkIjp7ImRhdGUtcGFydHMiOltbMjAyMiw4LDIwXV19LCJET0kiOiIxMC4xMDk4L1JTT0IuMTUwMjUxIiwiSVNTTiI6IjIwNDYyNDQxIiwiUE1JRCI6IjI3MzU4MjkxIiwiVVJMIjoiL3BtYy9hcnRpY2xlcy9QTUM0OTI5OTMzLyIsImlzc3VlZCI6eyJkYXRlLXBhcnRzIjpbWzIwMTYsNiwxXV19LCJhYnN0cmFjdCI6Ik1vdW50aW5nIGFuIGltbXVuZSByZXNwb25zZSB0byBmaWdodCBkaXNlYXNlIGlzIGNvc3RseSBmb3IgYW4gb3JnYW5pc20gYW5kIGNhbiByZWR1Y2UgaW52ZXN0bWVudCBpbiBhbm90aGVyIGxpZmUtaGlzdG9yeSB0cmFpdCwgc3VjaCBhcyByZXByb2R1Y3Rpb24uIFRoZSB0ZXJtaW5hbCBpbnZlc3RtZW50IGh5cG90aGVzaXMgcHJlZGljdHMgdGhhdCBhbiBvcmdhbmlzbSB3aWxsIGluY3JlYXNlIHJlcHJvZHVjdGl2ZSBlZmZvcnQgd2hlbiB0aHJlYXRlbmVkIGJ5IGRpc2Vhc2UuIFRoZSByZXByb2R1Y3RpdmUgZml0bmVzcyBvZiBhbXBoaWJpYW5zIGluZmVjdGVkIHdpdGggdGhlIGRlYWRseSBmdW5nYWwgcGF0aG9nZW4gQmF0cmFjaG9jaHl0cml1bSBkZW5kcm9iYXRpZGlzIChCZCkgaXMgbGFyZ2VseSB1bmtub3duLiBJbiB0aGlzIHN0dWR5LCB3ZSBleHBsb3JlZCBnYW1ldG9nZW5lc2lzIGluIHR3byBlbmRhbmdlcmVkIGFuZCBzdXNjZXB0aWJsZSBmcm9nIHNwZWNpZXMsIFBzZXVkb3BocnluZSBjb3Jyb2JvcmVlIGFuZCBMaXRvcmlhIHZlcnJlYXV4aWkgYWxwaW5hLiBHYW1ldG9nZW5lc2lzLCBib3RoIG9vZ2VuZXNpcyBhbmQgc3Blcm1hdG9nZW5lc2lzLCBpbmNyZWFzZWQgd2hlbiBhbmltYWxzIHdlcmUgZXhwZXJpbWVudGFsbHkgaW5mZWN0ZWQgd2l0aCBCZC4gSW4gUC4gY29ycm9ib3JlZSwgaW5mZWN0ZWQgbWFsZXMgaGF2ZSB0aGlja2VyIGdlcm1pbmFsIGVwaXRoZWxpdW0sIGFuZCBhIGxhcmdlciBwcm9wb3J0aW9uIG9mIHNwZXJtYXRvY3l0ZXMuIEluIEwuIHYuIGFscGluYSwgaW5mZWN0ZWQgbWFsZXMgaGFkIG1vcmUgc3Blcm1hdGljIGNlbGwgYnVuZGxlcyBpbiB0b3RhbCwgYW5kIGEgbGFyZ2VyIHByb3BvcnRpb24gb2Ygc3Blcm1hdG96b2EgYnVuZGxlcy4gSW4gZmVtYWxlIEwuIHYuIGFscGluYSwgb3ZhcmllcyBhbmQgb3ZpZHVjdHMgd2VyZSBsYXJnZXIgaW4gaW5mZWN0ZWQgYW5pbWFscywgYW5kIHRoZXJlIHdlcmUgbW9yZSBjZWxscyBwcmVzZW50IHdpdGhpbiB0aGUgb3Zhcmllcy4gVGVybWluYWwgaW52ZXN0bWVudCBoYXMgY29uc2VxdWVuY2VzIGZvciB0aGUgZXZvbHV0aW9uIG9mIGRpc2Vhc2UgcmVzaXN0YW5jZSBpbiBkZWNsaW5pbmcgc3BlY2llcy4gSWYgaW5mZWN0ZWQgYW5pbWFscyBhcmUgaW5jcmVhc2luZyByZXByb2R1Y3RpdmUgZWZmb3J0cyBhbmQgcHJvZHVjaW5nIG1vcmUgb2Zmc3ByaW5nIGJlZm9yZSBzdWNjdW1iaW5nIHRvIGRpc2Vhc2UsIGl0IGlzIHBvc3NpYmxlIHRoYXQgcG9wdWxhdGlvbmxldmVsIHNlbGVjdGlvbiBmb3IgZGlzZWFzZSByZXNpc3RhbmNlIHdpbGwgYmUgbWluaW1pemVkLiIsInB1Ymxpc2hlciI6IlRoZSBSb3lhbCBTb2NpZXR5IiwiaXNzdWUiOiI2Iiwidm9sdW1lIjoiNiJ9LCJpc1RlbXBvcmFyeSI6ZmFsc2V9XX0="/>
          <w:id w:val="1523058926"/>
          <w:placeholder>
            <w:docPart w:val="8A2F15E0046E41A5A4FC9BCE21BE07D4"/>
          </w:placeholder>
        </w:sdtPr>
        <w:sdtContent>
          <w:r w:rsidR="00DF0C20" w:rsidRPr="00DF0C20">
            <w:t>(</w:t>
          </w:r>
          <w:proofErr w:type="spellStart"/>
          <w:r w:rsidR="00DF0C20" w:rsidRPr="00DF0C20">
            <w:t>Brannelly</w:t>
          </w:r>
          <w:proofErr w:type="spellEnd"/>
          <w:r w:rsidR="00DF0C20" w:rsidRPr="00DF0C20">
            <w:t xml:space="preserve"> et al., 2016)</w:t>
          </w:r>
        </w:sdtContent>
      </w:sdt>
      <w:r>
        <w:t xml:space="preserve"> and has been suggested as an indicator of increased reproductive effort. This may indicate that additional </w:t>
      </w:r>
      <w:r>
        <w:rPr>
          <w:i/>
          <w:iCs/>
        </w:rPr>
        <w:t>Bsal</w:t>
      </w:r>
      <w:r>
        <w:t xml:space="preserve"> exposures had a small positive effect on testicular growth. We did not detect exposure-based differences </w:t>
      </w:r>
      <w:proofErr w:type="gramStart"/>
      <w:r>
        <w:t>on</w:t>
      </w:r>
      <w:proofErr w:type="gramEnd"/>
      <w:r>
        <w:t xml:space="preserve"> the most direct measures of spermatogenesis – seminiferous tubule size and spermatogenesis stage of the cell clusters. However, </w:t>
      </w:r>
      <w:proofErr w:type="gramStart"/>
      <w:r>
        <w:t>testes</w:t>
      </w:r>
      <w:proofErr w:type="gramEnd"/>
      <w:r>
        <w:t xml:space="preserve"> overall were quiescent, and detecting differences between groups was difficult due to so few animals exhibiting active spermatogenesis. </w:t>
      </w:r>
    </w:p>
    <w:p w14:paraId="1D88CB66" w14:textId="76D67B17" w:rsidR="006955B2" w:rsidRDefault="006955B2" w:rsidP="002C4128">
      <w:pPr>
        <w:spacing w:line="360" w:lineRule="auto"/>
      </w:pPr>
      <w:r>
        <w:tab/>
        <w:t>The overall trends that were seen based solely on euthanasia timing may reflect natural progressions in gonad development and gametogenesis over time during the breeding season, rather than any effect of the study. Notably the females had a decrease in relative ovary size over time, but an increase in proportion of mature oocytes. This would seem to indicate that while oocyte development continued over time, initiation of oogenesis may have been halted. Additionally, there was some evidence of atresia and absorption of mature oocytes seen in animals where these were present, perhaps due to a lack of available males to initiate the fertilization and egg-laying process. Meanwhile males exhibited testicular growth over time, regardless of exposure status. These parameters are important to note as it may indicate that a longer study period may have provided a greater opportunity to evaluate gametogenesis metrics across exposure groups, as the animals became more reproductively active later into the breeding season.</w:t>
      </w:r>
    </w:p>
    <w:p w14:paraId="6B440AF3" w14:textId="6108ABF9" w:rsidR="006A355C" w:rsidRPr="00BF331A" w:rsidRDefault="006A355C" w:rsidP="002C4128">
      <w:pPr>
        <w:spacing w:line="360" w:lineRule="auto"/>
      </w:pPr>
      <w:r>
        <w:tab/>
        <w:t xml:space="preserve">The results from the breeding study in some ways contradict what was seen in the </w:t>
      </w:r>
      <w:proofErr w:type="gramStart"/>
      <w:r>
        <w:t>individually-housed</w:t>
      </w:r>
      <w:proofErr w:type="gramEnd"/>
      <w:r>
        <w:t xml:space="preserve"> animals. While double-exposed females housed individually had higher proportions of eggs with yolk development, the opposite effect was seen when they were housed with double-exposed males.  </w:t>
      </w:r>
      <w:r w:rsidR="00BF331A">
        <w:t xml:space="preserve">Meanwhile the double-exposed </w:t>
      </w:r>
      <w:r w:rsidR="00245E0B">
        <w:t>males in the breeding study</w:t>
      </w:r>
      <w:r w:rsidR="00BF331A">
        <w:t xml:space="preserve"> were </w:t>
      </w:r>
      <w:proofErr w:type="gramStart"/>
      <w:r w:rsidR="00BF331A">
        <w:t>actually more</w:t>
      </w:r>
      <w:proofErr w:type="gramEnd"/>
      <w:r w:rsidR="00BF331A">
        <w:t xml:space="preserve"> reproductively active than the control males, with a lower proportion of cells in the earliest stages of spermatogenesis. </w:t>
      </w:r>
      <w:r>
        <w:t xml:space="preserve">It is possible that behaviors were missed since the containers were not monitored 24/7, and females may in fact have laid eggs and then consumed them. </w:t>
      </w:r>
      <w:r w:rsidR="009428CE">
        <w:t xml:space="preserve">The latter would perhaps explain the lower proportion of eggs with yolk development in the </w:t>
      </w:r>
      <w:r w:rsidR="004B38C2">
        <w:t>double-</w:t>
      </w:r>
      <w:r w:rsidR="004B38C2">
        <w:lastRenderedPageBreak/>
        <w:t xml:space="preserve">exposed </w:t>
      </w:r>
      <w:r w:rsidR="009428CE">
        <w:t xml:space="preserve">females, as they may have laid the developed eggs. </w:t>
      </w:r>
      <w:r w:rsidR="0098002B">
        <w:t>In addition to the male exposure variable, t</w:t>
      </w:r>
      <w:r w:rsidR="009428CE">
        <w:t xml:space="preserve">he females in the breeding study </w:t>
      </w:r>
      <w:r w:rsidR="00C27F6E">
        <w:t>were kept alive longer after exposure than those in the</w:t>
      </w:r>
      <w:r w:rsidR="009428CE">
        <w:t xml:space="preserve"> individual study, so direct comparisons between the two groups cannot be made. </w:t>
      </w:r>
      <w:r w:rsidR="00BF331A">
        <w:t xml:space="preserve">The lack of </w:t>
      </w:r>
      <w:r w:rsidR="00BF318D">
        <w:t>reproductive behaviors and reproductive output</w:t>
      </w:r>
      <w:r w:rsidR="00BF331A">
        <w:t xml:space="preserve"> in the control groups makes it difficult to draw any conclusions from the breeding study, and future studies on the effect of </w:t>
      </w:r>
      <w:r w:rsidR="00BF331A">
        <w:rPr>
          <w:i/>
          <w:iCs/>
        </w:rPr>
        <w:t xml:space="preserve">Bsal </w:t>
      </w:r>
      <w:r w:rsidR="00BF331A">
        <w:t xml:space="preserve">exposure on breeding should follow a study design that more closely resembles conditions in the wild, ideally with animals in groups instead of pairs and in a more natural environment. </w:t>
      </w:r>
    </w:p>
    <w:p w14:paraId="23EFD263" w14:textId="4F0920E0" w:rsidR="006955B2" w:rsidRDefault="006955B2" w:rsidP="002C4128">
      <w:pPr>
        <w:spacing w:line="360" w:lineRule="auto"/>
      </w:pPr>
      <w:r>
        <w:tab/>
        <w:t>Overall</w:t>
      </w:r>
      <w:r w:rsidR="001F28A4">
        <w:t>,</w:t>
      </w:r>
      <w:r>
        <w:t xml:space="preserve"> the animals in this study appeared to be reproductively quiescent. Neither males nor females were producing significant numbers of mature gametes, which </w:t>
      </w:r>
      <w:proofErr w:type="gramStart"/>
      <w:r>
        <w:t>is in contrast to</w:t>
      </w:r>
      <w:proofErr w:type="gramEnd"/>
      <w:r>
        <w:t xml:space="preserve"> previous passing observations of mature oocytes and spermatozoa on histopathology of numerous individuals of this species during other studies (see Chapter 2) where they were kept under similar environmental conditions. Since these animals were wild-caught, sexual maturity was assumed based on size and appearance, as their ages were unknown. At the time of collection, these animals were preparing for the breeding season and were distinguishable based on physical characteristics, and thus were assumed to be reproductively active. However, the amount of time spent under laboratory conditions may have dampened reproductive activity. </w:t>
      </w:r>
      <w:proofErr w:type="gramStart"/>
      <w:r>
        <w:t>In particular, heat</w:t>
      </w:r>
      <w:proofErr w:type="gramEnd"/>
      <w:r>
        <w:t xml:space="preserve"> treatment to clear any existing </w:t>
      </w:r>
      <w:r w:rsidRPr="00351AAF">
        <w:rPr>
          <w:i/>
          <w:iCs/>
        </w:rPr>
        <w:t>Bd</w:t>
      </w:r>
      <w:r>
        <w:t xml:space="preserve"> infection would have brought their body temperatures above the ideal temperature for breeding, which may have altered reproductive status. </w:t>
      </w:r>
      <w:r w:rsidRPr="00351AAF">
        <w:t>This</w:t>
      </w:r>
      <w:r>
        <w:t xml:space="preserve"> was seen externally as well, as the males and females became more difficult to distinguish from each other late in the study period. </w:t>
      </w:r>
    </w:p>
    <w:p w14:paraId="4266DAA2" w14:textId="79585B24" w:rsidR="006955B2" w:rsidRPr="00C51623" w:rsidRDefault="006955B2" w:rsidP="002C4128">
      <w:pPr>
        <w:spacing w:line="360" w:lineRule="auto"/>
      </w:pPr>
      <w:r>
        <w:tab/>
        <w:t xml:space="preserve">An additional limitation of the study in evaluating the effect of </w:t>
      </w:r>
      <w:r>
        <w:rPr>
          <w:i/>
          <w:iCs/>
        </w:rPr>
        <w:t>Bsal</w:t>
      </w:r>
      <w:r>
        <w:t xml:space="preserve"> on reproductive fitness is that the animals cleared their infections </w:t>
      </w:r>
      <w:proofErr w:type="gramStart"/>
      <w:r>
        <w:t>early on in the</w:t>
      </w:r>
      <w:proofErr w:type="gramEnd"/>
      <w:r>
        <w:t xml:space="preserve"> course of the study, whereas animals in previous studies were infected for a longer period of time </w:t>
      </w:r>
      <w:sdt>
        <w:sdtPr>
          <w:tag w:val="MENDELEY_CITATION_v3_eyJjaXRhdGlvbklEIjoiTUVOREVMRVlfQ0lUQVRJT05fMTc1ZTY5YzYtMTQ4MC00NWMxLWExZGMtZTFhYWY4YmMyMGYwIiwicHJvcGVydGllcyI6eyJub3RlSW5kZXgiOjB9LCJpc0VkaXRlZCI6ZmFsc2UsIm1hbnVhbE92ZXJyaWRlIjp7ImlzTWFudWFsbHlPdmVycmlkZGVuIjpmYWxzZSwiY2l0ZXByb2NUZXh0IjoiKEJyYW5uZWxseSBldCBhbC4sIDIwMTYsIDIwMjE7IENoYXRmaWVsZCBldCBhbC4sIDIwMTMpIiwibWFudWFsT3ZlcnJpZGVUZXh0IjoiIn0sImNpdGF0aW9uSXRlbXMiOlt7ImlkIjoiYzVmMmNhMjAtYzkxNi0zZjk4LWEwNWQtM2U0ZmVkODdiNzA2IiwiaXRlbURhdGEiOnsidHlwZSI6ImFydGljbGUtam91cm5hbCIsImlkIjoiYzVmMmNhMjAtYzkxNi0zZjk4LWEwNWQtM2U0ZmVkODdiNzA2IiwidGl0bGUiOiJBbXBoaWJpYW5zIHdpdGggaW5mZWN0aW91cyBkaXNlYXNlIGluY3JlYXNlIHRoZWlyIHJlcHJvZHVjdGl2ZSBlZmZvcnQ6IGV2aWRlbmNlIGZvciB0aGUgdGVybWluYWwgaW52ZXN0bWVudCBoeXBvdGhlc2lzIiwiYXV0aG9yIjpbeyJmYW1pbHkiOiJCcmFubmVsbHkiLCJnaXZlbiI6IkxhdXJhIEEuIiwicGFyc2UtbmFtZXMiOmZhbHNlLCJkcm9wcGluZy1wYXJ0aWNsZSI6IiIsIm5vbi1kcm9wcGluZy1wYXJ0aWNsZSI6IiJ9LHsiZmFtaWx5IjoiV2ViYiIsImdpdmVuIjoiUmViZWNjYSIsInBhcnNlLW5hbWVzIjpmYWxzZSwiZHJvcHBpbmctcGFydGljbGUiOiIiLCJub24tZHJvcHBpbmctcGFydGljbGUiOiIifSx7ImZhbWlseSI6IlNrZXJyYXR0IiwiZ2l2ZW4iOiJMZWUgRi4iLCJwYXJzZS1uYW1lcyI6ZmFsc2UsImRyb3BwaW5nLXBhcnRpY2xlIjoiIiwibm9uLWRyb3BwaW5nLXBhcnRpY2xlIjoiIn0seyJmYW1pbHkiOiJCZXJnZXIiLCJnaXZlbiI6IkxlZSIsInBhcnNlLW5hbWVzIjpmYWxzZSwiZHJvcHBpbmctcGFydGljbGUiOiIiLCJub24tZHJvcHBpbmctcGFydGljbGUiOiIifV0sImNvbnRhaW5lci10aXRsZSI6Ik9wZW4gQmlvbG9neSIsImNvbnRhaW5lci10aXRsZS1zaG9ydCI6Ik9wZW4gQmlvbCIsImFjY2Vzc2VkIjp7ImRhdGUtcGFydHMiOltbMjAyMiw4LDIwXV19LCJET0kiOiIxMC4xMDk4L1JTT0IuMTUwMjUxIiwiSVNTTiI6IjIwNDYyNDQxIiwiUE1JRCI6IjI3MzU4MjkxIiwiVVJMIjoiL3BtYy9hcnRpY2xlcy9QTUM0OTI5OTMzLyIsImlzc3VlZCI6eyJkYXRlLXBhcnRzIjpbWzIwMTYsNiwxXV19LCJhYnN0cmFjdCI6Ik1vdW50aW5nIGFuIGltbXVuZSByZXNwb25zZSB0byBmaWdodCBkaXNlYXNlIGlzIGNvc3RseSBmb3IgYW4gb3JnYW5pc20gYW5kIGNhbiByZWR1Y2UgaW52ZXN0bWVudCBpbiBhbm90aGVyIGxpZmUtaGlzdG9yeSB0cmFpdCwgc3VjaCBhcyByZXByb2R1Y3Rpb24uIFRoZSB0ZXJtaW5hbCBpbnZlc3RtZW50IGh5cG90aGVzaXMgcHJlZGljdHMgdGhhdCBhbiBvcmdhbmlzbSB3aWxsIGluY3JlYXNlIHJlcHJvZHVjdGl2ZSBlZmZvcnQgd2hlbiB0aHJlYXRlbmVkIGJ5IGRpc2Vhc2UuIFRoZSByZXByb2R1Y3RpdmUgZml0bmVzcyBvZiBhbXBoaWJpYW5zIGluZmVjdGVkIHdpdGggdGhlIGRlYWRseSBmdW5nYWwgcGF0aG9nZW4gQmF0cmFjaG9jaHl0cml1bSBkZW5kcm9iYXRpZGlzIChCZCkgaXMgbGFyZ2VseSB1bmtub3duLiBJbiB0aGlzIHN0dWR5LCB3ZSBleHBsb3JlZCBnYW1ldG9nZW5lc2lzIGluIHR3byBlbmRhbmdlcmVkIGFuZCBzdXNjZXB0aWJsZSBmcm9nIHNwZWNpZXMsIFBzZXVkb3BocnluZSBjb3Jyb2JvcmVlIGFuZCBMaXRvcmlhIHZlcnJlYXV4aWkgYWxwaW5hLiBHYW1ldG9nZW5lc2lzLCBib3RoIG9vZ2VuZXNpcyBhbmQgc3Blcm1hdG9nZW5lc2lzLCBpbmNyZWFzZWQgd2hlbiBhbmltYWxzIHdlcmUgZXhwZXJpbWVudGFsbHkgaW5mZWN0ZWQgd2l0aCBCZC4gSW4gUC4gY29ycm9ib3JlZSwgaW5mZWN0ZWQgbWFsZXMgaGF2ZSB0aGlja2VyIGdlcm1pbmFsIGVwaXRoZWxpdW0sIGFuZCBhIGxhcmdlciBwcm9wb3J0aW9uIG9mIHNwZXJtYXRvY3l0ZXMuIEluIEwuIHYuIGFscGluYSwgaW5mZWN0ZWQgbWFsZXMgaGFkIG1vcmUgc3Blcm1hdGljIGNlbGwgYnVuZGxlcyBpbiB0b3RhbCwgYW5kIGEgbGFyZ2VyIHByb3BvcnRpb24gb2Ygc3Blcm1hdG96b2EgYnVuZGxlcy4gSW4gZmVtYWxlIEwuIHYuIGFscGluYSwgb3ZhcmllcyBhbmQgb3ZpZHVjdHMgd2VyZSBsYXJnZXIgaW4gaW5mZWN0ZWQgYW5pbWFscywgYW5kIHRoZXJlIHdlcmUgbW9yZSBjZWxscyBwcmVzZW50IHdpdGhpbiB0aGUgb3Zhcmllcy4gVGVybWluYWwgaW52ZXN0bWVudCBoYXMgY29uc2VxdWVuY2VzIGZvciB0aGUgZXZvbHV0aW9uIG9mIGRpc2Vhc2UgcmVzaXN0YW5jZSBpbiBkZWNsaW5pbmcgc3BlY2llcy4gSWYgaW5mZWN0ZWQgYW5pbWFscyBhcmUgaW5jcmVhc2luZyByZXByb2R1Y3RpdmUgZWZmb3J0cyBhbmQgcHJvZHVjaW5nIG1vcmUgb2Zmc3ByaW5nIGJlZm9yZSBzdWNjdW1iaW5nIHRvIGRpc2Vhc2UsIGl0IGlzIHBvc3NpYmxlIHRoYXQgcG9wdWxhdGlvbmxldmVsIHNlbGVjdGlvbiBmb3IgZGlzZWFzZSByZXNpc3RhbmNlIHdpbGwgYmUgbWluaW1pemVkLiIsInB1Ymxpc2hlciI6IlRoZSBSb3lhbCBTb2NpZXR5IiwiaXNzdWUiOiI2Iiwidm9sdW1lIjoiNiJ9LCJpc1RlbXBvcmFyeSI6ZmFsc2V9LHsiaWQiOiJiYWEzODZjNi03MmE3LTMwYmMtOWFmYS00NWIyNzM2MDFhZTAiLCJpdGVtRGF0YSI6eyJ0eXBlIjoiYXJ0aWNsZS1qb3VybmFsIiwiaWQiOiJiYWEzODZjNi03MmE3LTMwYmMtOWFmYS00NWIyNzM2MDFhZTAiLCJ0aXRsZSI6IkRlY2xpbmluZyBhbXBoaWJpYW5zIG1pZ2h0IGJlIGV2b2x2aW5nIGluY3JlYXNlZCByZXByb2R1Y3RpdmUgZWZmb3J0IGluIHRoZSBmYWNlIG9mIGRldmFzdGF0aW5nIGRpc2Vhc2UiLCJhdXRob3IiOlt7ImZhbWlseSI6IkJyYW5uZWxseSIsImdpdmVuIjoiTGF1cmEgQS4iLCJwYXJzZS1uYW1lcyI6ZmFsc2UsImRyb3BwaW5nLXBhcnRpY2xlIjoiIiwibm9uLWRyb3BwaW5nLXBhcnRpY2xlIjoiIn0seyJmYW1pbHkiOiJXZWJiIiwiZ2l2ZW4iOiJSZWJlY2NhIEouIiwicGFyc2UtbmFtZXMiOmZhbHNlLCJkcm9wcGluZy1wYXJ0aWNsZSI6IiIsIm5vbi1kcm9wcGluZy1wYXJ0aWNsZSI6IiJ9LHsiZmFtaWx5IjoiSmlhbmciLCJnaXZlbiI6IlpoaXh1YW4iLCJwYXJzZS1uYW1lcyI6ZmFsc2UsImRyb3BwaW5nLXBhcnRpY2xlIjoiIiwibm9uLWRyb3BwaW5nLXBhcnRpY2xlIjoiIn0seyJmYW1pbHkiOiJCZXJnZXIiLCJnaXZlbiI6IkxlZSIsInBhcnNlLW5hbWVzIjpmYWxzZSwiZHJvcHBpbmctcGFydGljbGUiOiIiLCJub24tZHJvcHBpbmctcGFydGljbGUiOiIifSx7ImZhbWlseSI6IlNrZXJyYXR0IiwiZ2l2ZW4iOiJMZWUgRi4iLCJwYXJzZS1uYW1lcyI6ZmFsc2UsImRyb3BwaW5nLXBhcnRpY2xlIjoiIiwibm9uLWRyb3BwaW5nLXBhcnRpY2xlIjoiIn0seyJmYW1pbHkiOiJHcm9nYW4iLCJnaXZlbiI6IkxhdXJhIEYuIiwicGFyc2UtbmFtZXMiOmZhbHNlLCJkcm9wcGluZy1wYXJ0aWNsZSI6IiIsIm5vbi1kcm9wcGluZy1wYXJ0aWNsZSI6IiJ9XSwiY29udGFpbmVyLXRpdGxlIjoiRXZvbHV0aW9uIiwiY29udGFpbmVyLXRpdGxlLXNob3J0IjoiRXZvbHV0aW9uIChOIFkpIiwiYWNjZXNzZWQiOnsiZGF0ZS1wYXJ0cyI6W1syMDIyLDgsMjZdXX0sIkRPSSI6IjEwLjExMTEvRVZPLjE0MzI3IiwiSVNTTiI6IjE1NTgtNTY0NiIsIlBNSUQiOiIzNDM4MzMxMyIsIlVSTCI6Imh0dHBzOi8vb25saW5lbGlicmFyeS13aWxleS1jb20udXRrLmlkbS5vY2xjLm9yZy9kb2kvZnVsbC8xMC4xMTExL2V2by4xNDMyNyIsImlzc3VlZCI6eyJkYXRlLXBhcnRzIjpbWzIwMjEsMTAsMV1dfSwicGFnZSI6IjI1NTUtMjU2NyIsImFic3RyYWN0IjoiVGhlIGRldmFzdGF0aW5nIGluZmVjdGlvdXMgZGlzZWFzZSBjaHl0cmlkaW9teWNvc2lzIGhhcyBjYXVzZWQgZGVjbGluZXMgb2YgYW1waGliaWFucyBhY3Jvc3MgdGhlIGdsb2JlLCB5ZXQgc29tZSBwb3B1bGF0aW9ucyBhcmUgcGVyc2lzdGluZyBhbmQgZXZlbiByZWNvdmVyaW5nLiBPbmUgdW5kZXJzdHVkaWVkIGVmZmVjdCBvZiB3aWxkbGlmZSBkaXNlYXNlIGlzIGNoYW5nZXMgaW4gcmVwcm9kdWN0aXZlIGVmZm9ydC4gSGVyZSwgd2UgYWltZWQgdG8gdW5kZXJzdGFuZCBpZiB0aGUgZGlzZWFzZSBoYXMgcGxhc3RpYyBlZmZlY3RzIG9uIHJlcHJvZHVjdGlvbiBhbmQgaWYgcmVwcm9kdWN0aXZlIGVmZm9ydCBjb3VsZCBldm9sdmUgd2l0aCBkaXNlYXNlIGVuZGVtaXNtLiBXZSBjb21wYXJlZCB0aGUgZWZmZWN0cyBvZiBleHBlcmltZW50YWwgcGF0aG9nZW4gZXhwb3N1cmUgKHRyYWl0IHBsYXN0aWNpdHkpIGFuZCBwb3B1bGF0aW9uLWxldmVsIGRpc2Vhc2UgaGlzdG9yeSAoZXZvbHV0aW9uIGluIHRyYWl0IGJhc2VsaW5lKSBvbiByZXByb2R1Y3RpdmUgZWZmb3J0IHVzaW5nIGdhbWV0b2dlbmVzaXMgYXMgYSBwcm94eSBpbiB0aGUgZGVjbGluaW5nIGFuZCBlbmRhbmdlcmVkIGZyb2cgTGl0b3JpYSB2ZXJyZWF1eGlpIGFscGluYS4gV2UgZm91bmQgdGhhdCB1bmV4cG9zZWQgbWFsZXMgZnJvbSBkaXNlYXNlLWVuZGVtaWMgcG9wdWxhdGlvbnMgaGFkIGhpZ2hlciByZXByb2R1Y3RpdmUgZWZmb3J0LCB3aGljaCBpcyBjb25zaXN0ZW50IHdpdGggYW4gZXZvbHV0aW9uYXJ5IHJlc3BvbnNlIHRvIGNoeXRyaWRpb215Y29zaXMuIFdlIGFsc28gZm91bmQgZXZpZGVuY2Ugb2YgdHJhaXQgcGxhc3RpY2l0eSwgd2hlcmUgbWFsZXMgYW5kIGZlbWFsZXMgd2VyZSBhZmZlY3RlZCBkaWZmZXJlbnRseSBieSBpbmZlY3Rpb246IHBhdGhvZ2VuIGV4cG9zZWQgbWFsZXMgaGFkIGhpZ2hlciByZXByb2R1Y3RpdmUgZWZmb3J0IChsYXJnZXIgdGVzdGVzKSwgd2hlcmVhcyBmZW1hbGVzIGhhZCByZWR1Y2VkIHJlcHJvZHVjdGl2ZSBlZmZvcnQgKHNtYWxsZXIgYW5kIGZld2VyIGRldmVsb3BlZCBlZ2dzKSByZWdhcmRsZXNzIG9mIHRoZSBwb3B1bGF0aW9uIG9mIG9yaWdpbi4gSW5mZWN0aW91cyBkaXNlYXNlcyBjYW4gY2F1c2UgcGxhc3RpYyBjaGFuZ2VzIGluIHRoZSByZXByb2R1Y3RpdmUgZWZmb3J0IGF0IGFuIGluZGl2aWR1YWwgbGV2ZWwsIGFuZCBwb3B1bGF0aW9uLWxldmVsIGRpc2Vhc2UgZXhwb3N1cmUgY2FuIHJlc3VsdCBpbiBjaGFuZ2VzIHRvIGJhc2VsaW5lIHJlcHJvZHVjdGl2ZSBlZmZvcnQ7IHRoZXJlZm9yZSwgaW5kaXZpZHVhbC0gYW5kIHBvcHVsYXRpb24tbGV2ZWwgZWZmZWN0cyBvZiBkaXNlYXNlIHNob3VsZCBiZSBjb25zaWRlcmVkIHdoZW4gZGVzaWduaW5nIG1hbmFnZW1lbnQgYW5kIGNvbnNlcnZhdGlvbiBwcm9ncmFtcyBmb3IgdGhyZWF0ZW5lZCBhbmQgZGVjbGluaW5nIHNwZWNpZXMuIiwicHVibGlzaGVyIjoiSm9obiBXaWxleSAmIFNvbnMsIEx0ZCIsImlzc3VlIjoiMTAiLCJ2b2x1bWUiOiI3NSJ9LCJpc1RlbXBvcmFyeSI6ZmFsc2V9LHsiaWQiOiI2NTc1M2M1MS0xYjY2LTNiOTMtOGFiZi02ZWYwY2IwMGM3NGMiLCJpdGVtRGF0YSI6eyJ0eXBlIjoiYXJ0aWNsZS1qb3VybmFsIiwiaWQiOiI2NTc1M2M1MS0xYjY2LTNiOTMtOGFiZi02ZWYwY2IwMGM3NGMiLCJ0aXRsZSI6IkZpdG5lc3MgQ29uc2VxdWVuY2VzIG9mIEluZmVjdGlvbiBieSBCYXRyYWNob2NoeXRyaXVtIGRlbmRyb2JhdGlkaXMgaW4gTm9ydGhlcm4gTGVvcGFyZCBGcm9ncyAoTGl0aG9iYXRlcyBwaXBpZW5zKSIsImF1dGhvciI6W3siZmFtaWx5IjoiQ2hhdGZpZWxkIiwiZ2l2ZW4iOiJNYXR0aGV3IFcuSC4iLCJwYXJzZS1uYW1lcyI6ZmFsc2UsImRyb3BwaW5nLXBhcnRpY2xlIjoiIiwibm9uLWRyb3BwaW5nLXBhcnRpY2xlIjoiIn0seyJmYW1pbHkiOiJCcmFubmVsbHkiLCJnaXZlbiI6IkxhdXJhIEEuIiwicGFyc2UtbmFtZXMiOmZhbHNlLCJkcm9wcGluZy1wYXJ0aWNsZSI6IiIsIm5vbi1kcm9wcGluZy1wYXJ0aWNsZSI6IiJ9LHsiZmFtaWx5IjoiUm9iYWsiLCJnaXZlbiI6Ik1hdHRoZXcgSi4iLCJwYXJzZS1uYW1lcyI6ZmFsc2UsImRyb3BwaW5nLXBhcnRpY2xlIjoiIiwibm9uLWRyb3BwaW5nLXBhcnRpY2xlIjoiIn0seyJmYW1pbHkiOiJGcmVlYm9ybiIsImdpdmVuIjoiTGF5bGEiLCJwYXJzZS1uYW1lcyI6ZmFsc2UsImRyb3BwaW5nLXBhcnRpY2xlIjoiIiwibm9uLWRyb3BwaW5nLXBhcnRpY2xlIjoiIn0seyJmYW1pbHkiOiJMYWlsdmF1eCIsImdpdmVuIjoiU2ltb24gUC4iLCJwYXJzZS1uYW1lcyI6ZmFsc2UsImRyb3BwaW5nLXBhcnRpY2xlIjoiIiwibm9uLWRyb3BwaW5nLXBhcnRpY2xlIjoiIn0seyJmYW1pbHkiOiJSaWNoYXJkcy1aYXdhY2tpIiwiZ2l2ZW4iOiJDb3Jpbm5lIEwuIiwicGFyc2UtbmFtZXMiOmZhbHNlLCJkcm9wcGluZy1wYXJ0aWNsZSI6IiIsIm5vbi1kcm9wcGluZy1wYXJ0aWNsZSI6IiJ9XSwiY29udGFpbmVyLXRpdGxlIjoiRWNvSGVhbHRoIDIwMTMgMTA6MSIsImFjY2Vzc2VkIjp7ImRhdGUtcGFydHMiOltbMjAyMiw4LDI5XV19LCJET0kiOiIxMC4xMDA3L1MxMDM5My0wMTMtMDgzMy03IiwiSVNTTiI6IjE2MTItOTIxMCIsIlBNSUQiOiIyMzYwNDY0MyIsIlVSTCI6Imh0dHBzOi8vbGluay5zcHJpbmdlci5jb20vYXJ0aWNsZS8xMC4xMDA3L3MxMDM5My0wMTMtMDgzMy03IiwiaXNzdWVkIjp7ImRhdGUtcGFydHMiOltbMjAxMyw0LDE5XV19LCJwYWdlIjoiOTAtOTgiLCJhYnN0cmFjdCI6IlRoZSBhbXBoaWJpYW4gY2h5dHJpZCBmdW5ndXMsIEJhdHJhY2hvY2h5dHJpdW0gZGVuZHJvYmF0aWRpcyAoQmQpLCBoYXMgYmVlbiBsaW5rZWQgdG8gYW1waGliaWFuIGRlY2xpbmVzIGFuZCBleHRpbmN0aW9ucyB3b3JsZHdpZGUuIFRoZSBwYXRob2dlbiBoYXMgYmVlbiBmb3VuZCBvbiBhbXBoaWJpYW5zIHRocm91Z2hvdXQgZWFzdGVybiBOb3J0aCBBbWVyaWNhLCBidXQgaGFzIG5vdCBiZWVuIGFzc29jaWF0ZWQgd2l0aCBtYXNzIGRpZS1vZmZzIGluIHRoaXMgcmVnaW9uLiBJbiB0aGlzIHN0dWR5LCB3ZSBjb25kdWN0ZWQgbGFib3JhdG9yeSBleHBlcmltZW50cyBvbiB0aGUgZWZmZWN0cyBvZiBCZCBpbmZlY3Rpb24gaW4gYSBwdXRhdGl2ZSBjYXJyaWVyIHNwZWNpZXMsIExpdGhvYmF0ZXMgcGlwaWVucywgdXNpbmcgdHdvIGVzdGltYXRvcnMgb2YgZml0bmVzczoganVtcGluZyBwZXJmb3JtYW5jZSBhbmQgdGVzdGVzIG1vcnBob2xvZ3kuIE92ZXIgdGhlIDgtd2VlayBzdHVkeSBwZXJpb2QsIHBlYWsgYWNjZWxlcmF0aW9uIGR1cmluZyBqdW1waW5nIHdhcyBub3Qgc2lnbmlmaWNhbnRseSBkaWZmZXJlbnQgYmV0d2VlbiBpbmZlY3RlZCBhbmQgdW5pbmZlY3RlZCBhbmltYWxzLiBQZWFrIHZlbG9jaXR5LCBob3dldmVyLCB3YXMgc2lnbmlmaWNhbnRseSBsb3dlciBmb3IgaW5mZWN0ZWQgYW5pbWFscyBhZnRlciA4Jm5ic3A7d2Vla3MuIFR3byBtZWFzdXJlcyBvZiBzcGVybSBwcm9kdWN0aW9uLCBnZXJtaW5hbCBlcGl0aGVsaXVtIGRlcHRoLCBhbmQgbWF4aW11bSBzcGVybWF0aWMgY3lzdCBkaWFtZXRlciwgc2hvd2VkIG5vIGRpZmZlcmVuY2UgYmV0d2VlbiBpbmZlY3RlZCBhbmQgdW5pbmZlY3RlZCBhbmltYWxzLiBUaGUgd2lkdGgsIGJ1dCBub3QgbGVuZ3RoLCBvZiB0ZXN0ZXMgb2YgaW5mZWN0ZWQgYW5pbWFscyB3YXMgc2lnbmlmaWNhbnRseSBncmVhdGVyIHRoYW4gaW4gdW5pbmZlY3RlZCBhbmltYWxzLiBUaGlzIHN0dWR5IGlzIHRoZSBmaXJzdCB0byBzaG93IGVmZmVjdHMgb24gd2hvbGUtb3JnYW5pc20gcGVyZm9ybWFuY2Ugb2YgQmQgaW5mZWN0aW9uIGluIHBvc3QtbWV0YW1vcnBoaWMgYW1waGliaWFucywgYW5kIG1heSBoYXZlIGltcG9ydGFudCBsb25nLXRlcm0sIGV2b2x1dGlvbmFyeSBpbXBsaWNhdGlvbnMgZm9yIGFtcGhpYmlhbiBwb3B1bGF0aW9ucyBjby1leGlzdGluZyB3aXRoIEJkIGluZmVjdGlvbi4iLCJwdWJsaXNoZXIiOiJTcHJpbmdlciIsImlzc3VlIjoiMSIsInZvbHVtZSI6IjEwIiwiY29udGFpbmVyLXRpdGxlLXNob3J0IjoiIn0sImlzVGVtcG9yYXJ5IjpmYWxzZX1dfQ=="/>
          <w:id w:val="-1766682836"/>
          <w:placeholder>
            <w:docPart w:val="8A2F15E0046E41A5A4FC9BCE21BE07D4"/>
          </w:placeholder>
        </w:sdtPr>
        <w:sdtContent>
          <w:r w:rsidR="00DF0C20" w:rsidRPr="00DF0C20">
            <w:t>(</w:t>
          </w:r>
          <w:proofErr w:type="spellStart"/>
          <w:r w:rsidR="00DF0C20" w:rsidRPr="00DF0C20">
            <w:t>Brannelly</w:t>
          </w:r>
          <w:proofErr w:type="spellEnd"/>
          <w:r w:rsidR="00DF0C20" w:rsidRPr="00DF0C20">
            <w:t xml:space="preserve"> et al., 2016, 2021; Chatfield et al., 2013)</w:t>
          </w:r>
        </w:sdtContent>
      </w:sdt>
      <w:r>
        <w:t xml:space="preserve">. The </w:t>
      </w:r>
      <w:r>
        <w:rPr>
          <w:i/>
          <w:iCs/>
        </w:rPr>
        <w:t>Bsal</w:t>
      </w:r>
      <w:r>
        <w:t xml:space="preserve"> dose used in this study was intentionally low to prevent death, as this species is highly susceptible and we were interested in outcomes for survivors, but this may have led to minimal effort required to resist infection. A </w:t>
      </w:r>
      <w:r>
        <w:rPr>
          <w:i/>
          <w:iCs/>
        </w:rPr>
        <w:t>Bsal</w:t>
      </w:r>
      <w:r>
        <w:t xml:space="preserve"> dose that causes infection in eastern newts without leading to significant mortalities has not</w:t>
      </w:r>
      <w:r w:rsidR="00AE56D3" w:rsidRPr="00AE56D3">
        <w:t xml:space="preserve"> </w:t>
      </w:r>
      <w:r w:rsidR="00AE56D3">
        <w:t>been established. Notably, the two animals that did maintain infections during the study did also succumb to disease.</w:t>
      </w:r>
    </w:p>
    <w:p w14:paraId="7EDE5B4E" w14:textId="4DAD667E" w:rsidR="006955B2" w:rsidRDefault="006955B2" w:rsidP="002C4128">
      <w:pPr>
        <w:spacing w:line="360" w:lineRule="auto"/>
      </w:pPr>
      <w:r>
        <w:lastRenderedPageBreak/>
        <w:tab/>
        <w:t xml:space="preserve">Our study demonstrated the trend towards terminal investment that has been seen in other species in response to chytrid exposure. While an increase in reproductive output in the face of disease is beneficial in the short term for the individual and for population maintenance, it could also dampen the selection pressure for animals that are disease-resistant, therefore minimizing the development of population-level </w:t>
      </w:r>
      <w:r w:rsidR="00AE56D3">
        <w:t>resistance</w:t>
      </w:r>
      <w:r>
        <w:t xml:space="preserve"> to disease. Therefore, terminal investment should not be assumed to be of long-term benefit for the species, though it may bolster populations in the short term. We have shown that eastern newts that are exposed to </w:t>
      </w:r>
      <w:r>
        <w:rPr>
          <w:i/>
          <w:iCs/>
        </w:rPr>
        <w:t>Bsal</w:t>
      </w:r>
      <w:r>
        <w:t xml:space="preserve"> even without developing severe infections experience some impacts on their reproductive potential, using gonadal characteristics and gametogenesis as a proxy. However, additional measures such as gamete viability, embryo development, and offspring survival are also vital contributors to the overall reproductive success of a </w:t>
      </w:r>
      <w:r w:rsidR="00FF05D5">
        <w:t>population and</w:t>
      </w:r>
      <w:r>
        <w:t xml:space="preserve"> remain as further avenues for exploration in understanding the overall impacts that </w:t>
      </w:r>
      <w:r>
        <w:rPr>
          <w:i/>
          <w:iCs/>
        </w:rPr>
        <w:t>Bsal</w:t>
      </w:r>
      <w:r>
        <w:t xml:space="preserve"> has on susceptible species populations. </w:t>
      </w:r>
    </w:p>
    <w:p w14:paraId="54E22614" w14:textId="77777777" w:rsidR="004B4484" w:rsidRDefault="004B4484" w:rsidP="002C4128">
      <w:pPr>
        <w:spacing w:line="360" w:lineRule="auto"/>
      </w:pPr>
    </w:p>
    <w:p w14:paraId="3EB23379" w14:textId="77777777" w:rsidR="004B4484" w:rsidRDefault="004B4484" w:rsidP="002C4128">
      <w:pPr>
        <w:spacing w:line="360" w:lineRule="auto"/>
      </w:pPr>
    </w:p>
    <w:p w14:paraId="65EF0CE5" w14:textId="77777777" w:rsidR="004B4484" w:rsidRDefault="004B4484" w:rsidP="002C4128">
      <w:pPr>
        <w:spacing w:line="360" w:lineRule="auto"/>
      </w:pPr>
    </w:p>
    <w:p w14:paraId="75444262" w14:textId="77777777" w:rsidR="004B4484" w:rsidRDefault="004B4484" w:rsidP="002C4128">
      <w:pPr>
        <w:spacing w:line="360" w:lineRule="auto"/>
      </w:pPr>
    </w:p>
    <w:p w14:paraId="45B41383" w14:textId="77777777" w:rsidR="004B4484" w:rsidRDefault="004B4484" w:rsidP="002C4128">
      <w:pPr>
        <w:spacing w:line="360" w:lineRule="auto"/>
      </w:pPr>
    </w:p>
    <w:p w14:paraId="242DE9C3" w14:textId="77777777" w:rsidR="004B4484" w:rsidRDefault="004B4484" w:rsidP="002C4128">
      <w:pPr>
        <w:spacing w:line="360" w:lineRule="auto"/>
      </w:pPr>
    </w:p>
    <w:p w14:paraId="576C7696" w14:textId="77777777" w:rsidR="004B4484" w:rsidRDefault="004B4484" w:rsidP="002C4128">
      <w:pPr>
        <w:spacing w:line="360" w:lineRule="auto"/>
      </w:pPr>
    </w:p>
    <w:p w14:paraId="79233C3A" w14:textId="77777777" w:rsidR="004B4484" w:rsidRDefault="004B4484" w:rsidP="002C4128">
      <w:pPr>
        <w:spacing w:line="360" w:lineRule="auto"/>
      </w:pPr>
    </w:p>
    <w:p w14:paraId="0B211B9E" w14:textId="77777777" w:rsidR="004B4484" w:rsidRDefault="004B4484" w:rsidP="002C4128">
      <w:pPr>
        <w:spacing w:line="360" w:lineRule="auto"/>
      </w:pPr>
    </w:p>
    <w:p w14:paraId="25AC57CA" w14:textId="77777777" w:rsidR="00187E36" w:rsidRDefault="00187E36" w:rsidP="004B4484">
      <w:pPr>
        <w:spacing w:line="360" w:lineRule="auto"/>
        <w:jc w:val="center"/>
        <w:rPr>
          <w:b/>
          <w:bCs/>
          <w:sz w:val="28"/>
          <w:szCs w:val="28"/>
        </w:rPr>
      </w:pPr>
    </w:p>
    <w:p w14:paraId="17CB6691" w14:textId="77777777" w:rsidR="00187E36" w:rsidRDefault="00187E36" w:rsidP="004B4484">
      <w:pPr>
        <w:spacing w:line="360" w:lineRule="auto"/>
        <w:jc w:val="center"/>
        <w:rPr>
          <w:b/>
          <w:bCs/>
          <w:sz w:val="28"/>
          <w:szCs w:val="28"/>
        </w:rPr>
      </w:pPr>
    </w:p>
    <w:p w14:paraId="0659D0CD" w14:textId="77777777" w:rsidR="00187E36" w:rsidRDefault="00187E36" w:rsidP="004B4484">
      <w:pPr>
        <w:spacing w:line="360" w:lineRule="auto"/>
        <w:jc w:val="center"/>
        <w:rPr>
          <w:b/>
          <w:bCs/>
          <w:sz w:val="28"/>
          <w:szCs w:val="28"/>
        </w:rPr>
      </w:pPr>
    </w:p>
    <w:p w14:paraId="7EF3FB86" w14:textId="712A7F12" w:rsidR="004B4484" w:rsidRPr="007B74D3" w:rsidRDefault="004B4484" w:rsidP="004B4484">
      <w:pPr>
        <w:spacing w:line="360" w:lineRule="auto"/>
        <w:jc w:val="center"/>
        <w:rPr>
          <w:b/>
          <w:bCs/>
          <w:sz w:val="28"/>
          <w:szCs w:val="28"/>
        </w:rPr>
      </w:pPr>
      <w:r>
        <w:rPr>
          <w:b/>
          <w:bCs/>
          <w:sz w:val="28"/>
          <w:szCs w:val="28"/>
        </w:rPr>
        <w:lastRenderedPageBreak/>
        <w:t>References</w:t>
      </w:r>
    </w:p>
    <w:sdt>
      <w:sdtPr>
        <w:rPr>
          <w:b/>
          <w:bCs/>
        </w:rPr>
        <w:tag w:val="MENDELEY_BIBLIOGRAPHY"/>
        <w:id w:val="-755982770"/>
        <w:placeholder>
          <w:docPart w:val="7BD0CF7053754C73ABAA7DD6285DC3F4"/>
        </w:placeholder>
      </w:sdtPr>
      <w:sdtContent>
        <w:p w14:paraId="71052D2D" w14:textId="77777777" w:rsidR="004B4484" w:rsidRDefault="004B4484" w:rsidP="004B4484">
          <w:pPr>
            <w:autoSpaceDE w:val="0"/>
            <w:autoSpaceDN w:val="0"/>
            <w:ind w:left="450" w:hanging="480"/>
            <w:rPr>
              <w:rFonts w:eastAsia="Times New Roman"/>
            </w:rPr>
          </w:pPr>
          <w:r>
            <w:rPr>
              <w:rFonts w:eastAsia="Times New Roman"/>
            </w:rPr>
            <w:t xml:space="preserve">An, D., &amp; Waldman, B. (2016). Enhanced call effort in Japanese tree frogs infected by amphibian chytrid fungus. </w:t>
          </w:r>
          <w:r>
            <w:rPr>
              <w:rFonts w:eastAsia="Times New Roman"/>
              <w:i/>
              <w:iCs/>
            </w:rPr>
            <w:t>Biology Letters</w:t>
          </w:r>
          <w:r>
            <w:rPr>
              <w:rFonts w:eastAsia="Times New Roman"/>
            </w:rPr>
            <w:t xml:space="preserve">, </w:t>
          </w:r>
          <w:r>
            <w:rPr>
              <w:rFonts w:eastAsia="Times New Roman"/>
              <w:i/>
              <w:iCs/>
            </w:rPr>
            <w:t>12</w:t>
          </w:r>
          <w:r>
            <w:rPr>
              <w:rFonts w:eastAsia="Times New Roman"/>
            </w:rPr>
            <w:t>(3). https://doi.org/10.1098/rsbl.2016.0018</w:t>
          </w:r>
        </w:p>
        <w:p w14:paraId="6EA30DF5" w14:textId="77777777" w:rsidR="004B4484" w:rsidRDefault="004B4484" w:rsidP="004B4484">
          <w:pPr>
            <w:autoSpaceDE w:val="0"/>
            <w:autoSpaceDN w:val="0"/>
            <w:ind w:left="450" w:hanging="480"/>
            <w:rPr>
              <w:rFonts w:eastAsia="Times New Roman"/>
            </w:rPr>
          </w:pPr>
          <w:r>
            <w:rPr>
              <w:rFonts w:eastAsia="Times New Roman"/>
            </w:rPr>
            <w:t xml:space="preserve">Bletz, M. C., Kelly, M., Sabino-Pinto, J., Bales, E., van </w:t>
          </w:r>
          <w:proofErr w:type="spellStart"/>
          <w:r>
            <w:rPr>
              <w:rFonts w:eastAsia="Times New Roman"/>
            </w:rPr>
            <w:t>Praet</w:t>
          </w:r>
          <w:proofErr w:type="spellEnd"/>
          <w:r>
            <w:rPr>
              <w:rFonts w:eastAsia="Times New Roman"/>
            </w:rPr>
            <w:t xml:space="preserve">, S., Bert, W., </w:t>
          </w:r>
          <w:proofErr w:type="spellStart"/>
          <w:r>
            <w:rPr>
              <w:rFonts w:eastAsia="Times New Roman"/>
            </w:rPr>
            <w:t>Boyen</w:t>
          </w:r>
          <w:proofErr w:type="spellEnd"/>
          <w:r>
            <w:rPr>
              <w:rFonts w:eastAsia="Times New Roman"/>
            </w:rPr>
            <w:t xml:space="preserve">, F., </w:t>
          </w:r>
          <w:proofErr w:type="spellStart"/>
          <w:r>
            <w:rPr>
              <w:rFonts w:eastAsia="Times New Roman"/>
            </w:rPr>
            <w:t>Vences</w:t>
          </w:r>
          <w:proofErr w:type="spellEnd"/>
          <w:r>
            <w:rPr>
              <w:rFonts w:eastAsia="Times New Roman"/>
            </w:rPr>
            <w:t xml:space="preserve">, M., </w:t>
          </w:r>
          <w:proofErr w:type="spellStart"/>
          <w:r>
            <w:rPr>
              <w:rFonts w:eastAsia="Times New Roman"/>
            </w:rPr>
            <w:t>Steinfartz</w:t>
          </w:r>
          <w:proofErr w:type="spellEnd"/>
          <w:r>
            <w:rPr>
              <w:rFonts w:eastAsia="Times New Roman"/>
            </w:rPr>
            <w:t xml:space="preserve">, S., </w:t>
          </w:r>
          <w:proofErr w:type="spellStart"/>
          <w:r>
            <w:rPr>
              <w:rFonts w:eastAsia="Times New Roman"/>
            </w:rPr>
            <w:t>Pasmans</w:t>
          </w:r>
          <w:proofErr w:type="spellEnd"/>
          <w:r>
            <w:rPr>
              <w:rFonts w:eastAsia="Times New Roman"/>
            </w:rPr>
            <w:t xml:space="preserve">, F., &amp; Martel, A. (2018). Disruption of skin microbiota contributes to salamander disease. </w:t>
          </w:r>
          <w:r>
            <w:rPr>
              <w:rFonts w:eastAsia="Times New Roman"/>
              <w:i/>
              <w:iCs/>
            </w:rPr>
            <w:t>Proceedings of the Royal Society B: Biological Sciences</w:t>
          </w:r>
          <w:r>
            <w:rPr>
              <w:rFonts w:eastAsia="Times New Roman"/>
            </w:rPr>
            <w:t xml:space="preserve">, </w:t>
          </w:r>
          <w:r>
            <w:rPr>
              <w:rFonts w:eastAsia="Times New Roman"/>
              <w:i/>
              <w:iCs/>
            </w:rPr>
            <w:t>285</w:t>
          </w:r>
          <w:r>
            <w:rPr>
              <w:rFonts w:eastAsia="Times New Roman"/>
            </w:rPr>
            <w:t>(1885). https://doi.org/10.1098/rspb.2018.0758</w:t>
          </w:r>
        </w:p>
        <w:p w14:paraId="005B5E87" w14:textId="77777777" w:rsidR="004B4484" w:rsidRDefault="004B4484" w:rsidP="004B4484">
          <w:pPr>
            <w:autoSpaceDE w:val="0"/>
            <w:autoSpaceDN w:val="0"/>
            <w:ind w:left="450" w:hanging="480"/>
            <w:rPr>
              <w:rFonts w:eastAsia="Times New Roman"/>
            </w:rPr>
          </w:pPr>
          <w:proofErr w:type="spellStart"/>
          <w:r>
            <w:rPr>
              <w:rFonts w:eastAsia="Times New Roman"/>
            </w:rPr>
            <w:t>Blooi</w:t>
          </w:r>
          <w:proofErr w:type="spellEnd"/>
          <w:r>
            <w:rPr>
              <w:rFonts w:eastAsia="Times New Roman"/>
            </w:rPr>
            <w:t xml:space="preserve">, M., </w:t>
          </w:r>
          <w:proofErr w:type="spellStart"/>
          <w:r>
            <w:rPr>
              <w:rFonts w:eastAsia="Times New Roman"/>
            </w:rPr>
            <w:t>Pasmans</w:t>
          </w:r>
          <w:proofErr w:type="spellEnd"/>
          <w:r>
            <w:rPr>
              <w:rFonts w:eastAsia="Times New Roman"/>
            </w:rPr>
            <w:t xml:space="preserve">, F., </w:t>
          </w:r>
          <w:proofErr w:type="spellStart"/>
          <w:r>
            <w:rPr>
              <w:rFonts w:eastAsia="Times New Roman"/>
            </w:rPr>
            <w:t>Longcore</w:t>
          </w:r>
          <w:proofErr w:type="spellEnd"/>
          <w:r>
            <w:rPr>
              <w:rFonts w:eastAsia="Times New Roman"/>
            </w:rPr>
            <w:t xml:space="preserve">, J. E., </w:t>
          </w:r>
          <w:proofErr w:type="spellStart"/>
          <w:r>
            <w:rPr>
              <w:rFonts w:eastAsia="Times New Roman"/>
            </w:rPr>
            <w:t>Spitzen</w:t>
          </w:r>
          <w:proofErr w:type="spellEnd"/>
          <w:r>
            <w:rPr>
              <w:rFonts w:eastAsia="Times New Roman"/>
            </w:rPr>
            <w:t xml:space="preserve">-Van Der </w:t>
          </w:r>
          <w:proofErr w:type="spellStart"/>
          <w:r>
            <w:rPr>
              <w:rFonts w:eastAsia="Times New Roman"/>
            </w:rPr>
            <w:t>Sluijs</w:t>
          </w:r>
          <w:proofErr w:type="spellEnd"/>
          <w:r>
            <w:rPr>
              <w:rFonts w:eastAsia="Times New Roman"/>
            </w:rPr>
            <w:t xml:space="preserve">, A., Vercammen, F., &amp; Martel, A. (2013). Duplex real-Time PCR for rapid simultaneous detection of Batrachochytrium </w:t>
          </w:r>
          <w:proofErr w:type="spellStart"/>
          <w:r>
            <w:rPr>
              <w:rFonts w:eastAsia="Times New Roman"/>
            </w:rPr>
            <w:t>dendrobatidis</w:t>
          </w:r>
          <w:proofErr w:type="spellEnd"/>
          <w:r>
            <w:rPr>
              <w:rFonts w:eastAsia="Times New Roman"/>
            </w:rPr>
            <w:t xml:space="preserve"> and Batrachochytrium </w:t>
          </w:r>
          <w:proofErr w:type="spellStart"/>
          <w:r>
            <w:rPr>
              <w:rFonts w:eastAsia="Times New Roman"/>
            </w:rPr>
            <w:t>salamandrivorans</w:t>
          </w:r>
          <w:proofErr w:type="spellEnd"/>
          <w:r>
            <w:rPr>
              <w:rFonts w:eastAsia="Times New Roman"/>
            </w:rPr>
            <w:t xml:space="preserve"> in amphibian samples. </w:t>
          </w:r>
          <w:r>
            <w:rPr>
              <w:rFonts w:eastAsia="Times New Roman"/>
              <w:i/>
              <w:iCs/>
            </w:rPr>
            <w:t>Journal of Clinical Microbiology</w:t>
          </w:r>
          <w:r>
            <w:rPr>
              <w:rFonts w:eastAsia="Times New Roman"/>
            </w:rPr>
            <w:t xml:space="preserve">, </w:t>
          </w:r>
          <w:r>
            <w:rPr>
              <w:rFonts w:eastAsia="Times New Roman"/>
              <w:i/>
              <w:iCs/>
            </w:rPr>
            <w:t>51</w:t>
          </w:r>
          <w:r>
            <w:rPr>
              <w:rFonts w:eastAsia="Times New Roman"/>
            </w:rPr>
            <w:t>(12), 4173–4177. https://doi.org/10.1128/JCM.02313-13</w:t>
          </w:r>
        </w:p>
        <w:p w14:paraId="4C461185" w14:textId="77777777" w:rsidR="004B4484" w:rsidRDefault="004B4484" w:rsidP="004B4484">
          <w:pPr>
            <w:autoSpaceDE w:val="0"/>
            <w:autoSpaceDN w:val="0"/>
            <w:ind w:left="450" w:hanging="480"/>
            <w:rPr>
              <w:rFonts w:eastAsia="Times New Roman"/>
            </w:rPr>
          </w:pPr>
          <w:proofErr w:type="spellStart"/>
          <w:r>
            <w:rPr>
              <w:rFonts w:eastAsia="Times New Roman"/>
            </w:rPr>
            <w:t>Brannelly</w:t>
          </w:r>
          <w:proofErr w:type="spellEnd"/>
          <w:r>
            <w:rPr>
              <w:rFonts w:eastAsia="Times New Roman"/>
            </w:rPr>
            <w:t xml:space="preserve">, L. A., Webb, R. J., Jiang, Z., Berger, L., </w:t>
          </w:r>
          <w:proofErr w:type="spellStart"/>
          <w:r>
            <w:rPr>
              <w:rFonts w:eastAsia="Times New Roman"/>
            </w:rPr>
            <w:t>Skerratt</w:t>
          </w:r>
          <w:proofErr w:type="spellEnd"/>
          <w:r>
            <w:rPr>
              <w:rFonts w:eastAsia="Times New Roman"/>
            </w:rPr>
            <w:t xml:space="preserve">, L. F., &amp; Grogan, L. F. (2021). Declining amphibians might be evolving increased reproductive effort in the face of devastating disease. </w:t>
          </w:r>
          <w:r>
            <w:rPr>
              <w:rFonts w:eastAsia="Times New Roman"/>
              <w:i/>
              <w:iCs/>
            </w:rPr>
            <w:t>Evolution</w:t>
          </w:r>
          <w:r>
            <w:rPr>
              <w:rFonts w:eastAsia="Times New Roman"/>
            </w:rPr>
            <w:t xml:space="preserve">, </w:t>
          </w:r>
          <w:r>
            <w:rPr>
              <w:rFonts w:eastAsia="Times New Roman"/>
              <w:i/>
              <w:iCs/>
            </w:rPr>
            <w:t>75</w:t>
          </w:r>
          <w:r>
            <w:rPr>
              <w:rFonts w:eastAsia="Times New Roman"/>
            </w:rPr>
            <w:t>(10), 2555–2567. https://doi.org/10.1111/EVO.14327</w:t>
          </w:r>
        </w:p>
        <w:p w14:paraId="371B092A" w14:textId="77777777" w:rsidR="004B4484" w:rsidRDefault="004B4484" w:rsidP="004B4484">
          <w:pPr>
            <w:autoSpaceDE w:val="0"/>
            <w:autoSpaceDN w:val="0"/>
            <w:ind w:left="450" w:hanging="480"/>
            <w:rPr>
              <w:rFonts w:eastAsia="Times New Roman"/>
            </w:rPr>
          </w:pPr>
          <w:proofErr w:type="spellStart"/>
          <w:r>
            <w:rPr>
              <w:rFonts w:eastAsia="Times New Roman"/>
            </w:rPr>
            <w:t>Brannelly</w:t>
          </w:r>
          <w:proofErr w:type="spellEnd"/>
          <w:r>
            <w:rPr>
              <w:rFonts w:eastAsia="Times New Roman"/>
            </w:rPr>
            <w:t xml:space="preserve">, L. A., Webb, R., </w:t>
          </w:r>
          <w:proofErr w:type="spellStart"/>
          <w:r>
            <w:rPr>
              <w:rFonts w:eastAsia="Times New Roman"/>
            </w:rPr>
            <w:t>Skerratt</w:t>
          </w:r>
          <w:proofErr w:type="spellEnd"/>
          <w:r>
            <w:rPr>
              <w:rFonts w:eastAsia="Times New Roman"/>
            </w:rPr>
            <w:t xml:space="preserve">, L. F., &amp; Berger, L. (2016). Amphibians with infectious disease increase their reproductive effort: evidence for the terminal investment hypothesis. </w:t>
          </w:r>
          <w:r>
            <w:rPr>
              <w:rFonts w:eastAsia="Times New Roman"/>
              <w:i/>
              <w:iCs/>
            </w:rPr>
            <w:t>Open Biology</w:t>
          </w:r>
          <w:r>
            <w:rPr>
              <w:rFonts w:eastAsia="Times New Roman"/>
            </w:rPr>
            <w:t xml:space="preserve">, </w:t>
          </w:r>
          <w:r>
            <w:rPr>
              <w:rFonts w:eastAsia="Times New Roman"/>
              <w:i/>
              <w:iCs/>
            </w:rPr>
            <w:t>6</w:t>
          </w:r>
          <w:r>
            <w:rPr>
              <w:rFonts w:eastAsia="Times New Roman"/>
            </w:rPr>
            <w:t>(6). https://doi.org/10.1098/RSOB.150251</w:t>
          </w:r>
        </w:p>
        <w:p w14:paraId="233B5D10" w14:textId="77777777" w:rsidR="004B4484" w:rsidRDefault="004B4484" w:rsidP="004B4484">
          <w:pPr>
            <w:autoSpaceDE w:val="0"/>
            <w:autoSpaceDN w:val="0"/>
            <w:ind w:left="450" w:hanging="480"/>
            <w:rPr>
              <w:rFonts w:eastAsia="Times New Roman"/>
            </w:rPr>
          </w:pPr>
          <w:r>
            <w:rPr>
              <w:rFonts w:eastAsia="Times New Roman"/>
            </w:rPr>
            <w:t xml:space="preserve">Briggs, C. J., Vredenburg, V. T., Knapp, R. A., &amp; </w:t>
          </w:r>
          <w:proofErr w:type="spellStart"/>
          <w:r>
            <w:rPr>
              <w:rFonts w:eastAsia="Times New Roman"/>
            </w:rPr>
            <w:t>Rachowicz</w:t>
          </w:r>
          <w:proofErr w:type="spellEnd"/>
          <w:r>
            <w:rPr>
              <w:rFonts w:eastAsia="Times New Roman"/>
            </w:rPr>
            <w:t xml:space="preserve">, L. J. (2005). INVESTIGATING THE POPULATION-LEVEL EFFECTS OF CHYTRIDIOMYCOSIS: AN EMERGING INFECTIOUS DISEASE OF AMPHIBIANS. </w:t>
          </w:r>
          <w:r>
            <w:rPr>
              <w:rFonts w:eastAsia="Times New Roman"/>
              <w:i/>
              <w:iCs/>
            </w:rPr>
            <w:t>Ecology</w:t>
          </w:r>
          <w:r>
            <w:rPr>
              <w:rFonts w:eastAsia="Times New Roman"/>
            </w:rPr>
            <w:t xml:space="preserve">, </w:t>
          </w:r>
          <w:r>
            <w:rPr>
              <w:rFonts w:eastAsia="Times New Roman"/>
              <w:i/>
              <w:iCs/>
            </w:rPr>
            <w:t>86</w:t>
          </w:r>
          <w:r>
            <w:rPr>
              <w:rFonts w:eastAsia="Times New Roman"/>
            </w:rPr>
            <w:t>(12), 3149–3159. https://doi.org/10.1890/04-1428</w:t>
          </w:r>
        </w:p>
        <w:p w14:paraId="376DE942" w14:textId="77777777" w:rsidR="004B4484" w:rsidRDefault="004B4484" w:rsidP="004B4484">
          <w:pPr>
            <w:autoSpaceDE w:val="0"/>
            <w:autoSpaceDN w:val="0"/>
            <w:ind w:left="450" w:hanging="480"/>
            <w:rPr>
              <w:rFonts w:eastAsia="Times New Roman"/>
            </w:rPr>
          </w:pPr>
          <w:r>
            <w:rPr>
              <w:rFonts w:eastAsia="Times New Roman"/>
            </w:rPr>
            <w:t xml:space="preserve">Campbell, L., Bower, D. S., Clulow, S., </w:t>
          </w:r>
          <w:proofErr w:type="spellStart"/>
          <w:r>
            <w:rPr>
              <w:rFonts w:eastAsia="Times New Roman"/>
            </w:rPr>
            <w:t>Stockwell</w:t>
          </w:r>
          <w:proofErr w:type="spellEnd"/>
          <w:r>
            <w:rPr>
              <w:rFonts w:eastAsia="Times New Roman"/>
            </w:rPr>
            <w:t xml:space="preserve">, M., Clulow, J., &amp; Mahony, M. (2019). Interaction between temperature and sublethal infection with the amphibian chytrid fungus impacts a susceptible frog species. </w:t>
          </w:r>
          <w:r>
            <w:rPr>
              <w:rFonts w:eastAsia="Times New Roman"/>
              <w:i/>
              <w:iCs/>
            </w:rPr>
            <w:t>Scientific Reports</w:t>
          </w:r>
          <w:r>
            <w:rPr>
              <w:rFonts w:eastAsia="Times New Roman"/>
            </w:rPr>
            <w:t xml:space="preserve">, </w:t>
          </w:r>
          <w:r>
            <w:rPr>
              <w:rFonts w:eastAsia="Times New Roman"/>
              <w:i/>
              <w:iCs/>
            </w:rPr>
            <w:t>9</w:t>
          </w:r>
          <w:r>
            <w:rPr>
              <w:rFonts w:eastAsia="Times New Roman"/>
            </w:rPr>
            <w:t>(1). https://doi.org/10.1038/s41598-018-35874-7</w:t>
          </w:r>
        </w:p>
        <w:p w14:paraId="0E9A5688" w14:textId="77777777" w:rsidR="004B4484" w:rsidRDefault="004B4484" w:rsidP="004B4484">
          <w:pPr>
            <w:autoSpaceDE w:val="0"/>
            <w:autoSpaceDN w:val="0"/>
            <w:ind w:left="450" w:hanging="480"/>
            <w:rPr>
              <w:rFonts w:eastAsia="Times New Roman"/>
            </w:rPr>
          </w:pPr>
          <w:r>
            <w:rPr>
              <w:rFonts w:eastAsia="Times New Roman"/>
            </w:rPr>
            <w:t xml:space="preserve">Carter, E. D., Bletz, M. C., le Sage, M., </w:t>
          </w:r>
          <w:proofErr w:type="spellStart"/>
          <w:r>
            <w:rPr>
              <w:rFonts w:eastAsia="Times New Roman"/>
            </w:rPr>
            <w:t>LaBumbard</w:t>
          </w:r>
          <w:proofErr w:type="spellEnd"/>
          <w:r>
            <w:rPr>
              <w:rFonts w:eastAsia="Times New Roman"/>
            </w:rPr>
            <w:t xml:space="preserve">, B., Rollins-Smith, L. A., Woodhams, D. C., Miller, D. L., &amp; Gray, M. J. (2021). Winter is coming-Temperature affects immune defenses and susceptibility to Batrachochytrium </w:t>
          </w:r>
          <w:proofErr w:type="spellStart"/>
          <w:r>
            <w:rPr>
              <w:rFonts w:eastAsia="Times New Roman"/>
            </w:rPr>
            <w:t>salamandrivorans</w:t>
          </w:r>
          <w:proofErr w:type="spellEnd"/>
          <w:r>
            <w:rPr>
              <w:rFonts w:eastAsia="Times New Roman"/>
            </w:rPr>
            <w:t xml:space="preserve">. </w:t>
          </w:r>
          <w:proofErr w:type="spellStart"/>
          <w:r>
            <w:rPr>
              <w:rFonts w:eastAsia="Times New Roman"/>
              <w:i/>
              <w:iCs/>
            </w:rPr>
            <w:t>PLoS</w:t>
          </w:r>
          <w:proofErr w:type="spellEnd"/>
          <w:r>
            <w:rPr>
              <w:rFonts w:eastAsia="Times New Roman"/>
              <w:i/>
              <w:iCs/>
            </w:rPr>
            <w:t xml:space="preserve"> Pathogens</w:t>
          </w:r>
          <w:r>
            <w:rPr>
              <w:rFonts w:eastAsia="Times New Roman"/>
            </w:rPr>
            <w:t xml:space="preserve">, </w:t>
          </w:r>
          <w:r>
            <w:rPr>
              <w:rFonts w:eastAsia="Times New Roman"/>
              <w:i/>
              <w:iCs/>
            </w:rPr>
            <w:t>17</w:t>
          </w:r>
          <w:r>
            <w:rPr>
              <w:rFonts w:eastAsia="Times New Roman"/>
            </w:rPr>
            <w:t>(2). https://doi.org/10.1371/JOURNAL.PPAT.1009234</w:t>
          </w:r>
        </w:p>
        <w:p w14:paraId="51F652CE" w14:textId="77777777" w:rsidR="004B4484" w:rsidRDefault="004B4484" w:rsidP="004B4484">
          <w:pPr>
            <w:autoSpaceDE w:val="0"/>
            <w:autoSpaceDN w:val="0"/>
            <w:ind w:left="450" w:hanging="480"/>
            <w:rPr>
              <w:rFonts w:eastAsia="Times New Roman"/>
            </w:rPr>
          </w:pPr>
          <w:r>
            <w:rPr>
              <w:rFonts w:eastAsia="Times New Roman"/>
            </w:rPr>
            <w:t xml:space="preserve">Carter, E. D., Miller, D. L., Peterson, A. C., Sutton, W. B., </w:t>
          </w:r>
          <w:proofErr w:type="spellStart"/>
          <w:r>
            <w:rPr>
              <w:rFonts w:eastAsia="Times New Roman"/>
            </w:rPr>
            <w:t>Cusaac</w:t>
          </w:r>
          <w:proofErr w:type="spellEnd"/>
          <w:r>
            <w:rPr>
              <w:rFonts w:eastAsia="Times New Roman"/>
            </w:rPr>
            <w:t xml:space="preserve">, J. P. W., </w:t>
          </w:r>
          <w:proofErr w:type="spellStart"/>
          <w:r>
            <w:rPr>
              <w:rFonts w:eastAsia="Times New Roman"/>
            </w:rPr>
            <w:t>Spatz</w:t>
          </w:r>
          <w:proofErr w:type="spellEnd"/>
          <w:r>
            <w:rPr>
              <w:rFonts w:eastAsia="Times New Roman"/>
            </w:rPr>
            <w:t xml:space="preserve">, J. A., Rollins‐Smith, L., Reinert, L., </w:t>
          </w:r>
          <w:proofErr w:type="spellStart"/>
          <w:r>
            <w:rPr>
              <w:rFonts w:eastAsia="Times New Roman"/>
            </w:rPr>
            <w:t>Bohanon</w:t>
          </w:r>
          <w:proofErr w:type="spellEnd"/>
          <w:r>
            <w:rPr>
              <w:rFonts w:eastAsia="Times New Roman"/>
            </w:rPr>
            <w:t xml:space="preserve">, M., Williams, L. A., Upchurch, A., &amp; Gray, M. J. (2020). Conservation risk of </w:t>
          </w:r>
          <w:r>
            <w:rPr>
              <w:rFonts w:eastAsia="Times New Roman"/>
              <w:i/>
              <w:iCs/>
            </w:rPr>
            <w:t xml:space="preserve">Batrachochytrium </w:t>
          </w:r>
          <w:proofErr w:type="spellStart"/>
          <w:r>
            <w:rPr>
              <w:rFonts w:eastAsia="Times New Roman"/>
              <w:i/>
              <w:iCs/>
            </w:rPr>
            <w:t>salamandrivorans</w:t>
          </w:r>
          <w:proofErr w:type="spellEnd"/>
          <w:r>
            <w:rPr>
              <w:rFonts w:eastAsia="Times New Roman"/>
            </w:rPr>
            <w:t xml:space="preserve"> to endemic lungless salamanders. </w:t>
          </w:r>
          <w:r>
            <w:rPr>
              <w:rFonts w:eastAsia="Times New Roman"/>
              <w:i/>
              <w:iCs/>
            </w:rPr>
            <w:t>Conservation Letters</w:t>
          </w:r>
          <w:r>
            <w:rPr>
              <w:rFonts w:eastAsia="Times New Roman"/>
            </w:rPr>
            <w:t xml:space="preserve">, </w:t>
          </w:r>
          <w:r>
            <w:rPr>
              <w:rFonts w:eastAsia="Times New Roman"/>
              <w:i/>
              <w:iCs/>
            </w:rPr>
            <w:t>13</w:t>
          </w:r>
          <w:r>
            <w:rPr>
              <w:rFonts w:eastAsia="Times New Roman"/>
            </w:rPr>
            <w:t>(1). https://doi.org/10.1111/conl.12675</w:t>
          </w:r>
        </w:p>
        <w:p w14:paraId="71D399E6" w14:textId="77777777" w:rsidR="004B4484" w:rsidRDefault="004B4484" w:rsidP="004B4484">
          <w:pPr>
            <w:autoSpaceDE w:val="0"/>
            <w:autoSpaceDN w:val="0"/>
            <w:ind w:left="450" w:hanging="480"/>
            <w:rPr>
              <w:rFonts w:eastAsia="Times New Roman"/>
            </w:rPr>
          </w:pPr>
          <w:r>
            <w:rPr>
              <w:rFonts w:eastAsia="Times New Roman"/>
            </w:rPr>
            <w:t xml:space="preserve">Chatfield, M. W. H., </w:t>
          </w:r>
          <w:proofErr w:type="spellStart"/>
          <w:r>
            <w:rPr>
              <w:rFonts w:eastAsia="Times New Roman"/>
            </w:rPr>
            <w:t>Brannelly</w:t>
          </w:r>
          <w:proofErr w:type="spellEnd"/>
          <w:r>
            <w:rPr>
              <w:rFonts w:eastAsia="Times New Roman"/>
            </w:rPr>
            <w:t xml:space="preserve">, L. A., </w:t>
          </w:r>
          <w:proofErr w:type="spellStart"/>
          <w:r>
            <w:rPr>
              <w:rFonts w:eastAsia="Times New Roman"/>
            </w:rPr>
            <w:t>Robak</w:t>
          </w:r>
          <w:proofErr w:type="spellEnd"/>
          <w:r>
            <w:rPr>
              <w:rFonts w:eastAsia="Times New Roman"/>
            </w:rPr>
            <w:t xml:space="preserve">, M. J., Freeborn, L., </w:t>
          </w:r>
          <w:proofErr w:type="spellStart"/>
          <w:r>
            <w:rPr>
              <w:rFonts w:eastAsia="Times New Roman"/>
            </w:rPr>
            <w:t>Lailvaux</w:t>
          </w:r>
          <w:proofErr w:type="spellEnd"/>
          <w:r>
            <w:rPr>
              <w:rFonts w:eastAsia="Times New Roman"/>
            </w:rPr>
            <w:t>, S. P., &amp; Richards-</w:t>
          </w:r>
          <w:proofErr w:type="spellStart"/>
          <w:r>
            <w:rPr>
              <w:rFonts w:eastAsia="Times New Roman"/>
            </w:rPr>
            <w:t>Zawacki</w:t>
          </w:r>
          <w:proofErr w:type="spellEnd"/>
          <w:r>
            <w:rPr>
              <w:rFonts w:eastAsia="Times New Roman"/>
            </w:rPr>
            <w:t xml:space="preserve">, C. L. (2013). Fitness Consequences of Infection by Batrachochytrium </w:t>
          </w:r>
          <w:proofErr w:type="spellStart"/>
          <w:r>
            <w:rPr>
              <w:rFonts w:eastAsia="Times New Roman"/>
            </w:rPr>
            <w:lastRenderedPageBreak/>
            <w:t>dendrobatidis</w:t>
          </w:r>
          <w:proofErr w:type="spellEnd"/>
          <w:r>
            <w:rPr>
              <w:rFonts w:eastAsia="Times New Roman"/>
            </w:rPr>
            <w:t xml:space="preserve"> in Northern Leopard Frogs (Lithobates pipiens). </w:t>
          </w:r>
          <w:proofErr w:type="spellStart"/>
          <w:r>
            <w:rPr>
              <w:rFonts w:eastAsia="Times New Roman"/>
              <w:i/>
              <w:iCs/>
            </w:rPr>
            <w:t>EcoHealth</w:t>
          </w:r>
          <w:proofErr w:type="spellEnd"/>
          <w:r>
            <w:rPr>
              <w:rFonts w:eastAsia="Times New Roman"/>
              <w:i/>
              <w:iCs/>
            </w:rPr>
            <w:t xml:space="preserve"> 2013 10:1</w:t>
          </w:r>
          <w:r>
            <w:rPr>
              <w:rFonts w:eastAsia="Times New Roman"/>
            </w:rPr>
            <w:t xml:space="preserve">, </w:t>
          </w:r>
          <w:r>
            <w:rPr>
              <w:rFonts w:eastAsia="Times New Roman"/>
              <w:i/>
              <w:iCs/>
            </w:rPr>
            <w:t>10</w:t>
          </w:r>
          <w:r>
            <w:rPr>
              <w:rFonts w:eastAsia="Times New Roman"/>
            </w:rPr>
            <w:t>(1), 90–98. https://doi.org/10.1007/S10393-013-0833-7</w:t>
          </w:r>
        </w:p>
        <w:p w14:paraId="5DC4106D" w14:textId="77777777" w:rsidR="004B4484" w:rsidRDefault="004B4484" w:rsidP="004B4484">
          <w:pPr>
            <w:autoSpaceDE w:val="0"/>
            <w:autoSpaceDN w:val="0"/>
            <w:ind w:left="450" w:hanging="480"/>
            <w:rPr>
              <w:rFonts w:eastAsia="Times New Roman"/>
            </w:rPr>
          </w:pPr>
          <w:proofErr w:type="spellStart"/>
          <w:r>
            <w:rPr>
              <w:rFonts w:eastAsia="Times New Roman"/>
            </w:rPr>
            <w:t>Clutton</w:t>
          </w:r>
          <w:proofErr w:type="spellEnd"/>
          <w:r>
            <w:rPr>
              <w:rFonts w:eastAsia="Times New Roman"/>
            </w:rPr>
            <w:t xml:space="preserve">-Brock, T. H. (1984). Reproductive Effort and Terminal Investment in Iteroparous Animals. </w:t>
          </w:r>
          <w:r>
            <w:rPr>
              <w:rFonts w:eastAsia="Times New Roman"/>
              <w:i/>
              <w:iCs/>
            </w:rPr>
            <w:t>The American Naturalist</w:t>
          </w:r>
          <w:r>
            <w:rPr>
              <w:rFonts w:eastAsia="Times New Roman"/>
            </w:rPr>
            <w:t xml:space="preserve">, </w:t>
          </w:r>
          <w:r>
            <w:rPr>
              <w:rFonts w:eastAsia="Times New Roman"/>
              <w:i/>
              <w:iCs/>
            </w:rPr>
            <w:t>123</w:t>
          </w:r>
          <w:r>
            <w:rPr>
              <w:rFonts w:eastAsia="Times New Roman"/>
            </w:rPr>
            <w:t>(2), 212–229. http://www.jstor.org/stable/2461034</w:t>
          </w:r>
        </w:p>
        <w:p w14:paraId="45B719D0" w14:textId="77777777" w:rsidR="004B4484" w:rsidRDefault="004B4484" w:rsidP="004B4484">
          <w:pPr>
            <w:autoSpaceDE w:val="0"/>
            <w:autoSpaceDN w:val="0"/>
            <w:ind w:left="450" w:hanging="480"/>
            <w:rPr>
              <w:rFonts w:eastAsia="Times New Roman"/>
            </w:rPr>
          </w:pPr>
          <w:r>
            <w:rPr>
              <w:rFonts w:eastAsia="Times New Roman"/>
            </w:rPr>
            <w:t xml:space="preserve">Friday, B., </w:t>
          </w:r>
          <w:proofErr w:type="spellStart"/>
          <w:r>
            <w:rPr>
              <w:rFonts w:eastAsia="Times New Roman"/>
            </w:rPr>
            <w:t>Holzheuser</w:t>
          </w:r>
          <w:proofErr w:type="spellEnd"/>
          <w:r>
            <w:rPr>
              <w:rFonts w:eastAsia="Times New Roman"/>
            </w:rPr>
            <w:t xml:space="preserve">, C., Lips, K. R., &amp; Longo, A. V. (2020). Preparing for invasion: Assessing risk of infection by chytrid fungi in southeastern plethodontid salamanders. </w:t>
          </w:r>
          <w:r>
            <w:rPr>
              <w:rFonts w:eastAsia="Times New Roman"/>
              <w:i/>
              <w:iCs/>
            </w:rPr>
            <w:t>Journal of Experimental Zoology Part A: Ecological and Integrative Physiology</w:t>
          </w:r>
          <w:r>
            <w:rPr>
              <w:rFonts w:eastAsia="Times New Roman"/>
            </w:rPr>
            <w:t xml:space="preserve">, </w:t>
          </w:r>
          <w:r>
            <w:rPr>
              <w:rFonts w:eastAsia="Times New Roman"/>
              <w:i/>
              <w:iCs/>
            </w:rPr>
            <w:t>333</w:t>
          </w:r>
          <w:r>
            <w:rPr>
              <w:rFonts w:eastAsia="Times New Roman"/>
            </w:rPr>
            <w:t>(10), 829–840. https://doi.org/10.1002/JEZ.2427</w:t>
          </w:r>
        </w:p>
        <w:p w14:paraId="1C660FD7" w14:textId="77777777" w:rsidR="004B4484" w:rsidRDefault="004B4484" w:rsidP="004B4484">
          <w:pPr>
            <w:autoSpaceDE w:val="0"/>
            <w:autoSpaceDN w:val="0"/>
            <w:ind w:left="450" w:hanging="480"/>
            <w:rPr>
              <w:rFonts w:eastAsia="Times New Roman"/>
            </w:rPr>
          </w:pPr>
          <w:r>
            <w:rPr>
              <w:rFonts w:eastAsia="Times New Roman"/>
            </w:rPr>
            <w:t xml:space="preserve">García-Rodríguez, A., </w:t>
          </w:r>
          <w:proofErr w:type="spellStart"/>
          <w:r>
            <w:rPr>
              <w:rFonts w:eastAsia="Times New Roman"/>
            </w:rPr>
            <w:t>Basanta</w:t>
          </w:r>
          <w:proofErr w:type="spellEnd"/>
          <w:r>
            <w:rPr>
              <w:rFonts w:eastAsia="Times New Roman"/>
            </w:rPr>
            <w:t xml:space="preserve">, M. D., García-Castillo, M. G., </w:t>
          </w:r>
          <w:proofErr w:type="spellStart"/>
          <w:r>
            <w:rPr>
              <w:rFonts w:eastAsia="Times New Roman"/>
            </w:rPr>
            <w:t>Zumbado-Ulate</w:t>
          </w:r>
          <w:proofErr w:type="spellEnd"/>
          <w:r>
            <w:rPr>
              <w:rFonts w:eastAsia="Times New Roman"/>
            </w:rPr>
            <w:t xml:space="preserve">, H., </w:t>
          </w:r>
          <w:proofErr w:type="spellStart"/>
          <w:r>
            <w:rPr>
              <w:rFonts w:eastAsia="Times New Roman"/>
            </w:rPr>
            <w:t>Neam</w:t>
          </w:r>
          <w:proofErr w:type="spellEnd"/>
          <w:r>
            <w:rPr>
              <w:rFonts w:eastAsia="Times New Roman"/>
            </w:rPr>
            <w:t xml:space="preserve">, K., </w:t>
          </w:r>
          <w:proofErr w:type="spellStart"/>
          <w:r>
            <w:rPr>
              <w:rFonts w:eastAsia="Times New Roman"/>
            </w:rPr>
            <w:t>Rovito</w:t>
          </w:r>
          <w:proofErr w:type="spellEnd"/>
          <w:r>
            <w:rPr>
              <w:rFonts w:eastAsia="Times New Roman"/>
            </w:rPr>
            <w:t xml:space="preserve">, S., Searle, C. L., &amp; Parra-Olea, G. (2022). Anticipating the potential impacts of Batrachochytrium </w:t>
          </w:r>
          <w:proofErr w:type="spellStart"/>
          <w:r>
            <w:rPr>
              <w:rFonts w:eastAsia="Times New Roman"/>
            </w:rPr>
            <w:t>salamandrivorans</w:t>
          </w:r>
          <w:proofErr w:type="spellEnd"/>
          <w:r>
            <w:rPr>
              <w:rFonts w:eastAsia="Times New Roman"/>
            </w:rPr>
            <w:t xml:space="preserve"> on Neotropical salamander diversity. </w:t>
          </w:r>
          <w:proofErr w:type="spellStart"/>
          <w:r>
            <w:rPr>
              <w:rFonts w:eastAsia="Times New Roman"/>
              <w:i/>
              <w:iCs/>
            </w:rPr>
            <w:t>Biotropica</w:t>
          </w:r>
          <w:proofErr w:type="spellEnd"/>
          <w:r>
            <w:rPr>
              <w:rFonts w:eastAsia="Times New Roman"/>
            </w:rPr>
            <w:t xml:space="preserve">, </w:t>
          </w:r>
          <w:r>
            <w:rPr>
              <w:rFonts w:eastAsia="Times New Roman"/>
              <w:i/>
              <w:iCs/>
            </w:rPr>
            <w:t>54</w:t>
          </w:r>
          <w:r>
            <w:rPr>
              <w:rFonts w:eastAsia="Times New Roman"/>
            </w:rPr>
            <w:t>(1), 157–169. https://doi.org/10.1111/BTP.13042</w:t>
          </w:r>
        </w:p>
        <w:p w14:paraId="127A6554" w14:textId="77777777" w:rsidR="004B4484" w:rsidRDefault="004B4484" w:rsidP="004B4484">
          <w:pPr>
            <w:autoSpaceDE w:val="0"/>
            <w:autoSpaceDN w:val="0"/>
            <w:ind w:left="450" w:hanging="480"/>
            <w:rPr>
              <w:rFonts w:eastAsia="Times New Roman"/>
            </w:rPr>
          </w:pPr>
          <w:r>
            <w:rPr>
              <w:rFonts w:eastAsia="Times New Roman"/>
            </w:rPr>
            <w:t xml:space="preserve">Katz, T. S., &amp; </w:t>
          </w:r>
          <w:proofErr w:type="spellStart"/>
          <w:r>
            <w:rPr>
              <w:rFonts w:eastAsia="Times New Roman"/>
            </w:rPr>
            <w:t>Zellmer</w:t>
          </w:r>
          <w:proofErr w:type="spellEnd"/>
          <w:r>
            <w:rPr>
              <w:rFonts w:eastAsia="Times New Roman"/>
            </w:rPr>
            <w:t xml:space="preserve">, A. J. (2018). Comparison of model selection technique performance in predicting the spread of newly invasive species: a case study with Batrachochytrium </w:t>
          </w:r>
          <w:proofErr w:type="spellStart"/>
          <w:r>
            <w:rPr>
              <w:rFonts w:eastAsia="Times New Roman"/>
            </w:rPr>
            <w:t>salamandrivorans</w:t>
          </w:r>
          <w:proofErr w:type="spellEnd"/>
          <w:r>
            <w:rPr>
              <w:rFonts w:eastAsia="Times New Roman"/>
            </w:rPr>
            <w:t xml:space="preserve">. </w:t>
          </w:r>
          <w:r>
            <w:rPr>
              <w:rFonts w:eastAsia="Times New Roman"/>
              <w:i/>
              <w:iCs/>
            </w:rPr>
            <w:t>Biological Invasions 2018 20:8</w:t>
          </w:r>
          <w:r>
            <w:rPr>
              <w:rFonts w:eastAsia="Times New Roman"/>
            </w:rPr>
            <w:t xml:space="preserve">, </w:t>
          </w:r>
          <w:r>
            <w:rPr>
              <w:rFonts w:eastAsia="Times New Roman"/>
              <w:i/>
              <w:iCs/>
            </w:rPr>
            <w:t>20</w:t>
          </w:r>
          <w:r>
            <w:rPr>
              <w:rFonts w:eastAsia="Times New Roman"/>
            </w:rPr>
            <w:t>(8), 2107–2119. https://doi.org/10.1007/S10530-018-1690-7</w:t>
          </w:r>
        </w:p>
        <w:p w14:paraId="7C8E0028" w14:textId="77777777" w:rsidR="004B4484" w:rsidRDefault="004B4484" w:rsidP="004B4484">
          <w:pPr>
            <w:autoSpaceDE w:val="0"/>
            <w:autoSpaceDN w:val="0"/>
            <w:ind w:left="450" w:hanging="480"/>
            <w:rPr>
              <w:rFonts w:eastAsia="Times New Roman"/>
            </w:rPr>
          </w:pPr>
          <w:proofErr w:type="spellStart"/>
          <w:r>
            <w:rPr>
              <w:rFonts w:eastAsia="Times New Roman"/>
            </w:rPr>
            <w:t>Kindermann</w:t>
          </w:r>
          <w:proofErr w:type="spellEnd"/>
          <w:r>
            <w:rPr>
              <w:rFonts w:eastAsia="Times New Roman"/>
            </w:rPr>
            <w:t xml:space="preserve">, C., Narayan, E. J., &amp; Hero, J. M. (2017). Does physiological response to disease incur cost to reproductive ecology in a sexually dichromatic amphibian species? </w:t>
          </w:r>
          <w:r>
            <w:rPr>
              <w:rFonts w:eastAsia="Times New Roman"/>
              <w:i/>
              <w:iCs/>
            </w:rPr>
            <w:t>Comparative Biochemistry and Physiology Part A: Molecular &amp; Integrative Physiology</w:t>
          </w:r>
          <w:r>
            <w:rPr>
              <w:rFonts w:eastAsia="Times New Roman"/>
            </w:rPr>
            <w:t xml:space="preserve">, </w:t>
          </w:r>
          <w:r>
            <w:rPr>
              <w:rFonts w:eastAsia="Times New Roman"/>
              <w:i/>
              <w:iCs/>
            </w:rPr>
            <w:t>203</w:t>
          </w:r>
          <w:r>
            <w:rPr>
              <w:rFonts w:eastAsia="Times New Roman"/>
            </w:rPr>
            <w:t>, 220–226. https://doi.org/10.1016/J.CBPA.2016.09.019</w:t>
          </w:r>
        </w:p>
        <w:p w14:paraId="6EA90B05" w14:textId="77777777" w:rsidR="004B4484" w:rsidRDefault="004B4484" w:rsidP="004B4484">
          <w:pPr>
            <w:autoSpaceDE w:val="0"/>
            <w:autoSpaceDN w:val="0"/>
            <w:ind w:left="450" w:hanging="480"/>
            <w:rPr>
              <w:rFonts w:eastAsia="Times New Roman"/>
            </w:rPr>
          </w:pPr>
          <w:proofErr w:type="spellStart"/>
          <w:r>
            <w:rPr>
              <w:rFonts w:eastAsia="Times New Roman"/>
            </w:rPr>
            <w:t>Lötters</w:t>
          </w:r>
          <w:proofErr w:type="spellEnd"/>
          <w:r>
            <w:rPr>
              <w:rFonts w:eastAsia="Times New Roman"/>
            </w:rPr>
            <w:t xml:space="preserve">, S., Wagner, N., </w:t>
          </w:r>
          <w:proofErr w:type="spellStart"/>
          <w:r>
            <w:rPr>
              <w:rFonts w:eastAsia="Times New Roman"/>
            </w:rPr>
            <w:t>Albaladejo</w:t>
          </w:r>
          <w:proofErr w:type="spellEnd"/>
          <w:r>
            <w:rPr>
              <w:rFonts w:eastAsia="Times New Roman"/>
            </w:rPr>
            <w:t xml:space="preserve">, G., &amp; </w:t>
          </w:r>
          <w:proofErr w:type="spellStart"/>
          <w:r>
            <w:rPr>
              <w:rFonts w:eastAsia="Times New Roman"/>
            </w:rPr>
            <w:t>Böning</w:t>
          </w:r>
          <w:proofErr w:type="spellEnd"/>
          <w:r>
            <w:rPr>
              <w:rFonts w:eastAsia="Times New Roman"/>
            </w:rPr>
            <w:t xml:space="preserve">, P. (2020). </w:t>
          </w:r>
          <w:r>
            <w:rPr>
              <w:rFonts w:eastAsia="Times New Roman"/>
              <w:i/>
              <w:iCs/>
            </w:rPr>
            <w:t xml:space="preserve">The amphibian pathogen Batrachochytrium </w:t>
          </w:r>
          <w:proofErr w:type="spellStart"/>
          <w:r>
            <w:rPr>
              <w:rFonts w:eastAsia="Times New Roman"/>
              <w:i/>
              <w:iCs/>
            </w:rPr>
            <w:t>salamandrivorans</w:t>
          </w:r>
          <w:proofErr w:type="spellEnd"/>
          <w:r>
            <w:rPr>
              <w:rFonts w:eastAsia="Times New Roman"/>
              <w:i/>
              <w:iCs/>
            </w:rPr>
            <w:t xml:space="preserve"> in the hotspot of its European invasive range: past-present-future</w:t>
          </w:r>
          <w:r>
            <w:rPr>
              <w:rFonts w:eastAsia="Times New Roman"/>
            </w:rPr>
            <w:t>. http://www.salamandra-journal.com</w:t>
          </w:r>
        </w:p>
        <w:p w14:paraId="6618AED5" w14:textId="77777777" w:rsidR="004B4484" w:rsidRDefault="004B4484" w:rsidP="004B4484">
          <w:pPr>
            <w:autoSpaceDE w:val="0"/>
            <w:autoSpaceDN w:val="0"/>
            <w:ind w:left="450" w:hanging="480"/>
            <w:rPr>
              <w:rFonts w:eastAsia="Times New Roman"/>
            </w:rPr>
          </w:pPr>
          <w:r>
            <w:rPr>
              <w:rFonts w:eastAsia="Times New Roman"/>
            </w:rPr>
            <w:t xml:space="preserve">Martel, A., </w:t>
          </w:r>
          <w:proofErr w:type="spellStart"/>
          <w:r>
            <w:rPr>
              <w:rFonts w:eastAsia="Times New Roman"/>
            </w:rPr>
            <w:t>Spitzen</w:t>
          </w:r>
          <w:proofErr w:type="spellEnd"/>
          <w:r>
            <w:rPr>
              <w:rFonts w:eastAsia="Times New Roman"/>
            </w:rPr>
            <w:t xml:space="preserve">-Van Der </w:t>
          </w:r>
          <w:proofErr w:type="spellStart"/>
          <w:r>
            <w:rPr>
              <w:rFonts w:eastAsia="Times New Roman"/>
            </w:rPr>
            <w:t>Sluijs</w:t>
          </w:r>
          <w:proofErr w:type="spellEnd"/>
          <w:r>
            <w:rPr>
              <w:rFonts w:eastAsia="Times New Roman"/>
            </w:rPr>
            <w:t xml:space="preserve">, A., </w:t>
          </w:r>
          <w:proofErr w:type="spellStart"/>
          <w:r>
            <w:rPr>
              <w:rFonts w:eastAsia="Times New Roman"/>
            </w:rPr>
            <w:t>Blooi</w:t>
          </w:r>
          <w:proofErr w:type="spellEnd"/>
          <w:r>
            <w:rPr>
              <w:rFonts w:eastAsia="Times New Roman"/>
            </w:rPr>
            <w:t xml:space="preserve">, M., Bert, W., </w:t>
          </w:r>
          <w:proofErr w:type="spellStart"/>
          <w:r>
            <w:rPr>
              <w:rFonts w:eastAsia="Times New Roman"/>
            </w:rPr>
            <w:t>Ducatelle</w:t>
          </w:r>
          <w:proofErr w:type="spellEnd"/>
          <w:r>
            <w:rPr>
              <w:rFonts w:eastAsia="Times New Roman"/>
            </w:rPr>
            <w:t xml:space="preserve">, R., Fisher, M. C., </w:t>
          </w:r>
          <w:proofErr w:type="spellStart"/>
          <w:r>
            <w:rPr>
              <w:rFonts w:eastAsia="Times New Roman"/>
            </w:rPr>
            <w:t>Woeltjes</w:t>
          </w:r>
          <w:proofErr w:type="spellEnd"/>
          <w:r>
            <w:rPr>
              <w:rFonts w:eastAsia="Times New Roman"/>
            </w:rPr>
            <w:t xml:space="preserve">, A., Bosman, W., </w:t>
          </w:r>
          <w:proofErr w:type="spellStart"/>
          <w:r>
            <w:rPr>
              <w:rFonts w:eastAsia="Times New Roman"/>
            </w:rPr>
            <w:t>Chiers</w:t>
          </w:r>
          <w:proofErr w:type="spellEnd"/>
          <w:r>
            <w:rPr>
              <w:rFonts w:eastAsia="Times New Roman"/>
            </w:rPr>
            <w:t xml:space="preserve">, K., </w:t>
          </w:r>
          <w:proofErr w:type="spellStart"/>
          <w:r>
            <w:rPr>
              <w:rFonts w:eastAsia="Times New Roman"/>
            </w:rPr>
            <w:t>Bossuyt</w:t>
          </w:r>
          <w:proofErr w:type="spellEnd"/>
          <w:r>
            <w:rPr>
              <w:rFonts w:eastAsia="Times New Roman"/>
            </w:rPr>
            <w:t xml:space="preserve">, F., &amp; </w:t>
          </w:r>
          <w:proofErr w:type="spellStart"/>
          <w:r>
            <w:rPr>
              <w:rFonts w:eastAsia="Times New Roman"/>
            </w:rPr>
            <w:t>Pasmans</w:t>
          </w:r>
          <w:proofErr w:type="spellEnd"/>
          <w:r>
            <w:rPr>
              <w:rFonts w:eastAsia="Times New Roman"/>
            </w:rPr>
            <w:t xml:space="preserve">, F. (2013). Batrachochytrium </w:t>
          </w:r>
          <w:proofErr w:type="spellStart"/>
          <w:r>
            <w:rPr>
              <w:rFonts w:eastAsia="Times New Roman"/>
            </w:rPr>
            <w:t>salamandrivorans</w:t>
          </w:r>
          <w:proofErr w:type="spellEnd"/>
          <w:r>
            <w:rPr>
              <w:rFonts w:eastAsia="Times New Roman"/>
            </w:rPr>
            <w:t xml:space="preserve"> sp. </w:t>
          </w:r>
          <w:proofErr w:type="spellStart"/>
          <w:r>
            <w:rPr>
              <w:rFonts w:eastAsia="Times New Roman"/>
            </w:rPr>
            <w:t>nov.</w:t>
          </w:r>
          <w:proofErr w:type="spellEnd"/>
          <w:r>
            <w:rPr>
              <w:rFonts w:eastAsia="Times New Roman"/>
            </w:rPr>
            <w:t xml:space="preserve"> causes lethal chytridiomycosis in amphibians. </w:t>
          </w:r>
          <w:r>
            <w:rPr>
              <w:rFonts w:eastAsia="Times New Roman"/>
              <w:i/>
              <w:iCs/>
            </w:rPr>
            <w:t>Proceedings of the National Academy of Sciences of the United States of America</w:t>
          </w:r>
          <w:r>
            <w:rPr>
              <w:rFonts w:eastAsia="Times New Roman"/>
            </w:rPr>
            <w:t xml:space="preserve">, </w:t>
          </w:r>
          <w:r>
            <w:rPr>
              <w:rFonts w:eastAsia="Times New Roman"/>
              <w:i/>
              <w:iCs/>
            </w:rPr>
            <w:t>110</w:t>
          </w:r>
          <w:r>
            <w:rPr>
              <w:rFonts w:eastAsia="Times New Roman"/>
            </w:rPr>
            <w:t>(38), 15325–15329. https://doi.org/10.1073/pnas.1307356110</w:t>
          </w:r>
        </w:p>
        <w:p w14:paraId="5BF8107F" w14:textId="77777777" w:rsidR="004B4484" w:rsidRDefault="004B4484" w:rsidP="004B4484">
          <w:pPr>
            <w:autoSpaceDE w:val="0"/>
            <w:autoSpaceDN w:val="0"/>
            <w:ind w:left="450" w:hanging="480"/>
            <w:rPr>
              <w:rFonts w:eastAsia="Times New Roman"/>
            </w:rPr>
          </w:pPr>
          <w:r>
            <w:rPr>
              <w:rFonts w:eastAsia="Times New Roman"/>
            </w:rPr>
            <w:t xml:space="preserve">Moore, F. L., &amp; Zoeller, R. T. (1985). Stress-induced inhibition of reproduction: Evidence of suppressed secretion of LH-RH in an amphibian. </w:t>
          </w:r>
          <w:r>
            <w:rPr>
              <w:rFonts w:eastAsia="Times New Roman"/>
              <w:i/>
              <w:iCs/>
            </w:rPr>
            <w:t>General and Comparative Endocrinology</w:t>
          </w:r>
          <w:r>
            <w:rPr>
              <w:rFonts w:eastAsia="Times New Roman"/>
            </w:rPr>
            <w:t xml:space="preserve">, </w:t>
          </w:r>
          <w:r>
            <w:rPr>
              <w:rFonts w:eastAsia="Times New Roman"/>
              <w:i/>
              <w:iCs/>
            </w:rPr>
            <w:t>60</w:t>
          </w:r>
          <w:r>
            <w:rPr>
              <w:rFonts w:eastAsia="Times New Roman"/>
            </w:rPr>
            <w:t>(2), 252–258. https://doi.org/10.1016/0016-6480(85)90321-1</w:t>
          </w:r>
        </w:p>
        <w:p w14:paraId="569DC049" w14:textId="77777777" w:rsidR="004B4484" w:rsidRDefault="004B4484" w:rsidP="004B4484">
          <w:pPr>
            <w:autoSpaceDE w:val="0"/>
            <w:autoSpaceDN w:val="0"/>
            <w:ind w:left="450" w:hanging="480"/>
            <w:rPr>
              <w:rFonts w:eastAsia="Times New Roman"/>
            </w:rPr>
          </w:pPr>
          <w:r>
            <w:rPr>
              <w:rFonts w:eastAsia="Times New Roman"/>
            </w:rPr>
            <w:t xml:space="preserve">Nguyen, T. T., Nguyen, T. Van, Ziegler, T., </w:t>
          </w:r>
          <w:proofErr w:type="spellStart"/>
          <w:r>
            <w:rPr>
              <w:rFonts w:eastAsia="Times New Roman"/>
            </w:rPr>
            <w:t>Pasmans</w:t>
          </w:r>
          <w:proofErr w:type="spellEnd"/>
          <w:r>
            <w:rPr>
              <w:rFonts w:eastAsia="Times New Roman"/>
            </w:rPr>
            <w:t xml:space="preserve">, F., &amp; Martel, A. (2017). Trade in wild anurans vectors the </w:t>
          </w:r>
          <w:proofErr w:type="spellStart"/>
          <w:r>
            <w:rPr>
              <w:rFonts w:eastAsia="Times New Roman"/>
            </w:rPr>
            <w:t>urodelan</w:t>
          </w:r>
          <w:proofErr w:type="spellEnd"/>
          <w:r>
            <w:rPr>
              <w:rFonts w:eastAsia="Times New Roman"/>
            </w:rPr>
            <w:t xml:space="preserve"> pathogen Batrachochytrium </w:t>
          </w:r>
          <w:proofErr w:type="spellStart"/>
          <w:r>
            <w:rPr>
              <w:rFonts w:eastAsia="Times New Roman"/>
            </w:rPr>
            <w:t>salamandrivorans</w:t>
          </w:r>
          <w:proofErr w:type="spellEnd"/>
          <w:r>
            <w:rPr>
              <w:rFonts w:eastAsia="Times New Roman"/>
            </w:rPr>
            <w:t xml:space="preserve"> into Europe. </w:t>
          </w:r>
          <w:r>
            <w:rPr>
              <w:rFonts w:eastAsia="Times New Roman"/>
              <w:i/>
              <w:iCs/>
            </w:rPr>
            <w:t>Amphibia-Reptilia</w:t>
          </w:r>
          <w:r>
            <w:rPr>
              <w:rFonts w:eastAsia="Times New Roman"/>
            </w:rPr>
            <w:t xml:space="preserve">, </w:t>
          </w:r>
          <w:r>
            <w:rPr>
              <w:rFonts w:eastAsia="Times New Roman"/>
              <w:i/>
              <w:iCs/>
            </w:rPr>
            <w:t>38</w:t>
          </w:r>
          <w:r>
            <w:rPr>
              <w:rFonts w:eastAsia="Times New Roman"/>
            </w:rPr>
            <w:t>(4), 554–556. https://doi.org/10.1163/15685381-00003125</w:t>
          </w:r>
        </w:p>
        <w:p w14:paraId="7CE69CCA" w14:textId="77777777" w:rsidR="004B4484" w:rsidRDefault="004B4484" w:rsidP="004B4484">
          <w:pPr>
            <w:autoSpaceDE w:val="0"/>
            <w:autoSpaceDN w:val="0"/>
            <w:ind w:left="450" w:hanging="480"/>
            <w:rPr>
              <w:rFonts w:eastAsia="Times New Roman"/>
            </w:rPr>
          </w:pPr>
          <w:r>
            <w:rPr>
              <w:rFonts w:eastAsia="Times New Roman"/>
            </w:rPr>
            <w:t xml:space="preserve">North American Bsal Task Force. (2020). </w:t>
          </w:r>
          <w:r>
            <w:rPr>
              <w:rFonts w:eastAsia="Times New Roman"/>
              <w:i/>
              <w:iCs/>
            </w:rPr>
            <w:t xml:space="preserve">A North American Strategic Plan to Control Invasions of the Lethal Salamander Pathogen Batrachochytrium </w:t>
          </w:r>
          <w:proofErr w:type="spellStart"/>
          <w:r>
            <w:rPr>
              <w:rFonts w:eastAsia="Times New Roman"/>
              <w:i/>
              <w:iCs/>
            </w:rPr>
            <w:t>salamandrivorans</w:t>
          </w:r>
          <w:proofErr w:type="spellEnd"/>
          <w:r>
            <w:rPr>
              <w:rFonts w:eastAsia="Times New Roman"/>
            </w:rPr>
            <w:t>.</w:t>
          </w:r>
        </w:p>
        <w:p w14:paraId="3619DD48" w14:textId="77777777" w:rsidR="004B4484" w:rsidRDefault="004B4484" w:rsidP="004B4484">
          <w:pPr>
            <w:autoSpaceDE w:val="0"/>
            <w:autoSpaceDN w:val="0"/>
            <w:ind w:left="450" w:hanging="480"/>
            <w:rPr>
              <w:rFonts w:eastAsia="Times New Roman"/>
            </w:rPr>
          </w:pPr>
          <w:r>
            <w:rPr>
              <w:rFonts w:eastAsia="Times New Roman"/>
            </w:rPr>
            <w:lastRenderedPageBreak/>
            <w:t xml:space="preserve">O’Hanlon, S. J., Rieux, A., Farrer, R. A., Rosa, G. M., Waldman, B., </w:t>
          </w:r>
          <w:proofErr w:type="spellStart"/>
          <w:r>
            <w:rPr>
              <w:rFonts w:eastAsia="Times New Roman"/>
            </w:rPr>
            <w:t>Bataille</w:t>
          </w:r>
          <w:proofErr w:type="spellEnd"/>
          <w:r>
            <w:rPr>
              <w:rFonts w:eastAsia="Times New Roman"/>
            </w:rPr>
            <w:t xml:space="preserve">, A., </w:t>
          </w:r>
          <w:proofErr w:type="spellStart"/>
          <w:r>
            <w:rPr>
              <w:rFonts w:eastAsia="Times New Roman"/>
            </w:rPr>
            <w:t>Kosch</w:t>
          </w:r>
          <w:proofErr w:type="spellEnd"/>
          <w:r>
            <w:rPr>
              <w:rFonts w:eastAsia="Times New Roman"/>
            </w:rPr>
            <w:t xml:space="preserve">, T. A., Murray, K. A., </w:t>
          </w:r>
          <w:proofErr w:type="spellStart"/>
          <w:r>
            <w:rPr>
              <w:rFonts w:eastAsia="Times New Roman"/>
            </w:rPr>
            <w:t>Brankovics</w:t>
          </w:r>
          <w:proofErr w:type="spellEnd"/>
          <w:r>
            <w:rPr>
              <w:rFonts w:eastAsia="Times New Roman"/>
            </w:rPr>
            <w:t xml:space="preserve">, B., </w:t>
          </w:r>
          <w:proofErr w:type="spellStart"/>
          <w:r>
            <w:rPr>
              <w:rFonts w:eastAsia="Times New Roman"/>
            </w:rPr>
            <w:t>Fumagalli</w:t>
          </w:r>
          <w:proofErr w:type="spellEnd"/>
          <w:r>
            <w:rPr>
              <w:rFonts w:eastAsia="Times New Roman"/>
            </w:rPr>
            <w:t xml:space="preserve">, M., Martin, M. D., Wales, N., Alvarado-Rybak, M., Bates, K. A., Berger, L., </w:t>
          </w:r>
          <w:proofErr w:type="spellStart"/>
          <w:r>
            <w:rPr>
              <w:rFonts w:eastAsia="Times New Roman"/>
            </w:rPr>
            <w:t>Böll</w:t>
          </w:r>
          <w:proofErr w:type="spellEnd"/>
          <w:r>
            <w:rPr>
              <w:rFonts w:eastAsia="Times New Roman"/>
            </w:rPr>
            <w:t xml:space="preserve">, S., Brookes, L., Clare, F., Courtois, E. A., … Fisher, M. C. (2018). Recent Asian origin of chytrid fungi causing global amphibian declines. </w:t>
          </w:r>
          <w:r>
            <w:rPr>
              <w:rFonts w:eastAsia="Times New Roman"/>
              <w:i/>
              <w:iCs/>
            </w:rPr>
            <w:t>Science</w:t>
          </w:r>
          <w:r>
            <w:rPr>
              <w:rFonts w:eastAsia="Times New Roman"/>
            </w:rPr>
            <w:t xml:space="preserve">, </w:t>
          </w:r>
          <w:r>
            <w:rPr>
              <w:rFonts w:eastAsia="Times New Roman"/>
              <w:i/>
              <w:iCs/>
            </w:rPr>
            <w:t>360</w:t>
          </w:r>
          <w:r>
            <w:rPr>
              <w:rFonts w:eastAsia="Times New Roman"/>
            </w:rPr>
            <w:t>(6389), 621–627. https://doi.org/10.1126/SCIENCE.AAR1965/SUPPL_FILE/AAR1965_OHANLON_SM.PDF</w:t>
          </w:r>
        </w:p>
        <w:p w14:paraId="194ADC37" w14:textId="77777777" w:rsidR="004B4484" w:rsidRDefault="004B4484" w:rsidP="004B4484">
          <w:pPr>
            <w:autoSpaceDE w:val="0"/>
            <w:autoSpaceDN w:val="0"/>
            <w:ind w:left="450" w:hanging="480"/>
            <w:rPr>
              <w:rFonts w:eastAsia="Times New Roman"/>
            </w:rPr>
          </w:pPr>
          <w:proofErr w:type="spellStart"/>
          <w:r>
            <w:rPr>
              <w:rFonts w:eastAsia="Times New Roman"/>
            </w:rPr>
            <w:t>Pewhom</w:t>
          </w:r>
          <w:proofErr w:type="spellEnd"/>
          <w:r>
            <w:rPr>
              <w:rFonts w:eastAsia="Times New Roman"/>
            </w:rPr>
            <w:t xml:space="preserve">, A., </w:t>
          </w:r>
          <w:proofErr w:type="spellStart"/>
          <w:r>
            <w:rPr>
              <w:rFonts w:eastAsia="Times New Roman"/>
            </w:rPr>
            <w:t>Chumnanpuen</w:t>
          </w:r>
          <w:proofErr w:type="spellEnd"/>
          <w:r>
            <w:rPr>
              <w:rFonts w:eastAsia="Times New Roman"/>
            </w:rPr>
            <w:t xml:space="preserve">, P., </w:t>
          </w:r>
          <w:proofErr w:type="spellStart"/>
          <w:r>
            <w:rPr>
              <w:rFonts w:eastAsia="Times New Roman"/>
            </w:rPr>
            <w:t>Muikham</w:t>
          </w:r>
          <w:proofErr w:type="spellEnd"/>
          <w:r>
            <w:rPr>
              <w:rFonts w:eastAsia="Times New Roman"/>
            </w:rPr>
            <w:t xml:space="preserve">, I., </w:t>
          </w:r>
          <w:proofErr w:type="spellStart"/>
          <w:r>
            <w:rPr>
              <w:rFonts w:eastAsia="Times New Roman"/>
            </w:rPr>
            <w:t>Chatchavalvanich</w:t>
          </w:r>
          <w:proofErr w:type="spellEnd"/>
          <w:r>
            <w:rPr>
              <w:rFonts w:eastAsia="Times New Roman"/>
            </w:rPr>
            <w:t xml:space="preserve">, K., &amp; </w:t>
          </w:r>
          <w:proofErr w:type="spellStart"/>
          <w:r>
            <w:rPr>
              <w:rFonts w:eastAsia="Times New Roman"/>
            </w:rPr>
            <w:t>Srakaew</w:t>
          </w:r>
          <w:proofErr w:type="spellEnd"/>
          <w:r>
            <w:rPr>
              <w:rFonts w:eastAsia="Times New Roman"/>
            </w:rPr>
            <w:t xml:space="preserve">, N. (2016). Microscopic structures of the ovary and female genital ducts of Supachai’s caecilian, </w:t>
          </w:r>
          <w:proofErr w:type="spellStart"/>
          <w:r>
            <w:rPr>
              <w:rFonts w:eastAsia="Times New Roman"/>
            </w:rPr>
            <w:t>Ichthyophis</w:t>
          </w:r>
          <w:proofErr w:type="spellEnd"/>
          <w:r>
            <w:rPr>
              <w:rFonts w:eastAsia="Times New Roman"/>
            </w:rPr>
            <w:t xml:space="preserve"> </w:t>
          </w:r>
          <w:proofErr w:type="spellStart"/>
          <w:r>
            <w:rPr>
              <w:rFonts w:eastAsia="Times New Roman"/>
            </w:rPr>
            <w:t>supachaii</w:t>
          </w:r>
          <w:proofErr w:type="spellEnd"/>
          <w:r>
            <w:rPr>
              <w:rFonts w:eastAsia="Times New Roman"/>
            </w:rPr>
            <w:t xml:space="preserve"> Taylor, 1960 (Amphibia: Gymnophiona). </w:t>
          </w:r>
          <w:r>
            <w:rPr>
              <w:rFonts w:eastAsia="Times New Roman"/>
              <w:i/>
              <w:iCs/>
            </w:rPr>
            <w:t xml:space="preserve">Acta </w:t>
          </w:r>
          <w:proofErr w:type="spellStart"/>
          <w:r>
            <w:rPr>
              <w:rFonts w:eastAsia="Times New Roman"/>
              <w:i/>
              <w:iCs/>
            </w:rPr>
            <w:t>Zoologica</w:t>
          </w:r>
          <w:proofErr w:type="spellEnd"/>
          <w:r>
            <w:rPr>
              <w:rFonts w:eastAsia="Times New Roman"/>
            </w:rPr>
            <w:t xml:space="preserve">, </w:t>
          </w:r>
          <w:r>
            <w:rPr>
              <w:rFonts w:eastAsia="Times New Roman"/>
              <w:i/>
              <w:iCs/>
            </w:rPr>
            <w:t>97</w:t>
          </w:r>
          <w:r>
            <w:rPr>
              <w:rFonts w:eastAsia="Times New Roman"/>
            </w:rPr>
            <w:t>(4), 454–463. https://doi.org/https://doi.org/10.1111/azo.12139</w:t>
          </w:r>
        </w:p>
        <w:p w14:paraId="67EEE147" w14:textId="77777777" w:rsidR="004B4484" w:rsidRDefault="004B4484" w:rsidP="004B4484">
          <w:pPr>
            <w:autoSpaceDE w:val="0"/>
            <w:autoSpaceDN w:val="0"/>
            <w:ind w:left="450" w:hanging="480"/>
            <w:rPr>
              <w:rFonts w:eastAsia="Times New Roman"/>
            </w:rPr>
          </w:pPr>
          <w:proofErr w:type="spellStart"/>
          <w:r>
            <w:rPr>
              <w:rFonts w:eastAsia="Times New Roman"/>
            </w:rPr>
            <w:t>Rodgveller</w:t>
          </w:r>
          <w:proofErr w:type="spellEnd"/>
          <w:r>
            <w:rPr>
              <w:rFonts w:eastAsia="Times New Roman"/>
            </w:rPr>
            <w:t xml:space="preserve">, C. J. (2018). A Comparison of Methods for Classifying Female Sablefish Maturity and Skip Spawning Outside the Spawning Season. </w:t>
          </w:r>
          <w:r>
            <w:rPr>
              <w:rFonts w:eastAsia="Times New Roman"/>
              <w:i/>
              <w:iCs/>
            </w:rPr>
            <w:t>Dynamics, Management, and Ecosystem Science</w:t>
          </w:r>
          <w:r>
            <w:rPr>
              <w:rFonts w:eastAsia="Times New Roman"/>
            </w:rPr>
            <w:t xml:space="preserve">, </w:t>
          </w:r>
          <w:r>
            <w:rPr>
              <w:rFonts w:eastAsia="Times New Roman"/>
              <w:i/>
              <w:iCs/>
            </w:rPr>
            <w:t>10</w:t>
          </w:r>
          <w:r>
            <w:rPr>
              <w:rFonts w:eastAsia="Times New Roman"/>
            </w:rPr>
            <w:t>, 563–576. https://doi.org/10.1002/mcf2.10053</w:t>
          </w:r>
        </w:p>
        <w:p w14:paraId="52453C94" w14:textId="77777777" w:rsidR="004B4484" w:rsidRDefault="004B4484" w:rsidP="004B4484">
          <w:pPr>
            <w:autoSpaceDE w:val="0"/>
            <w:autoSpaceDN w:val="0"/>
            <w:ind w:left="450" w:hanging="480"/>
            <w:rPr>
              <w:rFonts w:eastAsia="Times New Roman"/>
            </w:rPr>
          </w:pPr>
          <w:proofErr w:type="spellStart"/>
          <w:r>
            <w:rPr>
              <w:rFonts w:eastAsia="Times New Roman"/>
            </w:rPr>
            <w:t>Roznik</w:t>
          </w:r>
          <w:proofErr w:type="spellEnd"/>
          <w:r>
            <w:rPr>
              <w:rFonts w:eastAsia="Times New Roman"/>
            </w:rPr>
            <w:t xml:space="preserve">, E. A., Sapsford, S. J., Pike, D. A., Schwarzkopf, L., &amp; Alford, R. A. (2015). Condition-dependent reproductive effort in frogs infected by a widespread pathogen. </w:t>
          </w:r>
          <w:r>
            <w:rPr>
              <w:rFonts w:eastAsia="Times New Roman"/>
              <w:i/>
              <w:iCs/>
            </w:rPr>
            <w:t>Proceedings of The Royal Society B</w:t>
          </w:r>
          <w:r>
            <w:rPr>
              <w:rFonts w:eastAsia="Times New Roman"/>
            </w:rPr>
            <w:t xml:space="preserve">, </w:t>
          </w:r>
          <w:r>
            <w:rPr>
              <w:rFonts w:eastAsia="Times New Roman"/>
              <w:i/>
              <w:iCs/>
            </w:rPr>
            <w:t>282</w:t>
          </w:r>
          <w:r>
            <w:rPr>
              <w:rFonts w:eastAsia="Times New Roman"/>
            </w:rPr>
            <w:t>. https://doi.org/10.1098/rspb.2015.0694</w:t>
          </w:r>
        </w:p>
        <w:p w14:paraId="4531E729" w14:textId="77777777" w:rsidR="004B4484" w:rsidRDefault="004B4484" w:rsidP="004B4484">
          <w:pPr>
            <w:autoSpaceDE w:val="0"/>
            <w:autoSpaceDN w:val="0"/>
            <w:ind w:left="450" w:hanging="480"/>
            <w:rPr>
              <w:rFonts w:eastAsia="Times New Roman"/>
            </w:rPr>
          </w:pPr>
          <w:r>
            <w:rPr>
              <w:rFonts w:eastAsia="Times New Roman"/>
            </w:rPr>
            <w:t xml:space="preserve">Rucker, L. E., Brown, D. J., Jacobsen, C. D., Messenger, K. R., Wild, E. R., &amp; Pauley, T. K. (2021). A Guide to Sexing Salamanders in Central Appalachia, United States. </w:t>
          </w:r>
          <w:r>
            <w:rPr>
              <w:rFonts w:eastAsia="Times New Roman"/>
              <w:i/>
              <w:iCs/>
            </w:rPr>
            <w:t>Journal of Fish and Wildlife Management</w:t>
          </w:r>
          <w:r>
            <w:rPr>
              <w:rFonts w:eastAsia="Times New Roman"/>
            </w:rPr>
            <w:t xml:space="preserve">, </w:t>
          </w:r>
          <w:r>
            <w:rPr>
              <w:rFonts w:eastAsia="Times New Roman"/>
              <w:i/>
              <w:iCs/>
            </w:rPr>
            <w:t>12</w:t>
          </w:r>
          <w:r>
            <w:rPr>
              <w:rFonts w:eastAsia="Times New Roman"/>
            </w:rPr>
            <w:t>(2), 585–603. https://doi.org/10.3996/jfwm-20-042</w:t>
          </w:r>
        </w:p>
        <w:p w14:paraId="267DF13A" w14:textId="77777777" w:rsidR="004B4484" w:rsidRDefault="004B4484" w:rsidP="004B4484">
          <w:pPr>
            <w:autoSpaceDE w:val="0"/>
            <w:autoSpaceDN w:val="0"/>
            <w:ind w:left="450" w:hanging="480"/>
            <w:rPr>
              <w:rFonts w:eastAsia="Times New Roman"/>
            </w:rPr>
          </w:pPr>
          <w:r>
            <w:rPr>
              <w:rFonts w:eastAsia="Times New Roman"/>
            </w:rPr>
            <w:t xml:space="preserve">Salla, R. F., </w:t>
          </w:r>
          <w:proofErr w:type="spellStart"/>
          <w:r>
            <w:rPr>
              <w:rFonts w:eastAsia="Times New Roman"/>
            </w:rPr>
            <w:t>Rizzi-Possignolo</w:t>
          </w:r>
          <w:proofErr w:type="spellEnd"/>
          <w:r>
            <w:rPr>
              <w:rFonts w:eastAsia="Times New Roman"/>
            </w:rPr>
            <w:t xml:space="preserve">, G. M., Oliveira, C. R., </w:t>
          </w:r>
          <w:proofErr w:type="spellStart"/>
          <w:r>
            <w:rPr>
              <w:rFonts w:eastAsia="Times New Roman"/>
            </w:rPr>
            <w:t>Lambertini</w:t>
          </w:r>
          <w:proofErr w:type="spellEnd"/>
          <w:r>
            <w:rPr>
              <w:rFonts w:eastAsia="Times New Roman"/>
            </w:rPr>
            <w:t>, C., Franco-</w:t>
          </w:r>
          <w:proofErr w:type="spellStart"/>
          <w:r>
            <w:rPr>
              <w:rFonts w:eastAsia="Times New Roman"/>
            </w:rPr>
            <w:t>Belussi</w:t>
          </w:r>
          <w:proofErr w:type="spellEnd"/>
          <w:r>
            <w:rPr>
              <w:rFonts w:eastAsia="Times New Roman"/>
            </w:rPr>
            <w:t xml:space="preserve">, L., </w:t>
          </w:r>
          <w:proofErr w:type="spellStart"/>
          <w:r>
            <w:rPr>
              <w:rFonts w:eastAsia="Times New Roman"/>
            </w:rPr>
            <w:t>Leite</w:t>
          </w:r>
          <w:proofErr w:type="spellEnd"/>
          <w:r>
            <w:rPr>
              <w:rFonts w:eastAsia="Times New Roman"/>
            </w:rPr>
            <w:t>, D. S., Silva-</w:t>
          </w:r>
          <w:proofErr w:type="spellStart"/>
          <w:r>
            <w:rPr>
              <w:rFonts w:eastAsia="Times New Roman"/>
            </w:rPr>
            <w:t>Zacarin</w:t>
          </w:r>
          <w:proofErr w:type="spellEnd"/>
          <w:r>
            <w:rPr>
              <w:rFonts w:eastAsia="Times New Roman"/>
            </w:rPr>
            <w:t xml:space="preserve">, E. C. M., Abdalla, F. C., Jenkinson, T. S., Toledo, L. F., &amp; Jones-Costa, M. (2018). Novel findings on the impact of chytridiomycosis on the cardiac function of anurans: Sensitive vs. tolerant species. </w:t>
          </w:r>
          <w:proofErr w:type="spellStart"/>
          <w:r>
            <w:rPr>
              <w:rFonts w:eastAsia="Times New Roman"/>
              <w:i/>
              <w:iCs/>
            </w:rPr>
            <w:t>PeerJ</w:t>
          </w:r>
          <w:proofErr w:type="spellEnd"/>
          <w:r>
            <w:rPr>
              <w:rFonts w:eastAsia="Times New Roman"/>
            </w:rPr>
            <w:t xml:space="preserve">, </w:t>
          </w:r>
          <w:r>
            <w:rPr>
              <w:rFonts w:eastAsia="Times New Roman"/>
              <w:i/>
              <w:iCs/>
            </w:rPr>
            <w:t>2018</w:t>
          </w:r>
          <w:r>
            <w:rPr>
              <w:rFonts w:eastAsia="Times New Roman"/>
            </w:rPr>
            <w:t>(11). https://doi.org/10.7717/PEERJ.5891/SUPP-2</w:t>
          </w:r>
        </w:p>
        <w:p w14:paraId="489C1609" w14:textId="77777777" w:rsidR="004B4484" w:rsidRDefault="004B4484" w:rsidP="004B4484">
          <w:pPr>
            <w:autoSpaceDE w:val="0"/>
            <w:autoSpaceDN w:val="0"/>
            <w:ind w:left="450" w:hanging="480"/>
            <w:rPr>
              <w:rFonts w:eastAsia="Times New Roman"/>
            </w:rPr>
          </w:pPr>
          <w:r>
            <w:rPr>
              <w:rFonts w:eastAsia="Times New Roman"/>
            </w:rPr>
            <w:t xml:space="preserve">Scheele, B. C., </w:t>
          </w:r>
          <w:proofErr w:type="spellStart"/>
          <w:r>
            <w:rPr>
              <w:rFonts w:eastAsia="Times New Roman"/>
            </w:rPr>
            <w:t>Pasmans</w:t>
          </w:r>
          <w:proofErr w:type="spellEnd"/>
          <w:r>
            <w:rPr>
              <w:rFonts w:eastAsia="Times New Roman"/>
            </w:rPr>
            <w:t xml:space="preserve">, F., </w:t>
          </w:r>
          <w:proofErr w:type="spellStart"/>
          <w:r>
            <w:rPr>
              <w:rFonts w:eastAsia="Times New Roman"/>
            </w:rPr>
            <w:t>Skerratt</w:t>
          </w:r>
          <w:proofErr w:type="spellEnd"/>
          <w:r>
            <w:rPr>
              <w:rFonts w:eastAsia="Times New Roman"/>
            </w:rPr>
            <w:t xml:space="preserve">, L. F., Berger, L., Martel, A., </w:t>
          </w:r>
          <w:proofErr w:type="spellStart"/>
          <w:r>
            <w:rPr>
              <w:rFonts w:eastAsia="Times New Roman"/>
            </w:rPr>
            <w:t>Beukema</w:t>
          </w:r>
          <w:proofErr w:type="spellEnd"/>
          <w:r>
            <w:rPr>
              <w:rFonts w:eastAsia="Times New Roman"/>
            </w:rPr>
            <w:t xml:space="preserve">, W., Acevedo, A. A., </w:t>
          </w:r>
          <w:proofErr w:type="spellStart"/>
          <w:r>
            <w:rPr>
              <w:rFonts w:eastAsia="Times New Roman"/>
            </w:rPr>
            <w:t>Burrowes</w:t>
          </w:r>
          <w:proofErr w:type="spellEnd"/>
          <w:r>
            <w:rPr>
              <w:rFonts w:eastAsia="Times New Roman"/>
            </w:rPr>
            <w:t xml:space="preserve">, P. A., Carvalho, T., </w:t>
          </w:r>
          <w:proofErr w:type="spellStart"/>
          <w:r>
            <w:rPr>
              <w:rFonts w:eastAsia="Times New Roman"/>
            </w:rPr>
            <w:t>Catenazzi</w:t>
          </w:r>
          <w:proofErr w:type="spellEnd"/>
          <w:r>
            <w:rPr>
              <w:rFonts w:eastAsia="Times New Roman"/>
            </w:rPr>
            <w:t xml:space="preserve">, A., De La Riva, I., Fisher, M. C., </w:t>
          </w:r>
          <w:proofErr w:type="spellStart"/>
          <w:r>
            <w:rPr>
              <w:rFonts w:eastAsia="Times New Roman"/>
            </w:rPr>
            <w:t>Flechas</w:t>
          </w:r>
          <w:proofErr w:type="spellEnd"/>
          <w:r>
            <w:rPr>
              <w:rFonts w:eastAsia="Times New Roman"/>
            </w:rPr>
            <w:t xml:space="preserve">, S. V., Foster, C. N., </w:t>
          </w:r>
          <w:proofErr w:type="spellStart"/>
          <w:r>
            <w:rPr>
              <w:rFonts w:eastAsia="Times New Roman"/>
            </w:rPr>
            <w:t>Frías</w:t>
          </w:r>
          <w:proofErr w:type="spellEnd"/>
          <w:r>
            <w:rPr>
              <w:rFonts w:eastAsia="Times New Roman"/>
            </w:rPr>
            <w:t xml:space="preserve">-Álvarez, P., Garner, T. W. J., </w:t>
          </w:r>
          <w:proofErr w:type="spellStart"/>
          <w:r>
            <w:rPr>
              <w:rFonts w:eastAsia="Times New Roman"/>
            </w:rPr>
            <w:t>Gratwicke</w:t>
          </w:r>
          <w:proofErr w:type="spellEnd"/>
          <w:r>
            <w:rPr>
              <w:rFonts w:eastAsia="Times New Roman"/>
            </w:rPr>
            <w:t xml:space="preserve">, B., </w:t>
          </w:r>
          <w:proofErr w:type="spellStart"/>
          <w:r>
            <w:rPr>
              <w:rFonts w:eastAsia="Times New Roman"/>
            </w:rPr>
            <w:t>Guayasamin</w:t>
          </w:r>
          <w:proofErr w:type="spellEnd"/>
          <w:r>
            <w:rPr>
              <w:rFonts w:eastAsia="Times New Roman"/>
            </w:rPr>
            <w:t xml:space="preserve">, J. M., Hirschfeld, M., … </w:t>
          </w:r>
          <w:proofErr w:type="spellStart"/>
          <w:r>
            <w:rPr>
              <w:rFonts w:eastAsia="Times New Roman"/>
            </w:rPr>
            <w:t>Canessa</w:t>
          </w:r>
          <w:proofErr w:type="spellEnd"/>
          <w:r>
            <w:rPr>
              <w:rFonts w:eastAsia="Times New Roman"/>
            </w:rPr>
            <w:t xml:space="preserve">, S. (2019). Amphibian fungal panzootic causes catastrophic and ongoing loss of biodiversity. </w:t>
          </w:r>
          <w:r>
            <w:rPr>
              <w:rFonts w:eastAsia="Times New Roman"/>
              <w:i/>
              <w:iCs/>
            </w:rPr>
            <w:t>Science</w:t>
          </w:r>
          <w:r>
            <w:rPr>
              <w:rFonts w:eastAsia="Times New Roman"/>
            </w:rPr>
            <w:t xml:space="preserve">, </w:t>
          </w:r>
          <w:r>
            <w:rPr>
              <w:rFonts w:eastAsia="Times New Roman"/>
              <w:i/>
              <w:iCs/>
            </w:rPr>
            <w:t>363</w:t>
          </w:r>
          <w:r>
            <w:rPr>
              <w:rFonts w:eastAsia="Times New Roman"/>
            </w:rPr>
            <w:t>(6434), 1459–1463. https://doi.org/10.1126/science.aav0379</w:t>
          </w:r>
        </w:p>
        <w:p w14:paraId="27063A8D" w14:textId="77777777" w:rsidR="004B4484" w:rsidRDefault="004B4484" w:rsidP="004B4484">
          <w:pPr>
            <w:autoSpaceDE w:val="0"/>
            <w:autoSpaceDN w:val="0"/>
            <w:ind w:left="450" w:hanging="480"/>
            <w:rPr>
              <w:rFonts w:eastAsia="Times New Roman"/>
            </w:rPr>
          </w:pPr>
          <w:proofErr w:type="spellStart"/>
          <w:r>
            <w:rPr>
              <w:rFonts w:eastAsia="Times New Roman"/>
            </w:rPr>
            <w:t>Sheley</w:t>
          </w:r>
          <w:proofErr w:type="spellEnd"/>
          <w:r>
            <w:rPr>
              <w:rFonts w:eastAsia="Times New Roman"/>
            </w:rPr>
            <w:t xml:space="preserve">, W. C., Gray, M. J., Wilber, M. Q., Cray, C., Davis Carter, E., &amp; Miller, D. L. (2023). </w:t>
          </w:r>
          <w:r>
            <w:rPr>
              <w:rFonts w:eastAsia="Times New Roman"/>
              <w:i/>
              <w:iCs/>
            </w:rPr>
            <w:t xml:space="preserve">Electrolyte imbalances and dehydration play a key role in Batrachochytrium </w:t>
          </w:r>
          <w:proofErr w:type="spellStart"/>
          <w:r>
            <w:rPr>
              <w:rFonts w:eastAsia="Times New Roman"/>
              <w:i/>
              <w:iCs/>
            </w:rPr>
            <w:t>salamandrivorans</w:t>
          </w:r>
          <w:proofErr w:type="spellEnd"/>
          <w:r>
            <w:rPr>
              <w:rFonts w:eastAsia="Times New Roman"/>
              <w:i/>
              <w:iCs/>
            </w:rPr>
            <w:t xml:space="preserve"> chytridiomycosis</w:t>
          </w:r>
          <w:r>
            <w:rPr>
              <w:rFonts w:eastAsia="Times New Roman"/>
            </w:rPr>
            <w:t>.</w:t>
          </w:r>
        </w:p>
        <w:p w14:paraId="3501008D" w14:textId="77777777" w:rsidR="004B4484" w:rsidRDefault="004B4484" w:rsidP="004B4484">
          <w:pPr>
            <w:autoSpaceDE w:val="0"/>
            <w:autoSpaceDN w:val="0"/>
            <w:ind w:left="450" w:hanging="480"/>
            <w:rPr>
              <w:rFonts w:eastAsia="Times New Roman"/>
            </w:rPr>
          </w:pPr>
          <w:proofErr w:type="spellStart"/>
          <w:r>
            <w:rPr>
              <w:rFonts w:eastAsia="Times New Roman"/>
            </w:rPr>
            <w:t>Stegen</w:t>
          </w:r>
          <w:proofErr w:type="spellEnd"/>
          <w:r>
            <w:rPr>
              <w:rFonts w:eastAsia="Times New Roman"/>
            </w:rPr>
            <w:t xml:space="preserve">, G., </w:t>
          </w:r>
          <w:proofErr w:type="spellStart"/>
          <w:r>
            <w:rPr>
              <w:rFonts w:eastAsia="Times New Roman"/>
            </w:rPr>
            <w:t>Pasmans</w:t>
          </w:r>
          <w:proofErr w:type="spellEnd"/>
          <w:r>
            <w:rPr>
              <w:rFonts w:eastAsia="Times New Roman"/>
            </w:rPr>
            <w:t xml:space="preserve">, F., Schmidt, B. R., </w:t>
          </w:r>
          <w:proofErr w:type="spellStart"/>
          <w:r>
            <w:rPr>
              <w:rFonts w:eastAsia="Times New Roman"/>
            </w:rPr>
            <w:t>Rouffaer</w:t>
          </w:r>
          <w:proofErr w:type="spellEnd"/>
          <w:r>
            <w:rPr>
              <w:rFonts w:eastAsia="Times New Roman"/>
            </w:rPr>
            <w:t xml:space="preserve">, L. O., van </w:t>
          </w:r>
          <w:proofErr w:type="spellStart"/>
          <w:r>
            <w:rPr>
              <w:rFonts w:eastAsia="Times New Roman"/>
            </w:rPr>
            <w:t>Praet</w:t>
          </w:r>
          <w:proofErr w:type="spellEnd"/>
          <w:r>
            <w:rPr>
              <w:rFonts w:eastAsia="Times New Roman"/>
            </w:rPr>
            <w:t xml:space="preserve">, S., Schaub, M., </w:t>
          </w:r>
          <w:proofErr w:type="spellStart"/>
          <w:r>
            <w:rPr>
              <w:rFonts w:eastAsia="Times New Roman"/>
            </w:rPr>
            <w:t>Canessa</w:t>
          </w:r>
          <w:proofErr w:type="spellEnd"/>
          <w:r>
            <w:rPr>
              <w:rFonts w:eastAsia="Times New Roman"/>
            </w:rPr>
            <w:t xml:space="preserve">, S., </w:t>
          </w:r>
          <w:proofErr w:type="spellStart"/>
          <w:r>
            <w:rPr>
              <w:rFonts w:eastAsia="Times New Roman"/>
            </w:rPr>
            <w:t>Laudelout</w:t>
          </w:r>
          <w:proofErr w:type="spellEnd"/>
          <w:r>
            <w:rPr>
              <w:rFonts w:eastAsia="Times New Roman"/>
            </w:rPr>
            <w:t xml:space="preserve">, A., </w:t>
          </w:r>
          <w:proofErr w:type="spellStart"/>
          <w:r>
            <w:rPr>
              <w:rFonts w:eastAsia="Times New Roman"/>
            </w:rPr>
            <w:t>Kinet</w:t>
          </w:r>
          <w:proofErr w:type="spellEnd"/>
          <w:r>
            <w:rPr>
              <w:rFonts w:eastAsia="Times New Roman"/>
            </w:rPr>
            <w:t xml:space="preserve">, T., </w:t>
          </w:r>
          <w:proofErr w:type="spellStart"/>
          <w:r>
            <w:rPr>
              <w:rFonts w:eastAsia="Times New Roman"/>
            </w:rPr>
            <w:t>Adriaensen</w:t>
          </w:r>
          <w:proofErr w:type="spellEnd"/>
          <w:r>
            <w:rPr>
              <w:rFonts w:eastAsia="Times New Roman"/>
            </w:rPr>
            <w:t xml:space="preserve">, C., </w:t>
          </w:r>
          <w:proofErr w:type="spellStart"/>
          <w:r>
            <w:rPr>
              <w:rFonts w:eastAsia="Times New Roman"/>
            </w:rPr>
            <w:t>Haesebrouck</w:t>
          </w:r>
          <w:proofErr w:type="spellEnd"/>
          <w:r>
            <w:rPr>
              <w:rFonts w:eastAsia="Times New Roman"/>
            </w:rPr>
            <w:t xml:space="preserve">, F., Bert, W., </w:t>
          </w:r>
          <w:proofErr w:type="spellStart"/>
          <w:r>
            <w:rPr>
              <w:rFonts w:eastAsia="Times New Roman"/>
            </w:rPr>
            <w:t>Bossuyt</w:t>
          </w:r>
          <w:proofErr w:type="spellEnd"/>
          <w:r>
            <w:rPr>
              <w:rFonts w:eastAsia="Times New Roman"/>
            </w:rPr>
            <w:t xml:space="preserve">, F., &amp; Martel, </w:t>
          </w:r>
          <w:r>
            <w:rPr>
              <w:rFonts w:eastAsia="Times New Roman"/>
            </w:rPr>
            <w:lastRenderedPageBreak/>
            <w:t xml:space="preserve">A. (2017). Drivers of salamander extirpation mediated by Batrachochytrium </w:t>
          </w:r>
          <w:proofErr w:type="spellStart"/>
          <w:r>
            <w:rPr>
              <w:rFonts w:eastAsia="Times New Roman"/>
            </w:rPr>
            <w:t>salamandrivorans</w:t>
          </w:r>
          <w:proofErr w:type="spellEnd"/>
          <w:r>
            <w:rPr>
              <w:rFonts w:eastAsia="Times New Roman"/>
            </w:rPr>
            <w:t xml:space="preserve">. </w:t>
          </w:r>
          <w:r>
            <w:rPr>
              <w:rFonts w:eastAsia="Times New Roman"/>
              <w:i/>
              <w:iCs/>
            </w:rPr>
            <w:t>Nature</w:t>
          </w:r>
          <w:r>
            <w:rPr>
              <w:rFonts w:eastAsia="Times New Roman"/>
            </w:rPr>
            <w:t xml:space="preserve">, </w:t>
          </w:r>
          <w:r>
            <w:rPr>
              <w:rFonts w:eastAsia="Times New Roman"/>
              <w:i/>
              <w:iCs/>
            </w:rPr>
            <w:t>544</w:t>
          </w:r>
          <w:r>
            <w:rPr>
              <w:rFonts w:eastAsia="Times New Roman"/>
            </w:rPr>
            <w:t>(7650), 353–356. https://doi.org/10.1038/nature22059</w:t>
          </w:r>
        </w:p>
        <w:p w14:paraId="027EE616" w14:textId="77777777" w:rsidR="004B4484" w:rsidRDefault="004B4484" w:rsidP="004B4484">
          <w:pPr>
            <w:autoSpaceDE w:val="0"/>
            <w:autoSpaceDN w:val="0"/>
            <w:ind w:left="450" w:hanging="480"/>
            <w:rPr>
              <w:rFonts w:eastAsia="Times New Roman"/>
            </w:rPr>
          </w:pPr>
          <w:r>
            <w:rPr>
              <w:rFonts w:eastAsia="Times New Roman"/>
            </w:rPr>
            <w:t xml:space="preserve">Thomas, V., </w:t>
          </w:r>
          <w:proofErr w:type="spellStart"/>
          <w:r>
            <w:rPr>
              <w:rFonts w:eastAsia="Times New Roman"/>
            </w:rPr>
            <w:t>Blooi</w:t>
          </w:r>
          <w:proofErr w:type="spellEnd"/>
          <w:r>
            <w:rPr>
              <w:rFonts w:eastAsia="Times New Roman"/>
            </w:rPr>
            <w:t xml:space="preserve">, M., Van </w:t>
          </w:r>
          <w:proofErr w:type="spellStart"/>
          <w:r>
            <w:rPr>
              <w:rFonts w:eastAsia="Times New Roman"/>
            </w:rPr>
            <w:t>Rooij</w:t>
          </w:r>
          <w:proofErr w:type="spellEnd"/>
          <w:r>
            <w:rPr>
              <w:rFonts w:eastAsia="Times New Roman"/>
            </w:rPr>
            <w:t xml:space="preserve">, P., Van </w:t>
          </w:r>
          <w:proofErr w:type="spellStart"/>
          <w:r>
            <w:rPr>
              <w:rFonts w:eastAsia="Times New Roman"/>
            </w:rPr>
            <w:t>Praet</w:t>
          </w:r>
          <w:proofErr w:type="spellEnd"/>
          <w:r>
            <w:rPr>
              <w:rFonts w:eastAsia="Times New Roman"/>
            </w:rPr>
            <w:t xml:space="preserve">, S., </w:t>
          </w:r>
          <w:proofErr w:type="spellStart"/>
          <w:r>
            <w:rPr>
              <w:rFonts w:eastAsia="Times New Roman"/>
            </w:rPr>
            <w:t>Verbrugghe</w:t>
          </w:r>
          <w:proofErr w:type="spellEnd"/>
          <w:r>
            <w:rPr>
              <w:rFonts w:eastAsia="Times New Roman"/>
            </w:rPr>
            <w:t xml:space="preserve">, E., </w:t>
          </w:r>
          <w:proofErr w:type="spellStart"/>
          <w:r>
            <w:rPr>
              <w:rFonts w:eastAsia="Times New Roman"/>
            </w:rPr>
            <w:t>Grasselli</w:t>
          </w:r>
          <w:proofErr w:type="spellEnd"/>
          <w:r>
            <w:rPr>
              <w:rFonts w:eastAsia="Times New Roman"/>
            </w:rPr>
            <w:t xml:space="preserve">, E., </w:t>
          </w:r>
          <w:proofErr w:type="spellStart"/>
          <w:r>
            <w:rPr>
              <w:rFonts w:eastAsia="Times New Roman"/>
            </w:rPr>
            <w:t>Lukac</w:t>
          </w:r>
          <w:proofErr w:type="spellEnd"/>
          <w:r>
            <w:rPr>
              <w:rFonts w:eastAsia="Times New Roman"/>
            </w:rPr>
            <w:t xml:space="preserve">, M., Smith, S., </w:t>
          </w:r>
          <w:proofErr w:type="spellStart"/>
          <w:r>
            <w:rPr>
              <w:rFonts w:eastAsia="Times New Roman"/>
            </w:rPr>
            <w:t>Pasmans</w:t>
          </w:r>
          <w:proofErr w:type="spellEnd"/>
          <w:r>
            <w:rPr>
              <w:rFonts w:eastAsia="Times New Roman"/>
            </w:rPr>
            <w:t xml:space="preserve">, F., &amp; Martel, A. (2018). Recommendations on diagnostic tools for Batrachochytrium </w:t>
          </w:r>
          <w:proofErr w:type="spellStart"/>
          <w:r>
            <w:rPr>
              <w:rFonts w:eastAsia="Times New Roman"/>
            </w:rPr>
            <w:t>salamandrivorans</w:t>
          </w:r>
          <w:proofErr w:type="spellEnd"/>
          <w:r>
            <w:rPr>
              <w:rFonts w:eastAsia="Times New Roman"/>
            </w:rPr>
            <w:t xml:space="preserve">. </w:t>
          </w:r>
          <w:r>
            <w:rPr>
              <w:rFonts w:eastAsia="Times New Roman"/>
              <w:i/>
              <w:iCs/>
            </w:rPr>
            <w:t>Transboundary and Emerging Diseases</w:t>
          </w:r>
          <w:r>
            <w:rPr>
              <w:rFonts w:eastAsia="Times New Roman"/>
            </w:rPr>
            <w:t xml:space="preserve">, </w:t>
          </w:r>
          <w:r>
            <w:rPr>
              <w:rFonts w:eastAsia="Times New Roman"/>
              <w:i/>
              <w:iCs/>
            </w:rPr>
            <w:t>65</w:t>
          </w:r>
          <w:r>
            <w:rPr>
              <w:rFonts w:eastAsia="Times New Roman"/>
            </w:rPr>
            <w:t>(2), e478–e488. https://doi.org/10.1111/tbed.12787</w:t>
          </w:r>
        </w:p>
        <w:p w14:paraId="594D8AB2" w14:textId="77777777" w:rsidR="004B4484" w:rsidRDefault="004B4484" w:rsidP="004B4484">
          <w:pPr>
            <w:autoSpaceDE w:val="0"/>
            <w:autoSpaceDN w:val="0"/>
            <w:ind w:left="450" w:hanging="480"/>
            <w:rPr>
              <w:rFonts w:eastAsia="Times New Roman"/>
            </w:rPr>
          </w:pPr>
          <w:r>
            <w:rPr>
              <w:rFonts w:eastAsia="Times New Roman"/>
            </w:rPr>
            <w:t xml:space="preserve">Tompros, A., Dean, A. D., Fenton, A., Wilber, M. Q., Carter, E. D., &amp; Gray, M. J. (2022). Frequency-dependent transmission of Batrachochytrium </w:t>
          </w:r>
          <w:proofErr w:type="spellStart"/>
          <w:r>
            <w:rPr>
              <w:rFonts w:eastAsia="Times New Roman"/>
            </w:rPr>
            <w:t>salamandrivorans</w:t>
          </w:r>
          <w:proofErr w:type="spellEnd"/>
          <w:r>
            <w:rPr>
              <w:rFonts w:eastAsia="Times New Roman"/>
            </w:rPr>
            <w:t xml:space="preserve"> in eastern newts. </w:t>
          </w:r>
          <w:r>
            <w:rPr>
              <w:rFonts w:eastAsia="Times New Roman"/>
              <w:i/>
              <w:iCs/>
            </w:rPr>
            <w:t>Transboundary and Emerging Diseases</w:t>
          </w:r>
          <w:r>
            <w:rPr>
              <w:rFonts w:eastAsia="Times New Roman"/>
            </w:rPr>
            <w:t xml:space="preserve">, </w:t>
          </w:r>
          <w:r>
            <w:rPr>
              <w:rFonts w:eastAsia="Times New Roman"/>
              <w:i/>
              <w:iCs/>
            </w:rPr>
            <w:t>69</w:t>
          </w:r>
          <w:r>
            <w:rPr>
              <w:rFonts w:eastAsia="Times New Roman"/>
            </w:rPr>
            <w:t>(2), 731–741. https://doi.org/10.1111/TBED.14043</w:t>
          </w:r>
        </w:p>
        <w:p w14:paraId="0ECEAB0E" w14:textId="77777777" w:rsidR="004B4484" w:rsidRDefault="004B4484" w:rsidP="004B4484">
          <w:pPr>
            <w:autoSpaceDE w:val="0"/>
            <w:autoSpaceDN w:val="0"/>
            <w:ind w:left="450" w:hanging="480"/>
            <w:rPr>
              <w:rFonts w:eastAsia="Times New Roman"/>
            </w:rPr>
          </w:pPr>
          <w:r>
            <w:rPr>
              <w:rFonts w:eastAsia="Times New Roman"/>
            </w:rPr>
            <w:t xml:space="preserve">Voyles, J., Young, S., Berger, L., Campbell, C., Voyles, W. F., </w:t>
          </w:r>
          <w:proofErr w:type="spellStart"/>
          <w:r>
            <w:rPr>
              <w:rFonts w:eastAsia="Times New Roman"/>
            </w:rPr>
            <w:t>Dinudom</w:t>
          </w:r>
          <w:proofErr w:type="spellEnd"/>
          <w:r>
            <w:rPr>
              <w:rFonts w:eastAsia="Times New Roman"/>
            </w:rPr>
            <w:t xml:space="preserve">, A., Cook, D., Webb, R., Alford, R. A., </w:t>
          </w:r>
          <w:proofErr w:type="spellStart"/>
          <w:r>
            <w:rPr>
              <w:rFonts w:eastAsia="Times New Roman"/>
            </w:rPr>
            <w:t>Skerratt</w:t>
          </w:r>
          <w:proofErr w:type="spellEnd"/>
          <w:r>
            <w:rPr>
              <w:rFonts w:eastAsia="Times New Roman"/>
            </w:rPr>
            <w:t xml:space="preserve">, L. F., &amp; </w:t>
          </w:r>
          <w:proofErr w:type="spellStart"/>
          <w:r>
            <w:rPr>
              <w:rFonts w:eastAsia="Times New Roman"/>
            </w:rPr>
            <w:t>Speare</w:t>
          </w:r>
          <w:proofErr w:type="spellEnd"/>
          <w:r>
            <w:rPr>
              <w:rFonts w:eastAsia="Times New Roman"/>
            </w:rPr>
            <w:t xml:space="preserve">, R. (2009). Pathogenesis of chytridiomycosis, a cause of catastrophic amphibian declines. </w:t>
          </w:r>
          <w:r>
            <w:rPr>
              <w:rFonts w:eastAsia="Times New Roman"/>
              <w:i/>
              <w:iCs/>
            </w:rPr>
            <w:t>Science (New York, N.Y.)</w:t>
          </w:r>
          <w:r>
            <w:rPr>
              <w:rFonts w:eastAsia="Times New Roman"/>
            </w:rPr>
            <w:t xml:space="preserve">, </w:t>
          </w:r>
          <w:r>
            <w:rPr>
              <w:rFonts w:eastAsia="Times New Roman"/>
              <w:i/>
              <w:iCs/>
            </w:rPr>
            <w:t>326</w:t>
          </w:r>
          <w:r>
            <w:rPr>
              <w:rFonts w:eastAsia="Times New Roman"/>
            </w:rPr>
            <w:t>(5952), 582–585. https://doi.org/10.1126/SCIENCE.1176765</w:t>
          </w:r>
        </w:p>
        <w:p w14:paraId="29850125" w14:textId="77777777" w:rsidR="004B4484" w:rsidRDefault="004B4484" w:rsidP="004B4484">
          <w:pPr>
            <w:autoSpaceDE w:val="0"/>
            <w:autoSpaceDN w:val="0"/>
            <w:ind w:left="450" w:hanging="480"/>
            <w:rPr>
              <w:rFonts w:eastAsia="Times New Roman"/>
            </w:rPr>
          </w:pPr>
          <w:r>
            <w:rPr>
              <w:rFonts w:eastAsia="Times New Roman"/>
            </w:rPr>
            <w:t xml:space="preserve">Waddle, J. H., </w:t>
          </w:r>
          <w:proofErr w:type="spellStart"/>
          <w:r>
            <w:rPr>
              <w:rFonts w:eastAsia="Times New Roman"/>
            </w:rPr>
            <w:t>Grear</w:t>
          </w:r>
          <w:proofErr w:type="spellEnd"/>
          <w:r>
            <w:rPr>
              <w:rFonts w:eastAsia="Times New Roman"/>
            </w:rPr>
            <w:t xml:space="preserve">, D. A., Mosher, B. A., Grant, E. H. C., Adams, M. J., </w:t>
          </w:r>
          <w:proofErr w:type="spellStart"/>
          <w:r>
            <w:rPr>
              <w:rFonts w:eastAsia="Times New Roman"/>
            </w:rPr>
            <w:t>Backlin</w:t>
          </w:r>
          <w:proofErr w:type="spellEnd"/>
          <w:r>
            <w:rPr>
              <w:rFonts w:eastAsia="Times New Roman"/>
            </w:rPr>
            <w:t xml:space="preserve">, A. R., </w:t>
          </w:r>
          <w:proofErr w:type="spellStart"/>
          <w:r>
            <w:rPr>
              <w:rFonts w:eastAsia="Times New Roman"/>
            </w:rPr>
            <w:t>Barichivich</w:t>
          </w:r>
          <w:proofErr w:type="spellEnd"/>
          <w:r>
            <w:rPr>
              <w:rFonts w:eastAsia="Times New Roman"/>
            </w:rPr>
            <w:t xml:space="preserve">, W. J., Brand, A. B., </w:t>
          </w:r>
          <w:proofErr w:type="spellStart"/>
          <w:r>
            <w:rPr>
              <w:rFonts w:eastAsia="Times New Roman"/>
            </w:rPr>
            <w:t>Bucciarelli</w:t>
          </w:r>
          <w:proofErr w:type="spellEnd"/>
          <w:r>
            <w:rPr>
              <w:rFonts w:eastAsia="Times New Roman"/>
            </w:rPr>
            <w:t xml:space="preserve">, G. M., Calhoun, D. L., Chestnut, T., Davenport, J. M., Dietrich, A. E., Fisher, R. N., </w:t>
          </w:r>
          <w:proofErr w:type="spellStart"/>
          <w:r>
            <w:rPr>
              <w:rFonts w:eastAsia="Times New Roman"/>
            </w:rPr>
            <w:t>Glorioso</w:t>
          </w:r>
          <w:proofErr w:type="spellEnd"/>
          <w:r>
            <w:rPr>
              <w:rFonts w:eastAsia="Times New Roman"/>
            </w:rPr>
            <w:t xml:space="preserve">, B. M., Halstead, B. J., Hayes, M. P., Honeycutt, R. K., Hossack, B. R., … </w:t>
          </w:r>
          <w:proofErr w:type="spellStart"/>
          <w:r>
            <w:rPr>
              <w:rFonts w:eastAsia="Times New Roman"/>
            </w:rPr>
            <w:t>Winzeler</w:t>
          </w:r>
          <w:proofErr w:type="spellEnd"/>
          <w:r>
            <w:rPr>
              <w:rFonts w:eastAsia="Times New Roman"/>
            </w:rPr>
            <w:t xml:space="preserve">, M. E. (2020). Batrachochytrium </w:t>
          </w:r>
          <w:proofErr w:type="spellStart"/>
          <w:r>
            <w:rPr>
              <w:rFonts w:eastAsia="Times New Roman"/>
            </w:rPr>
            <w:t>salamandrivorans</w:t>
          </w:r>
          <w:proofErr w:type="spellEnd"/>
          <w:r>
            <w:rPr>
              <w:rFonts w:eastAsia="Times New Roman"/>
            </w:rPr>
            <w:t xml:space="preserve"> (</w:t>
          </w:r>
          <w:proofErr w:type="spellStart"/>
          <w:r>
            <w:rPr>
              <w:rFonts w:eastAsia="Times New Roman"/>
            </w:rPr>
            <w:t>Bsal</w:t>
          </w:r>
          <w:proofErr w:type="spellEnd"/>
          <w:r>
            <w:rPr>
              <w:rFonts w:eastAsia="Times New Roman"/>
            </w:rPr>
            <w:t xml:space="preserve">) not detected in an intensive survey of wild North American amphibians. </w:t>
          </w:r>
          <w:r>
            <w:rPr>
              <w:rFonts w:eastAsia="Times New Roman"/>
              <w:i/>
              <w:iCs/>
            </w:rPr>
            <w:t>Scientific Reports 2020 10:1</w:t>
          </w:r>
          <w:r>
            <w:rPr>
              <w:rFonts w:eastAsia="Times New Roman"/>
            </w:rPr>
            <w:t xml:space="preserve">, </w:t>
          </w:r>
          <w:r>
            <w:rPr>
              <w:rFonts w:eastAsia="Times New Roman"/>
              <w:i/>
              <w:iCs/>
            </w:rPr>
            <w:t>10</w:t>
          </w:r>
          <w:r>
            <w:rPr>
              <w:rFonts w:eastAsia="Times New Roman"/>
            </w:rPr>
            <w:t>(1), 1–7. https://doi.org/10.1038/s41598-020-69486-x</w:t>
          </w:r>
        </w:p>
        <w:p w14:paraId="6E899FBC" w14:textId="77777777" w:rsidR="004B4484" w:rsidRDefault="004B4484" w:rsidP="004B4484">
          <w:pPr>
            <w:autoSpaceDE w:val="0"/>
            <w:autoSpaceDN w:val="0"/>
            <w:ind w:left="450" w:hanging="480"/>
            <w:rPr>
              <w:rFonts w:eastAsia="Times New Roman"/>
            </w:rPr>
          </w:pPr>
          <w:r>
            <w:rPr>
              <w:rFonts w:eastAsia="Times New Roman"/>
            </w:rPr>
            <w:t xml:space="preserve">Wu, N. C., Cramp, R. L., </w:t>
          </w:r>
          <w:proofErr w:type="spellStart"/>
          <w:r>
            <w:rPr>
              <w:rFonts w:eastAsia="Times New Roman"/>
            </w:rPr>
            <w:t>Ohmer</w:t>
          </w:r>
          <w:proofErr w:type="spellEnd"/>
          <w:r>
            <w:rPr>
              <w:rFonts w:eastAsia="Times New Roman"/>
            </w:rPr>
            <w:t xml:space="preserve">, M. E. B., &amp; Franklin, C. E. (2019). Epidermal epidemic: Unravelling the pathogenesis of chytridiomycosis. </w:t>
          </w:r>
          <w:r>
            <w:rPr>
              <w:rFonts w:eastAsia="Times New Roman"/>
              <w:i/>
              <w:iCs/>
            </w:rPr>
            <w:t>Journal of Experimental Biology</w:t>
          </w:r>
          <w:r>
            <w:rPr>
              <w:rFonts w:eastAsia="Times New Roman"/>
            </w:rPr>
            <w:t xml:space="preserve">, </w:t>
          </w:r>
          <w:r>
            <w:rPr>
              <w:rFonts w:eastAsia="Times New Roman"/>
              <w:i/>
              <w:iCs/>
            </w:rPr>
            <w:t>222</w:t>
          </w:r>
          <w:r>
            <w:rPr>
              <w:rFonts w:eastAsia="Times New Roman"/>
            </w:rPr>
            <w:t>(2). https://doi.org/10.1242/JEB.191817/259567/AM/EPIDERMAL-EPIDEMIC-UNRAVELLING-THE-PATHOGENESIS-OF</w:t>
          </w:r>
        </w:p>
        <w:p w14:paraId="30C1F173" w14:textId="77777777" w:rsidR="004B4484" w:rsidRDefault="004B4484" w:rsidP="004B4484">
          <w:pPr>
            <w:autoSpaceDE w:val="0"/>
            <w:autoSpaceDN w:val="0"/>
            <w:ind w:left="450" w:hanging="480"/>
            <w:rPr>
              <w:rFonts w:eastAsia="Times New Roman"/>
            </w:rPr>
          </w:pPr>
          <w:r>
            <w:rPr>
              <w:rFonts w:eastAsia="Times New Roman"/>
            </w:rPr>
            <w:t xml:space="preserve">Yap, T. A., Nguyen, N. T., </w:t>
          </w:r>
          <w:proofErr w:type="spellStart"/>
          <w:r>
            <w:rPr>
              <w:rFonts w:eastAsia="Times New Roman"/>
            </w:rPr>
            <w:t>Serr</w:t>
          </w:r>
          <w:proofErr w:type="spellEnd"/>
          <w:r>
            <w:rPr>
              <w:rFonts w:eastAsia="Times New Roman"/>
            </w:rPr>
            <w:t xml:space="preserve">, M., </w:t>
          </w:r>
          <w:proofErr w:type="spellStart"/>
          <w:r>
            <w:rPr>
              <w:rFonts w:eastAsia="Times New Roman"/>
            </w:rPr>
            <w:t>Shepack</w:t>
          </w:r>
          <w:proofErr w:type="spellEnd"/>
          <w:r>
            <w:rPr>
              <w:rFonts w:eastAsia="Times New Roman"/>
            </w:rPr>
            <w:t xml:space="preserve">, A., &amp; Vredenburg, V. T. (2017). Batrachochytrium </w:t>
          </w:r>
          <w:proofErr w:type="spellStart"/>
          <w:r>
            <w:rPr>
              <w:rFonts w:eastAsia="Times New Roman"/>
            </w:rPr>
            <w:t>salamandrivorans</w:t>
          </w:r>
          <w:proofErr w:type="spellEnd"/>
          <w:r>
            <w:rPr>
              <w:rFonts w:eastAsia="Times New Roman"/>
            </w:rPr>
            <w:t xml:space="preserve"> and the Risk of a Second Amphibian Pandemic. </w:t>
          </w:r>
          <w:proofErr w:type="spellStart"/>
          <w:r>
            <w:rPr>
              <w:rFonts w:eastAsia="Times New Roman"/>
              <w:i/>
              <w:iCs/>
            </w:rPr>
            <w:t>EcoHealth</w:t>
          </w:r>
          <w:proofErr w:type="spellEnd"/>
          <w:r>
            <w:rPr>
              <w:rFonts w:eastAsia="Times New Roman"/>
            </w:rPr>
            <w:t xml:space="preserve">, </w:t>
          </w:r>
          <w:r>
            <w:rPr>
              <w:rFonts w:eastAsia="Times New Roman"/>
              <w:i/>
              <w:iCs/>
            </w:rPr>
            <w:t>14</w:t>
          </w:r>
          <w:r>
            <w:rPr>
              <w:rFonts w:eastAsia="Times New Roman"/>
            </w:rPr>
            <w:t>(4), 851–864. https://doi.org/10.1007/S10393-017-1278-1/FIGURES/1</w:t>
          </w:r>
        </w:p>
        <w:p w14:paraId="1B588FE3" w14:textId="77777777" w:rsidR="004B4484" w:rsidRDefault="004B4484" w:rsidP="004B4484">
          <w:pPr>
            <w:spacing w:line="360" w:lineRule="auto"/>
            <w:ind w:left="450"/>
            <w:rPr>
              <w:b/>
              <w:bCs/>
            </w:rPr>
          </w:pPr>
          <w:r>
            <w:rPr>
              <w:rFonts w:eastAsia="Times New Roman"/>
            </w:rPr>
            <w:t> </w:t>
          </w:r>
        </w:p>
      </w:sdtContent>
    </w:sdt>
    <w:p w14:paraId="2A2F9857" w14:textId="77777777" w:rsidR="004B4484" w:rsidRPr="00A50DD5" w:rsidRDefault="004B4484" w:rsidP="002C4128">
      <w:pPr>
        <w:spacing w:line="360" w:lineRule="auto"/>
      </w:pPr>
    </w:p>
    <w:p w14:paraId="3361B31A" w14:textId="77777777" w:rsidR="006955B2" w:rsidRDefault="006955B2" w:rsidP="002C4128">
      <w:pPr>
        <w:spacing w:line="360" w:lineRule="auto"/>
        <w:jc w:val="center"/>
        <w:rPr>
          <w:b/>
          <w:bCs/>
          <w:sz w:val="28"/>
          <w:szCs w:val="28"/>
        </w:rPr>
      </w:pPr>
    </w:p>
    <w:p w14:paraId="12D7B04C" w14:textId="41329C94" w:rsidR="006955B2" w:rsidRDefault="006955B2">
      <w:pPr>
        <w:rPr>
          <w:b/>
          <w:bCs/>
          <w:sz w:val="28"/>
          <w:szCs w:val="28"/>
        </w:rPr>
      </w:pPr>
      <w:r>
        <w:rPr>
          <w:b/>
          <w:bCs/>
          <w:sz w:val="28"/>
          <w:szCs w:val="28"/>
        </w:rPr>
        <w:br w:type="page"/>
      </w:r>
    </w:p>
    <w:p w14:paraId="199B64FC" w14:textId="7AE57C08" w:rsidR="008C127D" w:rsidRDefault="008C127D" w:rsidP="008C127D">
      <w:pPr>
        <w:jc w:val="center"/>
        <w:rPr>
          <w:b/>
          <w:bCs/>
          <w:sz w:val="28"/>
          <w:szCs w:val="28"/>
        </w:rPr>
      </w:pPr>
      <w:r>
        <w:rPr>
          <w:b/>
          <w:bCs/>
          <w:sz w:val="28"/>
          <w:szCs w:val="28"/>
        </w:rPr>
        <w:lastRenderedPageBreak/>
        <w:t>Appendices</w:t>
      </w:r>
    </w:p>
    <w:p w14:paraId="79048CCF" w14:textId="6F78D030" w:rsidR="008C127D" w:rsidRDefault="008C127D" w:rsidP="008C127D">
      <w:pPr>
        <w:jc w:val="center"/>
        <w:rPr>
          <w:b/>
          <w:bCs/>
          <w:i/>
          <w:iCs/>
        </w:rPr>
      </w:pPr>
      <w:r>
        <w:rPr>
          <w:b/>
          <w:bCs/>
          <w:i/>
          <w:iCs/>
        </w:rPr>
        <w:t>Appendix A: Tables</w:t>
      </w:r>
    </w:p>
    <w:p w14:paraId="3673878B" w14:textId="77777777" w:rsidR="008C127D" w:rsidRDefault="008C127D" w:rsidP="008C127D">
      <w:pPr>
        <w:jc w:val="center"/>
        <w:rPr>
          <w:b/>
          <w:bCs/>
          <w:i/>
          <w:iCs/>
        </w:rPr>
      </w:pPr>
    </w:p>
    <w:p w14:paraId="1F7C2D0E" w14:textId="77777777" w:rsidR="006A251A" w:rsidRPr="00D70600" w:rsidRDefault="006A251A" w:rsidP="006A251A">
      <w:pPr>
        <w:spacing w:line="360" w:lineRule="auto"/>
        <w:rPr>
          <w:b/>
          <w:bCs/>
        </w:rPr>
      </w:pPr>
      <w:r>
        <w:rPr>
          <w:b/>
          <w:bCs/>
        </w:rPr>
        <w:t>Table 3.1</w:t>
      </w:r>
      <w:r>
        <w:t xml:space="preserve"> Sample sizes of each of the treatment groups in Experiment 1: Individual Reproductive Fitness. Animals were randomly assigned to an exposure group and a euthanasia timepoint group. </w:t>
      </w:r>
    </w:p>
    <w:tbl>
      <w:tblPr>
        <w:tblStyle w:val="TableGrid"/>
        <w:tblW w:w="5000" w:type="pct"/>
        <w:tblLook w:val="04A0" w:firstRow="1" w:lastRow="0" w:firstColumn="1" w:lastColumn="0" w:noHBand="0" w:noVBand="1"/>
      </w:tblPr>
      <w:tblGrid>
        <w:gridCol w:w="3121"/>
        <w:gridCol w:w="2093"/>
        <w:gridCol w:w="2068"/>
        <w:gridCol w:w="2068"/>
      </w:tblGrid>
      <w:tr w:rsidR="006955B2" w:rsidRPr="008163DC" w14:paraId="4B7CA242" w14:textId="77777777" w:rsidTr="002C4128">
        <w:tc>
          <w:tcPr>
            <w:tcW w:w="1669" w:type="pct"/>
          </w:tcPr>
          <w:p w14:paraId="5F66BE72" w14:textId="77777777" w:rsidR="006955B2" w:rsidRPr="008163DC" w:rsidRDefault="006955B2" w:rsidP="002C4128">
            <w:pPr>
              <w:spacing w:line="360" w:lineRule="auto"/>
              <w:rPr>
                <w:b/>
                <w:bCs/>
                <w:sz w:val="20"/>
                <w:szCs w:val="20"/>
              </w:rPr>
            </w:pPr>
          </w:p>
        </w:tc>
        <w:tc>
          <w:tcPr>
            <w:tcW w:w="1119" w:type="pct"/>
          </w:tcPr>
          <w:p w14:paraId="03A50897" w14:textId="77777777" w:rsidR="006955B2" w:rsidRPr="008163DC" w:rsidRDefault="006955B2" w:rsidP="002C4128">
            <w:pPr>
              <w:spacing w:line="360" w:lineRule="auto"/>
              <w:rPr>
                <w:b/>
                <w:bCs/>
                <w:sz w:val="20"/>
                <w:szCs w:val="20"/>
              </w:rPr>
            </w:pPr>
            <w:r w:rsidRPr="008163DC">
              <w:rPr>
                <w:b/>
                <w:bCs/>
                <w:sz w:val="20"/>
                <w:szCs w:val="20"/>
              </w:rPr>
              <w:t>30 Days</w:t>
            </w:r>
          </w:p>
        </w:tc>
        <w:tc>
          <w:tcPr>
            <w:tcW w:w="1106" w:type="pct"/>
          </w:tcPr>
          <w:p w14:paraId="6D472EEB" w14:textId="77777777" w:rsidR="006955B2" w:rsidRPr="008163DC" w:rsidRDefault="006955B2" w:rsidP="002C4128">
            <w:pPr>
              <w:spacing w:line="360" w:lineRule="auto"/>
              <w:rPr>
                <w:b/>
                <w:bCs/>
                <w:sz w:val="20"/>
                <w:szCs w:val="20"/>
              </w:rPr>
            </w:pPr>
            <w:r w:rsidRPr="008163DC">
              <w:rPr>
                <w:b/>
                <w:bCs/>
                <w:sz w:val="20"/>
                <w:szCs w:val="20"/>
              </w:rPr>
              <w:t>60 Days</w:t>
            </w:r>
          </w:p>
        </w:tc>
        <w:tc>
          <w:tcPr>
            <w:tcW w:w="1106" w:type="pct"/>
          </w:tcPr>
          <w:p w14:paraId="5EDFD1B3" w14:textId="77777777" w:rsidR="006955B2" w:rsidRPr="008163DC" w:rsidRDefault="006955B2" w:rsidP="002C4128">
            <w:pPr>
              <w:spacing w:line="360" w:lineRule="auto"/>
              <w:rPr>
                <w:b/>
                <w:bCs/>
                <w:sz w:val="20"/>
                <w:szCs w:val="20"/>
              </w:rPr>
            </w:pPr>
            <w:r w:rsidRPr="008163DC">
              <w:rPr>
                <w:b/>
                <w:bCs/>
                <w:sz w:val="20"/>
                <w:szCs w:val="20"/>
              </w:rPr>
              <w:t>90 Days</w:t>
            </w:r>
          </w:p>
        </w:tc>
      </w:tr>
      <w:tr w:rsidR="006955B2" w:rsidRPr="008163DC" w14:paraId="120D6267" w14:textId="77777777" w:rsidTr="002C4128">
        <w:tc>
          <w:tcPr>
            <w:tcW w:w="1669" w:type="pct"/>
          </w:tcPr>
          <w:p w14:paraId="07699CD7" w14:textId="77777777" w:rsidR="006955B2" w:rsidRPr="008163DC" w:rsidRDefault="006955B2" w:rsidP="002C4128">
            <w:pPr>
              <w:spacing w:line="360" w:lineRule="auto"/>
              <w:rPr>
                <w:b/>
                <w:bCs/>
                <w:sz w:val="20"/>
                <w:szCs w:val="20"/>
              </w:rPr>
            </w:pPr>
            <w:r w:rsidRPr="008163DC">
              <w:rPr>
                <w:b/>
                <w:bCs/>
                <w:sz w:val="20"/>
                <w:szCs w:val="20"/>
              </w:rPr>
              <w:t>Unexposed</w:t>
            </w:r>
          </w:p>
        </w:tc>
        <w:tc>
          <w:tcPr>
            <w:tcW w:w="1119" w:type="pct"/>
          </w:tcPr>
          <w:p w14:paraId="79B295EE" w14:textId="77777777" w:rsidR="006955B2" w:rsidRPr="008163DC" w:rsidRDefault="006955B2" w:rsidP="002C4128">
            <w:pPr>
              <w:spacing w:line="360" w:lineRule="auto"/>
              <w:rPr>
                <w:sz w:val="20"/>
                <w:szCs w:val="20"/>
              </w:rPr>
            </w:pPr>
            <w:r w:rsidRPr="008163DC">
              <w:rPr>
                <w:sz w:val="20"/>
                <w:szCs w:val="20"/>
              </w:rPr>
              <w:t xml:space="preserve">5 </w:t>
            </w:r>
            <w:proofErr w:type="gramStart"/>
            <w:r w:rsidRPr="008163DC">
              <w:rPr>
                <w:sz w:val="20"/>
                <w:szCs w:val="20"/>
              </w:rPr>
              <w:t>male</w:t>
            </w:r>
            <w:proofErr w:type="gramEnd"/>
          </w:p>
          <w:p w14:paraId="532EC3A5" w14:textId="77777777" w:rsidR="006955B2" w:rsidRPr="008163DC" w:rsidRDefault="006955B2" w:rsidP="002C4128">
            <w:pPr>
              <w:spacing w:line="360" w:lineRule="auto"/>
              <w:rPr>
                <w:sz w:val="20"/>
                <w:szCs w:val="20"/>
              </w:rPr>
            </w:pPr>
            <w:r w:rsidRPr="008163DC">
              <w:rPr>
                <w:sz w:val="20"/>
                <w:szCs w:val="20"/>
              </w:rPr>
              <w:t xml:space="preserve">5 </w:t>
            </w:r>
            <w:proofErr w:type="gramStart"/>
            <w:r w:rsidRPr="008163DC">
              <w:rPr>
                <w:sz w:val="20"/>
                <w:szCs w:val="20"/>
              </w:rPr>
              <w:t>female</w:t>
            </w:r>
            <w:proofErr w:type="gramEnd"/>
          </w:p>
        </w:tc>
        <w:tc>
          <w:tcPr>
            <w:tcW w:w="1106" w:type="pct"/>
          </w:tcPr>
          <w:p w14:paraId="44147845" w14:textId="77777777" w:rsidR="006955B2" w:rsidRPr="008163DC" w:rsidRDefault="006955B2" w:rsidP="002C4128">
            <w:pPr>
              <w:spacing w:line="360" w:lineRule="auto"/>
              <w:rPr>
                <w:sz w:val="20"/>
                <w:szCs w:val="20"/>
              </w:rPr>
            </w:pPr>
            <w:r w:rsidRPr="008163DC">
              <w:rPr>
                <w:sz w:val="20"/>
                <w:szCs w:val="20"/>
              </w:rPr>
              <w:t xml:space="preserve">5 </w:t>
            </w:r>
            <w:proofErr w:type="gramStart"/>
            <w:r w:rsidRPr="008163DC">
              <w:rPr>
                <w:sz w:val="20"/>
                <w:szCs w:val="20"/>
              </w:rPr>
              <w:t>male</w:t>
            </w:r>
            <w:proofErr w:type="gramEnd"/>
          </w:p>
          <w:p w14:paraId="6056B50C" w14:textId="77777777" w:rsidR="006955B2" w:rsidRPr="008163DC" w:rsidRDefault="006955B2" w:rsidP="002C4128">
            <w:pPr>
              <w:spacing w:line="360" w:lineRule="auto"/>
              <w:rPr>
                <w:sz w:val="20"/>
                <w:szCs w:val="20"/>
              </w:rPr>
            </w:pPr>
            <w:r w:rsidRPr="008163DC">
              <w:rPr>
                <w:sz w:val="20"/>
                <w:szCs w:val="20"/>
              </w:rPr>
              <w:t xml:space="preserve">5 </w:t>
            </w:r>
            <w:proofErr w:type="gramStart"/>
            <w:r w:rsidRPr="008163DC">
              <w:rPr>
                <w:sz w:val="20"/>
                <w:szCs w:val="20"/>
              </w:rPr>
              <w:t>female</w:t>
            </w:r>
            <w:proofErr w:type="gramEnd"/>
          </w:p>
        </w:tc>
        <w:tc>
          <w:tcPr>
            <w:tcW w:w="1106" w:type="pct"/>
          </w:tcPr>
          <w:p w14:paraId="796C8039" w14:textId="77777777" w:rsidR="006955B2" w:rsidRPr="008163DC" w:rsidRDefault="006955B2" w:rsidP="002C4128">
            <w:pPr>
              <w:spacing w:line="360" w:lineRule="auto"/>
              <w:rPr>
                <w:sz w:val="20"/>
                <w:szCs w:val="20"/>
              </w:rPr>
            </w:pPr>
            <w:r w:rsidRPr="008163DC">
              <w:rPr>
                <w:sz w:val="20"/>
                <w:szCs w:val="20"/>
              </w:rPr>
              <w:t xml:space="preserve">5 </w:t>
            </w:r>
            <w:proofErr w:type="gramStart"/>
            <w:r w:rsidRPr="008163DC">
              <w:rPr>
                <w:sz w:val="20"/>
                <w:szCs w:val="20"/>
              </w:rPr>
              <w:t>male</w:t>
            </w:r>
            <w:proofErr w:type="gramEnd"/>
          </w:p>
          <w:p w14:paraId="527FF601" w14:textId="77777777" w:rsidR="006955B2" w:rsidRPr="008163DC" w:rsidRDefault="006955B2" w:rsidP="002C4128">
            <w:pPr>
              <w:spacing w:line="360" w:lineRule="auto"/>
              <w:rPr>
                <w:sz w:val="20"/>
                <w:szCs w:val="20"/>
              </w:rPr>
            </w:pPr>
            <w:r w:rsidRPr="008163DC">
              <w:rPr>
                <w:sz w:val="20"/>
                <w:szCs w:val="20"/>
              </w:rPr>
              <w:t xml:space="preserve">5 </w:t>
            </w:r>
            <w:proofErr w:type="gramStart"/>
            <w:r w:rsidRPr="008163DC">
              <w:rPr>
                <w:sz w:val="20"/>
                <w:szCs w:val="20"/>
              </w:rPr>
              <w:t>female</w:t>
            </w:r>
            <w:proofErr w:type="gramEnd"/>
          </w:p>
        </w:tc>
      </w:tr>
      <w:tr w:rsidR="006955B2" w:rsidRPr="008163DC" w14:paraId="3CD21134" w14:textId="77777777" w:rsidTr="002C4128">
        <w:tc>
          <w:tcPr>
            <w:tcW w:w="1669" w:type="pct"/>
          </w:tcPr>
          <w:p w14:paraId="2684BB52" w14:textId="77777777" w:rsidR="006955B2" w:rsidRPr="008163DC" w:rsidRDefault="006955B2" w:rsidP="002C4128">
            <w:pPr>
              <w:spacing w:line="360" w:lineRule="auto"/>
              <w:rPr>
                <w:b/>
                <w:bCs/>
                <w:sz w:val="20"/>
                <w:szCs w:val="20"/>
              </w:rPr>
            </w:pPr>
            <w:r w:rsidRPr="008163DC">
              <w:rPr>
                <w:b/>
                <w:bCs/>
                <w:sz w:val="20"/>
                <w:szCs w:val="20"/>
              </w:rPr>
              <w:t>Single</w:t>
            </w:r>
            <w:r>
              <w:rPr>
                <w:b/>
                <w:bCs/>
                <w:sz w:val="20"/>
                <w:szCs w:val="20"/>
              </w:rPr>
              <w:t xml:space="preserve"> Exposure</w:t>
            </w:r>
          </w:p>
        </w:tc>
        <w:tc>
          <w:tcPr>
            <w:tcW w:w="1119" w:type="pct"/>
          </w:tcPr>
          <w:p w14:paraId="4D131194" w14:textId="77777777" w:rsidR="006955B2" w:rsidRPr="008163DC" w:rsidRDefault="006955B2" w:rsidP="002C4128">
            <w:pPr>
              <w:spacing w:line="360" w:lineRule="auto"/>
              <w:rPr>
                <w:sz w:val="20"/>
                <w:szCs w:val="20"/>
              </w:rPr>
            </w:pPr>
            <w:r w:rsidRPr="008163DC">
              <w:rPr>
                <w:sz w:val="20"/>
                <w:szCs w:val="20"/>
              </w:rPr>
              <w:t xml:space="preserve">5 </w:t>
            </w:r>
            <w:proofErr w:type="gramStart"/>
            <w:r w:rsidRPr="008163DC">
              <w:rPr>
                <w:sz w:val="20"/>
                <w:szCs w:val="20"/>
              </w:rPr>
              <w:t>male</w:t>
            </w:r>
            <w:proofErr w:type="gramEnd"/>
          </w:p>
          <w:p w14:paraId="6F963DF8" w14:textId="77777777" w:rsidR="006955B2" w:rsidRPr="008163DC" w:rsidRDefault="006955B2" w:rsidP="002C4128">
            <w:pPr>
              <w:spacing w:line="360" w:lineRule="auto"/>
              <w:rPr>
                <w:sz w:val="20"/>
                <w:szCs w:val="20"/>
              </w:rPr>
            </w:pPr>
            <w:r w:rsidRPr="008163DC">
              <w:rPr>
                <w:sz w:val="20"/>
                <w:szCs w:val="20"/>
              </w:rPr>
              <w:t xml:space="preserve">5 </w:t>
            </w:r>
            <w:proofErr w:type="gramStart"/>
            <w:r w:rsidRPr="008163DC">
              <w:rPr>
                <w:sz w:val="20"/>
                <w:szCs w:val="20"/>
              </w:rPr>
              <w:t>female</w:t>
            </w:r>
            <w:proofErr w:type="gramEnd"/>
          </w:p>
        </w:tc>
        <w:tc>
          <w:tcPr>
            <w:tcW w:w="1106" w:type="pct"/>
          </w:tcPr>
          <w:p w14:paraId="71D43FD0" w14:textId="77777777" w:rsidR="006955B2" w:rsidRPr="008163DC" w:rsidRDefault="006955B2" w:rsidP="002C4128">
            <w:pPr>
              <w:spacing w:line="360" w:lineRule="auto"/>
              <w:rPr>
                <w:sz w:val="20"/>
                <w:szCs w:val="20"/>
              </w:rPr>
            </w:pPr>
            <w:r w:rsidRPr="008163DC">
              <w:rPr>
                <w:sz w:val="20"/>
                <w:szCs w:val="20"/>
              </w:rPr>
              <w:t xml:space="preserve">5 </w:t>
            </w:r>
            <w:proofErr w:type="gramStart"/>
            <w:r w:rsidRPr="008163DC">
              <w:rPr>
                <w:sz w:val="20"/>
                <w:szCs w:val="20"/>
              </w:rPr>
              <w:t>male</w:t>
            </w:r>
            <w:proofErr w:type="gramEnd"/>
          </w:p>
          <w:p w14:paraId="76A0FDFA" w14:textId="77777777" w:rsidR="006955B2" w:rsidRPr="008163DC" w:rsidRDefault="006955B2" w:rsidP="002C4128">
            <w:pPr>
              <w:spacing w:line="360" w:lineRule="auto"/>
              <w:rPr>
                <w:sz w:val="20"/>
                <w:szCs w:val="20"/>
              </w:rPr>
            </w:pPr>
            <w:r w:rsidRPr="008163DC">
              <w:rPr>
                <w:sz w:val="20"/>
                <w:szCs w:val="20"/>
              </w:rPr>
              <w:t xml:space="preserve">5 </w:t>
            </w:r>
            <w:proofErr w:type="gramStart"/>
            <w:r w:rsidRPr="008163DC">
              <w:rPr>
                <w:sz w:val="20"/>
                <w:szCs w:val="20"/>
              </w:rPr>
              <w:t>female</w:t>
            </w:r>
            <w:proofErr w:type="gramEnd"/>
          </w:p>
        </w:tc>
        <w:tc>
          <w:tcPr>
            <w:tcW w:w="1106" w:type="pct"/>
          </w:tcPr>
          <w:p w14:paraId="193C63EC" w14:textId="77777777" w:rsidR="006955B2" w:rsidRPr="008163DC" w:rsidRDefault="006955B2" w:rsidP="002C4128">
            <w:pPr>
              <w:spacing w:line="360" w:lineRule="auto"/>
              <w:rPr>
                <w:sz w:val="20"/>
                <w:szCs w:val="20"/>
              </w:rPr>
            </w:pPr>
          </w:p>
        </w:tc>
      </w:tr>
      <w:tr w:rsidR="006955B2" w:rsidRPr="008163DC" w14:paraId="0652FC81" w14:textId="77777777" w:rsidTr="002C4128">
        <w:tc>
          <w:tcPr>
            <w:tcW w:w="1669" w:type="pct"/>
          </w:tcPr>
          <w:p w14:paraId="61EAC1C5" w14:textId="77777777" w:rsidR="006955B2" w:rsidRPr="008163DC" w:rsidRDefault="006955B2" w:rsidP="002C4128">
            <w:pPr>
              <w:spacing w:line="360" w:lineRule="auto"/>
              <w:rPr>
                <w:b/>
                <w:bCs/>
                <w:sz w:val="20"/>
                <w:szCs w:val="20"/>
              </w:rPr>
            </w:pPr>
            <w:r w:rsidRPr="008163DC">
              <w:rPr>
                <w:b/>
                <w:bCs/>
                <w:sz w:val="20"/>
                <w:szCs w:val="20"/>
              </w:rPr>
              <w:t>Double</w:t>
            </w:r>
            <w:r>
              <w:rPr>
                <w:b/>
                <w:bCs/>
                <w:sz w:val="20"/>
                <w:szCs w:val="20"/>
              </w:rPr>
              <w:t xml:space="preserve"> Exposure</w:t>
            </w:r>
          </w:p>
        </w:tc>
        <w:tc>
          <w:tcPr>
            <w:tcW w:w="1119" w:type="pct"/>
          </w:tcPr>
          <w:p w14:paraId="06188028" w14:textId="77777777" w:rsidR="006955B2" w:rsidRPr="008163DC" w:rsidRDefault="006955B2" w:rsidP="002C4128">
            <w:pPr>
              <w:spacing w:line="360" w:lineRule="auto"/>
              <w:rPr>
                <w:sz w:val="20"/>
                <w:szCs w:val="20"/>
              </w:rPr>
            </w:pPr>
          </w:p>
        </w:tc>
        <w:tc>
          <w:tcPr>
            <w:tcW w:w="1106" w:type="pct"/>
          </w:tcPr>
          <w:p w14:paraId="74F92CFC" w14:textId="77777777" w:rsidR="006955B2" w:rsidRPr="008163DC" w:rsidRDefault="006955B2" w:rsidP="002C4128">
            <w:pPr>
              <w:spacing w:line="360" w:lineRule="auto"/>
              <w:rPr>
                <w:sz w:val="20"/>
                <w:szCs w:val="20"/>
              </w:rPr>
            </w:pPr>
            <w:r w:rsidRPr="008163DC">
              <w:rPr>
                <w:sz w:val="20"/>
                <w:szCs w:val="20"/>
              </w:rPr>
              <w:t xml:space="preserve">5 </w:t>
            </w:r>
            <w:proofErr w:type="gramStart"/>
            <w:r w:rsidRPr="008163DC">
              <w:rPr>
                <w:sz w:val="20"/>
                <w:szCs w:val="20"/>
              </w:rPr>
              <w:t>male</w:t>
            </w:r>
            <w:proofErr w:type="gramEnd"/>
          </w:p>
          <w:p w14:paraId="163FB111" w14:textId="77777777" w:rsidR="006955B2" w:rsidRPr="008163DC" w:rsidRDefault="006955B2" w:rsidP="002C4128">
            <w:pPr>
              <w:spacing w:line="360" w:lineRule="auto"/>
              <w:rPr>
                <w:sz w:val="20"/>
                <w:szCs w:val="20"/>
              </w:rPr>
            </w:pPr>
            <w:r w:rsidRPr="008163DC">
              <w:rPr>
                <w:sz w:val="20"/>
                <w:szCs w:val="20"/>
              </w:rPr>
              <w:t xml:space="preserve">5 </w:t>
            </w:r>
            <w:proofErr w:type="gramStart"/>
            <w:r w:rsidRPr="008163DC">
              <w:rPr>
                <w:sz w:val="20"/>
                <w:szCs w:val="20"/>
              </w:rPr>
              <w:t>female</w:t>
            </w:r>
            <w:proofErr w:type="gramEnd"/>
          </w:p>
        </w:tc>
        <w:tc>
          <w:tcPr>
            <w:tcW w:w="1106" w:type="pct"/>
          </w:tcPr>
          <w:p w14:paraId="247893D9" w14:textId="77777777" w:rsidR="006955B2" w:rsidRPr="008163DC" w:rsidRDefault="006955B2" w:rsidP="002C4128">
            <w:pPr>
              <w:spacing w:line="360" w:lineRule="auto"/>
              <w:rPr>
                <w:sz w:val="20"/>
                <w:szCs w:val="20"/>
              </w:rPr>
            </w:pPr>
            <w:r w:rsidRPr="008163DC">
              <w:rPr>
                <w:sz w:val="20"/>
                <w:szCs w:val="20"/>
              </w:rPr>
              <w:t xml:space="preserve">5 </w:t>
            </w:r>
            <w:proofErr w:type="gramStart"/>
            <w:r w:rsidRPr="008163DC">
              <w:rPr>
                <w:sz w:val="20"/>
                <w:szCs w:val="20"/>
              </w:rPr>
              <w:t>male</w:t>
            </w:r>
            <w:proofErr w:type="gramEnd"/>
          </w:p>
          <w:p w14:paraId="40CCA7ED" w14:textId="77777777" w:rsidR="006955B2" w:rsidRPr="008163DC" w:rsidRDefault="006955B2" w:rsidP="002C4128">
            <w:pPr>
              <w:spacing w:line="360" w:lineRule="auto"/>
              <w:rPr>
                <w:sz w:val="20"/>
                <w:szCs w:val="20"/>
              </w:rPr>
            </w:pPr>
            <w:r w:rsidRPr="008163DC">
              <w:rPr>
                <w:sz w:val="20"/>
                <w:szCs w:val="20"/>
              </w:rPr>
              <w:t xml:space="preserve">5 </w:t>
            </w:r>
            <w:proofErr w:type="gramStart"/>
            <w:r w:rsidRPr="008163DC">
              <w:rPr>
                <w:sz w:val="20"/>
                <w:szCs w:val="20"/>
              </w:rPr>
              <w:t>female</w:t>
            </w:r>
            <w:proofErr w:type="gramEnd"/>
          </w:p>
        </w:tc>
      </w:tr>
    </w:tbl>
    <w:p w14:paraId="38AD8654" w14:textId="77777777" w:rsidR="006955B2" w:rsidRDefault="006955B2" w:rsidP="002C4128">
      <w:pPr>
        <w:spacing w:line="360" w:lineRule="auto"/>
        <w:rPr>
          <w:b/>
          <w:bCs/>
        </w:rPr>
      </w:pPr>
    </w:p>
    <w:p w14:paraId="1C7140BE" w14:textId="77777777" w:rsidR="006A251A" w:rsidRDefault="006A251A" w:rsidP="006A251A">
      <w:pPr>
        <w:spacing w:line="360" w:lineRule="auto"/>
      </w:pPr>
      <w:r w:rsidRPr="003D6B19">
        <w:rPr>
          <w:b/>
          <w:bCs/>
        </w:rPr>
        <w:t>Table 3.2</w:t>
      </w:r>
      <w:r>
        <w:rPr>
          <w:b/>
          <w:bCs/>
        </w:rPr>
        <w:t xml:space="preserve"> </w:t>
      </w:r>
      <w:r>
        <w:t xml:space="preserve">Sample sizes of each of the treatment groups in Experiment 2: Breeding Study. Animals were randomly assigned to an exposure group, and then to a pair. The single exposure x single exposure group has one fewer pair than the others because one male was misidentified as a female. </w:t>
      </w:r>
    </w:p>
    <w:tbl>
      <w:tblPr>
        <w:tblStyle w:val="TableGrid"/>
        <w:tblW w:w="5000" w:type="pct"/>
        <w:tblLook w:val="04A0" w:firstRow="1" w:lastRow="0" w:firstColumn="1" w:lastColumn="0" w:noHBand="0" w:noVBand="1"/>
      </w:tblPr>
      <w:tblGrid>
        <w:gridCol w:w="2474"/>
        <w:gridCol w:w="2474"/>
        <w:gridCol w:w="2201"/>
        <w:gridCol w:w="2201"/>
      </w:tblGrid>
      <w:tr w:rsidR="006955B2" w14:paraId="40CF6371" w14:textId="77777777" w:rsidTr="002C4128">
        <w:tc>
          <w:tcPr>
            <w:tcW w:w="1323" w:type="pct"/>
          </w:tcPr>
          <w:p w14:paraId="7C6B8387" w14:textId="77777777" w:rsidR="006955B2" w:rsidRDefault="006955B2" w:rsidP="002C4128">
            <w:pPr>
              <w:spacing w:line="360" w:lineRule="auto"/>
            </w:pPr>
          </w:p>
        </w:tc>
        <w:tc>
          <w:tcPr>
            <w:tcW w:w="1323" w:type="pct"/>
          </w:tcPr>
          <w:p w14:paraId="43A1D877" w14:textId="77777777" w:rsidR="006955B2" w:rsidRPr="003D6B19" w:rsidRDefault="006955B2" w:rsidP="002C4128">
            <w:pPr>
              <w:spacing w:line="360" w:lineRule="auto"/>
              <w:rPr>
                <w:i/>
                <w:iCs/>
              </w:rPr>
            </w:pPr>
            <w:r w:rsidRPr="003D6B19">
              <w:rPr>
                <w:i/>
                <w:iCs/>
              </w:rPr>
              <w:t>Males</w:t>
            </w:r>
          </w:p>
        </w:tc>
        <w:tc>
          <w:tcPr>
            <w:tcW w:w="1177" w:type="pct"/>
          </w:tcPr>
          <w:p w14:paraId="32FA21FA" w14:textId="77777777" w:rsidR="006955B2" w:rsidRDefault="006955B2" w:rsidP="002C4128">
            <w:pPr>
              <w:spacing w:line="360" w:lineRule="auto"/>
            </w:pPr>
          </w:p>
        </w:tc>
        <w:tc>
          <w:tcPr>
            <w:tcW w:w="1177" w:type="pct"/>
          </w:tcPr>
          <w:p w14:paraId="40F63801" w14:textId="77777777" w:rsidR="006955B2" w:rsidRDefault="006955B2" w:rsidP="002C4128">
            <w:pPr>
              <w:spacing w:line="360" w:lineRule="auto"/>
            </w:pPr>
          </w:p>
        </w:tc>
      </w:tr>
      <w:tr w:rsidR="006955B2" w14:paraId="23A06B01" w14:textId="77777777" w:rsidTr="002C4128">
        <w:tc>
          <w:tcPr>
            <w:tcW w:w="1323" w:type="pct"/>
          </w:tcPr>
          <w:p w14:paraId="6F26C129" w14:textId="77777777" w:rsidR="006955B2" w:rsidRPr="003D6B19" w:rsidRDefault="006955B2" w:rsidP="002C4128">
            <w:pPr>
              <w:spacing w:line="360" w:lineRule="auto"/>
              <w:rPr>
                <w:i/>
                <w:iCs/>
              </w:rPr>
            </w:pPr>
            <w:r w:rsidRPr="003D6B19">
              <w:rPr>
                <w:i/>
                <w:iCs/>
              </w:rPr>
              <w:t>Females</w:t>
            </w:r>
          </w:p>
        </w:tc>
        <w:tc>
          <w:tcPr>
            <w:tcW w:w="1323" w:type="pct"/>
          </w:tcPr>
          <w:p w14:paraId="3CCD3D4D" w14:textId="77777777" w:rsidR="006955B2" w:rsidRPr="003D6B19" w:rsidRDefault="006955B2" w:rsidP="002C4128">
            <w:pPr>
              <w:spacing w:line="360" w:lineRule="auto"/>
              <w:rPr>
                <w:b/>
                <w:bCs/>
              </w:rPr>
            </w:pPr>
            <w:r w:rsidRPr="003D6B19">
              <w:rPr>
                <w:b/>
                <w:bCs/>
              </w:rPr>
              <w:t>Unexposed</w:t>
            </w:r>
          </w:p>
        </w:tc>
        <w:tc>
          <w:tcPr>
            <w:tcW w:w="1177" w:type="pct"/>
          </w:tcPr>
          <w:p w14:paraId="28B5931B" w14:textId="77777777" w:rsidR="006955B2" w:rsidRPr="003D6B19" w:rsidRDefault="006955B2" w:rsidP="002C4128">
            <w:pPr>
              <w:spacing w:line="360" w:lineRule="auto"/>
              <w:rPr>
                <w:b/>
                <w:bCs/>
              </w:rPr>
            </w:pPr>
            <w:r w:rsidRPr="003D6B19">
              <w:rPr>
                <w:b/>
                <w:bCs/>
              </w:rPr>
              <w:t>Single Exposure</w:t>
            </w:r>
          </w:p>
        </w:tc>
        <w:tc>
          <w:tcPr>
            <w:tcW w:w="1177" w:type="pct"/>
          </w:tcPr>
          <w:p w14:paraId="58D94E5F" w14:textId="77777777" w:rsidR="006955B2" w:rsidRPr="003D6B19" w:rsidRDefault="006955B2" w:rsidP="002C4128">
            <w:pPr>
              <w:spacing w:line="360" w:lineRule="auto"/>
              <w:rPr>
                <w:b/>
                <w:bCs/>
              </w:rPr>
            </w:pPr>
            <w:r w:rsidRPr="003D6B19">
              <w:rPr>
                <w:b/>
                <w:bCs/>
              </w:rPr>
              <w:t>Double Exposure</w:t>
            </w:r>
          </w:p>
        </w:tc>
      </w:tr>
      <w:tr w:rsidR="006955B2" w14:paraId="106DA803" w14:textId="77777777" w:rsidTr="002C4128">
        <w:tc>
          <w:tcPr>
            <w:tcW w:w="1323" w:type="pct"/>
          </w:tcPr>
          <w:p w14:paraId="5C35CCB2" w14:textId="77777777" w:rsidR="006955B2" w:rsidRPr="003D6B19" w:rsidRDefault="006955B2" w:rsidP="002C4128">
            <w:pPr>
              <w:spacing w:line="360" w:lineRule="auto"/>
              <w:rPr>
                <w:b/>
                <w:bCs/>
              </w:rPr>
            </w:pPr>
            <w:r w:rsidRPr="003D6B19">
              <w:rPr>
                <w:b/>
                <w:bCs/>
              </w:rPr>
              <w:t>Unexposed</w:t>
            </w:r>
          </w:p>
        </w:tc>
        <w:tc>
          <w:tcPr>
            <w:tcW w:w="1323" w:type="pct"/>
          </w:tcPr>
          <w:p w14:paraId="16FA9F82" w14:textId="77777777" w:rsidR="006955B2" w:rsidRDefault="006955B2" w:rsidP="002C4128">
            <w:pPr>
              <w:spacing w:line="360" w:lineRule="auto"/>
            </w:pPr>
            <w:r>
              <w:t>5 pairs</w:t>
            </w:r>
          </w:p>
        </w:tc>
        <w:tc>
          <w:tcPr>
            <w:tcW w:w="1177" w:type="pct"/>
          </w:tcPr>
          <w:p w14:paraId="27C605B6" w14:textId="77777777" w:rsidR="006955B2" w:rsidRDefault="006955B2" w:rsidP="002C4128">
            <w:pPr>
              <w:spacing w:line="360" w:lineRule="auto"/>
            </w:pPr>
            <w:r>
              <w:t>5 pairs</w:t>
            </w:r>
          </w:p>
        </w:tc>
        <w:tc>
          <w:tcPr>
            <w:tcW w:w="1177" w:type="pct"/>
          </w:tcPr>
          <w:p w14:paraId="72D5D588" w14:textId="77777777" w:rsidR="006955B2" w:rsidRDefault="006955B2" w:rsidP="002C4128">
            <w:pPr>
              <w:spacing w:line="360" w:lineRule="auto"/>
            </w:pPr>
            <w:r>
              <w:t>5 pairs</w:t>
            </w:r>
          </w:p>
        </w:tc>
      </w:tr>
      <w:tr w:rsidR="006955B2" w14:paraId="2A1CE7A4" w14:textId="77777777" w:rsidTr="002C4128">
        <w:tc>
          <w:tcPr>
            <w:tcW w:w="1323" w:type="pct"/>
          </w:tcPr>
          <w:p w14:paraId="59D33A41" w14:textId="77777777" w:rsidR="006955B2" w:rsidRPr="003D6B19" w:rsidRDefault="006955B2" w:rsidP="002C4128">
            <w:pPr>
              <w:spacing w:line="360" w:lineRule="auto"/>
              <w:rPr>
                <w:b/>
                <w:bCs/>
              </w:rPr>
            </w:pPr>
            <w:r w:rsidRPr="003D6B19">
              <w:rPr>
                <w:b/>
                <w:bCs/>
              </w:rPr>
              <w:t>Single Exposure</w:t>
            </w:r>
          </w:p>
        </w:tc>
        <w:tc>
          <w:tcPr>
            <w:tcW w:w="1323" w:type="pct"/>
          </w:tcPr>
          <w:p w14:paraId="176EAE2D" w14:textId="77777777" w:rsidR="006955B2" w:rsidRDefault="006955B2" w:rsidP="002C4128">
            <w:pPr>
              <w:spacing w:line="360" w:lineRule="auto"/>
            </w:pPr>
            <w:r>
              <w:t>5 pairs</w:t>
            </w:r>
          </w:p>
        </w:tc>
        <w:tc>
          <w:tcPr>
            <w:tcW w:w="1177" w:type="pct"/>
          </w:tcPr>
          <w:p w14:paraId="0C1CB0AB" w14:textId="77777777" w:rsidR="006955B2" w:rsidRDefault="006955B2" w:rsidP="002C4128">
            <w:pPr>
              <w:spacing w:line="360" w:lineRule="auto"/>
            </w:pPr>
            <w:r>
              <w:t>4 pairs</w:t>
            </w:r>
          </w:p>
        </w:tc>
        <w:tc>
          <w:tcPr>
            <w:tcW w:w="1177" w:type="pct"/>
          </w:tcPr>
          <w:p w14:paraId="43B24C10" w14:textId="77777777" w:rsidR="006955B2" w:rsidRDefault="006955B2" w:rsidP="002C4128">
            <w:pPr>
              <w:spacing w:line="360" w:lineRule="auto"/>
            </w:pPr>
          </w:p>
        </w:tc>
      </w:tr>
      <w:tr w:rsidR="006955B2" w14:paraId="7DCDC3A3" w14:textId="77777777" w:rsidTr="002C4128">
        <w:tc>
          <w:tcPr>
            <w:tcW w:w="1323" w:type="pct"/>
          </w:tcPr>
          <w:p w14:paraId="31EF52A6" w14:textId="77777777" w:rsidR="006955B2" w:rsidRPr="003D6B19" w:rsidRDefault="006955B2" w:rsidP="002C4128">
            <w:pPr>
              <w:spacing w:line="360" w:lineRule="auto"/>
              <w:rPr>
                <w:b/>
                <w:bCs/>
              </w:rPr>
            </w:pPr>
            <w:r w:rsidRPr="003D6B19">
              <w:rPr>
                <w:b/>
                <w:bCs/>
              </w:rPr>
              <w:t>Double Exposure</w:t>
            </w:r>
          </w:p>
        </w:tc>
        <w:tc>
          <w:tcPr>
            <w:tcW w:w="1323" w:type="pct"/>
          </w:tcPr>
          <w:p w14:paraId="45427C80" w14:textId="77777777" w:rsidR="006955B2" w:rsidRDefault="006955B2" w:rsidP="002C4128">
            <w:pPr>
              <w:spacing w:line="360" w:lineRule="auto"/>
            </w:pPr>
            <w:r>
              <w:t>5 pairs</w:t>
            </w:r>
          </w:p>
        </w:tc>
        <w:tc>
          <w:tcPr>
            <w:tcW w:w="1177" w:type="pct"/>
          </w:tcPr>
          <w:p w14:paraId="22AF1E4E" w14:textId="77777777" w:rsidR="006955B2" w:rsidRDefault="006955B2" w:rsidP="002C4128">
            <w:pPr>
              <w:spacing w:line="360" w:lineRule="auto"/>
            </w:pPr>
          </w:p>
        </w:tc>
        <w:tc>
          <w:tcPr>
            <w:tcW w:w="1177" w:type="pct"/>
          </w:tcPr>
          <w:p w14:paraId="332A6E14" w14:textId="77777777" w:rsidR="006955B2" w:rsidRDefault="006955B2" w:rsidP="002C4128">
            <w:pPr>
              <w:spacing w:line="360" w:lineRule="auto"/>
            </w:pPr>
            <w:r>
              <w:t>5 pairs</w:t>
            </w:r>
          </w:p>
        </w:tc>
      </w:tr>
    </w:tbl>
    <w:p w14:paraId="59D74444" w14:textId="77777777" w:rsidR="006955B2" w:rsidRDefault="006955B2" w:rsidP="002C4128">
      <w:pPr>
        <w:spacing w:line="360" w:lineRule="auto"/>
      </w:pPr>
    </w:p>
    <w:p w14:paraId="13A74FFA" w14:textId="77777777" w:rsidR="006955B2" w:rsidRDefault="006955B2" w:rsidP="002C4128">
      <w:pPr>
        <w:spacing w:line="360" w:lineRule="auto"/>
      </w:pPr>
    </w:p>
    <w:p w14:paraId="14B3F32E" w14:textId="77777777" w:rsidR="006955B2" w:rsidRDefault="006955B2" w:rsidP="002C4128">
      <w:pPr>
        <w:spacing w:line="360" w:lineRule="auto"/>
      </w:pPr>
    </w:p>
    <w:p w14:paraId="5684D884" w14:textId="3FCD8048" w:rsidR="006955B2" w:rsidRDefault="006955B2" w:rsidP="002C4128">
      <w:pPr>
        <w:spacing w:line="360" w:lineRule="auto"/>
      </w:pPr>
    </w:p>
    <w:p w14:paraId="49BF1A08" w14:textId="77777777" w:rsidR="006A251A" w:rsidRDefault="006A251A" w:rsidP="002C4128">
      <w:pPr>
        <w:spacing w:line="360" w:lineRule="auto"/>
      </w:pPr>
    </w:p>
    <w:p w14:paraId="4173319F" w14:textId="77777777" w:rsidR="006955B2" w:rsidRPr="00FA6E5A" w:rsidRDefault="006955B2" w:rsidP="002C4128">
      <w:pPr>
        <w:spacing w:line="360" w:lineRule="auto"/>
      </w:pPr>
    </w:p>
    <w:p w14:paraId="7B43694A" w14:textId="66270FA1" w:rsidR="006955B2" w:rsidRDefault="006955B2" w:rsidP="002C4128">
      <w:pPr>
        <w:spacing w:line="360" w:lineRule="auto"/>
        <w:rPr>
          <w:b/>
          <w:bCs/>
        </w:rPr>
      </w:pPr>
    </w:p>
    <w:p w14:paraId="32AC66CE" w14:textId="77777777" w:rsidR="006A251A" w:rsidRDefault="006A251A" w:rsidP="006A251A">
      <w:pPr>
        <w:spacing w:line="360" w:lineRule="auto"/>
      </w:pPr>
      <w:r>
        <w:rPr>
          <w:b/>
          <w:bCs/>
        </w:rPr>
        <w:t xml:space="preserve">Table 3.3 </w:t>
      </w:r>
      <w:r>
        <w:t xml:space="preserve">Overview of the statistical analyses performed for female gonadal characteristics and oogenesis, summarizing the results and indicating how the dependent variable was affected by number of exposures and/or survival time. Bolded numbers indicate </w:t>
      </w:r>
      <w:r>
        <w:rPr>
          <w:i/>
          <w:iCs/>
        </w:rPr>
        <w:t>p</w:t>
      </w:r>
      <w:r>
        <w:t xml:space="preserve">-values &lt;0.1. </w:t>
      </w:r>
    </w:p>
    <w:tbl>
      <w:tblPr>
        <w:tblStyle w:val="TableGrid"/>
        <w:tblW w:w="4666" w:type="pct"/>
        <w:tblLook w:val="04A0" w:firstRow="1" w:lastRow="0" w:firstColumn="1" w:lastColumn="0" w:noHBand="0" w:noVBand="1"/>
      </w:tblPr>
      <w:tblGrid>
        <w:gridCol w:w="1452"/>
        <w:gridCol w:w="1061"/>
        <w:gridCol w:w="1105"/>
        <w:gridCol w:w="1099"/>
        <w:gridCol w:w="780"/>
        <w:gridCol w:w="3228"/>
      </w:tblGrid>
      <w:tr w:rsidR="006955B2" w:rsidRPr="00285EB5" w14:paraId="4D8FFBB5" w14:textId="77777777" w:rsidTr="002C4128">
        <w:tc>
          <w:tcPr>
            <w:tcW w:w="832" w:type="pct"/>
          </w:tcPr>
          <w:p w14:paraId="642B357D" w14:textId="77777777" w:rsidR="006955B2" w:rsidRPr="00285EB5" w:rsidRDefault="006955B2" w:rsidP="002C4128">
            <w:pPr>
              <w:rPr>
                <w:b/>
                <w:bCs/>
                <w:sz w:val="20"/>
                <w:szCs w:val="20"/>
              </w:rPr>
            </w:pPr>
            <w:bookmarkStart w:id="10" w:name="_Hlk129507235"/>
            <w:r w:rsidRPr="00285EB5">
              <w:rPr>
                <w:b/>
                <w:bCs/>
                <w:sz w:val="20"/>
                <w:szCs w:val="20"/>
              </w:rPr>
              <w:t>Dependent variable</w:t>
            </w:r>
          </w:p>
        </w:tc>
        <w:tc>
          <w:tcPr>
            <w:tcW w:w="608" w:type="pct"/>
          </w:tcPr>
          <w:p w14:paraId="68AFF51E" w14:textId="77777777" w:rsidR="006955B2" w:rsidRPr="00285EB5" w:rsidRDefault="006955B2" w:rsidP="002C4128">
            <w:pPr>
              <w:rPr>
                <w:b/>
                <w:bCs/>
                <w:sz w:val="20"/>
                <w:szCs w:val="20"/>
              </w:rPr>
            </w:pPr>
            <w:r w:rsidRPr="00285EB5">
              <w:rPr>
                <w:b/>
                <w:bCs/>
                <w:sz w:val="20"/>
                <w:szCs w:val="20"/>
              </w:rPr>
              <w:t>Statistical Model</w:t>
            </w:r>
          </w:p>
        </w:tc>
        <w:tc>
          <w:tcPr>
            <w:tcW w:w="633" w:type="pct"/>
          </w:tcPr>
          <w:p w14:paraId="415B71A4" w14:textId="77777777" w:rsidR="006955B2" w:rsidRPr="00285EB5" w:rsidRDefault="006955B2" w:rsidP="002C4128">
            <w:pPr>
              <w:rPr>
                <w:b/>
                <w:bCs/>
                <w:sz w:val="20"/>
                <w:szCs w:val="20"/>
              </w:rPr>
            </w:pPr>
            <w:r w:rsidRPr="00285EB5">
              <w:rPr>
                <w:b/>
                <w:bCs/>
                <w:sz w:val="20"/>
                <w:szCs w:val="20"/>
              </w:rPr>
              <w:t>Predictors</w:t>
            </w:r>
          </w:p>
        </w:tc>
        <w:tc>
          <w:tcPr>
            <w:tcW w:w="630" w:type="pct"/>
          </w:tcPr>
          <w:p w14:paraId="6C237013" w14:textId="77777777" w:rsidR="006955B2" w:rsidRPr="00285EB5" w:rsidRDefault="006955B2" w:rsidP="002C4128">
            <w:pPr>
              <w:rPr>
                <w:b/>
                <w:bCs/>
                <w:sz w:val="20"/>
                <w:szCs w:val="20"/>
              </w:rPr>
            </w:pPr>
            <w:r w:rsidRPr="00285EB5">
              <w:rPr>
                <w:b/>
                <w:bCs/>
                <w:sz w:val="20"/>
                <w:szCs w:val="20"/>
              </w:rPr>
              <w:t>Test statistic</w:t>
            </w:r>
          </w:p>
        </w:tc>
        <w:tc>
          <w:tcPr>
            <w:tcW w:w="447" w:type="pct"/>
          </w:tcPr>
          <w:p w14:paraId="268F7E64" w14:textId="77777777" w:rsidR="006955B2" w:rsidRPr="00285EB5" w:rsidRDefault="006955B2" w:rsidP="002C4128">
            <w:pPr>
              <w:rPr>
                <w:b/>
                <w:bCs/>
                <w:sz w:val="20"/>
                <w:szCs w:val="20"/>
              </w:rPr>
            </w:pPr>
            <w:r w:rsidRPr="00285EB5">
              <w:rPr>
                <w:b/>
                <w:bCs/>
                <w:i/>
                <w:iCs/>
                <w:sz w:val="20"/>
                <w:szCs w:val="20"/>
              </w:rPr>
              <w:t>p</w:t>
            </w:r>
            <w:r w:rsidRPr="00285EB5">
              <w:rPr>
                <w:b/>
                <w:bCs/>
                <w:sz w:val="20"/>
                <w:szCs w:val="20"/>
              </w:rPr>
              <w:t>-value</w:t>
            </w:r>
          </w:p>
        </w:tc>
        <w:tc>
          <w:tcPr>
            <w:tcW w:w="1850" w:type="pct"/>
          </w:tcPr>
          <w:p w14:paraId="69F094F9" w14:textId="77777777" w:rsidR="006955B2" w:rsidRPr="00285EB5" w:rsidRDefault="006955B2" w:rsidP="002C4128">
            <w:pPr>
              <w:rPr>
                <w:b/>
                <w:bCs/>
                <w:sz w:val="20"/>
                <w:szCs w:val="20"/>
              </w:rPr>
            </w:pPr>
            <w:r>
              <w:rPr>
                <w:b/>
                <w:bCs/>
                <w:sz w:val="20"/>
                <w:szCs w:val="20"/>
              </w:rPr>
              <w:t>Effect Direction</w:t>
            </w:r>
          </w:p>
        </w:tc>
      </w:tr>
      <w:bookmarkEnd w:id="10"/>
      <w:tr w:rsidR="006955B2" w:rsidRPr="00285EB5" w14:paraId="60B4CCF9" w14:textId="77777777" w:rsidTr="002C4128">
        <w:tc>
          <w:tcPr>
            <w:tcW w:w="5000" w:type="pct"/>
            <w:gridSpan w:val="6"/>
          </w:tcPr>
          <w:p w14:paraId="27B83422" w14:textId="77777777" w:rsidR="006955B2" w:rsidRPr="00285EB5" w:rsidRDefault="006955B2" w:rsidP="002C4128">
            <w:pPr>
              <w:rPr>
                <w:i/>
                <w:iCs/>
                <w:sz w:val="20"/>
                <w:szCs w:val="20"/>
              </w:rPr>
            </w:pPr>
            <w:r w:rsidRPr="00285EB5">
              <w:rPr>
                <w:i/>
                <w:iCs/>
                <w:sz w:val="20"/>
                <w:szCs w:val="20"/>
              </w:rPr>
              <w:t>Female gonadal characteristics: significant effects</w:t>
            </w:r>
          </w:p>
        </w:tc>
      </w:tr>
      <w:tr w:rsidR="006955B2" w:rsidRPr="00285EB5" w14:paraId="736D54C0" w14:textId="77777777" w:rsidTr="002C4128">
        <w:tc>
          <w:tcPr>
            <w:tcW w:w="832" w:type="pct"/>
          </w:tcPr>
          <w:p w14:paraId="13285762" w14:textId="77777777" w:rsidR="006955B2" w:rsidRPr="00285EB5" w:rsidRDefault="006955B2" w:rsidP="002C4128">
            <w:pPr>
              <w:rPr>
                <w:sz w:val="20"/>
                <w:szCs w:val="20"/>
              </w:rPr>
            </w:pPr>
            <w:r w:rsidRPr="00285EB5">
              <w:rPr>
                <w:sz w:val="20"/>
                <w:szCs w:val="20"/>
              </w:rPr>
              <w:t>Proportion of eggs with yolk development</w:t>
            </w:r>
          </w:p>
        </w:tc>
        <w:tc>
          <w:tcPr>
            <w:tcW w:w="608" w:type="pct"/>
          </w:tcPr>
          <w:p w14:paraId="0DAD05CC" w14:textId="1041D7B4" w:rsidR="006955B2" w:rsidRPr="00285EB5" w:rsidRDefault="006955B2" w:rsidP="002C4128">
            <w:pPr>
              <w:rPr>
                <w:sz w:val="20"/>
                <w:szCs w:val="20"/>
              </w:rPr>
            </w:pPr>
          </w:p>
        </w:tc>
        <w:tc>
          <w:tcPr>
            <w:tcW w:w="633" w:type="pct"/>
          </w:tcPr>
          <w:p w14:paraId="3C007008" w14:textId="016AB9CA" w:rsidR="006955B2" w:rsidRPr="00765F90" w:rsidRDefault="006955B2" w:rsidP="002C4128">
            <w:pPr>
              <w:rPr>
                <w:i/>
                <w:iCs/>
                <w:sz w:val="20"/>
                <w:szCs w:val="20"/>
              </w:rPr>
            </w:pPr>
          </w:p>
        </w:tc>
        <w:tc>
          <w:tcPr>
            <w:tcW w:w="630" w:type="pct"/>
          </w:tcPr>
          <w:p w14:paraId="132A4454" w14:textId="114AD3EA" w:rsidR="006955B2" w:rsidRPr="00285EB5" w:rsidRDefault="006955B2" w:rsidP="002C4128">
            <w:pPr>
              <w:rPr>
                <w:sz w:val="20"/>
                <w:szCs w:val="20"/>
              </w:rPr>
            </w:pPr>
          </w:p>
        </w:tc>
        <w:tc>
          <w:tcPr>
            <w:tcW w:w="447" w:type="pct"/>
          </w:tcPr>
          <w:p w14:paraId="1023E747" w14:textId="53CA26AE" w:rsidR="006955B2" w:rsidRPr="00D60F1C" w:rsidRDefault="006955B2" w:rsidP="002C4128">
            <w:pPr>
              <w:rPr>
                <w:b/>
                <w:bCs/>
                <w:sz w:val="20"/>
                <w:szCs w:val="20"/>
              </w:rPr>
            </w:pPr>
          </w:p>
        </w:tc>
        <w:tc>
          <w:tcPr>
            <w:tcW w:w="1850" w:type="pct"/>
          </w:tcPr>
          <w:p w14:paraId="4C6C57B3" w14:textId="0D3AC325" w:rsidR="006955B2" w:rsidRPr="00285EB5" w:rsidRDefault="006955B2" w:rsidP="002C4128">
            <w:pPr>
              <w:rPr>
                <w:sz w:val="20"/>
                <w:szCs w:val="20"/>
              </w:rPr>
            </w:pPr>
          </w:p>
        </w:tc>
      </w:tr>
      <w:tr w:rsidR="006955B2" w:rsidRPr="00285EB5" w14:paraId="4619F9E6" w14:textId="77777777" w:rsidTr="002C4128">
        <w:tc>
          <w:tcPr>
            <w:tcW w:w="832" w:type="pct"/>
          </w:tcPr>
          <w:p w14:paraId="44594B14" w14:textId="77777777" w:rsidR="006955B2" w:rsidRPr="00285EB5" w:rsidRDefault="006955B2" w:rsidP="002C4128">
            <w:pPr>
              <w:rPr>
                <w:sz w:val="20"/>
                <w:szCs w:val="20"/>
              </w:rPr>
            </w:pPr>
            <w:bookmarkStart w:id="11" w:name="_Hlk130291035"/>
          </w:p>
        </w:tc>
        <w:tc>
          <w:tcPr>
            <w:tcW w:w="608" w:type="pct"/>
          </w:tcPr>
          <w:p w14:paraId="30A20586" w14:textId="77777777" w:rsidR="006955B2" w:rsidRPr="00285EB5" w:rsidRDefault="006955B2" w:rsidP="002C4128">
            <w:pPr>
              <w:rPr>
                <w:sz w:val="20"/>
                <w:szCs w:val="20"/>
              </w:rPr>
            </w:pPr>
          </w:p>
        </w:tc>
        <w:tc>
          <w:tcPr>
            <w:tcW w:w="633" w:type="pct"/>
          </w:tcPr>
          <w:p w14:paraId="52BAB58D" w14:textId="225D256E" w:rsidR="006955B2" w:rsidRPr="00285EB5" w:rsidRDefault="006955B2" w:rsidP="002C4128">
            <w:pPr>
              <w:rPr>
                <w:sz w:val="20"/>
                <w:szCs w:val="20"/>
              </w:rPr>
            </w:pPr>
          </w:p>
        </w:tc>
        <w:tc>
          <w:tcPr>
            <w:tcW w:w="630" w:type="pct"/>
          </w:tcPr>
          <w:p w14:paraId="6D2A2C93" w14:textId="250BED59" w:rsidR="006955B2" w:rsidRPr="00285EB5" w:rsidRDefault="006955B2" w:rsidP="002C4128">
            <w:pPr>
              <w:rPr>
                <w:sz w:val="20"/>
                <w:szCs w:val="20"/>
              </w:rPr>
            </w:pPr>
          </w:p>
        </w:tc>
        <w:tc>
          <w:tcPr>
            <w:tcW w:w="447" w:type="pct"/>
          </w:tcPr>
          <w:p w14:paraId="7B51D991" w14:textId="627D45C6" w:rsidR="006955B2" w:rsidRPr="00D60F1C" w:rsidRDefault="006955B2" w:rsidP="002C4128">
            <w:pPr>
              <w:rPr>
                <w:b/>
                <w:bCs/>
                <w:sz w:val="20"/>
                <w:szCs w:val="20"/>
              </w:rPr>
            </w:pPr>
          </w:p>
        </w:tc>
        <w:tc>
          <w:tcPr>
            <w:tcW w:w="1850" w:type="pct"/>
          </w:tcPr>
          <w:p w14:paraId="0E149161" w14:textId="7AEA9591" w:rsidR="006955B2" w:rsidRPr="00285EB5" w:rsidRDefault="006955B2" w:rsidP="002C4128">
            <w:pPr>
              <w:rPr>
                <w:sz w:val="20"/>
                <w:szCs w:val="20"/>
              </w:rPr>
            </w:pPr>
          </w:p>
        </w:tc>
      </w:tr>
      <w:bookmarkEnd w:id="11"/>
      <w:tr w:rsidR="00D50CD0" w:rsidRPr="00285EB5" w14:paraId="1020DB5F" w14:textId="77777777" w:rsidTr="002C4128">
        <w:tc>
          <w:tcPr>
            <w:tcW w:w="832" w:type="pct"/>
          </w:tcPr>
          <w:p w14:paraId="587D006B" w14:textId="77777777" w:rsidR="00D50CD0" w:rsidRPr="00285EB5" w:rsidRDefault="00D50CD0" w:rsidP="00D50CD0">
            <w:pPr>
              <w:rPr>
                <w:sz w:val="20"/>
                <w:szCs w:val="20"/>
              </w:rPr>
            </w:pPr>
          </w:p>
        </w:tc>
        <w:tc>
          <w:tcPr>
            <w:tcW w:w="608" w:type="pct"/>
          </w:tcPr>
          <w:p w14:paraId="4E85FDD5" w14:textId="7BA27D2B" w:rsidR="00D50CD0" w:rsidRPr="00285EB5" w:rsidRDefault="00D50CD0" w:rsidP="00D50CD0">
            <w:pPr>
              <w:rPr>
                <w:sz w:val="20"/>
                <w:szCs w:val="20"/>
              </w:rPr>
            </w:pPr>
            <w:r w:rsidRPr="00285EB5">
              <w:rPr>
                <w:sz w:val="20"/>
                <w:szCs w:val="20"/>
              </w:rPr>
              <w:t>GLM</w:t>
            </w:r>
          </w:p>
        </w:tc>
        <w:tc>
          <w:tcPr>
            <w:tcW w:w="633" w:type="pct"/>
          </w:tcPr>
          <w:p w14:paraId="0567C2FA" w14:textId="23A8DCD9" w:rsidR="00D50CD0" w:rsidRDefault="00D50CD0" w:rsidP="00D50CD0">
            <w:pPr>
              <w:rPr>
                <w:sz w:val="20"/>
                <w:szCs w:val="20"/>
              </w:rPr>
            </w:pPr>
            <w:r w:rsidRPr="00285EB5">
              <w:rPr>
                <w:sz w:val="20"/>
                <w:szCs w:val="20"/>
              </w:rPr>
              <w:t>Exposure</w:t>
            </w:r>
          </w:p>
        </w:tc>
        <w:tc>
          <w:tcPr>
            <w:tcW w:w="630" w:type="pct"/>
          </w:tcPr>
          <w:p w14:paraId="0D58AA26" w14:textId="77777777" w:rsidR="00D50CD0" w:rsidRDefault="00D50CD0" w:rsidP="00D50CD0">
            <w:pPr>
              <w:rPr>
                <w:sz w:val="20"/>
                <w:szCs w:val="20"/>
              </w:rPr>
            </w:pPr>
            <w:r w:rsidRPr="00285EB5">
              <w:rPr>
                <w:sz w:val="20"/>
                <w:szCs w:val="20"/>
              </w:rPr>
              <w:t>Z = 2.704</w:t>
            </w:r>
          </w:p>
          <w:p w14:paraId="7B5795A8" w14:textId="77777777" w:rsidR="00A23BE9" w:rsidRDefault="00A23BE9" w:rsidP="00D50CD0">
            <w:pPr>
              <w:rPr>
                <w:sz w:val="20"/>
                <w:szCs w:val="20"/>
              </w:rPr>
            </w:pPr>
            <w:r>
              <w:rPr>
                <w:sz w:val="20"/>
                <w:szCs w:val="20"/>
              </w:rPr>
              <w:t>(single)</w:t>
            </w:r>
          </w:p>
          <w:p w14:paraId="709C367F" w14:textId="77777777" w:rsidR="00A23BE9" w:rsidRDefault="00A23BE9" w:rsidP="00D50CD0">
            <w:pPr>
              <w:rPr>
                <w:sz w:val="20"/>
                <w:szCs w:val="20"/>
              </w:rPr>
            </w:pPr>
          </w:p>
          <w:p w14:paraId="486FA6AB" w14:textId="77777777" w:rsidR="00A23BE9" w:rsidRDefault="00A23BE9" w:rsidP="00D50CD0">
            <w:pPr>
              <w:rPr>
                <w:sz w:val="20"/>
                <w:szCs w:val="20"/>
              </w:rPr>
            </w:pPr>
            <w:r>
              <w:rPr>
                <w:sz w:val="20"/>
                <w:szCs w:val="20"/>
              </w:rPr>
              <w:t>Z = 4.345</w:t>
            </w:r>
          </w:p>
          <w:p w14:paraId="78AFA830" w14:textId="250E6401" w:rsidR="00A23BE9" w:rsidRDefault="00A23BE9" w:rsidP="00D50CD0">
            <w:pPr>
              <w:rPr>
                <w:sz w:val="20"/>
                <w:szCs w:val="20"/>
              </w:rPr>
            </w:pPr>
            <w:r>
              <w:rPr>
                <w:sz w:val="20"/>
                <w:szCs w:val="20"/>
              </w:rPr>
              <w:t>(double)</w:t>
            </w:r>
          </w:p>
        </w:tc>
        <w:tc>
          <w:tcPr>
            <w:tcW w:w="447" w:type="pct"/>
          </w:tcPr>
          <w:p w14:paraId="7A8628B1" w14:textId="77777777" w:rsidR="00D50CD0" w:rsidRDefault="00D50CD0" w:rsidP="00D50CD0">
            <w:pPr>
              <w:rPr>
                <w:b/>
                <w:bCs/>
                <w:sz w:val="20"/>
                <w:szCs w:val="20"/>
              </w:rPr>
            </w:pPr>
            <w:r w:rsidRPr="00D60F1C">
              <w:rPr>
                <w:b/>
                <w:bCs/>
                <w:sz w:val="20"/>
                <w:szCs w:val="20"/>
              </w:rPr>
              <w:t>0.007</w:t>
            </w:r>
          </w:p>
          <w:p w14:paraId="02CA0628" w14:textId="77777777" w:rsidR="00A23BE9" w:rsidRDefault="00A23BE9" w:rsidP="00D50CD0">
            <w:pPr>
              <w:rPr>
                <w:b/>
                <w:bCs/>
                <w:sz w:val="20"/>
                <w:szCs w:val="20"/>
              </w:rPr>
            </w:pPr>
          </w:p>
          <w:p w14:paraId="11F59CCD" w14:textId="77777777" w:rsidR="00A23BE9" w:rsidRDefault="00A23BE9" w:rsidP="00D50CD0">
            <w:pPr>
              <w:rPr>
                <w:b/>
                <w:bCs/>
                <w:sz w:val="20"/>
                <w:szCs w:val="20"/>
              </w:rPr>
            </w:pPr>
          </w:p>
          <w:p w14:paraId="05D4428F" w14:textId="27BA6356" w:rsidR="00A23BE9" w:rsidRDefault="00A23BE9" w:rsidP="00D50CD0">
            <w:pPr>
              <w:rPr>
                <w:b/>
                <w:bCs/>
                <w:sz w:val="20"/>
                <w:szCs w:val="20"/>
              </w:rPr>
            </w:pPr>
            <w:r>
              <w:rPr>
                <w:b/>
                <w:bCs/>
                <w:sz w:val="20"/>
                <w:szCs w:val="20"/>
              </w:rPr>
              <w:t>&lt;0.001</w:t>
            </w:r>
          </w:p>
        </w:tc>
        <w:tc>
          <w:tcPr>
            <w:tcW w:w="1850" w:type="pct"/>
          </w:tcPr>
          <w:p w14:paraId="6E1EFF25" w14:textId="44D225FB" w:rsidR="00D50CD0" w:rsidRDefault="006530C8" w:rsidP="00D50CD0">
            <w:pPr>
              <w:rPr>
                <w:sz w:val="20"/>
                <w:szCs w:val="20"/>
              </w:rPr>
            </w:pPr>
            <w:r>
              <w:rPr>
                <w:sz w:val="20"/>
                <w:szCs w:val="20"/>
              </w:rPr>
              <w:t>Higher in animals that were exposed once.</w:t>
            </w:r>
          </w:p>
          <w:p w14:paraId="4709D08F" w14:textId="77777777" w:rsidR="00A23BE9" w:rsidRDefault="00A23BE9" w:rsidP="00A23BE9">
            <w:pPr>
              <w:rPr>
                <w:sz w:val="20"/>
                <w:szCs w:val="20"/>
              </w:rPr>
            </w:pPr>
          </w:p>
          <w:p w14:paraId="3B0A2B03" w14:textId="4C400379" w:rsidR="00A23BE9" w:rsidRPr="00A23BE9" w:rsidRDefault="00A23BE9" w:rsidP="00A23BE9">
            <w:pPr>
              <w:rPr>
                <w:sz w:val="20"/>
                <w:szCs w:val="20"/>
              </w:rPr>
            </w:pPr>
            <w:r>
              <w:rPr>
                <w:sz w:val="20"/>
                <w:szCs w:val="20"/>
              </w:rPr>
              <w:t>Higher in animals exposed twice</w:t>
            </w:r>
          </w:p>
        </w:tc>
      </w:tr>
      <w:tr w:rsidR="006530C8" w:rsidRPr="00285EB5" w14:paraId="17E3FFC6" w14:textId="77777777" w:rsidTr="002C4128">
        <w:tc>
          <w:tcPr>
            <w:tcW w:w="832" w:type="pct"/>
          </w:tcPr>
          <w:p w14:paraId="64B563CF" w14:textId="77777777" w:rsidR="006530C8" w:rsidRPr="00285EB5" w:rsidRDefault="006530C8" w:rsidP="006530C8">
            <w:pPr>
              <w:rPr>
                <w:sz w:val="20"/>
                <w:szCs w:val="20"/>
              </w:rPr>
            </w:pPr>
          </w:p>
        </w:tc>
        <w:tc>
          <w:tcPr>
            <w:tcW w:w="608" w:type="pct"/>
          </w:tcPr>
          <w:p w14:paraId="1DC2D9A3" w14:textId="77777777" w:rsidR="006530C8" w:rsidRPr="00285EB5" w:rsidRDefault="006530C8" w:rsidP="006530C8">
            <w:pPr>
              <w:rPr>
                <w:sz w:val="20"/>
                <w:szCs w:val="20"/>
              </w:rPr>
            </w:pPr>
          </w:p>
        </w:tc>
        <w:tc>
          <w:tcPr>
            <w:tcW w:w="633" w:type="pct"/>
          </w:tcPr>
          <w:p w14:paraId="57240919" w14:textId="05BC7428" w:rsidR="006530C8" w:rsidRPr="00285EB5" w:rsidRDefault="006530C8" w:rsidP="006530C8">
            <w:pPr>
              <w:rPr>
                <w:sz w:val="20"/>
                <w:szCs w:val="20"/>
              </w:rPr>
            </w:pPr>
            <w:r w:rsidRPr="00285EB5">
              <w:rPr>
                <w:sz w:val="20"/>
                <w:szCs w:val="20"/>
              </w:rPr>
              <w:t>Survival Time</w:t>
            </w:r>
          </w:p>
        </w:tc>
        <w:tc>
          <w:tcPr>
            <w:tcW w:w="630" w:type="pct"/>
          </w:tcPr>
          <w:p w14:paraId="29C0DC4D" w14:textId="77777777" w:rsidR="006530C8" w:rsidRDefault="006530C8" w:rsidP="006530C8">
            <w:pPr>
              <w:rPr>
                <w:sz w:val="20"/>
                <w:szCs w:val="20"/>
              </w:rPr>
            </w:pPr>
            <w:r>
              <w:rPr>
                <w:sz w:val="20"/>
                <w:szCs w:val="20"/>
              </w:rPr>
              <w:t>Z = 5.545 (60 d)</w:t>
            </w:r>
          </w:p>
          <w:p w14:paraId="4B24A06E" w14:textId="77777777" w:rsidR="006530C8" w:rsidRDefault="006530C8" w:rsidP="006530C8">
            <w:pPr>
              <w:rPr>
                <w:sz w:val="20"/>
                <w:szCs w:val="20"/>
              </w:rPr>
            </w:pPr>
            <w:r>
              <w:rPr>
                <w:sz w:val="20"/>
                <w:szCs w:val="20"/>
              </w:rPr>
              <w:t>Z = 0.400</w:t>
            </w:r>
          </w:p>
          <w:p w14:paraId="1C7DD77B" w14:textId="4D5B85B0" w:rsidR="006530C8" w:rsidRPr="00285EB5" w:rsidRDefault="006530C8" w:rsidP="006530C8">
            <w:pPr>
              <w:rPr>
                <w:sz w:val="20"/>
                <w:szCs w:val="20"/>
              </w:rPr>
            </w:pPr>
            <w:r>
              <w:rPr>
                <w:sz w:val="20"/>
                <w:szCs w:val="20"/>
              </w:rPr>
              <w:t>(90 d)</w:t>
            </w:r>
          </w:p>
        </w:tc>
        <w:tc>
          <w:tcPr>
            <w:tcW w:w="447" w:type="pct"/>
          </w:tcPr>
          <w:p w14:paraId="60D4CD42" w14:textId="77777777" w:rsidR="006530C8" w:rsidRPr="00D60F1C" w:rsidRDefault="006530C8" w:rsidP="006530C8">
            <w:pPr>
              <w:rPr>
                <w:b/>
                <w:bCs/>
                <w:sz w:val="20"/>
                <w:szCs w:val="20"/>
              </w:rPr>
            </w:pPr>
            <w:r w:rsidRPr="00D60F1C">
              <w:rPr>
                <w:b/>
                <w:bCs/>
                <w:sz w:val="20"/>
                <w:szCs w:val="20"/>
              </w:rPr>
              <w:t>&lt;0.001</w:t>
            </w:r>
          </w:p>
          <w:p w14:paraId="58F2BDB4" w14:textId="77777777" w:rsidR="006530C8" w:rsidRDefault="006530C8" w:rsidP="006530C8">
            <w:pPr>
              <w:rPr>
                <w:b/>
                <w:bCs/>
                <w:sz w:val="20"/>
                <w:szCs w:val="20"/>
              </w:rPr>
            </w:pPr>
          </w:p>
          <w:p w14:paraId="22C04388" w14:textId="565775E8" w:rsidR="006530C8" w:rsidRPr="007B3B70" w:rsidRDefault="006530C8" w:rsidP="006530C8">
            <w:pPr>
              <w:rPr>
                <w:sz w:val="20"/>
                <w:szCs w:val="20"/>
              </w:rPr>
            </w:pPr>
            <w:r>
              <w:rPr>
                <w:sz w:val="20"/>
                <w:szCs w:val="20"/>
              </w:rPr>
              <w:t>0.689</w:t>
            </w:r>
          </w:p>
        </w:tc>
        <w:tc>
          <w:tcPr>
            <w:tcW w:w="1850" w:type="pct"/>
          </w:tcPr>
          <w:p w14:paraId="44EB7493" w14:textId="59443F6B" w:rsidR="006530C8" w:rsidRDefault="006530C8" w:rsidP="006530C8">
            <w:pPr>
              <w:rPr>
                <w:sz w:val="20"/>
                <w:szCs w:val="20"/>
              </w:rPr>
            </w:pPr>
            <w:r>
              <w:rPr>
                <w:sz w:val="20"/>
                <w:szCs w:val="20"/>
              </w:rPr>
              <w:t>Higher overall in animals that lived 60 days.</w:t>
            </w:r>
          </w:p>
        </w:tc>
      </w:tr>
      <w:tr w:rsidR="006530C8" w:rsidRPr="00285EB5" w14:paraId="75BA1AF6" w14:textId="77777777" w:rsidTr="002C4128">
        <w:tc>
          <w:tcPr>
            <w:tcW w:w="832" w:type="pct"/>
          </w:tcPr>
          <w:p w14:paraId="06D24B70" w14:textId="77777777" w:rsidR="006530C8" w:rsidRPr="00285EB5" w:rsidRDefault="006530C8" w:rsidP="006530C8">
            <w:pPr>
              <w:rPr>
                <w:sz w:val="20"/>
                <w:szCs w:val="20"/>
              </w:rPr>
            </w:pPr>
          </w:p>
        </w:tc>
        <w:tc>
          <w:tcPr>
            <w:tcW w:w="608" w:type="pct"/>
          </w:tcPr>
          <w:p w14:paraId="4CA4CD85" w14:textId="77777777" w:rsidR="006530C8" w:rsidRPr="00285EB5" w:rsidRDefault="006530C8" w:rsidP="006530C8">
            <w:pPr>
              <w:rPr>
                <w:sz w:val="20"/>
                <w:szCs w:val="20"/>
              </w:rPr>
            </w:pPr>
          </w:p>
        </w:tc>
        <w:tc>
          <w:tcPr>
            <w:tcW w:w="633" w:type="pct"/>
          </w:tcPr>
          <w:p w14:paraId="696D4C3E" w14:textId="3DDF45C8" w:rsidR="006530C8" w:rsidRPr="00285EB5" w:rsidRDefault="006530C8" w:rsidP="006530C8">
            <w:pPr>
              <w:rPr>
                <w:sz w:val="20"/>
                <w:szCs w:val="20"/>
              </w:rPr>
            </w:pPr>
            <w:r w:rsidRPr="00285EB5">
              <w:rPr>
                <w:sz w:val="20"/>
                <w:szCs w:val="20"/>
              </w:rPr>
              <w:t>Exposure * Survival Time</w:t>
            </w:r>
          </w:p>
        </w:tc>
        <w:tc>
          <w:tcPr>
            <w:tcW w:w="630" w:type="pct"/>
          </w:tcPr>
          <w:p w14:paraId="1776A952" w14:textId="52AC9A7E" w:rsidR="006530C8" w:rsidRDefault="00A23BE9" w:rsidP="006530C8">
            <w:pPr>
              <w:rPr>
                <w:sz w:val="20"/>
                <w:szCs w:val="20"/>
              </w:rPr>
            </w:pPr>
            <w:r>
              <w:rPr>
                <w:sz w:val="20"/>
                <w:szCs w:val="20"/>
              </w:rPr>
              <w:t xml:space="preserve">Z = - </w:t>
            </w:r>
            <w:r w:rsidR="006530C8" w:rsidRPr="00285EB5">
              <w:rPr>
                <w:sz w:val="20"/>
                <w:szCs w:val="20"/>
              </w:rPr>
              <w:t>3.419</w:t>
            </w:r>
          </w:p>
          <w:p w14:paraId="49AA40F7" w14:textId="77777777" w:rsidR="00A23BE9" w:rsidRDefault="00A23BE9" w:rsidP="006530C8">
            <w:pPr>
              <w:rPr>
                <w:sz w:val="20"/>
                <w:szCs w:val="20"/>
              </w:rPr>
            </w:pPr>
            <w:r>
              <w:rPr>
                <w:sz w:val="20"/>
                <w:szCs w:val="20"/>
              </w:rPr>
              <w:t>(single * 60d)</w:t>
            </w:r>
          </w:p>
          <w:p w14:paraId="6F0EA0FB" w14:textId="77777777" w:rsidR="00A23BE9" w:rsidRDefault="00A23BE9" w:rsidP="006530C8">
            <w:pPr>
              <w:rPr>
                <w:sz w:val="20"/>
                <w:szCs w:val="20"/>
              </w:rPr>
            </w:pPr>
          </w:p>
          <w:p w14:paraId="0110431F" w14:textId="77777777" w:rsidR="00A23BE9" w:rsidRDefault="00A23BE9" w:rsidP="006530C8">
            <w:pPr>
              <w:rPr>
                <w:sz w:val="20"/>
                <w:szCs w:val="20"/>
              </w:rPr>
            </w:pPr>
            <w:r>
              <w:rPr>
                <w:sz w:val="20"/>
                <w:szCs w:val="20"/>
              </w:rPr>
              <w:t>Z = -3.884</w:t>
            </w:r>
          </w:p>
          <w:p w14:paraId="2112DA11" w14:textId="6BEF5A83" w:rsidR="00A23BE9" w:rsidRPr="00285EB5" w:rsidRDefault="00A23BE9" w:rsidP="006530C8">
            <w:pPr>
              <w:rPr>
                <w:sz w:val="20"/>
                <w:szCs w:val="20"/>
              </w:rPr>
            </w:pPr>
            <w:r>
              <w:rPr>
                <w:sz w:val="20"/>
                <w:szCs w:val="20"/>
              </w:rPr>
              <w:t>(double* 60d)</w:t>
            </w:r>
          </w:p>
        </w:tc>
        <w:tc>
          <w:tcPr>
            <w:tcW w:w="447" w:type="pct"/>
          </w:tcPr>
          <w:p w14:paraId="479FCF6B" w14:textId="77777777" w:rsidR="006530C8" w:rsidRDefault="006530C8" w:rsidP="006530C8">
            <w:pPr>
              <w:rPr>
                <w:b/>
                <w:bCs/>
                <w:sz w:val="20"/>
                <w:szCs w:val="20"/>
              </w:rPr>
            </w:pPr>
            <w:r w:rsidRPr="00D60F1C">
              <w:rPr>
                <w:b/>
                <w:bCs/>
                <w:sz w:val="20"/>
                <w:szCs w:val="20"/>
              </w:rPr>
              <w:t>&lt;0.001</w:t>
            </w:r>
          </w:p>
          <w:p w14:paraId="735FA460" w14:textId="77777777" w:rsidR="00A23BE9" w:rsidRDefault="00A23BE9" w:rsidP="006530C8">
            <w:pPr>
              <w:rPr>
                <w:b/>
                <w:bCs/>
                <w:sz w:val="20"/>
                <w:szCs w:val="20"/>
              </w:rPr>
            </w:pPr>
          </w:p>
          <w:p w14:paraId="4D925B24" w14:textId="77777777" w:rsidR="00A23BE9" w:rsidRDefault="00A23BE9" w:rsidP="006530C8">
            <w:pPr>
              <w:rPr>
                <w:b/>
                <w:bCs/>
                <w:sz w:val="20"/>
                <w:szCs w:val="20"/>
              </w:rPr>
            </w:pPr>
          </w:p>
          <w:p w14:paraId="6B447519" w14:textId="0BC59E22" w:rsidR="00A23BE9" w:rsidRDefault="00A23BE9" w:rsidP="006530C8">
            <w:pPr>
              <w:rPr>
                <w:sz w:val="20"/>
                <w:szCs w:val="20"/>
              </w:rPr>
            </w:pPr>
            <w:r>
              <w:rPr>
                <w:b/>
                <w:bCs/>
                <w:sz w:val="20"/>
                <w:szCs w:val="20"/>
              </w:rPr>
              <w:t>&lt;0.001</w:t>
            </w:r>
          </w:p>
        </w:tc>
        <w:tc>
          <w:tcPr>
            <w:tcW w:w="1850" w:type="pct"/>
          </w:tcPr>
          <w:p w14:paraId="12D4F64D" w14:textId="77777777" w:rsidR="006530C8" w:rsidRDefault="006530C8" w:rsidP="006530C8">
            <w:pPr>
              <w:rPr>
                <w:sz w:val="20"/>
                <w:szCs w:val="20"/>
              </w:rPr>
            </w:pPr>
            <w:r>
              <w:rPr>
                <w:sz w:val="20"/>
                <w:szCs w:val="20"/>
              </w:rPr>
              <w:t xml:space="preserve">Lower in animals that were exposed once </w:t>
            </w:r>
            <w:r w:rsidRPr="003F6708">
              <w:rPr>
                <w:sz w:val="20"/>
                <w:szCs w:val="20"/>
              </w:rPr>
              <w:t xml:space="preserve">and </w:t>
            </w:r>
            <w:r>
              <w:rPr>
                <w:sz w:val="20"/>
                <w:szCs w:val="20"/>
              </w:rPr>
              <w:t>lived 60 days.</w:t>
            </w:r>
          </w:p>
          <w:p w14:paraId="19E15009" w14:textId="77777777" w:rsidR="00A23BE9" w:rsidRDefault="00A23BE9" w:rsidP="00A23BE9">
            <w:pPr>
              <w:rPr>
                <w:sz w:val="20"/>
                <w:szCs w:val="20"/>
              </w:rPr>
            </w:pPr>
          </w:p>
          <w:p w14:paraId="3C4D1F64" w14:textId="210051FD" w:rsidR="00A23BE9" w:rsidRPr="007B3B70" w:rsidRDefault="00A23BE9" w:rsidP="00A23BE9">
            <w:pPr>
              <w:rPr>
                <w:sz w:val="20"/>
                <w:szCs w:val="20"/>
              </w:rPr>
            </w:pPr>
            <w:r>
              <w:rPr>
                <w:sz w:val="20"/>
                <w:szCs w:val="20"/>
              </w:rPr>
              <w:t>Lower in animals that were exposed twice and lived 60 days</w:t>
            </w:r>
          </w:p>
        </w:tc>
      </w:tr>
      <w:tr w:rsidR="006530C8" w:rsidRPr="00285EB5" w14:paraId="111D4B46" w14:textId="77777777" w:rsidTr="002C4128">
        <w:tc>
          <w:tcPr>
            <w:tcW w:w="832" w:type="pct"/>
          </w:tcPr>
          <w:p w14:paraId="6D94C737" w14:textId="77777777" w:rsidR="006530C8" w:rsidRPr="00285EB5" w:rsidRDefault="006530C8" w:rsidP="006530C8">
            <w:pPr>
              <w:rPr>
                <w:sz w:val="20"/>
                <w:szCs w:val="20"/>
              </w:rPr>
            </w:pPr>
            <w:r w:rsidRPr="00285EB5">
              <w:rPr>
                <w:sz w:val="20"/>
                <w:szCs w:val="20"/>
              </w:rPr>
              <w:t>Ovary mass relative to body mass</w:t>
            </w:r>
          </w:p>
        </w:tc>
        <w:tc>
          <w:tcPr>
            <w:tcW w:w="608" w:type="pct"/>
          </w:tcPr>
          <w:p w14:paraId="7FAB80F0" w14:textId="77777777" w:rsidR="006530C8" w:rsidRPr="00285EB5" w:rsidRDefault="006530C8" w:rsidP="006530C8">
            <w:pPr>
              <w:rPr>
                <w:sz w:val="20"/>
                <w:szCs w:val="20"/>
              </w:rPr>
            </w:pPr>
            <w:r w:rsidRPr="00285EB5">
              <w:rPr>
                <w:sz w:val="20"/>
                <w:szCs w:val="20"/>
              </w:rPr>
              <w:t>two-way ANOVA</w:t>
            </w:r>
          </w:p>
        </w:tc>
        <w:tc>
          <w:tcPr>
            <w:tcW w:w="633" w:type="pct"/>
          </w:tcPr>
          <w:p w14:paraId="717E700B" w14:textId="77777777" w:rsidR="006530C8" w:rsidRDefault="006530C8" w:rsidP="006530C8">
            <w:pPr>
              <w:rPr>
                <w:sz w:val="20"/>
                <w:szCs w:val="20"/>
              </w:rPr>
            </w:pPr>
            <w:r w:rsidRPr="00285EB5">
              <w:rPr>
                <w:sz w:val="20"/>
                <w:szCs w:val="20"/>
              </w:rPr>
              <w:t>Exposure</w:t>
            </w:r>
          </w:p>
        </w:tc>
        <w:tc>
          <w:tcPr>
            <w:tcW w:w="630" w:type="pct"/>
          </w:tcPr>
          <w:p w14:paraId="1A9D55C0" w14:textId="77777777" w:rsidR="006530C8" w:rsidRDefault="006530C8" w:rsidP="006530C8">
            <w:pPr>
              <w:rPr>
                <w:sz w:val="20"/>
                <w:szCs w:val="20"/>
              </w:rPr>
            </w:pPr>
            <w:r w:rsidRPr="00285EB5">
              <w:rPr>
                <w:sz w:val="20"/>
                <w:szCs w:val="20"/>
              </w:rPr>
              <w:t>F = 0.203</w:t>
            </w:r>
          </w:p>
        </w:tc>
        <w:tc>
          <w:tcPr>
            <w:tcW w:w="447" w:type="pct"/>
          </w:tcPr>
          <w:p w14:paraId="20EF750D" w14:textId="77777777" w:rsidR="006530C8" w:rsidRDefault="006530C8" w:rsidP="006530C8">
            <w:pPr>
              <w:rPr>
                <w:b/>
                <w:bCs/>
                <w:sz w:val="20"/>
                <w:szCs w:val="20"/>
              </w:rPr>
            </w:pPr>
            <w:r w:rsidRPr="00285EB5">
              <w:rPr>
                <w:sz w:val="20"/>
                <w:szCs w:val="20"/>
              </w:rPr>
              <w:t>0.81</w:t>
            </w:r>
            <w:r>
              <w:rPr>
                <w:sz w:val="20"/>
                <w:szCs w:val="20"/>
              </w:rPr>
              <w:t>8</w:t>
            </w:r>
          </w:p>
        </w:tc>
        <w:tc>
          <w:tcPr>
            <w:tcW w:w="1850" w:type="pct"/>
          </w:tcPr>
          <w:p w14:paraId="1D6A4672" w14:textId="77777777" w:rsidR="006530C8" w:rsidRDefault="006530C8" w:rsidP="006530C8">
            <w:pPr>
              <w:rPr>
                <w:sz w:val="20"/>
                <w:szCs w:val="20"/>
              </w:rPr>
            </w:pPr>
          </w:p>
        </w:tc>
      </w:tr>
      <w:tr w:rsidR="006530C8" w:rsidRPr="00285EB5" w14:paraId="6A342F15" w14:textId="77777777" w:rsidTr="002C4128">
        <w:tc>
          <w:tcPr>
            <w:tcW w:w="832" w:type="pct"/>
          </w:tcPr>
          <w:p w14:paraId="2BDD7753" w14:textId="77777777" w:rsidR="006530C8" w:rsidRPr="00285EB5" w:rsidRDefault="006530C8" w:rsidP="006530C8">
            <w:pPr>
              <w:rPr>
                <w:sz w:val="20"/>
                <w:szCs w:val="20"/>
              </w:rPr>
            </w:pPr>
          </w:p>
        </w:tc>
        <w:tc>
          <w:tcPr>
            <w:tcW w:w="608" w:type="pct"/>
          </w:tcPr>
          <w:p w14:paraId="6A377C26" w14:textId="77777777" w:rsidR="006530C8" w:rsidRPr="00285EB5" w:rsidRDefault="006530C8" w:rsidP="006530C8">
            <w:pPr>
              <w:rPr>
                <w:sz w:val="20"/>
                <w:szCs w:val="20"/>
              </w:rPr>
            </w:pPr>
          </w:p>
        </w:tc>
        <w:tc>
          <w:tcPr>
            <w:tcW w:w="633" w:type="pct"/>
          </w:tcPr>
          <w:p w14:paraId="6DA2A534" w14:textId="77777777" w:rsidR="006530C8" w:rsidRDefault="006530C8" w:rsidP="006530C8">
            <w:pPr>
              <w:rPr>
                <w:sz w:val="20"/>
                <w:szCs w:val="20"/>
              </w:rPr>
            </w:pPr>
            <w:r w:rsidRPr="00285EB5">
              <w:rPr>
                <w:sz w:val="20"/>
                <w:szCs w:val="20"/>
              </w:rPr>
              <w:t>Survival Time</w:t>
            </w:r>
          </w:p>
        </w:tc>
        <w:tc>
          <w:tcPr>
            <w:tcW w:w="630" w:type="pct"/>
          </w:tcPr>
          <w:p w14:paraId="13A8AF35" w14:textId="77777777" w:rsidR="006530C8" w:rsidRDefault="006530C8" w:rsidP="006530C8">
            <w:pPr>
              <w:rPr>
                <w:sz w:val="20"/>
                <w:szCs w:val="20"/>
              </w:rPr>
            </w:pPr>
            <w:r w:rsidRPr="00285EB5">
              <w:rPr>
                <w:sz w:val="20"/>
                <w:szCs w:val="20"/>
              </w:rPr>
              <w:t>F = 4.391</w:t>
            </w:r>
          </w:p>
        </w:tc>
        <w:tc>
          <w:tcPr>
            <w:tcW w:w="447" w:type="pct"/>
          </w:tcPr>
          <w:p w14:paraId="49564CB6" w14:textId="77777777" w:rsidR="006530C8" w:rsidRDefault="006530C8" w:rsidP="006530C8">
            <w:pPr>
              <w:rPr>
                <w:b/>
                <w:bCs/>
                <w:sz w:val="20"/>
                <w:szCs w:val="20"/>
              </w:rPr>
            </w:pPr>
            <w:r w:rsidRPr="00285EB5">
              <w:rPr>
                <w:b/>
                <w:bCs/>
                <w:sz w:val="20"/>
                <w:szCs w:val="20"/>
              </w:rPr>
              <w:t>0.023</w:t>
            </w:r>
          </w:p>
        </w:tc>
        <w:tc>
          <w:tcPr>
            <w:tcW w:w="1850" w:type="pct"/>
          </w:tcPr>
          <w:p w14:paraId="0EC9AE66" w14:textId="77777777" w:rsidR="006530C8" w:rsidRDefault="006530C8" w:rsidP="006530C8">
            <w:pPr>
              <w:rPr>
                <w:sz w:val="20"/>
                <w:szCs w:val="20"/>
              </w:rPr>
            </w:pPr>
            <w:r>
              <w:rPr>
                <w:sz w:val="20"/>
                <w:szCs w:val="20"/>
              </w:rPr>
              <w:t xml:space="preserve">Lower relative ovary mass in animals that lived longer, not affected by exposure. </w:t>
            </w:r>
          </w:p>
        </w:tc>
      </w:tr>
      <w:tr w:rsidR="006530C8" w:rsidRPr="00285EB5" w14:paraId="4CEF9AAF" w14:textId="77777777" w:rsidTr="002C4128">
        <w:tc>
          <w:tcPr>
            <w:tcW w:w="5000" w:type="pct"/>
            <w:gridSpan w:val="6"/>
          </w:tcPr>
          <w:p w14:paraId="6EFF2306" w14:textId="77777777" w:rsidR="006530C8" w:rsidRPr="00285EB5" w:rsidRDefault="006530C8" w:rsidP="006530C8">
            <w:pPr>
              <w:rPr>
                <w:i/>
                <w:iCs/>
                <w:sz w:val="20"/>
                <w:szCs w:val="20"/>
              </w:rPr>
            </w:pPr>
            <w:r w:rsidRPr="00285EB5">
              <w:rPr>
                <w:i/>
                <w:iCs/>
                <w:sz w:val="20"/>
                <w:szCs w:val="20"/>
              </w:rPr>
              <w:t>Female gonadal characteristics: no significant effects</w:t>
            </w:r>
          </w:p>
        </w:tc>
      </w:tr>
      <w:tr w:rsidR="006530C8" w:rsidRPr="00285EB5" w14:paraId="7739A2A0" w14:textId="77777777" w:rsidTr="002C4128">
        <w:tc>
          <w:tcPr>
            <w:tcW w:w="832" w:type="pct"/>
          </w:tcPr>
          <w:p w14:paraId="1F0E0F02" w14:textId="77777777" w:rsidR="006530C8" w:rsidRPr="00285EB5" w:rsidRDefault="006530C8" w:rsidP="006530C8">
            <w:pPr>
              <w:rPr>
                <w:sz w:val="20"/>
                <w:szCs w:val="20"/>
              </w:rPr>
            </w:pPr>
            <w:r w:rsidRPr="00285EB5">
              <w:rPr>
                <w:sz w:val="20"/>
                <w:szCs w:val="20"/>
              </w:rPr>
              <w:t>Size of largest eggs</w:t>
            </w:r>
          </w:p>
        </w:tc>
        <w:tc>
          <w:tcPr>
            <w:tcW w:w="608" w:type="pct"/>
          </w:tcPr>
          <w:p w14:paraId="7962749F" w14:textId="77777777" w:rsidR="006530C8" w:rsidRPr="00285EB5" w:rsidRDefault="006530C8" w:rsidP="006530C8">
            <w:pPr>
              <w:rPr>
                <w:sz w:val="20"/>
                <w:szCs w:val="20"/>
              </w:rPr>
            </w:pPr>
            <w:r w:rsidRPr="00285EB5">
              <w:rPr>
                <w:sz w:val="20"/>
                <w:szCs w:val="20"/>
              </w:rPr>
              <w:t>two-way ANOVA</w:t>
            </w:r>
          </w:p>
        </w:tc>
        <w:tc>
          <w:tcPr>
            <w:tcW w:w="633" w:type="pct"/>
          </w:tcPr>
          <w:p w14:paraId="5121011B" w14:textId="77777777" w:rsidR="006530C8" w:rsidRPr="00285EB5" w:rsidRDefault="006530C8" w:rsidP="006530C8">
            <w:pPr>
              <w:rPr>
                <w:sz w:val="20"/>
                <w:szCs w:val="20"/>
              </w:rPr>
            </w:pPr>
            <w:r w:rsidRPr="00285EB5">
              <w:rPr>
                <w:sz w:val="20"/>
                <w:szCs w:val="20"/>
              </w:rPr>
              <w:t>Exposure</w:t>
            </w:r>
          </w:p>
        </w:tc>
        <w:tc>
          <w:tcPr>
            <w:tcW w:w="630" w:type="pct"/>
          </w:tcPr>
          <w:p w14:paraId="7A3440B2" w14:textId="77777777" w:rsidR="006530C8" w:rsidRPr="00285EB5" w:rsidRDefault="006530C8" w:rsidP="006530C8">
            <w:pPr>
              <w:rPr>
                <w:sz w:val="20"/>
                <w:szCs w:val="20"/>
              </w:rPr>
            </w:pPr>
            <w:r w:rsidRPr="00285EB5">
              <w:rPr>
                <w:sz w:val="20"/>
                <w:szCs w:val="20"/>
              </w:rPr>
              <w:t>F = 0.4560</w:t>
            </w:r>
          </w:p>
        </w:tc>
        <w:tc>
          <w:tcPr>
            <w:tcW w:w="447" w:type="pct"/>
          </w:tcPr>
          <w:p w14:paraId="41A2EF57" w14:textId="77777777" w:rsidR="006530C8" w:rsidRPr="00285EB5" w:rsidRDefault="006530C8" w:rsidP="006530C8">
            <w:pPr>
              <w:rPr>
                <w:sz w:val="20"/>
                <w:szCs w:val="20"/>
              </w:rPr>
            </w:pPr>
            <w:r w:rsidRPr="00285EB5">
              <w:rPr>
                <w:sz w:val="20"/>
                <w:szCs w:val="20"/>
              </w:rPr>
              <w:t>0.639</w:t>
            </w:r>
          </w:p>
          <w:p w14:paraId="22C4AE0E" w14:textId="77777777" w:rsidR="006530C8" w:rsidRPr="00285EB5" w:rsidRDefault="006530C8" w:rsidP="006530C8">
            <w:pPr>
              <w:rPr>
                <w:sz w:val="20"/>
                <w:szCs w:val="20"/>
              </w:rPr>
            </w:pPr>
          </w:p>
        </w:tc>
        <w:tc>
          <w:tcPr>
            <w:tcW w:w="1850" w:type="pct"/>
          </w:tcPr>
          <w:p w14:paraId="6E561391" w14:textId="77777777" w:rsidR="006530C8" w:rsidRPr="00285EB5" w:rsidRDefault="006530C8" w:rsidP="006530C8">
            <w:pPr>
              <w:rPr>
                <w:sz w:val="20"/>
                <w:szCs w:val="20"/>
              </w:rPr>
            </w:pPr>
          </w:p>
        </w:tc>
      </w:tr>
      <w:tr w:rsidR="006530C8" w:rsidRPr="00285EB5" w14:paraId="2023CFBB" w14:textId="77777777" w:rsidTr="002C4128">
        <w:tc>
          <w:tcPr>
            <w:tcW w:w="832" w:type="pct"/>
          </w:tcPr>
          <w:p w14:paraId="7920C530" w14:textId="77777777" w:rsidR="006530C8" w:rsidRPr="00285EB5" w:rsidRDefault="006530C8" w:rsidP="006530C8">
            <w:pPr>
              <w:rPr>
                <w:sz w:val="20"/>
                <w:szCs w:val="20"/>
              </w:rPr>
            </w:pPr>
          </w:p>
        </w:tc>
        <w:tc>
          <w:tcPr>
            <w:tcW w:w="608" w:type="pct"/>
          </w:tcPr>
          <w:p w14:paraId="7939C662" w14:textId="77777777" w:rsidR="006530C8" w:rsidRPr="00285EB5" w:rsidRDefault="006530C8" w:rsidP="006530C8">
            <w:pPr>
              <w:rPr>
                <w:sz w:val="20"/>
                <w:szCs w:val="20"/>
              </w:rPr>
            </w:pPr>
          </w:p>
        </w:tc>
        <w:tc>
          <w:tcPr>
            <w:tcW w:w="633" w:type="pct"/>
          </w:tcPr>
          <w:p w14:paraId="387C98DC" w14:textId="77777777" w:rsidR="006530C8" w:rsidRPr="00285EB5" w:rsidRDefault="006530C8" w:rsidP="006530C8">
            <w:pPr>
              <w:rPr>
                <w:sz w:val="20"/>
                <w:szCs w:val="20"/>
              </w:rPr>
            </w:pPr>
            <w:r w:rsidRPr="00285EB5">
              <w:rPr>
                <w:sz w:val="20"/>
                <w:szCs w:val="20"/>
              </w:rPr>
              <w:t>Survival Time</w:t>
            </w:r>
          </w:p>
        </w:tc>
        <w:tc>
          <w:tcPr>
            <w:tcW w:w="630" w:type="pct"/>
          </w:tcPr>
          <w:p w14:paraId="1F01021F" w14:textId="77777777" w:rsidR="006530C8" w:rsidRPr="00285EB5" w:rsidRDefault="006530C8" w:rsidP="006530C8">
            <w:pPr>
              <w:rPr>
                <w:sz w:val="20"/>
                <w:szCs w:val="20"/>
              </w:rPr>
            </w:pPr>
            <w:r w:rsidRPr="00285EB5">
              <w:rPr>
                <w:sz w:val="20"/>
                <w:szCs w:val="20"/>
              </w:rPr>
              <w:t>F = 0.168</w:t>
            </w:r>
          </w:p>
        </w:tc>
        <w:tc>
          <w:tcPr>
            <w:tcW w:w="447" w:type="pct"/>
          </w:tcPr>
          <w:p w14:paraId="04BB1CB5" w14:textId="77777777" w:rsidR="006530C8" w:rsidRPr="00285EB5" w:rsidRDefault="006530C8" w:rsidP="006530C8">
            <w:pPr>
              <w:rPr>
                <w:sz w:val="20"/>
                <w:szCs w:val="20"/>
              </w:rPr>
            </w:pPr>
            <w:r w:rsidRPr="00285EB5">
              <w:rPr>
                <w:sz w:val="20"/>
                <w:szCs w:val="20"/>
              </w:rPr>
              <w:t>0.846</w:t>
            </w:r>
          </w:p>
        </w:tc>
        <w:tc>
          <w:tcPr>
            <w:tcW w:w="1850" w:type="pct"/>
          </w:tcPr>
          <w:p w14:paraId="1948FD22" w14:textId="77777777" w:rsidR="006530C8" w:rsidRPr="00285EB5" w:rsidRDefault="006530C8" w:rsidP="006530C8">
            <w:pPr>
              <w:rPr>
                <w:sz w:val="20"/>
                <w:szCs w:val="20"/>
              </w:rPr>
            </w:pPr>
          </w:p>
        </w:tc>
      </w:tr>
    </w:tbl>
    <w:p w14:paraId="18E4EC43" w14:textId="77777777" w:rsidR="006955B2" w:rsidRDefault="006955B2" w:rsidP="002C4128">
      <w:pPr>
        <w:spacing w:line="360" w:lineRule="auto"/>
        <w:rPr>
          <w:b/>
          <w:bCs/>
        </w:rPr>
      </w:pPr>
    </w:p>
    <w:p w14:paraId="76E5DC88" w14:textId="77777777" w:rsidR="006955B2" w:rsidRDefault="006955B2" w:rsidP="002C4128">
      <w:pPr>
        <w:spacing w:line="360" w:lineRule="auto"/>
      </w:pPr>
    </w:p>
    <w:p w14:paraId="6B4A413E" w14:textId="77777777" w:rsidR="006955B2" w:rsidRDefault="006955B2" w:rsidP="002C4128">
      <w:pPr>
        <w:spacing w:line="360" w:lineRule="auto"/>
      </w:pPr>
    </w:p>
    <w:p w14:paraId="2ABA47DE" w14:textId="77777777" w:rsidR="006955B2" w:rsidRPr="00D60F1C" w:rsidRDefault="006955B2" w:rsidP="002C4128">
      <w:pPr>
        <w:spacing w:line="360" w:lineRule="auto"/>
      </w:pPr>
    </w:p>
    <w:p w14:paraId="226FE79B" w14:textId="77777777" w:rsidR="006A251A" w:rsidRPr="00D60F1C" w:rsidRDefault="006A251A" w:rsidP="006A251A">
      <w:pPr>
        <w:spacing w:line="360" w:lineRule="auto"/>
      </w:pPr>
      <w:r>
        <w:rPr>
          <w:b/>
          <w:bCs/>
        </w:rPr>
        <w:t xml:space="preserve">Table 3.4 </w:t>
      </w:r>
      <w:r>
        <w:t xml:space="preserve">Overview of the statistical analyses performed for male gonadal characteristics and spermatogenesis, summarizing the results and indicating how the dependent variable was affected by number of exposures and/or survival time. Bolded numbers indicate </w:t>
      </w:r>
      <w:r>
        <w:rPr>
          <w:i/>
          <w:iCs/>
        </w:rPr>
        <w:t>p</w:t>
      </w:r>
      <w:r>
        <w:t xml:space="preserve">-values &lt;0.1. </w:t>
      </w:r>
    </w:p>
    <w:tbl>
      <w:tblPr>
        <w:tblStyle w:val="TableGrid"/>
        <w:tblW w:w="9715" w:type="dxa"/>
        <w:tblLayout w:type="fixed"/>
        <w:tblLook w:val="04A0" w:firstRow="1" w:lastRow="0" w:firstColumn="1" w:lastColumn="0" w:noHBand="0" w:noVBand="1"/>
      </w:tblPr>
      <w:tblGrid>
        <w:gridCol w:w="1395"/>
        <w:gridCol w:w="1367"/>
        <w:gridCol w:w="1828"/>
        <w:gridCol w:w="1004"/>
        <w:gridCol w:w="672"/>
        <w:gridCol w:w="3449"/>
      </w:tblGrid>
      <w:tr w:rsidR="006955B2" w:rsidRPr="00F4406B" w14:paraId="2AE96A33" w14:textId="77777777" w:rsidTr="002C4128">
        <w:tc>
          <w:tcPr>
            <w:tcW w:w="1395" w:type="dxa"/>
          </w:tcPr>
          <w:p w14:paraId="5F3AAF7E" w14:textId="77777777" w:rsidR="006955B2" w:rsidRPr="00D24CEB" w:rsidRDefault="006955B2" w:rsidP="002C4128">
            <w:pPr>
              <w:rPr>
                <w:b/>
                <w:bCs/>
                <w:sz w:val="20"/>
                <w:szCs w:val="20"/>
              </w:rPr>
            </w:pPr>
            <w:r w:rsidRPr="00D24CEB">
              <w:rPr>
                <w:b/>
                <w:bCs/>
                <w:sz w:val="20"/>
                <w:szCs w:val="20"/>
              </w:rPr>
              <w:t>Dependent variable</w:t>
            </w:r>
          </w:p>
        </w:tc>
        <w:tc>
          <w:tcPr>
            <w:tcW w:w="1367" w:type="dxa"/>
          </w:tcPr>
          <w:p w14:paraId="696B6ED4" w14:textId="77777777" w:rsidR="006955B2" w:rsidRPr="00D24CEB" w:rsidRDefault="006955B2" w:rsidP="002C4128">
            <w:pPr>
              <w:rPr>
                <w:b/>
                <w:bCs/>
                <w:sz w:val="20"/>
                <w:szCs w:val="20"/>
              </w:rPr>
            </w:pPr>
            <w:r w:rsidRPr="00D24CEB">
              <w:rPr>
                <w:b/>
                <w:bCs/>
                <w:sz w:val="20"/>
                <w:szCs w:val="20"/>
              </w:rPr>
              <w:t>Statistical Model</w:t>
            </w:r>
          </w:p>
        </w:tc>
        <w:tc>
          <w:tcPr>
            <w:tcW w:w="1828" w:type="dxa"/>
          </w:tcPr>
          <w:p w14:paraId="5987B718" w14:textId="77777777" w:rsidR="006955B2" w:rsidRPr="00D24CEB" w:rsidRDefault="006955B2" w:rsidP="002C4128">
            <w:pPr>
              <w:rPr>
                <w:b/>
                <w:bCs/>
                <w:sz w:val="20"/>
                <w:szCs w:val="20"/>
              </w:rPr>
            </w:pPr>
            <w:r w:rsidRPr="00D24CEB">
              <w:rPr>
                <w:b/>
                <w:bCs/>
                <w:sz w:val="20"/>
                <w:szCs w:val="20"/>
              </w:rPr>
              <w:t>Predictors</w:t>
            </w:r>
          </w:p>
        </w:tc>
        <w:tc>
          <w:tcPr>
            <w:tcW w:w="1004" w:type="dxa"/>
          </w:tcPr>
          <w:p w14:paraId="46880C21" w14:textId="77777777" w:rsidR="006955B2" w:rsidRPr="00D24CEB" w:rsidRDefault="006955B2" w:rsidP="002C4128">
            <w:pPr>
              <w:rPr>
                <w:b/>
                <w:bCs/>
                <w:sz w:val="20"/>
                <w:szCs w:val="20"/>
              </w:rPr>
            </w:pPr>
            <w:r w:rsidRPr="00D24CEB">
              <w:rPr>
                <w:b/>
                <w:bCs/>
                <w:sz w:val="20"/>
                <w:szCs w:val="20"/>
              </w:rPr>
              <w:t>Test statistic</w:t>
            </w:r>
          </w:p>
        </w:tc>
        <w:tc>
          <w:tcPr>
            <w:tcW w:w="672" w:type="dxa"/>
          </w:tcPr>
          <w:p w14:paraId="6C4623DB" w14:textId="77777777" w:rsidR="006955B2" w:rsidRPr="00D24CEB" w:rsidRDefault="006955B2" w:rsidP="002C4128">
            <w:pPr>
              <w:rPr>
                <w:b/>
                <w:bCs/>
                <w:sz w:val="20"/>
                <w:szCs w:val="20"/>
              </w:rPr>
            </w:pPr>
            <w:r w:rsidRPr="00D24CEB">
              <w:rPr>
                <w:b/>
                <w:bCs/>
                <w:i/>
                <w:iCs/>
                <w:sz w:val="20"/>
                <w:szCs w:val="20"/>
              </w:rPr>
              <w:t>p</w:t>
            </w:r>
            <w:r w:rsidRPr="00D24CEB">
              <w:rPr>
                <w:b/>
                <w:bCs/>
                <w:sz w:val="20"/>
                <w:szCs w:val="20"/>
              </w:rPr>
              <w:t>-value</w:t>
            </w:r>
          </w:p>
        </w:tc>
        <w:tc>
          <w:tcPr>
            <w:tcW w:w="3449" w:type="dxa"/>
          </w:tcPr>
          <w:p w14:paraId="59DA688A" w14:textId="77777777" w:rsidR="006955B2" w:rsidRPr="00D24CEB" w:rsidRDefault="006955B2" w:rsidP="002C4128">
            <w:pPr>
              <w:rPr>
                <w:b/>
                <w:bCs/>
                <w:sz w:val="20"/>
                <w:szCs w:val="20"/>
              </w:rPr>
            </w:pPr>
            <w:r w:rsidRPr="00D24CEB">
              <w:rPr>
                <w:b/>
                <w:bCs/>
                <w:sz w:val="20"/>
                <w:szCs w:val="20"/>
              </w:rPr>
              <w:t>Effect Direction</w:t>
            </w:r>
          </w:p>
        </w:tc>
      </w:tr>
      <w:tr w:rsidR="006955B2" w:rsidRPr="00F4406B" w14:paraId="131AF21D" w14:textId="77777777" w:rsidTr="002C4128">
        <w:tc>
          <w:tcPr>
            <w:tcW w:w="9715" w:type="dxa"/>
            <w:gridSpan w:val="6"/>
          </w:tcPr>
          <w:p w14:paraId="579BE7DD" w14:textId="77777777" w:rsidR="006955B2" w:rsidRPr="00F4406B" w:rsidRDefault="006955B2" w:rsidP="002C4128">
            <w:pPr>
              <w:rPr>
                <w:i/>
                <w:iCs/>
                <w:sz w:val="20"/>
                <w:szCs w:val="20"/>
              </w:rPr>
            </w:pPr>
            <w:r w:rsidRPr="00F4406B">
              <w:rPr>
                <w:i/>
                <w:iCs/>
                <w:sz w:val="20"/>
                <w:szCs w:val="20"/>
              </w:rPr>
              <w:t>Male gonadal characteristics: significant effects</w:t>
            </w:r>
          </w:p>
        </w:tc>
      </w:tr>
      <w:tr w:rsidR="006955B2" w:rsidRPr="00F4406B" w14:paraId="79C1318A" w14:textId="77777777" w:rsidTr="002C4128">
        <w:tc>
          <w:tcPr>
            <w:tcW w:w="1395" w:type="dxa"/>
          </w:tcPr>
          <w:p w14:paraId="0BC6FA6F" w14:textId="77777777" w:rsidR="006955B2" w:rsidRPr="00F4406B" w:rsidRDefault="006955B2" w:rsidP="002C4128">
            <w:pPr>
              <w:rPr>
                <w:sz w:val="20"/>
                <w:szCs w:val="20"/>
              </w:rPr>
            </w:pPr>
            <w:r w:rsidRPr="00F4406B">
              <w:rPr>
                <w:sz w:val="20"/>
                <w:szCs w:val="20"/>
              </w:rPr>
              <w:t>Testicular mass relative to body mass</w:t>
            </w:r>
          </w:p>
        </w:tc>
        <w:tc>
          <w:tcPr>
            <w:tcW w:w="1367" w:type="dxa"/>
          </w:tcPr>
          <w:p w14:paraId="6B823B21" w14:textId="77777777" w:rsidR="006955B2" w:rsidRPr="00F4406B" w:rsidRDefault="006955B2" w:rsidP="002C4128">
            <w:pPr>
              <w:rPr>
                <w:sz w:val="20"/>
                <w:szCs w:val="20"/>
              </w:rPr>
            </w:pPr>
            <w:r w:rsidRPr="00F4406B">
              <w:rPr>
                <w:sz w:val="20"/>
                <w:szCs w:val="20"/>
              </w:rPr>
              <w:t>Two-way ANOVA</w:t>
            </w:r>
          </w:p>
        </w:tc>
        <w:tc>
          <w:tcPr>
            <w:tcW w:w="1828" w:type="dxa"/>
          </w:tcPr>
          <w:p w14:paraId="7E2353C6" w14:textId="77777777" w:rsidR="006955B2" w:rsidRPr="00F4406B" w:rsidRDefault="006955B2" w:rsidP="002C4128">
            <w:pPr>
              <w:rPr>
                <w:sz w:val="20"/>
                <w:szCs w:val="20"/>
              </w:rPr>
            </w:pPr>
            <w:r w:rsidRPr="00F4406B">
              <w:rPr>
                <w:sz w:val="20"/>
                <w:szCs w:val="20"/>
              </w:rPr>
              <w:t>Exposure</w:t>
            </w:r>
          </w:p>
        </w:tc>
        <w:tc>
          <w:tcPr>
            <w:tcW w:w="1004" w:type="dxa"/>
          </w:tcPr>
          <w:p w14:paraId="30BEB6E0" w14:textId="6E626706" w:rsidR="006955B2" w:rsidRDefault="006955B2" w:rsidP="002C4128">
            <w:pPr>
              <w:rPr>
                <w:sz w:val="20"/>
                <w:szCs w:val="20"/>
              </w:rPr>
            </w:pPr>
            <w:r w:rsidRPr="00F4406B">
              <w:rPr>
                <w:sz w:val="20"/>
                <w:szCs w:val="20"/>
              </w:rPr>
              <w:t xml:space="preserve">F = </w:t>
            </w:r>
          </w:p>
          <w:p w14:paraId="2C51DDA0" w14:textId="0183C4F0" w:rsidR="00F05ED0" w:rsidRPr="00F4406B" w:rsidRDefault="00F05ED0" w:rsidP="002C4128">
            <w:pPr>
              <w:rPr>
                <w:sz w:val="20"/>
                <w:szCs w:val="20"/>
              </w:rPr>
            </w:pPr>
            <w:r>
              <w:rPr>
                <w:sz w:val="20"/>
                <w:szCs w:val="20"/>
              </w:rPr>
              <w:t>1.266</w:t>
            </w:r>
          </w:p>
        </w:tc>
        <w:tc>
          <w:tcPr>
            <w:tcW w:w="672" w:type="dxa"/>
          </w:tcPr>
          <w:p w14:paraId="553FFC6F" w14:textId="299FC505" w:rsidR="006955B2" w:rsidRDefault="006955B2" w:rsidP="002C4128">
            <w:pPr>
              <w:rPr>
                <w:sz w:val="20"/>
                <w:szCs w:val="20"/>
              </w:rPr>
            </w:pPr>
          </w:p>
          <w:p w14:paraId="5BAFFEFE" w14:textId="246BAD0B" w:rsidR="00F05ED0" w:rsidRPr="00F4406B" w:rsidRDefault="00F05ED0" w:rsidP="002C4128">
            <w:pPr>
              <w:rPr>
                <w:sz w:val="20"/>
                <w:szCs w:val="20"/>
              </w:rPr>
            </w:pPr>
            <w:r w:rsidRPr="00F4406B">
              <w:rPr>
                <w:sz w:val="20"/>
                <w:szCs w:val="20"/>
              </w:rPr>
              <w:t>0.30</w:t>
            </w:r>
            <w:r>
              <w:rPr>
                <w:sz w:val="20"/>
                <w:szCs w:val="20"/>
              </w:rPr>
              <w:t>3</w:t>
            </w:r>
            <w:r w:rsidRPr="00F4406B">
              <w:rPr>
                <w:sz w:val="20"/>
                <w:szCs w:val="20"/>
              </w:rPr>
              <w:t xml:space="preserve">  </w:t>
            </w:r>
          </w:p>
        </w:tc>
        <w:tc>
          <w:tcPr>
            <w:tcW w:w="3449" w:type="dxa"/>
          </w:tcPr>
          <w:p w14:paraId="09D63523" w14:textId="77777777" w:rsidR="006955B2" w:rsidRPr="00F4406B" w:rsidRDefault="006955B2" w:rsidP="002C4128">
            <w:pPr>
              <w:rPr>
                <w:sz w:val="20"/>
                <w:szCs w:val="20"/>
              </w:rPr>
            </w:pPr>
          </w:p>
        </w:tc>
      </w:tr>
      <w:tr w:rsidR="006955B2" w:rsidRPr="00F4406B" w14:paraId="26CD6E90" w14:textId="77777777" w:rsidTr="002C4128">
        <w:tc>
          <w:tcPr>
            <w:tcW w:w="1395" w:type="dxa"/>
          </w:tcPr>
          <w:p w14:paraId="03967352" w14:textId="77777777" w:rsidR="006955B2" w:rsidRPr="00F4406B" w:rsidRDefault="006955B2" w:rsidP="002C4128">
            <w:pPr>
              <w:rPr>
                <w:sz w:val="20"/>
                <w:szCs w:val="20"/>
              </w:rPr>
            </w:pPr>
          </w:p>
        </w:tc>
        <w:tc>
          <w:tcPr>
            <w:tcW w:w="1367" w:type="dxa"/>
          </w:tcPr>
          <w:p w14:paraId="3DD2D1C1" w14:textId="77777777" w:rsidR="006955B2" w:rsidRPr="00F4406B" w:rsidRDefault="006955B2" w:rsidP="002C4128">
            <w:pPr>
              <w:rPr>
                <w:sz w:val="20"/>
                <w:szCs w:val="20"/>
              </w:rPr>
            </w:pPr>
          </w:p>
        </w:tc>
        <w:tc>
          <w:tcPr>
            <w:tcW w:w="1828" w:type="dxa"/>
          </w:tcPr>
          <w:p w14:paraId="5BC59F18" w14:textId="77777777" w:rsidR="006955B2" w:rsidRPr="00F4406B" w:rsidRDefault="006955B2" w:rsidP="002C4128">
            <w:pPr>
              <w:rPr>
                <w:sz w:val="20"/>
                <w:szCs w:val="20"/>
              </w:rPr>
            </w:pPr>
            <w:r w:rsidRPr="00F4406B">
              <w:rPr>
                <w:sz w:val="20"/>
                <w:szCs w:val="20"/>
              </w:rPr>
              <w:t>Survival Time</w:t>
            </w:r>
          </w:p>
          <w:p w14:paraId="47754E95" w14:textId="77777777" w:rsidR="006955B2" w:rsidRPr="00F4406B" w:rsidRDefault="006955B2" w:rsidP="002C4128">
            <w:pPr>
              <w:rPr>
                <w:sz w:val="20"/>
                <w:szCs w:val="20"/>
              </w:rPr>
            </w:pPr>
          </w:p>
        </w:tc>
        <w:tc>
          <w:tcPr>
            <w:tcW w:w="1004" w:type="dxa"/>
          </w:tcPr>
          <w:p w14:paraId="7A54956C" w14:textId="77777777" w:rsidR="006955B2" w:rsidRPr="00F4406B" w:rsidRDefault="006955B2" w:rsidP="002C4128">
            <w:pPr>
              <w:rPr>
                <w:sz w:val="20"/>
                <w:szCs w:val="20"/>
              </w:rPr>
            </w:pPr>
            <w:r w:rsidRPr="00F4406B">
              <w:rPr>
                <w:sz w:val="20"/>
                <w:szCs w:val="20"/>
              </w:rPr>
              <w:t>F = 3.643</w:t>
            </w:r>
          </w:p>
        </w:tc>
        <w:tc>
          <w:tcPr>
            <w:tcW w:w="672" w:type="dxa"/>
          </w:tcPr>
          <w:p w14:paraId="19F554A3" w14:textId="77777777" w:rsidR="006955B2" w:rsidRPr="00D60F1C" w:rsidRDefault="006955B2" w:rsidP="002C4128">
            <w:pPr>
              <w:rPr>
                <w:b/>
                <w:bCs/>
                <w:sz w:val="20"/>
                <w:szCs w:val="20"/>
              </w:rPr>
            </w:pPr>
            <w:r w:rsidRPr="00D60F1C">
              <w:rPr>
                <w:b/>
                <w:bCs/>
                <w:sz w:val="20"/>
                <w:szCs w:val="20"/>
              </w:rPr>
              <w:t>0.043</w:t>
            </w:r>
          </w:p>
        </w:tc>
        <w:tc>
          <w:tcPr>
            <w:tcW w:w="3449" w:type="dxa"/>
          </w:tcPr>
          <w:p w14:paraId="73BCA330" w14:textId="77777777" w:rsidR="006955B2" w:rsidRPr="00F4406B" w:rsidRDefault="006955B2" w:rsidP="002C4128">
            <w:pPr>
              <w:rPr>
                <w:sz w:val="20"/>
                <w:szCs w:val="20"/>
              </w:rPr>
            </w:pPr>
            <w:r>
              <w:rPr>
                <w:sz w:val="20"/>
                <w:szCs w:val="20"/>
              </w:rPr>
              <w:t xml:space="preserve">Higher in animals that lived longer, regardless of exposure. </w:t>
            </w:r>
          </w:p>
        </w:tc>
      </w:tr>
      <w:tr w:rsidR="00F05ED0" w:rsidRPr="00F4406B" w14:paraId="040DF242" w14:textId="77777777" w:rsidTr="002C4128">
        <w:tc>
          <w:tcPr>
            <w:tcW w:w="1395" w:type="dxa"/>
          </w:tcPr>
          <w:p w14:paraId="0101ABAB" w14:textId="77777777" w:rsidR="00F05ED0" w:rsidRPr="00F4406B" w:rsidRDefault="00F05ED0" w:rsidP="002C4128">
            <w:pPr>
              <w:rPr>
                <w:sz w:val="20"/>
                <w:szCs w:val="20"/>
              </w:rPr>
            </w:pPr>
          </w:p>
        </w:tc>
        <w:tc>
          <w:tcPr>
            <w:tcW w:w="1367" w:type="dxa"/>
          </w:tcPr>
          <w:p w14:paraId="3823639D" w14:textId="77777777" w:rsidR="00F05ED0" w:rsidDel="00F05ED0" w:rsidRDefault="00F05ED0" w:rsidP="002C4128">
            <w:pPr>
              <w:rPr>
                <w:sz w:val="20"/>
                <w:szCs w:val="20"/>
              </w:rPr>
            </w:pPr>
          </w:p>
        </w:tc>
        <w:tc>
          <w:tcPr>
            <w:tcW w:w="1828" w:type="dxa"/>
          </w:tcPr>
          <w:p w14:paraId="40B1431F" w14:textId="05E87A30" w:rsidR="00F05ED0" w:rsidDel="00F05ED0" w:rsidRDefault="00F05ED0" w:rsidP="002C4128">
            <w:pPr>
              <w:rPr>
                <w:sz w:val="20"/>
                <w:szCs w:val="20"/>
              </w:rPr>
            </w:pPr>
            <w:r w:rsidRPr="00F4406B">
              <w:rPr>
                <w:sz w:val="20"/>
                <w:szCs w:val="20"/>
              </w:rPr>
              <w:t>Exposure * Survival</w:t>
            </w:r>
          </w:p>
        </w:tc>
        <w:tc>
          <w:tcPr>
            <w:tcW w:w="1004" w:type="dxa"/>
          </w:tcPr>
          <w:p w14:paraId="6B68CD55" w14:textId="218ACC5D" w:rsidR="00F05ED0" w:rsidDel="00F05ED0" w:rsidRDefault="00F05ED0" w:rsidP="002C4128">
            <w:pPr>
              <w:rPr>
                <w:sz w:val="20"/>
                <w:szCs w:val="20"/>
              </w:rPr>
            </w:pPr>
            <w:r w:rsidRPr="00F4406B">
              <w:rPr>
                <w:sz w:val="20"/>
                <w:szCs w:val="20"/>
              </w:rPr>
              <w:t>F = 1.214</w:t>
            </w:r>
          </w:p>
        </w:tc>
        <w:tc>
          <w:tcPr>
            <w:tcW w:w="672" w:type="dxa"/>
          </w:tcPr>
          <w:p w14:paraId="2E9A2440" w14:textId="60744351" w:rsidR="00F05ED0" w:rsidDel="00F05ED0" w:rsidRDefault="00F05ED0" w:rsidP="002C4128">
            <w:pPr>
              <w:rPr>
                <w:sz w:val="20"/>
                <w:szCs w:val="20"/>
              </w:rPr>
            </w:pPr>
            <w:r w:rsidRPr="00F4406B">
              <w:rPr>
                <w:sz w:val="20"/>
                <w:szCs w:val="20"/>
              </w:rPr>
              <w:t xml:space="preserve">0.283  </w:t>
            </w:r>
          </w:p>
        </w:tc>
        <w:tc>
          <w:tcPr>
            <w:tcW w:w="3449" w:type="dxa"/>
          </w:tcPr>
          <w:p w14:paraId="6A6D7427" w14:textId="77777777" w:rsidR="00F05ED0" w:rsidDel="00F05ED0" w:rsidRDefault="00F05ED0" w:rsidP="002C4128">
            <w:pPr>
              <w:rPr>
                <w:sz w:val="20"/>
                <w:szCs w:val="20"/>
              </w:rPr>
            </w:pPr>
          </w:p>
        </w:tc>
      </w:tr>
      <w:tr w:rsidR="006955B2" w:rsidRPr="00F4406B" w14:paraId="777FD7A9" w14:textId="77777777" w:rsidTr="002C4128">
        <w:tc>
          <w:tcPr>
            <w:tcW w:w="1395" w:type="dxa"/>
          </w:tcPr>
          <w:p w14:paraId="094B890C" w14:textId="77777777" w:rsidR="006955B2" w:rsidRPr="00F4406B" w:rsidRDefault="006955B2" w:rsidP="002C4128">
            <w:pPr>
              <w:rPr>
                <w:sz w:val="20"/>
                <w:szCs w:val="20"/>
              </w:rPr>
            </w:pPr>
            <w:r w:rsidRPr="00F4406B">
              <w:rPr>
                <w:sz w:val="20"/>
                <w:szCs w:val="20"/>
              </w:rPr>
              <w:t>Germinal epithelial depth</w:t>
            </w:r>
          </w:p>
        </w:tc>
        <w:tc>
          <w:tcPr>
            <w:tcW w:w="1367" w:type="dxa"/>
          </w:tcPr>
          <w:p w14:paraId="31D537A6" w14:textId="77777777" w:rsidR="006955B2" w:rsidRPr="00F4406B" w:rsidRDefault="006955B2" w:rsidP="002C4128">
            <w:pPr>
              <w:rPr>
                <w:sz w:val="20"/>
                <w:szCs w:val="20"/>
              </w:rPr>
            </w:pPr>
            <w:r w:rsidRPr="00F4406B">
              <w:rPr>
                <w:sz w:val="20"/>
                <w:szCs w:val="20"/>
              </w:rPr>
              <w:t>Two-way ANOVA</w:t>
            </w:r>
          </w:p>
        </w:tc>
        <w:tc>
          <w:tcPr>
            <w:tcW w:w="1828" w:type="dxa"/>
          </w:tcPr>
          <w:p w14:paraId="5BC4AE2D" w14:textId="77777777" w:rsidR="006955B2" w:rsidRPr="00F4406B" w:rsidRDefault="006955B2" w:rsidP="002C4128">
            <w:pPr>
              <w:rPr>
                <w:sz w:val="20"/>
                <w:szCs w:val="20"/>
              </w:rPr>
            </w:pPr>
            <w:r w:rsidRPr="00F4406B">
              <w:rPr>
                <w:sz w:val="20"/>
                <w:szCs w:val="20"/>
              </w:rPr>
              <w:t>Exposure</w:t>
            </w:r>
          </w:p>
        </w:tc>
        <w:tc>
          <w:tcPr>
            <w:tcW w:w="1004" w:type="dxa"/>
          </w:tcPr>
          <w:p w14:paraId="235ACA25" w14:textId="70EA4497" w:rsidR="006955B2" w:rsidRPr="00F4406B" w:rsidRDefault="006955B2" w:rsidP="002C4128">
            <w:pPr>
              <w:rPr>
                <w:sz w:val="20"/>
                <w:szCs w:val="20"/>
              </w:rPr>
            </w:pPr>
            <w:r w:rsidRPr="00F4406B">
              <w:rPr>
                <w:sz w:val="20"/>
                <w:szCs w:val="20"/>
              </w:rPr>
              <w:t>F = 2.</w:t>
            </w:r>
            <w:r w:rsidR="006B3C99">
              <w:rPr>
                <w:sz w:val="20"/>
                <w:szCs w:val="20"/>
              </w:rPr>
              <w:t>472</w:t>
            </w:r>
          </w:p>
        </w:tc>
        <w:tc>
          <w:tcPr>
            <w:tcW w:w="672" w:type="dxa"/>
          </w:tcPr>
          <w:p w14:paraId="6D09A017" w14:textId="0024ACC4" w:rsidR="006955B2" w:rsidRPr="009628F8" w:rsidRDefault="006955B2" w:rsidP="002C4128">
            <w:pPr>
              <w:rPr>
                <w:b/>
                <w:bCs/>
                <w:sz w:val="20"/>
                <w:szCs w:val="20"/>
              </w:rPr>
            </w:pPr>
            <w:bookmarkStart w:id="12" w:name="_Hlk130291870"/>
            <w:r w:rsidRPr="009628F8">
              <w:rPr>
                <w:b/>
                <w:bCs/>
                <w:sz w:val="20"/>
                <w:szCs w:val="20"/>
              </w:rPr>
              <w:t>0.</w:t>
            </w:r>
            <w:r w:rsidR="006B3C99">
              <w:rPr>
                <w:b/>
                <w:bCs/>
                <w:sz w:val="20"/>
                <w:szCs w:val="20"/>
              </w:rPr>
              <w:t>08</w:t>
            </w:r>
            <w:bookmarkEnd w:id="12"/>
            <w:r w:rsidR="006B3C99">
              <w:rPr>
                <w:b/>
                <w:bCs/>
                <w:sz w:val="20"/>
                <w:szCs w:val="20"/>
              </w:rPr>
              <w:t>8</w:t>
            </w:r>
          </w:p>
        </w:tc>
        <w:tc>
          <w:tcPr>
            <w:tcW w:w="3449" w:type="dxa"/>
          </w:tcPr>
          <w:p w14:paraId="254F8A78" w14:textId="77777777" w:rsidR="006955B2" w:rsidRPr="00F4406B" w:rsidRDefault="006955B2" w:rsidP="002C4128">
            <w:pPr>
              <w:rPr>
                <w:sz w:val="20"/>
                <w:szCs w:val="20"/>
              </w:rPr>
            </w:pPr>
            <w:r>
              <w:rPr>
                <w:sz w:val="20"/>
                <w:szCs w:val="20"/>
              </w:rPr>
              <w:t xml:space="preserve">Germinal epithelial depth was greatest in the double-exposure males overall. </w:t>
            </w:r>
          </w:p>
        </w:tc>
      </w:tr>
      <w:tr w:rsidR="006955B2" w:rsidRPr="00F4406B" w14:paraId="68C1B04C" w14:textId="77777777" w:rsidTr="002C4128">
        <w:tc>
          <w:tcPr>
            <w:tcW w:w="1395" w:type="dxa"/>
          </w:tcPr>
          <w:p w14:paraId="7E8165D4" w14:textId="77777777" w:rsidR="006955B2" w:rsidRPr="00F4406B" w:rsidRDefault="006955B2" w:rsidP="002C4128">
            <w:pPr>
              <w:rPr>
                <w:sz w:val="20"/>
                <w:szCs w:val="20"/>
              </w:rPr>
            </w:pPr>
          </w:p>
        </w:tc>
        <w:tc>
          <w:tcPr>
            <w:tcW w:w="1367" w:type="dxa"/>
          </w:tcPr>
          <w:p w14:paraId="452C6489" w14:textId="77777777" w:rsidR="006955B2" w:rsidRPr="00F4406B" w:rsidRDefault="006955B2" w:rsidP="002C4128">
            <w:pPr>
              <w:rPr>
                <w:sz w:val="20"/>
                <w:szCs w:val="20"/>
              </w:rPr>
            </w:pPr>
          </w:p>
        </w:tc>
        <w:tc>
          <w:tcPr>
            <w:tcW w:w="1828" w:type="dxa"/>
          </w:tcPr>
          <w:p w14:paraId="5319B29C" w14:textId="77777777" w:rsidR="006955B2" w:rsidRPr="00F4406B" w:rsidRDefault="006955B2" w:rsidP="002C4128">
            <w:pPr>
              <w:rPr>
                <w:sz w:val="20"/>
                <w:szCs w:val="20"/>
              </w:rPr>
            </w:pPr>
            <w:r w:rsidRPr="00F4406B">
              <w:rPr>
                <w:sz w:val="20"/>
                <w:szCs w:val="20"/>
              </w:rPr>
              <w:t>Survival</w:t>
            </w:r>
          </w:p>
        </w:tc>
        <w:tc>
          <w:tcPr>
            <w:tcW w:w="1004" w:type="dxa"/>
          </w:tcPr>
          <w:p w14:paraId="1BE5F885" w14:textId="76F0AFAA" w:rsidR="006955B2" w:rsidRPr="00F4406B" w:rsidRDefault="006955B2" w:rsidP="002C4128">
            <w:pPr>
              <w:rPr>
                <w:sz w:val="20"/>
                <w:szCs w:val="20"/>
              </w:rPr>
            </w:pPr>
            <w:r>
              <w:rPr>
                <w:sz w:val="20"/>
                <w:szCs w:val="20"/>
              </w:rPr>
              <w:t>F = 0</w:t>
            </w:r>
            <w:r w:rsidR="006B3C99">
              <w:rPr>
                <w:sz w:val="20"/>
                <w:szCs w:val="20"/>
              </w:rPr>
              <w:t>.288</w:t>
            </w:r>
          </w:p>
        </w:tc>
        <w:tc>
          <w:tcPr>
            <w:tcW w:w="672" w:type="dxa"/>
          </w:tcPr>
          <w:p w14:paraId="607BC4BB" w14:textId="0A900DB7" w:rsidR="006955B2" w:rsidRPr="00F4406B" w:rsidRDefault="006955B2" w:rsidP="002C4128">
            <w:pPr>
              <w:rPr>
                <w:sz w:val="20"/>
                <w:szCs w:val="20"/>
              </w:rPr>
            </w:pPr>
            <w:r w:rsidRPr="001E36E9">
              <w:rPr>
                <w:sz w:val="20"/>
                <w:szCs w:val="20"/>
              </w:rPr>
              <w:t>0.</w:t>
            </w:r>
            <w:r w:rsidR="006B3C99">
              <w:rPr>
                <w:sz w:val="20"/>
                <w:szCs w:val="20"/>
              </w:rPr>
              <w:t>752</w:t>
            </w:r>
            <w:r w:rsidRPr="001E36E9">
              <w:rPr>
                <w:sz w:val="20"/>
                <w:szCs w:val="20"/>
              </w:rPr>
              <w:t xml:space="preserve"> </w:t>
            </w:r>
          </w:p>
        </w:tc>
        <w:tc>
          <w:tcPr>
            <w:tcW w:w="3449" w:type="dxa"/>
          </w:tcPr>
          <w:p w14:paraId="07371F8A" w14:textId="77777777" w:rsidR="006955B2" w:rsidRPr="00F4406B" w:rsidRDefault="006955B2" w:rsidP="002C4128">
            <w:pPr>
              <w:rPr>
                <w:sz w:val="20"/>
                <w:szCs w:val="20"/>
              </w:rPr>
            </w:pPr>
          </w:p>
        </w:tc>
      </w:tr>
      <w:tr w:rsidR="00F05ED0" w:rsidRPr="00F4406B" w14:paraId="18D7689B" w14:textId="77777777" w:rsidTr="002C4128">
        <w:tc>
          <w:tcPr>
            <w:tcW w:w="9715" w:type="dxa"/>
            <w:gridSpan w:val="6"/>
          </w:tcPr>
          <w:p w14:paraId="4A9D8A82" w14:textId="77777777" w:rsidR="00F05ED0" w:rsidRPr="00F4406B" w:rsidRDefault="00F05ED0" w:rsidP="00F05ED0">
            <w:pPr>
              <w:rPr>
                <w:i/>
                <w:iCs/>
                <w:sz w:val="20"/>
                <w:szCs w:val="20"/>
              </w:rPr>
            </w:pPr>
            <w:r w:rsidRPr="00F4406B">
              <w:rPr>
                <w:i/>
                <w:iCs/>
                <w:sz w:val="20"/>
                <w:szCs w:val="20"/>
              </w:rPr>
              <w:t>Male gonadal characteristics: no significant effects</w:t>
            </w:r>
          </w:p>
        </w:tc>
      </w:tr>
      <w:tr w:rsidR="00F05ED0" w:rsidRPr="00F4406B" w14:paraId="0F5622D9" w14:textId="77777777" w:rsidTr="002C4128">
        <w:tc>
          <w:tcPr>
            <w:tcW w:w="1395" w:type="dxa"/>
          </w:tcPr>
          <w:p w14:paraId="1AD4D1CF" w14:textId="77777777" w:rsidR="00F05ED0" w:rsidRPr="00F4406B" w:rsidRDefault="00F05ED0" w:rsidP="00F05ED0">
            <w:pPr>
              <w:rPr>
                <w:sz w:val="20"/>
                <w:szCs w:val="20"/>
              </w:rPr>
            </w:pPr>
            <w:r w:rsidRPr="00F4406B">
              <w:rPr>
                <w:sz w:val="20"/>
                <w:szCs w:val="20"/>
              </w:rPr>
              <w:t>Testicular area relative to body mass</w:t>
            </w:r>
          </w:p>
        </w:tc>
        <w:tc>
          <w:tcPr>
            <w:tcW w:w="1367" w:type="dxa"/>
          </w:tcPr>
          <w:p w14:paraId="7181C152" w14:textId="77777777" w:rsidR="00F05ED0" w:rsidRPr="00F4406B" w:rsidRDefault="00F05ED0" w:rsidP="00F05ED0">
            <w:pPr>
              <w:rPr>
                <w:sz w:val="20"/>
                <w:szCs w:val="20"/>
              </w:rPr>
            </w:pPr>
            <w:r w:rsidRPr="00F4406B">
              <w:rPr>
                <w:sz w:val="20"/>
                <w:szCs w:val="20"/>
              </w:rPr>
              <w:t>Two-way ANOVA</w:t>
            </w:r>
          </w:p>
        </w:tc>
        <w:tc>
          <w:tcPr>
            <w:tcW w:w="1828" w:type="dxa"/>
          </w:tcPr>
          <w:p w14:paraId="19E25FCD" w14:textId="77777777" w:rsidR="00F05ED0" w:rsidRPr="00F4406B" w:rsidRDefault="00F05ED0" w:rsidP="00F05ED0">
            <w:pPr>
              <w:rPr>
                <w:sz w:val="20"/>
                <w:szCs w:val="20"/>
              </w:rPr>
            </w:pPr>
            <w:r w:rsidRPr="00F4406B">
              <w:rPr>
                <w:sz w:val="20"/>
                <w:szCs w:val="20"/>
              </w:rPr>
              <w:t>Exposure</w:t>
            </w:r>
          </w:p>
        </w:tc>
        <w:tc>
          <w:tcPr>
            <w:tcW w:w="1004" w:type="dxa"/>
          </w:tcPr>
          <w:p w14:paraId="1C81FC70" w14:textId="77777777" w:rsidR="00F05ED0" w:rsidRPr="00F4406B" w:rsidRDefault="00F05ED0" w:rsidP="00F05ED0">
            <w:pPr>
              <w:rPr>
                <w:sz w:val="20"/>
                <w:szCs w:val="20"/>
              </w:rPr>
            </w:pPr>
            <w:r w:rsidRPr="00F4406B">
              <w:rPr>
                <w:sz w:val="20"/>
                <w:szCs w:val="20"/>
              </w:rPr>
              <w:t>F = 2.052</w:t>
            </w:r>
          </w:p>
        </w:tc>
        <w:tc>
          <w:tcPr>
            <w:tcW w:w="672" w:type="dxa"/>
          </w:tcPr>
          <w:p w14:paraId="41BE1AAC" w14:textId="77777777" w:rsidR="00F05ED0" w:rsidRPr="00F4406B" w:rsidRDefault="00F05ED0" w:rsidP="00F05ED0">
            <w:pPr>
              <w:rPr>
                <w:sz w:val="20"/>
                <w:szCs w:val="20"/>
              </w:rPr>
            </w:pPr>
            <w:r w:rsidRPr="00F4406B">
              <w:rPr>
                <w:sz w:val="20"/>
                <w:szCs w:val="20"/>
              </w:rPr>
              <w:t>0.153</w:t>
            </w:r>
          </w:p>
        </w:tc>
        <w:tc>
          <w:tcPr>
            <w:tcW w:w="3449" w:type="dxa"/>
          </w:tcPr>
          <w:p w14:paraId="351204FD" w14:textId="77777777" w:rsidR="00F05ED0" w:rsidRPr="00F4406B" w:rsidRDefault="00F05ED0" w:rsidP="00F05ED0">
            <w:pPr>
              <w:rPr>
                <w:sz w:val="20"/>
                <w:szCs w:val="20"/>
              </w:rPr>
            </w:pPr>
          </w:p>
        </w:tc>
      </w:tr>
      <w:tr w:rsidR="00F05ED0" w:rsidRPr="00F4406B" w14:paraId="1666194C" w14:textId="77777777" w:rsidTr="002C4128">
        <w:tc>
          <w:tcPr>
            <w:tcW w:w="1395" w:type="dxa"/>
          </w:tcPr>
          <w:p w14:paraId="76839680" w14:textId="77777777" w:rsidR="00F05ED0" w:rsidRPr="00F4406B" w:rsidRDefault="00F05ED0" w:rsidP="00F05ED0">
            <w:pPr>
              <w:rPr>
                <w:sz w:val="20"/>
                <w:szCs w:val="20"/>
              </w:rPr>
            </w:pPr>
          </w:p>
        </w:tc>
        <w:tc>
          <w:tcPr>
            <w:tcW w:w="1367" w:type="dxa"/>
          </w:tcPr>
          <w:p w14:paraId="3131AB21" w14:textId="77777777" w:rsidR="00F05ED0" w:rsidRPr="00F4406B" w:rsidRDefault="00F05ED0" w:rsidP="00F05ED0">
            <w:pPr>
              <w:rPr>
                <w:sz w:val="20"/>
                <w:szCs w:val="20"/>
              </w:rPr>
            </w:pPr>
          </w:p>
        </w:tc>
        <w:tc>
          <w:tcPr>
            <w:tcW w:w="1828" w:type="dxa"/>
          </w:tcPr>
          <w:p w14:paraId="597EE9ED" w14:textId="77777777" w:rsidR="00F05ED0" w:rsidRPr="00F4406B" w:rsidRDefault="00F05ED0" w:rsidP="00F05ED0">
            <w:pPr>
              <w:rPr>
                <w:sz w:val="20"/>
                <w:szCs w:val="20"/>
              </w:rPr>
            </w:pPr>
            <w:r w:rsidRPr="00F4406B">
              <w:rPr>
                <w:sz w:val="20"/>
                <w:szCs w:val="20"/>
              </w:rPr>
              <w:t>Survival</w:t>
            </w:r>
          </w:p>
        </w:tc>
        <w:tc>
          <w:tcPr>
            <w:tcW w:w="1004" w:type="dxa"/>
          </w:tcPr>
          <w:p w14:paraId="74E11A3D" w14:textId="77777777" w:rsidR="00F05ED0" w:rsidRPr="00F4406B" w:rsidRDefault="00F05ED0" w:rsidP="00F05ED0">
            <w:pPr>
              <w:rPr>
                <w:sz w:val="20"/>
                <w:szCs w:val="20"/>
              </w:rPr>
            </w:pPr>
            <w:r w:rsidRPr="00F4406B">
              <w:rPr>
                <w:sz w:val="20"/>
                <w:szCs w:val="20"/>
              </w:rPr>
              <w:t>F = 1.191</w:t>
            </w:r>
          </w:p>
        </w:tc>
        <w:tc>
          <w:tcPr>
            <w:tcW w:w="672" w:type="dxa"/>
          </w:tcPr>
          <w:p w14:paraId="7AB87AA3" w14:textId="77777777" w:rsidR="00F05ED0" w:rsidRPr="00F4406B" w:rsidRDefault="00F05ED0" w:rsidP="00F05ED0">
            <w:pPr>
              <w:rPr>
                <w:sz w:val="20"/>
                <w:szCs w:val="20"/>
              </w:rPr>
            </w:pPr>
            <w:r w:rsidRPr="00F4406B">
              <w:rPr>
                <w:sz w:val="20"/>
                <w:szCs w:val="20"/>
              </w:rPr>
              <w:t>0.324</w:t>
            </w:r>
          </w:p>
        </w:tc>
        <w:tc>
          <w:tcPr>
            <w:tcW w:w="3449" w:type="dxa"/>
          </w:tcPr>
          <w:p w14:paraId="1245AF63" w14:textId="77777777" w:rsidR="00F05ED0" w:rsidRPr="00F4406B" w:rsidRDefault="00F05ED0" w:rsidP="00F05ED0">
            <w:pPr>
              <w:rPr>
                <w:sz w:val="20"/>
                <w:szCs w:val="20"/>
              </w:rPr>
            </w:pPr>
          </w:p>
        </w:tc>
      </w:tr>
      <w:tr w:rsidR="00F05ED0" w:rsidRPr="00F4406B" w14:paraId="340502E8" w14:textId="77777777" w:rsidTr="002C4128">
        <w:tc>
          <w:tcPr>
            <w:tcW w:w="1395" w:type="dxa"/>
          </w:tcPr>
          <w:p w14:paraId="65E53227" w14:textId="77777777" w:rsidR="00F05ED0" w:rsidRPr="00F4406B" w:rsidRDefault="00F05ED0" w:rsidP="00F05ED0">
            <w:pPr>
              <w:rPr>
                <w:sz w:val="20"/>
                <w:szCs w:val="20"/>
              </w:rPr>
            </w:pPr>
            <w:r w:rsidRPr="00F4406B">
              <w:rPr>
                <w:sz w:val="20"/>
                <w:szCs w:val="20"/>
              </w:rPr>
              <w:t>Density of seminiferous tubules</w:t>
            </w:r>
          </w:p>
        </w:tc>
        <w:tc>
          <w:tcPr>
            <w:tcW w:w="1367" w:type="dxa"/>
          </w:tcPr>
          <w:p w14:paraId="24C1EF31" w14:textId="77777777" w:rsidR="00F05ED0" w:rsidRPr="00F4406B" w:rsidRDefault="00F05ED0" w:rsidP="00F05ED0">
            <w:pPr>
              <w:rPr>
                <w:sz w:val="20"/>
                <w:szCs w:val="20"/>
              </w:rPr>
            </w:pPr>
            <w:r w:rsidRPr="00F4406B">
              <w:rPr>
                <w:sz w:val="20"/>
                <w:szCs w:val="20"/>
              </w:rPr>
              <w:t>Two-way ANOVA</w:t>
            </w:r>
          </w:p>
        </w:tc>
        <w:tc>
          <w:tcPr>
            <w:tcW w:w="1828" w:type="dxa"/>
          </w:tcPr>
          <w:p w14:paraId="3F01E94B" w14:textId="77777777" w:rsidR="00F05ED0" w:rsidRPr="00F4406B" w:rsidRDefault="00F05ED0" w:rsidP="00F05ED0">
            <w:pPr>
              <w:rPr>
                <w:sz w:val="20"/>
                <w:szCs w:val="20"/>
              </w:rPr>
            </w:pPr>
            <w:r w:rsidRPr="00F4406B">
              <w:rPr>
                <w:sz w:val="20"/>
                <w:szCs w:val="20"/>
              </w:rPr>
              <w:t>Exposure</w:t>
            </w:r>
          </w:p>
        </w:tc>
        <w:tc>
          <w:tcPr>
            <w:tcW w:w="1004" w:type="dxa"/>
          </w:tcPr>
          <w:p w14:paraId="475FA874" w14:textId="77777777" w:rsidR="00F05ED0" w:rsidRPr="00F4406B" w:rsidRDefault="00F05ED0" w:rsidP="00F05ED0">
            <w:pPr>
              <w:rPr>
                <w:sz w:val="20"/>
                <w:szCs w:val="20"/>
              </w:rPr>
            </w:pPr>
            <w:r w:rsidRPr="00F4406B">
              <w:rPr>
                <w:sz w:val="20"/>
                <w:szCs w:val="20"/>
              </w:rPr>
              <w:t>F = 1.989</w:t>
            </w:r>
          </w:p>
        </w:tc>
        <w:tc>
          <w:tcPr>
            <w:tcW w:w="672" w:type="dxa"/>
          </w:tcPr>
          <w:p w14:paraId="3BCE4B8C" w14:textId="77777777" w:rsidR="00F05ED0" w:rsidRPr="00F4406B" w:rsidRDefault="00F05ED0" w:rsidP="00F05ED0">
            <w:pPr>
              <w:rPr>
                <w:sz w:val="20"/>
                <w:szCs w:val="20"/>
              </w:rPr>
            </w:pPr>
            <w:r w:rsidRPr="00F4406B">
              <w:rPr>
                <w:sz w:val="20"/>
                <w:szCs w:val="20"/>
              </w:rPr>
              <w:t>0.162</w:t>
            </w:r>
          </w:p>
        </w:tc>
        <w:tc>
          <w:tcPr>
            <w:tcW w:w="3449" w:type="dxa"/>
          </w:tcPr>
          <w:p w14:paraId="743518CA" w14:textId="77777777" w:rsidR="00F05ED0" w:rsidRPr="00F4406B" w:rsidRDefault="00F05ED0" w:rsidP="00F05ED0">
            <w:pPr>
              <w:rPr>
                <w:sz w:val="20"/>
                <w:szCs w:val="20"/>
              </w:rPr>
            </w:pPr>
          </w:p>
        </w:tc>
      </w:tr>
      <w:tr w:rsidR="00F05ED0" w:rsidRPr="00F4406B" w14:paraId="411CBA8F" w14:textId="77777777" w:rsidTr="002C4128">
        <w:tc>
          <w:tcPr>
            <w:tcW w:w="1395" w:type="dxa"/>
          </w:tcPr>
          <w:p w14:paraId="3F4D4C22" w14:textId="77777777" w:rsidR="00F05ED0" w:rsidRPr="00F4406B" w:rsidRDefault="00F05ED0" w:rsidP="00F05ED0">
            <w:pPr>
              <w:rPr>
                <w:sz w:val="20"/>
                <w:szCs w:val="20"/>
              </w:rPr>
            </w:pPr>
          </w:p>
        </w:tc>
        <w:tc>
          <w:tcPr>
            <w:tcW w:w="1367" w:type="dxa"/>
          </w:tcPr>
          <w:p w14:paraId="136E83A1" w14:textId="77777777" w:rsidR="00F05ED0" w:rsidRPr="00F4406B" w:rsidRDefault="00F05ED0" w:rsidP="00F05ED0">
            <w:pPr>
              <w:rPr>
                <w:sz w:val="20"/>
                <w:szCs w:val="20"/>
              </w:rPr>
            </w:pPr>
          </w:p>
        </w:tc>
        <w:tc>
          <w:tcPr>
            <w:tcW w:w="1828" w:type="dxa"/>
          </w:tcPr>
          <w:p w14:paraId="11BC71B6" w14:textId="77777777" w:rsidR="00F05ED0" w:rsidRPr="00F4406B" w:rsidRDefault="00F05ED0" w:rsidP="00F05ED0">
            <w:pPr>
              <w:rPr>
                <w:sz w:val="20"/>
                <w:szCs w:val="20"/>
              </w:rPr>
            </w:pPr>
            <w:r w:rsidRPr="00F4406B">
              <w:rPr>
                <w:sz w:val="20"/>
                <w:szCs w:val="20"/>
              </w:rPr>
              <w:t>Survival</w:t>
            </w:r>
          </w:p>
        </w:tc>
        <w:tc>
          <w:tcPr>
            <w:tcW w:w="1004" w:type="dxa"/>
          </w:tcPr>
          <w:p w14:paraId="05630BC4" w14:textId="77777777" w:rsidR="00F05ED0" w:rsidRPr="00F4406B" w:rsidRDefault="00F05ED0" w:rsidP="00F05ED0">
            <w:pPr>
              <w:rPr>
                <w:sz w:val="20"/>
                <w:szCs w:val="20"/>
              </w:rPr>
            </w:pPr>
            <w:r w:rsidRPr="00F4406B">
              <w:rPr>
                <w:sz w:val="20"/>
                <w:szCs w:val="20"/>
              </w:rPr>
              <w:t>F = 0.345</w:t>
            </w:r>
          </w:p>
        </w:tc>
        <w:tc>
          <w:tcPr>
            <w:tcW w:w="672" w:type="dxa"/>
          </w:tcPr>
          <w:p w14:paraId="43C71DF8" w14:textId="77777777" w:rsidR="00F05ED0" w:rsidRPr="00F4406B" w:rsidRDefault="00F05ED0" w:rsidP="00F05ED0">
            <w:pPr>
              <w:rPr>
                <w:sz w:val="20"/>
                <w:szCs w:val="20"/>
              </w:rPr>
            </w:pPr>
            <w:r w:rsidRPr="00F4406B">
              <w:rPr>
                <w:sz w:val="20"/>
                <w:szCs w:val="20"/>
              </w:rPr>
              <w:t>0.712</w:t>
            </w:r>
          </w:p>
        </w:tc>
        <w:tc>
          <w:tcPr>
            <w:tcW w:w="3449" w:type="dxa"/>
          </w:tcPr>
          <w:p w14:paraId="48D57CAC" w14:textId="77777777" w:rsidR="00F05ED0" w:rsidRPr="00F4406B" w:rsidRDefault="00F05ED0" w:rsidP="00F05ED0">
            <w:pPr>
              <w:rPr>
                <w:sz w:val="20"/>
                <w:szCs w:val="20"/>
              </w:rPr>
            </w:pPr>
          </w:p>
        </w:tc>
      </w:tr>
      <w:tr w:rsidR="00F05ED0" w:rsidRPr="00F4406B" w14:paraId="58888516" w14:textId="77777777" w:rsidTr="002C4128">
        <w:tc>
          <w:tcPr>
            <w:tcW w:w="1395" w:type="dxa"/>
          </w:tcPr>
          <w:p w14:paraId="062DE542" w14:textId="77777777" w:rsidR="00F05ED0" w:rsidRPr="00F4406B" w:rsidRDefault="00F05ED0" w:rsidP="00F05ED0">
            <w:pPr>
              <w:rPr>
                <w:sz w:val="20"/>
                <w:szCs w:val="20"/>
              </w:rPr>
            </w:pPr>
            <w:r>
              <w:rPr>
                <w:sz w:val="20"/>
                <w:szCs w:val="20"/>
              </w:rPr>
              <w:t>Proportion of spermatogonia cell clusters</w:t>
            </w:r>
          </w:p>
        </w:tc>
        <w:tc>
          <w:tcPr>
            <w:tcW w:w="1367" w:type="dxa"/>
          </w:tcPr>
          <w:p w14:paraId="29C0B845" w14:textId="77777777" w:rsidR="00F05ED0" w:rsidRPr="00F4406B" w:rsidRDefault="00F05ED0" w:rsidP="00F05ED0">
            <w:pPr>
              <w:rPr>
                <w:sz w:val="20"/>
                <w:szCs w:val="20"/>
              </w:rPr>
            </w:pPr>
            <w:r>
              <w:rPr>
                <w:sz w:val="20"/>
                <w:szCs w:val="20"/>
              </w:rPr>
              <w:t>GLM (negative binomial)</w:t>
            </w:r>
          </w:p>
        </w:tc>
        <w:tc>
          <w:tcPr>
            <w:tcW w:w="1828" w:type="dxa"/>
          </w:tcPr>
          <w:p w14:paraId="6169F7BF" w14:textId="77777777" w:rsidR="00F05ED0" w:rsidRDefault="00F05ED0" w:rsidP="00F05ED0">
            <w:pPr>
              <w:rPr>
                <w:sz w:val="20"/>
                <w:szCs w:val="20"/>
              </w:rPr>
            </w:pPr>
            <w:r>
              <w:rPr>
                <w:sz w:val="20"/>
                <w:szCs w:val="20"/>
              </w:rPr>
              <w:t>Exposure:</w:t>
            </w:r>
          </w:p>
          <w:p w14:paraId="39523B92" w14:textId="77777777" w:rsidR="00F05ED0" w:rsidRDefault="00F05ED0" w:rsidP="00F05ED0">
            <w:pPr>
              <w:rPr>
                <w:sz w:val="20"/>
                <w:szCs w:val="20"/>
              </w:rPr>
            </w:pPr>
            <w:r>
              <w:rPr>
                <w:sz w:val="20"/>
                <w:szCs w:val="20"/>
              </w:rPr>
              <w:t>Single</w:t>
            </w:r>
          </w:p>
          <w:p w14:paraId="22C41A12" w14:textId="77777777" w:rsidR="00F05ED0" w:rsidRPr="00F4406B" w:rsidRDefault="00F05ED0" w:rsidP="00F05ED0">
            <w:pPr>
              <w:rPr>
                <w:sz w:val="20"/>
                <w:szCs w:val="20"/>
              </w:rPr>
            </w:pPr>
            <w:r>
              <w:rPr>
                <w:sz w:val="20"/>
                <w:szCs w:val="20"/>
              </w:rPr>
              <w:t>Double</w:t>
            </w:r>
          </w:p>
        </w:tc>
        <w:tc>
          <w:tcPr>
            <w:tcW w:w="1004" w:type="dxa"/>
          </w:tcPr>
          <w:p w14:paraId="5828E9B2" w14:textId="77777777" w:rsidR="00F05ED0" w:rsidRDefault="00F05ED0" w:rsidP="00F05ED0">
            <w:pPr>
              <w:rPr>
                <w:sz w:val="20"/>
                <w:szCs w:val="20"/>
              </w:rPr>
            </w:pPr>
            <w:r>
              <w:rPr>
                <w:sz w:val="20"/>
                <w:szCs w:val="20"/>
              </w:rPr>
              <w:t xml:space="preserve">Z = </w:t>
            </w:r>
          </w:p>
          <w:p w14:paraId="349A449B" w14:textId="77777777" w:rsidR="00F05ED0" w:rsidRDefault="00F05ED0" w:rsidP="00F05ED0">
            <w:pPr>
              <w:rPr>
                <w:sz w:val="20"/>
                <w:szCs w:val="20"/>
              </w:rPr>
            </w:pPr>
            <w:proofErr w:type="gramStart"/>
            <w:r w:rsidRPr="004A29F4">
              <w:rPr>
                <w:sz w:val="20"/>
                <w:szCs w:val="20"/>
              </w:rPr>
              <w:t>0.187  0</w:t>
            </w:r>
            <w:proofErr w:type="gramEnd"/>
            <w:r w:rsidRPr="004A29F4">
              <w:rPr>
                <w:sz w:val="20"/>
                <w:szCs w:val="20"/>
              </w:rPr>
              <w:t>.096</w:t>
            </w:r>
          </w:p>
        </w:tc>
        <w:tc>
          <w:tcPr>
            <w:tcW w:w="672" w:type="dxa"/>
          </w:tcPr>
          <w:p w14:paraId="1D46BA37" w14:textId="77777777" w:rsidR="00F05ED0" w:rsidRDefault="00F05ED0" w:rsidP="00F05ED0">
            <w:pPr>
              <w:rPr>
                <w:sz w:val="20"/>
                <w:szCs w:val="20"/>
              </w:rPr>
            </w:pPr>
          </w:p>
          <w:p w14:paraId="3D628388" w14:textId="77777777" w:rsidR="00F05ED0" w:rsidRDefault="00F05ED0" w:rsidP="00F05ED0">
            <w:pPr>
              <w:rPr>
                <w:sz w:val="20"/>
                <w:szCs w:val="20"/>
              </w:rPr>
            </w:pPr>
            <w:r w:rsidRPr="004A29F4">
              <w:rPr>
                <w:sz w:val="20"/>
                <w:szCs w:val="20"/>
              </w:rPr>
              <w:t>0.851</w:t>
            </w:r>
          </w:p>
          <w:p w14:paraId="075CD10D" w14:textId="77777777" w:rsidR="00F05ED0" w:rsidRPr="001E36E9" w:rsidRDefault="00F05ED0" w:rsidP="00F05ED0">
            <w:pPr>
              <w:rPr>
                <w:sz w:val="20"/>
                <w:szCs w:val="20"/>
              </w:rPr>
            </w:pPr>
            <w:r w:rsidRPr="004A29F4">
              <w:rPr>
                <w:sz w:val="20"/>
                <w:szCs w:val="20"/>
              </w:rPr>
              <w:t xml:space="preserve">0.923    </w:t>
            </w:r>
          </w:p>
        </w:tc>
        <w:tc>
          <w:tcPr>
            <w:tcW w:w="3449" w:type="dxa"/>
          </w:tcPr>
          <w:p w14:paraId="0ECC8EA2" w14:textId="77777777" w:rsidR="00F05ED0" w:rsidRPr="00F4406B" w:rsidRDefault="00F05ED0" w:rsidP="00F05ED0">
            <w:pPr>
              <w:rPr>
                <w:sz w:val="20"/>
                <w:szCs w:val="20"/>
              </w:rPr>
            </w:pPr>
          </w:p>
        </w:tc>
      </w:tr>
      <w:tr w:rsidR="00F05ED0" w:rsidRPr="00F4406B" w14:paraId="54DB15C8" w14:textId="77777777" w:rsidTr="002C4128">
        <w:tc>
          <w:tcPr>
            <w:tcW w:w="1395" w:type="dxa"/>
          </w:tcPr>
          <w:p w14:paraId="08668B97" w14:textId="77777777" w:rsidR="00F05ED0" w:rsidRDefault="00F05ED0" w:rsidP="00F05ED0">
            <w:pPr>
              <w:rPr>
                <w:sz w:val="20"/>
                <w:szCs w:val="20"/>
              </w:rPr>
            </w:pPr>
          </w:p>
        </w:tc>
        <w:tc>
          <w:tcPr>
            <w:tcW w:w="1367" w:type="dxa"/>
          </w:tcPr>
          <w:p w14:paraId="6105D73A" w14:textId="77777777" w:rsidR="00F05ED0" w:rsidRDefault="00F05ED0" w:rsidP="00F05ED0">
            <w:pPr>
              <w:rPr>
                <w:sz w:val="20"/>
                <w:szCs w:val="20"/>
              </w:rPr>
            </w:pPr>
          </w:p>
        </w:tc>
        <w:tc>
          <w:tcPr>
            <w:tcW w:w="1828" w:type="dxa"/>
          </w:tcPr>
          <w:p w14:paraId="381EAED4" w14:textId="77777777" w:rsidR="00F05ED0" w:rsidRDefault="00F05ED0" w:rsidP="00F05ED0">
            <w:pPr>
              <w:rPr>
                <w:sz w:val="20"/>
                <w:szCs w:val="20"/>
              </w:rPr>
            </w:pPr>
            <w:r>
              <w:rPr>
                <w:sz w:val="20"/>
                <w:szCs w:val="20"/>
              </w:rPr>
              <w:t>Survival:</w:t>
            </w:r>
          </w:p>
          <w:p w14:paraId="0C25BDEE" w14:textId="77777777" w:rsidR="00F05ED0" w:rsidRDefault="00F05ED0" w:rsidP="00F05ED0">
            <w:pPr>
              <w:rPr>
                <w:sz w:val="20"/>
                <w:szCs w:val="20"/>
              </w:rPr>
            </w:pPr>
            <w:r>
              <w:rPr>
                <w:sz w:val="20"/>
                <w:szCs w:val="20"/>
              </w:rPr>
              <w:t>60 d</w:t>
            </w:r>
          </w:p>
          <w:p w14:paraId="1EF40ECE" w14:textId="77777777" w:rsidR="00F05ED0" w:rsidRDefault="00F05ED0" w:rsidP="00F05ED0">
            <w:pPr>
              <w:rPr>
                <w:sz w:val="20"/>
                <w:szCs w:val="20"/>
              </w:rPr>
            </w:pPr>
            <w:r>
              <w:rPr>
                <w:sz w:val="20"/>
                <w:szCs w:val="20"/>
              </w:rPr>
              <w:t>90 d</w:t>
            </w:r>
          </w:p>
        </w:tc>
        <w:tc>
          <w:tcPr>
            <w:tcW w:w="1004" w:type="dxa"/>
          </w:tcPr>
          <w:p w14:paraId="13E8C948" w14:textId="77777777" w:rsidR="00F05ED0" w:rsidRDefault="00F05ED0" w:rsidP="00F05ED0">
            <w:pPr>
              <w:rPr>
                <w:sz w:val="20"/>
                <w:szCs w:val="20"/>
              </w:rPr>
            </w:pPr>
          </w:p>
          <w:p w14:paraId="647E9DD4" w14:textId="77777777" w:rsidR="00F05ED0" w:rsidRDefault="00F05ED0" w:rsidP="00F05ED0">
            <w:pPr>
              <w:rPr>
                <w:sz w:val="20"/>
                <w:szCs w:val="20"/>
              </w:rPr>
            </w:pPr>
            <w:r w:rsidRPr="004A29F4">
              <w:rPr>
                <w:sz w:val="20"/>
                <w:szCs w:val="20"/>
              </w:rPr>
              <w:t>-0.303</w:t>
            </w:r>
          </w:p>
          <w:p w14:paraId="6879C393" w14:textId="77777777" w:rsidR="00F05ED0" w:rsidRDefault="00F05ED0" w:rsidP="00F05ED0">
            <w:pPr>
              <w:rPr>
                <w:sz w:val="20"/>
                <w:szCs w:val="20"/>
              </w:rPr>
            </w:pPr>
            <w:r w:rsidRPr="004A29F4">
              <w:rPr>
                <w:sz w:val="20"/>
                <w:szCs w:val="20"/>
              </w:rPr>
              <w:t>-0.456</w:t>
            </w:r>
          </w:p>
        </w:tc>
        <w:tc>
          <w:tcPr>
            <w:tcW w:w="672" w:type="dxa"/>
          </w:tcPr>
          <w:p w14:paraId="2250DE62" w14:textId="77777777" w:rsidR="00F05ED0" w:rsidRDefault="00F05ED0" w:rsidP="00F05ED0">
            <w:pPr>
              <w:rPr>
                <w:sz w:val="20"/>
                <w:szCs w:val="20"/>
              </w:rPr>
            </w:pPr>
          </w:p>
          <w:p w14:paraId="1370125F" w14:textId="77777777" w:rsidR="00F05ED0" w:rsidRDefault="00F05ED0" w:rsidP="00F05ED0">
            <w:pPr>
              <w:rPr>
                <w:sz w:val="20"/>
                <w:szCs w:val="20"/>
              </w:rPr>
            </w:pPr>
            <w:r w:rsidRPr="00921236">
              <w:rPr>
                <w:sz w:val="20"/>
                <w:szCs w:val="20"/>
              </w:rPr>
              <w:t>0.</w:t>
            </w:r>
            <w:r>
              <w:rPr>
                <w:sz w:val="20"/>
                <w:szCs w:val="20"/>
              </w:rPr>
              <w:t>742</w:t>
            </w:r>
          </w:p>
          <w:p w14:paraId="4D7D85E7" w14:textId="77777777" w:rsidR="00F05ED0" w:rsidRDefault="00F05ED0" w:rsidP="00F05ED0">
            <w:pPr>
              <w:rPr>
                <w:sz w:val="20"/>
                <w:szCs w:val="20"/>
              </w:rPr>
            </w:pPr>
            <w:r>
              <w:rPr>
                <w:sz w:val="20"/>
                <w:szCs w:val="20"/>
              </w:rPr>
              <w:t>0.648</w:t>
            </w:r>
          </w:p>
          <w:p w14:paraId="6386BC04" w14:textId="77777777" w:rsidR="00F05ED0" w:rsidRDefault="00F05ED0" w:rsidP="00F05ED0">
            <w:pPr>
              <w:rPr>
                <w:sz w:val="20"/>
                <w:szCs w:val="20"/>
              </w:rPr>
            </w:pPr>
          </w:p>
        </w:tc>
        <w:tc>
          <w:tcPr>
            <w:tcW w:w="3449" w:type="dxa"/>
          </w:tcPr>
          <w:p w14:paraId="42E7E222" w14:textId="77777777" w:rsidR="00F05ED0" w:rsidRPr="00F4406B" w:rsidRDefault="00F05ED0" w:rsidP="00F05ED0">
            <w:pPr>
              <w:rPr>
                <w:sz w:val="20"/>
                <w:szCs w:val="20"/>
              </w:rPr>
            </w:pPr>
          </w:p>
        </w:tc>
      </w:tr>
    </w:tbl>
    <w:p w14:paraId="73DF74EB" w14:textId="77777777" w:rsidR="006955B2" w:rsidRDefault="006955B2" w:rsidP="002C4128">
      <w:pPr>
        <w:spacing w:line="360" w:lineRule="auto"/>
        <w:rPr>
          <w:b/>
          <w:bCs/>
        </w:rPr>
      </w:pPr>
    </w:p>
    <w:p w14:paraId="1E85DA97" w14:textId="3A14FB8D" w:rsidR="006955B2" w:rsidRDefault="006955B2" w:rsidP="002C4128">
      <w:pPr>
        <w:spacing w:line="360" w:lineRule="auto"/>
        <w:rPr>
          <w:b/>
          <w:bCs/>
        </w:rPr>
      </w:pPr>
    </w:p>
    <w:p w14:paraId="52032CAF" w14:textId="5ED614F5" w:rsidR="006A251A" w:rsidRDefault="006A251A" w:rsidP="002C4128">
      <w:pPr>
        <w:spacing w:line="360" w:lineRule="auto"/>
        <w:rPr>
          <w:b/>
          <w:bCs/>
        </w:rPr>
      </w:pPr>
    </w:p>
    <w:p w14:paraId="55EEDD9C" w14:textId="47B88502" w:rsidR="006A251A" w:rsidRDefault="006A251A" w:rsidP="002C4128">
      <w:pPr>
        <w:spacing w:line="360" w:lineRule="auto"/>
        <w:rPr>
          <w:b/>
          <w:bCs/>
        </w:rPr>
      </w:pPr>
    </w:p>
    <w:p w14:paraId="0CD387AE" w14:textId="599BE677" w:rsidR="006A251A" w:rsidRDefault="006A251A" w:rsidP="002C4128">
      <w:pPr>
        <w:spacing w:line="360" w:lineRule="auto"/>
        <w:rPr>
          <w:b/>
          <w:bCs/>
        </w:rPr>
      </w:pPr>
    </w:p>
    <w:p w14:paraId="1EF64535" w14:textId="77777777" w:rsidR="004D6B47" w:rsidRDefault="004D6B47" w:rsidP="002C4128">
      <w:pPr>
        <w:spacing w:line="360" w:lineRule="auto"/>
        <w:rPr>
          <w:b/>
          <w:bCs/>
        </w:rPr>
      </w:pPr>
    </w:p>
    <w:p w14:paraId="7A984DB6" w14:textId="77777777" w:rsidR="005255A1" w:rsidRDefault="005255A1" w:rsidP="002C4128">
      <w:pPr>
        <w:spacing w:line="360" w:lineRule="auto"/>
        <w:rPr>
          <w:b/>
          <w:bCs/>
        </w:rPr>
      </w:pPr>
    </w:p>
    <w:p w14:paraId="4CE55ABE" w14:textId="598FBED1" w:rsidR="00B118ED" w:rsidRDefault="00B118ED" w:rsidP="002C4128">
      <w:pPr>
        <w:spacing w:line="360" w:lineRule="auto"/>
      </w:pPr>
      <w:r w:rsidRPr="00207B08">
        <w:rPr>
          <w:b/>
          <w:bCs/>
        </w:rPr>
        <w:t>Table 3.5</w:t>
      </w:r>
      <w:r>
        <w:t xml:space="preserve"> Overview of the statistical analyses performed for female gonadal characteristics and oogenesis in animals in the breeding study, summarizing the results and indicating how the dependent variable was affected by number of exposures of the </w:t>
      </w:r>
      <w:r w:rsidR="00036479">
        <w:t>female</w:t>
      </w:r>
      <w:r>
        <w:t xml:space="preserve"> and</w:t>
      </w:r>
      <w:r w:rsidR="00C24922">
        <w:t>/or</w:t>
      </w:r>
      <w:r>
        <w:t xml:space="preserve"> of the male they were paired with. Bolded numbers indicate </w:t>
      </w:r>
      <w:r>
        <w:rPr>
          <w:i/>
          <w:iCs/>
        </w:rPr>
        <w:t>p</w:t>
      </w:r>
      <w:r>
        <w:t>-values &lt;0.1.</w:t>
      </w:r>
    </w:p>
    <w:tbl>
      <w:tblPr>
        <w:tblStyle w:val="TableGrid"/>
        <w:tblW w:w="4666" w:type="pct"/>
        <w:tblLook w:val="04A0" w:firstRow="1" w:lastRow="0" w:firstColumn="1" w:lastColumn="0" w:noHBand="0" w:noVBand="1"/>
      </w:tblPr>
      <w:tblGrid>
        <w:gridCol w:w="1322"/>
        <w:gridCol w:w="1061"/>
        <w:gridCol w:w="1461"/>
        <w:gridCol w:w="1110"/>
        <w:gridCol w:w="672"/>
        <w:gridCol w:w="3099"/>
      </w:tblGrid>
      <w:tr w:rsidR="00BD3537" w:rsidRPr="00285EB5" w14:paraId="3B4623E0" w14:textId="77777777" w:rsidTr="008948DE">
        <w:tc>
          <w:tcPr>
            <w:tcW w:w="781" w:type="pct"/>
          </w:tcPr>
          <w:p w14:paraId="762DAEB7" w14:textId="77777777" w:rsidR="00B118ED" w:rsidRPr="00285EB5" w:rsidRDefault="00B118ED" w:rsidP="002C4128">
            <w:pPr>
              <w:rPr>
                <w:b/>
                <w:bCs/>
                <w:sz w:val="20"/>
                <w:szCs w:val="20"/>
              </w:rPr>
            </w:pPr>
            <w:r w:rsidRPr="00285EB5">
              <w:rPr>
                <w:b/>
                <w:bCs/>
                <w:sz w:val="20"/>
                <w:szCs w:val="20"/>
              </w:rPr>
              <w:t>Dependent variable</w:t>
            </w:r>
          </w:p>
        </w:tc>
        <w:tc>
          <w:tcPr>
            <w:tcW w:w="608" w:type="pct"/>
          </w:tcPr>
          <w:p w14:paraId="51949B0A" w14:textId="77777777" w:rsidR="00B118ED" w:rsidRPr="00285EB5" w:rsidRDefault="00B118ED" w:rsidP="002C4128">
            <w:pPr>
              <w:rPr>
                <w:b/>
                <w:bCs/>
                <w:sz w:val="20"/>
                <w:szCs w:val="20"/>
              </w:rPr>
            </w:pPr>
            <w:r w:rsidRPr="00285EB5">
              <w:rPr>
                <w:b/>
                <w:bCs/>
                <w:sz w:val="20"/>
                <w:szCs w:val="20"/>
              </w:rPr>
              <w:t>Statistical Model</w:t>
            </w:r>
          </w:p>
        </w:tc>
        <w:tc>
          <w:tcPr>
            <w:tcW w:w="837" w:type="pct"/>
          </w:tcPr>
          <w:p w14:paraId="4D0CB283" w14:textId="77777777" w:rsidR="00B118ED" w:rsidRPr="00285EB5" w:rsidRDefault="00B118ED" w:rsidP="002C4128">
            <w:pPr>
              <w:rPr>
                <w:b/>
                <w:bCs/>
                <w:sz w:val="20"/>
                <w:szCs w:val="20"/>
              </w:rPr>
            </w:pPr>
            <w:r w:rsidRPr="00285EB5">
              <w:rPr>
                <w:b/>
                <w:bCs/>
                <w:sz w:val="20"/>
                <w:szCs w:val="20"/>
              </w:rPr>
              <w:t>Predictors</w:t>
            </w:r>
          </w:p>
        </w:tc>
        <w:tc>
          <w:tcPr>
            <w:tcW w:w="659" w:type="pct"/>
          </w:tcPr>
          <w:p w14:paraId="7B292A4C" w14:textId="77777777" w:rsidR="00B118ED" w:rsidRPr="00285EB5" w:rsidRDefault="00B118ED" w:rsidP="002C4128">
            <w:pPr>
              <w:rPr>
                <w:b/>
                <w:bCs/>
                <w:sz w:val="20"/>
                <w:szCs w:val="20"/>
              </w:rPr>
            </w:pPr>
            <w:r w:rsidRPr="00285EB5">
              <w:rPr>
                <w:b/>
                <w:bCs/>
                <w:sz w:val="20"/>
                <w:szCs w:val="20"/>
              </w:rPr>
              <w:t>Test statistic</w:t>
            </w:r>
          </w:p>
        </w:tc>
        <w:tc>
          <w:tcPr>
            <w:tcW w:w="316" w:type="pct"/>
          </w:tcPr>
          <w:p w14:paraId="75489639" w14:textId="77777777" w:rsidR="00B118ED" w:rsidRPr="00285EB5" w:rsidRDefault="00B118ED" w:rsidP="002C4128">
            <w:pPr>
              <w:rPr>
                <w:b/>
                <w:bCs/>
                <w:sz w:val="20"/>
                <w:szCs w:val="20"/>
              </w:rPr>
            </w:pPr>
            <w:r w:rsidRPr="00285EB5">
              <w:rPr>
                <w:b/>
                <w:bCs/>
                <w:i/>
                <w:iCs/>
                <w:sz w:val="20"/>
                <w:szCs w:val="20"/>
              </w:rPr>
              <w:t>p</w:t>
            </w:r>
            <w:r w:rsidRPr="00285EB5">
              <w:rPr>
                <w:b/>
                <w:bCs/>
                <w:sz w:val="20"/>
                <w:szCs w:val="20"/>
              </w:rPr>
              <w:t>-value</w:t>
            </w:r>
          </w:p>
        </w:tc>
        <w:tc>
          <w:tcPr>
            <w:tcW w:w="1799" w:type="pct"/>
          </w:tcPr>
          <w:p w14:paraId="7CB80935" w14:textId="77777777" w:rsidR="00B118ED" w:rsidRPr="00285EB5" w:rsidRDefault="00B118ED" w:rsidP="002C4128">
            <w:pPr>
              <w:rPr>
                <w:b/>
                <w:bCs/>
                <w:sz w:val="20"/>
                <w:szCs w:val="20"/>
              </w:rPr>
            </w:pPr>
            <w:r>
              <w:rPr>
                <w:b/>
                <w:bCs/>
                <w:sz w:val="20"/>
                <w:szCs w:val="20"/>
              </w:rPr>
              <w:t>Effect Direction</w:t>
            </w:r>
          </w:p>
        </w:tc>
      </w:tr>
      <w:tr w:rsidR="00B118ED" w:rsidRPr="00285EB5" w14:paraId="6DB2BF70" w14:textId="77777777" w:rsidTr="00B118ED">
        <w:tc>
          <w:tcPr>
            <w:tcW w:w="5000" w:type="pct"/>
            <w:gridSpan w:val="6"/>
          </w:tcPr>
          <w:p w14:paraId="648C1948" w14:textId="3E250D56" w:rsidR="00B118ED" w:rsidRPr="00B118ED" w:rsidRDefault="00B118ED" w:rsidP="002C4128">
            <w:pPr>
              <w:rPr>
                <w:b/>
                <w:bCs/>
                <w:i/>
                <w:iCs/>
                <w:sz w:val="20"/>
                <w:szCs w:val="20"/>
              </w:rPr>
            </w:pPr>
            <w:r>
              <w:rPr>
                <w:b/>
                <w:bCs/>
                <w:i/>
                <w:iCs/>
                <w:sz w:val="20"/>
                <w:szCs w:val="20"/>
              </w:rPr>
              <w:t>Breeding female gonadal characteristics: significant effects</w:t>
            </w:r>
          </w:p>
        </w:tc>
      </w:tr>
      <w:tr w:rsidR="00DB65C3" w:rsidRPr="00285EB5" w14:paraId="02F10B7D" w14:textId="77777777" w:rsidTr="008948DE">
        <w:tc>
          <w:tcPr>
            <w:tcW w:w="781" w:type="pct"/>
          </w:tcPr>
          <w:p w14:paraId="18614A49" w14:textId="26A5143B" w:rsidR="00B118ED" w:rsidRPr="00BF02A9" w:rsidRDefault="00BF02A9" w:rsidP="002C4128">
            <w:pPr>
              <w:rPr>
                <w:sz w:val="20"/>
                <w:szCs w:val="20"/>
              </w:rPr>
            </w:pPr>
            <w:r w:rsidRPr="00BF02A9">
              <w:rPr>
                <w:sz w:val="20"/>
                <w:szCs w:val="20"/>
              </w:rPr>
              <w:t>Proportion of eggs with yolk development</w:t>
            </w:r>
          </w:p>
        </w:tc>
        <w:tc>
          <w:tcPr>
            <w:tcW w:w="608" w:type="pct"/>
          </w:tcPr>
          <w:p w14:paraId="676B91AF" w14:textId="1FFC1D2C" w:rsidR="00B118ED" w:rsidRPr="00BF02A9" w:rsidRDefault="00BF02A9" w:rsidP="002C4128">
            <w:pPr>
              <w:rPr>
                <w:sz w:val="20"/>
                <w:szCs w:val="20"/>
              </w:rPr>
            </w:pPr>
            <w:r w:rsidRPr="00BF02A9">
              <w:rPr>
                <w:sz w:val="20"/>
                <w:szCs w:val="20"/>
              </w:rPr>
              <w:t>Negative binomial</w:t>
            </w:r>
          </w:p>
        </w:tc>
        <w:tc>
          <w:tcPr>
            <w:tcW w:w="837" w:type="pct"/>
          </w:tcPr>
          <w:p w14:paraId="621B33C3" w14:textId="77777777" w:rsidR="00B118ED" w:rsidRDefault="00083825" w:rsidP="002C4128">
            <w:pPr>
              <w:rPr>
                <w:sz w:val="20"/>
                <w:szCs w:val="20"/>
              </w:rPr>
            </w:pPr>
            <w:r>
              <w:rPr>
                <w:sz w:val="20"/>
                <w:szCs w:val="20"/>
              </w:rPr>
              <w:t>Exposure</w:t>
            </w:r>
          </w:p>
          <w:p w14:paraId="4F311BEB" w14:textId="77777777" w:rsidR="00083825" w:rsidRDefault="00083825" w:rsidP="002C4128">
            <w:pPr>
              <w:rPr>
                <w:i/>
                <w:iCs/>
                <w:sz w:val="20"/>
                <w:szCs w:val="20"/>
              </w:rPr>
            </w:pPr>
            <w:r>
              <w:rPr>
                <w:i/>
                <w:iCs/>
                <w:sz w:val="20"/>
                <w:szCs w:val="20"/>
              </w:rPr>
              <w:t>Single</w:t>
            </w:r>
          </w:p>
          <w:p w14:paraId="24C0C523" w14:textId="4DE6A943" w:rsidR="00083825" w:rsidRPr="00083825" w:rsidRDefault="00083825" w:rsidP="002C4128">
            <w:pPr>
              <w:rPr>
                <w:i/>
                <w:iCs/>
                <w:sz w:val="20"/>
                <w:szCs w:val="20"/>
              </w:rPr>
            </w:pPr>
            <w:r>
              <w:rPr>
                <w:i/>
                <w:iCs/>
                <w:sz w:val="20"/>
                <w:szCs w:val="20"/>
              </w:rPr>
              <w:t>Double</w:t>
            </w:r>
          </w:p>
        </w:tc>
        <w:tc>
          <w:tcPr>
            <w:tcW w:w="659" w:type="pct"/>
          </w:tcPr>
          <w:p w14:paraId="4E0FF8F7" w14:textId="77777777" w:rsidR="00264F85" w:rsidRDefault="00264F85" w:rsidP="002C4128">
            <w:pPr>
              <w:rPr>
                <w:sz w:val="20"/>
                <w:szCs w:val="20"/>
              </w:rPr>
            </w:pPr>
          </w:p>
          <w:p w14:paraId="1C53003E" w14:textId="02BA4CB9" w:rsidR="00B118ED" w:rsidRDefault="00E47BB4" w:rsidP="002C4128">
            <w:pPr>
              <w:rPr>
                <w:sz w:val="20"/>
                <w:szCs w:val="20"/>
              </w:rPr>
            </w:pPr>
            <w:r>
              <w:rPr>
                <w:sz w:val="20"/>
                <w:szCs w:val="20"/>
              </w:rPr>
              <w:t>z</w:t>
            </w:r>
            <w:r w:rsidR="00264F85">
              <w:rPr>
                <w:sz w:val="20"/>
                <w:szCs w:val="20"/>
              </w:rPr>
              <w:t>= -0.820</w:t>
            </w:r>
          </w:p>
          <w:p w14:paraId="12578C09" w14:textId="5AA79A1A" w:rsidR="00264F85" w:rsidRPr="00BF02A9" w:rsidRDefault="00E47BB4" w:rsidP="002C4128">
            <w:pPr>
              <w:rPr>
                <w:sz w:val="20"/>
                <w:szCs w:val="20"/>
              </w:rPr>
            </w:pPr>
            <w:r>
              <w:rPr>
                <w:sz w:val="20"/>
                <w:szCs w:val="20"/>
              </w:rPr>
              <w:t>z</w:t>
            </w:r>
            <w:r w:rsidR="00264F85">
              <w:rPr>
                <w:sz w:val="20"/>
                <w:szCs w:val="20"/>
              </w:rPr>
              <w:t xml:space="preserve"> = 0.061</w:t>
            </w:r>
          </w:p>
        </w:tc>
        <w:tc>
          <w:tcPr>
            <w:tcW w:w="316" w:type="pct"/>
          </w:tcPr>
          <w:p w14:paraId="7C0A9E87" w14:textId="77777777" w:rsidR="00E47BB4" w:rsidRPr="008948DE" w:rsidRDefault="00E47BB4" w:rsidP="002C4128">
            <w:pPr>
              <w:rPr>
                <w:sz w:val="20"/>
                <w:szCs w:val="20"/>
              </w:rPr>
            </w:pPr>
          </w:p>
          <w:p w14:paraId="010F2943" w14:textId="77777777" w:rsidR="00B118ED" w:rsidRPr="008948DE" w:rsidRDefault="00E47BB4" w:rsidP="002C4128">
            <w:pPr>
              <w:rPr>
                <w:sz w:val="20"/>
                <w:szCs w:val="20"/>
              </w:rPr>
            </w:pPr>
            <w:r w:rsidRPr="008948DE">
              <w:rPr>
                <w:sz w:val="20"/>
                <w:szCs w:val="20"/>
              </w:rPr>
              <w:t>0.412</w:t>
            </w:r>
          </w:p>
          <w:p w14:paraId="43A3F136" w14:textId="1A94D4F5" w:rsidR="00E47BB4" w:rsidRPr="008948DE" w:rsidRDefault="00E47BB4" w:rsidP="002C4128">
            <w:pPr>
              <w:rPr>
                <w:sz w:val="20"/>
                <w:szCs w:val="20"/>
              </w:rPr>
            </w:pPr>
            <w:r w:rsidRPr="008948DE">
              <w:rPr>
                <w:sz w:val="20"/>
                <w:szCs w:val="20"/>
              </w:rPr>
              <w:t>0.951</w:t>
            </w:r>
          </w:p>
        </w:tc>
        <w:tc>
          <w:tcPr>
            <w:tcW w:w="1799" w:type="pct"/>
          </w:tcPr>
          <w:p w14:paraId="03698A73" w14:textId="77777777" w:rsidR="00B118ED" w:rsidRPr="00BF02A9" w:rsidRDefault="00B118ED" w:rsidP="002C4128">
            <w:pPr>
              <w:rPr>
                <w:sz w:val="20"/>
                <w:szCs w:val="20"/>
              </w:rPr>
            </w:pPr>
          </w:p>
        </w:tc>
      </w:tr>
      <w:tr w:rsidR="00083825" w:rsidRPr="00285EB5" w14:paraId="0A0E7F84" w14:textId="77777777" w:rsidTr="008948DE">
        <w:tc>
          <w:tcPr>
            <w:tcW w:w="781" w:type="pct"/>
          </w:tcPr>
          <w:p w14:paraId="45CD85CD" w14:textId="77777777" w:rsidR="00083825" w:rsidRPr="00BF02A9" w:rsidRDefault="00083825" w:rsidP="002C4128">
            <w:pPr>
              <w:rPr>
                <w:sz w:val="20"/>
                <w:szCs w:val="20"/>
              </w:rPr>
            </w:pPr>
          </w:p>
        </w:tc>
        <w:tc>
          <w:tcPr>
            <w:tcW w:w="608" w:type="pct"/>
          </w:tcPr>
          <w:p w14:paraId="7892D4B3" w14:textId="77777777" w:rsidR="00083825" w:rsidRPr="00BF02A9" w:rsidRDefault="00083825" w:rsidP="002C4128">
            <w:pPr>
              <w:rPr>
                <w:sz w:val="20"/>
                <w:szCs w:val="20"/>
              </w:rPr>
            </w:pPr>
          </w:p>
        </w:tc>
        <w:tc>
          <w:tcPr>
            <w:tcW w:w="837" w:type="pct"/>
          </w:tcPr>
          <w:p w14:paraId="16F845E4" w14:textId="77777777" w:rsidR="00083825" w:rsidRDefault="00083825" w:rsidP="002C4128">
            <w:pPr>
              <w:rPr>
                <w:sz w:val="20"/>
                <w:szCs w:val="20"/>
              </w:rPr>
            </w:pPr>
            <w:r>
              <w:rPr>
                <w:sz w:val="20"/>
                <w:szCs w:val="20"/>
              </w:rPr>
              <w:t>Male Exposure</w:t>
            </w:r>
          </w:p>
          <w:p w14:paraId="33BE2C80" w14:textId="77777777" w:rsidR="00083825" w:rsidRDefault="00083825" w:rsidP="002C4128">
            <w:pPr>
              <w:rPr>
                <w:i/>
                <w:iCs/>
                <w:sz w:val="20"/>
                <w:szCs w:val="20"/>
              </w:rPr>
            </w:pPr>
            <w:r>
              <w:rPr>
                <w:i/>
                <w:iCs/>
                <w:sz w:val="20"/>
                <w:szCs w:val="20"/>
              </w:rPr>
              <w:t>Single</w:t>
            </w:r>
          </w:p>
          <w:p w14:paraId="33F6BEF4" w14:textId="211B4A6D" w:rsidR="00083825" w:rsidRPr="00083825" w:rsidRDefault="00083825" w:rsidP="002C4128">
            <w:pPr>
              <w:rPr>
                <w:i/>
                <w:iCs/>
                <w:sz w:val="20"/>
                <w:szCs w:val="20"/>
              </w:rPr>
            </w:pPr>
            <w:r>
              <w:rPr>
                <w:i/>
                <w:iCs/>
                <w:sz w:val="20"/>
                <w:szCs w:val="20"/>
              </w:rPr>
              <w:t>Double</w:t>
            </w:r>
          </w:p>
        </w:tc>
        <w:tc>
          <w:tcPr>
            <w:tcW w:w="659" w:type="pct"/>
          </w:tcPr>
          <w:p w14:paraId="56EBEE85" w14:textId="77777777" w:rsidR="00083825" w:rsidRDefault="00083825" w:rsidP="002C4128">
            <w:pPr>
              <w:rPr>
                <w:sz w:val="20"/>
                <w:szCs w:val="20"/>
              </w:rPr>
            </w:pPr>
          </w:p>
          <w:p w14:paraId="265C529C" w14:textId="45C56179" w:rsidR="004A0BFC" w:rsidRDefault="004A0BFC" w:rsidP="002C4128">
            <w:pPr>
              <w:rPr>
                <w:sz w:val="20"/>
                <w:szCs w:val="20"/>
              </w:rPr>
            </w:pPr>
            <w:r>
              <w:rPr>
                <w:sz w:val="20"/>
                <w:szCs w:val="20"/>
              </w:rPr>
              <w:t xml:space="preserve">z = </w:t>
            </w:r>
            <w:r w:rsidR="008948DE">
              <w:rPr>
                <w:sz w:val="20"/>
                <w:szCs w:val="20"/>
              </w:rPr>
              <w:t>-0.040</w:t>
            </w:r>
          </w:p>
          <w:p w14:paraId="1C086E16" w14:textId="56B89B7C" w:rsidR="008948DE" w:rsidRPr="00BF02A9" w:rsidRDefault="008948DE" w:rsidP="002C4128">
            <w:pPr>
              <w:rPr>
                <w:sz w:val="20"/>
                <w:szCs w:val="20"/>
              </w:rPr>
            </w:pPr>
            <w:r>
              <w:rPr>
                <w:sz w:val="20"/>
                <w:szCs w:val="20"/>
              </w:rPr>
              <w:t>z = 0.341</w:t>
            </w:r>
          </w:p>
        </w:tc>
        <w:tc>
          <w:tcPr>
            <w:tcW w:w="316" w:type="pct"/>
          </w:tcPr>
          <w:p w14:paraId="7BBFC9A4" w14:textId="77777777" w:rsidR="00083825" w:rsidRDefault="00083825" w:rsidP="002C4128">
            <w:pPr>
              <w:rPr>
                <w:sz w:val="20"/>
                <w:szCs w:val="20"/>
              </w:rPr>
            </w:pPr>
          </w:p>
          <w:p w14:paraId="3EA7CCF4" w14:textId="77777777" w:rsidR="008948DE" w:rsidRDefault="00CA0D74" w:rsidP="002C4128">
            <w:pPr>
              <w:rPr>
                <w:sz w:val="20"/>
                <w:szCs w:val="20"/>
              </w:rPr>
            </w:pPr>
            <w:r>
              <w:rPr>
                <w:sz w:val="20"/>
                <w:szCs w:val="20"/>
              </w:rPr>
              <w:t>0.968</w:t>
            </w:r>
          </w:p>
          <w:p w14:paraId="0A73F47F" w14:textId="17990C06" w:rsidR="00CA0D74" w:rsidRPr="008948DE" w:rsidRDefault="00CA0D74" w:rsidP="002C4128">
            <w:pPr>
              <w:rPr>
                <w:sz w:val="20"/>
                <w:szCs w:val="20"/>
              </w:rPr>
            </w:pPr>
            <w:r>
              <w:rPr>
                <w:sz w:val="20"/>
                <w:szCs w:val="20"/>
              </w:rPr>
              <w:t>0.733</w:t>
            </w:r>
          </w:p>
        </w:tc>
        <w:tc>
          <w:tcPr>
            <w:tcW w:w="1799" w:type="pct"/>
          </w:tcPr>
          <w:p w14:paraId="1D776FF3" w14:textId="77777777" w:rsidR="00083825" w:rsidRPr="00BF02A9" w:rsidRDefault="00083825" w:rsidP="002C4128">
            <w:pPr>
              <w:rPr>
                <w:sz w:val="20"/>
                <w:szCs w:val="20"/>
              </w:rPr>
            </w:pPr>
          </w:p>
        </w:tc>
      </w:tr>
      <w:tr w:rsidR="00083825" w:rsidRPr="00285EB5" w14:paraId="0F265E7C" w14:textId="77777777" w:rsidTr="008948DE">
        <w:tc>
          <w:tcPr>
            <w:tcW w:w="781" w:type="pct"/>
          </w:tcPr>
          <w:p w14:paraId="76CF54CB" w14:textId="77777777" w:rsidR="00083825" w:rsidRPr="00BF02A9" w:rsidRDefault="00083825" w:rsidP="002C4128">
            <w:pPr>
              <w:rPr>
                <w:sz w:val="20"/>
                <w:szCs w:val="20"/>
              </w:rPr>
            </w:pPr>
          </w:p>
        </w:tc>
        <w:tc>
          <w:tcPr>
            <w:tcW w:w="608" w:type="pct"/>
          </w:tcPr>
          <w:p w14:paraId="0AF4EC35" w14:textId="77777777" w:rsidR="00083825" w:rsidRPr="00BF02A9" w:rsidRDefault="00083825" w:rsidP="002C4128">
            <w:pPr>
              <w:rPr>
                <w:sz w:val="20"/>
                <w:szCs w:val="20"/>
              </w:rPr>
            </w:pPr>
          </w:p>
        </w:tc>
        <w:tc>
          <w:tcPr>
            <w:tcW w:w="837" w:type="pct"/>
          </w:tcPr>
          <w:p w14:paraId="7EC53BEF" w14:textId="7E2916FC" w:rsidR="00083825" w:rsidRDefault="005176C2" w:rsidP="002C4128">
            <w:pPr>
              <w:rPr>
                <w:sz w:val="20"/>
                <w:szCs w:val="20"/>
              </w:rPr>
            </w:pPr>
            <w:proofErr w:type="spellStart"/>
            <w:proofErr w:type="gramStart"/>
            <w:r>
              <w:rPr>
                <w:sz w:val="20"/>
                <w:szCs w:val="20"/>
              </w:rPr>
              <w:t>Exposure:Male</w:t>
            </w:r>
            <w:proofErr w:type="spellEnd"/>
            <w:proofErr w:type="gramEnd"/>
            <w:r>
              <w:rPr>
                <w:sz w:val="20"/>
                <w:szCs w:val="20"/>
              </w:rPr>
              <w:t xml:space="preserve"> Exposure</w:t>
            </w:r>
          </w:p>
          <w:p w14:paraId="652F7CB6" w14:textId="77777777" w:rsidR="00642152" w:rsidRDefault="00642152" w:rsidP="002C4128">
            <w:pPr>
              <w:rPr>
                <w:i/>
                <w:iCs/>
                <w:sz w:val="20"/>
                <w:szCs w:val="20"/>
              </w:rPr>
            </w:pPr>
            <w:proofErr w:type="spellStart"/>
            <w:proofErr w:type="gramStart"/>
            <w:r>
              <w:rPr>
                <w:i/>
                <w:iCs/>
                <w:sz w:val="20"/>
                <w:szCs w:val="20"/>
              </w:rPr>
              <w:t>Single:Single</w:t>
            </w:r>
            <w:proofErr w:type="spellEnd"/>
            <w:proofErr w:type="gramEnd"/>
          </w:p>
          <w:p w14:paraId="7116557D" w14:textId="58148298" w:rsidR="00642152" w:rsidRPr="00642152" w:rsidRDefault="00DB65C3" w:rsidP="002C4128">
            <w:pPr>
              <w:rPr>
                <w:i/>
                <w:iCs/>
                <w:sz w:val="20"/>
                <w:szCs w:val="20"/>
              </w:rPr>
            </w:pPr>
            <w:proofErr w:type="spellStart"/>
            <w:proofErr w:type="gramStart"/>
            <w:r>
              <w:rPr>
                <w:i/>
                <w:iCs/>
                <w:sz w:val="20"/>
                <w:szCs w:val="20"/>
              </w:rPr>
              <w:t>Double:Double</w:t>
            </w:r>
            <w:proofErr w:type="spellEnd"/>
            <w:proofErr w:type="gramEnd"/>
          </w:p>
        </w:tc>
        <w:tc>
          <w:tcPr>
            <w:tcW w:w="659" w:type="pct"/>
          </w:tcPr>
          <w:p w14:paraId="6D151CBA" w14:textId="77777777" w:rsidR="00083825" w:rsidRDefault="00083825" w:rsidP="002C4128">
            <w:pPr>
              <w:rPr>
                <w:sz w:val="20"/>
                <w:szCs w:val="20"/>
              </w:rPr>
            </w:pPr>
          </w:p>
          <w:p w14:paraId="26967C8C" w14:textId="77777777" w:rsidR="00CA0D74" w:rsidRDefault="00CA0D74" w:rsidP="002C4128">
            <w:pPr>
              <w:rPr>
                <w:sz w:val="20"/>
                <w:szCs w:val="20"/>
              </w:rPr>
            </w:pPr>
          </w:p>
          <w:p w14:paraId="2AA6FAE5" w14:textId="77777777" w:rsidR="00CA0D74" w:rsidRDefault="00CA0D74" w:rsidP="002C4128">
            <w:pPr>
              <w:rPr>
                <w:sz w:val="20"/>
                <w:szCs w:val="20"/>
              </w:rPr>
            </w:pPr>
            <w:r>
              <w:rPr>
                <w:sz w:val="20"/>
                <w:szCs w:val="20"/>
              </w:rPr>
              <w:t>z = 0.204</w:t>
            </w:r>
          </w:p>
          <w:p w14:paraId="00DA8B02" w14:textId="5225B7AF" w:rsidR="00CA0D74" w:rsidRPr="00BF02A9" w:rsidRDefault="00CA0D74" w:rsidP="002C4128">
            <w:pPr>
              <w:rPr>
                <w:sz w:val="20"/>
                <w:szCs w:val="20"/>
              </w:rPr>
            </w:pPr>
            <w:bookmarkStart w:id="13" w:name="_Hlk130832831"/>
            <w:r>
              <w:rPr>
                <w:sz w:val="20"/>
                <w:szCs w:val="20"/>
              </w:rPr>
              <w:t xml:space="preserve">z = </w:t>
            </w:r>
            <w:r w:rsidR="008E2481">
              <w:rPr>
                <w:sz w:val="20"/>
                <w:szCs w:val="20"/>
              </w:rPr>
              <w:t>-</w:t>
            </w:r>
            <w:r w:rsidR="00AB2A58">
              <w:rPr>
                <w:sz w:val="20"/>
                <w:szCs w:val="20"/>
              </w:rPr>
              <w:t>1.7</w:t>
            </w:r>
            <w:r w:rsidR="008E2481">
              <w:rPr>
                <w:sz w:val="20"/>
                <w:szCs w:val="20"/>
              </w:rPr>
              <w:t>02</w:t>
            </w:r>
            <w:bookmarkEnd w:id="13"/>
          </w:p>
        </w:tc>
        <w:tc>
          <w:tcPr>
            <w:tcW w:w="316" w:type="pct"/>
          </w:tcPr>
          <w:p w14:paraId="5D792631" w14:textId="77777777" w:rsidR="00083825" w:rsidRDefault="00083825" w:rsidP="002C4128">
            <w:pPr>
              <w:rPr>
                <w:sz w:val="20"/>
                <w:szCs w:val="20"/>
              </w:rPr>
            </w:pPr>
          </w:p>
          <w:p w14:paraId="22358E00" w14:textId="77777777" w:rsidR="00CA0D74" w:rsidRDefault="00CA0D74" w:rsidP="002C4128">
            <w:pPr>
              <w:rPr>
                <w:sz w:val="20"/>
                <w:szCs w:val="20"/>
              </w:rPr>
            </w:pPr>
          </w:p>
          <w:p w14:paraId="743F2393" w14:textId="77777777" w:rsidR="00CA0D74" w:rsidRDefault="00CA0D74" w:rsidP="002C4128">
            <w:pPr>
              <w:rPr>
                <w:sz w:val="20"/>
                <w:szCs w:val="20"/>
              </w:rPr>
            </w:pPr>
            <w:r>
              <w:rPr>
                <w:sz w:val="20"/>
                <w:szCs w:val="20"/>
              </w:rPr>
              <w:t>0.838</w:t>
            </w:r>
          </w:p>
          <w:p w14:paraId="5B138319" w14:textId="7A09C701" w:rsidR="00AB2A58" w:rsidRPr="00AB2A58" w:rsidRDefault="00AB2A58" w:rsidP="002C4128">
            <w:pPr>
              <w:rPr>
                <w:b/>
                <w:bCs/>
                <w:sz w:val="20"/>
                <w:szCs w:val="20"/>
              </w:rPr>
            </w:pPr>
            <w:r w:rsidRPr="00AB2A58">
              <w:rPr>
                <w:b/>
                <w:bCs/>
                <w:sz w:val="20"/>
                <w:szCs w:val="20"/>
              </w:rPr>
              <w:t>0.089</w:t>
            </w:r>
          </w:p>
        </w:tc>
        <w:tc>
          <w:tcPr>
            <w:tcW w:w="1799" w:type="pct"/>
          </w:tcPr>
          <w:p w14:paraId="169938D7" w14:textId="1855D86D" w:rsidR="00083825" w:rsidRPr="00AB2A58" w:rsidRDefault="00AB2A58" w:rsidP="002C4128">
            <w:pPr>
              <w:rPr>
                <w:sz w:val="20"/>
                <w:szCs w:val="20"/>
              </w:rPr>
            </w:pPr>
            <w:r>
              <w:rPr>
                <w:sz w:val="20"/>
                <w:szCs w:val="20"/>
              </w:rPr>
              <w:t xml:space="preserve">Females that were exposed to </w:t>
            </w:r>
            <w:r>
              <w:rPr>
                <w:i/>
                <w:iCs/>
                <w:sz w:val="20"/>
                <w:szCs w:val="20"/>
              </w:rPr>
              <w:t>Bsal</w:t>
            </w:r>
            <w:r>
              <w:rPr>
                <w:sz w:val="20"/>
                <w:szCs w:val="20"/>
              </w:rPr>
              <w:t xml:space="preserve"> twice and paired with a male that was also exposed twice had a lower proportion of eggs with yolk development compared to controls. </w:t>
            </w:r>
          </w:p>
        </w:tc>
      </w:tr>
      <w:tr w:rsidR="00B118ED" w:rsidRPr="00285EB5" w14:paraId="19D8BD43" w14:textId="77777777" w:rsidTr="00B118ED">
        <w:tc>
          <w:tcPr>
            <w:tcW w:w="5000" w:type="pct"/>
            <w:gridSpan w:val="6"/>
          </w:tcPr>
          <w:p w14:paraId="3331D582" w14:textId="36483CCF" w:rsidR="00B118ED" w:rsidRPr="00B118ED" w:rsidRDefault="00B118ED" w:rsidP="002C4128">
            <w:pPr>
              <w:rPr>
                <w:b/>
                <w:bCs/>
                <w:i/>
                <w:iCs/>
                <w:sz w:val="20"/>
                <w:szCs w:val="20"/>
              </w:rPr>
            </w:pPr>
            <w:r>
              <w:rPr>
                <w:b/>
                <w:bCs/>
                <w:i/>
                <w:iCs/>
                <w:sz w:val="20"/>
                <w:szCs w:val="20"/>
              </w:rPr>
              <w:t>Breeding female gonadal characteristics: no significant effects</w:t>
            </w:r>
          </w:p>
        </w:tc>
      </w:tr>
      <w:tr w:rsidR="00DB65C3" w:rsidRPr="00285EB5" w14:paraId="38A9D565" w14:textId="77777777" w:rsidTr="008948DE">
        <w:tc>
          <w:tcPr>
            <w:tcW w:w="781" w:type="pct"/>
          </w:tcPr>
          <w:p w14:paraId="70D25690" w14:textId="74BFFBFB" w:rsidR="00B118ED" w:rsidRPr="00324F00" w:rsidRDefault="00324F00" w:rsidP="002C4128">
            <w:pPr>
              <w:rPr>
                <w:sz w:val="20"/>
                <w:szCs w:val="20"/>
              </w:rPr>
            </w:pPr>
            <w:r>
              <w:rPr>
                <w:sz w:val="20"/>
                <w:szCs w:val="20"/>
              </w:rPr>
              <w:t>Ovary mass relative to body mass</w:t>
            </w:r>
          </w:p>
        </w:tc>
        <w:tc>
          <w:tcPr>
            <w:tcW w:w="608" w:type="pct"/>
          </w:tcPr>
          <w:p w14:paraId="504FC9F9" w14:textId="2F971A6E" w:rsidR="00B118ED" w:rsidRPr="00207B08" w:rsidRDefault="00207B08" w:rsidP="002C4128">
            <w:pPr>
              <w:rPr>
                <w:sz w:val="20"/>
                <w:szCs w:val="20"/>
              </w:rPr>
            </w:pPr>
            <w:r w:rsidRPr="00207B08">
              <w:rPr>
                <w:sz w:val="20"/>
                <w:szCs w:val="20"/>
              </w:rPr>
              <w:t>Two-way ANOVA</w:t>
            </w:r>
          </w:p>
        </w:tc>
        <w:tc>
          <w:tcPr>
            <w:tcW w:w="837" w:type="pct"/>
          </w:tcPr>
          <w:p w14:paraId="20043272" w14:textId="7A452BC2" w:rsidR="00B118ED" w:rsidRPr="00207B08" w:rsidRDefault="00666300" w:rsidP="002C4128">
            <w:pPr>
              <w:rPr>
                <w:sz w:val="20"/>
                <w:szCs w:val="20"/>
              </w:rPr>
            </w:pPr>
            <w:r>
              <w:rPr>
                <w:sz w:val="20"/>
                <w:szCs w:val="20"/>
              </w:rPr>
              <w:t>Exposure</w:t>
            </w:r>
          </w:p>
        </w:tc>
        <w:tc>
          <w:tcPr>
            <w:tcW w:w="659" w:type="pct"/>
          </w:tcPr>
          <w:p w14:paraId="5C1002D9" w14:textId="4715C8B8" w:rsidR="00B118ED" w:rsidRPr="00207B08" w:rsidRDefault="00666300" w:rsidP="002C4128">
            <w:pPr>
              <w:rPr>
                <w:sz w:val="20"/>
                <w:szCs w:val="20"/>
              </w:rPr>
            </w:pPr>
            <w:r>
              <w:rPr>
                <w:sz w:val="20"/>
                <w:szCs w:val="20"/>
              </w:rPr>
              <w:t>F = 0.274</w:t>
            </w:r>
          </w:p>
        </w:tc>
        <w:tc>
          <w:tcPr>
            <w:tcW w:w="316" w:type="pct"/>
          </w:tcPr>
          <w:p w14:paraId="6D4A2AF3" w14:textId="0B8D1635" w:rsidR="00B118ED" w:rsidRPr="00666300" w:rsidRDefault="00666300" w:rsidP="002C4128">
            <w:pPr>
              <w:rPr>
                <w:sz w:val="20"/>
                <w:szCs w:val="20"/>
              </w:rPr>
            </w:pPr>
            <w:r w:rsidRPr="00666300">
              <w:rPr>
                <w:sz w:val="20"/>
                <w:szCs w:val="20"/>
              </w:rPr>
              <w:t>0.762</w:t>
            </w:r>
          </w:p>
        </w:tc>
        <w:tc>
          <w:tcPr>
            <w:tcW w:w="1799" w:type="pct"/>
          </w:tcPr>
          <w:p w14:paraId="515EB09A" w14:textId="77777777" w:rsidR="00B118ED" w:rsidRPr="00207B08" w:rsidRDefault="00B118ED" w:rsidP="002C4128">
            <w:pPr>
              <w:rPr>
                <w:sz w:val="20"/>
                <w:szCs w:val="20"/>
              </w:rPr>
            </w:pPr>
          </w:p>
        </w:tc>
      </w:tr>
      <w:tr w:rsidR="00DB65C3" w:rsidRPr="00285EB5" w14:paraId="198DF552" w14:textId="77777777" w:rsidTr="008948DE">
        <w:tc>
          <w:tcPr>
            <w:tcW w:w="781" w:type="pct"/>
          </w:tcPr>
          <w:p w14:paraId="00490705" w14:textId="77777777" w:rsidR="00207B08" w:rsidRDefault="00207B08" w:rsidP="002C4128">
            <w:pPr>
              <w:rPr>
                <w:sz w:val="20"/>
                <w:szCs w:val="20"/>
              </w:rPr>
            </w:pPr>
          </w:p>
        </w:tc>
        <w:tc>
          <w:tcPr>
            <w:tcW w:w="608" w:type="pct"/>
          </w:tcPr>
          <w:p w14:paraId="0C9EFCF2" w14:textId="77777777" w:rsidR="00207B08" w:rsidRPr="00207B08" w:rsidRDefault="00207B08" w:rsidP="002C4128">
            <w:pPr>
              <w:rPr>
                <w:sz w:val="20"/>
                <w:szCs w:val="20"/>
              </w:rPr>
            </w:pPr>
          </w:p>
        </w:tc>
        <w:tc>
          <w:tcPr>
            <w:tcW w:w="837" w:type="pct"/>
          </w:tcPr>
          <w:p w14:paraId="4A5A973F" w14:textId="2CC02E8D" w:rsidR="00207B08" w:rsidRPr="00207B08" w:rsidRDefault="00BD3537" w:rsidP="002C4128">
            <w:pPr>
              <w:rPr>
                <w:sz w:val="20"/>
                <w:szCs w:val="20"/>
              </w:rPr>
            </w:pPr>
            <w:r>
              <w:rPr>
                <w:sz w:val="20"/>
                <w:szCs w:val="20"/>
              </w:rPr>
              <w:t>Male e</w:t>
            </w:r>
            <w:r w:rsidR="00666300">
              <w:rPr>
                <w:sz w:val="20"/>
                <w:szCs w:val="20"/>
              </w:rPr>
              <w:t>xposure</w:t>
            </w:r>
          </w:p>
        </w:tc>
        <w:tc>
          <w:tcPr>
            <w:tcW w:w="659" w:type="pct"/>
          </w:tcPr>
          <w:p w14:paraId="1069311C" w14:textId="7404DECF" w:rsidR="00207B08" w:rsidRPr="00207B08" w:rsidRDefault="00666300" w:rsidP="002C4128">
            <w:pPr>
              <w:rPr>
                <w:sz w:val="20"/>
                <w:szCs w:val="20"/>
              </w:rPr>
            </w:pPr>
            <w:r>
              <w:rPr>
                <w:sz w:val="20"/>
                <w:szCs w:val="20"/>
              </w:rPr>
              <w:t xml:space="preserve">F = </w:t>
            </w:r>
            <w:r w:rsidR="0082295D">
              <w:rPr>
                <w:sz w:val="20"/>
                <w:szCs w:val="20"/>
              </w:rPr>
              <w:t>1.236</w:t>
            </w:r>
          </w:p>
        </w:tc>
        <w:tc>
          <w:tcPr>
            <w:tcW w:w="316" w:type="pct"/>
          </w:tcPr>
          <w:p w14:paraId="2E8DB293" w14:textId="69FB1E9C" w:rsidR="00207B08" w:rsidRPr="0082295D" w:rsidRDefault="0082295D" w:rsidP="002C4128">
            <w:pPr>
              <w:rPr>
                <w:sz w:val="20"/>
                <w:szCs w:val="20"/>
              </w:rPr>
            </w:pPr>
            <w:r>
              <w:rPr>
                <w:sz w:val="20"/>
                <w:szCs w:val="20"/>
              </w:rPr>
              <w:t>0.307</w:t>
            </w:r>
          </w:p>
        </w:tc>
        <w:tc>
          <w:tcPr>
            <w:tcW w:w="1799" w:type="pct"/>
          </w:tcPr>
          <w:p w14:paraId="0D087C1C" w14:textId="77777777" w:rsidR="00207B08" w:rsidRPr="00207B08" w:rsidRDefault="00207B08" w:rsidP="002C4128">
            <w:pPr>
              <w:rPr>
                <w:sz w:val="20"/>
                <w:szCs w:val="20"/>
              </w:rPr>
            </w:pPr>
          </w:p>
        </w:tc>
      </w:tr>
      <w:tr w:rsidR="008948DE" w:rsidRPr="00285EB5" w14:paraId="50C5C696" w14:textId="77777777" w:rsidTr="008948DE">
        <w:tc>
          <w:tcPr>
            <w:tcW w:w="781" w:type="pct"/>
          </w:tcPr>
          <w:p w14:paraId="44FC6149" w14:textId="4B685075" w:rsidR="00BD3537" w:rsidRDefault="00BD3537" w:rsidP="002C4128">
            <w:pPr>
              <w:rPr>
                <w:sz w:val="20"/>
                <w:szCs w:val="20"/>
              </w:rPr>
            </w:pPr>
            <w:r>
              <w:rPr>
                <w:sz w:val="20"/>
                <w:szCs w:val="20"/>
              </w:rPr>
              <w:t>Size of largest eggs</w:t>
            </w:r>
          </w:p>
        </w:tc>
        <w:tc>
          <w:tcPr>
            <w:tcW w:w="608" w:type="pct"/>
          </w:tcPr>
          <w:p w14:paraId="212D08A2" w14:textId="4F534771" w:rsidR="00BD3537" w:rsidRPr="00207B08" w:rsidRDefault="00BD3537" w:rsidP="002C4128">
            <w:pPr>
              <w:rPr>
                <w:sz w:val="20"/>
                <w:szCs w:val="20"/>
              </w:rPr>
            </w:pPr>
            <w:r>
              <w:rPr>
                <w:sz w:val="20"/>
                <w:szCs w:val="20"/>
              </w:rPr>
              <w:t>Two-way ANOVA</w:t>
            </w:r>
          </w:p>
        </w:tc>
        <w:tc>
          <w:tcPr>
            <w:tcW w:w="837" w:type="pct"/>
          </w:tcPr>
          <w:p w14:paraId="57B103E5" w14:textId="78824A4E" w:rsidR="00BD3537" w:rsidRDefault="00BD3537" w:rsidP="002C4128">
            <w:pPr>
              <w:rPr>
                <w:sz w:val="20"/>
                <w:szCs w:val="20"/>
              </w:rPr>
            </w:pPr>
            <w:r>
              <w:rPr>
                <w:sz w:val="20"/>
                <w:szCs w:val="20"/>
              </w:rPr>
              <w:t>Exposure</w:t>
            </w:r>
          </w:p>
        </w:tc>
        <w:tc>
          <w:tcPr>
            <w:tcW w:w="659" w:type="pct"/>
          </w:tcPr>
          <w:p w14:paraId="10B856CA" w14:textId="77777777" w:rsidR="00BD3537" w:rsidRDefault="00623CE6" w:rsidP="002C4128">
            <w:pPr>
              <w:rPr>
                <w:sz w:val="20"/>
                <w:szCs w:val="20"/>
              </w:rPr>
            </w:pPr>
            <w:r>
              <w:rPr>
                <w:sz w:val="20"/>
                <w:szCs w:val="20"/>
              </w:rPr>
              <w:t>F = 0.638</w:t>
            </w:r>
          </w:p>
          <w:p w14:paraId="3CEF4840" w14:textId="7518CE9F" w:rsidR="00623CE6" w:rsidRDefault="00623CE6" w:rsidP="002C4128">
            <w:pPr>
              <w:rPr>
                <w:sz w:val="20"/>
                <w:szCs w:val="20"/>
              </w:rPr>
            </w:pPr>
          </w:p>
        </w:tc>
        <w:tc>
          <w:tcPr>
            <w:tcW w:w="316" w:type="pct"/>
          </w:tcPr>
          <w:p w14:paraId="42B393D8" w14:textId="167576B1" w:rsidR="00BD3537" w:rsidRDefault="009F356B" w:rsidP="002C4128">
            <w:pPr>
              <w:rPr>
                <w:sz w:val="20"/>
                <w:szCs w:val="20"/>
              </w:rPr>
            </w:pPr>
            <w:r>
              <w:rPr>
                <w:sz w:val="20"/>
                <w:szCs w:val="20"/>
              </w:rPr>
              <w:t>0.536</w:t>
            </w:r>
          </w:p>
        </w:tc>
        <w:tc>
          <w:tcPr>
            <w:tcW w:w="1799" w:type="pct"/>
          </w:tcPr>
          <w:p w14:paraId="7E3BA214" w14:textId="77777777" w:rsidR="00BD3537" w:rsidRPr="00207B08" w:rsidRDefault="00BD3537" w:rsidP="002C4128">
            <w:pPr>
              <w:rPr>
                <w:sz w:val="20"/>
                <w:szCs w:val="20"/>
              </w:rPr>
            </w:pPr>
          </w:p>
        </w:tc>
      </w:tr>
      <w:tr w:rsidR="008948DE" w:rsidRPr="00285EB5" w14:paraId="3CD73693" w14:textId="77777777" w:rsidTr="008948DE">
        <w:tc>
          <w:tcPr>
            <w:tcW w:w="781" w:type="pct"/>
          </w:tcPr>
          <w:p w14:paraId="721B4577" w14:textId="77777777" w:rsidR="00BD3537" w:rsidRDefault="00BD3537" w:rsidP="002C4128">
            <w:pPr>
              <w:rPr>
                <w:sz w:val="20"/>
                <w:szCs w:val="20"/>
              </w:rPr>
            </w:pPr>
          </w:p>
        </w:tc>
        <w:tc>
          <w:tcPr>
            <w:tcW w:w="608" w:type="pct"/>
          </w:tcPr>
          <w:p w14:paraId="1B44E6E3" w14:textId="77777777" w:rsidR="00BD3537" w:rsidRDefault="00BD3537" w:rsidP="002C4128">
            <w:pPr>
              <w:rPr>
                <w:sz w:val="20"/>
                <w:szCs w:val="20"/>
              </w:rPr>
            </w:pPr>
          </w:p>
        </w:tc>
        <w:tc>
          <w:tcPr>
            <w:tcW w:w="837" w:type="pct"/>
          </w:tcPr>
          <w:p w14:paraId="3D5A414C" w14:textId="6AA8037D" w:rsidR="00BD3537" w:rsidRDefault="00BD3537" w:rsidP="002C4128">
            <w:pPr>
              <w:rPr>
                <w:sz w:val="20"/>
                <w:szCs w:val="20"/>
              </w:rPr>
            </w:pPr>
            <w:r>
              <w:rPr>
                <w:sz w:val="20"/>
                <w:szCs w:val="20"/>
              </w:rPr>
              <w:t>Male exposure</w:t>
            </w:r>
          </w:p>
        </w:tc>
        <w:tc>
          <w:tcPr>
            <w:tcW w:w="659" w:type="pct"/>
          </w:tcPr>
          <w:p w14:paraId="4A87C83E" w14:textId="53BB9FC6" w:rsidR="00BD3537" w:rsidRDefault="002B585F" w:rsidP="002C4128">
            <w:pPr>
              <w:rPr>
                <w:sz w:val="20"/>
                <w:szCs w:val="20"/>
              </w:rPr>
            </w:pPr>
            <w:r>
              <w:rPr>
                <w:sz w:val="20"/>
                <w:szCs w:val="20"/>
              </w:rPr>
              <w:t>F = 0.166</w:t>
            </w:r>
          </w:p>
        </w:tc>
        <w:tc>
          <w:tcPr>
            <w:tcW w:w="316" w:type="pct"/>
          </w:tcPr>
          <w:p w14:paraId="5619BEE0" w14:textId="03DE0A9F" w:rsidR="00BD3537" w:rsidRDefault="009F356B" w:rsidP="002C4128">
            <w:pPr>
              <w:rPr>
                <w:sz w:val="20"/>
                <w:szCs w:val="20"/>
              </w:rPr>
            </w:pPr>
            <w:r>
              <w:rPr>
                <w:sz w:val="20"/>
                <w:szCs w:val="20"/>
              </w:rPr>
              <w:t>0.848</w:t>
            </w:r>
          </w:p>
        </w:tc>
        <w:tc>
          <w:tcPr>
            <w:tcW w:w="1799" w:type="pct"/>
          </w:tcPr>
          <w:p w14:paraId="34BC74BD" w14:textId="77777777" w:rsidR="00BD3537" w:rsidRPr="00207B08" w:rsidRDefault="00BD3537" w:rsidP="002C4128">
            <w:pPr>
              <w:rPr>
                <w:sz w:val="20"/>
                <w:szCs w:val="20"/>
              </w:rPr>
            </w:pPr>
          </w:p>
        </w:tc>
      </w:tr>
    </w:tbl>
    <w:p w14:paraId="6DEE9DEE" w14:textId="77777777" w:rsidR="00B118ED" w:rsidRPr="00B118ED" w:rsidRDefault="00B118ED" w:rsidP="002C4128">
      <w:pPr>
        <w:spacing w:line="360" w:lineRule="auto"/>
      </w:pPr>
    </w:p>
    <w:p w14:paraId="2A87456B" w14:textId="77777777" w:rsidR="009416B6" w:rsidRDefault="009416B6" w:rsidP="006A251A">
      <w:pPr>
        <w:spacing w:line="360" w:lineRule="auto"/>
        <w:jc w:val="center"/>
        <w:rPr>
          <w:b/>
          <w:bCs/>
          <w:sz w:val="28"/>
          <w:szCs w:val="28"/>
        </w:rPr>
      </w:pPr>
    </w:p>
    <w:p w14:paraId="7B050289" w14:textId="77777777" w:rsidR="009416B6" w:rsidRDefault="009416B6" w:rsidP="006A251A">
      <w:pPr>
        <w:spacing w:line="360" w:lineRule="auto"/>
        <w:jc w:val="center"/>
        <w:rPr>
          <w:b/>
          <w:bCs/>
          <w:sz w:val="28"/>
          <w:szCs w:val="28"/>
        </w:rPr>
      </w:pPr>
    </w:p>
    <w:p w14:paraId="386B1846" w14:textId="77777777" w:rsidR="009416B6" w:rsidRDefault="009416B6" w:rsidP="006A251A">
      <w:pPr>
        <w:spacing w:line="360" w:lineRule="auto"/>
        <w:jc w:val="center"/>
        <w:rPr>
          <w:b/>
          <w:bCs/>
          <w:sz w:val="28"/>
          <w:szCs w:val="28"/>
        </w:rPr>
      </w:pPr>
    </w:p>
    <w:p w14:paraId="2FFBA836" w14:textId="77777777" w:rsidR="009416B6" w:rsidRDefault="009416B6" w:rsidP="006A251A">
      <w:pPr>
        <w:spacing w:line="360" w:lineRule="auto"/>
        <w:jc w:val="center"/>
        <w:rPr>
          <w:b/>
          <w:bCs/>
          <w:sz w:val="28"/>
          <w:szCs w:val="28"/>
        </w:rPr>
      </w:pPr>
    </w:p>
    <w:p w14:paraId="5BCB9E6F" w14:textId="77777777" w:rsidR="009416B6" w:rsidRDefault="009416B6" w:rsidP="006A251A">
      <w:pPr>
        <w:spacing w:line="360" w:lineRule="auto"/>
        <w:jc w:val="center"/>
        <w:rPr>
          <w:b/>
          <w:bCs/>
          <w:sz w:val="28"/>
          <w:szCs w:val="28"/>
        </w:rPr>
      </w:pPr>
    </w:p>
    <w:p w14:paraId="21878AF6" w14:textId="77777777" w:rsidR="009416B6" w:rsidRDefault="009416B6" w:rsidP="006A251A">
      <w:pPr>
        <w:spacing w:line="360" w:lineRule="auto"/>
        <w:jc w:val="center"/>
        <w:rPr>
          <w:b/>
          <w:bCs/>
          <w:sz w:val="28"/>
          <w:szCs w:val="28"/>
        </w:rPr>
      </w:pPr>
    </w:p>
    <w:p w14:paraId="3487FB5D" w14:textId="77777777" w:rsidR="009416B6" w:rsidRDefault="009416B6" w:rsidP="006A251A">
      <w:pPr>
        <w:spacing w:line="360" w:lineRule="auto"/>
        <w:jc w:val="center"/>
        <w:rPr>
          <w:b/>
          <w:bCs/>
          <w:sz w:val="28"/>
          <w:szCs w:val="28"/>
        </w:rPr>
      </w:pPr>
    </w:p>
    <w:p w14:paraId="52760A14" w14:textId="77777777" w:rsidR="009416B6" w:rsidRDefault="009416B6" w:rsidP="006A251A">
      <w:pPr>
        <w:spacing w:line="360" w:lineRule="auto"/>
        <w:jc w:val="center"/>
        <w:rPr>
          <w:b/>
          <w:bCs/>
          <w:sz w:val="28"/>
          <w:szCs w:val="28"/>
        </w:rPr>
      </w:pPr>
    </w:p>
    <w:p w14:paraId="3145FCB6" w14:textId="3AF1AF9B" w:rsidR="005176C2" w:rsidRPr="00D60F1C" w:rsidRDefault="005176C2" w:rsidP="005176C2">
      <w:pPr>
        <w:spacing w:line="360" w:lineRule="auto"/>
      </w:pPr>
      <w:r>
        <w:rPr>
          <w:b/>
          <w:bCs/>
        </w:rPr>
        <w:t>Table 3.</w:t>
      </w:r>
      <w:r w:rsidR="0035737F">
        <w:rPr>
          <w:b/>
          <w:bCs/>
        </w:rPr>
        <w:t>6</w:t>
      </w:r>
      <w:r>
        <w:rPr>
          <w:b/>
          <w:bCs/>
        </w:rPr>
        <w:t xml:space="preserve"> </w:t>
      </w:r>
      <w:r>
        <w:t xml:space="preserve">Overview of the statistical analyses performed for male gonadal characteristics and spermatogenesis in animals in the breeding study, summarizing the results and indicating how the dependent variable was affected by </w:t>
      </w:r>
      <w:r w:rsidR="00C24922">
        <w:t xml:space="preserve">number of exposures of the </w:t>
      </w:r>
      <w:r w:rsidR="00036479">
        <w:t>male</w:t>
      </w:r>
      <w:r w:rsidR="00C24922">
        <w:t xml:space="preserve"> and</w:t>
      </w:r>
      <w:r w:rsidR="00036479">
        <w:t>/or</w:t>
      </w:r>
      <w:r w:rsidR="00C24922">
        <w:t xml:space="preserve"> of the female they were paired with</w:t>
      </w:r>
      <w:r>
        <w:t xml:space="preserve">. Bolded numbers indicate </w:t>
      </w:r>
      <w:r>
        <w:rPr>
          <w:i/>
          <w:iCs/>
        </w:rPr>
        <w:t>p</w:t>
      </w:r>
      <w:r>
        <w:t xml:space="preserve">-values &lt;0.1. </w:t>
      </w:r>
    </w:p>
    <w:tbl>
      <w:tblPr>
        <w:tblStyle w:val="TableGrid"/>
        <w:tblW w:w="9715" w:type="dxa"/>
        <w:tblLayout w:type="fixed"/>
        <w:tblLook w:val="04A0" w:firstRow="1" w:lastRow="0" w:firstColumn="1" w:lastColumn="0" w:noHBand="0" w:noVBand="1"/>
      </w:tblPr>
      <w:tblGrid>
        <w:gridCol w:w="1395"/>
        <w:gridCol w:w="1367"/>
        <w:gridCol w:w="1643"/>
        <w:gridCol w:w="1080"/>
        <w:gridCol w:w="781"/>
        <w:gridCol w:w="3449"/>
      </w:tblGrid>
      <w:tr w:rsidR="005176C2" w:rsidRPr="00F4406B" w14:paraId="11E901A8" w14:textId="77777777" w:rsidTr="00FA3689">
        <w:tc>
          <w:tcPr>
            <w:tcW w:w="1395" w:type="dxa"/>
          </w:tcPr>
          <w:p w14:paraId="64FC9BB2" w14:textId="77777777" w:rsidR="005176C2" w:rsidRPr="00D24CEB" w:rsidRDefault="005176C2" w:rsidP="002C4128">
            <w:pPr>
              <w:rPr>
                <w:b/>
                <w:bCs/>
                <w:sz w:val="20"/>
                <w:szCs w:val="20"/>
              </w:rPr>
            </w:pPr>
            <w:r w:rsidRPr="00D24CEB">
              <w:rPr>
                <w:b/>
                <w:bCs/>
                <w:sz w:val="20"/>
                <w:szCs w:val="20"/>
              </w:rPr>
              <w:t>Dependent variable</w:t>
            </w:r>
          </w:p>
        </w:tc>
        <w:tc>
          <w:tcPr>
            <w:tcW w:w="1367" w:type="dxa"/>
          </w:tcPr>
          <w:p w14:paraId="49EDE3BD" w14:textId="77777777" w:rsidR="005176C2" w:rsidRPr="00D24CEB" w:rsidRDefault="005176C2" w:rsidP="002C4128">
            <w:pPr>
              <w:rPr>
                <w:b/>
                <w:bCs/>
                <w:sz w:val="20"/>
                <w:szCs w:val="20"/>
              </w:rPr>
            </w:pPr>
            <w:r w:rsidRPr="00D24CEB">
              <w:rPr>
                <w:b/>
                <w:bCs/>
                <w:sz w:val="20"/>
                <w:szCs w:val="20"/>
              </w:rPr>
              <w:t>Statistical Model</w:t>
            </w:r>
          </w:p>
        </w:tc>
        <w:tc>
          <w:tcPr>
            <w:tcW w:w="1643" w:type="dxa"/>
          </w:tcPr>
          <w:p w14:paraId="4646AEF7" w14:textId="77777777" w:rsidR="005176C2" w:rsidRPr="00D24CEB" w:rsidRDefault="005176C2" w:rsidP="002C4128">
            <w:pPr>
              <w:rPr>
                <w:b/>
                <w:bCs/>
                <w:sz w:val="20"/>
                <w:szCs w:val="20"/>
              </w:rPr>
            </w:pPr>
            <w:r w:rsidRPr="00D24CEB">
              <w:rPr>
                <w:b/>
                <w:bCs/>
                <w:sz w:val="20"/>
                <w:szCs w:val="20"/>
              </w:rPr>
              <w:t>Predictors</w:t>
            </w:r>
          </w:p>
        </w:tc>
        <w:tc>
          <w:tcPr>
            <w:tcW w:w="1080" w:type="dxa"/>
          </w:tcPr>
          <w:p w14:paraId="20B30363" w14:textId="77777777" w:rsidR="005176C2" w:rsidRPr="00D24CEB" w:rsidRDefault="005176C2" w:rsidP="002C4128">
            <w:pPr>
              <w:rPr>
                <w:b/>
                <w:bCs/>
                <w:sz w:val="20"/>
                <w:szCs w:val="20"/>
              </w:rPr>
            </w:pPr>
            <w:r w:rsidRPr="00D24CEB">
              <w:rPr>
                <w:b/>
                <w:bCs/>
                <w:sz w:val="20"/>
                <w:szCs w:val="20"/>
              </w:rPr>
              <w:t>Test statistic</w:t>
            </w:r>
          </w:p>
        </w:tc>
        <w:tc>
          <w:tcPr>
            <w:tcW w:w="781" w:type="dxa"/>
          </w:tcPr>
          <w:p w14:paraId="0E95B5A6" w14:textId="77777777" w:rsidR="005176C2" w:rsidRPr="00D24CEB" w:rsidRDefault="005176C2" w:rsidP="002C4128">
            <w:pPr>
              <w:rPr>
                <w:b/>
                <w:bCs/>
                <w:sz w:val="20"/>
                <w:szCs w:val="20"/>
              </w:rPr>
            </w:pPr>
            <w:r w:rsidRPr="00D24CEB">
              <w:rPr>
                <w:b/>
                <w:bCs/>
                <w:i/>
                <w:iCs/>
                <w:sz w:val="20"/>
                <w:szCs w:val="20"/>
              </w:rPr>
              <w:t>p</w:t>
            </w:r>
            <w:r w:rsidRPr="00D24CEB">
              <w:rPr>
                <w:b/>
                <w:bCs/>
                <w:sz w:val="20"/>
                <w:szCs w:val="20"/>
              </w:rPr>
              <w:t>-value</w:t>
            </w:r>
          </w:p>
        </w:tc>
        <w:tc>
          <w:tcPr>
            <w:tcW w:w="3449" w:type="dxa"/>
          </w:tcPr>
          <w:p w14:paraId="20665C20" w14:textId="77777777" w:rsidR="005176C2" w:rsidRPr="00D24CEB" w:rsidRDefault="005176C2" w:rsidP="002C4128">
            <w:pPr>
              <w:rPr>
                <w:b/>
                <w:bCs/>
                <w:sz w:val="20"/>
                <w:szCs w:val="20"/>
              </w:rPr>
            </w:pPr>
            <w:r w:rsidRPr="00D24CEB">
              <w:rPr>
                <w:b/>
                <w:bCs/>
                <w:sz w:val="20"/>
                <w:szCs w:val="20"/>
              </w:rPr>
              <w:t>Effect Direction</w:t>
            </w:r>
          </w:p>
        </w:tc>
      </w:tr>
      <w:tr w:rsidR="00C24922" w:rsidRPr="00F4406B" w14:paraId="4E710A45" w14:textId="77777777" w:rsidTr="002C4128">
        <w:tc>
          <w:tcPr>
            <w:tcW w:w="9715" w:type="dxa"/>
            <w:gridSpan w:val="6"/>
          </w:tcPr>
          <w:p w14:paraId="375EE481" w14:textId="49166213" w:rsidR="00C24922" w:rsidRPr="00C24922" w:rsidRDefault="00C24922" w:rsidP="002C4128">
            <w:pPr>
              <w:rPr>
                <w:b/>
                <w:bCs/>
                <w:i/>
                <w:iCs/>
                <w:sz w:val="20"/>
                <w:szCs w:val="20"/>
              </w:rPr>
            </w:pPr>
            <w:r w:rsidRPr="00C24922">
              <w:rPr>
                <w:b/>
                <w:bCs/>
                <w:i/>
                <w:iCs/>
                <w:sz w:val="20"/>
                <w:szCs w:val="20"/>
              </w:rPr>
              <w:t>Breeding male gonadal characteristics: significant effects</w:t>
            </w:r>
          </w:p>
        </w:tc>
      </w:tr>
      <w:tr w:rsidR="00C24922" w:rsidRPr="00F4406B" w14:paraId="0EFFE3A9" w14:textId="77777777" w:rsidTr="00FA3689">
        <w:tc>
          <w:tcPr>
            <w:tcW w:w="1395" w:type="dxa"/>
          </w:tcPr>
          <w:p w14:paraId="62D44309" w14:textId="2C3C206D" w:rsidR="00C24922" w:rsidRPr="00C24922" w:rsidRDefault="00BF7A57" w:rsidP="002C4128">
            <w:pPr>
              <w:rPr>
                <w:sz w:val="20"/>
                <w:szCs w:val="20"/>
              </w:rPr>
            </w:pPr>
            <w:r>
              <w:rPr>
                <w:sz w:val="20"/>
                <w:szCs w:val="20"/>
              </w:rPr>
              <w:t>Testicular area relative to body mass</w:t>
            </w:r>
          </w:p>
        </w:tc>
        <w:tc>
          <w:tcPr>
            <w:tcW w:w="1367" w:type="dxa"/>
          </w:tcPr>
          <w:p w14:paraId="041C8F22" w14:textId="3E9B0CAB" w:rsidR="00C24922" w:rsidRPr="00C24922" w:rsidRDefault="00BF7A57" w:rsidP="002C4128">
            <w:pPr>
              <w:rPr>
                <w:sz w:val="20"/>
                <w:szCs w:val="20"/>
              </w:rPr>
            </w:pPr>
            <w:r>
              <w:rPr>
                <w:sz w:val="20"/>
                <w:szCs w:val="20"/>
              </w:rPr>
              <w:t>Two-way ANOVA</w:t>
            </w:r>
          </w:p>
        </w:tc>
        <w:tc>
          <w:tcPr>
            <w:tcW w:w="1643" w:type="dxa"/>
          </w:tcPr>
          <w:p w14:paraId="56ABBD2E" w14:textId="397991BF" w:rsidR="00C24922" w:rsidRPr="00C24922" w:rsidRDefault="00BF7A57" w:rsidP="002C4128">
            <w:pPr>
              <w:rPr>
                <w:sz w:val="20"/>
                <w:szCs w:val="20"/>
              </w:rPr>
            </w:pPr>
            <w:r>
              <w:rPr>
                <w:sz w:val="20"/>
                <w:szCs w:val="20"/>
              </w:rPr>
              <w:t>Male exposure</w:t>
            </w:r>
          </w:p>
        </w:tc>
        <w:tc>
          <w:tcPr>
            <w:tcW w:w="1080" w:type="dxa"/>
          </w:tcPr>
          <w:p w14:paraId="15855F89" w14:textId="7CC021EA" w:rsidR="00C24922" w:rsidRPr="00C24922" w:rsidRDefault="00BF7A57" w:rsidP="002C4128">
            <w:pPr>
              <w:rPr>
                <w:sz w:val="20"/>
                <w:szCs w:val="20"/>
              </w:rPr>
            </w:pPr>
            <w:r>
              <w:rPr>
                <w:sz w:val="20"/>
                <w:szCs w:val="20"/>
              </w:rPr>
              <w:t xml:space="preserve">F = </w:t>
            </w:r>
            <w:r w:rsidR="00057331">
              <w:rPr>
                <w:sz w:val="20"/>
                <w:szCs w:val="20"/>
              </w:rPr>
              <w:t>3.42</w:t>
            </w:r>
          </w:p>
        </w:tc>
        <w:tc>
          <w:tcPr>
            <w:tcW w:w="781" w:type="dxa"/>
          </w:tcPr>
          <w:p w14:paraId="38AECBBC" w14:textId="69E89922" w:rsidR="00C24922" w:rsidRPr="00057331" w:rsidRDefault="00057331" w:rsidP="002C4128">
            <w:pPr>
              <w:rPr>
                <w:b/>
                <w:bCs/>
                <w:sz w:val="20"/>
                <w:szCs w:val="20"/>
              </w:rPr>
            </w:pPr>
            <w:r w:rsidRPr="00057331">
              <w:rPr>
                <w:b/>
                <w:bCs/>
                <w:sz w:val="20"/>
                <w:szCs w:val="20"/>
              </w:rPr>
              <w:t>0.049</w:t>
            </w:r>
          </w:p>
        </w:tc>
        <w:tc>
          <w:tcPr>
            <w:tcW w:w="3449" w:type="dxa"/>
          </w:tcPr>
          <w:p w14:paraId="24CAB148" w14:textId="59387472" w:rsidR="00C24922" w:rsidRPr="003A6049" w:rsidRDefault="003A6049" w:rsidP="002C4128">
            <w:pPr>
              <w:rPr>
                <w:iCs/>
                <w:sz w:val="20"/>
                <w:szCs w:val="20"/>
              </w:rPr>
            </w:pPr>
            <w:r>
              <w:rPr>
                <w:sz w:val="20"/>
                <w:szCs w:val="20"/>
              </w:rPr>
              <w:t xml:space="preserve">Total testicular area was lower in males exposed to </w:t>
            </w:r>
            <w:r>
              <w:rPr>
                <w:i/>
                <w:iCs/>
                <w:sz w:val="20"/>
                <w:szCs w:val="20"/>
              </w:rPr>
              <w:t>Bsal</w:t>
            </w:r>
            <w:r>
              <w:rPr>
                <w:iCs/>
                <w:sz w:val="20"/>
                <w:szCs w:val="20"/>
              </w:rPr>
              <w:t xml:space="preserve"> once than in the control males</w:t>
            </w:r>
            <w:r w:rsidR="00074BD5">
              <w:rPr>
                <w:iCs/>
                <w:sz w:val="20"/>
                <w:szCs w:val="20"/>
              </w:rPr>
              <w:t xml:space="preserve"> (Tukey HSD p-value = 0.03</w:t>
            </w:r>
            <w:r w:rsidR="00AB40E7">
              <w:rPr>
                <w:iCs/>
                <w:sz w:val="20"/>
                <w:szCs w:val="20"/>
              </w:rPr>
              <w:t xml:space="preserve">). </w:t>
            </w:r>
          </w:p>
        </w:tc>
      </w:tr>
      <w:tr w:rsidR="00BF7A57" w:rsidRPr="00F4406B" w14:paraId="5EDDCFA8" w14:textId="77777777" w:rsidTr="00FA3689">
        <w:tc>
          <w:tcPr>
            <w:tcW w:w="1395" w:type="dxa"/>
          </w:tcPr>
          <w:p w14:paraId="7AD7CCDB" w14:textId="77777777" w:rsidR="00BF7A57" w:rsidRDefault="00BF7A57" w:rsidP="002C4128">
            <w:pPr>
              <w:rPr>
                <w:sz w:val="20"/>
                <w:szCs w:val="20"/>
              </w:rPr>
            </w:pPr>
          </w:p>
        </w:tc>
        <w:tc>
          <w:tcPr>
            <w:tcW w:w="1367" w:type="dxa"/>
          </w:tcPr>
          <w:p w14:paraId="43DAE272" w14:textId="77777777" w:rsidR="00BF7A57" w:rsidRDefault="00BF7A57" w:rsidP="002C4128">
            <w:pPr>
              <w:rPr>
                <w:sz w:val="20"/>
                <w:szCs w:val="20"/>
              </w:rPr>
            </w:pPr>
          </w:p>
        </w:tc>
        <w:tc>
          <w:tcPr>
            <w:tcW w:w="1643" w:type="dxa"/>
          </w:tcPr>
          <w:p w14:paraId="3F2E170A" w14:textId="6B202BAF" w:rsidR="00BF7A57" w:rsidRPr="00C24922" w:rsidRDefault="00BF7A57" w:rsidP="002C4128">
            <w:pPr>
              <w:rPr>
                <w:sz w:val="20"/>
                <w:szCs w:val="20"/>
              </w:rPr>
            </w:pPr>
            <w:r>
              <w:rPr>
                <w:sz w:val="20"/>
                <w:szCs w:val="20"/>
              </w:rPr>
              <w:t>Female Exposure</w:t>
            </w:r>
          </w:p>
        </w:tc>
        <w:tc>
          <w:tcPr>
            <w:tcW w:w="1080" w:type="dxa"/>
          </w:tcPr>
          <w:p w14:paraId="6636BC7D" w14:textId="3D35F30B" w:rsidR="00BF7A57" w:rsidRPr="00C24922" w:rsidRDefault="00057331" w:rsidP="002C4128">
            <w:pPr>
              <w:rPr>
                <w:sz w:val="20"/>
                <w:szCs w:val="20"/>
              </w:rPr>
            </w:pPr>
            <w:r>
              <w:rPr>
                <w:sz w:val="20"/>
                <w:szCs w:val="20"/>
              </w:rPr>
              <w:t>F = 0.88</w:t>
            </w:r>
          </w:p>
        </w:tc>
        <w:tc>
          <w:tcPr>
            <w:tcW w:w="781" w:type="dxa"/>
          </w:tcPr>
          <w:p w14:paraId="5CE9E9CA" w14:textId="1ED72BD5" w:rsidR="00BF7A57" w:rsidRPr="00C24922" w:rsidRDefault="00057331" w:rsidP="002C4128">
            <w:pPr>
              <w:rPr>
                <w:sz w:val="20"/>
                <w:szCs w:val="20"/>
              </w:rPr>
            </w:pPr>
            <w:r>
              <w:rPr>
                <w:sz w:val="20"/>
                <w:szCs w:val="20"/>
              </w:rPr>
              <w:t>0.426</w:t>
            </w:r>
          </w:p>
        </w:tc>
        <w:tc>
          <w:tcPr>
            <w:tcW w:w="3449" w:type="dxa"/>
          </w:tcPr>
          <w:p w14:paraId="14BAD72F" w14:textId="213AE83C" w:rsidR="00862981" w:rsidRPr="00C24922" w:rsidRDefault="00862981" w:rsidP="002C4128">
            <w:pPr>
              <w:rPr>
                <w:sz w:val="20"/>
                <w:szCs w:val="20"/>
              </w:rPr>
            </w:pPr>
          </w:p>
        </w:tc>
      </w:tr>
      <w:tr w:rsidR="00862981" w:rsidRPr="00F4406B" w14:paraId="4E9311C3" w14:textId="77777777" w:rsidTr="00FA3689">
        <w:tc>
          <w:tcPr>
            <w:tcW w:w="1395" w:type="dxa"/>
          </w:tcPr>
          <w:p w14:paraId="72FECE77" w14:textId="2494998F" w:rsidR="00862981" w:rsidRDefault="006037D1" w:rsidP="002C4128">
            <w:pPr>
              <w:rPr>
                <w:sz w:val="20"/>
                <w:szCs w:val="20"/>
              </w:rPr>
            </w:pPr>
            <w:r>
              <w:rPr>
                <w:sz w:val="20"/>
                <w:szCs w:val="20"/>
              </w:rPr>
              <w:t>Proportion of spermatogonia cell clusters</w:t>
            </w:r>
          </w:p>
        </w:tc>
        <w:tc>
          <w:tcPr>
            <w:tcW w:w="1367" w:type="dxa"/>
          </w:tcPr>
          <w:p w14:paraId="3443ABBC" w14:textId="284D10F9" w:rsidR="00862981" w:rsidRDefault="006037D1" w:rsidP="002C4128">
            <w:pPr>
              <w:rPr>
                <w:sz w:val="20"/>
                <w:szCs w:val="20"/>
              </w:rPr>
            </w:pPr>
            <w:r>
              <w:rPr>
                <w:sz w:val="20"/>
                <w:szCs w:val="20"/>
              </w:rPr>
              <w:t>Negative binomial</w:t>
            </w:r>
          </w:p>
        </w:tc>
        <w:tc>
          <w:tcPr>
            <w:tcW w:w="1643" w:type="dxa"/>
          </w:tcPr>
          <w:p w14:paraId="7E69ACB8" w14:textId="77777777" w:rsidR="00862981" w:rsidRDefault="006037D1" w:rsidP="002C4128">
            <w:pPr>
              <w:rPr>
                <w:sz w:val="20"/>
                <w:szCs w:val="20"/>
              </w:rPr>
            </w:pPr>
            <w:r>
              <w:rPr>
                <w:sz w:val="20"/>
                <w:szCs w:val="20"/>
              </w:rPr>
              <w:t>Male exposure</w:t>
            </w:r>
          </w:p>
          <w:p w14:paraId="641F76C3" w14:textId="77777777" w:rsidR="006037D1" w:rsidRDefault="006037D1" w:rsidP="002C4128">
            <w:pPr>
              <w:rPr>
                <w:i/>
                <w:iCs/>
                <w:sz w:val="20"/>
                <w:szCs w:val="20"/>
              </w:rPr>
            </w:pPr>
            <w:r>
              <w:rPr>
                <w:i/>
                <w:iCs/>
                <w:sz w:val="20"/>
                <w:szCs w:val="20"/>
              </w:rPr>
              <w:t>Single</w:t>
            </w:r>
          </w:p>
          <w:p w14:paraId="2320128E" w14:textId="7749849C" w:rsidR="006037D1" w:rsidRPr="006037D1" w:rsidRDefault="006037D1" w:rsidP="002C4128">
            <w:pPr>
              <w:rPr>
                <w:i/>
                <w:iCs/>
                <w:sz w:val="20"/>
                <w:szCs w:val="20"/>
              </w:rPr>
            </w:pPr>
            <w:r>
              <w:rPr>
                <w:i/>
                <w:iCs/>
                <w:sz w:val="20"/>
                <w:szCs w:val="20"/>
              </w:rPr>
              <w:t>Double</w:t>
            </w:r>
          </w:p>
        </w:tc>
        <w:tc>
          <w:tcPr>
            <w:tcW w:w="1080" w:type="dxa"/>
          </w:tcPr>
          <w:p w14:paraId="15F23DBF" w14:textId="77777777" w:rsidR="00862981" w:rsidRDefault="00862981" w:rsidP="002C4128">
            <w:pPr>
              <w:rPr>
                <w:sz w:val="20"/>
                <w:szCs w:val="20"/>
              </w:rPr>
            </w:pPr>
          </w:p>
          <w:p w14:paraId="2D348C95" w14:textId="77777777" w:rsidR="00DA3D03" w:rsidRDefault="00E24D2F" w:rsidP="002C4128">
            <w:pPr>
              <w:rPr>
                <w:sz w:val="20"/>
                <w:szCs w:val="20"/>
              </w:rPr>
            </w:pPr>
            <w:r>
              <w:rPr>
                <w:sz w:val="20"/>
                <w:szCs w:val="20"/>
              </w:rPr>
              <w:t>z = 0.093</w:t>
            </w:r>
          </w:p>
          <w:p w14:paraId="2074A176" w14:textId="3DF4303B" w:rsidR="00E24D2F" w:rsidRDefault="00E24D2F" w:rsidP="002C4128">
            <w:pPr>
              <w:rPr>
                <w:sz w:val="20"/>
                <w:szCs w:val="20"/>
              </w:rPr>
            </w:pPr>
            <w:r>
              <w:rPr>
                <w:sz w:val="20"/>
                <w:szCs w:val="20"/>
              </w:rPr>
              <w:t>z = -0.30</w:t>
            </w:r>
          </w:p>
        </w:tc>
        <w:tc>
          <w:tcPr>
            <w:tcW w:w="781" w:type="dxa"/>
          </w:tcPr>
          <w:p w14:paraId="08DA07AB" w14:textId="77777777" w:rsidR="00862981" w:rsidRDefault="00862981" w:rsidP="002C4128">
            <w:pPr>
              <w:rPr>
                <w:b/>
                <w:bCs/>
                <w:sz w:val="20"/>
                <w:szCs w:val="20"/>
              </w:rPr>
            </w:pPr>
          </w:p>
          <w:p w14:paraId="681A5892" w14:textId="77777777" w:rsidR="006A281A" w:rsidRDefault="006A281A" w:rsidP="002C4128">
            <w:pPr>
              <w:rPr>
                <w:sz w:val="20"/>
                <w:szCs w:val="20"/>
              </w:rPr>
            </w:pPr>
            <w:r w:rsidRPr="006A281A">
              <w:rPr>
                <w:sz w:val="20"/>
                <w:szCs w:val="20"/>
              </w:rPr>
              <w:t>0.92</w:t>
            </w:r>
            <w:r>
              <w:rPr>
                <w:sz w:val="20"/>
                <w:szCs w:val="20"/>
              </w:rPr>
              <w:t>6</w:t>
            </w:r>
          </w:p>
          <w:p w14:paraId="3562F779" w14:textId="6AB3853B" w:rsidR="00E24D2F" w:rsidRPr="006A281A" w:rsidRDefault="005152E0" w:rsidP="002C4128">
            <w:pPr>
              <w:rPr>
                <w:sz w:val="20"/>
                <w:szCs w:val="20"/>
              </w:rPr>
            </w:pPr>
            <w:r>
              <w:rPr>
                <w:sz w:val="20"/>
                <w:szCs w:val="20"/>
              </w:rPr>
              <w:t>0.764</w:t>
            </w:r>
          </w:p>
        </w:tc>
        <w:tc>
          <w:tcPr>
            <w:tcW w:w="3449" w:type="dxa"/>
          </w:tcPr>
          <w:p w14:paraId="30BC9B00" w14:textId="6D08A6FB" w:rsidR="00862981" w:rsidRPr="002F0B52" w:rsidRDefault="00862981" w:rsidP="002C4128">
            <w:pPr>
              <w:rPr>
                <w:sz w:val="20"/>
                <w:szCs w:val="20"/>
              </w:rPr>
            </w:pPr>
          </w:p>
        </w:tc>
      </w:tr>
      <w:tr w:rsidR="00D4536A" w:rsidRPr="00F4406B" w14:paraId="4D872BE1" w14:textId="77777777" w:rsidTr="00FA3689">
        <w:tc>
          <w:tcPr>
            <w:tcW w:w="1395" w:type="dxa"/>
          </w:tcPr>
          <w:p w14:paraId="551BA291" w14:textId="77777777" w:rsidR="00D4536A" w:rsidRDefault="00D4536A" w:rsidP="002C4128">
            <w:pPr>
              <w:rPr>
                <w:sz w:val="20"/>
                <w:szCs w:val="20"/>
              </w:rPr>
            </w:pPr>
          </w:p>
        </w:tc>
        <w:tc>
          <w:tcPr>
            <w:tcW w:w="1367" w:type="dxa"/>
          </w:tcPr>
          <w:p w14:paraId="203883B9" w14:textId="77777777" w:rsidR="00D4536A" w:rsidRDefault="00D4536A" w:rsidP="002C4128">
            <w:pPr>
              <w:rPr>
                <w:sz w:val="20"/>
                <w:szCs w:val="20"/>
              </w:rPr>
            </w:pPr>
          </w:p>
        </w:tc>
        <w:tc>
          <w:tcPr>
            <w:tcW w:w="1643" w:type="dxa"/>
          </w:tcPr>
          <w:p w14:paraId="48D4C6EB" w14:textId="77777777" w:rsidR="00D4536A" w:rsidRDefault="006037D1" w:rsidP="002C4128">
            <w:pPr>
              <w:rPr>
                <w:sz w:val="20"/>
                <w:szCs w:val="20"/>
              </w:rPr>
            </w:pPr>
            <w:r>
              <w:rPr>
                <w:sz w:val="20"/>
                <w:szCs w:val="20"/>
              </w:rPr>
              <w:t>Female exposure</w:t>
            </w:r>
          </w:p>
          <w:p w14:paraId="73559286" w14:textId="77777777" w:rsidR="006037D1" w:rsidRDefault="006037D1" w:rsidP="002C4128">
            <w:pPr>
              <w:rPr>
                <w:i/>
                <w:iCs/>
                <w:sz w:val="20"/>
                <w:szCs w:val="20"/>
              </w:rPr>
            </w:pPr>
            <w:r>
              <w:rPr>
                <w:i/>
                <w:iCs/>
                <w:sz w:val="20"/>
                <w:szCs w:val="20"/>
              </w:rPr>
              <w:t>Single</w:t>
            </w:r>
          </w:p>
          <w:p w14:paraId="33220B07" w14:textId="67A641E8" w:rsidR="006037D1" w:rsidRPr="006037D1" w:rsidRDefault="006037D1" w:rsidP="002C4128">
            <w:pPr>
              <w:rPr>
                <w:i/>
                <w:iCs/>
                <w:sz w:val="20"/>
                <w:szCs w:val="20"/>
              </w:rPr>
            </w:pPr>
            <w:r>
              <w:rPr>
                <w:i/>
                <w:iCs/>
                <w:sz w:val="20"/>
                <w:szCs w:val="20"/>
              </w:rPr>
              <w:t>Double</w:t>
            </w:r>
          </w:p>
        </w:tc>
        <w:tc>
          <w:tcPr>
            <w:tcW w:w="1080" w:type="dxa"/>
          </w:tcPr>
          <w:p w14:paraId="39C6F689" w14:textId="77777777" w:rsidR="00D4536A" w:rsidRDefault="00D4536A" w:rsidP="002C4128">
            <w:pPr>
              <w:rPr>
                <w:sz w:val="20"/>
                <w:szCs w:val="20"/>
              </w:rPr>
            </w:pPr>
          </w:p>
          <w:p w14:paraId="70F76513" w14:textId="6B9A250E" w:rsidR="005152E0" w:rsidRDefault="00FA3689" w:rsidP="002C4128">
            <w:pPr>
              <w:rPr>
                <w:sz w:val="20"/>
                <w:szCs w:val="20"/>
              </w:rPr>
            </w:pPr>
            <w:r>
              <w:rPr>
                <w:sz w:val="20"/>
                <w:szCs w:val="20"/>
              </w:rPr>
              <w:t xml:space="preserve">z = </w:t>
            </w:r>
            <w:r w:rsidR="005152E0">
              <w:rPr>
                <w:sz w:val="20"/>
                <w:szCs w:val="20"/>
              </w:rPr>
              <w:t>0.341</w:t>
            </w:r>
          </w:p>
          <w:p w14:paraId="3C0DD593" w14:textId="4495783C" w:rsidR="005152E0" w:rsidRDefault="00FA3689" w:rsidP="002C4128">
            <w:pPr>
              <w:rPr>
                <w:sz w:val="20"/>
                <w:szCs w:val="20"/>
              </w:rPr>
            </w:pPr>
            <w:r>
              <w:rPr>
                <w:sz w:val="20"/>
                <w:szCs w:val="20"/>
              </w:rPr>
              <w:t>z = -1.893</w:t>
            </w:r>
          </w:p>
        </w:tc>
        <w:tc>
          <w:tcPr>
            <w:tcW w:w="781" w:type="dxa"/>
          </w:tcPr>
          <w:p w14:paraId="2B61A74A" w14:textId="77777777" w:rsidR="00D4536A" w:rsidRDefault="00D4536A" w:rsidP="002C4128">
            <w:pPr>
              <w:rPr>
                <w:sz w:val="20"/>
                <w:szCs w:val="20"/>
              </w:rPr>
            </w:pPr>
          </w:p>
          <w:p w14:paraId="1EE4D3F5" w14:textId="77777777" w:rsidR="005152E0" w:rsidRDefault="005152E0" w:rsidP="002C4128">
            <w:pPr>
              <w:rPr>
                <w:sz w:val="20"/>
                <w:szCs w:val="20"/>
              </w:rPr>
            </w:pPr>
            <w:r>
              <w:rPr>
                <w:sz w:val="20"/>
                <w:szCs w:val="20"/>
              </w:rPr>
              <w:t>0.733</w:t>
            </w:r>
          </w:p>
          <w:p w14:paraId="79C72D8F" w14:textId="78C15294" w:rsidR="005152E0" w:rsidRPr="00165A31" w:rsidRDefault="00165A31" w:rsidP="002C4128">
            <w:pPr>
              <w:rPr>
                <w:b/>
                <w:bCs/>
                <w:sz w:val="20"/>
                <w:szCs w:val="20"/>
              </w:rPr>
            </w:pPr>
            <w:r w:rsidRPr="00165A31">
              <w:rPr>
                <w:b/>
                <w:bCs/>
                <w:sz w:val="20"/>
                <w:szCs w:val="20"/>
              </w:rPr>
              <w:t>0.058</w:t>
            </w:r>
          </w:p>
        </w:tc>
        <w:tc>
          <w:tcPr>
            <w:tcW w:w="3449" w:type="dxa"/>
          </w:tcPr>
          <w:p w14:paraId="692BB9E3" w14:textId="2CEC8DA3" w:rsidR="00D4536A" w:rsidRPr="00C24922" w:rsidRDefault="00812E6F" w:rsidP="002C4128">
            <w:pPr>
              <w:rPr>
                <w:sz w:val="20"/>
                <w:szCs w:val="20"/>
              </w:rPr>
            </w:pPr>
            <w:r>
              <w:rPr>
                <w:sz w:val="20"/>
                <w:szCs w:val="20"/>
              </w:rPr>
              <w:t xml:space="preserve">Proportion of spermatogonia cells was lower in males paired with double-exposed females, indicating higher sperm maturation. </w:t>
            </w:r>
          </w:p>
        </w:tc>
      </w:tr>
      <w:tr w:rsidR="00C24922" w:rsidRPr="00F4406B" w14:paraId="10792B18" w14:textId="77777777" w:rsidTr="002C4128">
        <w:tc>
          <w:tcPr>
            <w:tcW w:w="9715" w:type="dxa"/>
            <w:gridSpan w:val="6"/>
          </w:tcPr>
          <w:p w14:paraId="0FF04AFB" w14:textId="51DABCE0" w:rsidR="00C24922" w:rsidRPr="00C24922" w:rsidRDefault="00C24922" w:rsidP="002C4128">
            <w:pPr>
              <w:rPr>
                <w:b/>
                <w:bCs/>
                <w:i/>
                <w:iCs/>
                <w:sz w:val="20"/>
                <w:szCs w:val="20"/>
              </w:rPr>
            </w:pPr>
            <w:r>
              <w:rPr>
                <w:b/>
                <w:bCs/>
                <w:i/>
                <w:iCs/>
                <w:sz w:val="20"/>
                <w:szCs w:val="20"/>
              </w:rPr>
              <w:t>Breeding male gonadal characteristics: no significant effects</w:t>
            </w:r>
          </w:p>
        </w:tc>
      </w:tr>
      <w:tr w:rsidR="00C24922" w:rsidRPr="00F4406B" w14:paraId="1FBED47B" w14:textId="77777777" w:rsidTr="00FA3689">
        <w:tc>
          <w:tcPr>
            <w:tcW w:w="1395" w:type="dxa"/>
          </w:tcPr>
          <w:p w14:paraId="2303C2FC" w14:textId="6F972C6C" w:rsidR="00C24922" w:rsidRPr="00C24922" w:rsidRDefault="00AF7653" w:rsidP="002C4128">
            <w:pPr>
              <w:rPr>
                <w:sz w:val="20"/>
                <w:szCs w:val="20"/>
              </w:rPr>
            </w:pPr>
            <w:r>
              <w:rPr>
                <w:sz w:val="20"/>
                <w:szCs w:val="20"/>
              </w:rPr>
              <w:t>Testicular mass relative to body mass</w:t>
            </w:r>
          </w:p>
        </w:tc>
        <w:tc>
          <w:tcPr>
            <w:tcW w:w="1367" w:type="dxa"/>
          </w:tcPr>
          <w:p w14:paraId="157BB3C6" w14:textId="77777777" w:rsidR="00AF7653" w:rsidRDefault="00AF7653" w:rsidP="002C4128">
            <w:pPr>
              <w:rPr>
                <w:sz w:val="20"/>
                <w:szCs w:val="20"/>
              </w:rPr>
            </w:pPr>
            <w:r>
              <w:rPr>
                <w:sz w:val="20"/>
                <w:szCs w:val="20"/>
              </w:rPr>
              <w:t>Two-way</w:t>
            </w:r>
          </w:p>
          <w:p w14:paraId="625BFE82" w14:textId="51391231" w:rsidR="00C24922" w:rsidRPr="00C24922" w:rsidRDefault="00AF7653" w:rsidP="002C4128">
            <w:pPr>
              <w:rPr>
                <w:sz w:val="20"/>
                <w:szCs w:val="20"/>
              </w:rPr>
            </w:pPr>
            <w:r>
              <w:rPr>
                <w:sz w:val="20"/>
                <w:szCs w:val="20"/>
              </w:rPr>
              <w:t>ANOVA</w:t>
            </w:r>
          </w:p>
        </w:tc>
        <w:tc>
          <w:tcPr>
            <w:tcW w:w="1643" w:type="dxa"/>
          </w:tcPr>
          <w:p w14:paraId="7E3FAD92" w14:textId="3768F2C8" w:rsidR="00C24922" w:rsidRPr="00C24922" w:rsidRDefault="00AF7653" w:rsidP="002C4128">
            <w:pPr>
              <w:rPr>
                <w:sz w:val="20"/>
                <w:szCs w:val="20"/>
              </w:rPr>
            </w:pPr>
            <w:r>
              <w:rPr>
                <w:sz w:val="20"/>
                <w:szCs w:val="20"/>
              </w:rPr>
              <w:t>Male exposure</w:t>
            </w:r>
          </w:p>
        </w:tc>
        <w:tc>
          <w:tcPr>
            <w:tcW w:w="1080" w:type="dxa"/>
          </w:tcPr>
          <w:p w14:paraId="6BF2ACE7" w14:textId="30C24C43" w:rsidR="00C24922" w:rsidRPr="00C24922" w:rsidRDefault="009B351E" w:rsidP="002C4128">
            <w:pPr>
              <w:rPr>
                <w:sz w:val="20"/>
                <w:szCs w:val="20"/>
              </w:rPr>
            </w:pPr>
            <w:r>
              <w:rPr>
                <w:sz w:val="20"/>
                <w:szCs w:val="20"/>
              </w:rPr>
              <w:t xml:space="preserve">F = </w:t>
            </w:r>
            <w:r w:rsidR="00CF6675">
              <w:rPr>
                <w:sz w:val="20"/>
                <w:szCs w:val="20"/>
              </w:rPr>
              <w:t>0.130</w:t>
            </w:r>
          </w:p>
        </w:tc>
        <w:tc>
          <w:tcPr>
            <w:tcW w:w="781" w:type="dxa"/>
          </w:tcPr>
          <w:p w14:paraId="57E0054A" w14:textId="72EC806C" w:rsidR="00C24922" w:rsidRPr="00C24922" w:rsidRDefault="00CF6675" w:rsidP="002C4128">
            <w:pPr>
              <w:rPr>
                <w:sz w:val="20"/>
                <w:szCs w:val="20"/>
              </w:rPr>
            </w:pPr>
            <w:r>
              <w:rPr>
                <w:sz w:val="20"/>
                <w:szCs w:val="20"/>
              </w:rPr>
              <w:t>0.878</w:t>
            </w:r>
          </w:p>
        </w:tc>
        <w:tc>
          <w:tcPr>
            <w:tcW w:w="3449" w:type="dxa"/>
          </w:tcPr>
          <w:p w14:paraId="4837CCF6" w14:textId="77777777" w:rsidR="00C24922" w:rsidRPr="00C24922" w:rsidRDefault="00C24922" w:rsidP="002C4128">
            <w:pPr>
              <w:rPr>
                <w:sz w:val="20"/>
                <w:szCs w:val="20"/>
              </w:rPr>
            </w:pPr>
          </w:p>
        </w:tc>
      </w:tr>
      <w:tr w:rsidR="00AF7653" w:rsidRPr="00F4406B" w14:paraId="7B644DC4" w14:textId="77777777" w:rsidTr="00FA3689">
        <w:tc>
          <w:tcPr>
            <w:tcW w:w="1395" w:type="dxa"/>
          </w:tcPr>
          <w:p w14:paraId="571D96C3" w14:textId="77777777" w:rsidR="00AF7653" w:rsidRDefault="00AF7653" w:rsidP="002C4128">
            <w:pPr>
              <w:rPr>
                <w:sz w:val="20"/>
                <w:szCs w:val="20"/>
              </w:rPr>
            </w:pPr>
          </w:p>
        </w:tc>
        <w:tc>
          <w:tcPr>
            <w:tcW w:w="1367" w:type="dxa"/>
          </w:tcPr>
          <w:p w14:paraId="252D99BF" w14:textId="77777777" w:rsidR="00AF7653" w:rsidRDefault="00AF7653" w:rsidP="002C4128">
            <w:pPr>
              <w:rPr>
                <w:sz w:val="20"/>
                <w:szCs w:val="20"/>
              </w:rPr>
            </w:pPr>
          </w:p>
        </w:tc>
        <w:tc>
          <w:tcPr>
            <w:tcW w:w="1643" w:type="dxa"/>
          </w:tcPr>
          <w:p w14:paraId="6170053C" w14:textId="75619F11" w:rsidR="00AF7653" w:rsidRDefault="00AF7653" w:rsidP="002C4128">
            <w:pPr>
              <w:rPr>
                <w:sz w:val="20"/>
                <w:szCs w:val="20"/>
              </w:rPr>
            </w:pPr>
            <w:r>
              <w:rPr>
                <w:sz w:val="20"/>
                <w:szCs w:val="20"/>
              </w:rPr>
              <w:t>Female exposure</w:t>
            </w:r>
          </w:p>
        </w:tc>
        <w:tc>
          <w:tcPr>
            <w:tcW w:w="1080" w:type="dxa"/>
          </w:tcPr>
          <w:p w14:paraId="2185A843" w14:textId="1A57BB12" w:rsidR="00AF7653" w:rsidRPr="00C24922" w:rsidRDefault="00CF6675" w:rsidP="002C4128">
            <w:pPr>
              <w:rPr>
                <w:sz w:val="20"/>
                <w:szCs w:val="20"/>
              </w:rPr>
            </w:pPr>
            <w:r>
              <w:rPr>
                <w:sz w:val="20"/>
                <w:szCs w:val="20"/>
              </w:rPr>
              <w:t>F = 0.917</w:t>
            </w:r>
          </w:p>
        </w:tc>
        <w:tc>
          <w:tcPr>
            <w:tcW w:w="781" w:type="dxa"/>
          </w:tcPr>
          <w:p w14:paraId="1F94E789" w14:textId="72368C26" w:rsidR="00AF7653" w:rsidRPr="00C24922" w:rsidRDefault="00D837A6" w:rsidP="002C4128">
            <w:pPr>
              <w:rPr>
                <w:sz w:val="20"/>
                <w:szCs w:val="20"/>
              </w:rPr>
            </w:pPr>
            <w:r>
              <w:rPr>
                <w:sz w:val="20"/>
                <w:szCs w:val="20"/>
              </w:rPr>
              <w:t>0.412</w:t>
            </w:r>
          </w:p>
        </w:tc>
        <w:tc>
          <w:tcPr>
            <w:tcW w:w="3449" w:type="dxa"/>
          </w:tcPr>
          <w:p w14:paraId="2E833A67" w14:textId="77777777" w:rsidR="00AF7653" w:rsidRPr="00C24922" w:rsidRDefault="00AF7653" w:rsidP="002C4128">
            <w:pPr>
              <w:rPr>
                <w:sz w:val="20"/>
                <w:szCs w:val="20"/>
              </w:rPr>
            </w:pPr>
          </w:p>
        </w:tc>
      </w:tr>
      <w:tr w:rsidR="00A87B83" w:rsidRPr="00F4406B" w14:paraId="264DAEC9" w14:textId="77777777" w:rsidTr="00FA3689">
        <w:tc>
          <w:tcPr>
            <w:tcW w:w="1395" w:type="dxa"/>
          </w:tcPr>
          <w:p w14:paraId="105801BC" w14:textId="632A41F8" w:rsidR="00A87B83" w:rsidRDefault="00A87B83" w:rsidP="002C4128">
            <w:pPr>
              <w:rPr>
                <w:sz w:val="20"/>
                <w:szCs w:val="20"/>
              </w:rPr>
            </w:pPr>
            <w:r>
              <w:rPr>
                <w:sz w:val="20"/>
                <w:szCs w:val="20"/>
              </w:rPr>
              <w:t>Germinal epithelial depth</w:t>
            </w:r>
          </w:p>
        </w:tc>
        <w:tc>
          <w:tcPr>
            <w:tcW w:w="1367" w:type="dxa"/>
          </w:tcPr>
          <w:p w14:paraId="1B473ECC" w14:textId="3AC9A2EA" w:rsidR="00A87B83" w:rsidRDefault="008260D0" w:rsidP="002C4128">
            <w:pPr>
              <w:rPr>
                <w:sz w:val="20"/>
                <w:szCs w:val="20"/>
              </w:rPr>
            </w:pPr>
            <w:r>
              <w:rPr>
                <w:sz w:val="20"/>
                <w:szCs w:val="20"/>
              </w:rPr>
              <w:t>Two-way ANOVA</w:t>
            </w:r>
          </w:p>
        </w:tc>
        <w:tc>
          <w:tcPr>
            <w:tcW w:w="1643" w:type="dxa"/>
          </w:tcPr>
          <w:p w14:paraId="1740E61D" w14:textId="1724DC4D" w:rsidR="00A87B83" w:rsidRDefault="008260D0" w:rsidP="002C4128">
            <w:pPr>
              <w:rPr>
                <w:sz w:val="20"/>
                <w:szCs w:val="20"/>
              </w:rPr>
            </w:pPr>
            <w:r>
              <w:rPr>
                <w:sz w:val="20"/>
                <w:szCs w:val="20"/>
              </w:rPr>
              <w:t>Male exposure</w:t>
            </w:r>
          </w:p>
        </w:tc>
        <w:tc>
          <w:tcPr>
            <w:tcW w:w="1080" w:type="dxa"/>
          </w:tcPr>
          <w:p w14:paraId="2FC89D62" w14:textId="54B0CDA0" w:rsidR="00A87B83" w:rsidRDefault="008260D0" w:rsidP="002C4128">
            <w:pPr>
              <w:rPr>
                <w:sz w:val="20"/>
                <w:szCs w:val="20"/>
              </w:rPr>
            </w:pPr>
            <w:r>
              <w:rPr>
                <w:sz w:val="20"/>
                <w:szCs w:val="20"/>
              </w:rPr>
              <w:t>F = 1.880</w:t>
            </w:r>
          </w:p>
        </w:tc>
        <w:tc>
          <w:tcPr>
            <w:tcW w:w="781" w:type="dxa"/>
          </w:tcPr>
          <w:p w14:paraId="3E4A90F1" w14:textId="68D9481B" w:rsidR="00A87B83" w:rsidRDefault="008260D0" w:rsidP="002C4128">
            <w:pPr>
              <w:rPr>
                <w:sz w:val="20"/>
                <w:szCs w:val="20"/>
              </w:rPr>
            </w:pPr>
            <w:r>
              <w:rPr>
                <w:sz w:val="20"/>
                <w:szCs w:val="20"/>
              </w:rPr>
              <w:t>0.173</w:t>
            </w:r>
          </w:p>
        </w:tc>
        <w:tc>
          <w:tcPr>
            <w:tcW w:w="3449" w:type="dxa"/>
          </w:tcPr>
          <w:p w14:paraId="4DA74D4F" w14:textId="77777777" w:rsidR="00A87B83" w:rsidRPr="00C24922" w:rsidRDefault="00A87B83" w:rsidP="002C4128">
            <w:pPr>
              <w:rPr>
                <w:sz w:val="20"/>
                <w:szCs w:val="20"/>
              </w:rPr>
            </w:pPr>
          </w:p>
        </w:tc>
      </w:tr>
      <w:tr w:rsidR="008260D0" w:rsidRPr="00F4406B" w14:paraId="1C4FBB01" w14:textId="77777777" w:rsidTr="00FA3689">
        <w:tc>
          <w:tcPr>
            <w:tcW w:w="1395" w:type="dxa"/>
          </w:tcPr>
          <w:p w14:paraId="2A914BEE" w14:textId="77777777" w:rsidR="008260D0" w:rsidRDefault="008260D0" w:rsidP="002C4128">
            <w:pPr>
              <w:rPr>
                <w:sz w:val="20"/>
                <w:szCs w:val="20"/>
              </w:rPr>
            </w:pPr>
          </w:p>
        </w:tc>
        <w:tc>
          <w:tcPr>
            <w:tcW w:w="1367" w:type="dxa"/>
          </w:tcPr>
          <w:p w14:paraId="231AC121" w14:textId="77777777" w:rsidR="008260D0" w:rsidRDefault="008260D0" w:rsidP="002C4128">
            <w:pPr>
              <w:rPr>
                <w:sz w:val="20"/>
                <w:szCs w:val="20"/>
              </w:rPr>
            </w:pPr>
          </w:p>
        </w:tc>
        <w:tc>
          <w:tcPr>
            <w:tcW w:w="1643" w:type="dxa"/>
          </w:tcPr>
          <w:p w14:paraId="546FD665" w14:textId="134F9683" w:rsidR="008260D0" w:rsidRDefault="008260D0" w:rsidP="002C4128">
            <w:pPr>
              <w:rPr>
                <w:sz w:val="20"/>
                <w:szCs w:val="20"/>
              </w:rPr>
            </w:pPr>
            <w:r>
              <w:rPr>
                <w:sz w:val="20"/>
                <w:szCs w:val="20"/>
              </w:rPr>
              <w:t>Female exposure</w:t>
            </w:r>
          </w:p>
        </w:tc>
        <w:tc>
          <w:tcPr>
            <w:tcW w:w="1080" w:type="dxa"/>
          </w:tcPr>
          <w:p w14:paraId="6180BE80" w14:textId="1FC89AE3" w:rsidR="008260D0" w:rsidRDefault="00CD596E" w:rsidP="002C4128">
            <w:pPr>
              <w:rPr>
                <w:sz w:val="20"/>
                <w:szCs w:val="20"/>
              </w:rPr>
            </w:pPr>
            <w:r>
              <w:rPr>
                <w:sz w:val="20"/>
                <w:szCs w:val="20"/>
              </w:rPr>
              <w:t>F = 0.921</w:t>
            </w:r>
          </w:p>
        </w:tc>
        <w:tc>
          <w:tcPr>
            <w:tcW w:w="781" w:type="dxa"/>
          </w:tcPr>
          <w:p w14:paraId="23191E3A" w14:textId="69543079" w:rsidR="008260D0" w:rsidRDefault="00CD596E" w:rsidP="002C4128">
            <w:pPr>
              <w:rPr>
                <w:sz w:val="20"/>
                <w:szCs w:val="20"/>
              </w:rPr>
            </w:pPr>
            <w:r>
              <w:rPr>
                <w:sz w:val="20"/>
                <w:szCs w:val="20"/>
              </w:rPr>
              <w:t>0.411</w:t>
            </w:r>
          </w:p>
        </w:tc>
        <w:tc>
          <w:tcPr>
            <w:tcW w:w="3449" w:type="dxa"/>
          </w:tcPr>
          <w:p w14:paraId="15A955DD" w14:textId="77777777" w:rsidR="008260D0" w:rsidRPr="00C24922" w:rsidRDefault="008260D0" w:rsidP="002C4128">
            <w:pPr>
              <w:rPr>
                <w:sz w:val="20"/>
                <w:szCs w:val="20"/>
              </w:rPr>
            </w:pPr>
          </w:p>
        </w:tc>
      </w:tr>
    </w:tbl>
    <w:p w14:paraId="35163D9A" w14:textId="77777777" w:rsidR="005176C2" w:rsidRDefault="005176C2" w:rsidP="006A251A">
      <w:pPr>
        <w:spacing w:line="360" w:lineRule="auto"/>
        <w:jc w:val="center"/>
        <w:rPr>
          <w:b/>
          <w:bCs/>
          <w:sz w:val="28"/>
          <w:szCs w:val="28"/>
        </w:rPr>
      </w:pPr>
    </w:p>
    <w:p w14:paraId="1BD639C6" w14:textId="77777777" w:rsidR="000D1319" w:rsidRDefault="000D1319" w:rsidP="006A251A">
      <w:pPr>
        <w:spacing w:line="360" w:lineRule="auto"/>
        <w:jc w:val="center"/>
        <w:rPr>
          <w:b/>
          <w:bCs/>
          <w:sz w:val="28"/>
          <w:szCs w:val="28"/>
        </w:rPr>
      </w:pPr>
    </w:p>
    <w:p w14:paraId="50B9EABC" w14:textId="77777777" w:rsidR="000D1319" w:rsidRDefault="000D1319" w:rsidP="006A251A">
      <w:pPr>
        <w:spacing w:line="360" w:lineRule="auto"/>
        <w:jc w:val="center"/>
        <w:rPr>
          <w:b/>
          <w:bCs/>
          <w:sz w:val="28"/>
          <w:szCs w:val="28"/>
        </w:rPr>
      </w:pPr>
    </w:p>
    <w:p w14:paraId="488124EE" w14:textId="77777777" w:rsidR="000D1319" w:rsidRDefault="000D1319" w:rsidP="006A251A">
      <w:pPr>
        <w:spacing w:line="360" w:lineRule="auto"/>
        <w:jc w:val="center"/>
        <w:rPr>
          <w:b/>
          <w:bCs/>
          <w:sz w:val="28"/>
          <w:szCs w:val="28"/>
        </w:rPr>
      </w:pPr>
    </w:p>
    <w:p w14:paraId="52A2589D" w14:textId="77777777" w:rsidR="000D1319" w:rsidRDefault="000D1319" w:rsidP="006A251A">
      <w:pPr>
        <w:spacing w:line="360" w:lineRule="auto"/>
        <w:jc w:val="center"/>
        <w:rPr>
          <w:b/>
          <w:bCs/>
          <w:sz w:val="28"/>
          <w:szCs w:val="28"/>
        </w:rPr>
      </w:pPr>
    </w:p>
    <w:p w14:paraId="452AD77B" w14:textId="77777777" w:rsidR="000D1319" w:rsidRDefault="000D1319" w:rsidP="006A251A">
      <w:pPr>
        <w:spacing w:line="360" w:lineRule="auto"/>
        <w:jc w:val="center"/>
        <w:rPr>
          <w:b/>
          <w:bCs/>
          <w:sz w:val="28"/>
          <w:szCs w:val="28"/>
        </w:rPr>
      </w:pPr>
    </w:p>
    <w:p w14:paraId="751E1FBC" w14:textId="77777777" w:rsidR="000D1319" w:rsidRDefault="000D1319" w:rsidP="006A251A">
      <w:pPr>
        <w:spacing w:line="360" w:lineRule="auto"/>
        <w:jc w:val="center"/>
        <w:rPr>
          <w:b/>
          <w:bCs/>
          <w:sz w:val="28"/>
          <w:szCs w:val="28"/>
        </w:rPr>
      </w:pPr>
    </w:p>
    <w:p w14:paraId="56CBCB44" w14:textId="47BEFD57" w:rsidR="008C127D" w:rsidRDefault="008C127D" w:rsidP="006A251A">
      <w:pPr>
        <w:spacing w:line="360" w:lineRule="auto"/>
        <w:jc w:val="center"/>
        <w:rPr>
          <w:b/>
          <w:bCs/>
          <w:i/>
          <w:iCs/>
        </w:rPr>
      </w:pPr>
      <w:r w:rsidRPr="008C127D">
        <w:rPr>
          <w:b/>
          <w:bCs/>
          <w:i/>
          <w:iCs/>
        </w:rPr>
        <w:t>Appendix B: Figures</w:t>
      </w:r>
    </w:p>
    <w:p w14:paraId="28F87DAC" w14:textId="77777777" w:rsidR="008A7BEB" w:rsidRPr="008C127D" w:rsidRDefault="008A7BEB" w:rsidP="006A251A">
      <w:pPr>
        <w:spacing w:line="360" w:lineRule="auto"/>
        <w:jc w:val="center"/>
        <w:rPr>
          <w:b/>
          <w:bCs/>
          <w:i/>
          <w:iCs/>
        </w:rPr>
      </w:pPr>
    </w:p>
    <w:p w14:paraId="101F88CF" w14:textId="77777777" w:rsidR="006955B2" w:rsidRDefault="006955B2" w:rsidP="002C4128">
      <w:pPr>
        <w:spacing w:line="360" w:lineRule="auto"/>
      </w:pPr>
      <w:r>
        <w:rPr>
          <w:noProof/>
        </w:rPr>
        <w:drawing>
          <wp:inline distT="0" distB="0" distL="0" distR="0" wp14:anchorId="4A51BA7E" wp14:editId="3C6C5E3F">
            <wp:extent cx="5943600" cy="4753610"/>
            <wp:effectExtent l="0" t="0" r="0" b="8890"/>
            <wp:docPr id="19" name="Picture 19" descr="A picture containing turtle, fabric, porcel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urtle, fabric, porcelain&#10;&#10;Description automatically generate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43600" cy="4753610"/>
                    </a:xfrm>
                    <a:prstGeom prst="rect">
                      <a:avLst/>
                    </a:prstGeom>
                    <a:noFill/>
                    <a:ln>
                      <a:noFill/>
                    </a:ln>
                  </pic:spPr>
                </pic:pic>
              </a:graphicData>
            </a:graphic>
          </wp:inline>
        </w:drawing>
      </w:r>
    </w:p>
    <w:p w14:paraId="5CDA3C34" w14:textId="77777777" w:rsidR="00D6204B" w:rsidRDefault="00D6204B" w:rsidP="00D6204B">
      <w:pPr>
        <w:spacing w:line="360" w:lineRule="auto"/>
      </w:pPr>
      <w:r w:rsidRPr="00D60F1C">
        <w:rPr>
          <w:b/>
          <w:bCs/>
        </w:rPr>
        <w:t>Figure 3.1</w:t>
      </w:r>
      <w:r>
        <w:rPr>
          <w:b/>
          <w:bCs/>
        </w:rPr>
        <w:t xml:space="preserve"> </w:t>
      </w:r>
      <w:r>
        <w:t xml:space="preserve">Stages of spermatogenesis. A) Spermatogonia B) </w:t>
      </w:r>
      <w:proofErr w:type="spellStart"/>
      <w:r>
        <w:t>Spermatocysts</w:t>
      </w:r>
      <w:proofErr w:type="spellEnd"/>
      <w:r>
        <w:t xml:space="preserve"> C) Spermatids D) Spermatozoa. All images </w:t>
      </w:r>
      <w:proofErr w:type="gramStart"/>
      <w:r>
        <w:t>are at</w:t>
      </w:r>
      <w:proofErr w:type="gramEnd"/>
      <w:r>
        <w:t xml:space="preserve"> 10x magnification. </w:t>
      </w:r>
    </w:p>
    <w:p w14:paraId="3E0B0685" w14:textId="77777777" w:rsidR="006A251A" w:rsidRDefault="006A251A" w:rsidP="002C4128">
      <w:pPr>
        <w:spacing w:line="360" w:lineRule="auto"/>
      </w:pPr>
    </w:p>
    <w:p w14:paraId="73EB81AD" w14:textId="77777777" w:rsidR="006A251A" w:rsidRDefault="006A251A" w:rsidP="006A251A">
      <w:pPr>
        <w:spacing w:line="360" w:lineRule="auto"/>
        <w:rPr>
          <w:b/>
          <w:bCs/>
        </w:rPr>
      </w:pPr>
    </w:p>
    <w:p w14:paraId="5C1F592A" w14:textId="77777777" w:rsidR="006A251A" w:rsidRDefault="006A251A" w:rsidP="006A251A">
      <w:pPr>
        <w:spacing w:line="360" w:lineRule="auto"/>
        <w:rPr>
          <w:b/>
          <w:bCs/>
        </w:rPr>
      </w:pPr>
    </w:p>
    <w:p w14:paraId="2A6FF043" w14:textId="77777777" w:rsidR="006A251A" w:rsidRDefault="006A251A" w:rsidP="006A251A">
      <w:pPr>
        <w:spacing w:line="360" w:lineRule="auto"/>
        <w:rPr>
          <w:b/>
          <w:bCs/>
        </w:rPr>
      </w:pPr>
    </w:p>
    <w:p w14:paraId="5C2AF315" w14:textId="77777777" w:rsidR="006A251A" w:rsidRDefault="006A251A" w:rsidP="006A251A">
      <w:pPr>
        <w:spacing w:line="360" w:lineRule="auto"/>
        <w:rPr>
          <w:b/>
          <w:bCs/>
        </w:rPr>
      </w:pPr>
    </w:p>
    <w:p w14:paraId="26B2FA5D" w14:textId="77777777" w:rsidR="006A251A" w:rsidRDefault="006A251A" w:rsidP="002C4128">
      <w:pPr>
        <w:spacing w:line="360" w:lineRule="auto"/>
      </w:pPr>
    </w:p>
    <w:p w14:paraId="68A299F3" w14:textId="4805EF1D" w:rsidR="006955B2" w:rsidRDefault="006955B2" w:rsidP="002C4128">
      <w:pPr>
        <w:spacing w:line="360" w:lineRule="auto"/>
      </w:pPr>
      <w:r>
        <w:rPr>
          <w:noProof/>
        </w:rPr>
        <w:drawing>
          <wp:inline distT="0" distB="0" distL="0" distR="0" wp14:anchorId="24687500" wp14:editId="565D39DF">
            <wp:extent cx="5943600" cy="4351020"/>
            <wp:effectExtent l="0" t="0" r="0" b="0"/>
            <wp:docPr id="20" name="Picture 20"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 box and whisker chart&#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3600" cy="4351020"/>
                    </a:xfrm>
                    <a:prstGeom prst="rect">
                      <a:avLst/>
                    </a:prstGeom>
                    <a:noFill/>
                    <a:ln>
                      <a:noFill/>
                    </a:ln>
                  </pic:spPr>
                </pic:pic>
              </a:graphicData>
            </a:graphic>
          </wp:inline>
        </w:drawing>
      </w:r>
    </w:p>
    <w:p w14:paraId="29265D9C" w14:textId="05211376" w:rsidR="006955B2" w:rsidRDefault="006955B2" w:rsidP="002C4128">
      <w:pPr>
        <w:spacing w:line="360" w:lineRule="auto"/>
      </w:pPr>
    </w:p>
    <w:p w14:paraId="0264CDEA" w14:textId="4CDF9891" w:rsidR="00D6204B" w:rsidRPr="005E27F5" w:rsidRDefault="00D6204B" w:rsidP="00D6204B">
      <w:pPr>
        <w:spacing w:line="360" w:lineRule="auto"/>
      </w:pPr>
      <w:r w:rsidRPr="00D60F1C">
        <w:rPr>
          <w:b/>
          <w:bCs/>
        </w:rPr>
        <w:t>Figure 3.</w:t>
      </w:r>
      <w:r>
        <w:rPr>
          <w:b/>
          <w:bCs/>
        </w:rPr>
        <w:t xml:space="preserve">2 </w:t>
      </w:r>
      <w:r>
        <w:t xml:space="preserve">Oogenesis comparisons between </w:t>
      </w:r>
      <w:r>
        <w:rPr>
          <w:i/>
          <w:iCs/>
        </w:rPr>
        <w:t>Bsal-</w:t>
      </w:r>
      <w:r>
        <w:t xml:space="preserve">unexposed, single exposed, and double exposed female </w:t>
      </w:r>
      <w:r>
        <w:rPr>
          <w:i/>
          <w:iCs/>
        </w:rPr>
        <w:t>Notophthalmus viridescens</w:t>
      </w:r>
      <w:r>
        <w:t xml:space="preserve">, that were euthanized at 30, 60, or 90 days after the first exposure day. Oogenesis stage is presented as eggs with yolk development (vitellogenic and mature stages) as a proportion of the total eggs counted for </w:t>
      </w:r>
      <w:proofErr w:type="gramStart"/>
      <w:r>
        <w:t>each individual</w:t>
      </w:r>
      <w:proofErr w:type="gramEnd"/>
      <w:r>
        <w:t xml:space="preserve">. </w:t>
      </w:r>
    </w:p>
    <w:p w14:paraId="60F44A9D" w14:textId="591374E3" w:rsidR="00D24841" w:rsidRDefault="00D24841" w:rsidP="002C4128">
      <w:pPr>
        <w:spacing w:line="360" w:lineRule="auto"/>
      </w:pPr>
    </w:p>
    <w:p w14:paraId="131D231D" w14:textId="5FD8BDC4" w:rsidR="00D24841" w:rsidRDefault="00D24841" w:rsidP="002C4128">
      <w:pPr>
        <w:spacing w:line="360" w:lineRule="auto"/>
      </w:pPr>
    </w:p>
    <w:p w14:paraId="18F4E4D1" w14:textId="05FAECE3" w:rsidR="00D24841" w:rsidRDefault="00D24841" w:rsidP="002C4128">
      <w:pPr>
        <w:spacing w:line="360" w:lineRule="auto"/>
      </w:pPr>
    </w:p>
    <w:p w14:paraId="065E7478" w14:textId="70A6D551" w:rsidR="00D24841" w:rsidRDefault="00D24841" w:rsidP="002C4128">
      <w:pPr>
        <w:spacing w:line="360" w:lineRule="auto"/>
      </w:pPr>
    </w:p>
    <w:p w14:paraId="3FE1FBA5" w14:textId="77777777" w:rsidR="006955B2" w:rsidRDefault="006955B2" w:rsidP="002C4128">
      <w:pPr>
        <w:spacing w:line="360" w:lineRule="auto"/>
      </w:pPr>
      <w:r>
        <w:rPr>
          <w:noProof/>
        </w:rPr>
        <w:drawing>
          <wp:inline distT="0" distB="0" distL="0" distR="0" wp14:anchorId="3D032095" wp14:editId="3C05CEDE">
            <wp:extent cx="5943600" cy="4057650"/>
            <wp:effectExtent l="0" t="0" r="0" b="0"/>
            <wp:docPr id="21" name="Picture 21"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 box and whisker chart&#10;&#10;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3600" cy="4057650"/>
                    </a:xfrm>
                    <a:prstGeom prst="rect">
                      <a:avLst/>
                    </a:prstGeom>
                    <a:noFill/>
                    <a:ln>
                      <a:noFill/>
                    </a:ln>
                  </pic:spPr>
                </pic:pic>
              </a:graphicData>
            </a:graphic>
          </wp:inline>
        </w:drawing>
      </w:r>
    </w:p>
    <w:p w14:paraId="4DBC9736" w14:textId="77777777" w:rsidR="006955B2" w:rsidRDefault="006955B2" w:rsidP="002C4128">
      <w:pPr>
        <w:spacing w:line="360" w:lineRule="auto"/>
      </w:pPr>
    </w:p>
    <w:p w14:paraId="717259A5" w14:textId="77777777" w:rsidR="00D6204B" w:rsidRPr="007955A8" w:rsidRDefault="00D6204B" w:rsidP="00D6204B">
      <w:pPr>
        <w:spacing w:line="360" w:lineRule="auto"/>
      </w:pPr>
      <w:r w:rsidRPr="00D60F1C">
        <w:rPr>
          <w:b/>
          <w:bCs/>
        </w:rPr>
        <w:t>Figure 3.</w:t>
      </w:r>
      <w:r>
        <w:rPr>
          <w:b/>
          <w:bCs/>
        </w:rPr>
        <w:t xml:space="preserve">3 </w:t>
      </w:r>
      <w:r>
        <w:t xml:space="preserve">Gonad comparison between </w:t>
      </w:r>
      <w:r>
        <w:rPr>
          <w:i/>
          <w:iCs/>
        </w:rPr>
        <w:t>Bsal-</w:t>
      </w:r>
      <w:r>
        <w:t xml:space="preserve">unexposed, single exposed, and double exposed female </w:t>
      </w:r>
      <w:r>
        <w:rPr>
          <w:i/>
          <w:iCs/>
        </w:rPr>
        <w:t>Notophthalmus viridescens</w:t>
      </w:r>
      <w:r>
        <w:t xml:space="preserve">, that were euthanized at 30, 60, or 90 days after the first exposure day. Ovary mass is presented as a proportion of the body mass of the individual. </w:t>
      </w:r>
    </w:p>
    <w:p w14:paraId="5701BFDE" w14:textId="2464C9A4" w:rsidR="006955B2" w:rsidRDefault="006955B2" w:rsidP="002C4128">
      <w:pPr>
        <w:spacing w:line="360" w:lineRule="auto"/>
      </w:pPr>
    </w:p>
    <w:p w14:paraId="49984F93" w14:textId="7331A0AD" w:rsidR="00D24841" w:rsidRDefault="00D24841" w:rsidP="002C4128">
      <w:pPr>
        <w:spacing w:line="360" w:lineRule="auto"/>
      </w:pPr>
    </w:p>
    <w:p w14:paraId="51EE0ABA" w14:textId="341E6168" w:rsidR="00D24841" w:rsidRDefault="00D24841" w:rsidP="002C4128">
      <w:pPr>
        <w:spacing w:line="360" w:lineRule="auto"/>
      </w:pPr>
    </w:p>
    <w:p w14:paraId="0C8B9279" w14:textId="617EEE91" w:rsidR="00D24841" w:rsidRDefault="00D24841" w:rsidP="002C4128">
      <w:pPr>
        <w:spacing w:line="360" w:lineRule="auto"/>
      </w:pPr>
    </w:p>
    <w:p w14:paraId="5D931CDF" w14:textId="6FC77BF0" w:rsidR="00D24841" w:rsidRDefault="00D24841" w:rsidP="002C4128">
      <w:pPr>
        <w:spacing w:line="360" w:lineRule="auto"/>
      </w:pPr>
    </w:p>
    <w:p w14:paraId="52EA99BA" w14:textId="0D185202" w:rsidR="00D24841" w:rsidRDefault="00D24841" w:rsidP="002C4128">
      <w:pPr>
        <w:spacing w:line="360" w:lineRule="auto"/>
      </w:pPr>
    </w:p>
    <w:p w14:paraId="790EDD9B" w14:textId="4A587D11" w:rsidR="00D24841" w:rsidRDefault="00D24841" w:rsidP="002C4128">
      <w:pPr>
        <w:spacing w:line="360" w:lineRule="auto"/>
      </w:pPr>
    </w:p>
    <w:p w14:paraId="3FC2D575" w14:textId="77777777" w:rsidR="00D24841" w:rsidRDefault="00D24841" w:rsidP="002C4128">
      <w:pPr>
        <w:spacing w:line="360" w:lineRule="auto"/>
      </w:pPr>
    </w:p>
    <w:p w14:paraId="792A8BE6" w14:textId="77777777" w:rsidR="006955B2" w:rsidRDefault="006955B2" w:rsidP="002C4128">
      <w:pPr>
        <w:spacing w:line="360" w:lineRule="auto"/>
      </w:pPr>
      <w:r>
        <w:rPr>
          <w:noProof/>
        </w:rPr>
        <w:drawing>
          <wp:inline distT="0" distB="0" distL="0" distR="0" wp14:anchorId="45DDFEAD" wp14:editId="70801F7E">
            <wp:extent cx="5943600" cy="3230880"/>
            <wp:effectExtent l="0" t="0" r="0" b="7620"/>
            <wp:docPr id="22" name="Picture 22"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box and whisker chart&#10;&#10;Description automatically generat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43600" cy="3230880"/>
                    </a:xfrm>
                    <a:prstGeom prst="rect">
                      <a:avLst/>
                    </a:prstGeom>
                    <a:noFill/>
                    <a:ln>
                      <a:noFill/>
                    </a:ln>
                  </pic:spPr>
                </pic:pic>
              </a:graphicData>
            </a:graphic>
          </wp:inline>
        </w:drawing>
      </w:r>
    </w:p>
    <w:p w14:paraId="474BFFE5" w14:textId="32A5581E" w:rsidR="006955B2" w:rsidRDefault="006955B2" w:rsidP="002C4128">
      <w:pPr>
        <w:spacing w:line="360" w:lineRule="auto"/>
      </w:pPr>
    </w:p>
    <w:p w14:paraId="22EA893B" w14:textId="77777777" w:rsidR="00D6204B" w:rsidRDefault="00D6204B" w:rsidP="00D6204B">
      <w:pPr>
        <w:spacing w:line="360" w:lineRule="auto"/>
      </w:pPr>
      <w:r w:rsidRPr="00D60F1C">
        <w:rPr>
          <w:b/>
          <w:bCs/>
        </w:rPr>
        <w:t>Figure 3.4</w:t>
      </w:r>
      <w:r>
        <w:rPr>
          <w:b/>
          <w:bCs/>
        </w:rPr>
        <w:t xml:space="preserve"> </w:t>
      </w:r>
      <w:r>
        <w:t xml:space="preserve">Gonad comparison between </w:t>
      </w:r>
      <w:r>
        <w:rPr>
          <w:i/>
          <w:iCs/>
        </w:rPr>
        <w:t>Bsal-</w:t>
      </w:r>
      <w:r>
        <w:t xml:space="preserve">unexposed, single exposed, and double exposed male </w:t>
      </w:r>
      <w:r>
        <w:rPr>
          <w:i/>
          <w:iCs/>
        </w:rPr>
        <w:t>Notophthalmus viridescens</w:t>
      </w:r>
      <w:r>
        <w:t>, that were euthanized at 30, 60, or 90 days after the first exposure day. Testicular mass is presented as a proportion of the body mass of the individual.</w:t>
      </w:r>
    </w:p>
    <w:p w14:paraId="0C3246B3" w14:textId="7FCF05A8" w:rsidR="00D24841" w:rsidRDefault="00D24841" w:rsidP="002C4128">
      <w:pPr>
        <w:spacing w:line="360" w:lineRule="auto"/>
      </w:pPr>
    </w:p>
    <w:p w14:paraId="44190CEB" w14:textId="10117C33" w:rsidR="00D24841" w:rsidRDefault="00D24841" w:rsidP="002C4128">
      <w:pPr>
        <w:spacing w:line="360" w:lineRule="auto"/>
      </w:pPr>
    </w:p>
    <w:p w14:paraId="09D6686D" w14:textId="0170E469" w:rsidR="00D24841" w:rsidRDefault="00D24841" w:rsidP="002C4128">
      <w:pPr>
        <w:spacing w:line="360" w:lineRule="auto"/>
      </w:pPr>
    </w:p>
    <w:p w14:paraId="62F73635" w14:textId="40E77396" w:rsidR="00D24841" w:rsidRDefault="00D24841" w:rsidP="002C4128">
      <w:pPr>
        <w:spacing w:line="360" w:lineRule="auto"/>
      </w:pPr>
    </w:p>
    <w:p w14:paraId="0A4A08C1" w14:textId="553E7D9F" w:rsidR="00D24841" w:rsidRDefault="00D24841" w:rsidP="002C4128">
      <w:pPr>
        <w:spacing w:line="360" w:lineRule="auto"/>
      </w:pPr>
    </w:p>
    <w:p w14:paraId="59662EBA" w14:textId="401B79F9" w:rsidR="00D24841" w:rsidRDefault="00D24841" w:rsidP="002C4128">
      <w:pPr>
        <w:spacing w:line="360" w:lineRule="auto"/>
      </w:pPr>
    </w:p>
    <w:p w14:paraId="79232E94" w14:textId="55BEDDE6" w:rsidR="00D24841" w:rsidRDefault="00D24841" w:rsidP="002C4128">
      <w:pPr>
        <w:spacing w:line="360" w:lineRule="auto"/>
      </w:pPr>
    </w:p>
    <w:p w14:paraId="16539D65" w14:textId="20C9E131" w:rsidR="00D24841" w:rsidRDefault="00D24841" w:rsidP="002C4128">
      <w:pPr>
        <w:spacing w:line="360" w:lineRule="auto"/>
      </w:pPr>
    </w:p>
    <w:p w14:paraId="49A4D72C" w14:textId="77777777" w:rsidR="006955B2" w:rsidRDefault="006955B2" w:rsidP="002C4128">
      <w:pPr>
        <w:spacing w:line="360" w:lineRule="auto"/>
        <w:rPr>
          <w:b/>
          <w:bCs/>
        </w:rPr>
      </w:pPr>
      <w:r>
        <w:rPr>
          <w:noProof/>
        </w:rPr>
        <w:drawing>
          <wp:inline distT="0" distB="0" distL="0" distR="0" wp14:anchorId="7E450D25" wp14:editId="3A1645B2">
            <wp:extent cx="5943600" cy="4186555"/>
            <wp:effectExtent l="0" t="0" r="0" b="4445"/>
            <wp:docPr id="23" name="Picture 23"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box and whisker chart&#10;&#10;Description automatically generate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43600" cy="4186555"/>
                    </a:xfrm>
                    <a:prstGeom prst="rect">
                      <a:avLst/>
                    </a:prstGeom>
                    <a:noFill/>
                    <a:ln>
                      <a:noFill/>
                    </a:ln>
                  </pic:spPr>
                </pic:pic>
              </a:graphicData>
            </a:graphic>
          </wp:inline>
        </w:drawing>
      </w:r>
    </w:p>
    <w:p w14:paraId="41DCAFD1" w14:textId="77777777" w:rsidR="006955B2" w:rsidRPr="00D60F1C" w:rsidRDefault="006955B2" w:rsidP="002C4128">
      <w:pPr>
        <w:spacing w:line="360" w:lineRule="auto"/>
        <w:rPr>
          <w:b/>
          <w:bCs/>
        </w:rPr>
      </w:pPr>
    </w:p>
    <w:p w14:paraId="75AA46DD" w14:textId="77777777" w:rsidR="00D6204B" w:rsidRDefault="00D6204B" w:rsidP="00D6204B">
      <w:pPr>
        <w:spacing w:line="360" w:lineRule="auto"/>
      </w:pPr>
      <w:r w:rsidRPr="00D60F1C">
        <w:rPr>
          <w:b/>
          <w:bCs/>
        </w:rPr>
        <w:t>Figure 3.</w:t>
      </w:r>
      <w:r>
        <w:rPr>
          <w:b/>
          <w:bCs/>
        </w:rPr>
        <w:t xml:space="preserve">5 </w:t>
      </w:r>
      <w:r>
        <w:t xml:space="preserve">Gonad comparison between </w:t>
      </w:r>
      <w:r>
        <w:rPr>
          <w:i/>
          <w:iCs/>
        </w:rPr>
        <w:t>Bsal-</w:t>
      </w:r>
      <w:r>
        <w:t xml:space="preserve">unexposed, single exposed, and double exposed male </w:t>
      </w:r>
      <w:r>
        <w:rPr>
          <w:i/>
          <w:iCs/>
        </w:rPr>
        <w:t>Notophthalmus viridescens</w:t>
      </w:r>
      <w:r>
        <w:t xml:space="preserve">, that were euthanized at 30, 60, or 90 days after the first exposure day. Germinal epithelial depth was averaged across the six largest seminiferous tubules for </w:t>
      </w:r>
      <w:proofErr w:type="gramStart"/>
      <w:r>
        <w:t>each individual</w:t>
      </w:r>
      <w:proofErr w:type="gramEnd"/>
      <w:r>
        <w:t xml:space="preserve">. </w:t>
      </w:r>
    </w:p>
    <w:p w14:paraId="6A759804" w14:textId="77777777" w:rsidR="007754E8" w:rsidRDefault="007754E8" w:rsidP="006955B2"/>
    <w:p w14:paraId="3E2047D7" w14:textId="77777777" w:rsidR="007D6F6E" w:rsidRDefault="007D6F6E" w:rsidP="006955B2"/>
    <w:p w14:paraId="3F7FE598" w14:textId="77777777" w:rsidR="007D6F6E" w:rsidRDefault="007D6F6E" w:rsidP="006955B2"/>
    <w:p w14:paraId="6539C5E9" w14:textId="77777777" w:rsidR="007D6F6E" w:rsidRDefault="007D6F6E" w:rsidP="006955B2"/>
    <w:p w14:paraId="30806F26" w14:textId="77777777" w:rsidR="007D6F6E" w:rsidRDefault="007D6F6E" w:rsidP="006955B2"/>
    <w:p w14:paraId="66E14D8C" w14:textId="77777777" w:rsidR="007D6F6E" w:rsidRDefault="007D6F6E" w:rsidP="006955B2"/>
    <w:p w14:paraId="0CC1D107" w14:textId="77777777" w:rsidR="007D6F6E" w:rsidRDefault="007D6F6E" w:rsidP="006955B2"/>
    <w:p w14:paraId="2B418B8C" w14:textId="77777777" w:rsidR="007D6F6E" w:rsidRDefault="007D6F6E" w:rsidP="006955B2"/>
    <w:p w14:paraId="5B40BD88" w14:textId="77777777" w:rsidR="007D6F6E" w:rsidRDefault="007D6F6E" w:rsidP="006955B2">
      <w:r>
        <w:rPr>
          <w:noProof/>
        </w:rPr>
        <w:drawing>
          <wp:inline distT="0" distB="0" distL="0" distR="0" wp14:anchorId="4DFF9B01" wp14:editId="5A8C3047">
            <wp:extent cx="5943600" cy="3810635"/>
            <wp:effectExtent l="0" t="0" r="0" b="0"/>
            <wp:docPr id="24" name="Picture 24"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hart, box and whisker chart&#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43600" cy="3810635"/>
                    </a:xfrm>
                    <a:prstGeom prst="rect">
                      <a:avLst/>
                    </a:prstGeom>
                    <a:noFill/>
                    <a:ln>
                      <a:noFill/>
                    </a:ln>
                  </pic:spPr>
                </pic:pic>
              </a:graphicData>
            </a:graphic>
          </wp:inline>
        </w:drawing>
      </w:r>
    </w:p>
    <w:p w14:paraId="5DE86146" w14:textId="77777777" w:rsidR="007D6F6E" w:rsidRDefault="007D6F6E" w:rsidP="006955B2"/>
    <w:p w14:paraId="05CF0F2B" w14:textId="5354CDA0" w:rsidR="007D6F6E" w:rsidRDefault="007D6F6E" w:rsidP="00B95E91">
      <w:pPr>
        <w:spacing w:line="360" w:lineRule="auto"/>
      </w:pPr>
      <w:r>
        <w:rPr>
          <w:b/>
          <w:bCs/>
        </w:rPr>
        <w:t xml:space="preserve">Figure 3.6 </w:t>
      </w:r>
      <w:r>
        <w:t xml:space="preserve">Oogenesis comparisons between </w:t>
      </w:r>
      <w:r>
        <w:rPr>
          <w:i/>
          <w:iCs/>
        </w:rPr>
        <w:t>Bsal-</w:t>
      </w:r>
      <w:r>
        <w:t xml:space="preserve">unexposed, single exposed, and double exposed female </w:t>
      </w:r>
      <w:r>
        <w:rPr>
          <w:i/>
          <w:iCs/>
        </w:rPr>
        <w:t>Notophthalmus viridescens</w:t>
      </w:r>
      <w:r>
        <w:t xml:space="preserve">, that were paired with unexposed, single exposed, or double exposed males for </w:t>
      </w:r>
      <w:r w:rsidR="00B22AF9">
        <w:t>6</w:t>
      </w:r>
      <w:r>
        <w:t xml:space="preserve">0 days. Oogenesis stage is presented as eggs with yolk development (vitellogenic and mature stages) as a proportion of the total eggs counted for </w:t>
      </w:r>
      <w:proofErr w:type="gramStart"/>
      <w:r>
        <w:t>each individual</w:t>
      </w:r>
      <w:proofErr w:type="gramEnd"/>
      <w:r>
        <w:t>.</w:t>
      </w:r>
    </w:p>
    <w:p w14:paraId="6922B1FE" w14:textId="77777777" w:rsidR="00B036F8" w:rsidRDefault="00B036F8" w:rsidP="00B95E91">
      <w:pPr>
        <w:spacing w:line="360" w:lineRule="auto"/>
      </w:pPr>
    </w:p>
    <w:p w14:paraId="43B49F84" w14:textId="77777777" w:rsidR="00B036F8" w:rsidRDefault="00B036F8" w:rsidP="00B95E91">
      <w:pPr>
        <w:spacing w:line="360" w:lineRule="auto"/>
      </w:pPr>
    </w:p>
    <w:p w14:paraId="72A67FD4" w14:textId="77777777" w:rsidR="00B036F8" w:rsidRDefault="00B036F8" w:rsidP="00B95E91">
      <w:pPr>
        <w:spacing w:line="360" w:lineRule="auto"/>
      </w:pPr>
    </w:p>
    <w:p w14:paraId="4D816737" w14:textId="77777777" w:rsidR="00B036F8" w:rsidRDefault="00B036F8" w:rsidP="00B95E91">
      <w:pPr>
        <w:spacing w:line="360" w:lineRule="auto"/>
      </w:pPr>
    </w:p>
    <w:p w14:paraId="51CD2DFA" w14:textId="77777777" w:rsidR="00B036F8" w:rsidRDefault="00B036F8" w:rsidP="00B95E91">
      <w:pPr>
        <w:spacing w:line="360" w:lineRule="auto"/>
      </w:pPr>
    </w:p>
    <w:p w14:paraId="3A0C1C2C" w14:textId="77777777" w:rsidR="00B036F8" w:rsidRDefault="00B036F8" w:rsidP="00B95E91">
      <w:pPr>
        <w:spacing w:line="360" w:lineRule="auto"/>
      </w:pPr>
    </w:p>
    <w:p w14:paraId="268A1489" w14:textId="77777777" w:rsidR="00B036F8" w:rsidRDefault="00B036F8" w:rsidP="00B95E91">
      <w:pPr>
        <w:spacing w:line="360" w:lineRule="auto"/>
      </w:pPr>
      <w:r>
        <w:rPr>
          <w:noProof/>
        </w:rPr>
        <w:drawing>
          <wp:inline distT="0" distB="0" distL="0" distR="0" wp14:anchorId="3616B487" wp14:editId="43108504">
            <wp:extent cx="5943600" cy="4280535"/>
            <wp:effectExtent l="0" t="0" r="0" b="5715"/>
            <wp:docPr id="25" name="Picture 25"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Chart, box and whisker chart&#10;&#10;Description automatically generate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43600" cy="4280535"/>
                    </a:xfrm>
                    <a:prstGeom prst="rect">
                      <a:avLst/>
                    </a:prstGeom>
                    <a:noFill/>
                    <a:ln>
                      <a:noFill/>
                    </a:ln>
                  </pic:spPr>
                </pic:pic>
              </a:graphicData>
            </a:graphic>
          </wp:inline>
        </w:drawing>
      </w:r>
    </w:p>
    <w:p w14:paraId="053AB880" w14:textId="77777777" w:rsidR="00B036F8" w:rsidRDefault="00B036F8" w:rsidP="00B95E91">
      <w:pPr>
        <w:spacing w:line="360" w:lineRule="auto"/>
      </w:pPr>
    </w:p>
    <w:p w14:paraId="20289447" w14:textId="77777777" w:rsidR="00B036F8" w:rsidRDefault="00B036F8" w:rsidP="00B95E91">
      <w:pPr>
        <w:spacing w:line="360" w:lineRule="auto"/>
      </w:pPr>
      <w:r>
        <w:rPr>
          <w:b/>
          <w:bCs/>
        </w:rPr>
        <w:t xml:space="preserve">Figure 3.7 </w:t>
      </w:r>
      <w:r>
        <w:t xml:space="preserve">Gonad comparison between </w:t>
      </w:r>
      <w:r>
        <w:rPr>
          <w:i/>
          <w:iCs/>
        </w:rPr>
        <w:t>Bsal-</w:t>
      </w:r>
      <w:r>
        <w:t xml:space="preserve">unexposed, single exposed, and double exposed male </w:t>
      </w:r>
      <w:r>
        <w:rPr>
          <w:i/>
          <w:iCs/>
        </w:rPr>
        <w:t>Notophthalmus viridescens</w:t>
      </w:r>
      <w:r>
        <w:t xml:space="preserve">, that were paired with unexposed, single exposed, or double exposed females. Testicular </w:t>
      </w:r>
      <w:proofErr w:type="gramStart"/>
      <w:r>
        <w:t>area</w:t>
      </w:r>
      <w:proofErr w:type="gramEnd"/>
      <w:r>
        <w:t xml:space="preserve"> on histologic examination is presented relative to overall body mass. </w:t>
      </w:r>
    </w:p>
    <w:p w14:paraId="0DBB13CA" w14:textId="77777777" w:rsidR="00016347" w:rsidRDefault="00016347" w:rsidP="00B95E91">
      <w:pPr>
        <w:spacing w:line="360" w:lineRule="auto"/>
      </w:pPr>
    </w:p>
    <w:p w14:paraId="637FBF7C" w14:textId="77777777" w:rsidR="00BC3369" w:rsidRDefault="00BC3369" w:rsidP="00B95E91">
      <w:pPr>
        <w:spacing w:line="360" w:lineRule="auto"/>
      </w:pPr>
    </w:p>
    <w:p w14:paraId="12C1A62C" w14:textId="77777777" w:rsidR="00BC3369" w:rsidRDefault="00BC3369" w:rsidP="00B95E91">
      <w:pPr>
        <w:spacing w:line="360" w:lineRule="auto"/>
      </w:pPr>
    </w:p>
    <w:p w14:paraId="596EDA74" w14:textId="77777777" w:rsidR="00BC3369" w:rsidRDefault="00BC3369" w:rsidP="00B95E91">
      <w:pPr>
        <w:spacing w:line="360" w:lineRule="auto"/>
      </w:pPr>
    </w:p>
    <w:p w14:paraId="69548301" w14:textId="77777777" w:rsidR="00BC3369" w:rsidRDefault="00BC3369" w:rsidP="00B95E91">
      <w:pPr>
        <w:spacing w:line="360" w:lineRule="auto"/>
      </w:pPr>
    </w:p>
    <w:p w14:paraId="1F1E190D" w14:textId="4F7D64C6" w:rsidR="00BC3369" w:rsidRDefault="00BC3369" w:rsidP="00B95E91">
      <w:pPr>
        <w:spacing w:line="360" w:lineRule="auto"/>
      </w:pPr>
      <w:r>
        <w:rPr>
          <w:noProof/>
        </w:rPr>
        <w:drawing>
          <wp:inline distT="0" distB="0" distL="0" distR="0" wp14:anchorId="236C66AF" wp14:editId="05E29576">
            <wp:extent cx="5943600" cy="4111625"/>
            <wp:effectExtent l="0" t="0" r="0" b="3175"/>
            <wp:docPr id="27" name="Picture 27"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Chart, box and whisker chart&#10;&#10;Description automatically generat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43600" cy="4111625"/>
                    </a:xfrm>
                    <a:prstGeom prst="rect">
                      <a:avLst/>
                    </a:prstGeom>
                    <a:noFill/>
                    <a:ln>
                      <a:noFill/>
                    </a:ln>
                  </pic:spPr>
                </pic:pic>
              </a:graphicData>
            </a:graphic>
          </wp:inline>
        </w:drawing>
      </w:r>
    </w:p>
    <w:p w14:paraId="0C019CD7" w14:textId="7D5D5FC1" w:rsidR="00BC3369" w:rsidRPr="00B45F7B" w:rsidRDefault="00493ADE" w:rsidP="00B95E91">
      <w:pPr>
        <w:spacing w:line="360" w:lineRule="auto"/>
      </w:pPr>
      <w:r>
        <w:rPr>
          <w:b/>
          <w:bCs/>
        </w:rPr>
        <w:t>Figure 3.8</w:t>
      </w:r>
      <w:r w:rsidR="00B45F7B">
        <w:rPr>
          <w:b/>
          <w:bCs/>
        </w:rPr>
        <w:t xml:space="preserve"> </w:t>
      </w:r>
      <w:r w:rsidR="00B45F7B">
        <w:t xml:space="preserve">Spermatogenesis comparisons between </w:t>
      </w:r>
      <w:r w:rsidR="00B45F7B">
        <w:rPr>
          <w:i/>
          <w:iCs/>
        </w:rPr>
        <w:t>Bsal-</w:t>
      </w:r>
      <w:r w:rsidR="00B45F7B">
        <w:t xml:space="preserve">unexposed, single exposed, and double exposed male </w:t>
      </w:r>
      <w:r w:rsidR="00B45F7B">
        <w:rPr>
          <w:i/>
          <w:iCs/>
        </w:rPr>
        <w:t>Notophthalmus viridescens</w:t>
      </w:r>
      <w:r w:rsidR="00B45F7B">
        <w:t xml:space="preserve">, that were paired with unexposed, single exposed, or double exposed females for </w:t>
      </w:r>
      <w:r w:rsidR="00B22AF9">
        <w:t>6</w:t>
      </w:r>
      <w:r w:rsidR="00B45F7B">
        <w:t xml:space="preserve">0 days. </w:t>
      </w:r>
      <w:r w:rsidR="00B22AF9">
        <w:t>Spermatogenesis</w:t>
      </w:r>
      <w:r w:rsidR="00B45F7B">
        <w:t xml:space="preserve"> stage is presented as </w:t>
      </w:r>
      <w:r w:rsidR="00B22AF9">
        <w:t>spermatogonia (the earliest stage)</w:t>
      </w:r>
      <w:r w:rsidR="00402CDA">
        <w:t xml:space="preserve"> cell clusters</w:t>
      </w:r>
      <w:r w:rsidR="00B22AF9">
        <w:t xml:space="preserve"> as </w:t>
      </w:r>
      <w:r w:rsidR="00B45F7B">
        <w:t xml:space="preserve">proportion of the total </w:t>
      </w:r>
      <w:r w:rsidR="00B22AF9">
        <w:t xml:space="preserve">cell clusters. </w:t>
      </w:r>
    </w:p>
    <w:p w14:paraId="6D3AC450" w14:textId="77777777" w:rsidR="00016347" w:rsidRDefault="00016347" w:rsidP="00B95E91">
      <w:pPr>
        <w:spacing w:line="360" w:lineRule="auto"/>
      </w:pPr>
    </w:p>
    <w:p w14:paraId="0B3787F4" w14:textId="77777777" w:rsidR="00016347" w:rsidRDefault="00016347" w:rsidP="00B95E91">
      <w:pPr>
        <w:spacing w:line="360" w:lineRule="auto"/>
      </w:pPr>
    </w:p>
    <w:p w14:paraId="0B3556A9" w14:textId="77777777" w:rsidR="007B74D3" w:rsidRDefault="007B74D3" w:rsidP="00B95E91">
      <w:pPr>
        <w:spacing w:line="360" w:lineRule="auto"/>
      </w:pPr>
    </w:p>
    <w:p w14:paraId="722D289B" w14:textId="77777777" w:rsidR="007B74D3" w:rsidRDefault="007B74D3" w:rsidP="00B95E91">
      <w:pPr>
        <w:spacing w:line="360" w:lineRule="auto"/>
      </w:pPr>
    </w:p>
    <w:p w14:paraId="1FB79CCD" w14:textId="77777777" w:rsidR="004D6B47" w:rsidRDefault="004D6B47" w:rsidP="008A7BEB">
      <w:pPr>
        <w:spacing w:line="360" w:lineRule="auto"/>
        <w:rPr>
          <w:b/>
          <w:bCs/>
          <w:sz w:val="28"/>
          <w:szCs w:val="28"/>
        </w:rPr>
      </w:pPr>
    </w:p>
    <w:p w14:paraId="3455A8E8" w14:textId="1A1F6DAB" w:rsidR="007754E8" w:rsidRDefault="007754E8" w:rsidP="002C4128">
      <w:pPr>
        <w:jc w:val="center"/>
        <w:rPr>
          <w:b/>
          <w:bCs/>
          <w:sz w:val="28"/>
          <w:szCs w:val="28"/>
        </w:rPr>
      </w:pPr>
      <w:r w:rsidRPr="00A11E20">
        <w:rPr>
          <w:b/>
          <w:bCs/>
          <w:sz w:val="28"/>
          <w:szCs w:val="28"/>
        </w:rPr>
        <w:lastRenderedPageBreak/>
        <w:t>Conclusion</w:t>
      </w:r>
    </w:p>
    <w:p w14:paraId="39150531" w14:textId="4CD0BD1A" w:rsidR="007754E8" w:rsidRPr="008577FE" w:rsidRDefault="007754E8" w:rsidP="002C4128">
      <w:pPr>
        <w:spacing w:line="360" w:lineRule="auto"/>
      </w:pPr>
      <w:r>
        <w:rPr>
          <w:sz w:val="28"/>
          <w:szCs w:val="28"/>
        </w:rPr>
        <w:tab/>
      </w:r>
      <w:r>
        <w:t xml:space="preserve">Chytridiomycosis is a devastating disease for amphibian populations </w:t>
      </w:r>
      <w:proofErr w:type="gramStart"/>
      <w:r>
        <w:t>worldwide, and</w:t>
      </w:r>
      <w:proofErr w:type="gramEnd"/>
      <w:r>
        <w:t xml:space="preserve"> has the potential to cause more population declines and even extinctions as it spreads </w:t>
      </w:r>
      <w:sdt>
        <w:sdtPr>
          <w:tag w:val="MENDELEY_CITATION_v3_eyJjaXRhdGlvbklEIjoiTUVOREVMRVlfQ0lUQVRJT05fZjZhNTE1ZmItODA2NC00OWMzLTk5MmYtM2QxODg2YTY5OWYzIiwicHJvcGVydGllcyI6eyJub3RlSW5kZXgiOjB9LCJpc0VkaXRlZCI6ZmFsc2UsIm1hbnVhbE92ZXJyaWRlIjp7ImlzTWFudWFsbHlPdmVycmlkZGVuIjpmYWxzZSwiY2l0ZXByb2NUZXh0IjoiKFNjaGVlbGUsIFBhc21hbnMsIFNrZXJyYXR0LCBCZXJnZXIsIE1hcnRlbCwgQmV1a2VtYSwgQWNldmVkbywgQnVycm93ZXMsIENhcnZhbGhvLCBDYXRlbmF6emksIERlIExhIFJpdmEsIGV0IGFsLiwgMjAxOSkiLCJtYW51YWxPdmVycmlkZVRleHQiOiIifSwiY2l0YXRpb25JdGVtcyI6W3siaWQiOiJlODFkNTcyMi04MTZmLTM3MGItODNlYS1mOGM0MzVjYjQ1YWUiLCJpdGVtRGF0YSI6eyJ0eXBlIjoiYXJ0aWNsZS1qb3VybmFsIiwiaWQiOiJlODFkNTcyMi04MTZmLTM3MGItODNlYS1mOGM0MzVjYjQ1YWUiLCJ0aXRsZSI6IkFtcGhpYmlhbiBmdW5nYWwgcGFuem9vdGljIGNhdXNlcyBjYXRhc3Ryb3BoaWMgYW5kIG9uZ29pbmcgbG9zcyBvZiBiaW9kaXZlcnNpdHkiLCJhdXRob3IiOlt7ImZhbWlseSI6IlNjaGVlbGUiLCJnaXZlbiI6IkJlbiBDLiIsInBhcnNlLW5hbWVzIjpmYWxzZSwiZHJvcHBpbmctcGFydGljbGUiOiIiLCJub24tZHJvcHBpbmctcGFydGljbGUiOiIifSx7ImZhbWlseSI6IlBhc21hbnMiLCJnaXZlbiI6IkZyYW5rIiwicGFyc2UtbmFtZXMiOmZhbHNlLCJkcm9wcGluZy1wYXJ0aWNsZSI6IiIsIm5vbi1kcm9wcGluZy1wYXJ0aWNsZSI6IiJ9LHsiZmFtaWx5IjoiU2tlcnJhdHQiLCJnaXZlbiI6IkxlZSBGLiIsInBhcnNlLW5hbWVzIjpmYWxzZSwiZHJvcHBpbmctcGFydGljbGUiOiIiLCJub24tZHJvcHBpbmctcGFydGljbGUiOiIifSx7ImZhbWlseSI6IkJlcmdlciIsImdpdmVuIjoiTGVlIiwicGFyc2UtbmFtZXMiOmZhbHNlLCJkcm9wcGluZy1wYXJ0aWNsZSI6IiIsIm5vbi1kcm9wcGluZy1wYXJ0aWNsZSI6IiJ9LHsiZmFtaWx5IjoiTWFydGVsIiwiZ2l2ZW4iOiJBbiIsInBhcnNlLW5hbWVzIjpmYWxzZSwiZHJvcHBpbmctcGFydGljbGUiOiIiLCJub24tZHJvcHBpbmctcGFydGljbGUiOiIifSx7ImZhbWlseSI6IkJldWtlbWEiLCJnaXZlbiI6IldvdXRlciIsInBhcnNlLW5hbWVzIjpmYWxzZSwiZHJvcHBpbmctcGFydGljbGUiOiIiLCJub24tZHJvcHBpbmctcGFydGljbGUiOiIifSx7ImZhbWlseSI6IkFjZXZlZG8iLCJnaXZlbiI6IkFsZGVtYXIgQS4iLCJwYXJzZS1uYW1lcyI6ZmFsc2UsImRyb3BwaW5nLXBhcnRpY2xlIjoiIiwibm9uLWRyb3BwaW5nLXBhcnRpY2xlIjoiIn0seyJmYW1pbHkiOiJCdXJyb3dlcyIsImdpdmVuIjoiUGF0cmljaWEgQS4iLCJwYXJzZS1uYW1lcyI6ZmFsc2UsImRyb3BwaW5nLXBhcnRpY2xlIjoiIiwibm9uLWRyb3BwaW5nLXBhcnRpY2xlIjoiIn0seyJmYW1pbHkiOiJDYXJ2YWxobyIsImdpdmVuIjoiVGFtaWxpZSIsInBhcnNlLW5hbWVzIjpmYWxzZSwiZHJvcHBpbmctcGFydGljbGUiOiIiLCJub24tZHJvcHBpbmctcGFydGljbGUiOiIifSx7ImZhbWlseSI6IkNhdGVuYXp6aSIsImdpdmVuIjoiQWxlc3NhbmRybyIsInBhcnNlLW5hbWVzIjpmYWxzZSwiZHJvcHBpbmctcGFydGljbGUiOiIiLCJub24tZHJvcHBpbmctcGFydGljbGUiOiIifSx7ImZhbWlseSI6IkxhIFJpdmEiLCJnaXZlbiI6IklnbmFjaW8iLCJwYXJzZS1uYW1lcyI6ZmFsc2UsImRyb3BwaW5nLXBhcnRpY2xlIjoiIiwibm9uLWRyb3BwaW5nLXBhcnRpY2xlIjoiRGUifSx7ImZhbWlseSI6IkZpc2hlciIsImdpdmVuIjoiTWF0dGhldyBDLiIsInBhcnNlLW5hbWVzIjpmYWxzZSwiZHJvcHBpbmctcGFydGljbGUiOiIiLCJub24tZHJvcHBpbmctcGFydGljbGUiOiIifSx7ImZhbWlseSI6IkZsZWNoYXMiLCJnaXZlbiI6IlNhbmRyYSIsInBhcnNlLW5hbWVzIjpmYWxzZSwiZHJvcHBpbmctcGFydGljbGUiOiJWLiIsIm5vbi1kcm9wcGluZy1wYXJ0aWNsZSI6IiJ9LHsiZmFtaWx5IjoiRm9zdGVyIiwiZ2l2ZW4iOiJDbGFpcmUgTi4iLCJwYXJzZS1uYW1lcyI6ZmFsc2UsImRyb3BwaW5nLXBhcnRpY2xlIjoiIiwibm9uLWRyb3BwaW5nLXBhcnRpY2xlIjoiIn0seyJmYW1pbHkiOiJGcsOtYXMtw4FsdmFyZXoiLCJnaXZlbiI6IlBhdHJpY2lhIiwicGFyc2UtbmFtZXMiOmZhbHNlLCJkcm9wcGluZy1wYXJ0aWNsZSI6IiIsIm5vbi1kcm9wcGluZy1wYXJ0aWNsZSI6IiJ9LHsiZmFtaWx5IjoiR2FybmVyIiwiZ2l2ZW4iOiJUcmVudG9uIFcuSi4iLCJwYXJzZS1uYW1lcyI6ZmFsc2UsImRyb3BwaW5nLXBhcnRpY2xlIjoiIiwibm9uLWRyb3BwaW5nLXBhcnRpY2xlIjoiIn0seyJmYW1pbHkiOiJHcmF0d2lja2UiLCJnaXZlbiI6IkJyaWFuIiwicGFyc2UtbmFtZXMiOmZhbHNlLCJkcm9wcGluZy1wYXJ0aWNsZSI6IiIsIm5vbi1kcm9wcGluZy1wYXJ0aWNsZSI6IiJ9LHsiZmFtaWx5IjoiR3VheWFzYW1pbiIsImdpdmVuIjoiSnVhbiBNLiIsInBhcnNlLW5hbWVzIjpmYWxzZSwiZHJvcHBpbmctcGFydGljbGUiOiIiLCJub24tZHJvcHBpbmctcGFydGljbGUiOiIifSx7ImZhbWlseSI6IkhpcnNjaGZlbGQiLCJnaXZlbiI6Ik1hcmVpa2UiLCJwYXJzZS1uYW1lcyI6ZmFsc2UsImRyb3BwaW5nLXBhcnRpY2xlIjoiIiwibm9uLWRyb3BwaW5nLXBhcnRpY2xlIjoiIn0seyJmYW1pbHkiOiJLb2xieSIsImdpdmVuIjoiSm9uYXRoYW4gRS4iLCJwYXJzZS1uYW1lcyI6ZmFsc2UsImRyb3BwaW5nLXBhcnRpY2xlIjoiIiwibm9uLWRyb3BwaW5nLXBhcnRpY2xlIjoiIn0seyJmYW1pbHkiOiJLb3NjaCIsImdpdmVuIjoiVGlmZmFueSBBLiIsInBhcnNlLW5hbWVzIjpmYWxzZSwiZHJvcHBpbmctcGFydGljbGUiOiIiLCJub24tZHJvcHBpbmctcGFydGljbGUiOiIifSx7ImZhbWlseSI6Ik1hcmNhIiwiZ2l2ZW4iOiJFbnJpcXVlIiwicGFyc2UtbmFtZXMiOmZhbHNlLCJkcm9wcGluZy1wYXJ0aWNsZSI6IkxhIiwibm9uLWRyb3BwaW5nLXBhcnRpY2xlIjoiIn0seyJmYW1pbHkiOiJMaW5kZW5tYXllciIsImdpdmVuIjoiRGF2aWQgQi4iLCJwYXJzZS1uYW1lcyI6ZmFsc2UsImRyb3BwaW5nLXBhcnRpY2xlIjoiIiwibm9uLWRyb3BwaW5nLXBhcnRpY2xlIjoiIn0seyJmYW1pbHkiOiJMaXBzIiwiZ2l2ZW4iOiJLYXJlbiBSLiIsInBhcnNlLW5hbWVzIjpmYWxzZSwiZHJvcHBpbmctcGFydGljbGUiOiIiLCJub24tZHJvcHBpbmctcGFydGljbGUiOiIifSx7ImZhbWlseSI6IkxvbmdvIiwiZ2l2ZW4iOiJBbmEiLCJwYXJzZS1uYW1lcyI6ZmFsc2UsImRyb3BwaW5nLXBhcnRpY2xlIjoiVi4iLCJub24tZHJvcHBpbmctcGFydGljbGUiOiIifSx7ImZhbWlseSI6Ik1hbmV5cm8iLCJnaXZlbiI6IlJhw7psIiwicGFyc2UtbmFtZXMiOmZhbHNlLCJkcm9wcGluZy1wYXJ0aWNsZSI6IiIsIm5vbi1kcm9wcGluZy1wYXJ0aWNsZSI6IiJ9LHsiZmFtaWx5IjoiTWNEb25hbGQiLCJnaXZlbiI6IkNhaXQgQS4iLCJwYXJzZS1uYW1lcyI6ZmFsc2UsImRyb3BwaW5nLXBhcnRpY2xlIjoiIiwibm9uLWRyb3BwaW5nLXBhcnRpY2xlIjoiIn0seyJmYW1pbHkiOiJNZW5kZWxzb24iLCJnaXZlbiI6Ikpvc2VwaCIsInBhcnNlLW5hbWVzIjpmYWxzZSwiZHJvcHBpbmctcGFydGljbGUiOiIiLCJub24tZHJvcHBpbmctcGFydGljbGUiOiIifSx7ImZhbWlseSI6IlBhbGFjaW9zLVJvZHJpZ3VleiIsImdpdmVuIjoiUGFibG8iLCJwYXJzZS1uYW1lcyI6ZmFsc2UsImRyb3BwaW5nLXBhcnRpY2xlIjoiIiwibm9uLWRyb3BwaW5nLXBhcnRpY2xlIjoiIn0seyJmYW1pbHkiOiJQYXJyYS1PbGVhIiwiZ2l2ZW4iOiJHYWJyaWVsYSIsInBhcnNlLW5hbWVzIjpmYWxzZSwiZHJvcHBpbmctcGFydGljbGUiOiIiLCJub24tZHJvcHBpbmctcGFydGljbGUiOiIifSx7ImZhbWlseSI6IlJpY2hhcmRzLVphd2Fja2kiLCJnaXZlbiI6IkNvcmlubmUgTC4iLCJwYXJzZS1uYW1lcyI6ZmFsc2UsImRyb3BwaW5nLXBhcnRpY2xlIjoiIiwibm9uLWRyb3BwaW5nLXBhcnRpY2xlIjoiIn0seyJmYW1pbHkiOiJSw7ZkZWwiLCJnaXZlbiI6Ik1hcmsgT2xpdmVyIiwicGFyc2UtbmFtZXMiOmZhbHNlLCJkcm9wcGluZy1wYXJ0aWNsZSI6IiIsIm5vbi1kcm9wcGluZy1wYXJ0aWNsZSI6IiJ9LHsiZmFtaWx5IjoiUm92aXRvIiwiZ2l2ZW4iOiJTZWFuIE0uIiwicGFyc2UtbmFtZXMiOmZhbHNlLCJkcm9wcGluZy1wYXJ0aWNsZSI6IiIsIm5vbi1kcm9wcGluZy1wYXJ0aWNsZSI6IiJ9LHsiZmFtaWx5IjoiU290by1BemF0IiwiZ2l2ZW4iOiJDbGF1ZGlvIiwicGFyc2UtbmFtZXMiOmZhbHNlLCJkcm9wcGluZy1wYXJ0aWNsZSI6IiIsIm5vbi1kcm9wcGluZy1wYXJ0aWNsZSI6IiJ9LHsiZmFtaWx5IjoiVG9sZWRvIiwiZ2l2ZW4iOiJMdcOtcyBGZWxpcGUiLCJwYXJzZS1uYW1lcyI6ZmFsc2UsImRyb3BwaW5nLXBhcnRpY2xlIjoiIiwibm9uLWRyb3BwaW5nLXBhcnRpY2xlIjoiIn0seyJmYW1pbHkiOiJWb3lsZXMiLCJnaXZlbiI6IkphbWllIiwicGFyc2UtbmFtZXMiOmZhbHNlLCJkcm9wcGluZy1wYXJ0aWNsZSI6IiIsIm5vbi1kcm9wcGluZy1wYXJ0aWNsZSI6IiJ9LHsiZmFtaWx5IjoiV2VsZG9uIiwiZ2l2ZW4iOiJDaMOpIiwicGFyc2UtbmFtZXMiOmZhbHNlLCJkcm9wcGluZy1wYXJ0aWNsZSI6IiIsIm5vbi1kcm9wcGluZy1wYXJ0aWNsZSI6IiJ9LHsiZmFtaWx5IjoiV2hpdGZpZWxkIiwiZ2l2ZW4iOiJTdGV2ZW4gTS4iLCJwYXJzZS1uYW1lcyI6ZmFsc2UsImRyb3BwaW5nLXBhcnRpY2xlIjoiIiwibm9uLWRyb3BwaW5nLXBhcnRpY2xlIjoiIn0seyJmYW1pbHkiOiJXaWxraW5zb24iLCJnaXZlbiI6Ik1hcmsiLCJwYXJzZS1uYW1lcyI6ZmFsc2UsImRyb3BwaW5nLXBhcnRpY2xlIjoiIiwibm9uLWRyb3BwaW5nLXBhcnRpY2xlIjoiIn0seyJmYW1pbHkiOiJaYW11ZGlvIiwiZ2l2ZW4iOiJLZWxseSBSLiIsInBhcnNlLW5hbWVzIjpmYWxzZSwiZHJvcHBpbmctcGFydGljbGUiOiIiLCJub24tZHJvcHBpbmctcGFydGljbGUiOiIifSx7ImZhbWlseSI6IkNhbmVzc2EiLCJnaXZlbiI6IlN0ZWZhbm8iLCJwYXJzZS1uYW1lcyI6ZmFsc2UsImRyb3BwaW5nLXBhcnRpY2xlIjoiIiwibm9uLWRyb3BwaW5nLXBhcnRpY2xlIjoiIn1dLCJjb250YWluZXItdGl0bGUiOiJTY2llbmNlIiwiY29udGFpbmVyLXRpdGxlLXNob3J0IjoiU2NpZW5jZSAoMTk3OSkiLCJhY2Nlc3NlZCI6eyJkYXRlLXBhcnRzIjpbWzIwMjAsOSwxMl1dfSwiRE9JIjoiMTAuMTEyNi9zY2llbmNlLmFhdjAzNzkiLCJJU1NOIjoiMTA5NTkyMDMiLCJQTUlEIjoiMzA5MjMyMjQiLCJVUkwiOiJodHRwOi8vc2NpZW5jZS5zY2llbmNlbWFnLm9yZy8iLCJpc3N1ZWQiOnsiZGF0ZS1wYXJ0cyI6W1syMDE5LDMsMjldXX0sInBhZ2UiOiIxNDU5LTE0NjMiLCJhYnN0cmFjdCI6IkFudGhyb3BvZ2VuaWMgdHJhZGUgYW5kIGRldmVsb3BtZW50IGhhdmUgYnJva2VuIGRvd24gZGlzcGVyc2FsIGJhcnJpZXJzLCBmYWNpbGl0YXRpbmcgdGhlIHNwcmVhZCBvZiBkaXNlYXNlcyB0aGF0IHRocmVhdGVuIEVhcnRoJ3MgYmlvZGl2ZXJzaXR5LldlIHByZXNlbnQgYSBnbG9iYWwsIHF1YW50aXRhdGl2ZSBhc3Nlc3NtZW50IG9mIHRoZSBhbXBoaWJpYW4gY2h5dHJpZGlvbXljb3NpcyBwYW56b290aWMsIG9uZSBvZiB0aGUgbW9zdCBpbXBhY3RmdWwgZXhhbXBsZXMgb2YgZGlzZWFzZSBzcHJlYWQsIGFuZCBkZW1vbnN0cmF0ZSBpdHMgcm9sZSBpbiB0aGUgZGVjbGluZSBvZiBhdCBsZWFzdCA1MDEgYW1waGliaWFuIHNwZWNpZXMgb3ZlciB0aGUgcGFzdCBoYWxmLWNlbnR1cnksIGluY2x1ZGluZyA5MCBwcmVzdW1lZCBleHRpbmN0aW9ucy5UaGUgZWZmZWN0cyBvZiBjaHl0cmlkaW9teWNvc2lzIGhhdmUgYmVlbiBncmVhdGVzdCBpbiBsYXJnZS1ib2RpZWQsIHJhbmdlLXJlc3RyaWN0ZWQgYW51cmFucyBpbiB3ZXQgY2xpbWF0ZXMgaW4gdGhlIEFtZXJpY2FzIGFuZCBBdXN0cmFsaWEuIERlY2xpbmVzIHBlYWtlZCBpbiB0aGUgMTk4MHMsIGFuZCBvbmx5IDEyJSBvZiBkZWNsaW5lZCBzcGVjaWVzIHNob3cgc2lnbnMgb2YgcmVjb3ZlcnksIHdoZXJlYXMgMzklIGFyZSBleHBlcmllbmNpbmcgb25nb2luZyBkZWNsaW5lLiBUaGVyZSBpcyByaXNrIG9mIGZ1cnRoZXIgY2h5dHJpZGlvbXljb3NpcyBvdXRicmVha3MgaW4gbmV3IGFyZWFzLiBUaGUgY2h5dHJpZGlvbXljb3NpcyBwYW56b290aWMgcmVwcmVzZW50cyB0aGUgZ3JlYXRlc3QgcmVjb3JkZWQgbG9zcyBvZiBiaW9kaXZlcnNpdHkgYXR0cmlidXRhYmxlIHRvIGEgZGlzZWFzZS4iLCJwdWJsaXNoZXIiOiJBbWVyaWNhbiBBc3NvY2lhdGlvbiBmb3IgdGhlIEFkdmFuY2VtZW50IG9mIFNjaWVuY2UiLCJpc3N1ZSI6IjY0MzQiLCJ2b2x1bWUiOiIzNjMifSwiaXNUZW1wb3JhcnkiOmZhbHNlfV19"/>
          <w:id w:val="1104534692"/>
          <w:placeholder>
            <w:docPart w:val="62B9BA3A626F421D98D2461F7D61DFB3"/>
          </w:placeholder>
        </w:sdtPr>
        <w:sdtContent>
          <w:r w:rsidR="00DF0C20" w:rsidRPr="00DF0C20">
            <w:t>(Scheele et al., 2019)</w:t>
          </w:r>
        </w:sdtContent>
      </w:sdt>
      <w:r>
        <w:t xml:space="preserve">. Both fungal pathogens that cause chytridiomycosis, </w:t>
      </w:r>
      <w:r>
        <w:rPr>
          <w:i/>
          <w:iCs/>
        </w:rPr>
        <w:t xml:space="preserve">Batrachochytrium </w:t>
      </w:r>
      <w:proofErr w:type="spellStart"/>
      <w:r>
        <w:rPr>
          <w:i/>
          <w:iCs/>
        </w:rPr>
        <w:t>dendrobatidis</w:t>
      </w:r>
      <w:proofErr w:type="spellEnd"/>
      <w:r>
        <w:rPr>
          <w:i/>
          <w:iCs/>
        </w:rPr>
        <w:t xml:space="preserve"> </w:t>
      </w:r>
      <w:r>
        <w:t>(</w:t>
      </w:r>
      <w:r>
        <w:rPr>
          <w:i/>
          <w:iCs/>
        </w:rPr>
        <w:t>Bd</w:t>
      </w:r>
      <w:r>
        <w:t xml:space="preserve">) and </w:t>
      </w:r>
      <w:r>
        <w:rPr>
          <w:i/>
          <w:iCs/>
        </w:rPr>
        <w:t xml:space="preserve">B. </w:t>
      </w:r>
      <w:proofErr w:type="spellStart"/>
      <w:r>
        <w:rPr>
          <w:i/>
          <w:iCs/>
        </w:rPr>
        <w:t>salamandrivorans</w:t>
      </w:r>
      <w:proofErr w:type="spellEnd"/>
      <w:r>
        <w:t xml:space="preserve"> (</w:t>
      </w:r>
      <w:proofErr w:type="spellStart"/>
      <w:r>
        <w:rPr>
          <w:i/>
          <w:iCs/>
        </w:rPr>
        <w:t>Bsal</w:t>
      </w:r>
      <w:proofErr w:type="spellEnd"/>
      <w:r>
        <w:t xml:space="preserve">), have been the subjects of intensive research to inform mitigation efforts around the globe. The goals of the studies presented here were to evaluate potential treatment options for chytridiomycosis, and to investigate aspects of the pathogenesis of </w:t>
      </w:r>
      <w:r>
        <w:rPr>
          <w:i/>
          <w:iCs/>
        </w:rPr>
        <w:t>Bsal</w:t>
      </w:r>
      <w:r>
        <w:t xml:space="preserve"> </w:t>
      </w:r>
      <w:proofErr w:type="gramStart"/>
      <w:r>
        <w:t>in particular that</w:t>
      </w:r>
      <w:proofErr w:type="gramEnd"/>
      <w:r>
        <w:t xml:space="preserve"> were less well-understood – namely the role of secondary bacterial infiltration in morbidity and mortality, and the impact of exposure on reproductive fitness. </w:t>
      </w:r>
    </w:p>
    <w:p w14:paraId="76750A6E" w14:textId="33A57546" w:rsidR="007754E8" w:rsidRPr="00DE7D00" w:rsidRDefault="007754E8" w:rsidP="002C4128">
      <w:pPr>
        <w:spacing w:line="360" w:lineRule="auto"/>
        <w:ind w:firstLine="720"/>
      </w:pPr>
      <w:r>
        <w:t xml:space="preserve">Terbinafine has been used as a topical treatment for chytridiomycosis </w:t>
      </w:r>
      <w:sdt>
        <w:sdtPr>
          <w:tag w:val="MENDELEY_CITATION_v3_eyJjaXRhdGlvbklEIjoiTUVOREVMRVlfQ0lUQVRJT05fODQ5NzE5N2UtZGVlNC00NzU0LTliMTAtNDgyZWYwMjJiNzQxIiwicHJvcGVydGllcyI6eyJub3RlSW5kZXgiOjB9LCJpc0VkaXRlZCI6ZmFsc2UsIm1hbnVhbE92ZXJyaWRlIjp7ImlzTWFudWFsbHlPdmVycmlkZGVuIjpmYWxzZSwiY2l0ZXByb2NUZXh0IjoiKEd1em1hbiBldCBhbC4sIDIwMjIpIiwibWFudWFsT3ZlcnJpZGVUZXh0IjoiIn0sImNpdGF0aW9uSXRlbXMiOlt7ImlkIjoiNGNjM2ViNjgtYTJlNy0zMmI4LThmYmMtYTIzM2VlZDRlMWIzIiwiaXRlbURhdGEiOnsidHlwZSI6ImFydGljbGUtam91cm5hbCIsImlkIjoiNGNjM2ViNjgtYTJlNy0zMmI4LThmYmMtYTIzM2VlZDRlMWIzIiwidGl0bGUiOiJTdWNjZXNzZnVsIHRyZWF0bWVudCBvZiBiYXRyYWNob2NoeXRyaXVtIGRlbmRyb2JhdGlkaXMgaW4gZWFzdGVybiBoZWxsYmVuZGVycyAoY3J5cHRvYnJhbmNodXMgYWxsZWdhbmllbnNpcyBhbGxlZ2FuaWVuc2lzKSB3aXRoIHRlcmJpbmFmaW5lIiwiYXV0aG9yIjpbeyJmYW1pbHkiOiJHdXptYW4iLCJnaXZlbiI6IkRhbmllbGxhIiwicGFyc2UtbmFtZXMiOmZhbHNlLCJkcm9wcGluZy1wYXJ0aWNsZSI6IiIsIm5vbi1kcm9wcGluZy1wYXJ0aWNsZSI6IiJ9LHsiZmFtaWx5IjoiU3BlYXIiLCJnaXZlbiI6IlN0ZXBoZW4gRi4iLCJwYXJzZS1uYW1lcyI6ZmFsc2UsImRyb3BwaW5nLXBhcnRpY2xlIjoiIiwibm9uLWRyb3BwaW5nLXBhcnRpY2xlIjoiIn0seyJmYW1pbHkiOiJKb3luZXIiLCJnaXZlbiI6IlByaXNjaWxsYSBILiIsInBhcnNlLW5hbWVzIjpmYWxzZSwiZHJvcHBpbmctcGFydGljbGUiOiIiLCJub24tZHJvcHBpbmctcGFydGljbGUiOiIifV0sImNvbnRhaW5lci10aXRsZSI6IiBKb3VybmFsIG9mIFpvbyBhbmQgV2lsZGxpZmUgTWVkaWNpbmUgIiwiYWNjZXNzZWQiOnsiZGF0ZS1wYXJ0cyI6W1syMDIyLDEwLDIwXV19LCJET0kiOiIxMC4xNjM4LzIwMjAtMDE0NiIsIklTU04iOiIxMDQyLTcyNjAiLCJQTUlEIjoiMzUzMzkxNzAiLCJpc3N1ZWQiOnsiZGF0ZS1wYXJ0cyI6W1syMDIyLDMsMTFdXX0sInBhZ2UiOiIyMjgtMjMxIiwiYWJzdHJhY3QiOiJJbiAyMDE5LCB0d28gd2lsZC1jYXVnaHQgYWR1bHQgZmVtYWxlIGVhc3Rlcm4gaGVsbGJlbmRlcnMgKENyeXB0b2JyYW5jaHVzIGFsbGVnYW5pZW5zaXMgYWxsZWdhbmllbnNpcykgcmVjZWl2ZWQgYSBwcmVzaGlwbWVudCBleGFtaW5hdGlvbiBhbmQgd2VyZSBpbmRpdmlkdWFsbHkgc3dhYmJlZCBmb3IgY2h5dHJpZCB0ZXN0aW5nIHZpYSBxdWFudGl0YXRpdmUgcG9seW1lcmFzZSBjaGFpbiByZWFjdGlvbiAocVBDUikuIFBoeXNpY2FsIGV4YW1pbmF0aW9uIHdhcyB1bnJlbWFya2FibGUuIEJvdGggZmVtYWxlcyB0ZXN0ZWQgcG9zaXRpdmUgZm9yIEJhdHJhY2hvY2h5dHJpdW0gZGVuZHJvYmF0aWRpcyAoQmQpIGFuZCBuZWdhdGl2ZSBmb3IgQi4gc2FsYW1hbmRyaXZvcmFucyAoQnNhbCkuIEEgY291cnNlIG9mIHRlcmJpbmFmaW5lIGh5ZHJvY2hsb3JpZGUgMSUgaW4gYWxjb2hvbCB3YXMgYWRtaW5pc3RlcmVkIGluIGEgMC4wMDUlIHRyZWF0bWVudCBiYXRoIGZvciA1IG1pbiBvbmNlIGRhaWx5IGZvciA1IGQuIEJvdGggYW5pbWFscyB3ZXJlIGluZGl2aWR1YWxseSByZXRlc3RlZCAxLCAzLCBhbmQgNCB3ayBhZnRlciB0cmVhdG1lbnQgdXNpbmcgcVBDUi4gQWxsIHBvc3QtdHJlYXRtZW50IHNhbXBsZXMgd2VyZSBuZWdhdGl2ZSBmb3IgQmQgYW5kIEJzYWwuIFRoaXMgcmVwb3J0IHJlcHJlc2VudHMgdGhlIGZpcnN0IHN1Y2Nlc3NmdWwgdHJlYXRtZW50IHdpdGggdGVyYmluYWZpbmUgaHlkcm9jaGxvcmlkZSAxJSBpbiBhbGNvaG9sIHRvIGVsaW1pbmF0ZSBzdWJjbGluaWNhbCBCZCBpbmZlY3Rpb24gaW4gZWFzdGVybiBoZWxsYmVuZGVycyBhbmQgdW5kZXJsaW5lcyB0aGUgaW1wb3J0YW5jZSBvZiBwcmVzaGlwbWVudCB0ZXN0aW5nIGZvciBjaHl0cmlkIGluIGFsbCBhbXBoaWJpYW5zIGJlaW5nIHRyYW5zZmVycmVkIHRvIG5ldyBmYWNpbGl0aWVzIG9yIHJlbGVhc2VkIGludG8gdGhlIHdpbGQgYXMgYSBtZWFucyB0byBtaW5pbWl6ZSByaXNrIG9mIGRpc2Vhc2UgaW50cm9kdWN0aW9uIHZpYSBzdWJjbGluaWNhbGx5IGluZmVjdGVkIGluZGl2aWR1YWxzLiIsInB1Ymxpc2hlciI6IkFtZXJpY2FuIEFzc29jaWF0aW9uIG9mIFpvbyBWZXRlcmluYXJpYW5zIiwiaXNzdWUiOiIxIiwidm9sdW1lIjoiNTMiLCJjb250YWluZXItdGl0bGUtc2hvcnQiOiIifSwiaXNUZW1wb3JhcnkiOmZhbHNlfV19"/>
          <w:id w:val="-668252170"/>
          <w:placeholder>
            <w:docPart w:val="62B9BA3A626F421D98D2461F7D61DFB3"/>
          </w:placeholder>
        </w:sdtPr>
        <w:sdtContent>
          <w:r w:rsidR="00DF0C20" w:rsidRPr="00DF0C20">
            <w:t>(Guzman et al., 2022)</w:t>
          </w:r>
        </w:sdtContent>
      </w:sdt>
      <w:r>
        <w:t xml:space="preserve">, however the requirement for multiple doses is problematic when considering the treatment of wildlife. Subcutaneous implants impregnated with the drug have been used in pharmacokinetic studies in cottonmouths and hellbenders </w:t>
      </w:r>
      <w:sdt>
        <w:sdtPr>
          <w:tag w:val="MENDELEY_CITATION_v3_eyJjaXRhdGlvbklEIjoiTUVOREVMRVlfQ0lUQVRJT05fODkyNjRhZjQtMjEwZC00YWZiLWExZTUtMGRjZWM4OWNkZTE1IiwicHJvcGVydGllcyI6eyJub3RlSW5kZXgiOjB9LCJpc0VkaXRlZCI6ZmFsc2UsIm1hbnVhbE92ZXJyaWRlIjp7ImlzTWFudWFsbHlPdmVycmlkZGVuIjpmYWxzZSwiY2l0ZXByb2NUZXh0IjoiKEhhcmRtYW4gZXQgYWwuLCAyMDIxOyBLYW5lIGV0IGFsLiwgMjAxNykiLCJtYW51YWxPdmVycmlkZVRleHQiOiIifSwiY2l0YXRpb25JdGVtcyI6W3siaWQiOiI0MmRlYTM4MC0xNTJkLTM5ZGEtYjM0Zi01NmVmOGQxYTg0ODEiLCJpdGVtRGF0YSI6eyJ0eXBlIjoiYXJ0aWNsZS1qb3VybmFsIiwiaWQiOiI0MmRlYTM4MC0xNTJkLTM5ZGEtYjM0Zi01NmVmOGQxYTg0ODEiLCJ0aXRsZSI6IlBoYXJtYWNva2luZXRpY3Mgb2YgbmVidWxpemVkIGFuZCBzdWJjdXRhbmVvdXNseSBpbXBsYW50ZWQgdGVyYmluYWZpbmUgaW4gY290dG9ubW91dGhzIChBZ2tpc3Ryb2RvbiBwaXNjaXZvcnVzKSIsImF1dGhvciI6W3siZmFtaWx5IjoiS2FuZSIsImdpdmVuIjoiTC4gUC4iLCJwYXJzZS1uYW1lcyI6ZmFsc2UsImRyb3BwaW5nLXBhcnRpY2xlIjoiIiwibm9uLWRyb3BwaW5nLXBhcnRpY2xlIjoiIn0seyJmYW1pbHkiOiJBbGxlbmRlciIsImdpdmVuIjoiTS4gQy4iLCJwYXJzZS1uYW1lcyI6ZmFsc2UsImRyb3BwaW5nLXBhcnRpY2xlIjoiIiwibm9uLWRyb3BwaW5nLXBhcnRpY2xlIjoiIn0seyJmYW1pbHkiOiJBcmNoZXIiLCJnaXZlbiI6IkcuIiwicGFyc2UtbmFtZXMiOmZhbHNlLCJkcm9wcGluZy1wYXJ0aWNsZSI6IiIsIm5vbi1kcm9wcGluZy1wYXJ0aWNsZSI6IiJ9LHsiZmFtaWx5IjoiTGVpc3RlciIsImdpdmVuIjoiSy4iLCJwYXJzZS1uYW1lcyI6ZmFsc2UsImRyb3BwaW5nLXBhcnRpY2xlIjoiIiwibm9uLWRyb3BwaW5nLXBhcnRpY2xlIjoiIn0seyJmYW1pbHkiOiJSemFka293c2thIiwiZ2l2ZW4iOiJNLiIsInBhcnNlLW5hbWVzIjpmYWxzZSwiZHJvcHBpbmctcGFydGljbGUiOiIiLCJub24tZHJvcHBpbmctcGFydGljbGUiOiIifSx7ImZhbWlseSI6IkJvZXJzIiwiZ2l2ZW4iOiJLLiIsInBhcnNlLW5hbWVzIjpmYWxzZSwiZHJvcHBpbmctcGFydGljbGUiOiIiLCJub24tZHJvcHBpbmctcGFydGljbGUiOiIifSx7ImZhbWlseSI6IlNvdXphIiwiZ2l2ZW4iOiJNLiIsInBhcnNlLW5hbWVzIjpmYWxzZSwiZHJvcHBpbmctcGFydGljbGUiOiIiLCJub24tZHJvcHBpbmctcGFydGljbGUiOiIifSx7ImZhbWlseSI6IkNveCIsImdpdmVuIjoiUy4iLCJwYXJzZS1uYW1lcyI6ZmFsc2UsImRyb3BwaW5nLXBhcnRpY2xlIjoiIiwibm9uLWRyb3BwaW5nLXBhcnRpY2xlIjoiIn1dLCJjb250YWluZXItdGl0bGUiOiJKb3VybmFsIG9mIFZldGVyaW5hcnkgUGhhcm1hY29sb2d5IGFuZCBUaGVyYXBldXRpY3MiLCJjb250YWluZXItdGl0bGUtc2hvcnQiOiJKIFZldCBQaGFybWFjb2wgVGhlciIsImFjY2Vzc2VkIjp7ImRhdGUtcGFydHMiOltbMjAyMiwxMCw1XV19LCJET0kiOiIxMC4xMTExL0pWUC4xMjQwNiIsIklTU04iOiIxMzY1LTI4ODUiLCJQTUlEIjoiMjgzODI2MzciLCJpc3N1ZWQiOnsiZGF0ZS1wYXJ0cyI6W1syMDE3LDEwLDFdXX0sInBhZ2UiOiI1NzUtNTc5IiwiYWJzdHJhY3QiOiJPcGhpZGlvbXljZXMgb3BoaW9kaWljb2xhLCB0aGUgY2F1c2F0aXZlIGFnZW50IG9mIHNuYWtlIGZ1bmdhbCBkaXNlYXNlLCBpcyBwcm9wb3NlZCBhcyBhIHNlcmlvdXMgdGhyZWF0IHRvIHRoZSBjb25zZXJ2YXRpb24gb2Ygc2V2ZXJhbCBzbmFrZSBwb3B1bGF0aW9ucy4gVGhlIG9iamVjdGl2ZSBvZiB0aGlzIHN0dWR5IHdhcyB0byBkZXRlcm1pbmUgdGhlIHBoYXJtYWNva2luZXRpYyBwYXJhbWV0ZXJzIG9mIHRlcmJpbmFmaW5lIGFkbWluaXN0ZXJlZCB0aHJvdWdoIG5lYnVsaXphdGlvbiBhbmQgYSBzdXN0YWluZWQgc3ViY3V0YW5lb3VzIGltcGxhbnQgYXMgcG90ZW50aWFsIHRyZWF0bWVudHMgb2YgT3BoaWRpb215Y2VzIGluIHJlcHRpbGVzLiBTZXZlbiBhZHVsdCBjb3R0b25tb3V0aHMgKEFna2lzdHJvZG9uIHBpc2Npdm9ydXMpIHdlcmUgdXNlZCBpbiBzaW5nbGUtZG9zZSB0cmlhbHMuIEVhY2ggc25ha2Ugd2FzIG5lYnVsaXplZCB3aXRoIHRlcmJpbmFmaW5lICgywqBtZy9tbCkgZm9yIDMwwqBtaW4gYW5kIGhhZCBibG9vZCBjb2xsZWN0ZWQgYmVmb3JlIG5lYnVsaXphdGlvbiBhbmQgdXAgdG8gMTLCoGhyIGFmdGVyIG5lYnVsaXphdGlvbi4gRm9sbG93aW5nIGEgNS1tb250aCB3YXNob3V0LCB0aGUgc2FtZSBzbmFrZXMgd2VyZSBhZG1pbmlzdGVyZWQgYSBzdWJjdXRhbmVvdXMgaW1wbGFudCBjb250YWluaW5nIDI0LjXCoG1nIHRlcmJpbmFmaW5lOyBibG9vZCB3YXMgY29sbGVjdGVkIGF0IGJhc2VsaW5lLCAxwqBkYXkgcG9zdGltcGxhbnQgcGxhY2VtZW50LCBhbmQgdGhlbiBvbmNlIHdlZWtseSBmb3IgOcKgd2Vla3MuIFBsYXNtYSBmb3IgYm90aCBzdHVkaWVzIHdhcyBhbmFseXplZCBieSBoaWdoLXBlcmZvcm1hbmNlIGxpcXVpZCBjaHJvbWF0b2dyYXBoeS4gVGhlIG1lYW4gcGxhc21hIGNvbmNlbnRyYXRpb25zIG9mIG5lYnVsaXplZCB0ZXJiaW5hZmluZSBwZWFrZWQgYmV0d2VlbiAwLjUgYW5kIDTCoGhyLiBUaGUgc3ViY3V0YW5lb3VzbHkgaW1wbGFudGVkIHRlcmJpbmFmaW5lIHJlYWNoZWQgdGhlcmFwZXV0aWMgY29uY2VudHJhdGlvbnMgb24gZGF5IDEgYW5kIG1haW50YWluZWQgdGhlcmFwZXV0aWMgZm9yIG92ZXIgNsKgd2Vla3MuIFRoZXNlIG1ldGhvZHMgYW5kIGRvc2VzIGFyZSByZWNvbW1lbmRlZCBhcyBwb3RlbnRpYWwgdHJlYXRtZW50IG9wdGlvbnMgZm9yIHNuYWtlIGZ1bmdhbCBkaXNlYXNlIGluIHJlcHRpbGVzLiIsInB1Ymxpc2hlciI6IkpvaG4gV2lsZXkgJiBTb25zLCBMdGQiLCJpc3N1ZSI6IjUiLCJ2b2x1bWUiOiI0MCJ9LCJpc1RlbXBvcmFyeSI6ZmFsc2V9LHsiaWQiOiIxODZlYmQ0NS05NDk5LTM5ZjYtYTZjNy0zMzRlN2I1MDVhMzMiLCJpdGVtRGF0YSI6eyJ0eXBlIjoiYXJ0aWNsZS1qb3VybmFsIiwiaWQiOiIxODZlYmQ0NS05NDk5LTM5ZjYtYTZjNy0zMzRlN2I1MDVhMzMiLCJ0aXRsZSI6IkVmZmljYWN5IG9mIHN1YmN1dGFuZW91cyBpbXBsYW50cyB0byBwcm92aWRlIGNvbnRpbnVvdXMgcGxhc21hIHRlcmJpbmFmaW5lIGluIGhlbGxiZW5kZXJzIChDcnlwdG9icmFuY2h1cyBhbGxlZ2FuaWVuc2kpIGZvciBmdXR1cmUgcHJvcGh5bGFjdGljIHVzZSBhZ2FpbnN0IGNoeXRyaWRpb215Y29zaXMiLCJhdXRob3IiOlt7ImZhbWlseSI6IkhhcmRtYW4iLCJnaXZlbiI6IlJlYmVjY2EgSC4iLCJwYXJzZS1uYW1lcyI6ZmFsc2UsImRyb3BwaW5nLXBhcnRpY2xlIjoiIiwibm9uLWRyb3BwaW5nLXBhcnRpY2xlIjoiIn0seyJmYW1pbHkiOiJDb3giLCJnaXZlbiI6IlNoZXJyeSIsInBhcnNlLW5hbWVzIjpmYWxzZSwiZHJvcHBpbmctcGFydGljbGUiOiIiLCJub24tZHJvcHBpbmctcGFydGljbGUiOiIifSx7ImZhbWlseSI6IlJlaW5zY2giLCJnaXZlbiI6IlNoZXJyaSBEb3JvIiwicGFyc2UtbmFtZXMiOmZhbHNlLCJkcm9wcGluZy1wYXJ0aWNsZSI6IiIsIm5vbi1kcm9wcGluZy1wYXJ0aWNsZSI6IiJ9LHsiZmFtaWx5IjoiU2Nod2FydHoiLCJnaXZlbiI6IkhlYXRoZXIgQ29hcnNleSIsInBhcnNlLW5hbWVzIjpmYWxzZSwiZHJvcHBpbmctcGFydGljbGUiOiIiLCJub24tZHJvcHBpbmctcGFydGljbGUiOiIifSx7ImZhbWlseSI6IlNrZWJhIiwiZ2l2ZW4iOiJTYW5keSIsInBhcnNlLW5hbWVzIjpmYWxzZSwiZHJvcHBpbmctcGFydGljbGUiOiIiLCJub24tZHJvcHBpbmctcGFydGljbGUiOiIifSx7ImZhbWlseSI6Ik1jR2lubml0eSIsImdpdmVuIjoiRGFsZSIsInBhcnNlLW5hbWVzIjpmYWxzZSwiZHJvcHBpbmctcGFydGljbGUiOiIiLCJub24tZHJvcHBpbmctcGFydGljbGUiOiIifSx7ImZhbWlseSI6IlNvdXphIiwiZ2l2ZW4iOiJNYXJjeSBKLiIsInBhcnNlLW5hbWVzIjpmYWxzZSwiZHJvcHBpbmctcGFydGljbGUiOiIiLCJub24tZHJvcHBpbmctcGFydGljbGUiOiIifSx7ImZhbWlseSI6Ik1pbGxlciIsImdpdmVuIjoiRGVicmEgTC4iLCJwYXJzZS1uYW1lcyI6ZmFsc2UsImRyb3BwaW5nLXBhcnRpY2xlIjoiIiwibm9uLWRyb3BwaW5nLXBhcnRpY2xlIjoiIn1dLCJjb250YWluZXItdGl0bGUiOiJKb3VybmFsIG9mIFpvbyBhbmQgV2lsZGxpZmUgTWVkaWNpbmUiLCJhY2Nlc3NlZCI6eyJkYXRlLXBhcnRzIjpbWzIwMjIsMTAsNV1dfSwiRE9JIjoiMTAuMTYzOC8yMDIwLTAxNTgiLCJJU1NOIjoiMTA0Mi03MjYwIiwiUE1JRCI6IjMzODI3MTg5IiwiaXNzdWVkIjp7ImRhdGUtcGFydHMiOltbMjAyMSw0LDFdXX0sInBhZ2UiOiIzMDAtMzA1IiwiYWJzdHJhY3QiOiJCYXRyYWNob2NoeXRyaXVtIGRlbmRyb2JhdGlkaXMgKEJkKSBpcyBhbiBpbXBvcnRhbnQgZnVuZ2FsIHBhdGhvZ2VuIHByZXNlbnQgaW4gd2lsZCBoZWxsYmVuZGVyIChDcnlwdG9icmFuY2h1cyBhbGxlZ2FuaWVuc2lzKSBwb3B1bGF0aW9ucyB0aGF0IGFwcGVhcnMgdG8gY2F1c2UgZGlzZWFzZSBkdXJpbmcgbm92ZWwgZXhwb3N1cmUgYW5kIGFjdXRlIHN0cmVzcy4gSGVsbGJlbmRlciByZXBhdHJpYXRpb24gZWZmb3J0cyBhcmUgb25nb2luZyB0byBjb21iYXQgZGVjbGluaW5nIHBvcHVsYXRpb25zLCBidXQgbW9ydGFsaXR5IGJ5IGNoeXRyaWRpb215Y29zaXMgKGRpc2Vhc2UgZnJvbSBCZCkgYWZ0ZXIgcmVsZWFzZSBoYXMgYmVlbiByZXBvcnRlZC4gVGhlIGdvYWwgd2FzIHRvIGRldGVybWluZSB3aGV0aGVyIGEgc2FmZSBhbnRpZnVuZ2FsIGFnZW50IGNvdWxkIGJlIGFkbWluaXN0ZXJlZCBhbmQgcHJvdmlkZSBwcm9sb25nZWQgcGxhc21hIGNvbmNlbnRyYXRpb25zIHdpdGhvdXQgcmVwZWF0ZWQgaGFuZGxpbmcuIEEgc3ViY3V0YW5lb3VzIGltcGxhbnQgaW1wcmVnbmF0ZWQgd2l0aCAyNC41IG1nIG9mIHRlcmJpbmFmaW5lIHdhcyB0ZXN0ZWQgaW4gdGhyZWUganV2ZW5pbGUgZWFzdGVybiBoZWxsYmVuZGVycyAoQy4gYS4gYWxsZWdhbmllbnNpcykgcmFpc2VkIGluIGh1bWFuIGNhcmUsIGFuZCBwbGFzbWEgdGVyYmluYWZpbmUgY29uY2VudHJhdGlvbnMgd2VyZSByZWNvcmRlZCBmcm9tIHdlZWtseSB0byBiaXdlZWtseSBmb3IgMTQxIGRheXMuIFBsYXNtYSBjb25jZW50cmF0aW9ucyB3ZXJlIHZhcmlhYmxlLCB3aXRoIHBlYWsgcGxhc21hIGNvbmNlbnRyYXRpb25zIG9mIDEsNjEwLCAxMTIsIGFuZCA2NiBuZy9tbCBiZXR3ZWVuIDI4IGFuZCA1NiBkYXlzIHBvc3RpbXBsYW50LiBBbHRob3VnaCBhbGwgaGVsbGJlbmRlcnMgYWNoaWV2ZWQgcGxhc21hIGNvbmNlbnRyYXRpb25zIGFib3ZlIHRoZSBwdWJsaXNoZWQgbWluaW11bSBpbmhpYml0b3J5IGNvbmNlbnRyYXRpb24gZm9yIHRlcmJpbmFmaW5lIGFnYWluc3QgQmQgem9vc3BvcmVzICg2MyBuZy9tbCkgYXQgc2V2ZXJhbCB0aW1lIHBvaW50cywgb25seSBvbmUgaW5kaXZpZHVhbCByZW1haW5lZCBhYm92ZSB0aGlzIHRocmVzaG9sZCBmb3IgbW9yZSB0aGFuIHR3byBjb25zZWN1dGl2ZSB0aW1lIGludGVydmFscy4gUmVzdWx0cyBzaG93IHRoZSBwb3RlbnRpYWwgZm9yIHRoZXNlIGltcGxhbnRzIGFzIGEgcHJvcGh5bGF4aXMgZm9yIGNoeXRyaWRpb215Y29zaXMgaW4gY2FwdGl2ZS10by13aWxkIGhlbGxiZW5kZXIgcmVsZWFzZXMuIEhvd2V2ZXIsIGZ1cnRoZXIgaW52ZXN0aWdhdGlvbiB3aWxsIGJlIG5lZWRlZCB0byBkZXRlcm1pbmUgdGhlIHBsYXNtYSBjb25jZW50cmF0aW9ucyByZXF1aXJlZCB0byBhY2hpZXZlIHByb3BoeWxheGlzIGluIHZpdm8gYW5kIGltcGxhbnQgcmVsaWFiaWxpdHkuIiwicHVibGlzaGVyIjoiQW1lcmljYW4gQXNzb2NpYXRpb24gb2YgWm9vIFZldGVyaW5hcmlhbnMiLCJpc3N1ZSI6IjEiLCJ2b2x1bWUiOiI1MiIsImNvbnRhaW5lci10aXRsZS1zaG9ydCI6IiJ9LCJpc1RlbXBvcmFyeSI6ZmFsc2V9XX0="/>
          <w:id w:val="-273011328"/>
          <w:placeholder>
            <w:docPart w:val="62B9BA3A626F421D98D2461F7D61DFB3"/>
          </w:placeholder>
        </w:sdtPr>
        <w:sdtContent>
          <w:r w:rsidR="00DF0C20" w:rsidRPr="00DF0C20">
            <w:t>(Hardman et al., 2021; Kane et al., 2017)</w:t>
          </w:r>
        </w:sdtContent>
      </w:sdt>
      <w:r>
        <w:t xml:space="preserve">, and we were interested in exploring the use of these implants through an intracoelomic route to treat </w:t>
      </w:r>
      <w:r w:rsidRPr="008577FE">
        <w:rPr>
          <w:i/>
          <w:iCs/>
        </w:rPr>
        <w:t>Bd</w:t>
      </w:r>
      <w:r>
        <w:t xml:space="preserve"> in greater sirens. </w:t>
      </w:r>
      <w:r w:rsidRPr="008577FE">
        <w:t>While</w:t>
      </w:r>
      <w:r w:rsidRPr="00DE7D00">
        <w:t xml:space="preserve"> the efficacy of </w:t>
      </w:r>
      <w:r>
        <w:t xml:space="preserve">this treatment for </w:t>
      </w:r>
      <w:r>
        <w:rPr>
          <w:i/>
          <w:iCs/>
        </w:rPr>
        <w:t xml:space="preserve">Bd </w:t>
      </w:r>
      <w:r>
        <w:t>remains unclear</w:t>
      </w:r>
      <w:r w:rsidRPr="00DE7D00">
        <w:t xml:space="preserve">, </w:t>
      </w:r>
      <w:r>
        <w:t xml:space="preserve">the intracoelomic injection route appears to be </w:t>
      </w:r>
      <w:r w:rsidRPr="00DE7D00">
        <w:t xml:space="preserve">a safe method </w:t>
      </w:r>
      <w:r>
        <w:t>for administering the implants</w:t>
      </w:r>
      <w:r w:rsidRPr="00DE7D00">
        <w:t xml:space="preserve">. Future studies investigating the use of intracoelomic implants in other amphibian species, with different drugs, and aimed at identifying effective doses, are warranted. The use of these implants may provide a practical method for long-term drug delivery in </w:t>
      </w:r>
      <w:r>
        <w:t xml:space="preserve">free-ranging </w:t>
      </w:r>
      <w:r w:rsidRPr="00DE7D00">
        <w:t>wildlife</w:t>
      </w:r>
      <w:r>
        <w:t xml:space="preserve"> and in </w:t>
      </w:r>
      <w:proofErr w:type="spellStart"/>
      <w:r>
        <w:t>headstart</w:t>
      </w:r>
      <w:proofErr w:type="spellEnd"/>
      <w:r>
        <w:t xml:space="preserve"> programs, even outside of the chytridiomycosis disease system.</w:t>
      </w:r>
    </w:p>
    <w:p w14:paraId="031E11CE" w14:textId="085D9F03" w:rsidR="007754E8" w:rsidRDefault="007754E8" w:rsidP="002C4128">
      <w:pPr>
        <w:spacing w:line="360" w:lineRule="auto"/>
      </w:pPr>
      <w:r>
        <w:rPr>
          <w:sz w:val="28"/>
          <w:szCs w:val="28"/>
        </w:rPr>
        <w:tab/>
      </w:r>
      <w:r>
        <w:t xml:space="preserve">Our next goal was to investigate the use of probiotic treatments to combat </w:t>
      </w:r>
      <w:r>
        <w:rPr>
          <w:i/>
          <w:iCs/>
        </w:rPr>
        <w:t>Bsal</w:t>
      </w:r>
      <w:r>
        <w:t xml:space="preserve"> chytridiomycosis, and to evaluate the contribution of bacterial infections to morbidity and mortality in the course of the disease. Probiotics have shown promise in laboratory settings in the treatment of </w:t>
      </w:r>
      <w:r>
        <w:rPr>
          <w:i/>
          <w:iCs/>
        </w:rPr>
        <w:t xml:space="preserve">Bd </w:t>
      </w:r>
      <w:sdt>
        <w:sdtPr>
          <w:rPr>
            <w:iCs/>
          </w:rPr>
          <w:tag w:val="MENDELEY_CITATION_v3_eyJjaXRhdGlvbklEIjoiTUVOREVMRVlfQ0lUQVRJT05fMGE2ZWVmMWMtNjI1Ni00ZGJkLThjNjItN2VkZmJkYTY2Yjc4IiwicHJvcGVydGllcyI6eyJub3RlSW5kZXgiOjB9LCJpc0VkaXRlZCI6ZmFsc2UsIm1hbnVhbE92ZXJyaWRlIjp7ImlzTWFudWFsbHlPdmVycmlkZGVuIjpmYWxzZSwiY2l0ZXByb2NUZXh0IjoiKEhhcnJpcyBldCBhbC4sIDIwMDkpIiwibWFudWFsT3ZlcnJpZGVUZXh0IjoiIn0sImNpdGF0aW9uSXRlbXMiOlt7ImlkIjoiOGRkNTA2ZDAtZTI0ZS0zNDI5LWI1NWYtNTRmOGVhZWJlOWY5IiwiaXRlbURhdGEiOnsidHlwZSI6ImFydGljbGUtam91cm5hbCIsImlkIjoiOGRkNTA2ZDAtZTI0ZS0zNDI5LWI1NWYtNTRmOGVhZWJlOWY5IiwidGl0bGUiOiJTa2luIG1pY3JvYmVzIG9uIGZyb2dzIHByZXZlbnQgbW9yYmlkaXR5IGFuZCBtb3J0YWxpdHkgY2F1c2VkIGJ5IGEgbGV0aGFsIHNraW4gZnVuZ3VzIiwiYXV0aG9yIjpbeyJmYW1pbHkiOiJIYXJyaXMiLCJnaXZlbiI6IlJlaWQgTiIsInBhcnNlLW5hbWVzIjpmYWxzZSwiZHJvcHBpbmctcGFydGljbGUiOiIiLCJub24tZHJvcHBpbmctcGFydGljbGUiOiIifSx7ImZhbWlseSI6IkJydWNrZXIiLCJnaXZlbiI6IlJvYmVydCBNIiwicGFyc2UtbmFtZXMiOmZhbHNlLCJkcm9wcGluZy1wYXJ0aWNsZSI6IiIsIm5vbi1kcm9wcGluZy1wYXJ0aWNsZSI6IiJ9LHsiZmFtaWx5IjoiV2Fsa2UiLCJnaXZlbiI6IkplbmlmZXIgQiIsInBhcnNlLW5hbWVzIjpmYWxzZSwiZHJvcHBpbmctcGFydGljbGUiOiIiLCJub24tZHJvcHBpbmctcGFydGljbGUiOiIifSx7ImZhbWlseSI6IkJlY2tlciIsImdpdmVuIjoiTWF0dGhldyBIIiwicGFyc2UtbmFtZXMiOmZhbHNlLCJkcm9wcGluZy1wYXJ0aWNsZSI6IiIsIm5vbi1kcm9wcGluZy1wYXJ0aWNsZSI6IiJ9LHsiZmFtaWx5IjoiU2Nod2FudGVzIiwiZ2l2ZW4iOiJDaHJpc3RpYW4gUiIsInBhcnNlLW5hbWVzIjpmYWxzZSwiZHJvcHBpbmctcGFydGljbGUiOiIiLCJub24tZHJvcHBpbmctcGFydGljbGUiOiIifSx7ImZhbWlseSI6IkZsYWhlcnR5IiwiZ2l2ZW4iOiJEZXZvbiBDIiwicGFyc2UtbmFtZXMiOmZhbHNlLCJkcm9wcGluZy1wYXJ0aWNsZSI6IiIsIm5vbi1kcm9wcGluZy1wYXJ0aWNsZSI6IiJ9LHsiZmFtaWx5IjoiTGFtIiwiZ2l2ZW4iOiJCcmlhbm5hIEEiLCJwYXJzZS1uYW1lcyI6ZmFsc2UsImRyb3BwaW5nLXBhcnRpY2xlIjoiIiwibm9uLWRyb3BwaW5nLXBhcnRpY2xlIjoiIn0seyJmYW1pbHkiOiJXb29kaGFtcyIsImdpdmVuIjoiRG91Z2xhcyBDIiwicGFyc2UtbmFtZXMiOmZhbHNlLCJkcm9wcGluZy1wYXJ0aWNsZSI6IiIsIm5vbi1kcm9wcGluZy1wYXJ0aWNsZSI6IiJ9LHsiZmFtaWx5IjoiQnJpZ2dzIiwiZ2l2ZW4iOiJDaGVyeWwgSiIsInBhcnNlLW5hbWVzIjpmYWxzZSwiZHJvcHBpbmctcGFydGljbGUiOiIiLCJub24tZHJvcHBpbmctcGFydGljbGUiOiIifSx7ImZhbWlseSI6IlZyZWRlbmJ1cmciLCJnaXZlbiI6IlZhbmNlIFQiLCJwYXJzZS1uYW1lcyI6ZmFsc2UsImRyb3BwaW5nLXBhcnRpY2xlIjoiIiwibm9uLWRyb3BwaW5nLXBhcnRpY2xlIjoiIn0seyJmYW1pbHkiOiJNaW5iaW9sZSIsImdpdmVuIjoiS2V2aW4gUCBDIiwicGFyc2UtbmFtZXMiOmZhbHNlLCJkcm9wcGluZy1wYXJ0aWNsZSI6IiIsIm5vbi1kcm9wcGluZy1wYXJ0aWNsZSI6IiJ9XSwiY29udGFpbmVyLXRpdGxlIjoiVGhlIElTTUUgSm91cm5hbCIsImNvbnRhaW5lci10aXRsZS1zaG9ydCI6IklTTUUgSiIsIkRPSSI6IjEwLjEwMzgvaXNtZWouMjAwOS4yNyIsIklTU04iOiIxNzUxLTczNzAiLCJVUkwiOiJodHRwczovL2RvaS5vcmcvMTAuMTAzOC9pc21lai4yMDA5LjI3IiwiaXNzdWVkIjp7ImRhdGUtcGFydHMiOltbMjAwOV1dfSwicGFnZSI6IjgxOC04MjQiLCJhYnN0cmFjdCI6IkVtZXJnaW5nIGluZmVjdGlvdXMgZGlzZWFzZXMgdGhyZWF0ZW4gaHVtYW4gYW5kIHdpbGRsaWZlIHBvcHVsYXRpb25zLiBBbHRlcmVkIGVjb2xvZ2ljYWwgaW50ZXJhY3Rpb25zIGJldHdlZW4gbXV0dWFsaXN0aWMgbWljcm9iZXMgYW5kIGhvc3RzIGNhbiByZXN1bHQgaW4gZGlzZWFzZSwgYnV0IGFuIHVuZGVyc3RhbmRpbmcgb2YgaW50ZXJhY3Rpb25zIGJldHdlZW4gaG9zdCwgbWljcm9iZXMgYW5kIGRpc2Vhc2UtY2F1c2luZyBvcmdhbmlzbXMgbWF5IGxlYWQgdG8gbWFuYWdlbWVudCBzdHJhdGVnaWVzIHRvIGFmZmVjdCBkaXNlYXNlIG91dGNvbWVzLiBNYW55IGFtcGhpYmlhbiBzcGVjaWVzIGluIHJlbGF0aXZlbHkgcHJpc3RpbmUgaGFiaXRhdHMgYXJlIGV4cGVyaWVuY2luZyBkcmFtYXRpYyBwb3B1bGF0aW9uIGRlY2xpbmVzIGFuZCBleHRpbmN0aW9ucyBkdWUgdG8gdGhlIHNraW4gZGlzZWFzZSBjaHl0cmlkaW9teWNvc2lzLCB3aGljaCBpcyBjYXVzZWQgYnkgdGhlIGNoeXRyaWQgZnVuZ3VzIEJhdHJhY2hvY2h5dHJpdW0gZGVuZHJvYmF0aWRpcy4gVXNpbmcgYSByYW5kb21pemVkLCByZXBsaWNhdGVkIGV4cGVyaW1lbnQsIHdlIHNob3cgdGhhdCBhZGRpbmcgYW4gYW50aWZ1bmdhbCBiYWN0ZXJpYWwgc3BlY2llcywgSmFudGhpbm9iYWN0ZXJpdW0gbGl2aWR1bSwgZm91bmQgb24gc2V2ZXJhbCBzcGVjaWVzIG9mIGFtcGhpYmlhbnMgdG8gdGhlIHNraW5zIG9mIHRoZSBmcm9nIFJhbmEgbXVzY29zYSBwcmV2ZW50ZWQgbW9yYmlkaXR5IGFuZCBtb3J0YWxpdHkgY2F1c2VkIGJ5IHRoZSBwYXRob2dlbi4gVGhlIGJhY3RlcmlhbCBzcGVjaWVzIHByb2R1Y2VzIHRoZSBhbnRpLWNoeXRyaWQgbWV0YWJvbGl0ZSB2aW9sYWNlaW4sIHdoaWNoIHdhcyBmb3VuZCBpbiBtdWNoIGhpZ2hlciBjb25jZW50cmF0aW9ucyBvbiBmcm9nIHNraW5zIGluIHRoZSB0cmVhdG1lbnRzIHdoZXJlIEouIGxpdmlkdW0gd2FzIGFkZGVkLiBPdXIgcmVzdWx0cyBzaG93IHRoYXQgY3V0YW5lb3VzIG1pY3JvYmVzIGFyZSBhIHBhcnQgb2YgYW1waGliaWFucycgaW5uYXRlIGltbXVuZSBzeXN0ZW0sIHRoZSBtaWNyb2JpYWwgY29tbXVuaXR5IHN0cnVjdHVyZSBvbiBmcm9nIHNraW5zIGlzIGEgZGV0ZXJtaW5hbnQgb2YgZGlzZWFzZSBvdXRjb21lIGFuZCBhbHRlcmluZyBtaWNyb2JpYWwgaW50ZXJhY3Rpb25zIG9uIGZyb2cgc2tpbnMgY2FuIHByZXZlbnQgYSBsZXRoYWwgZGlzZWFzZSBvdXRjb21lLiBBIGJpb2F1Z21lbnRhdGlvbiBzdHJhdGVneSBtYXkgYmUgYW4gZWZmZWN0aXZlIG1hbmFnZW1lbnQgdG9vbCB0byBjb250cm9sIGNoeXRyaWRpb215Y29zaXMgaW4gYW1waGliaWFuIHN1cnZpdmFsIGFzc3VyYW5jZSBjb2xvbmllcyBhbmQgaW4gbmF0dXJlLiIsImlzc3VlIjoiNyIsInZvbHVtZSI6IjMifSwiaXNUZW1wb3JhcnkiOmZhbHNlfV19"/>
          <w:id w:val="458923532"/>
          <w:placeholder>
            <w:docPart w:val="62B9BA3A626F421D98D2461F7D61DFB3"/>
          </w:placeholder>
        </w:sdtPr>
        <w:sdtContent>
          <w:r w:rsidR="00DF0C20" w:rsidRPr="00DF0C20">
            <w:rPr>
              <w:iCs/>
            </w:rPr>
            <w:t>(Harris et al., 2009)</w:t>
          </w:r>
        </w:sdtContent>
      </w:sdt>
      <w:r>
        <w:rPr>
          <w:i/>
          <w:iCs/>
        </w:rPr>
        <w:t xml:space="preserve">, </w:t>
      </w:r>
      <w:r>
        <w:t xml:space="preserve">but there is also evidence of septicemia contributing to </w:t>
      </w:r>
      <w:r>
        <w:rPr>
          <w:i/>
          <w:iCs/>
        </w:rPr>
        <w:t xml:space="preserve">Bsal </w:t>
      </w:r>
      <w:r>
        <w:t xml:space="preserve">pathogenesis </w:t>
      </w:r>
      <w:sdt>
        <w:sdtPr>
          <w:tag w:val="MENDELEY_CITATION_v3_eyJjaXRhdGlvbklEIjoiTUVOREVMRVlfQ0lUQVRJT05fNmUzOWI3NDAtNzA1MS00NDcxLWJiNWMtNTQ0ZGI1NThiOWJjIiwicHJvcGVydGllcyI6eyJub3RlSW5kZXgiOjB9LCJpc0VkaXRlZCI6ZmFsc2UsIm1hbnVhbE92ZXJyaWRlIjp7ImlzTWFudWFsbHlPdmVycmlkZGVuIjpmYWxzZSwiY2l0ZXByb2NUZXh0IjoiKEJsZXR6IGV0IGFsLiwgMjAxOCkiLCJtYW51YWxPdmVycmlkZVRleHQiOiIifSwiY2l0YXRpb25JdGVtcyI6W3siaWQiOiJhMzAzYmRkMi1hNjg5LTMyMDItYmEzMC01NDNmNzI5MmJkYzIiLCJpdGVtRGF0YSI6eyJ0eXBlIjoiYXJ0aWNsZS1qb3VybmFsIiwiaWQiOiJhMzAzYmRkMi1hNjg5LTMyMDItYmEzMC01NDNmNzI5MmJkYzIiLCJ0aXRsZSI6IkRpc3J1cHRpb24gb2Ygc2tpbiBtaWNyb2Jpb3RhIGNvbnRyaWJ1dGVzIHRvIHNhbGFtYW5kZXIgZGlzZWFzZSIsImF1dGhvciI6W3siZmFtaWx5IjoiQmxldHoiLCJnaXZlbiI6Ik1vbGx5IEMuIiwicGFyc2UtbmFtZXMiOmZhbHNlLCJkcm9wcGluZy1wYXJ0aWNsZSI6IiIsIm5vbi1kcm9wcGluZy1wYXJ0aWNsZSI6IiJ9LHsiZmFtaWx5IjoiS2VsbHkiLCJnaXZlbiI6Ik1vaXJhIiwicGFyc2UtbmFtZXMiOmZhbHNlLCJkcm9wcGluZy1wYXJ0aWNsZSI6IiIsIm5vbi1kcm9wcGluZy1wYXJ0aWNsZSI6IiJ9LHsiZmFtaWx5IjoiU2FiaW5vLVBpbnRvIiwiZ2l2ZW4iOiJKb2FuYSIsInBhcnNlLW5hbWVzIjpmYWxzZSwiZHJvcHBpbmctcGFydGljbGUiOiIiLCJub24tZHJvcHBpbmctcGFydGljbGUiOiIifSx7ImZhbWlseSI6IkJhbGVzIiwiZ2l2ZW4iOiJFbW1hIiwicGFyc2UtbmFtZXMiOmZhbHNlLCJkcm9wcGluZy1wYXJ0aWNsZSI6IiIsIm5vbi1kcm9wcGluZy1wYXJ0aWNsZSI6IiJ9LHsiZmFtaWx5IjoiUHJhZXQiLCJnaXZlbiI6IlNhcmFoIiwicGFyc2UtbmFtZXMiOmZhbHNlLCJkcm9wcGluZy1wYXJ0aWNsZSI6IiIsIm5vbi1kcm9wcGluZy1wYXJ0aWNsZSI6IlZhbiJ9LHsiZmFtaWx5IjoiQmVydCIsImdpdmVuIjoiV2ltIiwicGFyc2UtbmFtZXMiOmZhbHNlLCJkcm9wcGluZy1wYXJ0aWNsZSI6IiIsIm5vbi1kcm9wcGluZy1wYXJ0aWNsZSI6IiJ9LHsiZmFtaWx5IjoiQm95ZW4iLCJnaXZlbiI6IkZpbGlwIiwicGFyc2UtbmFtZXMiOmZhbHNlLCJkcm9wcGluZy1wYXJ0aWNsZSI6IiIsIm5vbi1kcm9wcGluZy1wYXJ0aWNsZSI6IiJ9LHsiZmFtaWx5IjoiVmVuY2VzIiwiZ2l2ZW4iOiJNaWd1ZWwiLCJwYXJzZS1uYW1lcyI6ZmFsc2UsImRyb3BwaW5nLXBhcnRpY2xlIjoiIiwibm9uLWRyb3BwaW5nLXBhcnRpY2xlIjoiIn0seyJmYW1pbHkiOiJTdGVpbmZhcnR6IiwiZ2l2ZW4iOiJTZWJhc3RpYW4iLCJwYXJzZS1uYW1lcyI6ZmFsc2UsImRyb3BwaW5nLXBhcnRpY2xlIjoiIiwibm9uLWRyb3BwaW5nLXBhcnRpY2xlIjoiIn0seyJmYW1pbHkiOiJQYXNtYW5zIiwiZ2l2ZW4iOiJGcmFuayIsInBhcnNlLW5hbWVzIjpmYWxzZSwiZHJvcHBpbmctcGFydGljbGUiOiIiLCJub24tZHJvcHBpbmctcGFydGljbGUiOiIifSx7ImZhbWlseSI6Ik1hcnRlbCIsImdpdmVuIjoiQW4iLCJwYXJzZS1uYW1lcyI6ZmFsc2UsImRyb3BwaW5nLXBhcnRpY2xlIjoiIiwibm9uLWRyb3BwaW5nLXBhcnRpY2xlIjoiIn1dLCJjb250YWluZXItdGl0bGUiOiJQcm9jZWVkaW5ncyBvZiB0aGUgUm95YWwgU29jaWV0eSBCOiBCaW9sb2dpY2FsIFNjaWVuY2VzIiwiYWNjZXNzZWQiOnsiZGF0ZS1wYXJ0cyI6W1syMDIxLDQsMTNdXX0sIkRPSSI6IjEwLjEwOTgvcnNwYi4yMDE4LjA3NTgiLCJJU1NOIjoiMTQ3MTI5NTQiLCJQTUlEIjoiMzAxMzUxNTAiLCJVUkwiOiJodHRwczovL3JveWFsc29jaWV0eXB1Ymxpc2hpbmcub3JnL2RvaS9hYnMvMTAuMTA5OC9yc3BiLjIwMTguMDc1OCIsImlzc3VlZCI6eyJkYXRlLXBhcnRzIjpbWzIwMThdXX0sImFic3RyYWN0IjoiRXNjYWxhdGluZyBvY2N1cnJlbmNlcyBvZiBlbWVyZ2luZyBpbmZlY3Rpb3VzIGRpc2Vhc2VzIHVuZGVyc2NvcmUgdGhlIGltcG9ydGFuY2Ugb2YgdW5kZXJzdGFuZGluZyBtaWNyb2Jpb21lLXBhdGhvZ2VuIGludGVyYWN0aW9ucy4gVGhlIGFtcGhpYmlhbiBjdXRhbmVvdXMgbWljcm9iaW9tZSBpcyB3aWRlbHkgc3R1ZGllZCBmb3IgaXRzIHBvdGVudGlhbCB0byBtaXRpZ2F0ZSBkaXNlYXNlLW1lZGlhdGVkIGFtcGhpYmlhbiBkZWNsaW5lcy4gT3RoZXIgbWljcm9iaWFsIGludGVyYWN0aW9ucyBpbiB0aGlzIHN5c3RlbSwgaG93ZXZlciwgaGF2ZSBiZWVuIGxhcmdlbHkgbmVnbGVjdGVkIGluIHRoZSBjb250ZXh0IG9mIGRpc2Vhc2Ugb3V0YnJlYWtzLiBFdXJvcGVhbiBmaXJlIHNhbGFtYW5kZXJzIGhhdmUgc3VmZmVyZWQgZHJhbWF0aWMgcG9wdWxhdGlvbiBjcmFzaGVzIGFzIGEgcmVzdWx0IG9mIHRoZSBuZXdseSBlbWVyZ2VkIEJhdHJhY2hvY2h5dHJpdW0gc2FsYW1hbmRyaXZvcmFucyAoQnNhbCkuIEluIHRoaXMgcGFwZXIsIHdlIGludmVzdGlnYXRlIG1pY3JvYmlhbCBpbnRlcmFjdGlvbnMgb24gbXVsdGlwbGUgZnJvbnRzIHdpdGhpbiB0aGlzIHN5c3RlbS4gV2Ugc2hvdyB0aGF0IHdpbGQsIGhlYWx0aHkgZmlyZSBzYWxhbWFuZGVycyBtYWludGFpbiBjb21wbGV4IHNraW4gbWljcm9iaW90YXMgY29udGFpbmluZyBCc2FsLWluaGliaXRvcnkgbWVtYmVycywgYnV0IHRoZXNlIGNvbW11bml0eSBhcmUgcHJlc2VudCBhdCBhIHJlbWFya2FibHkgbG93YWJ1bmRhbmNlLiBUaHJvdWdoIGV4cGVyaW1lbnRhdGlvbiwgd2Ugc2hvdyB0aGF0IGluY3JlYXNpbmcgYmFjdGVyaWFsIGRlbnNpdGllcyBvZiBCc2FsLWluaGliaXRpbmcgYmFjdGVyaWEgdmlhIGRhaWx5IGFkZGl0aW9uIHNsb3dlZCBkaXNlYXNlIHByb2dyZXNzaW9uIGluIGZpcmUgc2FsYW1hbmRlcnMuIEFkZGl0aW9uYWxseSwgd2UgZmluZCB0aGF0IGV4cGVyaW1lbnRhbC1Cc2FsIGluZmVjdGlvbiBlbGljaXRlZCBzdWJ0bGUgY2hhbmdlcyBpbiB0aGUgc2tpbiBtaWNyb2Jpb21lLCB3aXRoIHNlbGVjdGVkIG9wcG9ydHVuaXN0aWMgYmFjdGVyaWEgaW5jcmVhc2luZyBpbiByZWxhdGl2ZSBhYnVuZGFuY2UgcmVzdWx0aW5nIGluIHNlcHRpY2VtaWMgZXZlbnRzIHRoYXQgY29pbmNpZGUgd2l0aCBleHRlbnNpdmUgZGVzdHJ1Y3Rpb24gb2YgdGhlIGVwaWRlcm1pcy4gVGhlc2UgcmVzdWx0cyBzdWdnZXN0IHRoYXQgZmlyZSBzYWxhbWFuZGVyIHNraW4sIGluIG5hdHVyYWwgc2V0dGluZ3MsIG1haW50YWlucyBiYWN0ZXJpYWwgY29tbXVuaXRpZXMgYXQgbnVtYmVycyB0b28gbG93IHRvIGNvbmZlciBzdWZmaWNpZW50IHByb3RlY3Rpb24gYWdhaW5zdCBCc2FsLCBhbmQsIGluIGZhY3QsIHRoZSBuYXRpdmUgc2tpbiBtaWNyb2Jpb3RhIGNhbiBjb25zdGl0dXRlIGEgc291cmNlIG9mIG9wcG9ydHVuaXN0aWMgYmFjdGVyaWFsIHBhdGhvZ2VucyB0aGF0IGNvbnRyaWJ1dGUgdG8gcGF0aG9nZW5lc2lzLiBCeSBzaGVkZGluZyBsaWdodCBvbiB0aGUgY29tcGxleCBpbnRlcmFjdGlvbiBiZXR3ZWVuIHRoZSBtaWNyb2Jpb21lIGFuZCBhIGxldGhhbCBwYXRob2dlbiwgdGhlc2UgZGF0YSBwdXQgdGhlIGludGVycGxheSBiZXR3ZWVuIHNraW4gbWljcm9iaW9tZXMgYW5kIGEgd2lsZGxpZmUgZGlzZWFzZSBpbnRvIGEgbmV3IHBlcnNwZWN0aXZlLiIsInB1Ymxpc2hlciI6IlJveWFsIFNvY2lldHkgUHVibGlzaGluZyIsImlzc3VlIjoiMTg4NSIsInZvbHVtZSI6IjI4NSIsImNvbnRhaW5lci10aXRsZS1zaG9ydCI6IiJ9LCJpc1RlbXBvcmFyeSI6ZmFsc2V9XX0="/>
          <w:id w:val="-493026689"/>
          <w:placeholder>
            <w:docPart w:val="62B9BA3A626F421D98D2461F7D61DFB3"/>
          </w:placeholder>
        </w:sdtPr>
        <w:sdtContent>
          <w:r w:rsidR="00DF0C20" w:rsidRPr="00DF0C20">
            <w:t>(Bletz et al., 2018)</w:t>
          </w:r>
        </w:sdtContent>
      </w:sdt>
      <w:r>
        <w:t xml:space="preserve">. </w:t>
      </w:r>
      <w:r w:rsidRPr="009F0F3D">
        <w:t>Despite</w:t>
      </w:r>
      <w:r>
        <w:t xml:space="preserve"> a trend towards lower </w:t>
      </w:r>
      <w:r>
        <w:rPr>
          <w:i/>
          <w:iCs/>
        </w:rPr>
        <w:t>Bsal</w:t>
      </w:r>
      <w:r>
        <w:t xml:space="preserve"> loads in animals exposed to </w:t>
      </w:r>
      <w:r>
        <w:rPr>
          <w:i/>
          <w:iCs/>
        </w:rPr>
        <w:t>Pseudomonas fluorescens</w:t>
      </w:r>
      <w:r>
        <w:t xml:space="preserve"> after low-dose </w:t>
      </w:r>
      <w:r>
        <w:rPr>
          <w:i/>
          <w:iCs/>
        </w:rPr>
        <w:t>Bsal</w:t>
      </w:r>
      <w:r>
        <w:t xml:space="preserve"> exposure, </w:t>
      </w:r>
      <w:r w:rsidRPr="00CC39A5">
        <w:rPr>
          <w:i/>
          <w:iCs/>
        </w:rPr>
        <w:t>P</w:t>
      </w:r>
      <w:r>
        <w:rPr>
          <w:i/>
          <w:iCs/>
        </w:rPr>
        <w:t>.</w:t>
      </w:r>
      <w:r w:rsidRPr="00CC39A5">
        <w:rPr>
          <w:i/>
          <w:iCs/>
        </w:rPr>
        <w:t xml:space="preserve"> fluorescens</w:t>
      </w:r>
      <w:r w:rsidRPr="00A11E20">
        <w:t xml:space="preserve"> as administered in this study </w:t>
      </w:r>
      <w:r>
        <w:t>wa</w:t>
      </w:r>
      <w:r w:rsidRPr="00A11E20">
        <w:t xml:space="preserve">s not an effective probiotic against </w:t>
      </w:r>
      <w:r w:rsidRPr="00CC39A5">
        <w:rPr>
          <w:i/>
          <w:iCs/>
        </w:rPr>
        <w:t>Bsal</w:t>
      </w:r>
      <w:r w:rsidRPr="00A11E20">
        <w:t xml:space="preserve"> chytridiomycosis. </w:t>
      </w:r>
      <w:r>
        <w:t xml:space="preserve">Conversely, </w:t>
      </w:r>
      <w:r w:rsidRPr="00A11E20">
        <w:t xml:space="preserve">exposure to </w:t>
      </w:r>
      <w:r w:rsidRPr="00CC39A5">
        <w:rPr>
          <w:i/>
          <w:iCs/>
        </w:rPr>
        <w:t>P. fluorescens</w:t>
      </w:r>
      <w:r w:rsidRPr="00A11E20">
        <w:t xml:space="preserve"> may lead to increased infiltration of bacteria in the blood and organs</w:t>
      </w:r>
      <w:r>
        <w:t xml:space="preserve"> in </w:t>
      </w:r>
      <w:r>
        <w:rPr>
          <w:i/>
          <w:iCs/>
        </w:rPr>
        <w:t>Bsal</w:t>
      </w:r>
      <w:r>
        <w:t>-exposed animals</w:t>
      </w:r>
      <w:r w:rsidRPr="00A11E20">
        <w:t xml:space="preserve">, with the greatest increase occurring when skin lesions are already present. </w:t>
      </w:r>
      <w:r>
        <w:t>Future</w:t>
      </w:r>
      <w:r w:rsidRPr="00A11E20">
        <w:t xml:space="preserve"> </w:t>
      </w:r>
      <w:r w:rsidRPr="00A11E20">
        <w:lastRenderedPageBreak/>
        <w:t>studies should explore the use of different organisms or even a combination of organisms</w:t>
      </w:r>
      <w:r>
        <w:t xml:space="preserve"> as probiotic treatments, keeping in mind their usage may be restricted to captive settings, where dosing and administration frequency can be more strictly controlled</w:t>
      </w:r>
      <w:r w:rsidRPr="00A11E20">
        <w:t xml:space="preserve">. </w:t>
      </w:r>
      <w:r>
        <w:t xml:space="preserve">Meanwhile, </w:t>
      </w:r>
      <w:r w:rsidRPr="00A11E20">
        <w:t>the findings in this study indicate that some caution should be exercised when exposing immunocompromised animals, especially those with skin lesions, to bacteria</w:t>
      </w:r>
      <w:r>
        <w:t>.</w:t>
      </w:r>
    </w:p>
    <w:p w14:paraId="339DB86B" w14:textId="2F74A411" w:rsidR="007754E8" w:rsidRDefault="007754E8" w:rsidP="002C4128">
      <w:pPr>
        <w:spacing w:line="360" w:lineRule="auto"/>
      </w:pPr>
      <w:r>
        <w:tab/>
        <w:t xml:space="preserve">Finally, we investigated the impact that </w:t>
      </w:r>
      <w:r>
        <w:rPr>
          <w:i/>
          <w:iCs/>
        </w:rPr>
        <w:t>Bsal</w:t>
      </w:r>
      <w:r>
        <w:t xml:space="preserve"> exposure has on reproductive fitness in eastern newts during the breeding season. Previous studies involving </w:t>
      </w:r>
      <w:r>
        <w:rPr>
          <w:i/>
          <w:iCs/>
        </w:rPr>
        <w:t>Bd</w:t>
      </w:r>
      <w:r>
        <w:t xml:space="preserve"> infection have shown an overall trend towards terminal investment </w:t>
      </w:r>
      <w:sdt>
        <w:sdtPr>
          <w:tag w:val="MENDELEY_CITATION_v3_eyJjaXRhdGlvbklEIjoiTUVOREVMRVlfQ0lUQVRJT05fZjMzYTMyNmQtMTdkNC00MDFiLThmN2ItZjQxZGM4MWIxOTU4IiwicHJvcGVydGllcyI6eyJub3RlSW5kZXgiOjB9LCJpc0VkaXRlZCI6ZmFsc2UsIm1hbnVhbE92ZXJyaWRlIjp7ImlzTWFudWFsbHlPdmVycmlkZGVuIjpmYWxzZSwiY2l0ZXByb2NUZXh0IjoiKEFuICYjMzg7IFdhbGRtYW4sIDIwMTY7IEJyYW5uZWxseSBldCBhbC4sIDIwMTY7IENoYXRmaWVsZCBldCBhbC4sIDIwMTM7IFJvem5payBldCBhbC4sIDIwMTUpIiwibWFudWFsT3ZlcnJpZGVUZXh0IjoiIn0sImNpdGF0aW9uSXRlbXMiOlt7ImlkIjoiODk2MjdmMzUtYjRhNi0zNzExLWFlNTAtNmU0NjllZjZjODI1IiwiaXRlbURhdGEiOnsidHlwZSI6ImFydGljbGUtam91cm5hbCIsImlkIjoiODk2MjdmMzUtYjRhNi0zNzExLWFlNTAtNmU0NjllZjZjODI1IiwidGl0bGUiOiJFbmhhbmNlZCBjYWxsIGVmZm9ydCBpbiBKYXBhbmVzZSB0cmVlIGZyb2dzIGluZmVjdGVkIGJ5IGFtcGhpYmlhbiBjaHl0cmlkIGZ1bmd1cyIsImF1dGhvciI6W3siZmFtaWx5IjoiQW4iLCJnaXZlbiI6IkRldWtuYW0iLCJwYXJzZS1uYW1lcyI6ZmFsc2UsImRyb3BwaW5nLXBhcnRpY2xlIjoiIiwibm9uLWRyb3BwaW5nLXBhcnRpY2xlIjoiIn0seyJmYW1pbHkiOiJXYWxkbWFuIiwiZ2l2ZW4iOiJCcnVjZSIsInBhcnNlLW5hbWVzIjpmYWxzZSwiZHJvcHBpbmctcGFydGljbGUiOiIiLCJub24tZHJvcHBpbmctcGFydGljbGUiOiIifV0sImNvbnRhaW5lci10aXRsZSI6IkJpb2xvZ3kgTGV0dGVycyIsImNvbnRhaW5lci10aXRsZS1zaG9ydCI6IkJpb2wgTGV0dCIsIkRPSSI6IjEwLjEwOTgvcnNibC4yMDE2LjAwMTgiLCJJU1NOIjoiMTc0NDk1N1giLCJQTUlEIjoiMjY5MzI2ODIiLCJpc3N1ZWQiOnsiZGF0ZS1wYXJ0cyI6W1syMDE2LDMsMV1dfSwiYWJzdHJhY3QiOiJTb21lIGFtcGhpYmlhbnMgaGF2ZSBldm9sdmVkIHJlc2lzdGFuY2UgdG8gdGhlIGRldmFzdGF0aW5nIGRpc2Vhc2UgY2h5dHJpZGlvbXljb3NpcywgYXNzb2NpYXRlZCB3aXRoIGdsb2JhbCBwb3B1bGF0aW9uIGRlY2xpbmVzLCBidXQgaW1tdW5lIGRlZmVuY2VzIGNhbiBiZSBjb3N0bHkuIFdlIHJlY29yZGVkIGFkdmVydGlzZW1lbnQgY2FsbHMgb2YgbWFsZSBKYXBhbmVzZSB0cmVlIGZyb2dzIChIeWxhIGphcG9uaWNhKSBpbiB0aGUgZmllbGQuV2UgdGhlbiBhc3Nlc3NlZCB3aGV0aGVyIGluZGl2aWR1YWxzd2VyZSBpbmZlY3RlZCBieSBCYXRyYWNob2NoeXRyaXVtIGRlbmRyb2JhdGlkaXMgKEJkKSwgdGhlIGNhdXNhbCBhZ2VudCBvZiB0aGUgZGlzZWFzZS4gVGhpcyBhbGxvd2VkIHVzIHRvIGFuYWx5c2UgY2FsbCBwcm9wZXJ0aWVzIG9mIG1hbGVzIGFzIGEgZnVuY3Rpb24gb2YgdGhlaXIgaW5mZWN0aW9uIHN0YXR1cy4gSW5mZWN0ZWQgbWFsZXMgY2FsbGVkIG1vcmUgcmFwaWRseSBhbmQgcHJvZHVjZWQgbG9uZ2VyIGNhbGxzIHRoYW4gdW5pbmZlY3RlZCBtYWxlcy4gVGhpcyBlbmhhbmNlZCBjYWxsIGVmZm9ydCBtYXkgcmVmbGVjdCBwYXRob2dlbiBtYW5pcHVsYXRpb24gb2YgaG9zdCBiZWhhdmlvdXIgdG8gZm9zdGVyIGRpc2Vhc2UgdHJhbnNtaXNzaW9uLiBBbHRlcm5hdGl2ZWx5LCBpbmNyZWFzZWQgY2FsbGluZyBtYXkgaGF2ZSByZXN1bHRlZCBmcm9tc2VsZWN0aW9uIG9uIGluZmVjdGVkbWFsZXMgdG8gcmVwcm9kdWNlIGVhcmxpZXIgYmVjYXVzZSBvZiB0aGVpciBzaG9ydGVuZWQgZXhwZWN0ZWQgbGlmZXNwYW4uIE91ciByZXN1bHRzIHJhaXNlIHRoZSBwb3NzaWJpbGl0eSB0aGF0IHN1YmxldGhhbCBlZmZlY3RzIG9mIEJkIGFsdGVyIGFtcGhpYmlhbiBsaWZlIGhpc3Rvcmllcywgd2hpY2ggY29udHJpYnV0ZXMgdG8gbG9uZy10ZXJtIHBvcHVsYXRpb24gZGVjbGluZXMuIiwicHVibGlzaGVyIjoiUm95YWwgU29jaWV0eSBvZiBMb25kb24iLCJpc3N1ZSI6IjMiLCJ2b2x1bWUiOiIxMiJ9LCJpc1RlbXBvcmFyeSI6ZmFsc2V9LHsiaWQiOiI2NTc1M2M1MS0xYjY2LTNiOTMtOGFiZi02ZWYwY2IwMGM3NGMiLCJpdGVtRGF0YSI6eyJ0eXBlIjoiYXJ0aWNsZS1qb3VybmFsIiwiaWQiOiI2NTc1M2M1MS0xYjY2LTNiOTMtOGFiZi02ZWYwY2IwMGM3NGMiLCJ0aXRsZSI6IkZpdG5lc3MgQ29uc2VxdWVuY2VzIG9mIEluZmVjdGlvbiBieSBCYXRyYWNob2NoeXRyaXVtIGRlbmRyb2JhdGlkaXMgaW4gTm9ydGhlcm4gTGVvcGFyZCBGcm9ncyAoTGl0aG9iYXRlcyBwaXBpZW5zKSIsImF1dGhvciI6W3siZmFtaWx5IjoiQ2hhdGZpZWxkIiwiZ2l2ZW4iOiJNYXR0aGV3IFcuSC4iLCJwYXJzZS1uYW1lcyI6ZmFsc2UsImRyb3BwaW5nLXBhcnRpY2xlIjoiIiwibm9uLWRyb3BwaW5nLXBhcnRpY2xlIjoiIn0seyJmYW1pbHkiOiJCcmFubmVsbHkiLCJnaXZlbiI6IkxhdXJhIEEuIiwicGFyc2UtbmFtZXMiOmZhbHNlLCJkcm9wcGluZy1wYXJ0aWNsZSI6IiIsIm5vbi1kcm9wcGluZy1wYXJ0aWNsZSI6IiJ9LHsiZmFtaWx5IjoiUm9iYWsiLCJnaXZlbiI6Ik1hdHRoZXcgSi4iLCJwYXJzZS1uYW1lcyI6ZmFsc2UsImRyb3BwaW5nLXBhcnRpY2xlIjoiIiwibm9uLWRyb3BwaW5nLXBhcnRpY2xlIjoiIn0seyJmYW1pbHkiOiJGcmVlYm9ybiIsImdpdmVuIjoiTGF5bGEiLCJwYXJzZS1uYW1lcyI6ZmFsc2UsImRyb3BwaW5nLXBhcnRpY2xlIjoiIiwibm9uLWRyb3BwaW5nLXBhcnRpY2xlIjoiIn0seyJmYW1pbHkiOiJMYWlsdmF1eCIsImdpdmVuIjoiU2ltb24gUC4iLCJwYXJzZS1uYW1lcyI6ZmFsc2UsImRyb3BwaW5nLXBhcnRpY2xlIjoiIiwibm9uLWRyb3BwaW5nLXBhcnRpY2xlIjoiIn0seyJmYW1pbHkiOiJSaWNoYXJkcy1aYXdhY2tpIiwiZ2l2ZW4iOiJDb3Jpbm5lIEwuIiwicGFyc2UtbmFtZXMiOmZhbHNlLCJkcm9wcGluZy1wYXJ0aWNsZSI6IiIsIm5vbi1kcm9wcGluZy1wYXJ0aWNsZSI6IiJ9XSwiY29udGFpbmVyLXRpdGxlIjoiRWNvSGVhbHRoIDIwMTMgMTA6MSIsImFjY2Vzc2VkIjp7ImRhdGUtcGFydHMiOltbMjAyMiw4LDI5XV19LCJET0kiOiIxMC4xMDA3L1MxMDM5My0wMTMtMDgzMy03IiwiSVNTTiI6IjE2MTItOTIxMCIsIlBNSUQiOiIyMzYwNDY0MyIsIlVSTCI6Imh0dHBzOi8vbGluay5zcHJpbmdlci5jb20vYXJ0aWNsZS8xMC4xMDA3L3MxMDM5My0wMTMtMDgzMy03IiwiaXNzdWVkIjp7ImRhdGUtcGFydHMiOltbMjAxMyw0LDE5XV19LCJwYWdlIjoiOTAtOTgiLCJhYnN0cmFjdCI6IlRoZSBhbXBoaWJpYW4gY2h5dHJpZCBmdW5ndXMsIEJhdHJhY2hvY2h5dHJpdW0gZGVuZHJvYmF0aWRpcyAoQmQpLCBoYXMgYmVlbiBsaW5rZWQgdG8gYW1waGliaWFuIGRlY2xpbmVzIGFuZCBleHRpbmN0aW9ucyB3b3JsZHdpZGUuIFRoZSBwYXRob2dlbiBoYXMgYmVlbiBmb3VuZCBvbiBhbXBoaWJpYW5zIHRocm91Z2hvdXQgZWFzdGVybiBOb3J0aCBBbWVyaWNhLCBidXQgaGFzIG5vdCBiZWVuIGFzc29jaWF0ZWQgd2l0aCBtYXNzIGRpZS1vZmZzIGluIHRoaXMgcmVnaW9uLiBJbiB0aGlzIHN0dWR5LCB3ZSBjb25kdWN0ZWQgbGFib3JhdG9yeSBleHBlcmltZW50cyBvbiB0aGUgZWZmZWN0cyBvZiBCZCBpbmZlY3Rpb24gaW4gYSBwdXRhdGl2ZSBjYXJyaWVyIHNwZWNpZXMsIExpdGhvYmF0ZXMgcGlwaWVucywgdXNpbmcgdHdvIGVzdGltYXRvcnMgb2YgZml0bmVzczoganVtcGluZyBwZXJmb3JtYW5jZSBhbmQgdGVzdGVzIG1vcnBob2xvZ3kuIE92ZXIgdGhlIDgtd2VlayBzdHVkeSBwZXJpb2QsIHBlYWsgYWNjZWxlcmF0aW9uIGR1cmluZyBqdW1waW5nIHdhcyBub3Qgc2lnbmlmaWNhbnRseSBkaWZmZXJlbnQgYmV0d2VlbiBpbmZlY3RlZCBhbmQgdW5pbmZlY3RlZCBhbmltYWxzLiBQZWFrIHZlbG9jaXR5LCBob3dldmVyLCB3YXMgc2lnbmlmaWNhbnRseSBsb3dlciBmb3IgaW5mZWN0ZWQgYW5pbWFscyBhZnRlciA4Jm5ic3A7d2Vla3MuIFR3byBtZWFzdXJlcyBvZiBzcGVybSBwcm9kdWN0aW9uLCBnZXJtaW5hbCBlcGl0aGVsaXVtIGRlcHRoLCBhbmQgbWF4aW11bSBzcGVybWF0aWMgY3lzdCBkaWFtZXRlciwgc2hvd2VkIG5vIGRpZmZlcmVuY2UgYmV0d2VlbiBpbmZlY3RlZCBhbmQgdW5pbmZlY3RlZCBhbmltYWxzLiBUaGUgd2lkdGgsIGJ1dCBub3QgbGVuZ3RoLCBvZiB0ZXN0ZXMgb2YgaW5mZWN0ZWQgYW5pbWFscyB3YXMgc2lnbmlmaWNhbnRseSBncmVhdGVyIHRoYW4gaW4gdW5pbmZlY3RlZCBhbmltYWxzLiBUaGlzIHN0dWR5IGlzIHRoZSBmaXJzdCB0byBzaG93IGVmZmVjdHMgb24gd2hvbGUtb3JnYW5pc20gcGVyZm9ybWFuY2Ugb2YgQmQgaW5mZWN0aW9uIGluIHBvc3QtbWV0YW1vcnBoaWMgYW1waGliaWFucywgYW5kIG1heSBoYXZlIGltcG9ydGFudCBsb25nLXRlcm0sIGV2b2x1dGlvbmFyeSBpbXBsaWNhdGlvbnMgZm9yIGFtcGhpYmlhbiBwb3B1bGF0aW9ucyBjby1leGlzdGluZyB3aXRoIEJkIGluZmVjdGlvbi4iLCJwdWJsaXNoZXIiOiJTcHJpbmdlciIsImlzc3VlIjoiMSIsInZvbHVtZSI6IjEwIiwiY29udGFpbmVyLXRpdGxlLXNob3J0IjoiIn0sImlzVGVtcG9yYXJ5IjpmYWxzZX0seyJpZCI6IjI2OGM5NzA0LWUwYjgtMzhjMC04MTMzLWEyOGZhMDExZDNjYiIsIml0ZW1EYXRhIjp7InR5cGUiOiJhcnRpY2xlLWpvdXJuYWwiLCJpZCI6IjI2OGM5NzA0LWUwYjgtMzhjMC04MTMzLWEyOGZhMDExZDNjYiIsInRpdGxlIjoiQ29uZGl0aW9uLWRlcGVuZGVudCByZXByb2R1Y3RpdmUgZWZmb3J0IGluIGZyb2dzIGluZmVjdGVkIGJ5IGEgd2lkZXNwcmVhZCBwYXRob2dlbiIsImF1dGhvciI6W3siZmFtaWx5IjoiUm96bmlrIiwiZ2l2ZW4iOiJFbGl6YWJldGggQSIsInBhcnNlLW5hbWVzIjpmYWxzZSwiZHJvcHBpbmctcGFydGljbGUiOiIiLCJub24tZHJvcHBpbmctcGFydGljbGUiOiIifSx7ImZhbWlseSI6IlNhcHNmb3JkIiwiZ2l2ZW4iOiJTYXJhaCBKIiwicGFyc2UtbmFtZXMiOmZhbHNlLCJkcm9wcGluZy1wYXJ0aWNsZSI6IiIsIm5vbi1kcm9wcGluZy1wYXJ0aWNsZSI6IiJ9LHsiZmFtaWx5IjoiUGlrZSIsImdpdmVuIjoiRGF2aWQgQSIsInBhcnNlLW5hbWVzIjpmYWxzZSwiZHJvcHBpbmctcGFydGljbGUiOiIiLCJub24tZHJvcHBpbmctcGFydGljbGUiOiIifSx7ImZhbWlseSI6IlNjaHdhcnprb3BmIiwiZ2l2ZW4iOiJMaW4iLCJwYXJzZS1uYW1lcyI6ZmFsc2UsImRyb3BwaW5nLXBhcnRpY2xlIjoiIiwibm9uLWRyb3BwaW5nLXBhcnRpY2xlIjoiIn0seyJmYW1pbHkiOiJBbGZvcmQiLCJnaXZlbiI6IlJvc3MgQSIsInBhcnNlLW5hbWVzIjpmYWxzZSwiZHJvcHBpbmctcGFydGljbGUiOiIiLCJub24tZHJvcHBpbmctcGFydGljbGUiOiIifV0sImNvbnRhaW5lci10aXRsZSI6IlByb2NlZWRpbmdzIG9mIFRoZSBSb3lhbCBTb2NpZXR5IEIiLCJhY2Nlc3NlZCI6eyJkYXRlLXBhcnRzIjpbWzIwMjMsMywxMV1dfSwiRE9JIjoiMTAuMTA5OC9yc3BiLjIwMTUuMDY5NCIsIlVSTCI6Imh0dHA6Ly9keC5kb2kub3JnLzEwLjEwOTgvcnNwYi4yMDE1LjA2OTRvcnZpYWh0dHA6Ly9yc3BiLnJveWFsc29jaWV0eXB1Ymxpc2hpbmcub3JnLiIsImlzc3VlZCI6eyJkYXRlLXBhcnRzIjpbWzIwMTVdXX0sImFic3RyYWN0IjoiVG8gbWluaW1pemUgdGhlIG5lZ2F0aXZlIGVmZmVjdHMgb2YgYW4gaW5mZWN0aW9uIG9uIGZpdG5lc3MsIGhvc3RzIGNhbiByZXNwb25kIGFkYXB0aXZlbHkgYnkgYWx0ZXJpbmcgdGhlaXIgcmVwcm9kdWN0aXZlIGVmZm9ydCBvciBieSBhZGp1c3RpbmcgdGhlaXIgdGltaW5nIG9mIHJlcHJvZHVjdGlvbi4gV2Ugc3R1ZGllZCBlZmZlY3RzIG9mIHRoZSBwYXRob2dlbmljIGZ1bmd1cyBCYXRyYWNob2NoeXRyaXVtIGRlbmRyb2JhdGlkaXMgb24gdGhlIHByb2JhYmlsaXR5IG9mIGNhbGxpbmcgaW4gYSBzdHJlYW0tYnJlZWRpbmcgcmFpbmZvcmVzdCBmcm9nIChMaXRvcmlhIHJoZW9jb2xhKS4gSW4gdW5pbmZlY3RlZCBmcm9ncywgY2FsbGluZyBwcm9iYWJpbGl0eSB3YXMgcmVsYXRpdmVseSBjb25zdGFudCBhY3Jvc3Mgc2Vhc29ucyBhbmQgYm9keSBjb25kaXRpb25zLCBidXQgaW4gaW5mZWN0ZWQgZnJvZ3MsIGNhbGxpbmcgcHJvYmFiaWxpdHkgZGlmZmVyZWQgYW1vbmcgc2Vhc29ucyAobG93ZXN0IGluIHdpbnRlciwgaGlnaGVzdCBpbiBzdW1tZXIpIGFuZCB3YXMgc3Ryb25nbHkgYW5kIHBvc2l0aXZlbHkgcmVsYXRlZCB0byBib2R5IGNvbmRpdGlvbi4gSW5mZWN0ZWQgZnJvZ3MgaW4gcG9vciBjb25kaXRpb24gd2VyZSB1cCB0byA0MCUgbGVzcyBsaWtlbHkgdG8gY2FsbCB0aGFuIHVuaW5mZWN0ZWQgZnJvZ3MsIHdoZXJlYXMgaW5mZWN0ZWQgZnJvZ3MgaW4gZ29vZCBjb25kaXRpb24gd2VyZSB1cCB0byAzMCUgbW9yZSBsaWtlbHkgdG8gY2FsbCB0aGFuIHVuaW5mZWN0ZWQgZnJvZ3MuIE91ciByZXN1bHRzIHN1Z2dlc3QgdGhhdCBmcm9ncyBlbXBsb3llZCBhIHByZS1leGlzdGluZywgcGxhc3RpYywgbGlmZS1oaXN0b3J5IHN0cmF0ZWd5IGluIHJlc3BvbnNlIHRvIGluZmVjdGlvbiwgd2hpY2ggbWF5IGhhdmUgY29tcGxleCBldm9sdXRpb25hcnkgaW1wbGljYXRpb25zLiBJZiBpbmZlY3RlZCBtYWxlcyBpbiBnb29kIGNvbmRpdGlvbiByZXByb2R1Y2UgYXQgcmF0ZXMgZXF1YWwgdG8gb3IgZ3JlYXRlciB0aGFuIHRob3NlIG9mIHVuaW5mZWN0ZWQgbWFsZXMsIHNlbGVjdGlvbiBvbiBmYWN0b3JzIGFmZmVjdGluZyBkaXNlYXNlIHN1c2NlcHRpYmlsaXR5IG1heSBiZSBtaW5pbWFsLiBIb3dldmVyLCBiZWNhdXNlIHJlcHJvZHVjdGl2ZSBlZmZvcnQgaW4gaW5mZWN0ZWQgbWFsZXMgaXMgcG9zaXRpdmVseSByZWxhdGVkIHRvIGJvZHkgY29uZGl0aW9uLCB0aGVyZSBtYXkgYmUgc2VsZWN0aW9uIG9uIG1lY2hhbmlzbXMgdGhhdCBsaW1pdCB0aGUgbmVnYXRpdmUgZWZmZWN0cyBvZiBpbmZlY3Rpb25zIG9uIGhvc3RzLiIsInZvbHVtZSI6IjI4MiIsImNvbnRhaW5lci10aXRsZS1zaG9ydCI6IiJ9LCJpc1RlbXBvcmFyeSI6ZmFsc2V9LHsiaWQiOiJjNWYyY2EyMC1jOTE2LTNmOTgtYTA1ZC0zZTRmZWQ4N2I3MDYiLCJpdGVtRGF0YSI6eyJ0eXBlIjoiYXJ0aWNsZS1qb3VybmFsIiwiaWQiOiJjNWYyY2EyMC1jOTE2LTNmOTgtYTA1ZC0zZTRmZWQ4N2I3MDYiLCJ0aXRsZSI6IkFtcGhpYmlhbnMgd2l0aCBpbmZlY3Rpb3VzIGRpc2Vhc2UgaW5jcmVhc2UgdGhlaXIgcmVwcm9kdWN0aXZlIGVmZm9ydDogZXZpZGVuY2UgZm9yIHRoZSB0ZXJtaW5hbCBpbnZlc3RtZW50IGh5cG90aGVzaXMiLCJhdXRob3IiOlt7ImZhbWlseSI6IkJyYW5uZWxseSIsImdpdmVuIjoiTGF1cmEgQS4iLCJwYXJzZS1uYW1lcyI6ZmFsc2UsImRyb3BwaW5nLXBhcnRpY2xlIjoiIiwibm9uLWRyb3BwaW5nLXBhcnRpY2xlIjoiIn0seyJmYW1pbHkiOiJXZWJiIiwiZ2l2ZW4iOiJSZWJlY2NhIiwicGFyc2UtbmFtZXMiOmZhbHNlLCJkcm9wcGluZy1wYXJ0aWNsZSI6IiIsIm5vbi1kcm9wcGluZy1wYXJ0aWNsZSI6IiJ9LHsiZmFtaWx5IjoiU2tlcnJhdHQiLCJnaXZlbiI6IkxlZSBGLiIsInBhcnNlLW5hbWVzIjpmYWxzZSwiZHJvcHBpbmctcGFydGljbGUiOiIiLCJub24tZHJvcHBpbmctcGFydGljbGUiOiIifSx7ImZhbWlseSI6IkJlcmdlciIsImdpdmVuIjoiTGVlIiwicGFyc2UtbmFtZXMiOmZhbHNlLCJkcm9wcGluZy1wYXJ0aWNsZSI6IiIsIm5vbi1kcm9wcGluZy1wYXJ0aWNsZSI6IiJ9XSwiY29udGFpbmVyLXRpdGxlIjoiT3BlbiBCaW9sb2d5IiwiY29udGFpbmVyLXRpdGxlLXNob3J0IjoiT3BlbiBCaW9sIiwiYWNjZXNzZWQiOnsiZGF0ZS1wYXJ0cyI6W1syMDIyLDgsMjBdXX0sIkRPSSI6IjEwLjEwOTgvUlNPQi4xNTAyNTEiLCJJU1NOIjoiMjA0NjI0NDEiLCJQTUlEIjoiMjczNTgyOTEiLCJVUkwiOiIvcG1jL2FydGljbGVzL1BNQzQ5Mjk5MzMvIiwiaXNzdWVkIjp7ImRhdGUtcGFydHMiOltbMjAxNiw2LDFdXX0sImFic3RyYWN0IjoiTW91bnRpbmcgYW4gaW1tdW5lIHJlc3BvbnNlIHRvIGZpZ2h0IGRpc2Vhc2UgaXMgY29zdGx5IGZvciBhbiBvcmdhbmlzbSBhbmQgY2FuIHJlZHVjZSBpbnZlc3RtZW50IGluIGFub3RoZXIgbGlmZS1oaXN0b3J5IHRyYWl0LCBzdWNoIGFzIHJlcHJvZHVjdGlvbi4gVGhlIHRlcm1pbmFsIGludmVzdG1lbnQgaHlwb3RoZXNpcyBwcmVkaWN0cyB0aGF0IGFuIG9yZ2FuaXNtIHdpbGwgaW5jcmVhc2UgcmVwcm9kdWN0aXZlIGVmZm9ydCB3aGVuIHRocmVhdGVuZWQgYnkgZGlzZWFzZS4gVGhlIHJlcHJvZHVjdGl2ZSBmaXRuZXNzIG9mIGFtcGhpYmlhbnMgaW5mZWN0ZWQgd2l0aCB0aGUgZGVhZGx5IGZ1bmdhbCBwYXRob2dlbiBCYXRyYWNob2NoeXRyaXVtIGRlbmRyb2JhdGlkaXMgKEJkKSBpcyBsYXJnZWx5IHVua25vd24uIEluIHRoaXMgc3R1ZHksIHdlIGV4cGxvcmVkIGdhbWV0b2dlbmVzaXMgaW4gdHdvIGVuZGFuZ2VyZWQgYW5kIHN1c2NlcHRpYmxlIGZyb2cgc3BlY2llcywgUHNldWRvcGhyeW5lIGNvcnJvYm9yZWUgYW5kIExpdG9yaWEgdmVycmVhdXhpaSBhbHBpbmEuIEdhbWV0b2dlbmVzaXMsIGJvdGggb29nZW5lc2lzIGFuZCBzcGVybWF0b2dlbmVzaXMsIGluY3JlYXNlZCB3aGVuIGFuaW1hbHMgd2VyZSBleHBlcmltZW50YWxseSBpbmZlY3RlZCB3aXRoIEJkLiBJbiBQLiBjb3Jyb2JvcmVlLCBpbmZlY3RlZCBtYWxlcyBoYXZlIHRoaWNrZXIgZ2VybWluYWwgZXBpdGhlbGl1bSwgYW5kIGEgbGFyZ2VyIHByb3BvcnRpb24gb2Ygc3Blcm1hdG9jeXRlcy4gSW4gTC4gdi4gYWxwaW5hLCBpbmZlY3RlZCBtYWxlcyBoYWQgbW9yZSBzcGVybWF0aWMgY2VsbCBidW5kbGVzIGluIHRvdGFsLCBhbmQgYSBsYXJnZXIgcHJvcG9ydGlvbiBvZiBzcGVybWF0b3pvYSBidW5kbGVzLiBJbiBmZW1hbGUgTC4gdi4gYWxwaW5hLCBvdmFyaWVzIGFuZCBvdmlkdWN0cyB3ZXJlIGxhcmdlciBpbiBpbmZlY3RlZCBhbmltYWxzLCBhbmQgdGhlcmUgd2VyZSBtb3JlIGNlbGxzIHByZXNlbnQgd2l0aGluIHRoZSBvdmFyaWVzLiBUZXJtaW5hbCBpbnZlc3RtZW50IGhhcyBjb25zZXF1ZW5jZXMgZm9yIHRoZSBldm9sdXRpb24gb2YgZGlzZWFzZSByZXNpc3RhbmNlIGluIGRlY2xpbmluZyBzcGVjaWVzLiBJZiBpbmZlY3RlZCBhbmltYWxzIGFyZSBpbmNyZWFzaW5nIHJlcHJvZHVjdGl2ZSBlZmZvcnRzIGFuZCBwcm9kdWNpbmcgbW9yZSBvZmZzcHJpbmcgYmVmb3JlIHN1Y2N1bWJpbmcgdG8gZGlzZWFzZSwgaXQgaXMgcG9zc2libGUgdGhhdCBwb3B1bGF0aW9ubGV2ZWwgc2VsZWN0aW9uIGZvciBkaXNlYXNlIHJlc2lzdGFuY2Ugd2lsbCBiZSBtaW5pbWl6ZWQuIiwicHVibGlzaGVyIjoiVGhlIFJveWFsIFNvY2lldHkiLCJpc3N1ZSI6IjYiLCJ2b2x1bWUiOiI2In0sImlzVGVtcG9yYXJ5IjpmYWxzZX1dfQ=="/>
          <w:id w:val="1057900757"/>
          <w:placeholder>
            <w:docPart w:val="62B9BA3A626F421D98D2461F7D61DFB3"/>
          </w:placeholder>
        </w:sdtPr>
        <w:sdtContent>
          <w:r w:rsidR="00DF0C20">
            <w:rPr>
              <w:rFonts w:eastAsia="Times New Roman"/>
            </w:rPr>
            <w:t xml:space="preserve">(An &amp; Waldman, 2016; </w:t>
          </w:r>
          <w:proofErr w:type="spellStart"/>
          <w:r w:rsidR="00DF0C20">
            <w:rPr>
              <w:rFonts w:eastAsia="Times New Roman"/>
            </w:rPr>
            <w:t>Brannelly</w:t>
          </w:r>
          <w:proofErr w:type="spellEnd"/>
          <w:r w:rsidR="00DF0C20">
            <w:rPr>
              <w:rFonts w:eastAsia="Times New Roman"/>
            </w:rPr>
            <w:t xml:space="preserve"> et al., 2016; Chatfield et al., 2013; </w:t>
          </w:r>
          <w:proofErr w:type="spellStart"/>
          <w:r w:rsidR="00DF0C20">
            <w:rPr>
              <w:rFonts w:eastAsia="Times New Roman"/>
            </w:rPr>
            <w:t>Roznik</w:t>
          </w:r>
          <w:proofErr w:type="spellEnd"/>
          <w:r w:rsidR="00DF0C20">
            <w:rPr>
              <w:rFonts w:eastAsia="Times New Roman"/>
            </w:rPr>
            <w:t xml:space="preserve"> et al., 2015)</w:t>
          </w:r>
        </w:sdtContent>
      </w:sdt>
      <w:r>
        <w:t xml:space="preserve"> , particularly in animals that are otherwise healthy and have reached peak sexual maturity. Our study demonstrated a similar impact of </w:t>
      </w:r>
      <w:r>
        <w:rPr>
          <w:i/>
          <w:iCs/>
        </w:rPr>
        <w:t>Bsal</w:t>
      </w:r>
      <w:r>
        <w:t xml:space="preserve"> exposure in eastern newts, even when they did not develop significant infections. Males and females both showed evidence of increased reproductive effort (increased germinal epithelial depth and increased egg yolk development, respectively) with </w:t>
      </w:r>
      <w:r>
        <w:rPr>
          <w:i/>
          <w:iCs/>
        </w:rPr>
        <w:t xml:space="preserve">Bsal </w:t>
      </w:r>
      <w:r>
        <w:t xml:space="preserve">exposure, particularly with multiple exposure events. Additional measures related to successful breeding and offspring viability remain as further avenues for exploration in understanding the overall impacts that </w:t>
      </w:r>
      <w:r>
        <w:rPr>
          <w:i/>
          <w:iCs/>
        </w:rPr>
        <w:t>Bsal</w:t>
      </w:r>
      <w:r>
        <w:t xml:space="preserve"> has on susceptible species populations, beyond the acute infection phase. </w:t>
      </w:r>
    </w:p>
    <w:p w14:paraId="44B8BDA2" w14:textId="77777777" w:rsidR="007754E8" w:rsidRDefault="007754E8" w:rsidP="002C4128">
      <w:pPr>
        <w:spacing w:line="360" w:lineRule="auto"/>
      </w:pPr>
      <w:r>
        <w:tab/>
        <w:t xml:space="preserve">Overall, treatment options for chytridiomycosis remain an area of necessary research, and the findings of these studies serve as a foundation for further efforts to optimize treatment methods, particularly for free-ranging wild amphibians. A deeper understanding of the acute pathogenesis of the disease is important not only for developing those treatments, but also for mitigating unintended consequences, as we saw in the use of </w:t>
      </w:r>
      <w:r>
        <w:rPr>
          <w:i/>
          <w:iCs/>
        </w:rPr>
        <w:t>P. fluorescens</w:t>
      </w:r>
      <w:r>
        <w:t xml:space="preserve"> as a probiotic. Meanwhile, lasting impacts of the disease at the individual level will continue to have population-level implications if, as demonstrated here, exposed animals tend towards increased reproductive effort </w:t>
      </w:r>
      <w:proofErr w:type="gramStart"/>
      <w:r>
        <w:t>in an attempt to</w:t>
      </w:r>
      <w:proofErr w:type="gramEnd"/>
      <w:r>
        <w:t xml:space="preserve"> produce offspring before succumbing to disease. Whether this effect will serve to select for animals that are disease-resistant is beyond the scope of our </w:t>
      </w:r>
      <w:proofErr w:type="gramStart"/>
      <w:r>
        <w:t>investigation, but</w:t>
      </w:r>
      <w:proofErr w:type="gramEnd"/>
      <w:r>
        <w:t xml:space="preserve"> is an important factor to explore in understanding overall disease impacts on a population.  </w:t>
      </w:r>
    </w:p>
    <w:p w14:paraId="4A503BD9" w14:textId="77777777" w:rsidR="004D6B47" w:rsidRDefault="004D6B47" w:rsidP="00591E62">
      <w:pPr>
        <w:spacing w:line="360" w:lineRule="auto"/>
        <w:jc w:val="center"/>
        <w:rPr>
          <w:b/>
          <w:bCs/>
          <w:sz w:val="28"/>
          <w:szCs w:val="28"/>
        </w:rPr>
      </w:pPr>
    </w:p>
    <w:p w14:paraId="57C39AEA" w14:textId="46D92C38" w:rsidR="00591E62" w:rsidRDefault="00591E62" w:rsidP="00591E62">
      <w:pPr>
        <w:spacing w:line="360" w:lineRule="auto"/>
        <w:jc w:val="center"/>
        <w:rPr>
          <w:b/>
          <w:bCs/>
          <w:sz w:val="28"/>
          <w:szCs w:val="28"/>
        </w:rPr>
      </w:pPr>
      <w:r>
        <w:rPr>
          <w:b/>
          <w:bCs/>
          <w:sz w:val="28"/>
          <w:szCs w:val="28"/>
        </w:rPr>
        <w:lastRenderedPageBreak/>
        <w:t>References</w:t>
      </w:r>
    </w:p>
    <w:sdt>
      <w:sdtPr>
        <w:tag w:val="MENDELEY_BIBLIOGRAPHY"/>
        <w:id w:val="-1106579694"/>
        <w:placeholder>
          <w:docPart w:val="67A998C5BFEC4695A17EFA3C9FA012E8"/>
        </w:placeholder>
      </w:sdtPr>
      <w:sdtContent>
        <w:p w14:paraId="4A97CE2A" w14:textId="77777777" w:rsidR="00591E62" w:rsidRDefault="00591E62" w:rsidP="00591E62">
          <w:pPr>
            <w:autoSpaceDE w:val="0"/>
            <w:autoSpaceDN w:val="0"/>
            <w:ind w:left="450" w:hanging="480"/>
            <w:rPr>
              <w:rFonts w:eastAsia="Times New Roman"/>
            </w:rPr>
          </w:pPr>
          <w:r>
            <w:rPr>
              <w:rFonts w:eastAsia="Times New Roman"/>
            </w:rPr>
            <w:t xml:space="preserve">An, D., &amp; Waldman, B. (2016). Enhanced call effort in Japanese tree frogs infected by amphibian chytrid fungus. </w:t>
          </w:r>
          <w:r>
            <w:rPr>
              <w:rFonts w:eastAsia="Times New Roman"/>
              <w:i/>
              <w:iCs/>
            </w:rPr>
            <w:t>Biology Letters</w:t>
          </w:r>
          <w:r>
            <w:rPr>
              <w:rFonts w:eastAsia="Times New Roman"/>
            </w:rPr>
            <w:t xml:space="preserve">, </w:t>
          </w:r>
          <w:r>
            <w:rPr>
              <w:rFonts w:eastAsia="Times New Roman"/>
              <w:i/>
              <w:iCs/>
            </w:rPr>
            <w:t>12</w:t>
          </w:r>
          <w:r>
            <w:rPr>
              <w:rFonts w:eastAsia="Times New Roman"/>
            </w:rPr>
            <w:t>(3). https://doi.org/10.1098/rsbl.2016.0018</w:t>
          </w:r>
        </w:p>
        <w:p w14:paraId="3CCCF81A" w14:textId="77777777" w:rsidR="00591E62" w:rsidRDefault="00591E62" w:rsidP="00591E62">
          <w:pPr>
            <w:autoSpaceDE w:val="0"/>
            <w:autoSpaceDN w:val="0"/>
            <w:ind w:left="450" w:hanging="480"/>
            <w:rPr>
              <w:rFonts w:eastAsia="Times New Roman"/>
            </w:rPr>
          </w:pPr>
          <w:r>
            <w:rPr>
              <w:rFonts w:eastAsia="Times New Roman"/>
            </w:rPr>
            <w:t xml:space="preserve">Bletz, M. C., Kelly, M., Sabino-Pinto, J., Bales, E., van </w:t>
          </w:r>
          <w:proofErr w:type="spellStart"/>
          <w:r>
            <w:rPr>
              <w:rFonts w:eastAsia="Times New Roman"/>
            </w:rPr>
            <w:t>Praet</w:t>
          </w:r>
          <w:proofErr w:type="spellEnd"/>
          <w:r>
            <w:rPr>
              <w:rFonts w:eastAsia="Times New Roman"/>
            </w:rPr>
            <w:t xml:space="preserve">, S., Bert, W., </w:t>
          </w:r>
          <w:proofErr w:type="spellStart"/>
          <w:r>
            <w:rPr>
              <w:rFonts w:eastAsia="Times New Roman"/>
            </w:rPr>
            <w:t>Boyen</w:t>
          </w:r>
          <w:proofErr w:type="spellEnd"/>
          <w:r>
            <w:rPr>
              <w:rFonts w:eastAsia="Times New Roman"/>
            </w:rPr>
            <w:t xml:space="preserve">, F., </w:t>
          </w:r>
          <w:proofErr w:type="spellStart"/>
          <w:r>
            <w:rPr>
              <w:rFonts w:eastAsia="Times New Roman"/>
            </w:rPr>
            <w:t>Vences</w:t>
          </w:r>
          <w:proofErr w:type="spellEnd"/>
          <w:r>
            <w:rPr>
              <w:rFonts w:eastAsia="Times New Roman"/>
            </w:rPr>
            <w:t xml:space="preserve">, M., </w:t>
          </w:r>
          <w:proofErr w:type="spellStart"/>
          <w:r>
            <w:rPr>
              <w:rFonts w:eastAsia="Times New Roman"/>
            </w:rPr>
            <w:t>Steinfartz</w:t>
          </w:r>
          <w:proofErr w:type="spellEnd"/>
          <w:r>
            <w:rPr>
              <w:rFonts w:eastAsia="Times New Roman"/>
            </w:rPr>
            <w:t xml:space="preserve">, S., </w:t>
          </w:r>
          <w:proofErr w:type="spellStart"/>
          <w:r>
            <w:rPr>
              <w:rFonts w:eastAsia="Times New Roman"/>
            </w:rPr>
            <w:t>Pasmans</w:t>
          </w:r>
          <w:proofErr w:type="spellEnd"/>
          <w:r>
            <w:rPr>
              <w:rFonts w:eastAsia="Times New Roman"/>
            </w:rPr>
            <w:t xml:space="preserve">, F., &amp; Martel, A. (2018). Disruption of skin microbiota contributes to salamander disease. </w:t>
          </w:r>
          <w:r>
            <w:rPr>
              <w:rFonts w:eastAsia="Times New Roman"/>
              <w:i/>
              <w:iCs/>
            </w:rPr>
            <w:t>Proceedings of the Royal Society B: Biological Sciences</w:t>
          </w:r>
          <w:r>
            <w:rPr>
              <w:rFonts w:eastAsia="Times New Roman"/>
            </w:rPr>
            <w:t xml:space="preserve">, </w:t>
          </w:r>
          <w:r>
            <w:rPr>
              <w:rFonts w:eastAsia="Times New Roman"/>
              <w:i/>
              <w:iCs/>
            </w:rPr>
            <w:t>285</w:t>
          </w:r>
          <w:r>
            <w:rPr>
              <w:rFonts w:eastAsia="Times New Roman"/>
            </w:rPr>
            <w:t>(1885). https://doi.org/10.1098/rspb.2018.0758</w:t>
          </w:r>
        </w:p>
        <w:p w14:paraId="1E56C4EE" w14:textId="77777777" w:rsidR="00591E62" w:rsidRDefault="00591E62" w:rsidP="00591E62">
          <w:pPr>
            <w:autoSpaceDE w:val="0"/>
            <w:autoSpaceDN w:val="0"/>
            <w:ind w:left="450" w:hanging="480"/>
            <w:rPr>
              <w:rFonts w:eastAsia="Times New Roman"/>
            </w:rPr>
          </w:pPr>
          <w:proofErr w:type="spellStart"/>
          <w:r>
            <w:rPr>
              <w:rFonts w:eastAsia="Times New Roman"/>
            </w:rPr>
            <w:t>Brannelly</w:t>
          </w:r>
          <w:proofErr w:type="spellEnd"/>
          <w:r>
            <w:rPr>
              <w:rFonts w:eastAsia="Times New Roman"/>
            </w:rPr>
            <w:t xml:space="preserve">, L. A., Webb, R., </w:t>
          </w:r>
          <w:proofErr w:type="spellStart"/>
          <w:r>
            <w:rPr>
              <w:rFonts w:eastAsia="Times New Roman"/>
            </w:rPr>
            <w:t>Skerratt</w:t>
          </w:r>
          <w:proofErr w:type="spellEnd"/>
          <w:r>
            <w:rPr>
              <w:rFonts w:eastAsia="Times New Roman"/>
            </w:rPr>
            <w:t xml:space="preserve">, L. F., &amp; Berger, L. (2016). Amphibians with infectious disease increase their reproductive effort: evidence for the terminal investment hypothesis. </w:t>
          </w:r>
          <w:r>
            <w:rPr>
              <w:rFonts w:eastAsia="Times New Roman"/>
              <w:i/>
              <w:iCs/>
            </w:rPr>
            <w:t>Open Biology</w:t>
          </w:r>
          <w:r>
            <w:rPr>
              <w:rFonts w:eastAsia="Times New Roman"/>
            </w:rPr>
            <w:t xml:space="preserve">, </w:t>
          </w:r>
          <w:r>
            <w:rPr>
              <w:rFonts w:eastAsia="Times New Roman"/>
              <w:i/>
              <w:iCs/>
            </w:rPr>
            <w:t>6</w:t>
          </w:r>
          <w:r>
            <w:rPr>
              <w:rFonts w:eastAsia="Times New Roman"/>
            </w:rPr>
            <w:t>(6). https://doi.org/10.1098/RSOB.150251</w:t>
          </w:r>
        </w:p>
        <w:p w14:paraId="01CD9CE1" w14:textId="77777777" w:rsidR="00591E62" w:rsidRDefault="00591E62" w:rsidP="00591E62">
          <w:pPr>
            <w:autoSpaceDE w:val="0"/>
            <w:autoSpaceDN w:val="0"/>
            <w:ind w:left="450" w:hanging="480"/>
            <w:rPr>
              <w:rFonts w:eastAsia="Times New Roman"/>
            </w:rPr>
          </w:pPr>
          <w:r>
            <w:rPr>
              <w:rFonts w:eastAsia="Times New Roman"/>
            </w:rPr>
            <w:t xml:space="preserve">Chatfield, M. W. H., </w:t>
          </w:r>
          <w:proofErr w:type="spellStart"/>
          <w:r>
            <w:rPr>
              <w:rFonts w:eastAsia="Times New Roman"/>
            </w:rPr>
            <w:t>Brannelly</w:t>
          </w:r>
          <w:proofErr w:type="spellEnd"/>
          <w:r>
            <w:rPr>
              <w:rFonts w:eastAsia="Times New Roman"/>
            </w:rPr>
            <w:t xml:space="preserve">, L. A., </w:t>
          </w:r>
          <w:proofErr w:type="spellStart"/>
          <w:r>
            <w:rPr>
              <w:rFonts w:eastAsia="Times New Roman"/>
            </w:rPr>
            <w:t>Robak</w:t>
          </w:r>
          <w:proofErr w:type="spellEnd"/>
          <w:r>
            <w:rPr>
              <w:rFonts w:eastAsia="Times New Roman"/>
            </w:rPr>
            <w:t xml:space="preserve">, M. J., Freeborn, L., </w:t>
          </w:r>
          <w:proofErr w:type="spellStart"/>
          <w:r>
            <w:rPr>
              <w:rFonts w:eastAsia="Times New Roman"/>
            </w:rPr>
            <w:t>Lailvaux</w:t>
          </w:r>
          <w:proofErr w:type="spellEnd"/>
          <w:r>
            <w:rPr>
              <w:rFonts w:eastAsia="Times New Roman"/>
            </w:rPr>
            <w:t>, S. P., &amp; Richards-</w:t>
          </w:r>
          <w:proofErr w:type="spellStart"/>
          <w:r>
            <w:rPr>
              <w:rFonts w:eastAsia="Times New Roman"/>
            </w:rPr>
            <w:t>Zawacki</w:t>
          </w:r>
          <w:proofErr w:type="spellEnd"/>
          <w:r>
            <w:rPr>
              <w:rFonts w:eastAsia="Times New Roman"/>
            </w:rPr>
            <w:t xml:space="preserve">, C. L. (2013). Fitness Consequences of Infection by Batrachochytrium </w:t>
          </w:r>
          <w:proofErr w:type="spellStart"/>
          <w:r>
            <w:rPr>
              <w:rFonts w:eastAsia="Times New Roman"/>
            </w:rPr>
            <w:t>dendrobatidis</w:t>
          </w:r>
          <w:proofErr w:type="spellEnd"/>
          <w:r>
            <w:rPr>
              <w:rFonts w:eastAsia="Times New Roman"/>
            </w:rPr>
            <w:t xml:space="preserve"> in Northern Leopard Frogs (Lithobates pipiens). </w:t>
          </w:r>
          <w:proofErr w:type="spellStart"/>
          <w:r>
            <w:rPr>
              <w:rFonts w:eastAsia="Times New Roman"/>
              <w:i/>
              <w:iCs/>
            </w:rPr>
            <w:t>EcoHealth</w:t>
          </w:r>
          <w:proofErr w:type="spellEnd"/>
          <w:r>
            <w:rPr>
              <w:rFonts w:eastAsia="Times New Roman"/>
              <w:i/>
              <w:iCs/>
            </w:rPr>
            <w:t xml:space="preserve"> 2013 10:1</w:t>
          </w:r>
          <w:r>
            <w:rPr>
              <w:rFonts w:eastAsia="Times New Roman"/>
            </w:rPr>
            <w:t xml:space="preserve">, </w:t>
          </w:r>
          <w:r>
            <w:rPr>
              <w:rFonts w:eastAsia="Times New Roman"/>
              <w:i/>
              <w:iCs/>
            </w:rPr>
            <w:t>10</w:t>
          </w:r>
          <w:r>
            <w:rPr>
              <w:rFonts w:eastAsia="Times New Roman"/>
            </w:rPr>
            <w:t>(1), 90–98. https://doi.org/10.1007/S10393-013-0833-7</w:t>
          </w:r>
        </w:p>
        <w:p w14:paraId="480822FA" w14:textId="77777777" w:rsidR="00591E62" w:rsidRDefault="00591E62" w:rsidP="00591E62">
          <w:pPr>
            <w:autoSpaceDE w:val="0"/>
            <w:autoSpaceDN w:val="0"/>
            <w:ind w:left="450" w:hanging="480"/>
            <w:rPr>
              <w:rFonts w:eastAsia="Times New Roman"/>
            </w:rPr>
          </w:pPr>
          <w:r>
            <w:rPr>
              <w:rFonts w:eastAsia="Times New Roman"/>
            </w:rPr>
            <w:t xml:space="preserve">Guzman, D., Spear, S. F., &amp; Joyner, P. H. (2022). Successful treatment of </w:t>
          </w:r>
          <w:proofErr w:type="spellStart"/>
          <w:r>
            <w:rPr>
              <w:rFonts w:eastAsia="Times New Roman"/>
            </w:rPr>
            <w:t>batrachochytrium</w:t>
          </w:r>
          <w:proofErr w:type="spellEnd"/>
          <w:r>
            <w:rPr>
              <w:rFonts w:eastAsia="Times New Roman"/>
            </w:rPr>
            <w:t xml:space="preserve"> </w:t>
          </w:r>
          <w:proofErr w:type="spellStart"/>
          <w:r>
            <w:rPr>
              <w:rFonts w:eastAsia="Times New Roman"/>
            </w:rPr>
            <w:t>dendrobatidis</w:t>
          </w:r>
          <w:proofErr w:type="spellEnd"/>
          <w:r>
            <w:rPr>
              <w:rFonts w:eastAsia="Times New Roman"/>
            </w:rPr>
            <w:t xml:space="preserve"> in eastern hellbenders (</w:t>
          </w:r>
          <w:proofErr w:type="spellStart"/>
          <w:r>
            <w:rPr>
              <w:rFonts w:eastAsia="Times New Roman"/>
            </w:rPr>
            <w:t>cryptobranchus</w:t>
          </w:r>
          <w:proofErr w:type="spellEnd"/>
          <w:r>
            <w:rPr>
              <w:rFonts w:eastAsia="Times New Roman"/>
            </w:rPr>
            <w:t xml:space="preserve"> </w:t>
          </w:r>
          <w:proofErr w:type="spellStart"/>
          <w:r>
            <w:rPr>
              <w:rFonts w:eastAsia="Times New Roman"/>
            </w:rPr>
            <w:t>alleganiensis</w:t>
          </w:r>
          <w:proofErr w:type="spellEnd"/>
          <w:r>
            <w:rPr>
              <w:rFonts w:eastAsia="Times New Roman"/>
            </w:rPr>
            <w:t xml:space="preserve"> </w:t>
          </w:r>
          <w:proofErr w:type="spellStart"/>
          <w:r>
            <w:rPr>
              <w:rFonts w:eastAsia="Times New Roman"/>
            </w:rPr>
            <w:t>alleganiensis</w:t>
          </w:r>
          <w:proofErr w:type="spellEnd"/>
          <w:r>
            <w:rPr>
              <w:rFonts w:eastAsia="Times New Roman"/>
            </w:rPr>
            <w:t xml:space="preserve">) with terbinafine. </w:t>
          </w:r>
          <w:r>
            <w:rPr>
              <w:rFonts w:eastAsia="Times New Roman"/>
              <w:i/>
              <w:iCs/>
            </w:rPr>
            <w:t xml:space="preserve">Journal of Zoo and Wildlife </w:t>
          </w:r>
          <w:proofErr w:type="gramStart"/>
          <w:r>
            <w:rPr>
              <w:rFonts w:eastAsia="Times New Roman"/>
              <w:i/>
              <w:iCs/>
            </w:rPr>
            <w:t xml:space="preserve">Medicine </w:t>
          </w:r>
          <w:r>
            <w:rPr>
              <w:rFonts w:eastAsia="Times New Roman"/>
            </w:rPr>
            <w:t>,</w:t>
          </w:r>
          <w:proofErr w:type="gramEnd"/>
          <w:r>
            <w:rPr>
              <w:rFonts w:eastAsia="Times New Roman"/>
            </w:rPr>
            <w:t xml:space="preserve"> </w:t>
          </w:r>
          <w:r>
            <w:rPr>
              <w:rFonts w:eastAsia="Times New Roman"/>
              <w:i/>
              <w:iCs/>
            </w:rPr>
            <w:t>53</w:t>
          </w:r>
          <w:r>
            <w:rPr>
              <w:rFonts w:eastAsia="Times New Roman"/>
            </w:rPr>
            <w:t>(1), 228–231. https://doi.org/10.1638/2020-0146</w:t>
          </w:r>
        </w:p>
        <w:p w14:paraId="7B32B659" w14:textId="77777777" w:rsidR="00591E62" w:rsidRDefault="00591E62" w:rsidP="00591E62">
          <w:pPr>
            <w:autoSpaceDE w:val="0"/>
            <w:autoSpaceDN w:val="0"/>
            <w:ind w:left="450" w:hanging="480"/>
            <w:rPr>
              <w:rFonts w:eastAsia="Times New Roman"/>
            </w:rPr>
          </w:pPr>
          <w:r>
            <w:rPr>
              <w:rFonts w:eastAsia="Times New Roman"/>
            </w:rPr>
            <w:t xml:space="preserve">Hardman, R. H., Cox, S., </w:t>
          </w:r>
          <w:proofErr w:type="spellStart"/>
          <w:r>
            <w:rPr>
              <w:rFonts w:eastAsia="Times New Roman"/>
            </w:rPr>
            <w:t>Reinsch</w:t>
          </w:r>
          <w:proofErr w:type="spellEnd"/>
          <w:r>
            <w:rPr>
              <w:rFonts w:eastAsia="Times New Roman"/>
            </w:rPr>
            <w:t xml:space="preserve">, S. D., Schwartz, H. C., </w:t>
          </w:r>
          <w:proofErr w:type="spellStart"/>
          <w:r>
            <w:rPr>
              <w:rFonts w:eastAsia="Times New Roman"/>
            </w:rPr>
            <w:t>Skeba</w:t>
          </w:r>
          <w:proofErr w:type="spellEnd"/>
          <w:r>
            <w:rPr>
              <w:rFonts w:eastAsia="Times New Roman"/>
            </w:rPr>
            <w:t xml:space="preserve">, S., </w:t>
          </w:r>
          <w:proofErr w:type="spellStart"/>
          <w:r>
            <w:rPr>
              <w:rFonts w:eastAsia="Times New Roman"/>
            </w:rPr>
            <w:t>McGinnity</w:t>
          </w:r>
          <w:proofErr w:type="spellEnd"/>
          <w:r>
            <w:rPr>
              <w:rFonts w:eastAsia="Times New Roman"/>
            </w:rPr>
            <w:t>, D., Souza, M. J., &amp; Miller, D. L. (2021). Efficacy of subcutaneous implants to provide continuous plasma terbinafine in hellbenders (</w:t>
          </w:r>
          <w:proofErr w:type="spellStart"/>
          <w:r>
            <w:rPr>
              <w:rFonts w:eastAsia="Times New Roman"/>
            </w:rPr>
            <w:t>Cryptobranchus</w:t>
          </w:r>
          <w:proofErr w:type="spellEnd"/>
          <w:r>
            <w:rPr>
              <w:rFonts w:eastAsia="Times New Roman"/>
            </w:rPr>
            <w:t xml:space="preserve"> </w:t>
          </w:r>
          <w:proofErr w:type="spellStart"/>
          <w:r>
            <w:rPr>
              <w:rFonts w:eastAsia="Times New Roman"/>
            </w:rPr>
            <w:t>alleganiensi</w:t>
          </w:r>
          <w:proofErr w:type="spellEnd"/>
          <w:r>
            <w:rPr>
              <w:rFonts w:eastAsia="Times New Roman"/>
            </w:rPr>
            <w:t xml:space="preserve">) for future prophylactic use against chytridiomycosis. </w:t>
          </w:r>
          <w:r>
            <w:rPr>
              <w:rFonts w:eastAsia="Times New Roman"/>
              <w:i/>
              <w:iCs/>
            </w:rPr>
            <w:t>Journal of Zoo and Wildlife Medicine</w:t>
          </w:r>
          <w:r>
            <w:rPr>
              <w:rFonts w:eastAsia="Times New Roman"/>
            </w:rPr>
            <w:t xml:space="preserve">, </w:t>
          </w:r>
          <w:r>
            <w:rPr>
              <w:rFonts w:eastAsia="Times New Roman"/>
              <w:i/>
              <w:iCs/>
            </w:rPr>
            <w:t>52</w:t>
          </w:r>
          <w:r>
            <w:rPr>
              <w:rFonts w:eastAsia="Times New Roman"/>
            </w:rPr>
            <w:t>(1), 300–305. https://doi.org/10.1638/2020-0158</w:t>
          </w:r>
        </w:p>
        <w:p w14:paraId="638A69E5" w14:textId="77777777" w:rsidR="00591E62" w:rsidRDefault="00591E62" w:rsidP="00591E62">
          <w:pPr>
            <w:autoSpaceDE w:val="0"/>
            <w:autoSpaceDN w:val="0"/>
            <w:ind w:left="450" w:hanging="480"/>
            <w:rPr>
              <w:rFonts w:eastAsia="Times New Roman"/>
            </w:rPr>
          </w:pPr>
          <w:r>
            <w:rPr>
              <w:rFonts w:eastAsia="Times New Roman"/>
            </w:rPr>
            <w:t xml:space="preserve">Harris, R. N., Brucker, R. M., </w:t>
          </w:r>
          <w:proofErr w:type="spellStart"/>
          <w:r>
            <w:rPr>
              <w:rFonts w:eastAsia="Times New Roman"/>
            </w:rPr>
            <w:t>Walke</w:t>
          </w:r>
          <w:proofErr w:type="spellEnd"/>
          <w:r>
            <w:rPr>
              <w:rFonts w:eastAsia="Times New Roman"/>
            </w:rPr>
            <w:t xml:space="preserve">, J. B., Becker, M. H., </w:t>
          </w:r>
          <w:proofErr w:type="spellStart"/>
          <w:r>
            <w:rPr>
              <w:rFonts w:eastAsia="Times New Roman"/>
            </w:rPr>
            <w:t>Schwantes</w:t>
          </w:r>
          <w:proofErr w:type="spellEnd"/>
          <w:r>
            <w:rPr>
              <w:rFonts w:eastAsia="Times New Roman"/>
            </w:rPr>
            <w:t xml:space="preserve">, C. R., Flaherty, D. C., Lam, B. A., Woodhams, D. C., Briggs, C. J., Vredenburg, V. T., &amp; </w:t>
          </w:r>
          <w:proofErr w:type="spellStart"/>
          <w:r>
            <w:rPr>
              <w:rFonts w:eastAsia="Times New Roman"/>
            </w:rPr>
            <w:t>Minbiole</w:t>
          </w:r>
          <w:proofErr w:type="spellEnd"/>
          <w:r>
            <w:rPr>
              <w:rFonts w:eastAsia="Times New Roman"/>
            </w:rPr>
            <w:t xml:space="preserve">, K. P. C. (2009). Skin microbes on frogs prevent morbidity and mortality caused by a lethal skin fungus. </w:t>
          </w:r>
          <w:r>
            <w:rPr>
              <w:rFonts w:eastAsia="Times New Roman"/>
              <w:i/>
              <w:iCs/>
            </w:rPr>
            <w:t>The ISME Journal</w:t>
          </w:r>
          <w:r>
            <w:rPr>
              <w:rFonts w:eastAsia="Times New Roman"/>
            </w:rPr>
            <w:t xml:space="preserve">, </w:t>
          </w:r>
          <w:r>
            <w:rPr>
              <w:rFonts w:eastAsia="Times New Roman"/>
              <w:i/>
              <w:iCs/>
            </w:rPr>
            <w:t>3</w:t>
          </w:r>
          <w:r>
            <w:rPr>
              <w:rFonts w:eastAsia="Times New Roman"/>
            </w:rPr>
            <w:t>(7), 818–824. https://doi.org/10.1038/ismej.2009.27</w:t>
          </w:r>
        </w:p>
        <w:p w14:paraId="500D4FE1" w14:textId="77777777" w:rsidR="00591E62" w:rsidRDefault="00591E62" w:rsidP="00591E62">
          <w:pPr>
            <w:autoSpaceDE w:val="0"/>
            <w:autoSpaceDN w:val="0"/>
            <w:ind w:left="450" w:hanging="480"/>
            <w:rPr>
              <w:rFonts w:eastAsia="Times New Roman"/>
            </w:rPr>
          </w:pPr>
          <w:r>
            <w:rPr>
              <w:rFonts w:eastAsia="Times New Roman"/>
            </w:rPr>
            <w:t xml:space="preserve">Kane, L. P., Allender, M. C., Archer, G., Leister, K., </w:t>
          </w:r>
          <w:proofErr w:type="spellStart"/>
          <w:r>
            <w:rPr>
              <w:rFonts w:eastAsia="Times New Roman"/>
            </w:rPr>
            <w:t>Rzadkowska</w:t>
          </w:r>
          <w:proofErr w:type="spellEnd"/>
          <w:r>
            <w:rPr>
              <w:rFonts w:eastAsia="Times New Roman"/>
            </w:rPr>
            <w:t xml:space="preserve">, M., Boers, K., Souza, M., &amp; Cox, S. (2017). Pharmacokinetics of nebulized and subcutaneously implanted terbinafine in cottonmouths (Agkistrodon </w:t>
          </w:r>
          <w:proofErr w:type="spellStart"/>
          <w:r>
            <w:rPr>
              <w:rFonts w:eastAsia="Times New Roman"/>
            </w:rPr>
            <w:t>piscivorus</w:t>
          </w:r>
          <w:proofErr w:type="spellEnd"/>
          <w:r>
            <w:rPr>
              <w:rFonts w:eastAsia="Times New Roman"/>
            </w:rPr>
            <w:t xml:space="preserve">). </w:t>
          </w:r>
          <w:r>
            <w:rPr>
              <w:rFonts w:eastAsia="Times New Roman"/>
              <w:i/>
              <w:iCs/>
            </w:rPr>
            <w:t>Journal of Veterinary Pharmacology and Therapeutics</w:t>
          </w:r>
          <w:r>
            <w:rPr>
              <w:rFonts w:eastAsia="Times New Roman"/>
            </w:rPr>
            <w:t xml:space="preserve">, </w:t>
          </w:r>
          <w:r>
            <w:rPr>
              <w:rFonts w:eastAsia="Times New Roman"/>
              <w:i/>
              <w:iCs/>
            </w:rPr>
            <w:t>40</w:t>
          </w:r>
          <w:r>
            <w:rPr>
              <w:rFonts w:eastAsia="Times New Roman"/>
            </w:rPr>
            <w:t>(5), 575–579. https://doi.org/10.1111/JVP.12406</w:t>
          </w:r>
        </w:p>
        <w:p w14:paraId="29BE54D7" w14:textId="77777777" w:rsidR="00591E62" w:rsidRDefault="00591E62" w:rsidP="00591E62">
          <w:pPr>
            <w:autoSpaceDE w:val="0"/>
            <w:autoSpaceDN w:val="0"/>
            <w:ind w:left="450" w:hanging="480"/>
            <w:rPr>
              <w:rFonts w:eastAsia="Times New Roman"/>
            </w:rPr>
          </w:pPr>
          <w:proofErr w:type="spellStart"/>
          <w:r>
            <w:rPr>
              <w:rFonts w:eastAsia="Times New Roman"/>
            </w:rPr>
            <w:t>Roznik</w:t>
          </w:r>
          <w:proofErr w:type="spellEnd"/>
          <w:r>
            <w:rPr>
              <w:rFonts w:eastAsia="Times New Roman"/>
            </w:rPr>
            <w:t xml:space="preserve">, E. A., Sapsford, S. J., Pike, D. A., Schwarzkopf, L., &amp; Alford, R. A. (2015). Condition-dependent reproductive effort in frogs infected by a widespread pathogen. </w:t>
          </w:r>
          <w:r>
            <w:rPr>
              <w:rFonts w:eastAsia="Times New Roman"/>
              <w:i/>
              <w:iCs/>
            </w:rPr>
            <w:t>Proceedings of The Royal Society B</w:t>
          </w:r>
          <w:r>
            <w:rPr>
              <w:rFonts w:eastAsia="Times New Roman"/>
            </w:rPr>
            <w:t xml:space="preserve">, </w:t>
          </w:r>
          <w:r>
            <w:rPr>
              <w:rFonts w:eastAsia="Times New Roman"/>
              <w:i/>
              <w:iCs/>
            </w:rPr>
            <w:t>282</w:t>
          </w:r>
          <w:r>
            <w:rPr>
              <w:rFonts w:eastAsia="Times New Roman"/>
            </w:rPr>
            <w:t>. https://doi.org/10.1098/rspb.2015.0694</w:t>
          </w:r>
        </w:p>
        <w:p w14:paraId="05C97761" w14:textId="77777777" w:rsidR="00591E62" w:rsidRDefault="00591E62" w:rsidP="00591E62">
          <w:pPr>
            <w:autoSpaceDE w:val="0"/>
            <w:autoSpaceDN w:val="0"/>
            <w:ind w:left="450" w:hanging="480"/>
            <w:rPr>
              <w:rFonts w:eastAsia="Times New Roman"/>
            </w:rPr>
          </w:pPr>
          <w:r>
            <w:rPr>
              <w:rFonts w:eastAsia="Times New Roman"/>
            </w:rPr>
            <w:lastRenderedPageBreak/>
            <w:t xml:space="preserve">Scheele, B. C., </w:t>
          </w:r>
          <w:proofErr w:type="spellStart"/>
          <w:r>
            <w:rPr>
              <w:rFonts w:eastAsia="Times New Roman"/>
            </w:rPr>
            <w:t>Pasmans</w:t>
          </w:r>
          <w:proofErr w:type="spellEnd"/>
          <w:r>
            <w:rPr>
              <w:rFonts w:eastAsia="Times New Roman"/>
            </w:rPr>
            <w:t xml:space="preserve">, F., </w:t>
          </w:r>
          <w:proofErr w:type="spellStart"/>
          <w:r>
            <w:rPr>
              <w:rFonts w:eastAsia="Times New Roman"/>
            </w:rPr>
            <w:t>Skerratt</w:t>
          </w:r>
          <w:proofErr w:type="spellEnd"/>
          <w:r>
            <w:rPr>
              <w:rFonts w:eastAsia="Times New Roman"/>
            </w:rPr>
            <w:t xml:space="preserve">, L. F., Berger, L., Martel, A., </w:t>
          </w:r>
          <w:proofErr w:type="spellStart"/>
          <w:r>
            <w:rPr>
              <w:rFonts w:eastAsia="Times New Roman"/>
            </w:rPr>
            <w:t>Beukema</w:t>
          </w:r>
          <w:proofErr w:type="spellEnd"/>
          <w:r>
            <w:rPr>
              <w:rFonts w:eastAsia="Times New Roman"/>
            </w:rPr>
            <w:t xml:space="preserve">, W., Acevedo, A. A., </w:t>
          </w:r>
          <w:proofErr w:type="spellStart"/>
          <w:r>
            <w:rPr>
              <w:rFonts w:eastAsia="Times New Roman"/>
            </w:rPr>
            <w:t>Burrowes</w:t>
          </w:r>
          <w:proofErr w:type="spellEnd"/>
          <w:r>
            <w:rPr>
              <w:rFonts w:eastAsia="Times New Roman"/>
            </w:rPr>
            <w:t xml:space="preserve">, P. A., Carvalho, T., </w:t>
          </w:r>
          <w:proofErr w:type="spellStart"/>
          <w:r>
            <w:rPr>
              <w:rFonts w:eastAsia="Times New Roman"/>
            </w:rPr>
            <w:t>Catenazzi</w:t>
          </w:r>
          <w:proofErr w:type="spellEnd"/>
          <w:r>
            <w:rPr>
              <w:rFonts w:eastAsia="Times New Roman"/>
            </w:rPr>
            <w:t xml:space="preserve">, A., De La Riva, I., Fisher, M. C., </w:t>
          </w:r>
          <w:proofErr w:type="spellStart"/>
          <w:r>
            <w:rPr>
              <w:rFonts w:eastAsia="Times New Roman"/>
            </w:rPr>
            <w:t>Flechas</w:t>
          </w:r>
          <w:proofErr w:type="spellEnd"/>
          <w:r>
            <w:rPr>
              <w:rFonts w:eastAsia="Times New Roman"/>
            </w:rPr>
            <w:t xml:space="preserve">, S. V., Foster, C. N., </w:t>
          </w:r>
          <w:proofErr w:type="spellStart"/>
          <w:r>
            <w:rPr>
              <w:rFonts w:eastAsia="Times New Roman"/>
            </w:rPr>
            <w:t>Frías</w:t>
          </w:r>
          <w:proofErr w:type="spellEnd"/>
          <w:r>
            <w:rPr>
              <w:rFonts w:eastAsia="Times New Roman"/>
            </w:rPr>
            <w:t xml:space="preserve">-Álvarez, P., Garner, T. W. J., </w:t>
          </w:r>
          <w:proofErr w:type="spellStart"/>
          <w:r>
            <w:rPr>
              <w:rFonts w:eastAsia="Times New Roman"/>
            </w:rPr>
            <w:t>Gratwicke</w:t>
          </w:r>
          <w:proofErr w:type="spellEnd"/>
          <w:r>
            <w:rPr>
              <w:rFonts w:eastAsia="Times New Roman"/>
            </w:rPr>
            <w:t xml:space="preserve">, B., </w:t>
          </w:r>
          <w:proofErr w:type="spellStart"/>
          <w:r>
            <w:rPr>
              <w:rFonts w:eastAsia="Times New Roman"/>
            </w:rPr>
            <w:t>Guayasamin</w:t>
          </w:r>
          <w:proofErr w:type="spellEnd"/>
          <w:r>
            <w:rPr>
              <w:rFonts w:eastAsia="Times New Roman"/>
            </w:rPr>
            <w:t xml:space="preserve">, J. M., Hirschfeld, M., … </w:t>
          </w:r>
          <w:proofErr w:type="spellStart"/>
          <w:r>
            <w:rPr>
              <w:rFonts w:eastAsia="Times New Roman"/>
            </w:rPr>
            <w:t>Canessa</w:t>
          </w:r>
          <w:proofErr w:type="spellEnd"/>
          <w:r>
            <w:rPr>
              <w:rFonts w:eastAsia="Times New Roman"/>
            </w:rPr>
            <w:t xml:space="preserve">, S. (2019). Amphibian fungal panzootic causes catastrophic and ongoing loss of biodiversity. </w:t>
          </w:r>
          <w:r>
            <w:rPr>
              <w:rFonts w:eastAsia="Times New Roman"/>
              <w:i/>
              <w:iCs/>
            </w:rPr>
            <w:t>Science</w:t>
          </w:r>
          <w:r>
            <w:rPr>
              <w:rFonts w:eastAsia="Times New Roman"/>
            </w:rPr>
            <w:t xml:space="preserve">, </w:t>
          </w:r>
          <w:r>
            <w:rPr>
              <w:rFonts w:eastAsia="Times New Roman"/>
              <w:i/>
              <w:iCs/>
            </w:rPr>
            <w:t>363</w:t>
          </w:r>
          <w:r>
            <w:rPr>
              <w:rFonts w:eastAsia="Times New Roman"/>
            </w:rPr>
            <w:t>(6434), 1459–1463. https://doi.org/10.1126/science.aav0379</w:t>
          </w:r>
        </w:p>
        <w:p w14:paraId="1CF56B5A" w14:textId="77777777" w:rsidR="00591E62" w:rsidRDefault="00591E62" w:rsidP="00591E62">
          <w:pPr>
            <w:ind w:left="450"/>
          </w:pPr>
          <w:r>
            <w:rPr>
              <w:rFonts w:eastAsia="Times New Roman"/>
            </w:rPr>
            <w:t> </w:t>
          </w:r>
        </w:p>
      </w:sdtContent>
    </w:sdt>
    <w:p w14:paraId="1F09745D" w14:textId="77777777" w:rsidR="00591E62" w:rsidRPr="00591E62" w:rsidRDefault="00591E62" w:rsidP="00591E62">
      <w:pPr>
        <w:spacing w:line="360" w:lineRule="auto"/>
        <w:jc w:val="center"/>
        <w:rPr>
          <w:b/>
          <w:bCs/>
          <w:sz w:val="28"/>
          <w:szCs w:val="28"/>
        </w:rPr>
      </w:pPr>
    </w:p>
    <w:p w14:paraId="5410997C" w14:textId="77777777" w:rsidR="007754E8" w:rsidRDefault="007754E8">
      <w:pPr>
        <w:rPr>
          <w:b/>
          <w:bCs/>
          <w:sz w:val="28"/>
          <w:szCs w:val="28"/>
        </w:rPr>
      </w:pPr>
      <w:r>
        <w:rPr>
          <w:b/>
          <w:bCs/>
          <w:sz w:val="28"/>
          <w:szCs w:val="28"/>
        </w:rPr>
        <w:br w:type="page"/>
      </w:r>
    </w:p>
    <w:p w14:paraId="6D9528F6" w14:textId="687AAA2B" w:rsidR="006955B2" w:rsidRDefault="00260BB5" w:rsidP="00260BB5">
      <w:pPr>
        <w:jc w:val="center"/>
        <w:rPr>
          <w:b/>
          <w:bCs/>
          <w:sz w:val="28"/>
          <w:szCs w:val="28"/>
        </w:rPr>
      </w:pPr>
      <w:r>
        <w:rPr>
          <w:b/>
          <w:bCs/>
          <w:sz w:val="28"/>
          <w:szCs w:val="28"/>
        </w:rPr>
        <w:lastRenderedPageBreak/>
        <w:t>Vita</w:t>
      </w:r>
    </w:p>
    <w:p w14:paraId="105DC93F" w14:textId="61090A93" w:rsidR="00260BB5" w:rsidRPr="00A7244A" w:rsidRDefault="00A7244A" w:rsidP="00A7244A">
      <w:pPr>
        <w:spacing w:line="360" w:lineRule="auto"/>
      </w:pPr>
      <w:r>
        <w:tab/>
        <w:t xml:space="preserve">Anastasia Towe </w:t>
      </w:r>
      <w:r w:rsidR="00E53E4A">
        <w:t>moved from her hometown of Jacksonville, Florida in 2011 to attend the University of Pittsburgh, graduating</w:t>
      </w:r>
      <w:r>
        <w:t xml:space="preserve"> with a Bachelor of Science in Biology and a Bachelor of Arts in English Writing</w:t>
      </w:r>
      <w:r w:rsidR="00E53E4A">
        <w:t xml:space="preserve"> </w:t>
      </w:r>
      <w:r>
        <w:t xml:space="preserve">in 2015. She worked as a </w:t>
      </w:r>
      <w:r w:rsidR="00E53E4A">
        <w:t xml:space="preserve">small animal </w:t>
      </w:r>
      <w:r>
        <w:t xml:space="preserve">veterinary assistant before </w:t>
      </w:r>
      <w:r w:rsidR="003C0BE4">
        <w:t>starting</w:t>
      </w:r>
      <w:r>
        <w:t xml:space="preserve"> </w:t>
      </w:r>
      <w:r w:rsidR="003C0BE4">
        <w:t>the</w:t>
      </w:r>
      <w:r>
        <w:t xml:space="preserve"> </w:t>
      </w:r>
      <w:r w:rsidRPr="00211102">
        <w:t>Doctor of Veterinary Medicine degree</w:t>
      </w:r>
      <w:r w:rsidR="003C0BE4">
        <w:t xml:space="preserve"> program</w:t>
      </w:r>
      <w:r>
        <w:t xml:space="preserve"> in 2016</w:t>
      </w:r>
      <w:r w:rsidRPr="00211102">
        <w:t xml:space="preserve"> at the University of Tennessee College of Veterinary Medicine</w:t>
      </w:r>
      <w:r w:rsidR="00E53E4A">
        <w:t xml:space="preserve">. She began working in the Gray-Miller </w:t>
      </w:r>
      <w:r w:rsidR="008D0BBB">
        <w:t xml:space="preserve">Amphibian Disease </w:t>
      </w:r>
      <w:r w:rsidR="00E53E4A">
        <w:t>lab in 2017 and joined the Comparative and Experimental Medicine</w:t>
      </w:r>
      <w:r w:rsidRPr="00211102">
        <w:t xml:space="preserve"> dual-degree</w:t>
      </w:r>
      <w:r w:rsidR="00E53E4A">
        <w:t xml:space="preserve"> </w:t>
      </w:r>
      <w:r w:rsidRPr="00211102">
        <w:t xml:space="preserve">program </w:t>
      </w:r>
      <w:r w:rsidR="00E53E4A">
        <w:t xml:space="preserve">under the mentorship of Dr. Debra Miller </w:t>
      </w:r>
      <w:r w:rsidRPr="00211102">
        <w:t>in 20</w:t>
      </w:r>
      <w:r>
        <w:t>18</w:t>
      </w:r>
      <w:r w:rsidR="00E53E4A">
        <w:t>.</w:t>
      </w:r>
      <w:r w:rsidRPr="00211102">
        <w:t xml:space="preserve"> </w:t>
      </w:r>
      <w:r w:rsidR="00E53E4A">
        <w:t xml:space="preserve">She completed her DVM in 2020 </w:t>
      </w:r>
      <w:r w:rsidRPr="00211102">
        <w:t xml:space="preserve">and continued to pursue </w:t>
      </w:r>
      <w:r w:rsidR="00E53E4A">
        <w:t xml:space="preserve">her Doctor of Philosophy </w:t>
      </w:r>
      <w:r w:rsidRPr="00211102">
        <w:t>degre</w:t>
      </w:r>
      <w:r w:rsidR="008D0BBB">
        <w:t>e</w:t>
      </w:r>
      <w:r w:rsidRPr="00211102">
        <w:t xml:space="preserve">. </w:t>
      </w:r>
      <w:r>
        <w:t xml:space="preserve"> </w:t>
      </w:r>
      <w:r w:rsidR="008D0BBB">
        <w:t xml:space="preserve">Her research interests include the pathogenesis and treatment of emerging wildlife diseases, and particularly their impacts on reproductive health in wild populations. </w:t>
      </w:r>
      <w:r w:rsidR="00E53E4A">
        <w:t xml:space="preserve">After graduation, she will begin her new position as an exotics and zoological medicine intern at Kansas State University. </w:t>
      </w:r>
    </w:p>
    <w:sectPr w:rsidR="00260BB5" w:rsidRPr="00A7244A" w:rsidSect="006F5168">
      <w:pgSz w:w="12240" w:h="15840"/>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66820B" w14:textId="77777777" w:rsidR="005026A4" w:rsidRDefault="005026A4" w:rsidP="000800A6">
      <w:pPr>
        <w:spacing w:after="0" w:line="240" w:lineRule="auto"/>
      </w:pPr>
      <w:r>
        <w:separator/>
      </w:r>
    </w:p>
  </w:endnote>
  <w:endnote w:type="continuationSeparator" w:id="0">
    <w:p w14:paraId="0A913FAD" w14:textId="77777777" w:rsidR="005026A4" w:rsidRDefault="005026A4" w:rsidP="000800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2195218"/>
      <w:docPartObj>
        <w:docPartGallery w:val="Page Numbers (Bottom of Page)"/>
        <w:docPartUnique/>
      </w:docPartObj>
    </w:sdtPr>
    <w:sdtEndPr>
      <w:rPr>
        <w:noProof/>
      </w:rPr>
    </w:sdtEndPr>
    <w:sdtContent>
      <w:p w14:paraId="2789DD81" w14:textId="70E09F68" w:rsidR="000800A6" w:rsidRDefault="000800A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CCE8F0E" w14:textId="77777777" w:rsidR="000800A6" w:rsidRDefault="000800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7C0DD" w14:textId="36950CD4" w:rsidR="00EC61F1" w:rsidRDefault="00EC61F1">
    <w:pPr>
      <w:pStyle w:val="Footer"/>
      <w:jc w:val="right"/>
    </w:pPr>
  </w:p>
  <w:p w14:paraId="35A08193" w14:textId="77777777" w:rsidR="00EC61F1" w:rsidRDefault="00EC61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094CCE" w14:textId="77777777" w:rsidR="005026A4" w:rsidRDefault="005026A4" w:rsidP="000800A6">
      <w:pPr>
        <w:spacing w:after="0" w:line="240" w:lineRule="auto"/>
      </w:pPr>
      <w:r>
        <w:separator/>
      </w:r>
    </w:p>
  </w:footnote>
  <w:footnote w:type="continuationSeparator" w:id="0">
    <w:p w14:paraId="645FB26D" w14:textId="77777777" w:rsidR="005026A4" w:rsidRDefault="005026A4" w:rsidP="000800A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EwMzMxtjCyMDGzNLRU0lEKTi0uzszPAykwNKsFABHyZuItAAAA"/>
  </w:docVars>
  <w:rsids>
    <w:rsidRoot w:val="00306B13"/>
    <w:rsid w:val="00016347"/>
    <w:rsid w:val="00033660"/>
    <w:rsid w:val="00036479"/>
    <w:rsid w:val="000372D1"/>
    <w:rsid w:val="000428AC"/>
    <w:rsid w:val="00055CA1"/>
    <w:rsid w:val="00057331"/>
    <w:rsid w:val="00064CD9"/>
    <w:rsid w:val="000655AC"/>
    <w:rsid w:val="00067CAD"/>
    <w:rsid w:val="0007032F"/>
    <w:rsid w:val="00074BD5"/>
    <w:rsid w:val="000800A6"/>
    <w:rsid w:val="00083825"/>
    <w:rsid w:val="000A18EF"/>
    <w:rsid w:val="000A588B"/>
    <w:rsid w:val="000D1217"/>
    <w:rsid w:val="000D1319"/>
    <w:rsid w:val="000E61DD"/>
    <w:rsid w:val="0011447A"/>
    <w:rsid w:val="001165D6"/>
    <w:rsid w:val="00123A1E"/>
    <w:rsid w:val="00136488"/>
    <w:rsid w:val="00155BEB"/>
    <w:rsid w:val="00162F8A"/>
    <w:rsid w:val="00165A31"/>
    <w:rsid w:val="00165BBB"/>
    <w:rsid w:val="00165F33"/>
    <w:rsid w:val="00181F3C"/>
    <w:rsid w:val="00184470"/>
    <w:rsid w:val="00184E55"/>
    <w:rsid w:val="0018604B"/>
    <w:rsid w:val="00187E36"/>
    <w:rsid w:val="001937E2"/>
    <w:rsid w:val="001A1673"/>
    <w:rsid w:val="001B617A"/>
    <w:rsid w:val="001E0533"/>
    <w:rsid w:val="001E646E"/>
    <w:rsid w:val="001F28A4"/>
    <w:rsid w:val="001F41AE"/>
    <w:rsid w:val="001F6544"/>
    <w:rsid w:val="00207B08"/>
    <w:rsid w:val="00210741"/>
    <w:rsid w:val="00224D60"/>
    <w:rsid w:val="00225653"/>
    <w:rsid w:val="00236F84"/>
    <w:rsid w:val="002449B1"/>
    <w:rsid w:val="00245E0B"/>
    <w:rsid w:val="00260BB5"/>
    <w:rsid w:val="00264F85"/>
    <w:rsid w:val="00274D4B"/>
    <w:rsid w:val="002755CA"/>
    <w:rsid w:val="002A1FC6"/>
    <w:rsid w:val="002B585F"/>
    <w:rsid w:val="002C4128"/>
    <w:rsid w:val="002C6B03"/>
    <w:rsid w:val="002D2A7C"/>
    <w:rsid w:val="002F0B52"/>
    <w:rsid w:val="002F0F9E"/>
    <w:rsid w:val="002F46E2"/>
    <w:rsid w:val="00306B13"/>
    <w:rsid w:val="00324F00"/>
    <w:rsid w:val="00330BD9"/>
    <w:rsid w:val="00331D70"/>
    <w:rsid w:val="003347BD"/>
    <w:rsid w:val="0034288A"/>
    <w:rsid w:val="003455B2"/>
    <w:rsid w:val="0035737F"/>
    <w:rsid w:val="00373E61"/>
    <w:rsid w:val="00375317"/>
    <w:rsid w:val="003826CD"/>
    <w:rsid w:val="00394896"/>
    <w:rsid w:val="003A6049"/>
    <w:rsid w:val="003B513B"/>
    <w:rsid w:val="003C0BE4"/>
    <w:rsid w:val="003D24D9"/>
    <w:rsid w:val="00402CDA"/>
    <w:rsid w:val="00417704"/>
    <w:rsid w:val="00417CC7"/>
    <w:rsid w:val="0042044A"/>
    <w:rsid w:val="004210C2"/>
    <w:rsid w:val="0043654B"/>
    <w:rsid w:val="00444060"/>
    <w:rsid w:val="00453730"/>
    <w:rsid w:val="004546DF"/>
    <w:rsid w:val="00455CA9"/>
    <w:rsid w:val="004656B5"/>
    <w:rsid w:val="00490ED7"/>
    <w:rsid w:val="00493ADE"/>
    <w:rsid w:val="0049790C"/>
    <w:rsid w:val="004A0BFC"/>
    <w:rsid w:val="004A1F98"/>
    <w:rsid w:val="004B38C2"/>
    <w:rsid w:val="004B4484"/>
    <w:rsid w:val="004C1D7C"/>
    <w:rsid w:val="004C4921"/>
    <w:rsid w:val="004D2B33"/>
    <w:rsid w:val="004D6B47"/>
    <w:rsid w:val="004D7153"/>
    <w:rsid w:val="004F07F6"/>
    <w:rsid w:val="004F3EE1"/>
    <w:rsid w:val="005026A4"/>
    <w:rsid w:val="00507EB6"/>
    <w:rsid w:val="005152E0"/>
    <w:rsid w:val="00515BB0"/>
    <w:rsid w:val="005176C2"/>
    <w:rsid w:val="005255A1"/>
    <w:rsid w:val="005440C8"/>
    <w:rsid w:val="00567046"/>
    <w:rsid w:val="00567CCC"/>
    <w:rsid w:val="00591E62"/>
    <w:rsid w:val="005D748C"/>
    <w:rsid w:val="005E06B9"/>
    <w:rsid w:val="005E78D3"/>
    <w:rsid w:val="006037D1"/>
    <w:rsid w:val="00623CE6"/>
    <w:rsid w:val="00631CA3"/>
    <w:rsid w:val="00642152"/>
    <w:rsid w:val="006530C8"/>
    <w:rsid w:val="00666300"/>
    <w:rsid w:val="00671403"/>
    <w:rsid w:val="0067717B"/>
    <w:rsid w:val="00683FEA"/>
    <w:rsid w:val="006955B2"/>
    <w:rsid w:val="006A251A"/>
    <w:rsid w:val="006A281A"/>
    <w:rsid w:val="006A355C"/>
    <w:rsid w:val="006A52A0"/>
    <w:rsid w:val="006B3C99"/>
    <w:rsid w:val="006B5EC9"/>
    <w:rsid w:val="006F5168"/>
    <w:rsid w:val="00704DD9"/>
    <w:rsid w:val="00730642"/>
    <w:rsid w:val="00735113"/>
    <w:rsid w:val="00741A20"/>
    <w:rsid w:val="007754E8"/>
    <w:rsid w:val="0078119F"/>
    <w:rsid w:val="007B3B70"/>
    <w:rsid w:val="007B74D3"/>
    <w:rsid w:val="007C5226"/>
    <w:rsid w:val="007C6FFD"/>
    <w:rsid w:val="007D5710"/>
    <w:rsid w:val="007D6F6E"/>
    <w:rsid w:val="007E62F0"/>
    <w:rsid w:val="007F3F73"/>
    <w:rsid w:val="0080561F"/>
    <w:rsid w:val="00812E6F"/>
    <w:rsid w:val="00813AF3"/>
    <w:rsid w:val="0082069B"/>
    <w:rsid w:val="0082295D"/>
    <w:rsid w:val="008260D0"/>
    <w:rsid w:val="00833DCE"/>
    <w:rsid w:val="00854CA1"/>
    <w:rsid w:val="00856935"/>
    <w:rsid w:val="00857A52"/>
    <w:rsid w:val="00861DC3"/>
    <w:rsid w:val="00862981"/>
    <w:rsid w:val="008767BC"/>
    <w:rsid w:val="0088562D"/>
    <w:rsid w:val="00887637"/>
    <w:rsid w:val="008948DE"/>
    <w:rsid w:val="008A7BEB"/>
    <w:rsid w:val="008B5E6D"/>
    <w:rsid w:val="008C127D"/>
    <w:rsid w:val="008D0BBB"/>
    <w:rsid w:val="008D3579"/>
    <w:rsid w:val="008E0698"/>
    <w:rsid w:val="008E2481"/>
    <w:rsid w:val="008E38A7"/>
    <w:rsid w:val="008E7C19"/>
    <w:rsid w:val="00901FFC"/>
    <w:rsid w:val="00940516"/>
    <w:rsid w:val="009416B6"/>
    <w:rsid w:val="009428CE"/>
    <w:rsid w:val="00961D30"/>
    <w:rsid w:val="0097787E"/>
    <w:rsid w:val="0098002B"/>
    <w:rsid w:val="00983604"/>
    <w:rsid w:val="0098449E"/>
    <w:rsid w:val="0099046C"/>
    <w:rsid w:val="009A4945"/>
    <w:rsid w:val="009A4AA0"/>
    <w:rsid w:val="009A7580"/>
    <w:rsid w:val="009B1A0E"/>
    <w:rsid w:val="009B351E"/>
    <w:rsid w:val="009B7812"/>
    <w:rsid w:val="009B7F82"/>
    <w:rsid w:val="009C2C91"/>
    <w:rsid w:val="009C5424"/>
    <w:rsid w:val="009F354B"/>
    <w:rsid w:val="009F356B"/>
    <w:rsid w:val="00A04E36"/>
    <w:rsid w:val="00A23BE9"/>
    <w:rsid w:val="00A40FD3"/>
    <w:rsid w:val="00A52A5F"/>
    <w:rsid w:val="00A550CB"/>
    <w:rsid w:val="00A574EC"/>
    <w:rsid w:val="00A6094E"/>
    <w:rsid w:val="00A66187"/>
    <w:rsid w:val="00A7244A"/>
    <w:rsid w:val="00A81E62"/>
    <w:rsid w:val="00A849EE"/>
    <w:rsid w:val="00A85CA4"/>
    <w:rsid w:val="00A87B83"/>
    <w:rsid w:val="00A925BD"/>
    <w:rsid w:val="00AB2A58"/>
    <w:rsid w:val="00AB40E7"/>
    <w:rsid w:val="00AB7364"/>
    <w:rsid w:val="00AD0CD6"/>
    <w:rsid w:val="00AD692F"/>
    <w:rsid w:val="00AE56D3"/>
    <w:rsid w:val="00AF7653"/>
    <w:rsid w:val="00B036F8"/>
    <w:rsid w:val="00B118ED"/>
    <w:rsid w:val="00B22AF9"/>
    <w:rsid w:val="00B45F7B"/>
    <w:rsid w:val="00B50FB1"/>
    <w:rsid w:val="00B536D5"/>
    <w:rsid w:val="00B5752A"/>
    <w:rsid w:val="00B66F22"/>
    <w:rsid w:val="00B761F1"/>
    <w:rsid w:val="00B85CA4"/>
    <w:rsid w:val="00B95E91"/>
    <w:rsid w:val="00B97758"/>
    <w:rsid w:val="00BA3389"/>
    <w:rsid w:val="00BA6003"/>
    <w:rsid w:val="00BC3369"/>
    <w:rsid w:val="00BC59EE"/>
    <w:rsid w:val="00BC5C56"/>
    <w:rsid w:val="00BD3285"/>
    <w:rsid w:val="00BD3537"/>
    <w:rsid w:val="00BE3D94"/>
    <w:rsid w:val="00BF02A9"/>
    <w:rsid w:val="00BF318D"/>
    <w:rsid w:val="00BF331A"/>
    <w:rsid w:val="00BF595F"/>
    <w:rsid w:val="00BF7A57"/>
    <w:rsid w:val="00C024B7"/>
    <w:rsid w:val="00C24922"/>
    <w:rsid w:val="00C25448"/>
    <w:rsid w:val="00C27F6E"/>
    <w:rsid w:val="00C34444"/>
    <w:rsid w:val="00C51719"/>
    <w:rsid w:val="00C57A4A"/>
    <w:rsid w:val="00C60943"/>
    <w:rsid w:val="00C623A2"/>
    <w:rsid w:val="00C66831"/>
    <w:rsid w:val="00C7056B"/>
    <w:rsid w:val="00C70FF2"/>
    <w:rsid w:val="00C776BC"/>
    <w:rsid w:val="00C961AF"/>
    <w:rsid w:val="00CA0D74"/>
    <w:rsid w:val="00CB27EA"/>
    <w:rsid w:val="00CB42DE"/>
    <w:rsid w:val="00CC08D6"/>
    <w:rsid w:val="00CD3DEC"/>
    <w:rsid w:val="00CD596E"/>
    <w:rsid w:val="00CE0F1F"/>
    <w:rsid w:val="00CF357A"/>
    <w:rsid w:val="00CF503B"/>
    <w:rsid w:val="00CF6675"/>
    <w:rsid w:val="00D218CD"/>
    <w:rsid w:val="00D220F7"/>
    <w:rsid w:val="00D22C0C"/>
    <w:rsid w:val="00D24841"/>
    <w:rsid w:val="00D27ECD"/>
    <w:rsid w:val="00D32003"/>
    <w:rsid w:val="00D435E0"/>
    <w:rsid w:val="00D4536A"/>
    <w:rsid w:val="00D50CD0"/>
    <w:rsid w:val="00D6204B"/>
    <w:rsid w:val="00D837A6"/>
    <w:rsid w:val="00D84E29"/>
    <w:rsid w:val="00D92CE2"/>
    <w:rsid w:val="00DA3D03"/>
    <w:rsid w:val="00DA5199"/>
    <w:rsid w:val="00DB612A"/>
    <w:rsid w:val="00DB65C3"/>
    <w:rsid w:val="00DB7557"/>
    <w:rsid w:val="00DF03E9"/>
    <w:rsid w:val="00DF0C20"/>
    <w:rsid w:val="00DF2F14"/>
    <w:rsid w:val="00E00792"/>
    <w:rsid w:val="00E10AE8"/>
    <w:rsid w:val="00E13C28"/>
    <w:rsid w:val="00E2360D"/>
    <w:rsid w:val="00E24D2F"/>
    <w:rsid w:val="00E31983"/>
    <w:rsid w:val="00E41AC6"/>
    <w:rsid w:val="00E4609D"/>
    <w:rsid w:val="00E47BB4"/>
    <w:rsid w:val="00E53E4A"/>
    <w:rsid w:val="00E54905"/>
    <w:rsid w:val="00E73A28"/>
    <w:rsid w:val="00E85E27"/>
    <w:rsid w:val="00E92A8E"/>
    <w:rsid w:val="00EA4AB7"/>
    <w:rsid w:val="00EA7EA9"/>
    <w:rsid w:val="00EB3730"/>
    <w:rsid w:val="00EC54E7"/>
    <w:rsid w:val="00EC61F1"/>
    <w:rsid w:val="00ED43BD"/>
    <w:rsid w:val="00ED4CB5"/>
    <w:rsid w:val="00F05ED0"/>
    <w:rsid w:val="00F25E79"/>
    <w:rsid w:val="00F338B4"/>
    <w:rsid w:val="00F523B1"/>
    <w:rsid w:val="00F7551F"/>
    <w:rsid w:val="00F82B44"/>
    <w:rsid w:val="00F87D1C"/>
    <w:rsid w:val="00F90E76"/>
    <w:rsid w:val="00FA3689"/>
    <w:rsid w:val="00FC141E"/>
    <w:rsid w:val="00FC1F7C"/>
    <w:rsid w:val="00FE0E6B"/>
    <w:rsid w:val="00FE4064"/>
    <w:rsid w:val="00FF05D5"/>
    <w:rsid w:val="00FF1DA7"/>
    <w:rsid w:val="00FF58DF"/>
    <w:rsid w:val="00FF63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803532"/>
  <w15:chartTrackingRefBased/>
  <w15:docId w15:val="{8339B5C3-294F-46BC-A5C4-885299F1C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000000"/>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1D7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5">
    <w:name w:val="Plain Table 5"/>
    <w:basedOn w:val="TableNormal"/>
    <w:uiPriority w:val="45"/>
    <w:rsid w:val="00DF03E9"/>
    <w:pPr>
      <w:spacing w:after="0" w:line="240" w:lineRule="auto"/>
    </w:pPr>
    <w:rPr>
      <w:color w:val="auto"/>
      <w:kern w:val="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123A1E"/>
    <w:rPr>
      <w:color w:val="808080"/>
    </w:rPr>
  </w:style>
  <w:style w:type="character" w:customStyle="1" w:styleId="genus-species">
    <w:name w:val="genus-species"/>
    <w:basedOn w:val="DefaultParagraphFont"/>
    <w:rsid w:val="00123A1E"/>
  </w:style>
  <w:style w:type="paragraph" w:styleId="Caption">
    <w:name w:val="caption"/>
    <w:basedOn w:val="Normal"/>
    <w:next w:val="Normal"/>
    <w:qFormat/>
    <w:rsid w:val="00123A1E"/>
    <w:pPr>
      <w:keepNext/>
      <w:spacing w:before="120" w:after="120" w:line="240" w:lineRule="auto"/>
    </w:pPr>
    <w:rPr>
      <w:rFonts w:eastAsia="Times New Roman" w:cs="Arial"/>
      <w:b/>
      <w:bCs/>
      <w:color w:val="auto"/>
      <w:kern w:val="0"/>
      <w14:ligatures w14:val="none"/>
    </w:rPr>
  </w:style>
  <w:style w:type="character" w:styleId="CommentReference">
    <w:name w:val="annotation reference"/>
    <w:basedOn w:val="DefaultParagraphFont"/>
    <w:uiPriority w:val="99"/>
    <w:semiHidden/>
    <w:unhideWhenUsed/>
    <w:rsid w:val="00123A1E"/>
    <w:rPr>
      <w:sz w:val="16"/>
      <w:szCs w:val="16"/>
    </w:rPr>
  </w:style>
  <w:style w:type="paragraph" w:styleId="CommentText">
    <w:name w:val="annotation text"/>
    <w:basedOn w:val="Normal"/>
    <w:link w:val="CommentTextChar"/>
    <w:uiPriority w:val="99"/>
    <w:unhideWhenUsed/>
    <w:rsid w:val="00123A1E"/>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123A1E"/>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123A1E"/>
    <w:rPr>
      <w:b/>
      <w:bCs/>
    </w:rPr>
  </w:style>
  <w:style w:type="character" w:customStyle="1" w:styleId="CommentSubjectChar">
    <w:name w:val="Comment Subject Char"/>
    <w:basedOn w:val="CommentTextChar"/>
    <w:link w:val="CommentSubject"/>
    <w:uiPriority w:val="99"/>
    <w:semiHidden/>
    <w:rsid w:val="00123A1E"/>
    <w:rPr>
      <w:b/>
      <w:bCs/>
      <w:kern w:val="0"/>
      <w:sz w:val="20"/>
      <w:szCs w:val="20"/>
      <w14:ligatures w14:val="none"/>
    </w:rPr>
  </w:style>
  <w:style w:type="paragraph" w:styleId="BalloonText">
    <w:name w:val="Balloon Text"/>
    <w:basedOn w:val="Normal"/>
    <w:link w:val="BalloonTextChar"/>
    <w:uiPriority w:val="99"/>
    <w:semiHidden/>
    <w:unhideWhenUsed/>
    <w:rsid w:val="00123A1E"/>
    <w:pPr>
      <w:spacing w:after="0" w:line="240" w:lineRule="auto"/>
    </w:pPr>
    <w:rPr>
      <w:rFonts w:ascii="Segoe UI" w:hAnsi="Segoe UI" w:cs="Segoe UI"/>
      <w:kern w:val="0"/>
      <w:sz w:val="18"/>
      <w:szCs w:val="18"/>
      <w14:ligatures w14:val="none"/>
    </w:rPr>
  </w:style>
  <w:style w:type="character" w:customStyle="1" w:styleId="BalloonTextChar">
    <w:name w:val="Balloon Text Char"/>
    <w:basedOn w:val="DefaultParagraphFont"/>
    <w:link w:val="BalloonText"/>
    <w:uiPriority w:val="99"/>
    <w:semiHidden/>
    <w:rsid w:val="00123A1E"/>
    <w:rPr>
      <w:rFonts w:ascii="Segoe UI" w:hAnsi="Segoe UI" w:cs="Segoe UI"/>
      <w:kern w:val="0"/>
      <w:sz w:val="18"/>
      <w:szCs w:val="18"/>
      <w14:ligatures w14:val="none"/>
    </w:rPr>
  </w:style>
  <w:style w:type="paragraph" w:styleId="Revision">
    <w:name w:val="Revision"/>
    <w:hidden/>
    <w:uiPriority w:val="99"/>
    <w:semiHidden/>
    <w:rsid w:val="00123A1E"/>
    <w:pPr>
      <w:spacing w:after="0" w:line="240" w:lineRule="auto"/>
    </w:pPr>
    <w:rPr>
      <w:kern w:val="0"/>
      <w14:ligatures w14:val="none"/>
    </w:rPr>
  </w:style>
  <w:style w:type="table" w:styleId="TableGrid">
    <w:name w:val="Table Grid"/>
    <w:basedOn w:val="TableNormal"/>
    <w:uiPriority w:val="39"/>
    <w:rsid w:val="006955B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800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00A6"/>
  </w:style>
  <w:style w:type="paragraph" w:styleId="Footer">
    <w:name w:val="footer"/>
    <w:basedOn w:val="Normal"/>
    <w:link w:val="FooterChar"/>
    <w:uiPriority w:val="99"/>
    <w:unhideWhenUsed/>
    <w:rsid w:val="000800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00A6"/>
  </w:style>
  <w:style w:type="character" w:customStyle="1" w:styleId="Heading1Char">
    <w:name w:val="Heading 1 Char"/>
    <w:basedOn w:val="DefaultParagraphFont"/>
    <w:link w:val="Heading1"/>
    <w:uiPriority w:val="9"/>
    <w:rsid w:val="004C1D7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4C1D7C"/>
    <w:pPr>
      <w:outlineLvl w:val="9"/>
    </w:pPr>
    <w:rPr>
      <w:kern w:val="0"/>
      <w14:ligatures w14:val="none"/>
    </w:rPr>
  </w:style>
  <w:style w:type="paragraph" w:styleId="TOC2">
    <w:name w:val="toc 2"/>
    <w:basedOn w:val="Normal"/>
    <w:next w:val="Normal"/>
    <w:autoRedefine/>
    <w:uiPriority w:val="39"/>
    <w:unhideWhenUsed/>
    <w:rsid w:val="004C1D7C"/>
    <w:pPr>
      <w:spacing w:after="100"/>
      <w:ind w:left="220"/>
    </w:pPr>
    <w:rPr>
      <w:rFonts w:asciiTheme="minorHAnsi" w:eastAsiaTheme="minorEastAsia" w:hAnsiTheme="minorHAnsi"/>
      <w:color w:val="auto"/>
      <w:kern w:val="0"/>
      <w:sz w:val="22"/>
      <w:szCs w:val="22"/>
      <w14:ligatures w14:val="none"/>
    </w:rPr>
  </w:style>
  <w:style w:type="paragraph" w:styleId="TOC1">
    <w:name w:val="toc 1"/>
    <w:basedOn w:val="Normal"/>
    <w:next w:val="Normal"/>
    <w:autoRedefine/>
    <w:uiPriority w:val="39"/>
    <w:unhideWhenUsed/>
    <w:rsid w:val="004C1D7C"/>
    <w:pPr>
      <w:spacing w:after="100"/>
    </w:pPr>
    <w:rPr>
      <w:rFonts w:asciiTheme="minorHAnsi" w:eastAsiaTheme="minorEastAsia" w:hAnsiTheme="minorHAnsi"/>
      <w:color w:val="auto"/>
      <w:kern w:val="0"/>
      <w:sz w:val="22"/>
      <w:szCs w:val="22"/>
      <w14:ligatures w14:val="none"/>
    </w:rPr>
  </w:style>
  <w:style w:type="paragraph" w:styleId="TOC3">
    <w:name w:val="toc 3"/>
    <w:basedOn w:val="Normal"/>
    <w:next w:val="Normal"/>
    <w:autoRedefine/>
    <w:uiPriority w:val="39"/>
    <w:unhideWhenUsed/>
    <w:rsid w:val="004C1D7C"/>
    <w:pPr>
      <w:spacing w:after="100"/>
      <w:ind w:left="440"/>
    </w:pPr>
    <w:rPr>
      <w:rFonts w:asciiTheme="minorHAnsi" w:eastAsiaTheme="minorEastAsia" w:hAnsiTheme="minorHAnsi"/>
      <w:color w:val="auto"/>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58827">
      <w:bodyDiv w:val="1"/>
      <w:marLeft w:val="0"/>
      <w:marRight w:val="0"/>
      <w:marTop w:val="0"/>
      <w:marBottom w:val="0"/>
      <w:divBdr>
        <w:top w:val="none" w:sz="0" w:space="0" w:color="auto"/>
        <w:left w:val="none" w:sz="0" w:space="0" w:color="auto"/>
        <w:bottom w:val="none" w:sz="0" w:space="0" w:color="auto"/>
        <w:right w:val="none" w:sz="0" w:space="0" w:color="auto"/>
      </w:divBdr>
      <w:divsChild>
        <w:div w:id="766924384">
          <w:marLeft w:val="480"/>
          <w:marRight w:val="0"/>
          <w:marTop w:val="0"/>
          <w:marBottom w:val="0"/>
          <w:divBdr>
            <w:top w:val="none" w:sz="0" w:space="0" w:color="auto"/>
            <w:left w:val="none" w:sz="0" w:space="0" w:color="auto"/>
            <w:bottom w:val="none" w:sz="0" w:space="0" w:color="auto"/>
            <w:right w:val="none" w:sz="0" w:space="0" w:color="auto"/>
          </w:divBdr>
        </w:div>
        <w:div w:id="1340162395">
          <w:marLeft w:val="480"/>
          <w:marRight w:val="0"/>
          <w:marTop w:val="0"/>
          <w:marBottom w:val="0"/>
          <w:divBdr>
            <w:top w:val="none" w:sz="0" w:space="0" w:color="auto"/>
            <w:left w:val="none" w:sz="0" w:space="0" w:color="auto"/>
            <w:bottom w:val="none" w:sz="0" w:space="0" w:color="auto"/>
            <w:right w:val="none" w:sz="0" w:space="0" w:color="auto"/>
          </w:divBdr>
        </w:div>
        <w:div w:id="1801262864">
          <w:marLeft w:val="480"/>
          <w:marRight w:val="0"/>
          <w:marTop w:val="0"/>
          <w:marBottom w:val="0"/>
          <w:divBdr>
            <w:top w:val="none" w:sz="0" w:space="0" w:color="auto"/>
            <w:left w:val="none" w:sz="0" w:space="0" w:color="auto"/>
            <w:bottom w:val="none" w:sz="0" w:space="0" w:color="auto"/>
            <w:right w:val="none" w:sz="0" w:space="0" w:color="auto"/>
          </w:divBdr>
        </w:div>
        <w:div w:id="1114250086">
          <w:marLeft w:val="480"/>
          <w:marRight w:val="0"/>
          <w:marTop w:val="0"/>
          <w:marBottom w:val="0"/>
          <w:divBdr>
            <w:top w:val="none" w:sz="0" w:space="0" w:color="auto"/>
            <w:left w:val="none" w:sz="0" w:space="0" w:color="auto"/>
            <w:bottom w:val="none" w:sz="0" w:space="0" w:color="auto"/>
            <w:right w:val="none" w:sz="0" w:space="0" w:color="auto"/>
          </w:divBdr>
        </w:div>
        <w:div w:id="928082690">
          <w:marLeft w:val="480"/>
          <w:marRight w:val="0"/>
          <w:marTop w:val="0"/>
          <w:marBottom w:val="0"/>
          <w:divBdr>
            <w:top w:val="none" w:sz="0" w:space="0" w:color="auto"/>
            <w:left w:val="none" w:sz="0" w:space="0" w:color="auto"/>
            <w:bottom w:val="none" w:sz="0" w:space="0" w:color="auto"/>
            <w:right w:val="none" w:sz="0" w:space="0" w:color="auto"/>
          </w:divBdr>
        </w:div>
        <w:div w:id="1677418810">
          <w:marLeft w:val="480"/>
          <w:marRight w:val="0"/>
          <w:marTop w:val="0"/>
          <w:marBottom w:val="0"/>
          <w:divBdr>
            <w:top w:val="none" w:sz="0" w:space="0" w:color="auto"/>
            <w:left w:val="none" w:sz="0" w:space="0" w:color="auto"/>
            <w:bottom w:val="none" w:sz="0" w:space="0" w:color="auto"/>
            <w:right w:val="none" w:sz="0" w:space="0" w:color="auto"/>
          </w:divBdr>
        </w:div>
        <w:div w:id="521745309">
          <w:marLeft w:val="480"/>
          <w:marRight w:val="0"/>
          <w:marTop w:val="0"/>
          <w:marBottom w:val="0"/>
          <w:divBdr>
            <w:top w:val="none" w:sz="0" w:space="0" w:color="auto"/>
            <w:left w:val="none" w:sz="0" w:space="0" w:color="auto"/>
            <w:bottom w:val="none" w:sz="0" w:space="0" w:color="auto"/>
            <w:right w:val="none" w:sz="0" w:space="0" w:color="auto"/>
          </w:divBdr>
        </w:div>
        <w:div w:id="706561886">
          <w:marLeft w:val="480"/>
          <w:marRight w:val="0"/>
          <w:marTop w:val="0"/>
          <w:marBottom w:val="0"/>
          <w:divBdr>
            <w:top w:val="none" w:sz="0" w:space="0" w:color="auto"/>
            <w:left w:val="none" w:sz="0" w:space="0" w:color="auto"/>
            <w:bottom w:val="none" w:sz="0" w:space="0" w:color="auto"/>
            <w:right w:val="none" w:sz="0" w:space="0" w:color="auto"/>
          </w:divBdr>
        </w:div>
        <w:div w:id="258683997">
          <w:marLeft w:val="480"/>
          <w:marRight w:val="0"/>
          <w:marTop w:val="0"/>
          <w:marBottom w:val="0"/>
          <w:divBdr>
            <w:top w:val="none" w:sz="0" w:space="0" w:color="auto"/>
            <w:left w:val="none" w:sz="0" w:space="0" w:color="auto"/>
            <w:bottom w:val="none" w:sz="0" w:space="0" w:color="auto"/>
            <w:right w:val="none" w:sz="0" w:space="0" w:color="auto"/>
          </w:divBdr>
        </w:div>
        <w:div w:id="1709068675">
          <w:marLeft w:val="480"/>
          <w:marRight w:val="0"/>
          <w:marTop w:val="0"/>
          <w:marBottom w:val="0"/>
          <w:divBdr>
            <w:top w:val="none" w:sz="0" w:space="0" w:color="auto"/>
            <w:left w:val="none" w:sz="0" w:space="0" w:color="auto"/>
            <w:bottom w:val="none" w:sz="0" w:space="0" w:color="auto"/>
            <w:right w:val="none" w:sz="0" w:space="0" w:color="auto"/>
          </w:divBdr>
        </w:div>
        <w:div w:id="510144491">
          <w:marLeft w:val="480"/>
          <w:marRight w:val="0"/>
          <w:marTop w:val="0"/>
          <w:marBottom w:val="0"/>
          <w:divBdr>
            <w:top w:val="none" w:sz="0" w:space="0" w:color="auto"/>
            <w:left w:val="none" w:sz="0" w:space="0" w:color="auto"/>
            <w:bottom w:val="none" w:sz="0" w:space="0" w:color="auto"/>
            <w:right w:val="none" w:sz="0" w:space="0" w:color="auto"/>
          </w:divBdr>
        </w:div>
        <w:div w:id="1908571224">
          <w:marLeft w:val="480"/>
          <w:marRight w:val="0"/>
          <w:marTop w:val="0"/>
          <w:marBottom w:val="0"/>
          <w:divBdr>
            <w:top w:val="none" w:sz="0" w:space="0" w:color="auto"/>
            <w:left w:val="none" w:sz="0" w:space="0" w:color="auto"/>
            <w:bottom w:val="none" w:sz="0" w:space="0" w:color="auto"/>
            <w:right w:val="none" w:sz="0" w:space="0" w:color="auto"/>
          </w:divBdr>
        </w:div>
        <w:div w:id="1835410896">
          <w:marLeft w:val="480"/>
          <w:marRight w:val="0"/>
          <w:marTop w:val="0"/>
          <w:marBottom w:val="0"/>
          <w:divBdr>
            <w:top w:val="none" w:sz="0" w:space="0" w:color="auto"/>
            <w:left w:val="none" w:sz="0" w:space="0" w:color="auto"/>
            <w:bottom w:val="none" w:sz="0" w:space="0" w:color="auto"/>
            <w:right w:val="none" w:sz="0" w:space="0" w:color="auto"/>
          </w:divBdr>
        </w:div>
        <w:div w:id="807210473">
          <w:marLeft w:val="480"/>
          <w:marRight w:val="0"/>
          <w:marTop w:val="0"/>
          <w:marBottom w:val="0"/>
          <w:divBdr>
            <w:top w:val="none" w:sz="0" w:space="0" w:color="auto"/>
            <w:left w:val="none" w:sz="0" w:space="0" w:color="auto"/>
            <w:bottom w:val="none" w:sz="0" w:space="0" w:color="auto"/>
            <w:right w:val="none" w:sz="0" w:space="0" w:color="auto"/>
          </w:divBdr>
        </w:div>
        <w:div w:id="967971315">
          <w:marLeft w:val="480"/>
          <w:marRight w:val="0"/>
          <w:marTop w:val="0"/>
          <w:marBottom w:val="0"/>
          <w:divBdr>
            <w:top w:val="none" w:sz="0" w:space="0" w:color="auto"/>
            <w:left w:val="none" w:sz="0" w:space="0" w:color="auto"/>
            <w:bottom w:val="none" w:sz="0" w:space="0" w:color="auto"/>
            <w:right w:val="none" w:sz="0" w:space="0" w:color="auto"/>
          </w:divBdr>
        </w:div>
        <w:div w:id="800268676">
          <w:marLeft w:val="480"/>
          <w:marRight w:val="0"/>
          <w:marTop w:val="0"/>
          <w:marBottom w:val="0"/>
          <w:divBdr>
            <w:top w:val="none" w:sz="0" w:space="0" w:color="auto"/>
            <w:left w:val="none" w:sz="0" w:space="0" w:color="auto"/>
            <w:bottom w:val="none" w:sz="0" w:space="0" w:color="auto"/>
            <w:right w:val="none" w:sz="0" w:space="0" w:color="auto"/>
          </w:divBdr>
        </w:div>
        <w:div w:id="1287812895">
          <w:marLeft w:val="480"/>
          <w:marRight w:val="0"/>
          <w:marTop w:val="0"/>
          <w:marBottom w:val="0"/>
          <w:divBdr>
            <w:top w:val="none" w:sz="0" w:space="0" w:color="auto"/>
            <w:left w:val="none" w:sz="0" w:space="0" w:color="auto"/>
            <w:bottom w:val="none" w:sz="0" w:space="0" w:color="auto"/>
            <w:right w:val="none" w:sz="0" w:space="0" w:color="auto"/>
          </w:divBdr>
        </w:div>
        <w:div w:id="2094818808">
          <w:marLeft w:val="480"/>
          <w:marRight w:val="0"/>
          <w:marTop w:val="0"/>
          <w:marBottom w:val="0"/>
          <w:divBdr>
            <w:top w:val="none" w:sz="0" w:space="0" w:color="auto"/>
            <w:left w:val="none" w:sz="0" w:space="0" w:color="auto"/>
            <w:bottom w:val="none" w:sz="0" w:space="0" w:color="auto"/>
            <w:right w:val="none" w:sz="0" w:space="0" w:color="auto"/>
          </w:divBdr>
        </w:div>
        <w:div w:id="2094618099">
          <w:marLeft w:val="480"/>
          <w:marRight w:val="0"/>
          <w:marTop w:val="0"/>
          <w:marBottom w:val="0"/>
          <w:divBdr>
            <w:top w:val="none" w:sz="0" w:space="0" w:color="auto"/>
            <w:left w:val="none" w:sz="0" w:space="0" w:color="auto"/>
            <w:bottom w:val="none" w:sz="0" w:space="0" w:color="auto"/>
            <w:right w:val="none" w:sz="0" w:space="0" w:color="auto"/>
          </w:divBdr>
        </w:div>
        <w:div w:id="1821187396">
          <w:marLeft w:val="480"/>
          <w:marRight w:val="0"/>
          <w:marTop w:val="0"/>
          <w:marBottom w:val="0"/>
          <w:divBdr>
            <w:top w:val="none" w:sz="0" w:space="0" w:color="auto"/>
            <w:left w:val="none" w:sz="0" w:space="0" w:color="auto"/>
            <w:bottom w:val="none" w:sz="0" w:space="0" w:color="auto"/>
            <w:right w:val="none" w:sz="0" w:space="0" w:color="auto"/>
          </w:divBdr>
        </w:div>
        <w:div w:id="1060250580">
          <w:marLeft w:val="480"/>
          <w:marRight w:val="0"/>
          <w:marTop w:val="0"/>
          <w:marBottom w:val="0"/>
          <w:divBdr>
            <w:top w:val="none" w:sz="0" w:space="0" w:color="auto"/>
            <w:left w:val="none" w:sz="0" w:space="0" w:color="auto"/>
            <w:bottom w:val="none" w:sz="0" w:space="0" w:color="auto"/>
            <w:right w:val="none" w:sz="0" w:space="0" w:color="auto"/>
          </w:divBdr>
        </w:div>
        <w:div w:id="450586664">
          <w:marLeft w:val="480"/>
          <w:marRight w:val="0"/>
          <w:marTop w:val="0"/>
          <w:marBottom w:val="0"/>
          <w:divBdr>
            <w:top w:val="none" w:sz="0" w:space="0" w:color="auto"/>
            <w:left w:val="none" w:sz="0" w:space="0" w:color="auto"/>
            <w:bottom w:val="none" w:sz="0" w:space="0" w:color="auto"/>
            <w:right w:val="none" w:sz="0" w:space="0" w:color="auto"/>
          </w:divBdr>
        </w:div>
        <w:div w:id="1777292578">
          <w:marLeft w:val="480"/>
          <w:marRight w:val="0"/>
          <w:marTop w:val="0"/>
          <w:marBottom w:val="0"/>
          <w:divBdr>
            <w:top w:val="none" w:sz="0" w:space="0" w:color="auto"/>
            <w:left w:val="none" w:sz="0" w:space="0" w:color="auto"/>
            <w:bottom w:val="none" w:sz="0" w:space="0" w:color="auto"/>
            <w:right w:val="none" w:sz="0" w:space="0" w:color="auto"/>
          </w:divBdr>
        </w:div>
        <w:div w:id="576476224">
          <w:marLeft w:val="480"/>
          <w:marRight w:val="0"/>
          <w:marTop w:val="0"/>
          <w:marBottom w:val="0"/>
          <w:divBdr>
            <w:top w:val="none" w:sz="0" w:space="0" w:color="auto"/>
            <w:left w:val="none" w:sz="0" w:space="0" w:color="auto"/>
            <w:bottom w:val="none" w:sz="0" w:space="0" w:color="auto"/>
            <w:right w:val="none" w:sz="0" w:space="0" w:color="auto"/>
          </w:divBdr>
        </w:div>
        <w:div w:id="1169560465">
          <w:marLeft w:val="480"/>
          <w:marRight w:val="0"/>
          <w:marTop w:val="0"/>
          <w:marBottom w:val="0"/>
          <w:divBdr>
            <w:top w:val="none" w:sz="0" w:space="0" w:color="auto"/>
            <w:left w:val="none" w:sz="0" w:space="0" w:color="auto"/>
            <w:bottom w:val="none" w:sz="0" w:space="0" w:color="auto"/>
            <w:right w:val="none" w:sz="0" w:space="0" w:color="auto"/>
          </w:divBdr>
        </w:div>
        <w:div w:id="734821301">
          <w:marLeft w:val="480"/>
          <w:marRight w:val="0"/>
          <w:marTop w:val="0"/>
          <w:marBottom w:val="0"/>
          <w:divBdr>
            <w:top w:val="none" w:sz="0" w:space="0" w:color="auto"/>
            <w:left w:val="none" w:sz="0" w:space="0" w:color="auto"/>
            <w:bottom w:val="none" w:sz="0" w:space="0" w:color="auto"/>
            <w:right w:val="none" w:sz="0" w:space="0" w:color="auto"/>
          </w:divBdr>
        </w:div>
        <w:div w:id="1895655611">
          <w:marLeft w:val="480"/>
          <w:marRight w:val="0"/>
          <w:marTop w:val="0"/>
          <w:marBottom w:val="0"/>
          <w:divBdr>
            <w:top w:val="none" w:sz="0" w:space="0" w:color="auto"/>
            <w:left w:val="none" w:sz="0" w:space="0" w:color="auto"/>
            <w:bottom w:val="none" w:sz="0" w:space="0" w:color="auto"/>
            <w:right w:val="none" w:sz="0" w:space="0" w:color="auto"/>
          </w:divBdr>
        </w:div>
        <w:div w:id="1876231947">
          <w:marLeft w:val="480"/>
          <w:marRight w:val="0"/>
          <w:marTop w:val="0"/>
          <w:marBottom w:val="0"/>
          <w:divBdr>
            <w:top w:val="none" w:sz="0" w:space="0" w:color="auto"/>
            <w:left w:val="none" w:sz="0" w:space="0" w:color="auto"/>
            <w:bottom w:val="none" w:sz="0" w:space="0" w:color="auto"/>
            <w:right w:val="none" w:sz="0" w:space="0" w:color="auto"/>
          </w:divBdr>
        </w:div>
        <w:div w:id="1205601164">
          <w:marLeft w:val="480"/>
          <w:marRight w:val="0"/>
          <w:marTop w:val="0"/>
          <w:marBottom w:val="0"/>
          <w:divBdr>
            <w:top w:val="none" w:sz="0" w:space="0" w:color="auto"/>
            <w:left w:val="none" w:sz="0" w:space="0" w:color="auto"/>
            <w:bottom w:val="none" w:sz="0" w:space="0" w:color="auto"/>
            <w:right w:val="none" w:sz="0" w:space="0" w:color="auto"/>
          </w:divBdr>
        </w:div>
        <w:div w:id="553545423">
          <w:marLeft w:val="480"/>
          <w:marRight w:val="0"/>
          <w:marTop w:val="0"/>
          <w:marBottom w:val="0"/>
          <w:divBdr>
            <w:top w:val="none" w:sz="0" w:space="0" w:color="auto"/>
            <w:left w:val="none" w:sz="0" w:space="0" w:color="auto"/>
            <w:bottom w:val="none" w:sz="0" w:space="0" w:color="auto"/>
            <w:right w:val="none" w:sz="0" w:space="0" w:color="auto"/>
          </w:divBdr>
        </w:div>
        <w:div w:id="552236280">
          <w:marLeft w:val="480"/>
          <w:marRight w:val="0"/>
          <w:marTop w:val="0"/>
          <w:marBottom w:val="0"/>
          <w:divBdr>
            <w:top w:val="none" w:sz="0" w:space="0" w:color="auto"/>
            <w:left w:val="none" w:sz="0" w:space="0" w:color="auto"/>
            <w:bottom w:val="none" w:sz="0" w:space="0" w:color="auto"/>
            <w:right w:val="none" w:sz="0" w:space="0" w:color="auto"/>
          </w:divBdr>
        </w:div>
        <w:div w:id="134834860">
          <w:marLeft w:val="480"/>
          <w:marRight w:val="0"/>
          <w:marTop w:val="0"/>
          <w:marBottom w:val="0"/>
          <w:divBdr>
            <w:top w:val="none" w:sz="0" w:space="0" w:color="auto"/>
            <w:left w:val="none" w:sz="0" w:space="0" w:color="auto"/>
            <w:bottom w:val="none" w:sz="0" w:space="0" w:color="auto"/>
            <w:right w:val="none" w:sz="0" w:space="0" w:color="auto"/>
          </w:divBdr>
        </w:div>
        <w:div w:id="1619530685">
          <w:marLeft w:val="480"/>
          <w:marRight w:val="0"/>
          <w:marTop w:val="0"/>
          <w:marBottom w:val="0"/>
          <w:divBdr>
            <w:top w:val="none" w:sz="0" w:space="0" w:color="auto"/>
            <w:left w:val="none" w:sz="0" w:space="0" w:color="auto"/>
            <w:bottom w:val="none" w:sz="0" w:space="0" w:color="auto"/>
            <w:right w:val="none" w:sz="0" w:space="0" w:color="auto"/>
          </w:divBdr>
        </w:div>
        <w:div w:id="1447653419">
          <w:marLeft w:val="480"/>
          <w:marRight w:val="0"/>
          <w:marTop w:val="0"/>
          <w:marBottom w:val="0"/>
          <w:divBdr>
            <w:top w:val="none" w:sz="0" w:space="0" w:color="auto"/>
            <w:left w:val="none" w:sz="0" w:space="0" w:color="auto"/>
            <w:bottom w:val="none" w:sz="0" w:space="0" w:color="auto"/>
            <w:right w:val="none" w:sz="0" w:space="0" w:color="auto"/>
          </w:divBdr>
        </w:div>
        <w:div w:id="1452361977">
          <w:marLeft w:val="480"/>
          <w:marRight w:val="0"/>
          <w:marTop w:val="0"/>
          <w:marBottom w:val="0"/>
          <w:divBdr>
            <w:top w:val="none" w:sz="0" w:space="0" w:color="auto"/>
            <w:left w:val="none" w:sz="0" w:space="0" w:color="auto"/>
            <w:bottom w:val="none" w:sz="0" w:space="0" w:color="auto"/>
            <w:right w:val="none" w:sz="0" w:space="0" w:color="auto"/>
          </w:divBdr>
        </w:div>
        <w:div w:id="147022931">
          <w:marLeft w:val="480"/>
          <w:marRight w:val="0"/>
          <w:marTop w:val="0"/>
          <w:marBottom w:val="0"/>
          <w:divBdr>
            <w:top w:val="none" w:sz="0" w:space="0" w:color="auto"/>
            <w:left w:val="none" w:sz="0" w:space="0" w:color="auto"/>
            <w:bottom w:val="none" w:sz="0" w:space="0" w:color="auto"/>
            <w:right w:val="none" w:sz="0" w:space="0" w:color="auto"/>
          </w:divBdr>
        </w:div>
        <w:div w:id="2003775930">
          <w:marLeft w:val="480"/>
          <w:marRight w:val="0"/>
          <w:marTop w:val="0"/>
          <w:marBottom w:val="0"/>
          <w:divBdr>
            <w:top w:val="none" w:sz="0" w:space="0" w:color="auto"/>
            <w:left w:val="none" w:sz="0" w:space="0" w:color="auto"/>
            <w:bottom w:val="none" w:sz="0" w:space="0" w:color="auto"/>
            <w:right w:val="none" w:sz="0" w:space="0" w:color="auto"/>
          </w:divBdr>
        </w:div>
        <w:div w:id="1239288089">
          <w:marLeft w:val="480"/>
          <w:marRight w:val="0"/>
          <w:marTop w:val="0"/>
          <w:marBottom w:val="0"/>
          <w:divBdr>
            <w:top w:val="none" w:sz="0" w:space="0" w:color="auto"/>
            <w:left w:val="none" w:sz="0" w:space="0" w:color="auto"/>
            <w:bottom w:val="none" w:sz="0" w:space="0" w:color="auto"/>
            <w:right w:val="none" w:sz="0" w:space="0" w:color="auto"/>
          </w:divBdr>
        </w:div>
        <w:div w:id="218589528">
          <w:marLeft w:val="480"/>
          <w:marRight w:val="0"/>
          <w:marTop w:val="0"/>
          <w:marBottom w:val="0"/>
          <w:divBdr>
            <w:top w:val="none" w:sz="0" w:space="0" w:color="auto"/>
            <w:left w:val="none" w:sz="0" w:space="0" w:color="auto"/>
            <w:bottom w:val="none" w:sz="0" w:space="0" w:color="auto"/>
            <w:right w:val="none" w:sz="0" w:space="0" w:color="auto"/>
          </w:divBdr>
        </w:div>
        <w:div w:id="1851918061">
          <w:marLeft w:val="480"/>
          <w:marRight w:val="0"/>
          <w:marTop w:val="0"/>
          <w:marBottom w:val="0"/>
          <w:divBdr>
            <w:top w:val="none" w:sz="0" w:space="0" w:color="auto"/>
            <w:left w:val="none" w:sz="0" w:space="0" w:color="auto"/>
            <w:bottom w:val="none" w:sz="0" w:space="0" w:color="auto"/>
            <w:right w:val="none" w:sz="0" w:space="0" w:color="auto"/>
          </w:divBdr>
        </w:div>
        <w:div w:id="742989082">
          <w:marLeft w:val="480"/>
          <w:marRight w:val="0"/>
          <w:marTop w:val="0"/>
          <w:marBottom w:val="0"/>
          <w:divBdr>
            <w:top w:val="none" w:sz="0" w:space="0" w:color="auto"/>
            <w:left w:val="none" w:sz="0" w:space="0" w:color="auto"/>
            <w:bottom w:val="none" w:sz="0" w:space="0" w:color="auto"/>
            <w:right w:val="none" w:sz="0" w:space="0" w:color="auto"/>
          </w:divBdr>
        </w:div>
        <w:div w:id="1948153857">
          <w:marLeft w:val="480"/>
          <w:marRight w:val="0"/>
          <w:marTop w:val="0"/>
          <w:marBottom w:val="0"/>
          <w:divBdr>
            <w:top w:val="none" w:sz="0" w:space="0" w:color="auto"/>
            <w:left w:val="none" w:sz="0" w:space="0" w:color="auto"/>
            <w:bottom w:val="none" w:sz="0" w:space="0" w:color="auto"/>
            <w:right w:val="none" w:sz="0" w:space="0" w:color="auto"/>
          </w:divBdr>
        </w:div>
        <w:div w:id="1579437503">
          <w:marLeft w:val="480"/>
          <w:marRight w:val="0"/>
          <w:marTop w:val="0"/>
          <w:marBottom w:val="0"/>
          <w:divBdr>
            <w:top w:val="none" w:sz="0" w:space="0" w:color="auto"/>
            <w:left w:val="none" w:sz="0" w:space="0" w:color="auto"/>
            <w:bottom w:val="none" w:sz="0" w:space="0" w:color="auto"/>
            <w:right w:val="none" w:sz="0" w:space="0" w:color="auto"/>
          </w:divBdr>
        </w:div>
        <w:div w:id="783424436">
          <w:marLeft w:val="480"/>
          <w:marRight w:val="0"/>
          <w:marTop w:val="0"/>
          <w:marBottom w:val="0"/>
          <w:divBdr>
            <w:top w:val="none" w:sz="0" w:space="0" w:color="auto"/>
            <w:left w:val="none" w:sz="0" w:space="0" w:color="auto"/>
            <w:bottom w:val="none" w:sz="0" w:space="0" w:color="auto"/>
            <w:right w:val="none" w:sz="0" w:space="0" w:color="auto"/>
          </w:divBdr>
        </w:div>
        <w:div w:id="1183743623">
          <w:marLeft w:val="480"/>
          <w:marRight w:val="0"/>
          <w:marTop w:val="0"/>
          <w:marBottom w:val="0"/>
          <w:divBdr>
            <w:top w:val="none" w:sz="0" w:space="0" w:color="auto"/>
            <w:left w:val="none" w:sz="0" w:space="0" w:color="auto"/>
            <w:bottom w:val="none" w:sz="0" w:space="0" w:color="auto"/>
            <w:right w:val="none" w:sz="0" w:space="0" w:color="auto"/>
          </w:divBdr>
        </w:div>
        <w:div w:id="895123064">
          <w:marLeft w:val="480"/>
          <w:marRight w:val="0"/>
          <w:marTop w:val="0"/>
          <w:marBottom w:val="0"/>
          <w:divBdr>
            <w:top w:val="none" w:sz="0" w:space="0" w:color="auto"/>
            <w:left w:val="none" w:sz="0" w:space="0" w:color="auto"/>
            <w:bottom w:val="none" w:sz="0" w:space="0" w:color="auto"/>
            <w:right w:val="none" w:sz="0" w:space="0" w:color="auto"/>
          </w:divBdr>
        </w:div>
        <w:div w:id="2040469621">
          <w:marLeft w:val="480"/>
          <w:marRight w:val="0"/>
          <w:marTop w:val="0"/>
          <w:marBottom w:val="0"/>
          <w:divBdr>
            <w:top w:val="none" w:sz="0" w:space="0" w:color="auto"/>
            <w:left w:val="none" w:sz="0" w:space="0" w:color="auto"/>
            <w:bottom w:val="none" w:sz="0" w:space="0" w:color="auto"/>
            <w:right w:val="none" w:sz="0" w:space="0" w:color="auto"/>
          </w:divBdr>
        </w:div>
        <w:div w:id="1173491824">
          <w:marLeft w:val="480"/>
          <w:marRight w:val="0"/>
          <w:marTop w:val="0"/>
          <w:marBottom w:val="0"/>
          <w:divBdr>
            <w:top w:val="none" w:sz="0" w:space="0" w:color="auto"/>
            <w:left w:val="none" w:sz="0" w:space="0" w:color="auto"/>
            <w:bottom w:val="none" w:sz="0" w:space="0" w:color="auto"/>
            <w:right w:val="none" w:sz="0" w:space="0" w:color="auto"/>
          </w:divBdr>
        </w:div>
        <w:div w:id="454838327">
          <w:marLeft w:val="480"/>
          <w:marRight w:val="0"/>
          <w:marTop w:val="0"/>
          <w:marBottom w:val="0"/>
          <w:divBdr>
            <w:top w:val="none" w:sz="0" w:space="0" w:color="auto"/>
            <w:left w:val="none" w:sz="0" w:space="0" w:color="auto"/>
            <w:bottom w:val="none" w:sz="0" w:space="0" w:color="auto"/>
            <w:right w:val="none" w:sz="0" w:space="0" w:color="auto"/>
          </w:divBdr>
        </w:div>
        <w:div w:id="2025783429">
          <w:marLeft w:val="480"/>
          <w:marRight w:val="0"/>
          <w:marTop w:val="0"/>
          <w:marBottom w:val="0"/>
          <w:divBdr>
            <w:top w:val="none" w:sz="0" w:space="0" w:color="auto"/>
            <w:left w:val="none" w:sz="0" w:space="0" w:color="auto"/>
            <w:bottom w:val="none" w:sz="0" w:space="0" w:color="auto"/>
            <w:right w:val="none" w:sz="0" w:space="0" w:color="auto"/>
          </w:divBdr>
        </w:div>
        <w:div w:id="77138804">
          <w:marLeft w:val="480"/>
          <w:marRight w:val="0"/>
          <w:marTop w:val="0"/>
          <w:marBottom w:val="0"/>
          <w:divBdr>
            <w:top w:val="none" w:sz="0" w:space="0" w:color="auto"/>
            <w:left w:val="none" w:sz="0" w:space="0" w:color="auto"/>
            <w:bottom w:val="none" w:sz="0" w:space="0" w:color="auto"/>
            <w:right w:val="none" w:sz="0" w:space="0" w:color="auto"/>
          </w:divBdr>
        </w:div>
        <w:div w:id="1688672471">
          <w:marLeft w:val="480"/>
          <w:marRight w:val="0"/>
          <w:marTop w:val="0"/>
          <w:marBottom w:val="0"/>
          <w:divBdr>
            <w:top w:val="none" w:sz="0" w:space="0" w:color="auto"/>
            <w:left w:val="none" w:sz="0" w:space="0" w:color="auto"/>
            <w:bottom w:val="none" w:sz="0" w:space="0" w:color="auto"/>
            <w:right w:val="none" w:sz="0" w:space="0" w:color="auto"/>
          </w:divBdr>
        </w:div>
        <w:div w:id="34891683">
          <w:marLeft w:val="480"/>
          <w:marRight w:val="0"/>
          <w:marTop w:val="0"/>
          <w:marBottom w:val="0"/>
          <w:divBdr>
            <w:top w:val="none" w:sz="0" w:space="0" w:color="auto"/>
            <w:left w:val="none" w:sz="0" w:space="0" w:color="auto"/>
            <w:bottom w:val="none" w:sz="0" w:space="0" w:color="auto"/>
            <w:right w:val="none" w:sz="0" w:space="0" w:color="auto"/>
          </w:divBdr>
        </w:div>
        <w:div w:id="160703565">
          <w:marLeft w:val="480"/>
          <w:marRight w:val="0"/>
          <w:marTop w:val="0"/>
          <w:marBottom w:val="0"/>
          <w:divBdr>
            <w:top w:val="none" w:sz="0" w:space="0" w:color="auto"/>
            <w:left w:val="none" w:sz="0" w:space="0" w:color="auto"/>
            <w:bottom w:val="none" w:sz="0" w:space="0" w:color="auto"/>
            <w:right w:val="none" w:sz="0" w:space="0" w:color="auto"/>
          </w:divBdr>
        </w:div>
        <w:div w:id="1073115726">
          <w:marLeft w:val="480"/>
          <w:marRight w:val="0"/>
          <w:marTop w:val="0"/>
          <w:marBottom w:val="0"/>
          <w:divBdr>
            <w:top w:val="none" w:sz="0" w:space="0" w:color="auto"/>
            <w:left w:val="none" w:sz="0" w:space="0" w:color="auto"/>
            <w:bottom w:val="none" w:sz="0" w:space="0" w:color="auto"/>
            <w:right w:val="none" w:sz="0" w:space="0" w:color="auto"/>
          </w:divBdr>
        </w:div>
        <w:div w:id="1195193233">
          <w:marLeft w:val="480"/>
          <w:marRight w:val="0"/>
          <w:marTop w:val="0"/>
          <w:marBottom w:val="0"/>
          <w:divBdr>
            <w:top w:val="none" w:sz="0" w:space="0" w:color="auto"/>
            <w:left w:val="none" w:sz="0" w:space="0" w:color="auto"/>
            <w:bottom w:val="none" w:sz="0" w:space="0" w:color="auto"/>
            <w:right w:val="none" w:sz="0" w:space="0" w:color="auto"/>
          </w:divBdr>
        </w:div>
        <w:div w:id="1526017404">
          <w:marLeft w:val="480"/>
          <w:marRight w:val="0"/>
          <w:marTop w:val="0"/>
          <w:marBottom w:val="0"/>
          <w:divBdr>
            <w:top w:val="none" w:sz="0" w:space="0" w:color="auto"/>
            <w:left w:val="none" w:sz="0" w:space="0" w:color="auto"/>
            <w:bottom w:val="none" w:sz="0" w:space="0" w:color="auto"/>
            <w:right w:val="none" w:sz="0" w:space="0" w:color="auto"/>
          </w:divBdr>
        </w:div>
        <w:div w:id="2139061106">
          <w:marLeft w:val="480"/>
          <w:marRight w:val="0"/>
          <w:marTop w:val="0"/>
          <w:marBottom w:val="0"/>
          <w:divBdr>
            <w:top w:val="none" w:sz="0" w:space="0" w:color="auto"/>
            <w:left w:val="none" w:sz="0" w:space="0" w:color="auto"/>
            <w:bottom w:val="none" w:sz="0" w:space="0" w:color="auto"/>
            <w:right w:val="none" w:sz="0" w:space="0" w:color="auto"/>
          </w:divBdr>
        </w:div>
        <w:div w:id="1980109847">
          <w:marLeft w:val="480"/>
          <w:marRight w:val="0"/>
          <w:marTop w:val="0"/>
          <w:marBottom w:val="0"/>
          <w:divBdr>
            <w:top w:val="none" w:sz="0" w:space="0" w:color="auto"/>
            <w:left w:val="none" w:sz="0" w:space="0" w:color="auto"/>
            <w:bottom w:val="none" w:sz="0" w:space="0" w:color="auto"/>
            <w:right w:val="none" w:sz="0" w:space="0" w:color="auto"/>
          </w:divBdr>
        </w:div>
        <w:div w:id="1437826836">
          <w:marLeft w:val="480"/>
          <w:marRight w:val="0"/>
          <w:marTop w:val="0"/>
          <w:marBottom w:val="0"/>
          <w:divBdr>
            <w:top w:val="none" w:sz="0" w:space="0" w:color="auto"/>
            <w:left w:val="none" w:sz="0" w:space="0" w:color="auto"/>
            <w:bottom w:val="none" w:sz="0" w:space="0" w:color="auto"/>
            <w:right w:val="none" w:sz="0" w:space="0" w:color="auto"/>
          </w:divBdr>
        </w:div>
        <w:div w:id="1083062319">
          <w:marLeft w:val="480"/>
          <w:marRight w:val="0"/>
          <w:marTop w:val="0"/>
          <w:marBottom w:val="0"/>
          <w:divBdr>
            <w:top w:val="none" w:sz="0" w:space="0" w:color="auto"/>
            <w:left w:val="none" w:sz="0" w:space="0" w:color="auto"/>
            <w:bottom w:val="none" w:sz="0" w:space="0" w:color="auto"/>
            <w:right w:val="none" w:sz="0" w:space="0" w:color="auto"/>
          </w:divBdr>
        </w:div>
        <w:div w:id="2144037610">
          <w:marLeft w:val="480"/>
          <w:marRight w:val="0"/>
          <w:marTop w:val="0"/>
          <w:marBottom w:val="0"/>
          <w:divBdr>
            <w:top w:val="none" w:sz="0" w:space="0" w:color="auto"/>
            <w:left w:val="none" w:sz="0" w:space="0" w:color="auto"/>
            <w:bottom w:val="none" w:sz="0" w:space="0" w:color="auto"/>
            <w:right w:val="none" w:sz="0" w:space="0" w:color="auto"/>
          </w:divBdr>
        </w:div>
        <w:div w:id="810171307">
          <w:marLeft w:val="480"/>
          <w:marRight w:val="0"/>
          <w:marTop w:val="0"/>
          <w:marBottom w:val="0"/>
          <w:divBdr>
            <w:top w:val="none" w:sz="0" w:space="0" w:color="auto"/>
            <w:left w:val="none" w:sz="0" w:space="0" w:color="auto"/>
            <w:bottom w:val="none" w:sz="0" w:space="0" w:color="auto"/>
            <w:right w:val="none" w:sz="0" w:space="0" w:color="auto"/>
          </w:divBdr>
        </w:div>
        <w:div w:id="650906316">
          <w:marLeft w:val="480"/>
          <w:marRight w:val="0"/>
          <w:marTop w:val="0"/>
          <w:marBottom w:val="0"/>
          <w:divBdr>
            <w:top w:val="none" w:sz="0" w:space="0" w:color="auto"/>
            <w:left w:val="none" w:sz="0" w:space="0" w:color="auto"/>
            <w:bottom w:val="none" w:sz="0" w:space="0" w:color="auto"/>
            <w:right w:val="none" w:sz="0" w:space="0" w:color="auto"/>
          </w:divBdr>
        </w:div>
        <w:div w:id="873927873">
          <w:marLeft w:val="480"/>
          <w:marRight w:val="0"/>
          <w:marTop w:val="0"/>
          <w:marBottom w:val="0"/>
          <w:divBdr>
            <w:top w:val="none" w:sz="0" w:space="0" w:color="auto"/>
            <w:left w:val="none" w:sz="0" w:space="0" w:color="auto"/>
            <w:bottom w:val="none" w:sz="0" w:space="0" w:color="auto"/>
            <w:right w:val="none" w:sz="0" w:space="0" w:color="auto"/>
          </w:divBdr>
        </w:div>
        <w:div w:id="1290012768">
          <w:marLeft w:val="480"/>
          <w:marRight w:val="0"/>
          <w:marTop w:val="0"/>
          <w:marBottom w:val="0"/>
          <w:divBdr>
            <w:top w:val="none" w:sz="0" w:space="0" w:color="auto"/>
            <w:left w:val="none" w:sz="0" w:space="0" w:color="auto"/>
            <w:bottom w:val="none" w:sz="0" w:space="0" w:color="auto"/>
            <w:right w:val="none" w:sz="0" w:space="0" w:color="auto"/>
          </w:divBdr>
        </w:div>
        <w:div w:id="1462845779">
          <w:marLeft w:val="480"/>
          <w:marRight w:val="0"/>
          <w:marTop w:val="0"/>
          <w:marBottom w:val="0"/>
          <w:divBdr>
            <w:top w:val="none" w:sz="0" w:space="0" w:color="auto"/>
            <w:left w:val="none" w:sz="0" w:space="0" w:color="auto"/>
            <w:bottom w:val="none" w:sz="0" w:space="0" w:color="auto"/>
            <w:right w:val="none" w:sz="0" w:space="0" w:color="auto"/>
          </w:divBdr>
        </w:div>
        <w:div w:id="755857461">
          <w:marLeft w:val="480"/>
          <w:marRight w:val="0"/>
          <w:marTop w:val="0"/>
          <w:marBottom w:val="0"/>
          <w:divBdr>
            <w:top w:val="none" w:sz="0" w:space="0" w:color="auto"/>
            <w:left w:val="none" w:sz="0" w:space="0" w:color="auto"/>
            <w:bottom w:val="none" w:sz="0" w:space="0" w:color="auto"/>
            <w:right w:val="none" w:sz="0" w:space="0" w:color="auto"/>
          </w:divBdr>
        </w:div>
        <w:div w:id="604772470">
          <w:marLeft w:val="480"/>
          <w:marRight w:val="0"/>
          <w:marTop w:val="0"/>
          <w:marBottom w:val="0"/>
          <w:divBdr>
            <w:top w:val="none" w:sz="0" w:space="0" w:color="auto"/>
            <w:left w:val="none" w:sz="0" w:space="0" w:color="auto"/>
            <w:bottom w:val="none" w:sz="0" w:space="0" w:color="auto"/>
            <w:right w:val="none" w:sz="0" w:space="0" w:color="auto"/>
          </w:divBdr>
        </w:div>
        <w:div w:id="94324792">
          <w:marLeft w:val="480"/>
          <w:marRight w:val="0"/>
          <w:marTop w:val="0"/>
          <w:marBottom w:val="0"/>
          <w:divBdr>
            <w:top w:val="none" w:sz="0" w:space="0" w:color="auto"/>
            <w:left w:val="none" w:sz="0" w:space="0" w:color="auto"/>
            <w:bottom w:val="none" w:sz="0" w:space="0" w:color="auto"/>
            <w:right w:val="none" w:sz="0" w:space="0" w:color="auto"/>
          </w:divBdr>
        </w:div>
        <w:div w:id="413863268">
          <w:marLeft w:val="480"/>
          <w:marRight w:val="0"/>
          <w:marTop w:val="0"/>
          <w:marBottom w:val="0"/>
          <w:divBdr>
            <w:top w:val="none" w:sz="0" w:space="0" w:color="auto"/>
            <w:left w:val="none" w:sz="0" w:space="0" w:color="auto"/>
            <w:bottom w:val="none" w:sz="0" w:space="0" w:color="auto"/>
            <w:right w:val="none" w:sz="0" w:space="0" w:color="auto"/>
          </w:divBdr>
        </w:div>
        <w:div w:id="1226575370">
          <w:marLeft w:val="480"/>
          <w:marRight w:val="0"/>
          <w:marTop w:val="0"/>
          <w:marBottom w:val="0"/>
          <w:divBdr>
            <w:top w:val="none" w:sz="0" w:space="0" w:color="auto"/>
            <w:left w:val="none" w:sz="0" w:space="0" w:color="auto"/>
            <w:bottom w:val="none" w:sz="0" w:space="0" w:color="auto"/>
            <w:right w:val="none" w:sz="0" w:space="0" w:color="auto"/>
          </w:divBdr>
        </w:div>
        <w:div w:id="253049772">
          <w:marLeft w:val="480"/>
          <w:marRight w:val="0"/>
          <w:marTop w:val="0"/>
          <w:marBottom w:val="0"/>
          <w:divBdr>
            <w:top w:val="none" w:sz="0" w:space="0" w:color="auto"/>
            <w:left w:val="none" w:sz="0" w:space="0" w:color="auto"/>
            <w:bottom w:val="none" w:sz="0" w:space="0" w:color="auto"/>
            <w:right w:val="none" w:sz="0" w:space="0" w:color="auto"/>
          </w:divBdr>
        </w:div>
        <w:div w:id="1441218496">
          <w:marLeft w:val="480"/>
          <w:marRight w:val="0"/>
          <w:marTop w:val="0"/>
          <w:marBottom w:val="0"/>
          <w:divBdr>
            <w:top w:val="none" w:sz="0" w:space="0" w:color="auto"/>
            <w:left w:val="none" w:sz="0" w:space="0" w:color="auto"/>
            <w:bottom w:val="none" w:sz="0" w:space="0" w:color="auto"/>
            <w:right w:val="none" w:sz="0" w:space="0" w:color="auto"/>
          </w:divBdr>
        </w:div>
        <w:div w:id="1150639297">
          <w:marLeft w:val="480"/>
          <w:marRight w:val="0"/>
          <w:marTop w:val="0"/>
          <w:marBottom w:val="0"/>
          <w:divBdr>
            <w:top w:val="none" w:sz="0" w:space="0" w:color="auto"/>
            <w:left w:val="none" w:sz="0" w:space="0" w:color="auto"/>
            <w:bottom w:val="none" w:sz="0" w:space="0" w:color="auto"/>
            <w:right w:val="none" w:sz="0" w:space="0" w:color="auto"/>
          </w:divBdr>
        </w:div>
        <w:div w:id="2059815891">
          <w:marLeft w:val="480"/>
          <w:marRight w:val="0"/>
          <w:marTop w:val="0"/>
          <w:marBottom w:val="0"/>
          <w:divBdr>
            <w:top w:val="none" w:sz="0" w:space="0" w:color="auto"/>
            <w:left w:val="none" w:sz="0" w:space="0" w:color="auto"/>
            <w:bottom w:val="none" w:sz="0" w:space="0" w:color="auto"/>
            <w:right w:val="none" w:sz="0" w:space="0" w:color="auto"/>
          </w:divBdr>
        </w:div>
      </w:divsChild>
    </w:div>
    <w:div w:id="15811070">
      <w:bodyDiv w:val="1"/>
      <w:marLeft w:val="0"/>
      <w:marRight w:val="0"/>
      <w:marTop w:val="0"/>
      <w:marBottom w:val="0"/>
      <w:divBdr>
        <w:top w:val="none" w:sz="0" w:space="0" w:color="auto"/>
        <w:left w:val="none" w:sz="0" w:space="0" w:color="auto"/>
        <w:bottom w:val="none" w:sz="0" w:space="0" w:color="auto"/>
        <w:right w:val="none" w:sz="0" w:space="0" w:color="auto"/>
      </w:divBdr>
      <w:divsChild>
        <w:div w:id="16270904">
          <w:marLeft w:val="480"/>
          <w:marRight w:val="0"/>
          <w:marTop w:val="0"/>
          <w:marBottom w:val="0"/>
          <w:divBdr>
            <w:top w:val="none" w:sz="0" w:space="0" w:color="auto"/>
            <w:left w:val="none" w:sz="0" w:space="0" w:color="auto"/>
            <w:bottom w:val="none" w:sz="0" w:space="0" w:color="auto"/>
            <w:right w:val="none" w:sz="0" w:space="0" w:color="auto"/>
          </w:divBdr>
        </w:div>
        <w:div w:id="18433434">
          <w:marLeft w:val="480"/>
          <w:marRight w:val="0"/>
          <w:marTop w:val="0"/>
          <w:marBottom w:val="0"/>
          <w:divBdr>
            <w:top w:val="none" w:sz="0" w:space="0" w:color="auto"/>
            <w:left w:val="none" w:sz="0" w:space="0" w:color="auto"/>
            <w:bottom w:val="none" w:sz="0" w:space="0" w:color="auto"/>
            <w:right w:val="none" w:sz="0" w:space="0" w:color="auto"/>
          </w:divBdr>
        </w:div>
        <w:div w:id="51926893">
          <w:marLeft w:val="480"/>
          <w:marRight w:val="0"/>
          <w:marTop w:val="0"/>
          <w:marBottom w:val="0"/>
          <w:divBdr>
            <w:top w:val="none" w:sz="0" w:space="0" w:color="auto"/>
            <w:left w:val="none" w:sz="0" w:space="0" w:color="auto"/>
            <w:bottom w:val="none" w:sz="0" w:space="0" w:color="auto"/>
            <w:right w:val="none" w:sz="0" w:space="0" w:color="auto"/>
          </w:divBdr>
        </w:div>
        <w:div w:id="79497149">
          <w:marLeft w:val="480"/>
          <w:marRight w:val="0"/>
          <w:marTop w:val="0"/>
          <w:marBottom w:val="0"/>
          <w:divBdr>
            <w:top w:val="none" w:sz="0" w:space="0" w:color="auto"/>
            <w:left w:val="none" w:sz="0" w:space="0" w:color="auto"/>
            <w:bottom w:val="none" w:sz="0" w:space="0" w:color="auto"/>
            <w:right w:val="none" w:sz="0" w:space="0" w:color="auto"/>
          </w:divBdr>
        </w:div>
        <w:div w:id="131335799">
          <w:marLeft w:val="480"/>
          <w:marRight w:val="0"/>
          <w:marTop w:val="0"/>
          <w:marBottom w:val="0"/>
          <w:divBdr>
            <w:top w:val="none" w:sz="0" w:space="0" w:color="auto"/>
            <w:left w:val="none" w:sz="0" w:space="0" w:color="auto"/>
            <w:bottom w:val="none" w:sz="0" w:space="0" w:color="auto"/>
            <w:right w:val="none" w:sz="0" w:space="0" w:color="auto"/>
          </w:divBdr>
        </w:div>
        <w:div w:id="184684354">
          <w:marLeft w:val="480"/>
          <w:marRight w:val="0"/>
          <w:marTop w:val="0"/>
          <w:marBottom w:val="0"/>
          <w:divBdr>
            <w:top w:val="none" w:sz="0" w:space="0" w:color="auto"/>
            <w:left w:val="none" w:sz="0" w:space="0" w:color="auto"/>
            <w:bottom w:val="none" w:sz="0" w:space="0" w:color="auto"/>
            <w:right w:val="none" w:sz="0" w:space="0" w:color="auto"/>
          </w:divBdr>
        </w:div>
        <w:div w:id="414281488">
          <w:marLeft w:val="480"/>
          <w:marRight w:val="0"/>
          <w:marTop w:val="0"/>
          <w:marBottom w:val="0"/>
          <w:divBdr>
            <w:top w:val="none" w:sz="0" w:space="0" w:color="auto"/>
            <w:left w:val="none" w:sz="0" w:space="0" w:color="auto"/>
            <w:bottom w:val="none" w:sz="0" w:space="0" w:color="auto"/>
            <w:right w:val="none" w:sz="0" w:space="0" w:color="auto"/>
          </w:divBdr>
        </w:div>
        <w:div w:id="499001034">
          <w:marLeft w:val="480"/>
          <w:marRight w:val="0"/>
          <w:marTop w:val="0"/>
          <w:marBottom w:val="0"/>
          <w:divBdr>
            <w:top w:val="none" w:sz="0" w:space="0" w:color="auto"/>
            <w:left w:val="none" w:sz="0" w:space="0" w:color="auto"/>
            <w:bottom w:val="none" w:sz="0" w:space="0" w:color="auto"/>
            <w:right w:val="none" w:sz="0" w:space="0" w:color="auto"/>
          </w:divBdr>
        </w:div>
        <w:div w:id="542911843">
          <w:marLeft w:val="480"/>
          <w:marRight w:val="0"/>
          <w:marTop w:val="0"/>
          <w:marBottom w:val="0"/>
          <w:divBdr>
            <w:top w:val="none" w:sz="0" w:space="0" w:color="auto"/>
            <w:left w:val="none" w:sz="0" w:space="0" w:color="auto"/>
            <w:bottom w:val="none" w:sz="0" w:space="0" w:color="auto"/>
            <w:right w:val="none" w:sz="0" w:space="0" w:color="auto"/>
          </w:divBdr>
        </w:div>
        <w:div w:id="677923857">
          <w:marLeft w:val="480"/>
          <w:marRight w:val="0"/>
          <w:marTop w:val="0"/>
          <w:marBottom w:val="0"/>
          <w:divBdr>
            <w:top w:val="none" w:sz="0" w:space="0" w:color="auto"/>
            <w:left w:val="none" w:sz="0" w:space="0" w:color="auto"/>
            <w:bottom w:val="none" w:sz="0" w:space="0" w:color="auto"/>
            <w:right w:val="none" w:sz="0" w:space="0" w:color="auto"/>
          </w:divBdr>
        </w:div>
        <w:div w:id="688024738">
          <w:marLeft w:val="480"/>
          <w:marRight w:val="0"/>
          <w:marTop w:val="0"/>
          <w:marBottom w:val="0"/>
          <w:divBdr>
            <w:top w:val="none" w:sz="0" w:space="0" w:color="auto"/>
            <w:left w:val="none" w:sz="0" w:space="0" w:color="auto"/>
            <w:bottom w:val="none" w:sz="0" w:space="0" w:color="auto"/>
            <w:right w:val="none" w:sz="0" w:space="0" w:color="auto"/>
          </w:divBdr>
        </w:div>
        <w:div w:id="753287164">
          <w:marLeft w:val="480"/>
          <w:marRight w:val="0"/>
          <w:marTop w:val="0"/>
          <w:marBottom w:val="0"/>
          <w:divBdr>
            <w:top w:val="none" w:sz="0" w:space="0" w:color="auto"/>
            <w:left w:val="none" w:sz="0" w:space="0" w:color="auto"/>
            <w:bottom w:val="none" w:sz="0" w:space="0" w:color="auto"/>
            <w:right w:val="none" w:sz="0" w:space="0" w:color="auto"/>
          </w:divBdr>
        </w:div>
        <w:div w:id="802308444">
          <w:marLeft w:val="480"/>
          <w:marRight w:val="0"/>
          <w:marTop w:val="0"/>
          <w:marBottom w:val="0"/>
          <w:divBdr>
            <w:top w:val="none" w:sz="0" w:space="0" w:color="auto"/>
            <w:left w:val="none" w:sz="0" w:space="0" w:color="auto"/>
            <w:bottom w:val="none" w:sz="0" w:space="0" w:color="auto"/>
            <w:right w:val="none" w:sz="0" w:space="0" w:color="auto"/>
          </w:divBdr>
        </w:div>
        <w:div w:id="820581824">
          <w:marLeft w:val="480"/>
          <w:marRight w:val="0"/>
          <w:marTop w:val="0"/>
          <w:marBottom w:val="0"/>
          <w:divBdr>
            <w:top w:val="none" w:sz="0" w:space="0" w:color="auto"/>
            <w:left w:val="none" w:sz="0" w:space="0" w:color="auto"/>
            <w:bottom w:val="none" w:sz="0" w:space="0" w:color="auto"/>
            <w:right w:val="none" w:sz="0" w:space="0" w:color="auto"/>
          </w:divBdr>
        </w:div>
        <w:div w:id="902519363">
          <w:marLeft w:val="480"/>
          <w:marRight w:val="0"/>
          <w:marTop w:val="0"/>
          <w:marBottom w:val="0"/>
          <w:divBdr>
            <w:top w:val="none" w:sz="0" w:space="0" w:color="auto"/>
            <w:left w:val="none" w:sz="0" w:space="0" w:color="auto"/>
            <w:bottom w:val="none" w:sz="0" w:space="0" w:color="auto"/>
            <w:right w:val="none" w:sz="0" w:space="0" w:color="auto"/>
          </w:divBdr>
        </w:div>
        <w:div w:id="913930713">
          <w:marLeft w:val="480"/>
          <w:marRight w:val="0"/>
          <w:marTop w:val="0"/>
          <w:marBottom w:val="0"/>
          <w:divBdr>
            <w:top w:val="none" w:sz="0" w:space="0" w:color="auto"/>
            <w:left w:val="none" w:sz="0" w:space="0" w:color="auto"/>
            <w:bottom w:val="none" w:sz="0" w:space="0" w:color="auto"/>
            <w:right w:val="none" w:sz="0" w:space="0" w:color="auto"/>
          </w:divBdr>
        </w:div>
        <w:div w:id="961426173">
          <w:marLeft w:val="480"/>
          <w:marRight w:val="0"/>
          <w:marTop w:val="0"/>
          <w:marBottom w:val="0"/>
          <w:divBdr>
            <w:top w:val="none" w:sz="0" w:space="0" w:color="auto"/>
            <w:left w:val="none" w:sz="0" w:space="0" w:color="auto"/>
            <w:bottom w:val="none" w:sz="0" w:space="0" w:color="auto"/>
            <w:right w:val="none" w:sz="0" w:space="0" w:color="auto"/>
          </w:divBdr>
        </w:div>
        <w:div w:id="993220169">
          <w:marLeft w:val="480"/>
          <w:marRight w:val="0"/>
          <w:marTop w:val="0"/>
          <w:marBottom w:val="0"/>
          <w:divBdr>
            <w:top w:val="none" w:sz="0" w:space="0" w:color="auto"/>
            <w:left w:val="none" w:sz="0" w:space="0" w:color="auto"/>
            <w:bottom w:val="none" w:sz="0" w:space="0" w:color="auto"/>
            <w:right w:val="none" w:sz="0" w:space="0" w:color="auto"/>
          </w:divBdr>
        </w:div>
        <w:div w:id="1079137369">
          <w:marLeft w:val="480"/>
          <w:marRight w:val="0"/>
          <w:marTop w:val="0"/>
          <w:marBottom w:val="0"/>
          <w:divBdr>
            <w:top w:val="none" w:sz="0" w:space="0" w:color="auto"/>
            <w:left w:val="none" w:sz="0" w:space="0" w:color="auto"/>
            <w:bottom w:val="none" w:sz="0" w:space="0" w:color="auto"/>
            <w:right w:val="none" w:sz="0" w:space="0" w:color="auto"/>
          </w:divBdr>
        </w:div>
        <w:div w:id="1113941309">
          <w:marLeft w:val="480"/>
          <w:marRight w:val="0"/>
          <w:marTop w:val="0"/>
          <w:marBottom w:val="0"/>
          <w:divBdr>
            <w:top w:val="none" w:sz="0" w:space="0" w:color="auto"/>
            <w:left w:val="none" w:sz="0" w:space="0" w:color="auto"/>
            <w:bottom w:val="none" w:sz="0" w:space="0" w:color="auto"/>
            <w:right w:val="none" w:sz="0" w:space="0" w:color="auto"/>
          </w:divBdr>
        </w:div>
        <w:div w:id="1174414494">
          <w:marLeft w:val="480"/>
          <w:marRight w:val="0"/>
          <w:marTop w:val="0"/>
          <w:marBottom w:val="0"/>
          <w:divBdr>
            <w:top w:val="none" w:sz="0" w:space="0" w:color="auto"/>
            <w:left w:val="none" w:sz="0" w:space="0" w:color="auto"/>
            <w:bottom w:val="none" w:sz="0" w:space="0" w:color="auto"/>
            <w:right w:val="none" w:sz="0" w:space="0" w:color="auto"/>
          </w:divBdr>
        </w:div>
        <w:div w:id="1241645430">
          <w:marLeft w:val="480"/>
          <w:marRight w:val="0"/>
          <w:marTop w:val="0"/>
          <w:marBottom w:val="0"/>
          <w:divBdr>
            <w:top w:val="none" w:sz="0" w:space="0" w:color="auto"/>
            <w:left w:val="none" w:sz="0" w:space="0" w:color="auto"/>
            <w:bottom w:val="none" w:sz="0" w:space="0" w:color="auto"/>
            <w:right w:val="none" w:sz="0" w:space="0" w:color="auto"/>
          </w:divBdr>
        </w:div>
        <w:div w:id="1316253939">
          <w:marLeft w:val="480"/>
          <w:marRight w:val="0"/>
          <w:marTop w:val="0"/>
          <w:marBottom w:val="0"/>
          <w:divBdr>
            <w:top w:val="none" w:sz="0" w:space="0" w:color="auto"/>
            <w:left w:val="none" w:sz="0" w:space="0" w:color="auto"/>
            <w:bottom w:val="none" w:sz="0" w:space="0" w:color="auto"/>
            <w:right w:val="none" w:sz="0" w:space="0" w:color="auto"/>
          </w:divBdr>
        </w:div>
        <w:div w:id="1330602633">
          <w:marLeft w:val="480"/>
          <w:marRight w:val="0"/>
          <w:marTop w:val="0"/>
          <w:marBottom w:val="0"/>
          <w:divBdr>
            <w:top w:val="none" w:sz="0" w:space="0" w:color="auto"/>
            <w:left w:val="none" w:sz="0" w:space="0" w:color="auto"/>
            <w:bottom w:val="none" w:sz="0" w:space="0" w:color="auto"/>
            <w:right w:val="none" w:sz="0" w:space="0" w:color="auto"/>
          </w:divBdr>
        </w:div>
        <w:div w:id="1336224851">
          <w:marLeft w:val="480"/>
          <w:marRight w:val="0"/>
          <w:marTop w:val="0"/>
          <w:marBottom w:val="0"/>
          <w:divBdr>
            <w:top w:val="none" w:sz="0" w:space="0" w:color="auto"/>
            <w:left w:val="none" w:sz="0" w:space="0" w:color="auto"/>
            <w:bottom w:val="none" w:sz="0" w:space="0" w:color="auto"/>
            <w:right w:val="none" w:sz="0" w:space="0" w:color="auto"/>
          </w:divBdr>
        </w:div>
        <w:div w:id="1352104536">
          <w:marLeft w:val="480"/>
          <w:marRight w:val="0"/>
          <w:marTop w:val="0"/>
          <w:marBottom w:val="0"/>
          <w:divBdr>
            <w:top w:val="none" w:sz="0" w:space="0" w:color="auto"/>
            <w:left w:val="none" w:sz="0" w:space="0" w:color="auto"/>
            <w:bottom w:val="none" w:sz="0" w:space="0" w:color="auto"/>
            <w:right w:val="none" w:sz="0" w:space="0" w:color="auto"/>
          </w:divBdr>
        </w:div>
        <w:div w:id="1437677848">
          <w:marLeft w:val="480"/>
          <w:marRight w:val="0"/>
          <w:marTop w:val="0"/>
          <w:marBottom w:val="0"/>
          <w:divBdr>
            <w:top w:val="none" w:sz="0" w:space="0" w:color="auto"/>
            <w:left w:val="none" w:sz="0" w:space="0" w:color="auto"/>
            <w:bottom w:val="none" w:sz="0" w:space="0" w:color="auto"/>
            <w:right w:val="none" w:sz="0" w:space="0" w:color="auto"/>
          </w:divBdr>
        </w:div>
        <w:div w:id="1506746151">
          <w:marLeft w:val="480"/>
          <w:marRight w:val="0"/>
          <w:marTop w:val="0"/>
          <w:marBottom w:val="0"/>
          <w:divBdr>
            <w:top w:val="none" w:sz="0" w:space="0" w:color="auto"/>
            <w:left w:val="none" w:sz="0" w:space="0" w:color="auto"/>
            <w:bottom w:val="none" w:sz="0" w:space="0" w:color="auto"/>
            <w:right w:val="none" w:sz="0" w:space="0" w:color="auto"/>
          </w:divBdr>
        </w:div>
        <w:div w:id="1566916031">
          <w:marLeft w:val="480"/>
          <w:marRight w:val="0"/>
          <w:marTop w:val="0"/>
          <w:marBottom w:val="0"/>
          <w:divBdr>
            <w:top w:val="none" w:sz="0" w:space="0" w:color="auto"/>
            <w:left w:val="none" w:sz="0" w:space="0" w:color="auto"/>
            <w:bottom w:val="none" w:sz="0" w:space="0" w:color="auto"/>
            <w:right w:val="none" w:sz="0" w:space="0" w:color="auto"/>
          </w:divBdr>
        </w:div>
        <w:div w:id="1626160444">
          <w:marLeft w:val="480"/>
          <w:marRight w:val="0"/>
          <w:marTop w:val="0"/>
          <w:marBottom w:val="0"/>
          <w:divBdr>
            <w:top w:val="none" w:sz="0" w:space="0" w:color="auto"/>
            <w:left w:val="none" w:sz="0" w:space="0" w:color="auto"/>
            <w:bottom w:val="none" w:sz="0" w:space="0" w:color="auto"/>
            <w:right w:val="none" w:sz="0" w:space="0" w:color="auto"/>
          </w:divBdr>
        </w:div>
        <w:div w:id="1709910647">
          <w:marLeft w:val="480"/>
          <w:marRight w:val="0"/>
          <w:marTop w:val="0"/>
          <w:marBottom w:val="0"/>
          <w:divBdr>
            <w:top w:val="none" w:sz="0" w:space="0" w:color="auto"/>
            <w:left w:val="none" w:sz="0" w:space="0" w:color="auto"/>
            <w:bottom w:val="none" w:sz="0" w:space="0" w:color="auto"/>
            <w:right w:val="none" w:sz="0" w:space="0" w:color="auto"/>
          </w:divBdr>
        </w:div>
        <w:div w:id="1711882889">
          <w:marLeft w:val="480"/>
          <w:marRight w:val="0"/>
          <w:marTop w:val="0"/>
          <w:marBottom w:val="0"/>
          <w:divBdr>
            <w:top w:val="none" w:sz="0" w:space="0" w:color="auto"/>
            <w:left w:val="none" w:sz="0" w:space="0" w:color="auto"/>
            <w:bottom w:val="none" w:sz="0" w:space="0" w:color="auto"/>
            <w:right w:val="none" w:sz="0" w:space="0" w:color="auto"/>
          </w:divBdr>
        </w:div>
        <w:div w:id="1800604993">
          <w:marLeft w:val="480"/>
          <w:marRight w:val="0"/>
          <w:marTop w:val="0"/>
          <w:marBottom w:val="0"/>
          <w:divBdr>
            <w:top w:val="none" w:sz="0" w:space="0" w:color="auto"/>
            <w:left w:val="none" w:sz="0" w:space="0" w:color="auto"/>
            <w:bottom w:val="none" w:sz="0" w:space="0" w:color="auto"/>
            <w:right w:val="none" w:sz="0" w:space="0" w:color="auto"/>
          </w:divBdr>
        </w:div>
        <w:div w:id="1819305581">
          <w:marLeft w:val="480"/>
          <w:marRight w:val="0"/>
          <w:marTop w:val="0"/>
          <w:marBottom w:val="0"/>
          <w:divBdr>
            <w:top w:val="none" w:sz="0" w:space="0" w:color="auto"/>
            <w:left w:val="none" w:sz="0" w:space="0" w:color="auto"/>
            <w:bottom w:val="none" w:sz="0" w:space="0" w:color="auto"/>
            <w:right w:val="none" w:sz="0" w:space="0" w:color="auto"/>
          </w:divBdr>
        </w:div>
        <w:div w:id="1850678012">
          <w:marLeft w:val="480"/>
          <w:marRight w:val="0"/>
          <w:marTop w:val="0"/>
          <w:marBottom w:val="0"/>
          <w:divBdr>
            <w:top w:val="none" w:sz="0" w:space="0" w:color="auto"/>
            <w:left w:val="none" w:sz="0" w:space="0" w:color="auto"/>
            <w:bottom w:val="none" w:sz="0" w:space="0" w:color="auto"/>
            <w:right w:val="none" w:sz="0" w:space="0" w:color="auto"/>
          </w:divBdr>
        </w:div>
        <w:div w:id="1889485113">
          <w:marLeft w:val="480"/>
          <w:marRight w:val="0"/>
          <w:marTop w:val="0"/>
          <w:marBottom w:val="0"/>
          <w:divBdr>
            <w:top w:val="none" w:sz="0" w:space="0" w:color="auto"/>
            <w:left w:val="none" w:sz="0" w:space="0" w:color="auto"/>
            <w:bottom w:val="none" w:sz="0" w:space="0" w:color="auto"/>
            <w:right w:val="none" w:sz="0" w:space="0" w:color="auto"/>
          </w:divBdr>
        </w:div>
        <w:div w:id="2005235760">
          <w:marLeft w:val="480"/>
          <w:marRight w:val="0"/>
          <w:marTop w:val="0"/>
          <w:marBottom w:val="0"/>
          <w:divBdr>
            <w:top w:val="none" w:sz="0" w:space="0" w:color="auto"/>
            <w:left w:val="none" w:sz="0" w:space="0" w:color="auto"/>
            <w:bottom w:val="none" w:sz="0" w:space="0" w:color="auto"/>
            <w:right w:val="none" w:sz="0" w:space="0" w:color="auto"/>
          </w:divBdr>
        </w:div>
        <w:div w:id="2034525777">
          <w:marLeft w:val="480"/>
          <w:marRight w:val="0"/>
          <w:marTop w:val="0"/>
          <w:marBottom w:val="0"/>
          <w:divBdr>
            <w:top w:val="none" w:sz="0" w:space="0" w:color="auto"/>
            <w:left w:val="none" w:sz="0" w:space="0" w:color="auto"/>
            <w:bottom w:val="none" w:sz="0" w:space="0" w:color="auto"/>
            <w:right w:val="none" w:sz="0" w:space="0" w:color="auto"/>
          </w:divBdr>
        </w:div>
        <w:div w:id="2094668347">
          <w:marLeft w:val="480"/>
          <w:marRight w:val="0"/>
          <w:marTop w:val="0"/>
          <w:marBottom w:val="0"/>
          <w:divBdr>
            <w:top w:val="none" w:sz="0" w:space="0" w:color="auto"/>
            <w:left w:val="none" w:sz="0" w:space="0" w:color="auto"/>
            <w:bottom w:val="none" w:sz="0" w:space="0" w:color="auto"/>
            <w:right w:val="none" w:sz="0" w:space="0" w:color="auto"/>
          </w:divBdr>
        </w:div>
      </w:divsChild>
    </w:div>
    <w:div w:id="33968440">
      <w:bodyDiv w:val="1"/>
      <w:marLeft w:val="0"/>
      <w:marRight w:val="0"/>
      <w:marTop w:val="0"/>
      <w:marBottom w:val="0"/>
      <w:divBdr>
        <w:top w:val="none" w:sz="0" w:space="0" w:color="auto"/>
        <w:left w:val="none" w:sz="0" w:space="0" w:color="auto"/>
        <w:bottom w:val="none" w:sz="0" w:space="0" w:color="auto"/>
        <w:right w:val="none" w:sz="0" w:space="0" w:color="auto"/>
      </w:divBdr>
    </w:div>
    <w:div w:id="39600860">
      <w:bodyDiv w:val="1"/>
      <w:marLeft w:val="0"/>
      <w:marRight w:val="0"/>
      <w:marTop w:val="0"/>
      <w:marBottom w:val="0"/>
      <w:divBdr>
        <w:top w:val="none" w:sz="0" w:space="0" w:color="auto"/>
        <w:left w:val="none" w:sz="0" w:space="0" w:color="auto"/>
        <w:bottom w:val="none" w:sz="0" w:space="0" w:color="auto"/>
        <w:right w:val="none" w:sz="0" w:space="0" w:color="auto"/>
      </w:divBdr>
    </w:div>
    <w:div w:id="44840349">
      <w:bodyDiv w:val="1"/>
      <w:marLeft w:val="0"/>
      <w:marRight w:val="0"/>
      <w:marTop w:val="0"/>
      <w:marBottom w:val="0"/>
      <w:divBdr>
        <w:top w:val="none" w:sz="0" w:space="0" w:color="auto"/>
        <w:left w:val="none" w:sz="0" w:space="0" w:color="auto"/>
        <w:bottom w:val="none" w:sz="0" w:space="0" w:color="auto"/>
        <w:right w:val="none" w:sz="0" w:space="0" w:color="auto"/>
      </w:divBdr>
      <w:divsChild>
        <w:div w:id="34045161">
          <w:marLeft w:val="480"/>
          <w:marRight w:val="0"/>
          <w:marTop w:val="0"/>
          <w:marBottom w:val="0"/>
          <w:divBdr>
            <w:top w:val="none" w:sz="0" w:space="0" w:color="auto"/>
            <w:left w:val="none" w:sz="0" w:space="0" w:color="auto"/>
            <w:bottom w:val="none" w:sz="0" w:space="0" w:color="auto"/>
            <w:right w:val="none" w:sz="0" w:space="0" w:color="auto"/>
          </w:divBdr>
        </w:div>
        <w:div w:id="37321420">
          <w:marLeft w:val="480"/>
          <w:marRight w:val="0"/>
          <w:marTop w:val="0"/>
          <w:marBottom w:val="0"/>
          <w:divBdr>
            <w:top w:val="none" w:sz="0" w:space="0" w:color="auto"/>
            <w:left w:val="none" w:sz="0" w:space="0" w:color="auto"/>
            <w:bottom w:val="none" w:sz="0" w:space="0" w:color="auto"/>
            <w:right w:val="none" w:sz="0" w:space="0" w:color="auto"/>
          </w:divBdr>
        </w:div>
        <w:div w:id="54788725">
          <w:marLeft w:val="480"/>
          <w:marRight w:val="0"/>
          <w:marTop w:val="0"/>
          <w:marBottom w:val="0"/>
          <w:divBdr>
            <w:top w:val="none" w:sz="0" w:space="0" w:color="auto"/>
            <w:left w:val="none" w:sz="0" w:space="0" w:color="auto"/>
            <w:bottom w:val="none" w:sz="0" w:space="0" w:color="auto"/>
            <w:right w:val="none" w:sz="0" w:space="0" w:color="auto"/>
          </w:divBdr>
        </w:div>
        <w:div w:id="75060387">
          <w:marLeft w:val="480"/>
          <w:marRight w:val="0"/>
          <w:marTop w:val="0"/>
          <w:marBottom w:val="0"/>
          <w:divBdr>
            <w:top w:val="none" w:sz="0" w:space="0" w:color="auto"/>
            <w:left w:val="none" w:sz="0" w:space="0" w:color="auto"/>
            <w:bottom w:val="none" w:sz="0" w:space="0" w:color="auto"/>
            <w:right w:val="none" w:sz="0" w:space="0" w:color="auto"/>
          </w:divBdr>
        </w:div>
        <w:div w:id="106854758">
          <w:marLeft w:val="480"/>
          <w:marRight w:val="0"/>
          <w:marTop w:val="0"/>
          <w:marBottom w:val="0"/>
          <w:divBdr>
            <w:top w:val="none" w:sz="0" w:space="0" w:color="auto"/>
            <w:left w:val="none" w:sz="0" w:space="0" w:color="auto"/>
            <w:bottom w:val="none" w:sz="0" w:space="0" w:color="auto"/>
            <w:right w:val="none" w:sz="0" w:space="0" w:color="auto"/>
          </w:divBdr>
        </w:div>
        <w:div w:id="116412208">
          <w:marLeft w:val="480"/>
          <w:marRight w:val="0"/>
          <w:marTop w:val="0"/>
          <w:marBottom w:val="0"/>
          <w:divBdr>
            <w:top w:val="none" w:sz="0" w:space="0" w:color="auto"/>
            <w:left w:val="none" w:sz="0" w:space="0" w:color="auto"/>
            <w:bottom w:val="none" w:sz="0" w:space="0" w:color="auto"/>
            <w:right w:val="none" w:sz="0" w:space="0" w:color="auto"/>
          </w:divBdr>
        </w:div>
        <w:div w:id="170025569">
          <w:marLeft w:val="480"/>
          <w:marRight w:val="0"/>
          <w:marTop w:val="0"/>
          <w:marBottom w:val="0"/>
          <w:divBdr>
            <w:top w:val="none" w:sz="0" w:space="0" w:color="auto"/>
            <w:left w:val="none" w:sz="0" w:space="0" w:color="auto"/>
            <w:bottom w:val="none" w:sz="0" w:space="0" w:color="auto"/>
            <w:right w:val="none" w:sz="0" w:space="0" w:color="auto"/>
          </w:divBdr>
        </w:div>
        <w:div w:id="177548412">
          <w:marLeft w:val="480"/>
          <w:marRight w:val="0"/>
          <w:marTop w:val="0"/>
          <w:marBottom w:val="0"/>
          <w:divBdr>
            <w:top w:val="none" w:sz="0" w:space="0" w:color="auto"/>
            <w:left w:val="none" w:sz="0" w:space="0" w:color="auto"/>
            <w:bottom w:val="none" w:sz="0" w:space="0" w:color="auto"/>
            <w:right w:val="none" w:sz="0" w:space="0" w:color="auto"/>
          </w:divBdr>
        </w:div>
        <w:div w:id="179784214">
          <w:marLeft w:val="480"/>
          <w:marRight w:val="0"/>
          <w:marTop w:val="0"/>
          <w:marBottom w:val="0"/>
          <w:divBdr>
            <w:top w:val="none" w:sz="0" w:space="0" w:color="auto"/>
            <w:left w:val="none" w:sz="0" w:space="0" w:color="auto"/>
            <w:bottom w:val="none" w:sz="0" w:space="0" w:color="auto"/>
            <w:right w:val="none" w:sz="0" w:space="0" w:color="auto"/>
          </w:divBdr>
        </w:div>
        <w:div w:id="243609841">
          <w:marLeft w:val="480"/>
          <w:marRight w:val="0"/>
          <w:marTop w:val="0"/>
          <w:marBottom w:val="0"/>
          <w:divBdr>
            <w:top w:val="none" w:sz="0" w:space="0" w:color="auto"/>
            <w:left w:val="none" w:sz="0" w:space="0" w:color="auto"/>
            <w:bottom w:val="none" w:sz="0" w:space="0" w:color="auto"/>
            <w:right w:val="none" w:sz="0" w:space="0" w:color="auto"/>
          </w:divBdr>
        </w:div>
        <w:div w:id="247428381">
          <w:marLeft w:val="480"/>
          <w:marRight w:val="0"/>
          <w:marTop w:val="0"/>
          <w:marBottom w:val="0"/>
          <w:divBdr>
            <w:top w:val="none" w:sz="0" w:space="0" w:color="auto"/>
            <w:left w:val="none" w:sz="0" w:space="0" w:color="auto"/>
            <w:bottom w:val="none" w:sz="0" w:space="0" w:color="auto"/>
            <w:right w:val="none" w:sz="0" w:space="0" w:color="auto"/>
          </w:divBdr>
        </w:div>
        <w:div w:id="264117023">
          <w:marLeft w:val="480"/>
          <w:marRight w:val="0"/>
          <w:marTop w:val="0"/>
          <w:marBottom w:val="0"/>
          <w:divBdr>
            <w:top w:val="none" w:sz="0" w:space="0" w:color="auto"/>
            <w:left w:val="none" w:sz="0" w:space="0" w:color="auto"/>
            <w:bottom w:val="none" w:sz="0" w:space="0" w:color="auto"/>
            <w:right w:val="none" w:sz="0" w:space="0" w:color="auto"/>
          </w:divBdr>
        </w:div>
        <w:div w:id="358895921">
          <w:marLeft w:val="480"/>
          <w:marRight w:val="0"/>
          <w:marTop w:val="0"/>
          <w:marBottom w:val="0"/>
          <w:divBdr>
            <w:top w:val="none" w:sz="0" w:space="0" w:color="auto"/>
            <w:left w:val="none" w:sz="0" w:space="0" w:color="auto"/>
            <w:bottom w:val="none" w:sz="0" w:space="0" w:color="auto"/>
            <w:right w:val="none" w:sz="0" w:space="0" w:color="auto"/>
          </w:divBdr>
        </w:div>
        <w:div w:id="375668596">
          <w:marLeft w:val="480"/>
          <w:marRight w:val="0"/>
          <w:marTop w:val="0"/>
          <w:marBottom w:val="0"/>
          <w:divBdr>
            <w:top w:val="none" w:sz="0" w:space="0" w:color="auto"/>
            <w:left w:val="none" w:sz="0" w:space="0" w:color="auto"/>
            <w:bottom w:val="none" w:sz="0" w:space="0" w:color="auto"/>
            <w:right w:val="none" w:sz="0" w:space="0" w:color="auto"/>
          </w:divBdr>
        </w:div>
        <w:div w:id="422529874">
          <w:marLeft w:val="480"/>
          <w:marRight w:val="0"/>
          <w:marTop w:val="0"/>
          <w:marBottom w:val="0"/>
          <w:divBdr>
            <w:top w:val="none" w:sz="0" w:space="0" w:color="auto"/>
            <w:left w:val="none" w:sz="0" w:space="0" w:color="auto"/>
            <w:bottom w:val="none" w:sz="0" w:space="0" w:color="auto"/>
            <w:right w:val="none" w:sz="0" w:space="0" w:color="auto"/>
          </w:divBdr>
        </w:div>
        <w:div w:id="432556085">
          <w:marLeft w:val="480"/>
          <w:marRight w:val="0"/>
          <w:marTop w:val="0"/>
          <w:marBottom w:val="0"/>
          <w:divBdr>
            <w:top w:val="none" w:sz="0" w:space="0" w:color="auto"/>
            <w:left w:val="none" w:sz="0" w:space="0" w:color="auto"/>
            <w:bottom w:val="none" w:sz="0" w:space="0" w:color="auto"/>
            <w:right w:val="none" w:sz="0" w:space="0" w:color="auto"/>
          </w:divBdr>
        </w:div>
        <w:div w:id="455411862">
          <w:marLeft w:val="480"/>
          <w:marRight w:val="0"/>
          <w:marTop w:val="0"/>
          <w:marBottom w:val="0"/>
          <w:divBdr>
            <w:top w:val="none" w:sz="0" w:space="0" w:color="auto"/>
            <w:left w:val="none" w:sz="0" w:space="0" w:color="auto"/>
            <w:bottom w:val="none" w:sz="0" w:space="0" w:color="auto"/>
            <w:right w:val="none" w:sz="0" w:space="0" w:color="auto"/>
          </w:divBdr>
        </w:div>
        <w:div w:id="550728253">
          <w:marLeft w:val="480"/>
          <w:marRight w:val="0"/>
          <w:marTop w:val="0"/>
          <w:marBottom w:val="0"/>
          <w:divBdr>
            <w:top w:val="none" w:sz="0" w:space="0" w:color="auto"/>
            <w:left w:val="none" w:sz="0" w:space="0" w:color="auto"/>
            <w:bottom w:val="none" w:sz="0" w:space="0" w:color="auto"/>
            <w:right w:val="none" w:sz="0" w:space="0" w:color="auto"/>
          </w:divBdr>
        </w:div>
        <w:div w:id="604382385">
          <w:marLeft w:val="480"/>
          <w:marRight w:val="0"/>
          <w:marTop w:val="0"/>
          <w:marBottom w:val="0"/>
          <w:divBdr>
            <w:top w:val="none" w:sz="0" w:space="0" w:color="auto"/>
            <w:left w:val="none" w:sz="0" w:space="0" w:color="auto"/>
            <w:bottom w:val="none" w:sz="0" w:space="0" w:color="auto"/>
            <w:right w:val="none" w:sz="0" w:space="0" w:color="auto"/>
          </w:divBdr>
        </w:div>
        <w:div w:id="617568606">
          <w:marLeft w:val="480"/>
          <w:marRight w:val="0"/>
          <w:marTop w:val="0"/>
          <w:marBottom w:val="0"/>
          <w:divBdr>
            <w:top w:val="none" w:sz="0" w:space="0" w:color="auto"/>
            <w:left w:val="none" w:sz="0" w:space="0" w:color="auto"/>
            <w:bottom w:val="none" w:sz="0" w:space="0" w:color="auto"/>
            <w:right w:val="none" w:sz="0" w:space="0" w:color="auto"/>
          </w:divBdr>
        </w:div>
        <w:div w:id="639967617">
          <w:marLeft w:val="480"/>
          <w:marRight w:val="0"/>
          <w:marTop w:val="0"/>
          <w:marBottom w:val="0"/>
          <w:divBdr>
            <w:top w:val="none" w:sz="0" w:space="0" w:color="auto"/>
            <w:left w:val="none" w:sz="0" w:space="0" w:color="auto"/>
            <w:bottom w:val="none" w:sz="0" w:space="0" w:color="auto"/>
            <w:right w:val="none" w:sz="0" w:space="0" w:color="auto"/>
          </w:divBdr>
        </w:div>
        <w:div w:id="688874602">
          <w:marLeft w:val="480"/>
          <w:marRight w:val="0"/>
          <w:marTop w:val="0"/>
          <w:marBottom w:val="0"/>
          <w:divBdr>
            <w:top w:val="none" w:sz="0" w:space="0" w:color="auto"/>
            <w:left w:val="none" w:sz="0" w:space="0" w:color="auto"/>
            <w:bottom w:val="none" w:sz="0" w:space="0" w:color="auto"/>
            <w:right w:val="none" w:sz="0" w:space="0" w:color="auto"/>
          </w:divBdr>
        </w:div>
        <w:div w:id="742147605">
          <w:marLeft w:val="480"/>
          <w:marRight w:val="0"/>
          <w:marTop w:val="0"/>
          <w:marBottom w:val="0"/>
          <w:divBdr>
            <w:top w:val="none" w:sz="0" w:space="0" w:color="auto"/>
            <w:left w:val="none" w:sz="0" w:space="0" w:color="auto"/>
            <w:bottom w:val="none" w:sz="0" w:space="0" w:color="auto"/>
            <w:right w:val="none" w:sz="0" w:space="0" w:color="auto"/>
          </w:divBdr>
        </w:div>
        <w:div w:id="872814813">
          <w:marLeft w:val="480"/>
          <w:marRight w:val="0"/>
          <w:marTop w:val="0"/>
          <w:marBottom w:val="0"/>
          <w:divBdr>
            <w:top w:val="none" w:sz="0" w:space="0" w:color="auto"/>
            <w:left w:val="none" w:sz="0" w:space="0" w:color="auto"/>
            <w:bottom w:val="none" w:sz="0" w:space="0" w:color="auto"/>
            <w:right w:val="none" w:sz="0" w:space="0" w:color="auto"/>
          </w:divBdr>
        </w:div>
        <w:div w:id="875774207">
          <w:marLeft w:val="480"/>
          <w:marRight w:val="0"/>
          <w:marTop w:val="0"/>
          <w:marBottom w:val="0"/>
          <w:divBdr>
            <w:top w:val="none" w:sz="0" w:space="0" w:color="auto"/>
            <w:left w:val="none" w:sz="0" w:space="0" w:color="auto"/>
            <w:bottom w:val="none" w:sz="0" w:space="0" w:color="auto"/>
            <w:right w:val="none" w:sz="0" w:space="0" w:color="auto"/>
          </w:divBdr>
        </w:div>
        <w:div w:id="920598035">
          <w:marLeft w:val="480"/>
          <w:marRight w:val="0"/>
          <w:marTop w:val="0"/>
          <w:marBottom w:val="0"/>
          <w:divBdr>
            <w:top w:val="none" w:sz="0" w:space="0" w:color="auto"/>
            <w:left w:val="none" w:sz="0" w:space="0" w:color="auto"/>
            <w:bottom w:val="none" w:sz="0" w:space="0" w:color="auto"/>
            <w:right w:val="none" w:sz="0" w:space="0" w:color="auto"/>
          </w:divBdr>
        </w:div>
        <w:div w:id="940914848">
          <w:marLeft w:val="480"/>
          <w:marRight w:val="0"/>
          <w:marTop w:val="0"/>
          <w:marBottom w:val="0"/>
          <w:divBdr>
            <w:top w:val="none" w:sz="0" w:space="0" w:color="auto"/>
            <w:left w:val="none" w:sz="0" w:space="0" w:color="auto"/>
            <w:bottom w:val="none" w:sz="0" w:space="0" w:color="auto"/>
            <w:right w:val="none" w:sz="0" w:space="0" w:color="auto"/>
          </w:divBdr>
        </w:div>
        <w:div w:id="941305490">
          <w:marLeft w:val="480"/>
          <w:marRight w:val="0"/>
          <w:marTop w:val="0"/>
          <w:marBottom w:val="0"/>
          <w:divBdr>
            <w:top w:val="none" w:sz="0" w:space="0" w:color="auto"/>
            <w:left w:val="none" w:sz="0" w:space="0" w:color="auto"/>
            <w:bottom w:val="none" w:sz="0" w:space="0" w:color="auto"/>
            <w:right w:val="none" w:sz="0" w:space="0" w:color="auto"/>
          </w:divBdr>
        </w:div>
        <w:div w:id="991253886">
          <w:marLeft w:val="480"/>
          <w:marRight w:val="0"/>
          <w:marTop w:val="0"/>
          <w:marBottom w:val="0"/>
          <w:divBdr>
            <w:top w:val="none" w:sz="0" w:space="0" w:color="auto"/>
            <w:left w:val="none" w:sz="0" w:space="0" w:color="auto"/>
            <w:bottom w:val="none" w:sz="0" w:space="0" w:color="auto"/>
            <w:right w:val="none" w:sz="0" w:space="0" w:color="auto"/>
          </w:divBdr>
        </w:div>
        <w:div w:id="1003708566">
          <w:marLeft w:val="480"/>
          <w:marRight w:val="0"/>
          <w:marTop w:val="0"/>
          <w:marBottom w:val="0"/>
          <w:divBdr>
            <w:top w:val="none" w:sz="0" w:space="0" w:color="auto"/>
            <w:left w:val="none" w:sz="0" w:space="0" w:color="auto"/>
            <w:bottom w:val="none" w:sz="0" w:space="0" w:color="auto"/>
            <w:right w:val="none" w:sz="0" w:space="0" w:color="auto"/>
          </w:divBdr>
        </w:div>
        <w:div w:id="1063600294">
          <w:marLeft w:val="480"/>
          <w:marRight w:val="0"/>
          <w:marTop w:val="0"/>
          <w:marBottom w:val="0"/>
          <w:divBdr>
            <w:top w:val="none" w:sz="0" w:space="0" w:color="auto"/>
            <w:left w:val="none" w:sz="0" w:space="0" w:color="auto"/>
            <w:bottom w:val="none" w:sz="0" w:space="0" w:color="auto"/>
            <w:right w:val="none" w:sz="0" w:space="0" w:color="auto"/>
          </w:divBdr>
        </w:div>
        <w:div w:id="1090783565">
          <w:marLeft w:val="480"/>
          <w:marRight w:val="0"/>
          <w:marTop w:val="0"/>
          <w:marBottom w:val="0"/>
          <w:divBdr>
            <w:top w:val="none" w:sz="0" w:space="0" w:color="auto"/>
            <w:left w:val="none" w:sz="0" w:space="0" w:color="auto"/>
            <w:bottom w:val="none" w:sz="0" w:space="0" w:color="auto"/>
            <w:right w:val="none" w:sz="0" w:space="0" w:color="auto"/>
          </w:divBdr>
        </w:div>
        <w:div w:id="1119373495">
          <w:marLeft w:val="480"/>
          <w:marRight w:val="0"/>
          <w:marTop w:val="0"/>
          <w:marBottom w:val="0"/>
          <w:divBdr>
            <w:top w:val="none" w:sz="0" w:space="0" w:color="auto"/>
            <w:left w:val="none" w:sz="0" w:space="0" w:color="auto"/>
            <w:bottom w:val="none" w:sz="0" w:space="0" w:color="auto"/>
            <w:right w:val="none" w:sz="0" w:space="0" w:color="auto"/>
          </w:divBdr>
        </w:div>
        <w:div w:id="1127356156">
          <w:marLeft w:val="480"/>
          <w:marRight w:val="0"/>
          <w:marTop w:val="0"/>
          <w:marBottom w:val="0"/>
          <w:divBdr>
            <w:top w:val="none" w:sz="0" w:space="0" w:color="auto"/>
            <w:left w:val="none" w:sz="0" w:space="0" w:color="auto"/>
            <w:bottom w:val="none" w:sz="0" w:space="0" w:color="auto"/>
            <w:right w:val="none" w:sz="0" w:space="0" w:color="auto"/>
          </w:divBdr>
        </w:div>
        <w:div w:id="1141968488">
          <w:marLeft w:val="480"/>
          <w:marRight w:val="0"/>
          <w:marTop w:val="0"/>
          <w:marBottom w:val="0"/>
          <w:divBdr>
            <w:top w:val="none" w:sz="0" w:space="0" w:color="auto"/>
            <w:left w:val="none" w:sz="0" w:space="0" w:color="auto"/>
            <w:bottom w:val="none" w:sz="0" w:space="0" w:color="auto"/>
            <w:right w:val="none" w:sz="0" w:space="0" w:color="auto"/>
          </w:divBdr>
        </w:div>
        <w:div w:id="1153107054">
          <w:marLeft w:val="480"/>
          <w:marRight w:val="0"/>
          <w:marTop w:val="0"/>
          <w:marBottom w:val="0"/>
          <w:divBdr>
            <w:top w:val="none" w:sz="0" w:space="0" w:color="auto"/>
            <w:left w:val="none" w:sz="0" w:space="0" w:color="auto"/>
            <w:bottom w:val="none" w:sz="0" w:space="0" w:color="auto"/>
            <w:right w:val="none" w:sz="0" w:space="0" w:color="auto"/>
          </w:divBdr>
        </w:div>
        <w:div w:id="1156535084">
          <w:marLeft w:val="480"/>
          <w:marRight w:val="0"/>
          <w:marTop w:val="0"/>
          <w:marBottom w:val="0"/>
          <w:divBdr>
            <w:top w:val="none" w:sz="0" w:space="0" w:color="auto"/>
            <w:left w:val="none" w:sz="0" w:space="0" w:color="auto"/>
            <w:bottom w:val="none" w:sz="0" w:space="0" w:color="auto"/>
            <w:right w:val="none" w:sz="0" w:space="0" w:color="auto"/>
          </w:divBdr>
        </w:div>
        <w:div w:id="1211184078">
          <w:marLeft w:val="480"/>
          <w:marRight w:val="0"/>
          <w:marTop w:val="0"/>
          <w:marBottom w:val="0"/>
          <w:divBdr>
            <w:top w:val="none" w:sz="0" w:space="0" w:color="auto"/>
            <w:left w:val="none" w:sz="0" w:space="0" w:color="auto"/>
            <w:bottom w:val="none" w:sz="0" w:space="0" w:color="auto"/>
            <w:right w:val="none" w:sz="0" w:space="0" w:color="auto"/>
          </w:divBdr>
        </w:div>
        <w:div w:id="1232081753">
          <w:marLeft w:val="480"/>
          <w:marRight w:val="0"/>
          <w:marTop w:val="0"/>
          <w:marBottom w:val="0"/>
          <w:divBdr>
            <w:top w:val="none" w:sz="0" w:space="0" w:color="auto"/>
            <w:left w:val="none" w:sz="0" w:space="0" w:color="auto"/>
            <w:bottom w:val="none" w:sz="0" w:space="0" w:color="auto"/>
            <w:right w:val="none" w:sz="0" w:space="0" w:color="auto"/>
          </w:divBdr>
        </w:div>
        <w:div w:id="1243640203">
          <w:marLeft w:val="480"/>
          <w:marRight w:val="0"/>
          <w:marTop w:val="0"/>
          <w:marBottom w:val="0"/>
          <w:divBdr>
            <w:top w:val="none" w:sz="0" w:space="0" w:color="auto"/>
            <w:left w:val="none" w:sz="0" w:space="0" w:color="auto"/>
            <w:bottom w:val="none" w:sz="0" w:space="0" w:color="auto"/>
            <w:right w:val="none" w:sz="0" w:space="0" w:color="auto"/>
          </w:divBdr>
        </w:div>
        <w:div w:id="1245994617">
          <w:marLeft w:val="480"/>
          <w:marRight w:val="0"/>
          <w:marTop w:val="0"/>
          <w:marBottom w:val="0"/>
          <w:divBdr>
            <w:top w:val="none" w:sz="0" w:space="0" w:color="auto"/>
            <w:left w:val="none" w:sz="0" w:space="0" w:color="auto"/>
            <w:bottom w:val="none" w:sz="0" w:space="0" w:color="auto"/>
            <w:right w:val="none" w:sz="0" w:space="0" w:color="auto"/>
          </w:divBdr>
        </w:div>
        <w:div w:id="1297221711">
          <w:marLeft w:val="480"/>
          <w:marRight w:val="0"/>
          <w:marTop w:val="0"/>
          <w:marBottom w:val="0"/>
          <w:divBdr>
            <w:top w:val="none" w:sz="0" w:space="0" w:color="auto"/>
            <w:left w:val="none" w:sz="0" w:space="0" w:color="auto"/>
            <w:bottom w:val="none" w:sz="0" w:space="0" w:color="auto"/>
            <w:right w:val="none" w:sz="0" w:space="0" w:color="auto"/>
          </w:divBdr>
        </w:div>
        <w:div w:id="1299803974">
          <w:marLeft w:val="480"/>
          <w:marRight w:val="0"/>
          <w:marTop w:val="0"/>
          <w:marBottom w:val="0"/>
          <w:divBdr>
            <w:top w:val="none" w:sz="0" w:space="0" w:color="auto"/>
            <w:left w:val="none" w:sz="0" w:space="0" w:color="auto"/>
            <w:bottom w:val="none" w:sz="0" w:space="0" w:color="auto"/>
            <w:right w:val="none" w:sz="0" w:space="0" w:color="auto"/>
          </w:divBdr>
        </w:div>
        <w:div w:id="1318463796">
          <w:marLeft w:val="480"/>
          <w:marRight w:val="0"/>
          <w:marTop w:val="0"/>
          <w:marBottom w:val="0"/>
          <w:divBdr>
            <w:top w:val="none" w:sz="0" w:space="0" w:color="auto"/>
            <w:left w:val="none" w:sz="0" w:space="0" w:color="auto"/>
            <w:bottom w:val="none" w:sz="0" w:space="0" w:color="auto"/>
            <w:right w:val="none" w:sz="0" w:space="0" w:color="auto"/>
          </w:divBdr>
        </w:div>
        <w:div w:id="1326318104">
          <w:marLeft w:val="480"/>
          <w:marRight w:val="0"/>
          <w:marTop w:val="0"/>
          <w:marBottom w:val="0"/>
          <w:divBdr>
            <w:top w:val="none" w:sz="0" w:space="0" w:color="auto"/>
            <w:left w:val="none" w:sz="0" w:space="0" w:color="auto"/>
            <w:bottom w:val="none" w:sz="0" w:space="0" w:color="auto"/>
            <w:right w:val="none" w:sz="0" w:space="0" w:color="auto"/>
          </w:divBdr>
        </w:div>
        <w:div w:id="1366907195">
          <w:marLeft w:val="480"/>
          <w:marRight w:val="0"/>
          <w:marTop w:val="0"/>
          <w:marBottom w:val="0"/>
          <w:divBdr>
            <w:top w:val="none" w:sz="0" w:space="0" w:color="auto"/>
            <w:left w:val="none" w:sz="0" w:space="0" w:color="auto"/>
            <w:bottom w:val="none" w:sz="0" w:space="0" w:color="auto"/>
            <w:right w:val="none" w:sz="0" w:space="0" w:color="auto"/>
          </w:divBdr>
        </w:div>
        <w:div w:id="1378045533">
          <w:marLeft w:val="480"/>
          <w:marRight w:val="0"/>
          <w:marTop w:val="0"/>
          <w:marBottom w:val="0"/>
          <w:divBdr>
            <w:top w:val="none" w:sz="0" w:space="0" w:color="auto"/>
            <w:left w:val="none" w:sz="0" w:space="0" w:color="auto"/>
            <w:bottom w:val="none" w:sz="0" w:space="0" w:color="auto"/>
            <w:right w:val="none" w:sz="0" w:space="0" w:color="auto"/>
          </w:divBdr>
        </w:div>
        <w:div w:id="1444031965">
          <w:marLeft w:val="480"/>
          <w:marRight w:val="0"/>
          <w:marTop w:val="0"/>
          <w:marBottom w:val="0"/>
          <w:divBdr>
            <w:top w:val="none" w:sz="0" w:space="0" w:color="auto"/>
            <w:left w:val="none" w:sz="0" w:space="0" w:color="auto"/>
            <w:bottom w:val="none" w:sz="0" w:space="0" w:color="auto"/>
            <w:right w:val="none" w:sz="0" w:space="0" w:color="auto"/>
          </w:divBdr>
        </w:div>
        <w:div w:id="1469202500">
          <w:marLeft w:val="480"/>
          <w:marRight w:val="0"/>
          <w:marTop w:val="0"/>
          <w:marBottom w:val="0"/>
          <w:divBdr>
            <w:top w:val="none" w:sz="0" w:space="0" w:color="auto"/>
            <w:left w:val="none" w:sz="0" w:space="0" w:color="auto"/>
            <w:bottom w:val="none" w:sz="0" w:space="0" w:color="auto"/>
            <w:right w:val="none" w:sz="0" w:space="0" w:color="auto"/>
          </w:divBdr>
        </w:div>
        <w:div w:id="1500003427">
          <w:marLeft w:val="480"/>
          <w:marRight w:val="0"/>
          <w:marTop w:val="0"/>
          <w:marBottom w:val="0"/>
          <w:divBdr>
            <w:top w:val="none" w:sz="0" w:space="0" w:color="auto"/>
            <w:left w:val="none" w:sz="0" w:space="0" w:color="auto"/>
            <w:bottom w:val="none" w:sz="0" w:space="0" w:color="auto"/>
            <w:right w:val="none" w:sz="0" w:space="0" w:color="auto"/>
          </w:divBdr>
        </w:div>
        <w:div w:id="1522160138">
          <w:marLeft w:val="480"/>
          <w:marRight w:val="0"/>
          <w:marTop w:val="0"/>
          <w:marBottom w:val="0"/>
          <w:divBdr>
            <w:top w:val="none" w:sz="0" w:space="0" w:color="auto"/>
            <w:left w:val="none" w:sz="0" w:space="0" w:color="auto"/>
            <w:bottom w:val="none" w:sz="0" w:space="0" w:color="auto"/>
            <w:right w:val="none" w:sz="0" w:space="0" w:color="auto"/>
          </w:divBdr>
        </w:div>
        <w:div w:id="1575967690">
          <w:marLeft w:val="480"/>
          <w:marRight w:val="0"/>
          <w:marTop w:val="0"/>
          <w:marBottom w:val="0"/>
          <w:divBdr>
            <w:top w:val="none" w:sz="0" w:space="0" w:color="auto"/>
            <w:left w:val="none" w:sz="0" w:space="0" w:color="auto"/>
            <w:bottom w:val="none" w:sz="0" w:space="0" w:color="auto"/>
            <w:right w:val="none" w:sz="0" w:space="0" w:color="auto"/>
          </w:divBdr>
        </w:div>
        <w:div w:id="1579483608">
          <w:marLeft w:val="480"/>
          <w:marRight w:val="0"/>
          <w:marTop w:val="0"/>
          <w:marBottom w:val="0"/>
          <w:divBdr>
            <w:top w:val="none" w:sz="0" w:space="0" w:color="auto"/>
            <w:left w:val="none" w:sz="0" w:space="0" w:color="auto"/>
            <w:bottom w:val="none" w:sz="0" w:space="0" w:color="auto"/>
            <w:right w:val="none" w:sz="0" w:space="0" w:color="auto"/>
          </w:divBdr>
        </w:div>
        <w:div w:id="1586451347">
          <w:marLeft w:val="480"/>
          <w:marRight w:val="0"/>
          <w:marTop w:val="0"/>
          <w:marBottom w:val="0"/>
          <w:divBdr>
            <w:top w:val="none" w:sz="0" w:space="0" w:color="auto"/>
            <w:left w:val="none" w:sz="0" w:space="0" w:color="auto"/>
            <w:bottom w:val="none" w:sz="0" w:space="0" w:color="auto"/>
            <w:right w:val="none" w:sz="0" w:space="0" w:color="auto"/>
          </w:divBdr>
        </w:div>
        <w:div w:id="1588883081">
          <w:marLeft w:val="480"/>
          <w:marRight w:val="0"/>
          <w:marTop w:val="0"/>
          <w:marBottom w:val="0"/>
          <w:divBdr>
            <w:top w:val="none" w:sz="0" w:space="0" w:color="auto"/>
            <w:left w:val="none" w:sz="0" w:space="0" w:color="auto"/>
            <w:bottom w:val="none" w:sz="0" w:space="0" w:color="auto"/>
            <w:right w:val="none" w:sz="0" w:space="0" w:color="auto"/>
          </w:divBdr>
        </w:div>
        <w:div w:id="1632705420">
          <w:marLeft w:val="480"/>
          <w:marRight w:val="0"/>
          <w:marTop w:val="0"/>
          <w:marBottom w:val="0"/>
          <w:divBdr>
            <w:top w:val="none" w:sz="0" w:space="0" w:color="auto"/>
            <w:left w:val="none" w:sz="0" w:space="0" w:color="auto"/>
            <w:bottom w:val="none" w:sz="0" w:space="0" w:color="auto"/>
            <w:right w:val="none" w:sz="0" w:space="0" w:color="auto"/>
          </w:divBdr>
        </w:div>
        <w:div w:id="1646932911">
          <w:marLeft w:val="480"/>
          <w:marRight w:val="0"/>
          <w:marTop w:val="0"/>
          <w:marBottom w:val="0"/>
          <w:divBdr>
            <w:top w:val="none" w:sz="0" w:space="0" w:color="auto"/>
            <w:left w:val="none" w:sz="0" w:space="0" w:color="auto"/>
            <w:bottom w:val="none" w:sz="0" w:space="0" w:color="auto"/>
            <w:right w:val="none" w:sz="0" w:space="0" w:color="auto"/>
          </w:divBdr>
        </w:div>
        <w:div w:id="1668287963">
          <w:marLeft w:val="480"/>
          <w:marRight w:val="0"/>
          <w:marTop w:val="0"/>
          <w:marBottom w:val="0"/>
          <w:divBdr>
            <w:top w:val="none" w:sz="0" w:space="0" w:color="auto"/>
            <w:left w:val="none" w:sz="0" w:space="0" w:color="auto"/>
            <w:bottom w:val="none" w:sz="0" w:space="0" w:color="auto"/>
            <w:right w:val="none" w:sz="0" w:space="0" w:color="auto"/>
          </w:divBdr>
        </w:div>
        <w:div w:id="1676495592">
          <w:marLeft w:val="480"/>
          <w:marRight w:val="0"/>
          <w:marTop w:val="0"/>
          <w:marBottom w:val="0"/>
          <w:divBdr>
            <w:top w:val="none" w:sz="0" w:space="0" w:color="auto"/>
            <w:left w:val="none" w:sz="0" w:space="0" w:color="auto"/>
            <w:bottom w:val="none" w:sz="0" w:space="0" w:color="auto"/>
            <w:right w:val="none" w:sz="0" w:space="0" w:color="auto"/>
          </w:divBdr>
        </w:div>
        <w:div w:id="1710833251">
          <w:marLeft w:val="480"/>
          <w:marRight w:val="0"/>
          <w:marTop w:val="0"/>
          <w:marBottom w:val="0"/>
          <w:divBdr>
            <w:top w:val="none" w:sz="0" w:space="0" w:color="auto"/>
            <w:left w:val="none" w:sz="0" w:space="0" w:color="auto"/>
            <w:bottom w:val="none" w:sz="0" w:space="0" w:color="auto"/>
            <w:right w:val="none" w:sz="0" w:space="0" w:color="auto"/>
          </w:divBdr>
        </w:div>
        <w:div w:id="1732970446">
          <w:marLeft w:val="480"/>
          <w:marRight w:val="0"/>
          <w:marTop w:val="0"/>
          <w:marBottom w:val="0"/>
          <w:divBdr>
            <w:top w:val="none" w:sz="0" w:space="0" w:color="auto"/>
            <w:left w:val="none" w:sz="0" w:space="0" w:color="auto"/>
            <w:bottom w:val="none" w:sz="0" w:space="0" w:color="auto"/>
            <w:right w:val="none" w:sz="0" w:space="0" w:color="auto"/>
          </w:divBdr>
        </w:div>
        <w:div w:id="1741706625">
          <w:marLeft w:val="480"/>
          <w:marRight w:val="0"/>
          <w:marTop w:val="0"/>
          <w:marBottom w:val="0"/>
          <w:divBdr>
            <w:top w:val="none" w:sz="0" w:space="0" w:color="auto"/>
            <w:left w:val="none" w:sz="0" w:space="0" w:color="auto"/>
            <w:bottom w:val="none" w:sz="0" w:space="0" w:color="auto"/>
            <w:right w:val="none" w:sz="0" w:space="0" w:color="auto"/>
          </w:divBdr>
        </w:div>
        <w:div w:id="1742023779">
          <w:marLeft w:val="480"/>
          <w:marRight w:val="0"/>
          <w:marTop w:val="0"/>
          <w:marBottom w:val="0"/>
          <w:divBdr>
            <w:top w:val="none" w:sz="0" w:space="0" w:color="auto"/>
            <w:left w:val="none" w:sz="0" w:space="0" w:color="auto"/>
            <w:bottom w:val="none" w:sz="0" w:space="0" w:color="auto"/>
            <w:right w:val="none" w:sz="0" w:space="0" w:color="auto"/>
          </w:divBdr>
        </w:div>
        <w:div w:id="1817601830">
          <w:marLeft w:val="480"/>
          <w:marRight w:val="0"/>
          <w:marTop w:val="0"/>
          <w:marBottom w:val="0"/>
          <w:divBdr>
            <w:top w:val="none" w:sz="0" w:space="0" w:color="auto"/>
            <w:left w:val="none" w:sz="0" w:space="0" w:color="auto"/>
            <w:bottom w:val="none" w:sz="0" w:space="0" w:color="auto"/>
            <w:right w:val="none" w:sz="0" w:space="0" w:color="auto"/>
          </w:divBdr>
        </w:div>
        <w:div w:id="1832210517">
          <w:marLeft w:val="480"/>
          <w:marRight w:val="0"/>
          <w:marTop w:val="0"/>
          <w:marBottom w:val="0"/>
          <w:divBdr>
            <w:top w:val="none" w:sz="0" w:space="0" w:color="auto"/>
            <w:left w:val="none" w:sz="0" w:space="0" w:color="auto"/>
            <w:bottom w:val="none" w:sz="0" w:space="0" w:color="auto"/>
            <w:right w:val="none" w:sz="0" w:space="0" w:color="auto"/>
          </w:divBdr>
        </w:div>
        <w:div w:id="1833792053">
          <w:marLeft w:val="480"/>
          <w:marRight w:val="0"/>
          <w:marTop w:val="0"/>
          <w:marBottom w:val="0"/>
          <w:divBdr>
            <w:top w:val="none" w:sz="0" w:space="0" w:color="auto"/>
            <w:left w:val="none" w:sz="0" w:space="0" w:color="auto"/>
            <w:bottom w:val="none" w:sz="0" w:space="0" w:color="auto"/>
            <w:right w:val="none" w:sz="0" w:space="0" w:color="auto"/>
          </w:divBdr>
        </w:div>
        <w:div w:id="1907716895">
          <w:marLeft w:val="480"/>
          <w:marRight w:val="0"/>
          <w:marTop w:val="0"/>
          <w:marBottom w:val="0"/>
          <w:divBdr>
            <w:top w:val="none" w:sz="0" w:space="0" w:color="auto"/>
            <w:left w:val="none" w:sz="0" w:space="0" w:color="auto"/>
            <w:bottom w:val="none" w:sz="0" w:space="0" w:color="auto"/>
            <w:right w:val="none" w:sz="0" w:space="0" w:color="auto"/>
          </w:divBdr>
        </w:div>
        <w:div w:id="1918438230">
          <w:marLeft w:val="480"/>
          <w:marRight w:val="0"/>
          <w:marTop w:val="0"/>
          <w:marBottom w:val="0"/>
          <w:divBdr>
            <w:top w:val="none" w:sz="0" w:space="0" w:color="auto"/>
            <w:left w:val="none" w:sz="0" w:space="0" w:color="auto"/>
            <w:bottom w:val="none" w:sz="0" w:space="0" w:color="auto"/>
            <w:right w:val="none" w:sz="0" w:space="0" w:color="auto"/>
          </w:divBdr>
        </w:div>
        <w:div w:id="1935044928">
          <w:marLeft w:val="480"/>
          <w:marRight w:val="0"/>
          <w:marTop w:val="0"/>
          <w:marBottom w:val="0"/>
          <w:divBdr>
            <w:top w:val="none" w:sz="0" w:space="0" w:color="auto"/>
            <w:left w:val="none" w:sz="0" w:space="0" w:color="auto"/>
            <w:bottom w:val="none" w:sz="0" w:space="0" w:color="auto"/>
            <w:right w:val="none" w:sz="0" w:space="0" w:color="auto"/>
          </w:divBdr>
        </w:div>
        <w:div w:id="1967076034">
          <w:marLeft w:val="480"/>
          <w:marRight w:val="0"/>
          <w:marTop w:val="0"/>
          <w:marBottom w:val="0"/>
          <w:divBdr>
            <w:top w:val="none" w:sz="0" w:space="0" w:color="auto"/>
            <w:left w:val="none" w:sz="0" w:space="0" w:color="auto"/>
            <w:bottom w:val="none" w:sz="0" w:space="0" w:color="auto"/>
            <w:right w:val="none" w:sz="0" w:space="0" w:color="auto"/>
          </w:divBdr>
        </w:div>
        <w:div w:id="2001809759">
          <w:marLeft w:val="480"/>
          <w:marRight w:val="0"/>
          <w:marTop w:val="0"/>
          <w:marBottom w:val="0"/>
          <w:divBdr>
            <w:top w:val="none" w:sz="0" w:space="0" w:color="auto"/>
            <w:left w:val="none" w:sz="0" w:space="0" w:color="auto"/>
            <w:bottom w:val="none" w:sz="0" w:space="0" w:color="auto"/>
            <w:right w:val="none" w:sz="0" w:space="0" w:color="auto"/>
          </w:divBdr>
        </w:div>
        <w:div w:id="2027174794">
          <w:marLeft w:val="480"/>
          <w:marRight w:val="0"/>
          <w:marTop w:val="0"/>
          <w:marBottom w:val="0"/>
          <w:divBdr>
            <w:top w:val="none" w:sz="0" w:space="0" w:color="auto"/>
            <w:left w:val="none" w:sz="0" w:space="0" w:color="auto"/>
            <w:bottom w:val="none" w:sz="0" w:space="0" w:color="auto"/>
            <w:right w:val="none" w:sz="0" w:space="0" w:color="auto"/>
          </w:divBdr>
        </w:div>
        <w:div w:id="2101680417">
          <w:marLeft w:val="480"/>
          <w:marRight w:val="0"/>
          <w:marTop w:val="0"/>
          <w:marBottom w:val="0"/>
          <w:divBdr>
            <w:top w:val="none" w:sz="0" w:space="0" w:color="auto"/>
            <w:left w:val="none" w:sz="0" w:space="0" w:color="auto"/>
            <w:bottom w:val="none" w:sz="0" w:space="0" w:color="auto"/>
            <w:right w:val="none" w:sz="0" w:space="0" w:color="auto"/>
          </w:divBdr>
        </w:div>
        <w:div w:id="2134666383">
          <w:marLeft w:val="480"/>
          <w:marRight w:val="0"/>
          <w:marTop w:val="0"/>
          <w:marBottom w:val="0"/>
          <w:divBdr>
            <w:top w:val="none" w:sz="0" w:space="0" w:color="auto"/>
            <w:left w:val="none" w:sz="0" w:space="0" w:color="auto"/>
            <w:bottom w:val="none" w:sz="0" w:space="0" w:color="auto"/>
            <w:right w:val="none" w:sz="0" w:space="0" w:color="auto"/>
          </w:divBdr>
        </w:div>
      </w:divsChild>
    </w:div>
    <w:div w:id="71784232">
      <w:bodyDiv w:val="1"/>
      <w:marLeft w:val="0"/>
      <w:marRight w:val="0"/>
      <w:marTop w:val="0"/>
      <w:marBottom w:val="0"/>
      <w:divBdr>
        <w:top w:val="none" w:sz="0" w:space="0" w:color="auto"/>
        <w:left w:val="none" w:sz="0" w:space="0" w:color="auto"/>
        <w:bottom w:val="none" w:sz="0" w:space="0" w:color="auto"/>
        <w:right w:val="none" w:sz="0" w:space="0" w:color="auto"/>
      </w:divBdr>
      <w:divsChild>
        <w:div w:id="1210915002">
          <w:marLeft w:val="480"/>
          <w:marRight w:val="0"/>
          <w:marTop w:val="0"/>
          <w:marBottom w:val="0"/>
          <w:divBdr>
            <w:top w:val="none" w:sz="0" w:space="0" w:color="auto"/>
            <w:left w:val="none" w:sz="0" w:space="0" w:color="auto"/>
            <w:bottom w:val="none" w:sz="0" w:space="0" w:color="auto"/>
            <w:right w:val="none" w:sz="0" w:space="0" w:color="auto"/>
          </w:divBdr>
        </w:div>
        <w:div w:id="590889317">
          <w:marLeft w:val="480"/>
          <w:marRight w:val="0"/>
          <w:marTop w:val="0"/>
          <w:marBottom w:val="0"/>
          <w:divBdr>
            <w:top w:val="none" w:sz="0" w:space="0" w:color="auto"/>
            <w:left w:val="none" w:sz="0" w:space="0" w:color="auto"/>
            <w:bottom w:val="none" w:sz="0" w:space="0" w:color="auto"/>
            <w:right w:val="none" w:sz="0" w:space="0" w:color="auto"/>
          </w:divBdr>
        </w:div>
        <w:div w:id="1823161188">
          <w:marLeft w:val="480"/>
          <w:marRight w:val="0"/>
          <w:marTop w:val="0"/>
          <w:marBottom w:val="0"/>
          <w:divBdr>
            <w:top w:val="none" w:sz="0" w:space="0" w:color="auto"/>
            <w:left w:val="none" w:sz="0" w:space="0" w:color="auto"/>
            <w:bottom w:val="none" w:sz="0" w:space="0" w:color="auto"/>
            <w:right w:val="none" w:sz="0" w:space="0" w:color="auto"/>
          </w:divBdr>
        </w:div>
        <w:div w:id="397293169">
          <w:marLeft w:val="480"/>
          <w:marRight w:val="0"/>
          <w:marTop w:val="0"/>
          <w:marBottom w:val="0"/>
          <w:divBdr>
            <w:top w:val="none" w:sz="0" w:space="0" w:color="auto"/>
            <w:left w:val="none" w:sz="0" w:space="0" w:color="auto"/>
            <w:bottom w:val="none" w:sz="0" w:space="0" w:color="auto"/>
            <w:right w:val="none" w:sz="0" w:space="0" w:color="auto"/>
          </w:divBdr>
        </w:div>
        <w:div w:id="767314792">
          <w:marLeft w:val="480"/>
          <w:marRight w:val="0"/>
          <w:marTop w:val="0"/>
          <w:marBottom w:val="0"/>
          <w:divBdr>
            <w:top w:val="none" w:sz="0" w:space="0" w:color="auto"/>
            <w:left w:val="none" w:sz="0" w:space="0" w:color="auto"/>
            <w:bottom w:val="none" w:sz="0" w:space="0" w:color="auto"/>
            <w:right w:val="none" w:sz="0" w:space="0" w:color="auto"/>
          </w:divBdr>
        </w:div>
        <w:div w:id="76483761">
          <w:marLeft w:val="480"/>
          <w:marRight w:val="0"/>
          <w:marTop w:val="0"/>
          <w:marBottom w:val="0"/>
          <w:divBdr>
            <w:top w:val="none" w:sz="0" w:space="0" w:color="auto"/>
            <w:left w:val="none" w:sz="0" w:space="0" w:color="auto"/>
            <w:bottom w:val="none" w:sz="0" w:space="0" w:color="auto"/>
            <w:right w:val="none" w:sz="0" w:space="0" w:color="auto"/>
          </w:divBdr>
        </w:div>
        <w:div w:id="1636913813">
          <w:marLeft w:val="480"/>
          <w:marRight w:val="0"/>
          <w:marTop w:val="0"/>
          <w:marBottom w:val="0"/>
          <w:divBdr>
            <w:top w:val="none" w:sz="0" w:space="0" w:color="auto"/>
            <w:left w:val="none" w:sz="0" w:space="0" w:color="auto"/>
            <w:bottom w:val="none" w:sz="0" w:space="0" w:color="auto"/>
            <w:right w:val="none" w:sz="0" w:space="0" w:color="auto"/>
          </w:divBdr>
        </w:div>
        <w:div w:id="955866242">
          <w:marLeft w:val="480"/>
          <w:marRight w:val="0"/>
          <w:marTop w:val="0"/>
          <w:marBottom w:val="0"/>
          <w:divBdr>
            <w:top w:val="none" w:sz="0" w:space="0" w:color="auto"/>
            <w:left w:val="none" w:sz="0" w:space="0" w:color="auto"/>
            <w:bottom w:val="none" w:sz="0" w:space="0" w:color="auto"/>
            <w:right w:val="none" w:sz="0" w:space="0" w:color="auto"/>
          </w:divBdr>
        </w:div>
        <w:div w:id="16204374">
          <w:marLeft w:val="480"/>
          <w:marRight w:val="0"/>
          <w:marTop w:val="0"/>
          <w:marBottom w:val="0"/>
          <w:divBdr>
            <w:top w:val="none" w:sz="0" w:space="0" w:color="auto"/>
            <w:left w:val="none" w:sz="0" w:space="0" w:color="auto"/>
            <w:bottom w:val="none" w:sz="0" w:space="0" w:color="auto"/>
            <w:right w:val="none" w:sz="0" w:space="0" w:color="auto"/>
          </w:divBdr>
        </w:div>
        <w:div w:id="1823545064">
          <w:marLeft w:val="480"/>
          <w:marRight w:val="0"/>
          <w:marTop w:val="0"/>
          <w:marBottom w:val="0"/>
          <w:divBdr>
            <w:top w:val="none" w:sz="0" w:space="0" w:color="auto"/>
            <w:left w:val="none" w:sz="0" w:space="0" w:color="auto"/>
            <w:bottom w:val="none" w:sz="0" w:space="0" w:color="auto"/>
            <w:right w:val="none" w:sz="0" w:space="0" w:color="auto"/>
          </w:divBdr>
        </w:div>
        <w:div w:id="1420563225">
          <w:marLeft w:val="480"/>
          <w:marRight w:val="0"/>
          <w:marTop w:val="0"/>
          <w:marBottom w:val="0"/>
          <w:divBdr>
            <w:top w:val="none" w:sz="0" w:space="0" w:color="auto"/>
            <w:left w:val="none" w:sz="0" w:space="0" w:color="auto"/>
            <w:bottom w:val="none" w:sz="0" w:space="0" w:color="auto"/>
            <w:right w:val="none" w:sz="0" w:space="0" w:color="auto"/>
          </w:divBdr>
        </w:div>
        <w:div w:id="831868058">
          <w:marLeft w:val="480"/>
          <w:marRight w:val="0"/>
          <w:marTop w:val="0"/>
          <w:marBottom w:val="0"/>
          <w:divBdr>
            <w:top w:val="none" w:sz="0" w:space="0" w:color="auto"/>
            <w:left w:val="none" w:sz="0" w:space="0" w:color="auto"/>
            <w:bottom w:val="none" w:sz="0" w:space="0" w:color="auto"/>
            <w:right w:val="none" w:sz="0" w:space="0" w:color="auto"/>
          </w:divBdr>
        </w:div>
        <w:div w:id="1458598263">
          <w:marLeft w:val="480"/>
          <w:marRight w:val="0"/>
          <w:marTop w:val="0"/>
          <w:marBottom w:val="0"/>
          <w:divBdr>
            <w:top w:val="none" w:sz="0" w:space="0" w:color="auto"/>
            <w:left w:val="none" w:sz="0" w:space="0" w:color="auto"/>
            <w:bottom w:val="none" w:sz="0" w:space="0" w:color="auto"/>
            <w:right w:val="none" w:sz="0" w:space="0" w:color="auto"/>
          </w:divBdr>
        </w:div>
        <w:div w:id="437216397">
          <w:marLeft w:val="480"/>
          <w:marRight w:val="0"/>
          <w:marTop w:val="0"/>
          <w:marBottom w:val="0"/>
          <w:divBdr>
            <w:top w:val="none" w:sz="0" w:space="0" w:color="auto"/>
            <w:left w:val="none" w:sz="0" w:space="0" w:color="auto"/>
            <w:bottom w:val="none" w:sz="0" w:space="0" w:color="auto"/>
            <w:right w:val="none" w:sz="0" w:space="0" w:color="auto"/>
          </w:divBdr>
        </w:div>
        <w:div w:id="191722637">
          <w:marLeft w:val="480"/>
          <w:marRight w:val="0"/>
          <w:marTop w:val="0"/>
          <w:marBottom w:val="0"/>
          <w:divBdr>
            <w:top w:val="none" w:sz="0" w:space="0" w:color="auto"/>
            <w:left w:val="none" w:sz="0" w:space="0" w:color="auto"/>
            <w:bottom w:val="none" w:sz="0" w:space="0" w:color="auto"/>
            <w:right w:val="none" w:sz="0" w:space="0" w:color="auto"/>
          </w:divBdr>
        </w:div>
        <w:div w:id="1761559485">
          <w:marLeft w:val="480"/>
          <w:marRight w:val="0"/>
          <w:marTop w:val="0"/>
          <w:marBottom w:val="0"/>
          <w:divBdr>
            <w:top w:val="none" w:sz="0" w:space="0" w:color="auto"/>
            <w:left w:val="none" w:sz="0" w:space="0" w:color="auto"/>
            <w:bottom w:val="none" w:sz="0" w:space="0" w:color="auto"/>
            <w:right w:val="none" w:sz="0" w:space="0" w:color="auto"/>
          </w:divBdr>
        </w:div>
        <w:div w:id="1280800642">
          <w:marLeft w:val="480"/>
          <w:marRight w:val="0"/>
          <w:marTop w:val="0"/>
          <w:marBottom w:val="0"/>
          <w:divBdr>
            <w:top w:val="none" w:sz="0" w:space="0" w:color="auto"/>
            <w:left w:val="none" w:sz="0" w:space="0" w:color="auto"/>
            <w:bottom w:val="none" w:sz="0" w:space="0" w:color="auto"/>
            <w:right w:val="none" w:sz="0" w:space="0" w:color="auto"/>
          </w:divBdr>
        </w:div>
        <w:div w:id="1621692765">
          <w:marLeft w:val="480"/>
          <w:marRight w:val="0"/>
          <w:marTop w:val="0"/>
          <w:marBottom w:val="0"/>
          <w:divBdr>
            <w:top w:val="none" w:sz="0" w:space="0" w:color="auto"/>
            <w:left w:val="none" w:sz="0" w:space="0" w:color="auto"/>
            <w:bottom w:val="none" w:sz="0" w:space="0" w:color="auto"/>
            <w:right w:val="none" w:sz="0" w:space="0" w:color="auto"/>
          </w:divBdr>
        </w:div>
        <w:div w:id="619915798">
          <w:marLeft w:val="480"/>
          <w:marRight w:val="0"/>
          <w:marTop w:val="0"/>
          <w:marBottom w:val="0"/>
          <w:divBdr>
            <w:top w:val="none" w:sz="0" w:space="0" w:color="auto"/>
            <w:left w:val="none" w:sz="0" w:space="0" w:color="auto"/>
            <w:bottom w:val="none" w:sz="0" w:space="0" w:color="auto"/>
            <w:right w:val="none" w:sz="0" w:space="0" w:color="auto"/>
          </w:divBdr>
        </w:div>
        <w:div w:id="477067548">
          <w:marLeft w:val="480"/>
          <w:marRight w:val="0"/>
          <w:marTop w:val="0"/>
          <w:marBottom w:val="0"/>
          <w:divBdr>
            <w:top w:val="none" w:sz="0" w:space="0" w:color="auto"/>
            <w:left w:val="none" w:sz="0" w:space="0" w:color="auto"/>
            <w:bottom w:val="none" w:sz="0" w:space="0" w:color="auto"/>
            <w:right w:val="none" w:sz="0" w:space="0" w:color="auto"/>
          </w:divBdr>
        </w:div>
        <w:div w:id="1621185180">
          <w:marLeft w:val="480"/>
          <w:marRight w:val="0"/>
          <w:marTop w:val="0"/>
          <w:marBottom w:val="0"/>
          <w:divBdr>
            <w:top w:val="none" w:sz="0" w:space="0" w:color="auto"/>
            <w:left w:val="none" w:sz="0" w:space="0" w:color="auto"/>
            <w:bottom w:val="none" w:sz="0" w:space="0" w:color="auto"/>
            <w:right w:val="none" w:sz="0" w:space="0" w:color="auto"/>
          </w:divBdr>
        </w:div>
        <w:div w:id="1242568217">
          <w:marLeft w:val="480"/>
          <w:marRight w:val="0"/>
          <w:marTop w:val="0"/>
          <w:marBottom w:val="0"/>
          <w:divBdr>
            <w:top w:val="none" w:sz="0" w:space="0" w:color="auto"/>
            <w:left w:val="none" w:sz="0" w:space="0" w:color="auto"/>
            <w:bottom w:val="none" w:sz="0" w:space="0" w:color="auto"/>
            <w:right w:val="none" w:sz="0" w:space="0" w:color="auto"/>
          </w:divBdr>
        </w:div>
        <w:div w:id="1061563999">
          <w:marLeft w:val="480"/>
          <w:marRight w:val="0"/>
          <w:marTop w:val="0"/>
          <w:marBottom w:val="0"/>
          <w:divBdr>
            <w:top w:val="none" w:sz="0" w:space="0" w:color="auto"/>
            <w:left w:val="none" w:sz="0" w:space="0" w:color="auto"/>
            <w:bottom w:val="none" w:sz="0" w:space="0" w:color="auto"/>
            <w:right w:val="none" w:sz="0" w:space="0" w:color="auto"/>
          </w:divBdr>
        </w:div>
        <w:div w:id="184028178">
          <w:marLeft w:val="480"/>
          <w:marRight w:val="0"/>
          <w:marTop w:val="0"/>
          <w:marBottom w:val="0"/>
          <w:divBdr>
            <w:top w:val="none" w:sz="0" w:space="0" w:color="auto"/>
            <w:left w:val="none" w:sz="0" w:space="0" w:color="auto"/>
            <w:bottom w:val="none" w:sz="0" w:space="0" w:color="auto"/>
            <w:right w:val="none" w:sz="0" w:space="0" w:color="auto"/>
          </w:divBdr>
        </w:div>
        <w:div w:id="142699461">
          <w:marLeft w:val="480"/>
          <w:marRight w:val="0"/>
          <w:marTop w:val="0"/>
          <w:marBottom w:val="0"/>
          <w:divBdr>
            <w:top w:val="none" w:sz="0" w:space="0" w:color="auto"/>
            <w:left w:val="none" w:sz="0" w:space="0" w:color="auto"/>
            <w:bottom w:val="none" w:sz="0" w:space="0" w:color="auto"/>
            <w:right w:val="none" w:sz="0" w:space="0" w:color="auto"/>
          </w:divBdr>
        </w:div>
        <w:div w:id="492187455">
          <w:marLeft w:val="480"/>
          <w:marRight w:val="0"/>
          <w:marTop w:val="0"/>
          <w:marBottom w:val="0"/>
          <w:divBdr>
            <w:top w:val="none" w:sz="0" w:space="0" w:color="auto"/>
            <w:left w:val="none" w:sz="0" w:space="0" w:color="auto"/>
            <w:bottom w:val="none" w:sz="0" w:space="0" w:color="auto"/>
            <w:right w:val="none" w:sz="0" w:space="0" w:color="auto"/>
          </w:divBdr>
        </w:div>
        <w:div w:id="563177078">
          <w:marLeft w:val="480"/>
          <w:marRight w:val="0"/>
          <w:marTop w:val="0"/>
          <w:marBottom w:val="0"/>
          <w:divBdr>
            <w:top w:val="none" w:sz="0" w:space="0" w:color="auto"/>
            <w:left w:val="none" w:sz="0" w:space="0" w:color="auto"/>
            <w:bottom w:val="none" w:sz="0" w:space="0" w:color="auto"/>
            <w:right w:val="none" w:sz="0" w:space="0" w:color="auto"/>
          </w:divBdr>
        </w:div>
        <w:div w:id="1639148562">
          <w:marLeft w:val="480"/>
          <w:marRight w:val="0"/>
          <w:marTop w:val="0"/>
          <w:marBottom w:val="0"/>
          <w:divBdr>
            <w:top w:val="none" w:sz="0" w:space="0" w:color="auto"/>
            <w:left w:val="none" w:sz="0" w:space="0" w:color="auto"/>
            <w:bottom w:val="none" w:sz="0" w:space="0" w:color="auto"/>
            <w:right w:val="none" w:sz="0" w:space="0" w:color="auto"/>
          </w:divBdr>
        </w:div>
        <w:div w:id="593048980">
          <w:marLeft w:val="480"/>
          <w:marRight w:val="0"/>
          <w:marTop w:val="0"/>
          <w:marBottom w:val="0"/>
          <w:divBdr>
            <w:top w:val="none" w:sz="0" w:space="0" w:color="auto"/>
            <w:left w:val="none" w:sz="0" w:space="0" w:color="auto"/>
            <w:bottom w:val="none" w:sz="0" w:space="0" w:color="auto"/>
            <w:right w:val="none" w:sz="0" w:space="0" w:color="auto"/>
          </w:divBdr>
        </w:div>
        <w:div w:id="1946383013">
          <w:marLeft w:val="480"/>
          <w:marRight w:val="0"/>
          <w:marTop w:val="0"/>
          <w:marBottom w:val="0"/>
          <w:divBdr>
            <w:top w:val="none" w:sz="0" w:space="0" w:color="auto"/>
            <w:left w:val="none" w:sz="0" w:space="0" w:color="auto"/>
            <w:bottom w:val="none" w:sz="0" w:space="0" w:color="auto"/>
            <w:right w:val="none" w:sz="0" w:space="0" w:color="auto"/>
          </w:divBdr>
        </w:div>
        <w:div w:id="1276670666">
          <w:marLeft w:val="480"/>
          <w:marRight w:val="0"/>
          <w:marTop w:val="0"/>
          <w:marBottom w:val="0"/>
          <w:divBdr>
            <w:top w:val="none" w:sz="0" w:space="0" w:color="auto"/>
            <w:left w:val="none" w:sz="0" w:space="0" w:color="auto"/>
            <w:bottom w:val="none" w:sz="0" w:space="0" w:color="auto"/>
            <w:right w:val="none" w:sz="0" w:space="0" w:color="auto"/>
          </w:divBdr>
        </w:div>
        <w:div w:id="1763137099">
          <w:marLeft w:val="480"/>
          <w:marRight w:val="0"/>
          <w:marTop w:val="0"/>
          <w:marBottom w:val="0"/>
          <w:divBdr>
            <w:top w:val="none" w:sz="0" w:space="0" w:color="auto"/>
            <w:left w:val="none" w:sz="0" w:space="0" w:color="auto"/>
            <w:bottom w:val="none" w:sz="0" w:space="0" w:color="auto"/>
            <w:right w:val="none" w:sz="0" w:space="0" w:color="auto"/>
          </w:divBdr>
        </w:div>
        <w:div w:id="542712404">
          <w:marLeft w:val="480"/>
          <w:marRight w:val="0"/>
          <w:marTop w:val="0"/>
          <w:marBottom w:val="0"/>
          <w:divBdr>
            <w:top w:val="none" w:sz="0" w:space="0" w:color="auto"/>
            <w:left w:val="none" w:sz="0" w:space="0" w:color="auto"/>
            <w:bottom w:val="none" w:sz="0" w:space="0" w:color="auto"/>
            <w:right w:val="none" w:sz="0" w:space="0" w:color="auto"/>
          </w:divBdr>
        </w:div>
        <w:div w:id="2012953397">
          <w:marLeft w:val="480"/>
          <w:marRight w:val="0"/>
          <w:marTop w:val="0"/>
          <w:marBottom w:val="0"/>
          <w:divBdr>
            <w:top w:val="none" w:sz="0" w:space="0" w:color="auto"/>
            <w:left w:val="none" w:sz="0" w:space="0" w:color="auto"/>
            <w:bottom w:val="none" w:sz="0" w:space="0" w:color="auto"/>
            <w:right w:val="none" w:sz="0" w:space="0" w:color="auto"/>
          </w:divBdr>
        </w:div>
        <w:div w:id="1997999859">
          <w:marLeft w:val="480"/>
          <w:marRight w:val="0"/>
          <w:marTop w:val="0"/>
          <w:marBottom w:val="0"/>
          <w:divBdr>
            <w:top w:val="none" w:sz="0" w:space="0" w:color="auto"/>
            <w:left w:val="none" w:sz="0" w:space="0" w:color="auto"/>
            <w:bottom w:val="none" w:sz="0" w:space="0" w:color="auto"/>
            <w:right w:val="none" w:sz="0" w:space="0" w:color="auto"/>
          </w:divBdr>
        </w:div>
        <w:div w:id="322052354">
          <w:marLeft w:val="480"/>
          <w:marRight w:val="0"/>
          <w:marTop w:val="0"/>
          <w:marBottom w:val="0"/>
          <w:divBdr>
            <w:top w:val="none" w:sz="0" w:space="0" w:color="auto"/>
            <w:left w:val="none" w:sz="0" w:space="0" w:color="auto"/>
            <w:bottom w:val="none" w:sz="0" w:space="0" w:color="auto"/>
            <w:right w:val="none" w:sz="0" w:space="0" w:color="auto"/>
          </w:divBdr>
        </w:div>
        <w:div w:id="1793480456">
          <w:marLeft w:val="480"/>
          <w:marRight w:val="0"/>
          <w:marTop w:val="0"/>
          <w:marBottom w:val="0"/>
          <w:divBdr>
            <w:top w:val="none" w:sz="0" w:space="0" w:color="auto"/>
            <w:left w:val="none" w:sz="0" w:space="0" w:color="auto"/>
            <w:bottom w:val="none" w:sz="0" w:space="0" w:color="auto"/>
            <w:right w:val="none" w:sz="0" w:space="0" w:color="auto"/>
          </w:divBdr>
        </w:div>
        <w:div w:id="1915046644">
          <w:marLeft w:val="480"/>
          <w:marRight w:val="0"/>
          <w:marTop w:val="0"/>
          <w:marBottom w:val="0"/>
          <w:divBdr>
            <w:top w:val="none" w:sz="0" w:space="0" w:color="auto"/>
            <w:left w:val="none" w:sz="0" w:space="0" w:color="auto"/>
            <w:bottom w:val="none" w:sz="0" w:space="0" w:color="auto"/>
            <w:right w:val="none" w:sz="0" w:space="0" w:color="auto"/>
          </w:divBdr>
        </w:div>
        <w:div w:id="513888445">
          <w:marLeft w:val="480"/>
          <w:marRight w:val="0"/>
          <w:marTop w:val="0"/>
          <w:marBottom w:val="0"/>
          <w:divBdr>
            <w:top w:val="none" w:sz="0" w:space="0" w:color="auto"/>
            <w:left w:val="none" w:sz="0" w:space="0" w:color="auto"/>
            <w:bottom w:val="none" w:sz="0" w:space="0" w:color="auto"/>
            <w:right w:val="none" w:sz="0" w:space="0" w:color="auto"/>
          </w:divBdr>
        </w:div>
        <w:div w:id="8991366">
          <w:marLeft w:val="480"/>
          <w:marRight w:val="0"/>
          <w:marTop w:val="0"/>
          <w:marBottom w:val="0"/>
          <w:divBdr>
            <w:top w:val="none" w:sz="0" w:space="0" w:color="auto"/>
            <w:left w:val="none" w:sz="0" w:space="0" w:color="auto"/>
            <w:bottom w:val="none" w:sz="0" w:space="0" w:color="auto"/>
            <w:right w:val="none" w:sz="0" w:space="0" w:color="auto"/>
          </w:divBdr>
        </w:div>
        <w:div w:id="1673800740">
          <w:marLeft w:val="480"/>
          <w:marRight w:val="0"/>
          <w:marTop w:val="0"/>
          <w:marBottom w:val="0"/>
          <w:divBdr>
            <w:top w:val="none" w:sz="0" w:space="0" w:color="auto"/>
            <w:left w:val="none" w:sz="0" w:space="0" w:color="auto"/>
            <w:bottom w:val="none" w:sz="0" w:space="0" w:color="auto"/>
            <w:right w:val="none" w:sz="0" w:space="0" w:color="auto"/>
          </w:divBdr>
        </w:div>
        <w:div w:id="2035184171">
          <w:marLeft w:val="480"/>
          <w:marRight w:val="0"/>
          <w:marTop w:val="0"/>
          <w:marBottom w:val="0"/>
          <w:divBdr>
            <w:top w:val="none" w:sz="0" w:space="0" w:color="auto"/>
            <w:left w:val="none" w:sz="0" w:space="0" w:color="auto"/>
            <w:bottom w:val="none" w:sz="0" w:space="0" w:color="auto"/>
            <w:right w:val="none" w:sz="0" w:space="0" w:color="auto"/>
          </w:divBdr>
        </w:div>
        <w:div w:id="257106300">
          <w:marLeft w:val="480"/>
          <w:marRight w:val="0"/>
          <w:marTop w:val="0"/>
          <w:marBottom w:val="0"/>
          <w:divBdr>
            <w:top w:val="none" w:sz="0" w:space="0" w:color="auto"/>
            <w:left w:val="none" w:sz="0" w:space="0" w:color="auto"/>
            <w:bottom w:val="none" w:sz="0" w:space="0" w:color="auto"/>
            <w:right w:val="none" w:sz="0" w:space="0" w:color="auto"/>
          </w:divBdr>
        </w:div>
        <w:div w:id="286468099">
          <w:marLeft w:val="480"/>
          <w:marRight w:val="0"/>
          <w:marTop w:val="0"/>
          <w:marBottom w:val="0"/>
          <w:divBdr>
            <w:top w:val="none" w:sz="0" w:space="0" w:color="auto"/>
            <w:left w:val="none" w:sz="0" w:space="0" w:color="auto"/>
            <w:bottom w:val="none" w:sz="0" w:space="0" w:color="auto"/>
            <w:right w:val="none" w:sz="0" w:space="0" w:color="auto"/>
          </w:divBdr>
        </w:div>
        <w:div w:id="185291466">
          <w:marLeft w:val="480"/>
          <w:marRight w:val="0"/>
          <w:marTop w:val="0"/>
          <w:marBottom w:val="0"/>
          <w:divBdr>
            <w:top w:val="none" w:sz="0" w:space="0" w:color="auto"/>
            <w:left w:val="none" w:sz="0" w:space="0" w:color="auto"/>
            <w:bottom w:val="none" w:sz="0" w:space="0" w:color="auto"/>
            <w:right w:val="none" w:sz="0" w:space="0" w:color="auto"/>
          </w:divBdr>
        </w:div>
        <w:div w:id="838887775">
          <w:marLeft w:val="480"/>
          <w:marRight w:val="0"/>
          <w:marTop w:val="0"/>
          <w:marBottom w:val="0"/>
          <w:divBdr>
            <w:top w:val="none" w:sz="0" w:space="0" w:color="auto"/>
            <w:left w:val="none" w:sz="0" w:space="0" w:color="auto"/>
            <w:bottom w:val="none" w:sz="0" w:space="0" w:color="auto"/>
            <w:right w:val="none" w:sz="0" w:space="0" w:color="auto"/>
          </w:divBdr>
        </w:div>
        <w:div w:id="168103487">
          <w:marLeft w:val="480"/>
          <w:marRight w:val="0"/>
          <w:marTop w:val="0"/>
          <w:marBottom w:val="0"/>
          <w:divBdr>
            <w:top w:val="none" w:sz="0" w:space="0" w:color="auto"/>
            <w:left w:val="none" w:sz="0" w:space="0" w:color="auto"/>
            <w:bottom w:val="none" w:sz="0" w:space="0" w:color="auto"/>
            <w:right w:val="none" w:sz="0" w:space="0" w:color="auto"/>
          </w:divBdr>
        </w:div>
        <w:div w:id="23753332">
          <w:marLeft w:val="480"/>
          <w:marRight w:val="0"/>
          <w:marTop w:val="0"/>
          <w:marBottom w:val="0"/>
          <w:divBdr>
            <w:top w:val="none" w:sz="0" w:space="0" w:color="auto"/>
            <w:left w:val="none" w:sz="0" w:space="0" w:color="auto"/>
            <w:bottom w:val="none" w:sz="0" w:space="0" w:color="auto"/>
            <w:right w:val="none" w:sz="0" w:space="0" w:color="auto"/>
          </w:divBdr>
        </w:div>
        <w:div w:id="1924144110">
          <w:marLeft w:val="480"/>
          <w:marRight w:val="0"/>
          <w:marTop w:val="0"/>
          <w:marBottom w:val="0"/>
          <w:divBdr>
            <w:top w:val="none" w:sz="0" w:space="0" w:color="auto"/>
            <w:left w:val="none" w:sz="0" w:space="0" w:color="auto"/>
            <w:bottom w:val="none" w:sz="0" w:space="0" w:color="auto"/>
            <w:right w:val="none" w:sz="0" w:space="0" w:color="auto"/>
          </w:divBdr>
        </w:div>
        <w:div w:id="2142066694">
          <w:marLeft w:val="480"/>
          <w:marRight w:val="0"/>
          <w:marTop w:val="0"/>
          <w:marBottom w:val="0"/>
          <w:divBdr>
            <w:top w:val="none" w:sz="0" w:space="0" w:color="auto"/>
            <w:left w:val="none" w:sz="0" w:space="0" w:color="auto"/>
            <w:bottom w:val="none" w:sz="0" w:space="0" w:color="auto"/>
            <w:right w:val="none" w:sz="0" w:space="0" w:color="auto"/>
          </w:divBdr>
        </w:div>
        <w:div w:id="74130155">
          <w:marLeft w:val="480"/>
          <w:marRight w:val="0"/>
          <w:marTop w:val="0"/>
          <w:marBottom w:val="0"/>
          <w:divBdr>
            <w:top w:val="none" w:sz="0" w:space="0" w:color="auto"/>
            <w:left w:val="none" w:sz="0" w:space="0" w:color="auto"/>
            <w:bottom w:val="none" w:sz="0" w:space="0" w:color="auto"/>
            <w:right w:val="none" w:sz="0" w:space="0" w:color="auto"/>
          </w:divBdr>
        </w:div>
        <w:div w:id="660041202">
          <w:marLeft w:val="480"/>
          <w:marRight w:val="0"/>
          <w:marTop w:val="0"/>
          <w:marBottom w:val="0"/>
          <w:divBdr>
            <w:top w:val="none" w:sz="0" w:space="0" w:color="auto"/>
            <w:left w:val="none" w:sz="0" w:space="0" w:color="auto"/>
            <w:bottom w:val="none" w:sz="0" w:space="0" w:color="auto"/>
            <w:right w:val="none" w:sz="0" w:space="0" w:color="auto"/>
          </w:divBdr>
        </w:div>
        <w:div w:id="199827564">
          <w:marLeft w:val="480"/>
          <w:marRight w:val="0"/>
          <w:marTop w:val="0"/>
          <w:marBottom w:val="0"/>
          <w:divBdr>
            <w:top w:val="none" w:sz="0" w:space="0" w:color="auto"/>
            <w:left w:val="none" w:sz="0" w:space="0" w:color="auto"/>
            <w:bottom w:val="none" w:sz="0" w:space="0" w:color="auto"/>
            <w:right w:val="none" w:sz="0" w:space="0" w:color="auto"/>
          </w:divBdr>
        </w:div>
        <w:div w:id="1740402742">
          <w:marLeft w:val="480"/>
          <w:marRight w:val="0"/>
          <w:marTop w:val="0"/>
          <w:marBottom w:val="0"/>
          <w:divBdr>
            <w:top w:val="none" w:sz="0" w:space="0" w:color="auto"/>
            <w:left w:val="none" w:sz="0" w:space="0" w:color="auto"/>
            <w:bottom w:val="none" w:sz="0" w:space="0" w:color="auto"/>
            <w:right w:val="none" w:sz="0" w:space="0" w:color="auto"/>
          </w:divBdr>
        </w:div>
        <w:div w:id="1996034281">
          <w:marLeft w:val="480"/>
          <w:marRight w:val="0"/>
          <w:marTop w:val="0"/>
          <w:marBottom w:val="0"/>
          <w:divBdr>
            <w:top w:val="none" w:sz="0" w:space="0" w:color="auto"/>
            <w:left w:val="none" w:sz="0" w:space="0" w:color="auto"/>
            <w:bottom w:val="none" w:sz="0" w:space="0" w:color="auto"/>
            <w:right w:val="none" w:sz="0" w:space="0" w:color="auto"/>
          </w:divBdr>
        </w:div>
        <w:div w:id="1470979730">
          <w:marLeft w:val="480"/>
          <w:marRight w:val="0"/>
          <w:marTop w:val="0"/>
          <w:marBottom w:val="0"/>
          <w:divBdr>
            <w:top w:val="none" w:sz="0" w:space="0" w:color="auto"/>
            <w:left w:val="none" w:sz="0" w:space="0" w:color="auto"/>
            <w:bottom w:val="none" w:sz="0" w:space="0" w:color="auto"/>
            <w:right w:val="none" w:sz="0" w:space="0" w:color="auto"/>
          </w:divBdr>
        </w:div>
        <w:div w:id="474421422">
          <w:marLeft w:val="480"/>
          <w:marRight w:val="0"/>
          <w:marTop w:val="0"/>
          <w:marBottom w:val="0"/>
          <w:divBdr>
            <w:top w:val="none" w:sz="0" w:space="0" w:color="auto"/>
            <w:left w:val="none" w:sz="0" w:space="0" w:color="auto"/>
            <w:bottom w:val="none" w:sz="0" w:space="0" w:color="auto"/>
            <w:right w:val="none" w:sz="0" w:space="0" w:color="auto"/>
          </w:divBdr>
        </w:div>
        <w:div w:id="1446459601">
          <w:marLeft w:val="480"/>
          <w:marRight w:val="0"/>
          <w:marTop w:val="0"/>
          <w:marBottom w:val="0"/>
          <w:divBdr>
            <w:top w:val="none" w:sz="0" w:space="0" w:color="auto"/>
            <w:left w:val="none" w:sz="0" w:space="0" w:color="auto"/>
            <w:bottom w:val="none" w:sz="0" w:space="0" w:color="auto"/>
            <w:right w:val="none" w:sz="0" w:space="0" w:color="auto"/>
          </w:divBdr>
        </w:div>
        <w:div w:id="1145388677">
          <w:marLeft w:val="480"/>
          <w:marRight w:val="0"/>
          <w:marTop w:val="0"/>
          <w:marBottom w:val="0"/>
          <w:divBdr>
            <w:top w:val="none" w:sz="0" w:space="0" w:color="auto"/>
            <w:left w:val="none" w:sz="0" w:space="0" w:color="auto"/>
            <w:bottom w:val="none" w:sz="0" w:space="0" w:color="auto"/>
            <w:right w:val="none" w:sz="0" w:space="0" w:color="auto"/>
          </w:divBdr>
        </w:div>
        <w:div w:id="367266167">
          <w:marLeft w:val="480"/>
          <w:marRight w:val="0"/>
          <w:marTop w:val="0"/>
          <w:marBottom w:val="0"/>
          <w:divBdr>
            <w:top w:val="none" w:sz="0" w:space="0" w:color="auto"/>
            <w:left w:val="none" w:sz="0" w:space="0" w:color="auto"/>
            <w:bottom w:val="none" w:sz="0" w:space="0" w:color="auto"/>
            <w:right w:val="none" w:sz="0" w:space="0" w:color="auto"/>
          </w:divBdr>
        </w:div>
        <w:div w:id="665208945">
          <w:marLeft w:val="480"/>
          <w:marRight w:val="0"/>
          <w:marTop w:val="0"/>
          <w:marBottom w:val="0"/>
          <w:divBdr>
            <w:top w:val="none" w:sz="0" w:space="0" w:color="auto"/>
            <w:left w:val="none" w:sz="0" w:space="0" w:color="auto"/>
            <w:bottom w:val="none" w:sz="0" w:space="0" w:color="auto"/>
            <w:right w:val="none" w:sz="0" w:space="0" w:color="auto"/>
          </w:divBdr>
        </w:div>
        <w:div w:id="1196385038">
          <w:marLeft w:val="480"/>
          <w:marRight w:val="0"/>
          <w:marTop w:val="0"/>
          <w:marBottom w:val="0"/>
          <w:divBdr>
            <w:top w:val="none" w:sz="0" w:space="0" w:color="auto"/>
            <w:left w:val="none" w:sz="0" w:space="0" w:color="auto"/>
            <w:bottom w:val="none" w:sz="0" w:space="0" w:color="auto"/>
            <w:right w:val="none" w:sz="0" w:space="0" w:color="auto"/>
          </w:divBdr>
        </w:div>
        <w:div w:id="698550256">
          <w:marLeft w:val="480"/>
          <w:marRight w:val="0"/>
          <w:marTop w:val="0"/>
          <w:marBottom w:val="0"/>
          <w:divBdr>
            <w:top w:val="none" w:sz="0" w:space="0" w:color="auto"/>
            <w:left w:val="none" w:sz="0" w:space="0" w:color="auto"/>
            <w:bottom w:val="none" w:sz="0" w:space="0" w:color="auto"/>
            <w:right w:val="none" w:sz="0" w:space="0" w:color="auto"/>
          </w:divBdr>
        </w:div>
        <w:div w:id="133448729">
          <w:marLeft w:val="480"/>
          <w:marRight w:val="0"/>
          <w:marTop w:val="0"/>
          <w:marBottom w:val="0"/>
          <w:divBdr>
            <w:top w:val="none" w:sz="0" w:space="0" w:color="auto"/>
            <w:left w:val="none" w:sz="0" w:space="0" w:color="auto"/>
            <w:bottom w:val="none" w:sz="0" w:space="0" w:color="auto"/>
            <w:right w:val="none" w:sz="0" w:space="0" w:color="auto"/>
          </w:divBdr>
        </w:div>
        <w:div w:id="210193592">
          <w:marLeft w:val="480"/>
          <w:marRight w:val="0"/>
          <w:marTop w:val="0"/>
          <w:marBottom w:val="0"/>
          <w:divBdr>
            <w:top w:val="none" w:sz="0" w:space="0" w:color="auto"/>
            <w:left w:val="none" w:sz="0" w:space="0" w:color="auto"/>
            <w:bottom w:val="none" w:sz="0" w:space="0" w:color="auto"/>
            <w:right w:val="none" w:sz="0" w:space="0" w:color="auto"/>
          </w:divBdr>
        </w:div>
        <w:div w:id="1593010910">
          <w:marLeft w:val="480"/>
          <w:marRight w:val="0"/>
          <w:marTop w:val="0"/>
          <w:marBottom w:val="0"/>
          <w:divBdr>
            <w:top w:val="none" w:sz="0" w:space="0" w:color="auto"/>
            <w:left w:val="none" w:sz="0" w:space="0" w:color="auto"/>
            <w:bottom w:val="none" w:sz="0" w:space="0" w:color="auto"/>
            <w:right w:val="none" w:sz="0" w:space="0" w:color="auto"/>
          </w:divBdr>
        </w:div>
        <w:div w:id="1728799733">
          <w:marLeft w:val="480"/>
          <w:marRight w:val="0"/>
          <w:marTop w:val="0"/>
          <w:marBottom w:val="0"/>
          <w:divBdr>
            <w:top w:val="none" w:sz="0" w:space="0" w:color="auto"/>
            <w:left w:val="none" w:sz="0" w:space="0" w:color="auto"/>
            <w:bottom w:val="none" w:sz="0" w:space="0" w:color="auto"/>
            <w:right w:val="none" w:sz="0" w:space="0" w:color="auto"/>
          </w:divBdr>
        </w:div>
        <w:div w:id="1345397825">
          <w:marLeft w:val="480"/>
          <w:marRight w:val="0"/>
          <w:marTop w:val="0"/>
          <w:marBottom w:val="0"/>
          <w:divBdr>
            <w:top w:val="none" w:sz="0" w:space="0" w:color="auto"/>
            <w:left w:val="none" w:sz="0" w:space="0" w:color="auto"/>
            <w:bottom w:val="none" w:sz="0" w:space="0" w:color="auto"/>
            <w:right w:val="none" w:sz="0" w:space="0" w:color="auto"/>
          </w:divBdr>
        </w:div>
        <w:div w:id="1882009233">
          <w:marLeft w:val="480"/>
          <w:marRight w:val="0"/>
          <w:marTop w:val="0"/>
          <w:marBottom w:val="0"/>
          <w:divBdr>
            <w:top w:val="none" w:sz="0" w:space="0" w:color="auto"/>
            <w:left w:val="none" w:sz="0" w:space="0" w:color="auto"/>
            <w:bottom w:val="none" w:sz="0" w:space="0" w:color="auto"/>
            <w:right w:val="none" w:sz="0" w:space="0" w:color="auto"/>
          </w:divBdr>
        </w:div>
        <w:div w:id="1955399923">
          <w:marLeft w:val="480"/>
          <w:marRight w:val="0"/>
          <w:marTop w:val="0"/>
          <w:marBottom w:val="0"/>
          <w:divBdr>
            <w:top w:val="none" w:sz="0" w:space="0" w:color="auto"/>
            <w:left w:val="none" w:sz="0" w:space="0" w:color="auto"/>
            <w:bottom w:val="none" w:sz="0" w:space="0" w:color="auto"/>
            <w:right w:val="none" w:sz="0" w:space="0" w:color="auto"/>
          </w:divBdr>
        </w:div>
        <w:div w:id="1746029732">
          <w:marLeft w:val="480"/>
          <w:marRight w:val="0"/>
          <w:marTop w:val="0"/>
          <w:marBottom w:val="0"/>
          <w:divBdr>
            <w:top w:val="none" w:sz="0" w:space="0" w:color="auto"/>
            <w:left w:val="none" w:sz="0" w:space="0" w:color="auto"/>
            <w:bottom w:val="none" w:sz="0" w:space="0" w:color="auto"/>
            <w:right w:val="none" w:sz="0" w:space="0" w:color="auto"/>
          </w:divBdr>
        </w:div>
        <w:div w:id="1139952759">
          <w:marLeft w:val="480"/>
          <w:marRight w:val="0"/>
          <w:marTop w:val="0"/>
          <w:marBottom w:val="0"/>
          <w:divBdr>
            <w:top w:val="none" w:sz="0" w:space="0" w:color="auto"/>
            <w:left w:val="none" w:sz="0" w:space="0" w:color="auto"/>
            <w:bottom w:val="none" w:sz="0" w:space="0" w:color="auto"/>
            <w:right w:val="none" w:sz="0" w:space="0" w:color="auto"/>
          </w:divBdr>
        </w:div>
        <w:div w:id="224416254">
          <w:marLeft w:val="480"/>
          <w:marRight w:val="0"/>
          <w:marTop w:val="0"/>
          <w:marBottom w:val="0"/>
          <w:divBdr>
            <w:top w:val="none" w:sz="0" w:space="0" w:color="auto"/>
            <w:left w:val="none" w:sz="0" w:space="0" w:color="auto"/>
            <w:bottom w:val="none" w:sz="0" w:space="0" w:color="auto"/>
            <w:right w:val="none" w:sz="0" w:space="0" w:color="auto"/>
          </w:divBdr>
        </w:div>
        <w:div w:id="483009547">
          <w:marLeft w:val="480"/>
          <w:marRight w:val="0"/>
          <w:marTop w:val="0"/>
          <w:marBottom w:val="0"/>
          <w:divBdr>
            <w:top w:val="none" w:sz="0" w:space="0" w:color="auto"/>
            <w:left w:val="none" w:sz="0" w:space="0" w:color="auto"/>
            <w:bottom w:val="none" w:sz="0" w:space="0" w:color="auto"/>
            <w:right w:val="none" w:sz="0" w:space="0" w:color="auto"/>
          </w:divBdr>
        </w:div>
        <w:div w:id="1097364094">
          <w:marLeft w:val="480"/>
          <w:marRight w:val="0"/>
          <w:marTop w:val="0"/>
          <w:marBottom w:val="0"/>
          <w:divBdr>
            <w:top w:val="none" w:sz="0" w:space="0" w:color="auto"/>
            <w:left w:val="none" w:sz="0" w:space="0" w:color="auto"/>
            <w:bottom w:val="none" w:sz="0" w:space="0" w:color="auto"/>
            <w:right w:val="none" w:sz="0" w:space="0" w:color="auto"/>
          </w:divBdr>
        </w:div>
      </w:divsChild>
    </w:div>
    <w:div w:id="77096358">
      <w:bodyDiv w:val="1"/>
      <w:marLeft w:val="0"/>
      <w:marRight w:val="0"/>
      <w:marTop w:val="0"/>
      <w:marBottom w:val="0"/>
      <w:divBdr>
        <w:top w:val="none" w:sz="0" w:space="0" w:color="auto"/>
        <w:left w:val="none" w:sz="0" w:space="0" w:color="auto"/>
        <w:bottom w:val="none" w:sz="0" w:space="0" w:color="auto"/>
        <w:right w:val="none" w:sz="0" w:space="0" w:color="auto"/>
      </w:divBdr>
    </w:div>
    <w:div w:id="78262129">
      <w:bodyDiv w:val="1"/>
      <w:marLeft w:val="0"/>
      <w:marRight w:val="0"/>
      <w:marTop w:val="0"/>
      <w:marBottom w:val="0"/>
      <w:divBdr>
        <w:top w:val="none" w:sz="0" w:space="0" w:color="auto"/>
        <w:left w:val="none" w:sz="0" w:space="0" w:color="auto"/>
        <w:bottom w:val="none" w:sz="0" w:space="0" w:color="auto"/>
        <w:right w:val="none" w:sz="0" w:space="0" w:color="auto"/>
      </w:divBdr>
    </w:div>
    <w:div w:id="78721703">
      <w:bodyDiv w:val="1"/>
      <w:marLeft w:val="0"/>
      <w:marRight w:val="0"/>
      <w:marTop w:val="0"/>
      <w:marBottom w:val="0"/>
      <w:divBdr>
        <w:top w:val="none" w:sz="0" w:space="0" w:color="auto"/>
        <w:left w:val="none" w:sz="0" w:space="0" w:color="auto"/>
        <w:bottom w:val="none" w:sz="0" w:space="0" w:color="auto"/>
        <w:right w:val="none" w:sz="0" w:space="0" w:color="auto"/>
      </w:divBdr>
      <w:divsChild>
        <w:div w:id="41095708">
          <w:marLeft w:val="480"/>
          <w:marRight w:val="0"/>
          <w:marTop w:val="0"/>
          <w:marBottom w:val="0"/>
          <w:divBdr>
            <w:top w:val="none" w:sz="0" w:space="0" w:color="auto"/>
            <w:left w:val="none" w:sz="0" w:space="0" w:color="auto"/>
            <w:bottom w:val="none" w:sz="0" w:space="0" w:color="auto"/>
            <w:right w:val="none" w:sz="0" w:space="0" w:color="auto"/>
          </w:divBdr>
        </w:div>
        <w:div w:id="54936430">
          <w:marLeft w:val="480"/>
          <w:marRight w:val="0"/>
          <w:marTop w:val="0"/>
          <w:marBottom w:val="0"/>
          <w:divBdr>
            <w:top w:val="none" w:sz="0" w:space="0" w:color="auto"/>
            <w:left w:val="none" w:sz="0" w:space="0" w:color="auto"/>
            <w:bottom w:val="none" w:sz="0" w:space="0" w:color="auto"/>
            <w:right w:val="none" w:sz="0" w:space="0" w:color="auto"/>
          </w:divBdr>
        </w:div>
        <w:div w:id="61297327">
          <w:marLeft w:val="480"/>
          <w:marRight w:val="0"/>
          <w:marTop w:val="0"/>
          <w:marBottom w:val="0"/>
          <w:divBdr>
            <w:top w:val="none" w:sz="0" w:space="0" w:color="auto"/>
            <w:left w:val="none" w:sz="0" w:space="0" w:color="auto"/>
            <w:bottom w:val="none" w:sz="0" w:space="0" w:color="auto"/>
            <w:right w:val="none" w:sz="0" w:space="0" w:color="auto"/>
          </w:divBdr>
        </w:div>
        <w:div w:id="76294846">
          <w:marLeft w:val="480"/>
          <w:marRight w:val="0"/>
          <w:marTop w:val="0"/>
          <w:marBottom w:val="0"/>
          <w:divBdr>
            <w:top w:val="none" w:sz="0" w:space="0" w:color="auto"/>
            <w:left w:val="none" w:sz="0" w:space="0" w:color="auto"/>
            <w:bottom w:val="none" w:sz="0" w:space="0" w:color="auto"/>
            <w:right w:val="none" w:sz="0" w:space="0" w:color="auto"/>
          </w:divBdr>
        </w:div>
        <w:div w:id="131412911">
          <w:marLeft w:val="480"/>
          <w:marRight w:val="0"/>
          <w:marTop w:val="0"/>
          <w:marBottom w:val="0"/>
          <w:divBdr>
            <w:top w:val="none" w:sz="0" w:space="0" w:color="auto"/>
            <w:left w:val="none" w:sz="0" w:space="0" w:color="auto"/>
            <w:bottom w:val="none" w:sz="0" w:space="0" w:color="auto"/>
            <w:right w:val="none" w:sz="0" w:space="0" w:color="auto"/>
          </w:divBdr>
        </w:div>
        <w:div w:id="209534525">
          <w:marLeft w:val="480"/>
          <w:marRight w:val="0"/>
          <w:marTop w:val="0"/>
          <w:marBottom w:val="0"/>
          <w:divBdr>
            <w:top w:val="none" w:sz="0" w:space="0" w:color="auto"/>
            <w:left w:val="none" w:sz="0" w:space="0" w:color="auto"/>
            <w:bottom w:val="none" w:sz="0" w:space="0" w:color="auto"/>
            <w:right w:val="none" w:sz="0" w:space="0" w:color="auto"/>
          </w:divBdr>
        </w:div>
        <w:div w:id="222757020">
          <w:marLeft w:val="480"/>
          <w:marRight w:val="0"/>
          <w:marTop w:val="0"/>
          <w:marBottom w:val="0"/>
          <w:divBdr>
            <w:top w:val="none" w:sz="0" w:space="0" w:color="auto"/>
            <w:left w:val="none" w:sz="0" w:space="0" w:color="auto"/>
            <w:bottom w:val="none" w:sz="0" w:space="0" w:color="auto"/>
            <w:right w:val="none" w:sz="0" w:space="0" w:color="auto"/>
          </w:divBdr>
        </w:div>
        <w:div w:id="324939211">
          <w:marLeft w:val="480"/>
          <w:marRight w:val="0"/>
          <w:marTop w:val="0"/>
          <w:marBottom w:val="0"/>
          <w:divBdr>
            <w:top w:val="none" w:sz="0" w:space="0" w:color="auto"/>
            <w:left w:val="none" w:sz="0" w:space="0" w:color="auto"/>
            <w:bottom w:val="none" w:sz="0" w:space="0" w:color="auto"/>
            <w:right w:val="none" w:sz="0" w:space="0" w:color="auto"/>
          </w:divBdr>
        </w:div>
        <w:div w:id="382601306">
          <w:marLeft w:val="480"/>
          <w:marRight w:val="0"/>
          <w:marTop w:val="0"/>
          <w:marBottom w:val="0"/>
          <w:divBdr>
            <w:top w:val="none" w:sz="0" w:space="0" w:color="auto"/>
            <w:left w:val="none" w:sz="0" w:space="0" w:color="auto"/>
            <w:bottom w:val="none" w:sz="0" w:space="0" w:color="auto"/>
            <w:right w:val="none" w:sz="0" w:space="0" w:color="auto"/>
          </w:divBdr>
        </w:div>
        <w:div w:id="387657240">
          <w:marLeft w:val="480"/>
          <w:marRight w:val="0"/>
          <w:marTop w:val="0"/>
          <w:marBottom w:val="0"/>
          <w:divBdr>
            <w:top w:val="none" w:sz="0" w:space="0" w:color="auto"/>
            <w:left w:val="none" w:sz="0" w:space="0" w:color="auto"/>
            <w:bottom w:val="none" w:sz="0" w:space="0" w:color="auto"/>
            <w:right w:val="none" w:sz="0" w:space="0" w:color="auto"/>
          </w:divBdr>
        </w:div>
        <w:div w:id="417795615">
          <w:marLeft w:val="480"/>
          <w:marRight w:val="0"/>
          <w:marTop w:val="0"/>
          <w:marBottom w:val="0"/>
          <w:divBdr>
            <w:top w:val="none" w:sz="0" w:space="0" w:color="auto"/>
            <w:left w:val="none" w:sz="0" w:space="0" w:color="auto"/>
            <w:bottom w:val="none" w:sz="0" w:space="0" w:color="auto"/>
            <w:right w:val="none" w:sz="0" w:space="0" w:color="auto"/>
          </w:divBdr>
        </w:div>
        <w:div w:id="456224585">
          <w:marLeft w:val="480"/>
          <w:marRight w:val="0"/>
          <w:marTop w:val="0"/>
          <w:marBottom w:val="0"/>
          <w:divBdr>
            <w:top w:val="none" w:sz="0" w:space="0" w:color="auto"/>
            <w:left w:val="none" w:sz="0" w:space="0" w:color="auto"/>
            <w:bottom w:val="none" w:sz="0" w:space="0" w:color="auto"/>
            <w:right w:val="none" w:sz="0" w:space="0" w:color="auto"/>
          </w:divBdr>
        </w:div>
        <w:div w:id="461994822">
          <w:marLeft w:val="480"/>
          <w:marRight w:val="0"/>
          <w:marTop w:val="0"/>
          <w:marBottom w:val="0"/>
          <w:divBdr>
            <w:top w:val="none" w:sz="0" w:space="0" w:color="auto"/>
            <w:left w:val="none" w:sz="0" w:space="0" w:color="auto"/>
            <w:bottom w:val="none" w:sz="0" w:space="0" w:color="auto"/>
            <w:right w:val="none" w:sz="0" w:space="0" w:color="auto"/>
          </w:divBdr>
        </w:div>
        <w:div w:id="471794162">
          <w:marLeft w:val="480"/>
          <w:marRight w:val="0"/>
          <w:marTop w:val="0"/>
          <w:marBottom w:val="0"/>
          <w:divBdr>
            <w:top w:val="none" w:sz="0" w:space="0" w:color="auto"/>
            <w:left w:val="none" w:sz="0" w:space="0" w:color="auto"/>
            <w:bottom w:val="none" w:sz="0" w:space="0" w:color="auto"/>
            <w:right w:val="none" w:sz="0" w:space="0" w:color="auto"/>
          </w:divBdr>
        </w:div>
        <w:div w:id="520706196">
          <w:marLeft w:val="480"/>
          <w:marRight w:val="0"/>
          <w:marTop w:val="0"/>
          <w:marBottom w:val="0"/>
          <w:divBdr>
            <w:top w:val="none" w:sz="0" w:space="0" w:color="auto"/>
            <w:left w:val="none" w:sz="0" w:space="0" w:color="auto"/>
            <w:bottom w:val="none" w:sz="0" w:space="0" w:color="auto"/>
            <w:right w:val="none" w:sz="0" w:space="0" w:color="auto"/>
          </w:divBdr>
        </w:div>
        <w:div w:id="530535742">
          <w:marLeft w:val="480"/>
          <w:marRight w:val="0"/>
          <w:marTop w:val="0"/>
          <w:marBottom w:val="0"/>
          <w:divBdr>
            <w:top w:val="none" w:sz="0" w:space="0" w:color="auto"/>
            <w:left w:val="none" w:sz="0" w:space="0" w:color="auto"/>
            <w:bottom w:val="none" w:sz="0" w:space="0" w:color="auto"/>
            <w:right w:val="none" w:sz="0" w:space="0" w:color="auto"/>
          </w:divBdr>
        </w:div>
        <w:div w:id="614168319">
          <w:marLeft w:val="480"/>
          <w:marRight w:val="0"/>
          <w:marTop w:val="0"/>
          <w:marBottom w:val="0"/>
          <w:divBdr>
            <w:top w:val="none" w:sz="0" w:space="0" w:color="auto"/>
            <w:left w:val="none" w:sz="0" w:space="0" w:color="auto"/>
            <w:bottom w:val="none" w:sz="0" w:space="0" w:color="auto"/>
            <w:right w:val="none" w:sz="0" w:space="0" w:color="auto"/>
          </w:divBdr>
        </w:div>
        <w:div w:id="636956909">
          <w:marLeft w:val="480"/>
          <w:marRight w:val="0"/>
          <w:marTop w:val="0"/>
          <w:marBottom w:val="0"/>
          <w:divBdr>
            <w:top w:val="none" w:sz="0" w:space="0" w:color="auto"/>
            <w:left w:val="none" w:sz="0" w:space="0" w:color="auto"/>
            <w:bottom w:val="none" w:sz="0" w:space="0" w:color="auto"/>
            <w:right w:val="none" w:sz="0" w:space="0" w:color="auto"/>
          </w:divBdr>
        </w:div>
        <w:div w:id="699428086">
          <w:marLeft w:val="480"/>
          <w:marRight w:val="0"/>
          <w:marTop w:val="0"/>
          <w:marBottom w:val="0"/>
          <w:divBdr>
            <w:top w:val="none" w:sz="0" w:space="0" w:color="auto"/>
            <w:left w:val="none" w:sz="0" w:space="0" w:color="auto"/>
            <w:bottom w:val="none" w:sz="0" w:space="0" w:color="auto"/>
            <w:right w:val="none" w:sz="0" w:space="0" w:color="auto"/>
          </w:divBdr>
        </w:div>
        <w:div w:id="733241805">
          <w:marLeft w:val="480"/>
          <w:marRight w:val="0"/>
          <w:marTop w:val="0"/>
          <w:marBottom w:val="0"/>
          <w:divBdr>
            <w:top w:val="none" w:sz="0" w:space="0" w:color="auto"/>
            <w:left w:val="none" w:sz="0" w:space="0" w:color="auto"/>
            <w:bottom w:val="none" w:sz="0" w:space="0" w:color="auto"/>
            <w:right w:val="none" w:sz="0" w:space="0" w:color="auto"/>
          </w:divBdr>
        </w:div>
        <w:div w:id="809329232">
          <w:marLeft w:val="480"/>
          <w:marRight w:val="0"/>
          <w:marTop w:val="0"/>
          <w:marBottom w:val="0"/>
          <w:divBdr>
            <w:top w:val="none" w:sz="0" w:space="0" w:color="auto"/>
            <w:left w:val="none" w:sz="0" w:space="0" w:color="auto"/>
            <w:bottom w:val="none" w:sz="0" w:space="0" w:color="auto"/>
            <w:right w:val="none" w:sz="0" w:space="0" w:color="auto"/>
          </w:divBdr>
        </w:div>
        <w:div w:id="811291848">
          <w:marLeft w:val="480"/>
          <w:marRight w:val="0"/>
          <w:marTop w:val="0"/>
          <w:marBottom w:val="0"/>
          <w:divBdr>
            <w:top w:val="none" w:sz="0" w:space="0" w:color="auto"/>
            <w:left w:val="none" w:sz="0" w:space="0" w:color="auto"/>
            <w:bottom w:val="none" w:sz="0" w:space="0" w:color="auto"/>
            <w:right w:val="none" w:sz="0" w:space="0" w:color="auto"/>
          </w:divBdr>
        </w:div>
        <w:div w:id="832330891">
          <w:marLeft w:val="480"/>
          <w:marRight w:val="0"/>
          <w:marTop w:val="0"/>
          <w:marBottom w:val="0"/>
          <w:divBdr>
            <w:top w:val="none" w:sz="0" w:space="0" w:color="auto"/>
            <w:left w:val="none" w:sz="0" w:space="0" w:color="auto"/>
            <w:bottom w:val="none" w:sz="0" w:space="0" w:color="auto"/>
            <w:right w:val="none" w:sz="0" w:space="0" w:color="auto"/>
          </w:divBdr>
        </w:div>
        <w:div w:id="944119263">
          <w:marLeft w:val="480"/>
          <w:marRight w:val="0"/>
          <w:marTop w:val="0"/>
          <w:marBottom w:val="0"/>
          <w:divBdr>
            <w:top w:val="none" w:sz="0" w:space="0" w:color="auto"/>
            <w:left w:val="none" w:sz="0" w:space="0" w:color="auto"/>
            <w:bottom w:val="none" w:sz="0" w:space="0" w:color="auto"/>
            <w:right w:val="none" w:sz="0" w:space="0" w:color="auto"/>
          </w:divBdr>
        </w:div>
        <w:div w:id="954290948">
          <w:marLeft w:val="480"/>
          <w:marRight w:val="0"/>
          <w:marTop w:val="0"/>
          <w:marBottom w:val="0"/>
          <w:divBdr>
            <w:top w:val="none" w:sz="0" w:space="0" w:color="auto"/>
            <w:left w:val="none" w:sz="0" w:space="0" w:color="auto"/>
            <w:bottom w:val="none" w:sz="0" w:space="0" w:color="auto"/>
            <w:right w:val="none" w:sz="0" w:space="0" w:color="auto"/>
          </w:divBdr>
        </w:div>
        <w:div w:id="955792250">
          <w:marLeft w:val="480"/>
          <w:marRight w:val="0"/>
          <w:marTop w:val="0"/>
          <w:marBottom w:val="0"/>
          <w:divBdr>
            <w:top w:val="none" w:sz="0" w:space="0" w:color="auto"/>
            <w:left w:val="none" w:sz="0" w:space="0" w:color="auto"/>
            <w:bottom w:val="none" w:sz="0" w:space="0" w:color="auto"/>
            <w:right w:val="none" w:sz="0" w:space="0" w:color="auto"/>
          </w:divBdr>
        </w:div>
        <w:div w:id="966467845">
          <w:marLeft w:val="480"/>
          <w:marRight w:val="0"/>
          <w:marTop w:val="0"/>
          <w:marBottom w:val="0"/>
          <w:divBdr>
            <w:top w:val="none" w:sz="0" w:space="0" w:color="auto"/>
            <w:left w:val="none" w:sz="0" w:space="0" w:color="auto"/>
            <w:bottom w:val="none" w:sz="0" w:space="0" w:color="auto"/>
            <w:right w:val="none" w:sz="0" w:space="0" w:color="auto"/>
          </w:divBdr>
        </w:div>
        <w:div w:id="989792989">
          <w:marLeft w:val="480"/>
          <w:marRight w:val="0"/>
          <w:marTop w:val="0"/>
          <w:marBottom w:val="0"/>
          <w:divBdr>
            <w:top w:val="none" w:sz="0" w:space="0" w:color="auto"/>
            <w:left w:val="none" w:sz="0" w:space="0" w:color="auto"/>
            <w:bottom w:val="none" w:sz="0" w:space="0" w:color="auto"/>
            <w:right w:val="none" w:sz="0" w:space="0" w:color="auto"/>
          </w:divBdr>
        </w:div>
        <w:div w:id="991064411">
          <w:marLeft w:val="480"/>
          <w:marRight w:val="0"/>
          <w:marTop w:val="0"/>
          <w:marBottom w:val="0"/>
          <w:divBdr>
            <w:top w:val="none" w:sz="0" w:space="0" w:color="auto"/>
            <w:left w:val="none" w:sz="0" w:space="0" w:color="auto"/>
            <w:bottom w:val="none" w:sz="0" w:space="0" w:color="auto"/>
            <w:right w:val="none" w:sz="0" w:space="0" w:color="auto"/>
          </w:divBdr>
        </w:div>
        <w:div w:id="998382014">
          <w:marLeft w:val="480"/>
          <w:marRight w:val="0"/>
          <w:marTop w:val="0"/>
          <w:marBottom w:val="0"/>
          <w:divBdr>
            <w:top w:val="none" w:sz="0" w:space="0" w:color="auto"/>
            <w:left w:val="none" w:sz="0" w:space="0" w:color="auto"/>
            <w:bottom w:val="none" w:sz="0" w:space="0" w:color="auto"/>
            <w:right w:val="none" w:sz="0" w:space="0" w:color="auto"/>
          </w:divBdr>
        </w:div>
        <w:div w:id="1023550267">
          <w:marLeft w:val="480"/>
          <w:marRight w:val="0"/>
          <w:marTop w:val="0"/>
          <w:marBottom w:val="0"/>
          <w:divBdr>
            <w:top w:val="none" w:sz="0" w:space="0" w:color="auto"/>
            <w:left w:val="none" w:sz="0" w:space="0" w:color="auto"/>
            <w:bottom w:val="none" w:sz="0" w:space="0" w:color="auto"/>
            <w:right w:val="none" w:sz="0" w:space="0" w:color="auto"/>
          </w:divBdr>
        </w:div>
        <w:div w:id="1038897498">
          <w:marLeft w:val="480"/>
          <w:marRight w:val="0"/>
          <w:marTop w:val="0"/>
          <w:marBottom w:val="0"/>
          <w:divBdr>
            <w:top w:val="none" w:sz="0" w:space="0" w:color="auto"/>
            <w:left w:val="none" w:sz="0" w:space="0" w:color="auto"/>
            <w:bottom w:val="none" w:sz="0" w:space="0" w:color="auto"/>
            <w:right w:val="none" w:sz="0" w:space="0" w:color="auto"/>
          </w:divBdr>
        </w:div>
        <w:div w:id="1058629126">
          <w:marLeft w:val="480"/>
          <w:marRight w:val="0"/>
          <w:marTop w:val="0"/>
          <w:marBottom w:val="0"/>
          <w:divBdr>
            <w:top w:val="none" w:sz="0" w:space="0" w:color="auto"/>
            <w:left w:val="none" w:sz="0" w:space="0" w:color="auto"/>
            <w:bottom w:val="none" w:sz="0" w:space="0" w:color="auto"/>
            <w:right w:val="none" w:sz="0" w:space="0" w:color="auto"/>
          </w:divBdr>
        </w:div>
        <w:div w:id="1062555586">
          <w:marLeft w:val="480"/>
          <w:marRight w:val="0"/>
          <w:marTop w:val="0"/>
          <w:marBottom w:val="0"/>
          <w:divBdr>
            <w:top w:val="none" w:sz="0" w:space="0" w:color="auto"/>
            <w:left w:val="none" w:sz="0" w:space="0" w:color="auto"/>
            <w:bottom w:val="none" w:sz="0" w:space="0" w:color="auto"/>
            <w:right w:val="none" w:sz="0" w:space="0" w:color="auto"/>
          </w:divBdr>
        </w:div>
        <w:div w:id="1066993320">
          <w:marLeft w:val="480"/>
          <w:marRight w:val="0"/>
          <w:marTop w:val="0"/>
          <w:marBottom w:val="0"/>
          <w:divBdr>
            <w:top w:val="none" w:sz="0" w:space="0" w:color="auto"/>
            <w:left w:val="none" w:sz="0" w:space="0" w:color="auto"/>
            <w:bottom w:val="none" w:sz="0" w:space="0" w:color="auto"/>
            <w:right w:val="none" w:sz="0" w:space="0" w:color="auto"/>
          </w:divBdr>
        </w:div>
        <w:div w:id="1085494692">
          <w:marLeft w:val="480"/>
          <w:marRight w:val="0"/>
          <w:marTop w:val="0"/>
          <w:marBottom w:val="0"/>
          <w:divBdr>
            <w:top w:val="none" w:sz="0" w:space="0" w:color="auto"/>
            <w:left w:val="none" w:sz="0" w:space="0" w:color="auto"/>
            <w:bottom w:val="none" w:sz="0" w:space="0" w:color="auto"/>
            <w:right w:val="none" w:sz="0" w:space="0" w:color="auto"/>
          </w:divBdr>
        </w:div>
        <w:div w:id="1093277618">
          <w:marLeft w:val="480"/>
          <w:marRight w:val="0"/>
          <w:marTop w:val="0"/>
          <w:marBottom w:val="0"/>
          <w:divBdr>
            <w:top w:val="none" w:sz="0" w:space="0" w:color="auto"/>
            <w:left w:val="none" w:sz="0" w:space="0" w:color="auto"/>
            <w:bottom w:val="none" w:sz="0" w:space="0" w:color="auto"/>
            <w:right w:val="none" w:sz="0" w:space="0" w:color="auto"/>
          </w:divBdr>
        </w:div>
        <w:div w:id="1126699525">
          <w:marLeft w:val="480"/>
          <w:marRight w:val="0"/>
          <w:marTop w:val="0"/>
          <w:marBottom w:val="0"/>
          <w:divBdr>
            <w:top w:val="none" w:sz="0" w:space="0" w:color="auto"/>
            <w:left w:val="none" w:sz="0" w:space="0" w:color="auto"/>
            <w:bottom w:val="none" w:sz="0" w:space="0" w:color="auto"/>
            <w:right w:val="none" w:sz="0" w:space="0" w:color="auto"/>
          </w:divBdr>
        </w:div>
        <w:div w:id="1134785600">
          <w:marLeft w:val="480"/>
          <w:marRight w:val="0"/>
          <w:marTop w:val="0"/>
          <w:marBottom w:val="0"/>
          <w:divBdr>
            <w:top w:val="none" w:sz="0" w:space="0" w:color="auto"/>
            <w:left w:val="none" w:sz="0" w:space="0" w:color="auto"/>
            <w:bottom w:val="none" w:sz="0" w:space="0" w:color="auto"/>
            <w:right w:val="none" w:sz="0" w:space="0" w:color="auto"/>
          </w:divBdr>
        </w:div>
        <w:div w:id="1144466367">
          <w:marLeft w:val="480"/>
          <w:marRight w:val="0"/>
          <w:marTop w:val="0"/>
          <w:marBottom w:val="0"/>
          <w:divBdr>
            <w:top w:val="none" w:sz="0" w:space="0" w:color="auto"/>
            <w:left w:val="none" w:sz="0" w:space="0" w:color="auto"/>
            <w:bottom w:val="none" w:sz="0" w:space="0" w:color="auto"/>
            <w:right w:val="none" w:sz="0" w:space="0" w:color="auto"/>
          </w:divBdr>
        </w:div>
        <w:div w:id="1166937296">
          <w:marLeft w:val="480"/>
          <w:marRight w:val="0"/>
          <w:marTop w:val="0"/>
          <w:marBottom w:val="0"/>
          <w:divBdr>
            <w:top w:val="none" w:sz="0" w:space="0" w:color="auto"/>
            <w:left w:val="none" w:sz="0" w:space="0" w:color="auto"/>
            <w:bottom w:val="none" w:sz="0" w:space="0" w:color="auto"/>
            <w:right w:val="none" w:sz="0" w:space="0" w:color="auto"/>
          </w:divBdr>
        </w:div>
        <w:div w:id="1167400825">
          <w:marLeft w:val="480"/>
          <w:marRight w:val="0"/>
          <w:marTop w:val="0"/>
          <w:marBottom w:val="0"/>
          <w:divBdr>
            <w:top w:val="none" w:sz="0" w:space="0" w:color="auto"/>
            <w:left w:val="none" w:sz="0" w:space="0" w:color="auto"/>
            <w:bottom w:val="none" w:sz="0" w:space="0" w:color="auto"/>
            <w:right w:val="none" w:sz="0" w:space="0" w:color="auto"/>
          </w:divBdr>
        </w:div>
        <w:div w:id="1172643705">
          <w:marLeft w:val="480"/>
          <w:marRight w:val="0"/>
          <w:marTop w:val="0"/>
          <w:marBottom w:val="0"/>
          <w:divBdr>
            <w:top w:val="none" w:sz="0" w:space="0" w:color="auto"/>
            <w:left w:val="none" w:sz="0" w:space="0" w:color="auto"/>
            <w:bottom w:val="none" w:sz="0" w:space="0" w:color="auto"/>
            <w:right w:val="none" w:sz="0" w:space="0" w:color="auto"/>
          </w:divBdr>
        </w:div>
        <w:div w:id="1209998768">
          <w:marLeft w:val="480"/>
          <w:marRight w:val="0"/>
          <w:marTop w:val="0"/>
          <w:marBottom w:val="0"/>
          <w:divBdr>
            <w:top w:val="none" w:sz="0" w:space="0" w:color="auto"/>
            <w:left w:val="none" w:sz="0" w:space="0" w:color="auto"/>
            <w:bottom w:val="none" w:sz="0" w:space="0" w:color="auto"/>
            <w:right w:val="none" w:sz="0" w:space="0" w:color="auto"/>
          </w:divBdr>
        </w:div>
        <w:div w:id="1225335834">
          <w:marLeft w:val="480"/>
          <w:marRight w:val="0"/>
          <w:marTop w:val="0"/>
          <w:marBottom w:val="0"/>
          <w:divBdr>
            <w:top w:val="none" w:sz="0" w:space="0" w:color="auto"/>
            <w:left w:val="none" w:sz="0" w:space="0" w:color="auto"/>
            <w:bottom w:val="none" w:sz="0" w:space="0" w:color="auto"/>
            <w:right w:val="none" w:sz="0" w:space="0" w:color="auto"/>
          </w:divBdr>
        </w:div>
        <w:div w:id="1291787074">
          <w:marLeft w:val="480"/>
          <w:marRight w:val="0"/>
          <w:marTop w:val="0"/>
          <w:marBottom w:val="0"/>
          <w:divBdr>
            <w:top w:val="none" w:sz="0" w:space="0" w:color="auto"/>
            <w:left w:val="none" w:sz="0" w:space="0" w:color="auto"/>
            <w:bottom w:val="none" w:sz="0" w:space="0" w:color="auto"/>
            <w:right w:val="none" w:sz="0" w:space="0" w:color="auto"/>
          </w:divBdr>
        </w:div>
        <w:div w:id="1332755224">
          <w:marLeft w:val="480"/>
          <w:marRight w:val="0"/>
          <w:marTop w:val="0"/>
          <w:marBottom w:val="0"/>
          <w:divBdr>
            <w:top w:val="none" w:sz="0" w:space="0" w:color="auto"/>
            <w:left w:val="none" w:sz="0" w:space="0" w:color="auto"/>
            <w:bottom w:val="none" w:sz="0" w:space="0" w:color="auto"/>
            <w:right w:val="none" w:sz="0" w:space="0" w:color="auto"/>
          </w:divBdr>
        </w:div>
        <w:div w:id="1356540919">
          <w:marLeft w:val="480"/>
          <w:marRight w:val="0"/>
          <w:marTop w:val="0"/>
          <w:marBottom w:val="0"/>
          <w:divBdr>
            <w:top w:val="none" w:sz="0" w:space="0" w:color="auto"/>
            <w:left w:val="none" w:sz="0" w:space="0" w:color="auto"/>
            <w:bottom w:val="none" w:sz="0" w:space="0" w:color="auto"/>
            <w:right w:val="none" w:sz="0" w:space="0" w:color="auto"/>
          </w:divBdr>
        </w:div>
        <w:div w:id="1360427839">
          <w:marLeft w:val="480"/>
          <w:marRight w:val="0"/>
          <w:marTop w:val="0"/>
          <w:marBottom w:val="0"/>
          <w:divBdr>
            <w:top w:val="none" w:sz="0" w:space="0" w:color="auto"/>
            <w:left w:val="none" w:sz="0" w:space="0" w:color="auto"/>
            <w:bottom w:val="none" w:sz="0" w:space="0" w:color="auto"/>
            <w:right w:val="none" w:sz="0" w:space="0" w:color="auto"/>
          </w:divBdr>
        </w:div>
        <w:div w:id="1379818719">
          <w:marLeft w:val="480"/>
          <w:marRight w:val="0"/>
          <w:marTop w:val="0"/>
          <w:marBottom w:val="0"/>
          <w:divBdr>
            <w:top w:val="none" w:sz="0" w:space="0" w:color="auto"/>
            <w:left w:val="none" w:sz="0" w:space="0" w:color="auto"/>
            <w:bottom w:val="none" w:sz="0" w:space="0" w:color="auto"/>
            <w:right w:val="none" w:sz="0" w:space="0" w:color="auto"/>
          </w:divBdr>
        </w:div>
        <w:div w:id="1390956588">
          <w:marLeft w:val="480"/>
          <w:marRight w:val="0"/>
          <w:marTop w:val="0"/>
          <w:marBottom w:val="0"/>
          <w:divBdr>
            <w:top w:val="none" w:sz="0" w:space="0" w:color="auto"/>
            <w:left w:val="none" w:sz="0" w:space="0" w:color="auto"/>
            <w:bottom w:val="none" w:sz="0" w:space="0" w:color="auto"/>
            <w:right w:val="none" w:sz="0" w:space="0" w:color="auto"/>
          </w:divBdr>
        </w:div>
        <w:div w:id="1459106316">
          <w:marLeft w:val="480"/>
          <w:marRight w:val="0"/>
          <w:marTop w:val="0"/>
          <w:marBottom w:val="0"/>
          <w:divBdr>
            <w:top w:val="none" w:sz="0" w:space="0" w:color="auto"/>
            <w:left w:val="none" w:sz="0" w:space="0" w:color="auto"/>
            <w:bottom w:val="none" w:sz="0" w:space="0" w:color="auto"/>
            <w:right w:val="none" w:sz="0" w:space="0" w:color="auto"/>
          </w:divBdr>
        </w:div>
        <w:div w:id="1469977328">
          <w:marLeft w:val="480"/>
          <w:marRight w:val="0"/>
          <w:marTop w:val="0"/>
          <w:marBottom w:val="0"/>
          <w:divBdr>
            <w:top w:val="none" w:sz="0" w:space="0" w:color="auto"/>
            <w:left w:val="none" w:sz="0" w:space="0" w:color="auto"/>
            <w:bottom w:val="none" w:sz="0" w:space="0" w:color="auto"/>
            <w:right w:val="none" w:sz="0" w:space="0" w:color="auto"/>
          </w:divBdr>
        </w:div>
        <w:div w:id="1488593737">
          <w:marLeft w:val="480"/>
          <w:marRight w:val="0"/>
          <w:marTop w:val="0"/>
          <w:marBottom w:val="0"/>
          <w:divBdr>
            <w:top w:val="none" w:sz="0" w:space="0" w:color="auto"/>
            <w:left w:val="none" w:sz="0" w:space="0" w:color="auto"/>
            <w:bottom w:val="none" w:sz="0" w:space="0" w:color="auto"/>
            <w:right w:val="none" w:sz="0" w:space="0" w:color="auto"/>
          </w:divBdr>
        </w:div>
        <w:div w:id="1497454144">
          <w:marLeft w:val="480"/>
          <w:marRight w:val="0"/>
          <w:marTop w:val="0"/>
          <w:marBottom w:val="0"/>
          <w:divBdr>
            <w:top w:val="none" w:sz="0" w:space="0" w:color="auto"/>
            <w:left w:val="none" w:sz="0" w:space="0" w:color="auto"/>
            <w:bottom w:val="none" w:sz="0" w:space="0" w:color="auto"/>
            <w:right w:val="none" w:sz="0" w:space="0" w:color="auto"/>
          </w:divBdr>
        </w:div>
        <w:div w:id="1509977237">
          <w:marLeft w:val="480"/>
          <w:marRight w:val="0"/>
          <w:marTop w:val="0"/>
          <w:marBottom w:val="0"/>
          <w:divBdr>
            <w:top w:val="none" w:sz="0" w:space="0" w:color="auto"/>
            <w:left w:val="none" w:sz="0" w:space="0" w:color="auto"/>
            <w:bottom w:val="none" w:sz="0" w:space="0" w:color="auto"/>
            <w:right w:val="none" w:sz="0" w:space="0" w:color="auto"/>
          </w:divBdr>
        </w:div>
        <w:div w:id="1561943715">
          <w:marLeft w:val="480"/>
          <w:marRight w:val="0"/>
          <w:marTop w:val="0"/>
          <w:marBottom w:val="0"/>
          <w:divBdr>
            <w:top w:val="none" w:sz="0" w:space="0" w:color="auto"/>
            <w:left w:val="none" w:sz="0" w:space="0" w:color="auto"/>
            <w:bottom w:val="none" w:sz="0" w:space="0" w:color="auto"/>
            <w:right w:val="none" w:sz="0" w:space="0" w:color="auto"/>
          </w:divBdr>
        </w:div>
        <w:div w:id="1570535236">
          <w:marLeft w:val="480"/>
          <w:marRight w:val="0"/>
          <w:marTop w:val="0"/>
          <w:marBottom w:val="0"/>
          <w:divBdr>
            <w:top w:val="none" w:sz="0" w:space="0" w:color="auto"/>
            <w:left w:val="none" w:sz="0" w:space="0" w:color="auto"/>
            <w:bottom w:val="none" w:sz="0" w:space="0" w:color="auto"/>
            <w:right w:val="none" w:sz="0" w:space="0" w:color="auto"/>
          </w:divBdr>
        </w:div>
        <w:div w:id="1649937196">
          <w:marLeft w:val="480"/>
          <w:marRight w:val="0"/>
          <w:marTop w:val="0"/>
          <w:marBottom w:val="0"/>
          <w:divBdr>
            <w:top w:val="none" w:sz="0" w:space="0" w:color="auto"/>
            <w:left w:val="none" w:sz="0" w:space="0" w:color="auto"/>
            <w:bottom w:val="none" w:sz="0" w:space="0" w:color="auto"/>
            <w:right w:val="none" w:sz="0" w:space="0" w:color="auto"/>
          </w:divBdr>
        </w:div>
        <w:div w:id="1658025770">
          <w:marLeft w:val="480"/>
          <w:marRight w:val="0"/>
          <w:marTop w:val="0"/>
          <w:marBottom w:val="0"/>
          <w:divBdr>
            <w:top w:val="none" w:sz="0" w:space="0" w:color="auto"/>
            <w:left w:val="none" w:sz="0" w:space="0" w:color="auto"/>
            <w:bottom w:val="none" w:sz="0" w:space="0" w:color="auto"/>
            <w:right w:val="none" w:sz="0" w:space="0" w:color="auto"/>
          </w:divBdr>
        </w:div>
        <w:div w:id="1673726205">
          <w:marLeft w:val="480"/>
          <w:marRight w:val="0"/>
          <w:marTop w:val="0"/>
          <w:marBottom w:val="0"/>
          <w:divBdr>
            <w:top w:val="none" w:sz="0" w:space="0" w:color="auto"/>
            <w:left w:val="none" w:sz="0" w:space="0" w:color="auto"/>
            <w:bottom w:val="none" w:sz="0" w:space="0" w:color="auto"/>
            <w:right w:val="none" w:sz="0" w:space="0" w:color="auto"/>
          </w:divBdr>
        </w:div>
        <w:div w:id="1674914674">
          <w:marLeft w:val="480"/>
          <w:marRight w:val="0"/>
          <w:marTop w:val="0"/>
          <w:marBottom w:val="0"/>
          <w:divBdr>
            <w:top w:val="none" w:sz="0" w:space="0" w:color="auto"/>
            <w:left w:val="none" w:sz="0" w:space="0" w:color="auto"/>
            <w:bottom w:val="none" w:sz="0" w:space="0" w:color="auto"/>
            <w:right w:val="none" w:sz="0" w:space="0" w:color="auto"/>
          </w:divBdr>
        </w:div>
        <w:div w:id="1697081069">
          <w:marLeft w:val="480"/>
          <w:marRight w:val="0"/>
          <w:marTop w:val="0"/>
          <w:marBottom w:val="0"/>
          <w:divBdr>
            <w:top w:val="none" w:sz="0" w:space="0" w:color="auto"/>
            <w:left w:val="none" w:sz="0" w:space="0" w:color="auto"/>
            <w:bottom w:val="none" w:sz="0" w:space="0" w:color="auto"/>
            <w:right w:val="none" w:sz="0" w:space="0" w:color="auto"/>
          </w:divBdr>
        </w:div>
        <w:div w:id="1700086554">
          <w:marLeft w:val="480"/>
          <w:marRight w:val="0"/>
          <w:marTop w:val="0"/>
          <w:marBottom w:val="0"/>
          <w:divBdr>
            <w:top w:val="none" w:sz="0" w:space="0" w:color="auto"/>
            <w:left w:val="none" w:sz="0" w:space="0" w:color="auto"/>
            <w:bottom w:val="none" w:sz="0" w:space="0" w:color="auto"/>
            <w:right w:val="none" w:sz="0" w:space="0" w:color="auto"/>
          </w:divBdr>
        </w:div>
        <w:div w:id="1781147767">
          <w:marLeft w:val="480"/>
          <w:marRight w:val="0"/>
          <w:marTop w:val="0"/>
          <w:marBottom w:val="0"/>
          <w:divBdr>
            <w:top w:val="none" w:sz="0" w:space="0" w:color="auto"/>
            <w:left w:val="none" w:sz="0" w:space="0" w:color="auto"/>
            <w:bottom w:val="none" w:sz="0" w:space="0" w:color="auto"/>
            <w:right w:val="none" w:sz="0" w:space="0" w:color="auto"/>
          </w:divBdr>
        </w:div>
        <w:div w:id="1910798445">
          <w:marLeft w:val="480"/>
          <w:marRight w:val="0"/>
          <w:marTop w:val="0"/>
          <w:marBottom w:val="0"/>
          <w:divBdr>
            <w:top w:val="none" w:sz="0" w:space="0" w:color="auto"/>
            <w:left w:val="none" w:sz="0" w:space="0" w:color="auto"/>
            <w:bottom w:val="none" w:sz="0" w:space="0" w:color="auto"/>
            <w:right w:val="none" w:sz="0" w:space="0" w:color="auto"/>
          </w:divBdr>
        </w:div>
        <w:div w:id="1915429667">
          <w:marLeft w:val="480"/>
          <w:marRight w:val="0"/>
          <w:marTop w:val="0"/>
          <w:marBottom w:val="0"/>
          <w:divBdr>
            <w:top w:val="none" w:sz="0" w:space="0" w:color="auto"/>
            <w:left w:val="none" w:sz="0" w:space="0" w:color="auto"/>
            <w:bottom w:val="none" w:sz="0" w:space="0" w:color="auto"/>
            <w:right w:val="none" w:sz="0" w:space="0" w:color="auto"/>
          </w:divBdr>
        </w:div>
        <w:div w:id="2009672729">
          <w:marLeft w:val="480"/>
          <w:marRight w:val="0"/>
          <w:marTop w:val="0"/>
          <w:marBottom w:val="0"/>
          <w:divBdr>
            <w:top w:val="none" w:sz="0" w:space="0" w:color="auto"/>
            <w:left w:val="none" w:sz="0" w:space="0" w:color="auto"/>
            <w:bottom w:val="none" w:sz="0" w:space="0" w:color="auto"/>
            <w:right w:val="none" w:sz="0" w:space="0" w:color="auto"/>
          </w:divBdr>
        </w:div>
        <w:div w:id="2022856166">
          <w:marLeft w:val="480"/>
          <w:marRight w:val="0"/>
          <w:marTop w:val="0"/>
          <w:marBottom w:val="0"/>
          <w:divBdr>
            <w:top w:val="none" w:sz="0" w:space="0" w:color="auto"/>
            <w:left w:val="none" w:sz="0" w:space="0" w:color="auto"/>
            <w:bottom w:val="none" w:sz="0" w:space="0" w:color="auto"/>
            <w:right w:val="none" w:sz="0" w:space="0" w:color="auto"/>
          </w:divBdr>
        </w:div>
        <w:div w:id="2071071806">
          <w:marLeft w:val="480"/>
          <w:marRight w:val="0"/>
          <w:marTop w:val="0"/>
          <w:marBottom w:val="0"/>
          <w:divBdr>
            <w:top w:val="none" w:sz="0" w:space="0" w:color="auto"/>
            <w:left w:val="none" w:sz="0" w:space="0" w:color="auto"/>
            <w:bottom w:val="none" w:sz="0" w:space="0" w:color="auto"/>
            <w:right w:val="none" w:sz="0" w:space="0" w:color="auto"/>
          </w:divBdr>
        </w:div>
        <w:div w:id="2117094797">
          <w:marLeft w:val="480"/>
          <w:marRight w:val="0"/>
          <w:marTop w:val="0"/>
          <w:marBottom w:val="0"/>
          <w:divBdr>
            <w:top w:val="none" w:sz="0" w:space="0" w:color="auto"/>
            <w:left w:val="none" w:sz="0" w:space="0" w:color="auto"/>
            <w:bottom w:val="none" w:sz="0" w:space="0" w:color="auto"/>
            <w:right w:val="none" w:sz="0" w:space="0" w:color="auto"/>
          </w:divBdr>
        </w:div>
        <w:div w:id="2117282758">
          <w:marLeft w:val="480"/>
          <w:marRight w:val="0"/>
          <w:marTop w:val="0"/>
          <w:marBottom w:val="0"/>
          <w:divBdr>
            <w:top w:val="none" w:sz="0" w:space="0" w:color="auto"/>
            <w:left w:val="none" w:sz="0" w:space="0" w:color="auto"/>
            <w:bottom w:val="none" w:sz="0" w:space="0" w:color="auto"/>
            <w:right w:val="none" w:sz="0" w:space="0" w:color="auto"/>
          </w:divBdr>
        </w:div>
        <w:div w:id="2125533880">
          <w:marLeft w:val="480"/>
          <w:marRight w:val="0"/>
          <w:marTop w:val="0"/>
          <w:marBottom w:val="0"/>
          <w:divBdr>
            <w:top w:val="none" w:sz="0" w:space="0" w:color="auto"/>
            <w:left w:val="none" w:sz="0" w:space="0" w:color="auto"/>
            <w:bottom w:val="none" w:sz="0" w:space="0" w:color="auto"/>
            <w:right w:val="none" w:sz="0" w:space="0" w:color="auto"/>
          </w:divBdr>
        </w:div>
        <w:div w:id="2145466402">
          <w:marLeft w:val="480"/>
          <w:marRight w:val="0"/>
          <w:marTop w:val="0"/>
          <w:marBottom w:val="0"/>
          <w:divBdr>
            <w:top w:val="none" w:sz="0" w:space="0" w:color="auto"/>
            <w:left w:val="none" w:sz="0" w:space="0" w:color="auto"/>
            <w:bottom w:val="none" w:sz="0" w:space="0" w:color="auto"/>
            <w:right w:val="none" w:sz="0" w:space="0" w:color="auto"/>
          </w:divBdr>
        </w:div>
      </w:divsChild>
    </w:div>
    <w:div w:id="83960973">
      <w:bodyDiv w:val="1"/>
      <w:marLeft w:val="0"/>
      <w:marRight w:val="0"/>
      <w:marTop w:val="0"/>
      <w:marBottom w:val="0"/>
      <w:divBdr>
        <w:top w:val="none" w:sz="0" w:space="0" w:color="auto"/>
        <w:left w:val="none" w:sz="0" w:space="0" w:color="auto"/>
        <w:bottom w:val="none" w:sz="0" w:space="0" w:color="auto"/>
        <w:right w:val="none" w:sz="0" w:space="0" w:color="auto"/>
      </w:divBdr>
      <w:divsChild>
        <w:div w:id="83066782">
          <w:marLeft w:val="480"/>
          <w:marRight w:val="0"/>
          <w:marTop w:val="0"/>
          <w:marBottom w:val="0"/>
          <w:divBdr>
            <w:top w:val="none" w:sz="0" w:space="0" w:color="auto"/>
            <w:left w:val="none" w:sz="0" w:space="0" w:color="auto"/>
            <w:bottom w:val="none" w:sz="0" w:space="0" w:color="auto"/>
            <w:right w:val="none" w:sz="0" w:space="0" w:color="auto"/>
          </w:divBdr>
        </w:div>
        <w:div w:id="104158898">
          <w:marLeft w:val="480"/>
          <w:marRight w:val="0"/>
          <w:marTop w:val="0"/>
          <w:marBottom w:val="0"/>
          <w:divBdr>
            <w:top w:val="none" w:sz="0" w:space="0" w:color="auto"/>
            <w:left w:val="none" w:sz="0" w:space="0" w:color="auto"/>
            <w:bottom w:val="none" w:sz="0" w:space="0" w:color="auto"/>
            <w:right w:val="none" w:sz="0" w:space="0" w:color="auto"/>
          </w:divBdr>
        </w:div>
        <w:div w:id="129790679">
          <w:marLeft w:val="480"/>
          <w:marRight w:val="0"/>
          <w:marTop w:val="0"/>
          <w:marBottom w:val="0"/>
          <w:divBdr>
            <w:top w:val="none" w:sz="0" w:space="0" w:color="auto"/>
            <w:left w:val="none" w:sz="0" w:space="0" w:color="auto"/>
            <w:bottom w:val="none" w:sz="0" w:space="0" w:color="auto"/>
            <w:right w:val="none" w:sz="0" w:space="0" w:color="auto"/>
          </w:divBdr>
        </w:div>
        <w:div w:id="154296965">
          <w:marLeft w:val="480"/>
          <w:marRight w:val="0"/>
          <w:marTop w:val="0"/>
          <w:marBottom w:val="0"/>
          <w:divBdr>
            <w:top w:val="none" w:sz="0" w:space="0" w:color="auto"/>
            <w:left w:val="none" w:sz="0" w:space="0" w:color="auto"/>
            <w:bottom w:val="none" w:sz="0" w:space="0" w:color="auto"/>
            <w:right w:val="none" w:sz="0" w:space="0" w:color="auto"/>
          </w:divBdr>
        </w:div>
        <w:div w:id="157889949">
          <w:marLeft w:val="480"/>
          <w:marRight w:val="0"/>
          <w:marTop w:val="0"/>
          <w:marBottom w:val="0"/>
          <w:divBdr>
            <w:top w:val="none" w:sz="0" w:space="0" w:color="auto"/>
            <w:left w:val="none" w:sz="0" w:space="0" w:color="auto"/>
            <w:bottom w:val="none" w:sz="0" w:space="0" w:color="auto"/>
            <w:right w:val="none" w:sz="0" w:space="0" w:color="auto"/>
          </w:divBdr>
        </w:div>
        <w:div w:id="195435920">
          <w:marLeft w:val="480"/>
          <w:marRight w:val="0"/>
          <w:marTop w:val="0"/>
          <w:marBottom w:val="0"/>
          <w:divBdr>
            <w:top w:val="none" w:sz="0" w:space="0" w:color="auto"/>
            <w:left w:val="none" w:sz="0" w:space="0" w:color="auto"/>
            <w:bottom w:val="none" w:sz="0" w:space="0" w:color="auto"/>
            <w:right w:val="none" w:sz="0" w:space="0" w:color="auto"/>
          </w:divBdr>
        </w:div>
        <w:div w:id="283003415">
          <w:marLeft w:val="480"/>
          <w:marRight w:val="0"/>
          <w:marTop w:val="0"/>
          <w:marBottom w:val="0"/>
          <w:divBdr>
            <w:top w:val="none" w:sz="0" w:space="0" w:color="auto"/>
            <w:left w:val="none" w:sz="0" w:space="0" w:color="auto"/>
            <w:bottom w:val="none" w:sz="0" w:space="0" w:color="auto"/>
            <w:right w:val="none" w:sz="0" w:space="0" w:color="auto"/>
          </w:divBdr>
        </w:div>
        <w:div w:id="284311296">
          <w:marLeft w:val="480"/>
          <w:marRight w:val="0"/>
          <w:marTop w:val="0"/>
          <w:marBottom w:val="0"/>
          <w:divBdr>
            <w:top w:val="none" w:sz="0" w:space="0" w:color="auto"/>
            <w:left w:val="none" w:sz="0" w:space="0" w:color="auto"/>
            <w:bottom w:val="none" w:sz="0" w:space="0" w:color="auto"/>
            <w:right w:val="none" w:sz="0" w:space="0" w:color="auto"/>
          </w:divBdr>
        </w:div>
        <w:div w:id="319504530">
          <w:marLeft w:val="480"/>
          <w:marRight w:val="0"/>
          <w:marTop w:val="0"/>
          <w:marBottom w:val="0"/>
          <w:divBdr>
            <w:top w:val="none" w:sz="0" w:space="0" w:color="auto"/>
            <w:left w:val="none" w:sz="0" w:space="0" w:color="auto"/>
            <w:bottom w:val="none" w:sz="0" w:space="0" w:color="auto"/>
            <w:right w:val="none" w:sz="0" w:space="0" w:color="auto"/>
          </w:divBdr>
        </w:div>
        <w:div w:id="331219261">
          <w:marLeft w:val="480"/>
          <w:marRight w:val="0"/>
          <w:marTop w:val="0"/>
          <w:marBottom w:val="0"/>
          <w:divBdr>
            <w:top w:val="none" w:sz="0" w:space="0" w:color="auto"/>
            <w:left w:val="none" w:sz="0" w:space="0" w:color="auto"/>
            <w:bottom w:val="none" w:sz="0" w:space="0" w:color="auto"/>
            <w:right w:val="none" w:sz="0" w:space="0" w:color="auto"/>
          </w:divBdr>
        </w:div>
        <w:div w:id="356346766">
          <w:marLeft w:val="480"/>
          <w:marRight w:val="0"/>
          <w:marTop w:val="0"/>
          <w:marBottom w:val="0"/>
          <w:divBdr>
            <w:top w:val="none" w:sz="0" w:space="0" w:color="auto"/>
            <w:left w:val="none" w:sz="0" w:space="0" w:color="auto"/>
            <w:bottom w:val="none" w:sz="0" w:space="0" w:color="auto"/>
            <w:right w:val="none" w:sz="0" w:space="0" w:color="auto"/>
          </w:divBdr>
        </w:div>
        <w:div w:id="384574388">
          <w:marLeft w:val="480"/>
          <w:marRight w:val="0"/>
          <w:marTop w:val="0"/>
          <w:marBottom w:val="0"/>
          <w:divBdr>
            <w:top w:val="none" w:sz="0" w:space="0" w:color="auto"/>
            <w:left w:val="none" w:sz="0" w:space="0" w:color="auto"/>
            <w:bottom w:val="none" w:sz="0" w:space="0" w:color="auto"/>
            <w:right w:val="none" w:sz="0" w:space="0" w:color="auto"/>
          </w:divBdr>
        </w:div>
        <w:div w:id="428549492">
          <w:marLeft w:val="480"/>
          <w:marRight w:val="0"/>
          <w:marTop w:val="0"/>
          <w:marBottom w:val="0"/>
          <w:divBdr>
            <w:top w:val="none" w:sz="0" w:space="0" w:color="auto"/>
            <w:left w:val="none" w:sz="0" w:space="0" w:color="auto"/>
            <w:bottom w:val="none" w:sz="0" w:space="0" w:color="auto"/>
            <w:right w:val="none" w:sz="0" w:space="0" w:color="auto"/>
          </w:divBdr>
        </w:div>
        <w:div w:id="438329542">
          <w:marLeft w:val="480"/>
          <w:marRight w:val="0"/>
          <w:marTop w:val="0"/>
          <w:marBottom w:val="0"/>
          <w:divBdr>
            <w:top w:val="none" w:sz="0" w:space="0" w:color="auto"/>
            <w:left w:val="none" w:sz="0" w:space="0" w:color="auto"/>
            <w:bottom w:val="none" w:sz="0" w:space="0" w:color="auto"/>
            <w:right w:val="none" w:sz="0" w:space="0" w:color="auto"/>
          </w:divBdr>
        </w:div>
        <w:div w:id="459883192">
          <w:marLeft w:val="480"/>
          <w:marRight w:val="0"/>
          <w:marTop w:val="0"/>
          <w:marBottom w:val="0"/>
          <w:divBdr>
            <w:top w:val="none" w:sz="0" w:space="0" w:color="auto"/>
            <w:left w:val="none" w:sz="0" w:space="0" w:color="auto"/>
            <w:bottom w:val="none" w:sz="0" w:space="0" w:color="auto"/>
            <w:right w:val="none" w:sz="0" w:space="0" w:color="auto"/>
          </w:divBdr>
        </w:div>
        <w:div w:id="481047097">
          <w:marLeft w:val="480"/>
          <w:marRight w:val="0"/>
          <w:marTop w:val="0"/>
          <w:marBottom w:val="0"/>
          <w:divBdr>
            <w:top w:val="none" w:sz="0" w:space="0" w:color="auto"/>
            <w:left w:val="none" w:sz="0" w:space="0" w:color="auto"/>
            <w:bottom w:val="none" w:sz="0" w:space="0" w:color="auto"/>
            <w:right w:val="none" w:sz="0" w:space="0" w:color="auto"/>
          </w:divBdr>
        </w:div>
        <w:div w:id="481653446">
          <w:marLeft w:val="480"/>
          <w:marRight w:val="0"/>
          <w:marTop w:val="0"/>
          <w:marBottom w:val="0"/>
          <w:divBdr>
            <w:top w:val="none" w:sz="0" w:space="0" w:color="auto"/>
            <w:left w:val="none" w:sz="0" w:space="0" w:color="auto"/>
            <w:bottom w:val="none" w:sz="0" w:space="0" w:color="auto"/>
            <w:right w:val="none" w:sz="0" w:space="0" w:color="auto"/>
          </w:divBdr>
        </w:div>
        <w:div w:id="531697016">
          <w:marLeft w:val="480"/>
          <w:marRight w:val="0"/>
          <w:marTop w:val="0"/>
          <w:marBottom w:val="0"/>
          <w:divBdr>
            <w:top w:val="none" w:sz="0" w:space="0" w:color="auto"/>
            <w:left w:val="none" w:sz="0" w:space="0" w:color="auto"/>
            <w:bottom w:val="none" w:sz="0" w:space="0" w:color="auto"/>
            <w:right w:val="none" w:sz="0" w:space="0" w:color="auto"/>
          </w:divBdr>
        </w:div>
        <w:div w:id="580332165">
          <w:marLeft w:val="480"/>
          <w:marRight w:val="0"/>
          <w:marTop w:val="0"/>
          <w:marBottom w:val="0"/>
          <w:divBdr>
            <w:top w:val="none" w:sz="0" w:space="0" w:color="auto"/>
            <w:left w:val="none" w:sz="0" w:space="0" w:color="auto"/>
            <w:bottom w:val="none" w:sz="0" w:space="0" w:color="auto"/>
            <w:right w:val="none" w:sz="0" w:space="0" w:color="auto"/>
          </w:divBdr>
        </w:div>
        <w:div w:id="643971862">
          <w:marLeft w:val="480"/>
          <w:marRight w:val="0"/>
          <w:marTop w:val="0"/>
          <w:marBottom w:val="0"/>
          <w:divBdr>
            <w:top w:val="none" w:sz="0" w:space="0" w:color="auto"/>
            <w:left w:val="none" w:sz="0" w:space="0" w:color="auto"/>
            <w:bottom w:val="none" w:sz="0" w:space="0" w:color="auto"/>
            <w:right w:val="none" w:sz="0" w:space="0" w:color="auto"/>
          </w:divBdr>
        </w:div>
        <w:div w:id="674504224">
          <w:marLeft w:val="480"/>
          <w:marRight w:val="0"/>
          <w:marTop w:val="0"/>
          <w:marBottom w:val="0"/>
          <w:divBdr>
            <w:top w:val="none" w:sz="0" w:space="0" w:color="auto"/>
            <w:left w:val="none" w:sz="0" w:space="0" w:color="auto"/>
            <w:bottom w:val="none" w:sz="0" w:space="0" w:color="auto"/>
            <w:right w:val="none" w:sz="0" w:space="0" w:color="auto"/>
          </w:divBdr>
        </w:div>
        <w:div w:id="685987195">
          <w:marLeft w:val="480"/>
          <w:marRight w:val="0"/>
          <w:marTop w:val="0"/>
          <w:marBottom w:val="0"/>
          <w:divBdr>
            <w:top w:val="none" w:sz="0" w:space="0" w:color="auto"/>
            <w:left w:val="none" w:sz="0" w:space="0" w:color="auto"/>
            <w:bottom w:val="none" w:sz="0" w:space="0" w:color="auto"/>
            <w:right w:val="none" w:sz="0" w:space="0" w:color="auto"/>
          </w:divBdr>
        </w:div>
        <w:div w:id="703095433">
          <w:marLeft w:val="480"/>
          <w:marRight w:val="0"/>
          <w:marTop w:val="0"/>
          <w:marBottom w:val="0"/>
          <w:divBdr>
            <w:top w:val="none" w:sz="0" w:space="0" w:color="auto"/>
            <w:left w:val="none" w:sz="0" w:space="0" w:color="auto"/>
            <w:bottom w:val="none" w:sz="0" w:space="0" w:color="auto"/>
            <w:right w:val="none" w:sz="0" w:space="0" w:color="auto"/>
          </w:divBdr>
        </w:div>
        <w:div w:id="769786236">
          <w:marLeft w:val="480"/>
          <w:marRight w:val="0"/>
          <w:marTop w:val="0"/>
          <w:marBottom w:val="0"/>
          <w:divBdr>
            <w:top w:val="none" w:sz="0" w:space="0" w:color="auto"/>
            <w:left w:val="none" w:sz="0" w:space="0" w:color="auto"/>
            <w:bottom w:val="none" w:sz="0" w:space="0" w:color="auto"/>
            <w:right w:val="none" w:sz="0" w:space="0" w:color="auto"/>
          </w:divBdr>
        </w:div>
        <w:div w:id="786050490">
          <w:marLeft w:val="480"/>
          <w:marRight w:val="0"/>
          <w:marTop w:val="0"/>
          <w:marBottom w:val="0"/>
          <w:divBdr>
            <w:top w:val="none" w:sz="0" w:space="0" w:color="auto"/>
            <w:left w:val="none" w:sz="0" w:space="0" w:color="auto"/>
            <w:bottom w:val="none" w:sz="0" w:space="0" w:color="auto"/>
            <w:right w:val="none" w:sz="0" w:space="0" w:color="auto"/>
          </w:divBdr>
        </w:div>
        <w:div w:id="792554001">
          <w:marLeft w:val="480"/>
          <w:marRight w:val="0"/>
          <w:marTop w:val="0"/>
          <w:marBottom w:val="0"/>
          <w:divBdr>
            <w:top w:val="none" w:sz="0" w:space="0" w:color="auto"/>
            <w:left w:val="none" w:sz="0" w:space="0" w:color="auto"/>
            <w:bottom w:val="none" w:sz="0" w:space="0" w:color="auto"/>
            <w:right w:val="none" w:sz="0" w:space="0" w:color="auto"/>
          </w:divBdr>
        </w:div>
        <w:div w:id="839078091">
          <w:marLeft w:val="480"/>
          <w:marRight w:val="0"/>
          <w:marTop w:val="0"/>
          <w:marBottom w:val="0"/>
          <w:divBdr>
            <w:top w:val="none" w:sz="0" w:space="0" w:color="auto"/>
            <w:left w:val="none" w:sz="0" w:space="0" w:color="auto"/>
            <w:bottom w:val="none" w:sz="0" w:space="0" w:color="auto"/>
            <w:right w:val="none" w:sz="0" w:space="0" w:color="auto"/>
          </w:divBdr>
        </w:div>
        <w:div w:id="891113621">
          <w:marLeft w:val="480"/>
          <w:marRight w:val="0"/>
          <w:marTop w:val="0"/>
          <w:marBottom w:val="0"/>
          <w:divBdr>
            <w:top w:val="none" w:sz="0" w:space="0" w:color="auto"/>
            <w:left w:val="none" w:sz="0" w:space="0" w:color="auto"/>
            <w:bottom w:val="none" w:sz="0" w:space="0" w:color="auto"/>
            <w:right w:val="none" w:sz="0" w:space="0" w:color="auto"/>
          </w:divBdr>
        </w:div>
        <w:div w:id="896279553">
          <w:marLeft w:val="480"/>
          <w:marRight w:val="0"/>
          <w:marTop w:val="0"/>
          <w:marBottom w:val="0"/>
          <w:divBdr>
            <w:top w:val="none" w:sz="0" w:space="0" w:color="auto"/>
            <w:left w:val="none" w:sz="0" w:space="0" w:color="auto"/>
            <w:bottom w:val="none" w:sz="0" w:space="0" w:color="auto"/>
            <w:right w:val="none" w:sz="0" w:space="0" w:color="auto"/>
          </w:divBdr>
        </w:div>
        <w:div w:id="916400228">
          <w:marLeft w:val="480"/>
          <w:marRight w:val="0"/>
          <w:marTop w:val="0"/>
          <w:marBottom w:val="0"/>
          <w:divBdr>
            <w:top w:val="none" w:sz="0" w:space="0" w:color="auto"/>
            <w:left w:val="none" w:sz="0" w:space="0" w:color="auto"/>
            <w:bottom w:val="none" w:sz="0" w:space="0" w:color="auto"/>
            <w:right w:val="none" w:sz="0" w:space="0" w:color="auto"/>
          </w:divBdr>
        </w:div>
        <w:div w:id="925842175">
          <w:marLeft w:val="480"/>
          <w:marRight w:val="0"/>
          <w:marTop w:val="0"/>
          <w:marBottom w:val="0"/>
          <w:divBdr>
            <w:top w:val="none" w:sz="0" w:space="0" w:color="auto"/>
            <w:left w:val="none" w:sz="0" w:space="0" w:color="auto"/>
            <w:bottom w:val="none" w:sz="0" w:space="0" w:color="auto"/>
            <w:right w:val="none" w:sz="0" w:space="0" w:color="auto"/>
          </w:divBdr>
        </w:div>
        <w:div w:id="984353869">
          <w:marLeft w:val="480"/>
          <w:marRight w:val="0"/>
          <w:marTop w:val="0"/>
          <w:marBottom w:val="0"/>
          <w:divBdr>
            <w:top w:val="none" w:sz="0" w:space="0" w:color="auto"/>
            <w:left w:val="none" w:sz="0" w:space="0" w:color="auto"/>
            <w:bottom w:val="none" w:sz="0" w:space="0" w:color="auto"/>
            <w:right w:val="none" w:sz="0" w:space="0" w:color="auto"/>
          </w:divBdr>
        </w:div>
        <w:div w:id="990214277">
          <w:marLeft w:val="480"/>
          <w:marRight w:val="0"/>
          <w:marTop w:val="0"/>
          <w:marBottom w:val="0"/>
          <w:divBdr>
            <w:top w:val="none" w:sz="0" w:space="0" w:color="auto"/>
            <w:left w:val="none" w:sz="0" w:space="0" w:color="auto"/>
            <w:bottom w:val="none" w:sz="0" w:space="0" w:color="auto"/>
            <w:right w:val="none" w:sz="0" w:space="0" w:color="auto"/>
          </w:divBdr>
        </w:div>
        <w:div w:id="1001665850">
          <w:marLeft w:val="480"/>
          <w:marRight w:val="0"/>
          <w:marTop w:val="0"/>
          <w:marBottom w:val="0"/>
          <w:divBdr>
            <w:top w:val="none" w:sz="0" w:space="0" w:color="auto"/>
            <w:left w:val="none" w:sz="0" w:space="0" w:color="auto"/>
            <w:bottom w:val="none" w:sz="0" w:space="0" w:color="auto"/>
            <w:right w:val="none" w:sz="0" w:space="0" w:color="auto"/>
          </w:divBdr>
        </w:div>
        <w:div w:id="1008216701">
          <w:marLeft w:val="480"/>
          <w:marRight w:val="0"/>
          <w:marTop w:val="0"/>
          <w:marBottom w:val="0"/>
          <w:divBdr>
            <w:top w:val="none" w:sz="0" w:space="0" w:color="auto"/>
            <w:left w:val="none" w:sz="0" w:space="0" w:color="auto"/>
            <w:bottom w:val="none" w:sz="0" w:space="0" w:color="auto"/>
            <w:right w:val="none" w:sz="0" w:space="0" w:color="auto"/>
          </w:divBdr>
        </w:div>
        <w:div w:id="1061254332">
          <w:marLeft w:val="480"/>
          <w:marRight w:val="0"/>
          <w:marTop w:val="0"/>
          <w:marBottom w:val="0"/>
          <w:divBdr>
            <w:top w:val="none" w:sz="0" w:space="0" w:color="auto"/>
            <w:left w:val="none" w:sz="0" w:space="0" w:color="auto"/>
            <w:bottom w:val="none" w:sz="0" w:space="0" w:color="auto"/>
            <w:right w:val="none" w:sz="0" w:space="0" w:color="auto"/>
          </w:divBdr>
        </w:div>
        <w:div w:id="1063604834">
          <w:marLeft w:val="480"/>
          <w:marRight w:val="0"/>
          <w:marTop w:val="0"/>
          <w:marBottom w:val="0"/>
          <w:divBdr>
            <w:top w:val="none" w:sz="0" w:space="0" w:color="auto"/>
            <w:left w:val="none" w:sz="0" w:space="0" w:color="auto"/>
            <w:bottom w:val="none" w:sz="0" w:space="0" w:color="auto"/>
            <w:right w:val="none" w:sz="0" w:space="0" w:color="auto"/>
          </w:divBdr>
        </w:div>
        <w:div w:id="1071191763">
          <w:marLeft w:val="480"/>
          <w:marRight w:val="0"/>
          <w:marTop w:val="0"/>
          <w:marBottom w:val="0"/>
          <w:divBdr>
            <w:top w:val="none" w:sz="0" w:space="0" w:color="auto"/>
            <w:left w:val="none" w:sz="0" w:space="0" w:color="auto"/>
            <w:bottom w:val="none" w:sz="0" w:space="0" w:color="auto"/>
            <w:right w:val="none" w:sz="0" w:space="0" w:color="auto"/>
          </w:divBdr>
        </w:div>
        <w:div w:id="1090388252">
          <w:marLeft w:val="480"/>
          <w:marRight w:val="0"/>
          <w:marTop w:val="0"/>
          <w:marBottom w:val="0"/>
          <w:divBdr>
            <w:top w:val="none" w:sz="0" w:space="0" w:color="auto"/>
            <w:left w:val="none" w:sz="0" w:space="0" w:color="auto"/>
            <w:bottom w:val="none" w:sz="0" w:space="0" w:color="auto"/>
            <w:right w:val="none" w:sz="0" w:space="0" w:color="auto"/>
          </w:divBdr>
        </w:div>
        <w:div w:id="1111507278">
          <w:marLeft w:val="480"/>
          <w:marRight w:val="0"/>
          <w:marTop w:val="0"/>
          <w:marBottom w:val="0"/>
          <w:divBdr>
            <w:top w:val="none" w:sz="0" w:space="0" w:color="auto"/>
            <w:left w:val="none" w:sz="0" w:space="0" w:color="auto"/>
            <w:bottom w:val="none" w:sz="0" w:space="0" w:color="auto"/>
            <w:right w:val="none" w:sz="0" w:space="0" w:color="auto"/>
          </w:divBdr>
        </w:div>
        <w:div w:id="1130435718">
          <w:marLeft w:val="480"/>
          <w:marRight w:val="0"/>
          <w:marTop w:val="0"/>
          <w:marBottom w:val="0"/>
          <w:divBdr>
            <w:top w:val="none" w:sz="0" w:space="0" w:color="auto"/>
            <w:left w:val="none" w:sz="0" w:space="0" w:color="auto"/>
            <w:bottom w:val="none" w:sz="0" w:space="0" w:color="auto"/>
            <w:right w:val="none" w:sz="0" w:space="0" w:color="auto"/>
          </w:divBdr>
        </w:div>
        <w:div w:id="1162575553">
          <w:marLeft w:val="480"/>
          <w:marRight w:val="0"/>
          <w:marTop w:val="0"/>
          <w:marBottom w:val="0"/>
          <w:divBdr>
            <w:top w:val="none" w:sz="0" w:space="0" w:color="auto"/>
            <w:left w:val="none" w:sz="0" w:space="0" w:color="auto"/>
            <w:bottom w:val="none" w:sz="0" w:space="0" w:color="auto"/>
            <w:right w:val="none" w:sz="0" w:space="0" w:color="auto"/>
          </w:divBdr>
        </w:div>
        <w:div w:id="1164928403">
          <w:marLeft w:val="480"/>
          <w:marRight w:val="0"/>
          <w:marTop w:val="0"/>
          <w:marBottom w:val="0"/>
          <w:divBdr>
            <w:top w:val="none" w:sz="0" w:space="0" w:color="auto"/>
            <w:left w:val="none" w:sz="0" w:space="0" w:color="auto"/>
            <w:bottom w:val="none" w:sz="0" w:space="0" w:color="auto"/>
            <w:right w:val="none" w:sz="0" w:space="0" w:color="auto"/>
          </w:divBdr>
        </w:div>
        <w:div w:id="1196576667">
          <w:marLeft w:val="480"/>
          <w:marRight w:val="0"/>
          <w:marTop w:val="0"/>
          <w:marBottom w:val="0"/>
          <w:divBdr>
            <w:top w:val="none" w:sz="0" w:space="0" w:color="auto"/>
            <w:left w:val="none" w:sz="0" w:space="0" w:color="auto"/>
            <w:bottom w:val="none" w:sz="0" w:space="0" w:color="auto"/>
            <w:right w:val="none" w:sz="0" w:space="0" w:color="auto"/>
          </w:divBdr>
        </w:div>
        <w:div w:id="1326128552">
          <w:marLeft w:val="480"/>
          <w:marRight w:val="0"/>
          <w:marTop w:val="0"/>
          <w:marBottom w:val="0"/>
          <w:divBdr>
            <w:top w:val="none" w:sz="0" w:space="0" w:color="auto"/>
            <w:left w:val="none" w:sz="0" w:space="0" w:color="auto"/>
            <w:bottom w:val="none" w:sz="0" w:space="0" w:color="auto"/>
            <w:right w:val="none" w:sz="0" w:space="0" w:color="auto"/>
          </w:divBdr>
        </w:div>
        <w:div w:id="1343513751">
          <w:marLeft w:val="480"/>
          <w:marRight w:val="0"/>
          <w:marTop w:val="0"/>
          <w:marBottom w:val="0"/>
          <w:divBdr>
            <w:top w:val="none" w:sz="0" w:space="0" w:color="auto"/>
            <w:left w:val="none" w:sz="0" w:space="0" w:color="auto"/>
            <w:bottom w:val="none" w:sz="0" w:space="0" w:color="auto"/>
            <w:right w:val="none" w:sz="0" w:space="0" w:color="auto"/>
          </w:divBdr>
        </w:div>
        <w:div w:id="1345205084">
          <w:marLeft w:val="480"/>
          <w:marRight w:val="0"/>
          <w:marTop w:val="0"/>
          <w:marBottom w:val="0"/>
          <w:divBdr>
            <w:top w:val="none" w:sz="0" w:space="0" w:color="auto"/>
            <w:left w:val="none" w:sz="0" w:space="0" w:color="auto"/>
            <w:bottom w:val="none" w:sz="0" w:space="0" w:color="auto"/>
            <w:right w:val="none" w:sz="0" w:space="0" w:color="auto"/>
          </w:divBdr>
        </w:div>
        <w:div w:id="1371371122">
          <w:marLeft w:val="480"/>
          <w:marRight w:val="0"/>
          <w:marTop w:val="0"/>
          <w:marBottom w:val="0"/>
          <w:divBdr>
            <w:top w:val="none" w:sz="0" w:space="0" w:color="auto"/>
            <w:left w:val="none" w:sz="0" w:space="0" w:color="auto"/>
            <w:bottom w:val="none" w:sz="0" w:space="0" w:color="auto"/>
            <w:right w:val="none" w:sz="0" w:space="0" w:color="auto"/>
          </w:divBdr>
        </w:div>
        <w:div w:id="1509321562">
          <w:marLeft w:val="480"/>
          <w:marRight w:val="0"/>
          <w:marTop w:val="0"/>
          <w:marBottom w:val="0"/>
          <w:divBdr>
            <w:top w:val="none" w:sz="0" w:space="0" w:color="auto"/>
            <w:left w:val="none" w:sz="0" w:space="0" w:color="auto"/>
            <w:bottom w:val="none" w:sz="0" w:space="0" w:color="auto"/>
            <w:right w:val="none" w:sz="0" w:space="0" w:color="auto"/>
          </w:divBdr>
        </w:div>
        <w:div w:id="1559246790">
          <w:marLeft w:val="480"/>
          <w:marRight w:val="0"/>
          <w:marTop w:val="0"/>
          <w:marBottom w:val="0"/>
          <w:divBdr>
            <w:top w:val="none" w:sz="0" w:space="0" w:color="auto"/>
            <w:left w:val="none" w:sz="0" w:space="0" w:color="auto"/>
            <w:bottom w:val="none" w:sz="0" w:space="0" w:color="auto"/>
            <w:right w:val="none" w:sz="0" w:space="0" w:color="auto"/>
          </w:divBdr>
        </w:div>
        <w:div w:id="1601910627">
          <w:marLeft w:val="480"/>
          <w:marRight w:val="0"/>
          <w:marTop w:val="0"/>
          <w:marBottom w:val="0"/>
          <w:divBdr>
            <w:top w:val="none" w:sz="0" w:space="0" w:color="auto"/>
            <w:left w:val="none" w:sz="0" w:space="0" w:color="auto"/>
            <w:bottom w:val="none" w:sz="0" w:space="0" w:color="auto"/>
            <w:right w:val="none" w:sz="0" w:space="0" w:color="auto"/>
          </w:divBdr>
        </w:div>
        <w:div w:id="1605965705">
          <w:marLeft w:val="480"/>
          <w:marRight w:val="0"/>
          <w:marTop w:val="0"/>
          <w:marBottom w:val="0"/>
          <w:divBdr>
            <w:top w:val="none" w:sz="0" w:space="0" w:color="auto"/>
            <w:left w:val="none" w:sz="0" w:space="0" w:color="auto"/>
            <w:bottom w:val="none" w:sz="0" w:space="0" w:color="auto"/>
            <w:right w:val="none" w:sz="0" w:space="0" w:color="auto"/>
          </w:divBdr>
        </w:div>
        <w:div w:id="1649244145">
          <w:marLeft w:val="480"/>
          <w:marRight w:val="0"/>
          <w:marTop w:val="0"/>
          <w:marBottom w:val="0"/>
          <w:divBdr>
            <w:top w:val="none" w:sz="0" w:space="0" w:color="auto"/>
            <w:left w:val="none" w:sz="0" w:space="0" w:color="auto"/>
            <w:bottom w:val="none" w:sz="0" w:space="0" w:color="auto"/>
            <w:right w:val="none" w:sz="0" w:space="0" w:color="auto"/>
          </w:divBdr>
        </w:div>
        <w:div w:id="1664895233">
          <w:marLeft w:val="480"/>
          <w:marRight w:val="0"/>
          <w:marTop w:val="0"/>
          <w:marBottom w:val="0"/>
          <w:divBdr>
            <w:top w:val="none" w:sz="0" w:space="0" w:color="auto"/>
            <w:left w:val="none" w:sz="0" w:space="0" w:color="auto"/>
            <w:bottom w:val="none" w:sz="0" w:space="0" w:color="auto"/>
            <w:right w:val="none" w:sz="0" w:space="0" w:color="auto"/>
          </w:divBdr>
        </w:div>
        <w:div w:id="1681396617">
          <w:marLeft w:val="480"/>
          <w:marRight w:val="0"/>
          <w:marTop w:val="0"/>
          <w:marBottom w:val="0"/>
          <w:divBdr>
            <w:top w:val="none" w:sz="0" w:space="0" w:color="auto"/>
            <w:left w:val="none" w:sz="0" w:space="0" w:color="auto"/>
            <w:bottom w:val="none" w:sz="0" w:space="0" w:color="auto"/>
            <w:right w:val="none" w:sz="0" w:space="0" w:color="auto"/>
          </w:divBdr>
        </w:div>
        <w:div w:id="1685666180">
          <w:marLeft w:val="480"/>
          <w:marRight w:val="0"/>
          <w:marTop w:val="0"/>
          <w:marBottom w:val="0"/>
          <w:divBdr>
            <w:top w:val="none" w:sz="0" w:space="0" w:color="auto"/>
            <w:left w:val="none" w:sz="0" w:space="0" w:color="auto"/>
            <w:bottom w:val="none" w:sz="0" w:space="0" w:color="auto"/>
            <w:right w:val="none" w:sz="0" w:space="0" w:color="auto"/>
          </w:divBdr>
        </w:div>
        <w:div w:id="1696300309">
          <w:marLeft w:val="480"/>
          <w:marRight w:val="0"/>
          <w:marTop w:val="0"/>
          <w:marBottom w:val="0"/>
          <w:divBdr>
            <w:top w:val="none" w:sz="0" w:space="0" w:color="auto"/>
            <w:left w:val="none" w:sz="0" w:space="0" w:color="auto"/>
            <w:bottom w:val="none" w:sz="0" w:space="0" w:color="auto"/>
            <w:right w:val="none" w:sz="0" w:space="0" w:color="auto"/>
          </w:divBdr>
        </w:div>
        <w:div w:id="1713572083">
          <w:marLeft w:val="480"/>
          <w:marRight w:val="0"/>
          <w:marTop w:val="0"/>
          <w:marBottom w:val="0"/>
          <w:divBdr>
            <w:top w:val="none" w:sz="0" w:space="0" w:color="auto"/>
            <w:left w:val="none" w:sz="0" w:space="0" w:color="auto"/>
            <w:bottom w:val="none" w:sz="0" w:space="0" w:color="auto"/>
            <w:right w:val="none" w:sz="0" w:space="0" w:color="auto"/>
          </w:divBdr>
        </w:div>
        <w:div w:id="1736582329">
          <w:marLeft w:val="480"/>
          <w:marRight w:val="0"/>
          <w:marTop w:val="0"/>
          <w:marBottom w:val="0"/>
          <w:divBdr>
            <w:top w:val="none" w:sz="0" w:space="0" w:color="auto"/>
            <w:left w:val="none" w:sz="0" w:space="0" w:color="auto"/>
            <w:bottom w:val="none" w:sz="0" w:space="0" w:color="auto"/>
            <w:right w:val="none" w:sz="0" w:space="0" w:color="auto"/>
          </w:divBdr>
        </w:div>
        <w:div w:id="1793161701">
          <w:marLeft w:val="480"/>
          <w:marRight w:val="0"/>
          <w:marTop w:val="0"/>
          <w:marBottom w:val="0"/>
          <w:divBdr>
            <w:top w:val="none" w:sz="0" w:space="0" w:color="auto"/>
            <w:left w:val="none" w:sz="0" w:space="0" w:color="auto"/>
            <w:bottom w:val="none" w:sz="0" w:space="0" w:color="auto"/>
            <w:right w:val="none" w:sz="0" w:space="0" w:color="auto"/>
          </w:divBdr>
        </w:div>
        <w:div w:id="1832913004">
          <w:marLeft w:val="480"/>
          <w:marRight w:val="0"/>
          <w:marTop w:val="0"/>
          <w:marBottom w:val="0"/>
          <w:divBdr>
            <w:top w:val="none" w:sz="0" w:space="0" w:color="auto"/>
            <w:left w:val="none" w:sz="0" w:space="0" w:color="auto"/>
            <w:bottom w:val="none" w:sz="0" w:space="0" w:color="auto"/>
            <w:right w:val="none" w:sz="0" w:space="0" w:color="auto"/>
          </w:divBdr>
        </w:div>
        <w:div w:id="1833717853">
          <w:marLeft w:val="480"/>
          <w:marRight w:val="0"/>
          <w:marTop w:val="0"/>
          <w:marBottom w:val="0"/>
          <w:divBdr>
            <w:top w:val="none" w:sz="0" w:space="0" w:color="auto"/>
            <w:left w:val="none" w:sz="0" w:space="0" w:color="auto"/>
            <w:bottom w:val="none" w:sz="0" w:space="0" w:color="auto"/>
            <w:right w:val="none" w:sz="0" w:space="0" w:color="auto"/>
          </w:divBdr>
        </w:div>
        <w:div w:id="1853571218">
          <w:marLeft w:val="480"/>
          <w:marRight w:val="0"/>
          <w:marTop w:val="0"/>
          <w:marBottom w:val="0"/>
          <w:divBdr>
            <w:top w:val="none" w:sz="0" w:space="0" w:color="auto"/>
            <w:left w:val="none" w:sz="0" w:space="0" w:color="auto"/>
            <w:bottom w:val="none" w:sz="0" w:space="0" w:color="auto"/>
            <w:right w:val="none" w:sz="0" w:space="0" w:color="auto"/>
          </w:divBdr>
        </w:div>
        <w:div w:id="1854029208">
          <w:marLeft w:val="480"/>
          <w:marRight w:val="0"/>
          <w:marTop w:val="0"/>
          <w:marBottom w:val="0"/>
          <w:divBdr>
            <w:top w:val="none" w:sz="0" w:space="0" w:color="auto"/>
            <w:left w:val="none" w:sz="0" w:space="0" w:color="auto"/>
            <w:bottom w:val="none" w:sz="0" w:space="0" w:color="auto"/>
            <w:right w:val="none" w:sz="0" w:space="0" w:color="auto"/>
          </w:divBdr>
        </w:div>
        <w:div w:id="1885864648">
          <w:marLeft w:val="480"/>
          <w:marRight w:val="0"/>
          <w:marTop w:val="0"/>
          <w:marBottom w:val="0"/>
          <w:divBdr>
            <w:top w:val="none" w:sz="0" w:space="0" w:color="auto"/>
            <w:left w:val="none" w:sz="0" w:space="0" w:color="auto"/>
            <w:bottom w:val="none" w:sz="0" w:space="0" w:color="auto"/>
            <w:right w:val="none" w:sz="0" w:space="0" w:color="auto"/>
          </w:divBdr>
        </w:div>
        <w:div w:id="1890603385">
          <w:marLeft w:val="480"/>
          <w:marRight w:val="0"/>
          <w:marTop w:val="0"/>
          <w:marBottom w:val="0"/>
          <w:divBdr>
            <w:top w:val="none" w:sz="0" w:space="0" w:color="auto"/>
            <w:left w:val="none" w:sz="0" w:space="0" w:color="auto"/>
            <w:bottom w:val="none" w:sz="0" w:space="0" w:color="auto"/>
            <w:right w:val="none" w:sz="0" w:space="0" w:color="auto"/>
          </w:divBdr>
        </w:div>
        <w:div w:id="1900626065">
          <w:marLeft w:val="480"/>
          <w:marRight w:val="0"/>
          <w:marTop w:val="0"/>
          <w:marBottom w:val="0"/>
          <w:divBdr>
            <w:top w:val="none" w:sz="0" w:space="0" w:color="auto"/>
            <w:left w:val="none" w:sz="0" w:space="0" w:color="auto"/>
            <w:bottom w:val="none" w:sz="0" w:space="0" w:color="auto"/>
            <w:right w:val="none" w:sz="0" w:space="0" w:color="auto"/>
          </w:divBdr>
        </w:div>
        <w:div w:id="1902251490">
          <w:marLeft w:val="480"/>
          <w:marRight w:val="0"/>
          <w:marTop w:val="0"/>
          <w:marBottom w:val="0"/>
          <w:divBdr>
            <w:top w:val="none" w:sz="0" w:space="0" w:color="auto"/>
            <w:left w:val="none" w:sz="0" w:space="0" w:color="auto"/>
            <w:bottom w:val="none" w:sz="0" w:space="0" w:color="auto"/>
            <w:right w:val="none" w:sz="0" w:space="0" w:color="auto"/>
          </w:divBdr>
        </w:div>
        <w:div w:id="1911496326">
          <w:marLeft w:val="480"/>
          <w:marRight w:val="0"/>
          <w:marTop w:val="0"/>
          <w:marBottom w:val="0"/>
          <w:divBdr>
            <w:top w:val="none" w:sz="0" w:space="0" w:color="auto"/>
            <w:left w:val="none" w:sz="0" w:space="0" w:color="auto"/>
            <w:bottom w:val="none" w:sz="0" w:space="0" w:color="auto"/>
            <w:right w:val="none" w:sz="0" w:space="0" w:color="auto"/>
          </w:divBdr>
        </w:div>
        <w:div w:id="1933199985">
          <w:marLeft w:val="480"/>
          <w:marRight w:val="0"/>
          <w:marTop w:val="0"/>
          <w:marBottom w:val="0"/>
          <w:divBdr>
            <w:top w:val="none" w:sz="0" w:space="0" w:color="auto"/>
            <w:left w:val="none" w:sz="0" w:space="0" w:color="auto"/>
            <w:bottom w:val="none" w:sz="0" w:space="0" w:color="auto"/>
            <w:right w:val="none" w:sz="0" w:space="0" w:color="auto"/>
          </w:divBdr>
        </w:div>
        <w:div w:id="2013406226">
          <w:marLeft w:val="480"/>
          <w:marRight w:val="0"/>
          <w:marTop w:val="0"/>
          <w:marBottom w:val="0"/>
          <w:divBdr>
            <w:top w:val="none" w:sz="0" w:space="0" w:color="auto"/>
            <w:left w:val="none" w:sz="0" w:space="0" w:color="auto"/>
            <w:bottom w:val="none" w:sz="0" w:space="0" w:color="auto"/>
            <w:right w:val="none" w:sz="0" w:space="0" w:color="auto"/>
          </w:divBdr>
        </w:div>
        <w:div w:id="2020809395">
          <w:marLeft w:val="480"/>
          <w:marRight w:val="0"/>
          <w:marTop w:val="0"/>
          <w:marBottom w:val="0"/>
          <w:divBdr>
            <w:top w:val="none" w:sz="0" w:space="0" w:color="auto"/>
            <w:left w:val="none" w:sz="0" w:space="0" w:color="auto"/>
            <w:bottom w:val="none" w:sz="0" w:space="0" w:color="auto"/>
            <w:right w:val="none" w:sz="0" w:space="0" w:color="auto"/>
          </w:divBdr>
        </w:div>
        <w:div w:id="2036420405">
          <w:marLeft w:val="480"/>
          <w:marRight w:val="0"/>
          <w:marTop w:val="0"/>
          <w:marBottom w:val="0"/>
          <w:divBdr>
            <w:top w:val="none" w:sz="0" w:space="0" w:color="auto"/>
            <w:left w:val="none" w:sz="0" w:space="0" w:color="auto"/>
            <w:bottom w:val="none" w:sz="0" w:space="0" w:color="auto"/>
            <w:right w:val="none" w:sz="0" w:space="0" w:color="auto"/>
          </w:divBdr>
        </w:div>
        <w:div w:id="2070690901">
          <w:marLeft w:val="480"/>
          <w:marRight w:val="0"/>
          <w:marTop w:val="0"/>
          <w:marBottom w:val="0"/>
          <w:divBdr>
            <w:top w:val="none" w:sz="0" w:space="0" w:color="auto"/>
            <w:left w:val="none" w:sz="0" w:space="0" w:color="auto"/>
            <w:bottom w:val="none" w:sz="0" w:space="0" w:color="auto"/>
            <w:right w:val="none" w:sz="0" w:space="0" w:color="auto"/>
          </w:divBdr>
        </w:div>
        <w:div w:id="2109234620">
          <w:marLeft w:val="480"/>
          <w:marRight w:val="0"/>
          <w:marTop w:val="0"/>
          <w:marBottom w:val="0"/>
          <w:divBdr>
            <w:top w:val="none" w:sz="0" w:space="0" w:color="auto"/>
            <w:left w:val="none" w:sz="0" w:space="0" w:color="auto"/>
            <w:bottom w:val="none" w:sz="0" w:space="0" w:color="auto"/>
            <w:right w:val="none" w:sz="0" w:space="0" w:color="auto"/>
          </w:divBdr>
        </w:div>
      </w:divsChild>
    </w:div>
    <w:div w:id="84612444">
      <w:bodyDiv w:val="1"/>
      <w:marLeft w:val="0"/>
      <w:marRight w:val="0"/>
      <w:marTop w:val="0"/>
      <w:marBottom w:val="0"/>
      <w:divBdr>
        <w:top w:val="none" w:sz="0" w:space="0" w:color="auto"/>
        <w:left w:val="none" w:sz="0" w:space="0" w:color="auto"/>
        <w:bottom w:val="none" w:sz="0" w:space="0" w:color="auto"/>
        <w:right w:val="none" w:sz="0" w:space="0" w:color="auto"/>
      </w:divBdr>
    </w:div>
    <w:div w:id="121194593">
      <w:bodyDiv w:val="1"/>
      <w:marLeft w:val="0"/>
      <w:marRight w:val="0"/>
      <w:marTop w:val="0"/>
      <w:marBottom w:val="0"/>
      <w:divBdr>
        <w:top w:val="none" w:sz="0" w:space="0" w:color="auto"/>
        <w:left w:val="none" w:sz="0" w:space="0" w:color="auto"/>
        <w:bottom w:val="none" w:sz="0" w:space="0" w:color="auto"/>
        <w:right w:val="none" w:sz="0" w:space="0" w:color="auto"/>
      </w:divBdr>
      <w:divsChild>
        <w:div w:id="9071226">
          <w:marLeft w:val="480"/>
          <w:marRight w:val="0"/>
          <w:marTop w:val="0"/>
          <w:marBottom w:val="0"/>
          <w:divBdr>
            <w:top w:val="none" w:sz="0" w:space="0" w:color="auto"/>
            <w:left w:val="none" w:sz="0" w:space="0" w:color="auto"/>
            <w:bottom w:val="none" w:sz="0" w:space="0" w:color="auto"/>
            <w:right w:val="none" w:sz="0" w:space="0" w:color="auto"/>
          </w:divBdr>
        </w:div>
        <w:div w:id="81147511">
          <w:marLeft w:val="480"/>
          <w:marRight w:val="0"/>
          <w:marTop w:val="0"/>
          <w:marBottom w:val="0"/>
          <w:divBdr>
            <w:top w:val="none" w:sz="0" w:space="0" w:color="auto"/>
            <w:left w:val="none" w:sz="0" w:space="0" w:color="auto"/>
            <w:bottom w:val="none" w:sz="0" w:space="0" w:color="auto"/>
            <w:right w:val="none" w:sz="0" w:space="0" w:color="auto"/>
          </w:divBdr>
        </w:div>
        <w:div w:id="160004467">
          <w:marLeft w:val="480"/>
          <w:marRight w:val="0"/>
          <w:marTop w:val="0"/>
          <w:marBottom w:val="0"/>
          <w:divBdr>
            <w:top w:val="none" w:sz="0" w:space="0" w:color="auto"/>
            <w:left w:val="none" w:sz="0" w:space="0" w:color="auto"/>
            <w:bottom w:val="none" w:sz="0" w:space="0" w:color="auto"/>
            <w:right w:val="none" w:sz="0" w:space="0" w:color="auto"/>
          </w:divBdr>
        </w:div>
        <w:div w:id="166217472">
          <w:marLeft w:val="480"/>
          <w:marRight w:val="0"/>
          <w:marTop w:val="0"/>
          <w:marBottom w:val="0"/>
          <w:divBdr>
            <w:top w:val="none" w:sz="0" w:space="0" w:color="auto"/>
            <w:left w:val="none" w:sz="0" w:space="0" w:color="auto"/>
            <w:bottom w:val="none" w:sz="0" w:space="0" w:color="auto"/>
            <w:right w:val="none" w:sz="0" w:space="0" w:color="auto"/>
          </w:divBdr>
        </w:div>
        <w:div w:id="171919982">
          <w:marLeft w:val="480"/>
          <w:marRight w:val="0"/>
          <w:marTop w:val="0"/>
          <w:marBottom w:val="0"/>
          <w:divBdr>
            <w:top w:val="none" w:sz="0" w:space="0" w:color="auto"/>
            <w:left w:val="none" w:sz="0" w:space="0" w:color="auto"/>
            <w:bottom w:val="none" w:sz="0" w:space="0" w:color="auto"/>
            <w:right w:val="none" w:sz="0" w:space="0" w:color="auto"/>
          </w:divBdr>
        </w:div>
        <w:div w:id="205484705">
          <w:marLeft w:val="480"/>
          <w:marRight w:val="0"/>
          <w:marTop w:val="0"/>
          <w:marBottom w:val="0"/>
          <w:divBdr>
            <w:top w:val="none" w:sz="0" w:space="0" w:color="auto"/>
            <w:left w:val="none" w:sz="0" w:space="0" w:color="auto"/>
            <w:bottom w:val="none" w:sz="0" w:space="0" w:color="auto"/>
            <w:right w:val="none" w:sz="0" w:space="0" w:color="auto"/>
          </w:divBdr>
        </w:div>
        <w:div w:id="276329170">
          <w:marLeft w:val="480"/>
          <w:marRight w:val="0"/>
          <w:marTop w:val="0"/>
          <w:marBottom w:val="0"/>
          <w:divBdr>
            <w:top w:val="none" w:sz="0" w:space="0" w:color="auto"/>
            <w:left w:val="none" w:sz="0" w:space="0" w:color="auto"/>
            <w:bottom w:val="none" w:sz="0" w:space="0" w:color="auto"/>
            <w:right w:val="none" w:sz="0" w:space="0" w:color="auto"/>
          </w:divBdr>
        </w:div>
        <w:div w:id="392626258">
          <w:marLeft w:val="480"/>
          <w:marRight w:val="0"/>
          <w:marTop w:val="0"/>
          <w:marBottom w:val="0"/>
          <w:divBdr>
            <w:top w:val="none" w:sz="0" w:space="0" w:color="auto"/>
            <w:left w:val="none" w:sz="0" w:space="0" w:color="auto"/>
            <w:bottom w:val="none" w:sz="0" w:space="0" w:color="auto"/>
            <w:right w:val="none" w:sz="0" w:space="0" w:color="auto"/>
          </w:divBdr>
        </w:div>
        <w:div w:id="434399067">
          <w:marLeft w:val="480"/>
          <w:marRight w:val="0"/>
          <w:marTop w:val="0"/>
          <w:marBottom w:val="0"/>
          <w:divBdr>
            <w:top w:val="none" w:sz="0" w:space="0" w:color="auto"/>
            <w:left w:val="none" w:sz="0" w:space="0" w:color="auto"/>
            <w:bottom w:val="none" w:sz="0" w:space="0" w:color="auto"/>
            <w:right w:val="none" w:sz="0" w:space="0" w:color="auto"/>
          </w:divBdr>
        </w:div>
        <w:div w:id="471603473">
          <w:marLeft w:val="480"/>
          <w:marRight w:val="0"/>
          <w:marTop w:val="0"/>
          <w:marBottom w:val="0"/>
          <w:divBdr>
            <w:top w:val="none" w:sz="0" w:space="0" w:color="auto"/>
            <w:left w:val="none" w:sz="0" w:space="0" w:color="auto"/>
            <w:bottom w:val="none" w:sz="0" w:space="0" w:color="auto"/>
            <w:right w:val="none" w:sz="0" w:space="0" w:color="auto"/>
          </w:divBdr>
        </w:div>
        <w:div w:id="489519414">
          <w:marLeft w:val="480"/>
          <w:marRight w:val="0"/>
          <w:marTop w:val="0"/>
          <w:marBottom w:val="0"/>
          <w:divBdr>
            <w:top w:val="none" w:sz="0" w:space="0" w:color="auto"/>
            <w:left w:val="none" w:sz="0" w:space="0" w:color="auto"/>
            <w:bottom w:val="none" w:sz="0" w:space="0" w:color="auto"/>
            <w:right w:val="none" w:sz="0" w:space="0" w:color="auto"/>
          </w:divBdr>
        </w:div>
        <w:div w:id="544636364">
          <w:marLeft w:val="480"/>
          <w:marRight w:val="0"/>
          <w:marTop w:val="0"/>
          <w:marBottom w:val="0"/>
          <w:divBdr>
            <w:top w:val="none" w:sz="0" w:space="0" w:color="auto"/>
            <w:left w:val="none" w:sz="0" w:space="0" w:color="auto"/>
            <w:bottom w:val="none" w:sz="0" w:space="0" w:color="auto"/>
            <w:right w:val="none" w:sz="0" w:space="0" w:color="auto"/>
          </w:divBdr>
        </w:div>
        <w:div w:id="558564479">
          <w:marLeft w:val="480"/>
          <w:marRight w:val="0"/>
          <w:marTop w:val="0"/>
          <w:marBottom w:val="0"/>
          <w:divBdr>
            <w:top w:val="none" w:sz="0" w:space="0" w:color="auto"/>
            <w:left w:val="none" w:sz="0" w:space="0" w:color="auto"/>
            <w:bottom w:val="none" w:sz="0" w:space="0" w:color="auto"/>
            <w:right w:val="none" w:sz="0" w:space="0" w:color="auto"/>
          </w:divBdr>
        </w:div>
        <w:div w:id="718163312">
          <w:marLeft w:val="480"/>
          <w:marRight w:val="0"/>
          <w:marTop w:val="0"/>
          <w:marBottom w:val="0"/>
          <w:divBdr>
            <w:top w:val="none" w:sz="0" w:space="0" w:color="auto"/>
            <w:left w:val="none" w:sz="0" w:space="0" w:color="auto"/>
            <w:bottom w:val="none" w:sz="0" w:space="0" w:color="auto"/>
            <w:right w:val="none" w:sz="0" w:space="0" w:color="auto"/>
          </w:divBdr>
        </w:div>
        <w:div w:id="722943294">
          <w:marLeft w:val="480"/>
          <w:marRight w:val="0"/>
          <w:marTop w:val="0"/>
          <w:marBottom w:val="0"/>
          <w:divBdr>
            <w:top w:val="none" w:sz="0" w:space="0" w:color="auto"/>
            <w:left w:val="none" w:sz="0" w:space="0" w:color="auto"/>
            <w:bottom w:val="none" w:sz="0" w:space="0" w:color="auto"/>
            <w:right w:val="none" w:sz="0" w:space="0" w:color="auto"/>
          </w:divBdr>
        </w:div>
        <w:div w:id="861405292">
          <w:marLeft w:val="480"/>
          <w:marRight w:val="0"/>
          <w:marTop w:val="0"/>
          <w:marBottom w:val="0"/>
          <w:divBdr>
            <w:top w:val="none" w:sz="0" w:space="0" w:color="auto"/>
            <w:left w:val="none" w:sz="0" w:space="0" w:color="auto"/>
            <w:bottom w:val="none" w:sz="0" w:space="0" w:color="auto"/>
            <w:right w:val="none" w:sz="0" w:space="0" w:color="auto"/>
          </w:divBdr>
        </w:div>
        <w:div w:id="1078790654">
          <w:marLeft w:val="480"/>
          <w:marRight w:val="0"/>
          <w:marTop w:val="0"/>
          <w:marBottom w:val="0"/>
          <w:divBdr>
            <w:top w:val="none" w:sz="0" w:space="0" w:color="auto"/>
            <w:left w:val="none" w:sz="0" w:space="0" w:color="auto"/>
            <w:bottom w:val="none" w:sz="0" w:space="0" w:color="auto"/>
            <w:right w:val="none" w:sz="0" w:space="0" w:color="auto"/>
          </w:divBdr>
        </w:div>
        <w:div w:id="1089153500">
          <w:marLeft w:val="480"/>
          <w:marRight w:val="0"/>
          <w:marTop w:val="0"/>
          <w:marBottom w:val="0"/>
          <w:divBdr>
            <w:top w:val="none" w:sz="0" w:space="0" w:color="auto"/>
            <w:left w:val="none" w:sz="0" w:space="0" w:color="auto"/>
            <w:bottom w:val="none" w:sz="0" w:space="0" w:color="auto"/>
            <w:right w:val="none" w:sz="0" w:space="0" w:color="auto"/>
          </w:divBdr>
        </w:div>
        <w:div w:id="1090547718">
          <w:marLeft w:val="480"/>
          <w:marRight w:val="0"/>
          <w:marTop w:val="0"/>
          <w:marBottom w:val="0"/>
          <w:divBdr>
            <w:top w:val="none" w:sz="0" w:space="0" w:color="auto"/>
            <w:left w:val="none" w:sz="0" w:space="0" w:color="auto"/>
            <w:bottom w:val="none" w:sz="0" w:space="0" w:color="auto"/>
            <w:right w:val="none" w:sz="0" w:space="0" w:color="auto"/>
          </w:divBdr>
        </w:div>
        <w:div w:id="1101534098">
          <w:marLeft w:val="480"/>
          <w:marRight w:val="0"/>
          <w:marTop w:val="0"/>
          <w:marBottom w:val="0"/>
          <w:divBdr>
            <w:top w:val="none" w:sz="0" w:space="0" w:color="auto"/>
            <w:left w:val="none" w:sz="0" w:space="0" w:color="auto"/>
            <w:bottom w:val="none" w:sz="0" w:space="0" w:color="auto"/>
            <w:right w:val="none" w:sz="0" w:space="0" w:color="auto"/>
          </w:divBdr>
        </w:div>
        <w:div w:id="1120025558">
          <w:marLeft w:val="480"/>
          <w:marRight w:val="0"/>
          <w:marTop w:val="0"/>
          <w:marBottom w:val="0"/>
          <w:divBdr>
            <w:top w:val="none" w:sz="0" w:space="0" w:color="auto"/>
            <w:left w:val="none" w:sz="0" w:space="0" w:color="auto"/>
            <w:bottom w:val="none" w:sz="0" w:space="0" w:color="auto"/>
            <w:right w:val="none" w:sz="0" w:space="0" w:color="auto"/>
          </w:divBdr>
        </w:div>
        <w:div w:id="1168522754">
          <w:marLeft w:val="480"/>
          <w:marRight w:val="0"/>
          <w:marTop w:val="0"/>
          <w:marBottom w:val="0"/>
          <w:divBdr>
            <w:top w:val="none" w:sz="0" w:space="0" w:color="auto"/>
            <w:left w:val="none" w:sz="0" w:space="0" w:color="auto"/>
            <w:bottom w:val="none" w:sz="0" w:space="0" w:color="auto"/>
            <w:right w:val="none" w:sz="0" w:space="0" w:color="auto"/>
          </w:divBdr>
        </w:div>
        <w:div w:id="1181967141">
          <w:marLeft w:val="480"/>
          <w:marRight w:val="0"/>
          <w:marTop w:val="0"/>
          <w:marBottom w:val="0"/>
          <w:divBdr>
            <w:top w:val="none" w:sz="0" w:space="0" w:color="auto"/>
            <w:left w:val="none" w:sz="0" w:space="0" w:color="auto"/>
            <w:bottom w:val="none" w:sz="0" w:space="0" w:color="auto"/>
            <w:right w:val="none" w:sz="0" w:space="0" w:color="auto"/>
          </w:divBdr>
        </w:div>
        <w:div w:id="1244298891">
          <w:marLeft w:val="480"/>
          <w:marRight w:val="0"/>
          <w:marTop w:val="0"/>
          <w:marBottom w:val="0"/>
          <w:divBdr>
            <w:top w:val="none" w:sz="0" w:space="0" w:color="auto"/>
            <w:left w:val="none" w:sz="0" w:space="0" w:color="auto"/>
            <w:bottom w:val="none" w:sz="0" w:space="0" w:color="auto"/>
            <w:right w:val="none" w:sz="0" w:space="0" w:color="auto"/>
          </w:divBdr>
        </w:div>
        <w:div w:id="1302232740">
          <w:marLeft w:val="480"/>
          <w:marRight w:val="0"/>
          <w:marTop w:val="0"/>
          <w:marBottom w:val="0"/>
          <w:divBdr>
            <w:top w:val="none" w:sz="0" w:space="0" w:color="auto"/>
            <w:left w:val="none" w:sz="0" w:space="0" w:color="auto"/>
            <w:bottom w:val="none" w:sz="0" w:space="0" w:color="auto"/>
            <w:right w:val="none" w:sz="0" w:space="0" w:color="auto"/>
          </w:divBdr>
        </w:div>
        <w:div w:id="1340884163">
          <w:marLeft w:val="480"/>
          <w:marRight w:val="0"/>
          <w:marTop w:val="0"/>
          <w:marBottom w:val="0"/>
          <w:divBdr>
            <w:top w:val="none" w:sz="0" w:space="0" w:color="auto"/>
            <w:left w:val="none" w:sz="0" w:space="0" w:color="auto"/>
            <w:bottom w:val="none" w:sz="0" w:space="0" w:color="auto"/>
            <w:right w:val="none" w:sz="0" w:space="0" w:color="auto"/>
          </w:divBdr>
        </w:div>
        <w:div w:id="1381631403">
          <w:marLeft w:val="480"/>
          <w:marRight w:val="0"/>
          <w:marTop w:val="0"/>
          <w:marBottom w:val="0"/>
          <w:divBdr>
            <w:top w:val="none" w:sz="0" w:space="0" w:color="auto"/>
            <w:left w:val="none" w:sz="0" w:space="0" w:color="auto"/>
            <w:bottom w:val="none" w:sz="0" w:space="0" w:color="auto"/>
            <w:right w:val="none" w:sz="0" w:space="0" w:color="auto"/>
          </w:divBdr>
        </w:div>
        <w:div w:id="1583949766">
          <w:marLeft w:val="480"/>
          <w:marRight w:val="0"/>
          <w:marTop w:val="0"/>
          <w:marBottom w:val="0"/>
          <w:divBdr>
            <w:top w:val="none" w:sz="0" w:space="0" w:color="auto"/>
            <w:left w:val="none" w:sz="0" w:space="0" w:color="auto"/>
            <w:bottom w:val="none" w:sz="0" w:space="0" w:color="auto"/>
            <w:right w:val="none" w:sz="0" w:space="0" w:color="auto"/>
          </w:divBdr>
        </w:div>
        <w:div w:id="1598521196">
          <w:marLeft w:val="480"/>
          <w:marRight w:val="0"/>
          <w:marTop w:val="0"/>
          <w:marBottom w:val="0"/>
          <w:divBdr>
            <w:top w:val="none" w:sz="0" w:space="0" w:color="auto"/>
            <w:left w:val="none" w:sz="0" w:space="0" w:color="auto"/>
            <w:bottom w:val="none" w:sz="0" w:space="0" w:color="auto"/>
            <w:right w:val="none" w:sz="0" w:space="0" w:color="auto"/>
          </w:divBdr>
        </w:div>
        <w:div w:id="1630698793">
          <w:marLeft w:val="480"/>
          <w:marRight w:val="0"/>
          <w:marTop w:val="0"/>
          <w:marBottom w:val="0"/>
          <w:divBdr>
            <w:top w:val="none" w:sz="0" w:space="0" w:color="auto"/>
            <w:left w:val="none" w:sz="0" w:space="0" w:color="auto"/>
            <w:bottom w:val="none" w:sz="0" w:space="0" w:color="auto"/>
            <w:right w:val="none" w:sz="0" w:space="0" w:color="auto"/>
          </w:divBdr>
        </w:div>
        <w:div w:id="1637490725">
          <w:marLeft w:val="480"/>
          <w:marRight w:val="0"/>
          <w:marTop w:val="0"/>
          <w:marBottom w:val="0"/>
          <w:divBdr>
            <w:top w:val="none" w:sz="0" w:space="0" w:color="auto"/>
            <w:left w:val="none" w:sz="0" w:space="0" w:color="auto"/>
            <w:bottom w:val="none" w:sz="0" w:space="0" w:color="auto"/>
            <w:right w:val="none" w:sz="0" w:space="0" w:color="auto"/>
          </w:divBdr>
        </w:div>
        <w:div w:id="1712337611">
          <w:marLeft w:val="480"/>
          <w:marRight w:val="0"/>
          <w:marTop w:val="0"/>
          <w:marBottom w:val="0"/>
          <w:divBdr>
            <w:top w:val="none" w:sz="0" w:space="0" w:color="auto"/>
            <w:left w:val="none" w:sz="0" w:space="0" w:color="auto"/>
            <w:bottom w:val="none" w:sz="0" w:space="0" w:color="auto"/>
            <w:right w:val="none" w:sz="0" w:space="0" w:color="auto"/>
          </w:divBdr>
        </w:div>
        <w:div w:id="1736245697">
          <w:marLeft w:val="480"/>
          <w:marRight w:val="0"/>
          <w:marTop w:val="0"/>
          <w:marBottom w:val="0"/>
          <w:divBdr>
            <w:top w:val="none" w:sz="0" w:space="0" w:color="auto"/>
            <w:left w:val="none" w:sz="0" w:space="0" w:color="auto"/>
            <w:bottom w:val="none" w:sz="0" w:space="0" w:color="auto"/>
            <w:right w:val="none" w:sz="0" w:space="0" w:color="auto"/>
          </w:divBdr>
        </w:div>
        <w:div w:id="1783765768">
          <w:marLeft w:val="480"/>
          <w:marRight w:val="0"/>
          <w:marTop w:val="0"/>
          <w:marBottom w:val="0"/>
          <w:divBdr>
            <w:top w:val="none" w:sz="0" w:space="0" w:color="auto"/>
            <w:left w:val="none" w:sz="0" w:space="0" w:color="auto"/>
            <w:bottom w:val="none" w:sz="0" w:space="0" w:color="auto"/>
            <w:right w:val="none" w:sz="0" w:space="0" w:color="auto"/>
          </w:divBdr>
        </w:div>
        <w:div w:id="1829325393">
          <w:marLeft w:val="480"/>
          <w:marRight w:val="0"/>
          <w:marTop w:val="0"/>
          <w:marBottom w:val="0"/>
          <w:divBdr>
            <w:top w:val="none" w:sz="0" w:space="0" w:color="auto"/>
            <w:left w:val="none" w:sz="0" w:space="0" w:color="auto"/>
            <w:bottom w:val="none" w:sz="0" w:space="0" w:color="auto"/>
            <w:right w:val="none" w:sz="0" w:space="0" w:color="auto"/>
          </w:divBdr>
        </w:div>
        <w:div w:id="1854683789">
          <w:marLeft w:val="480"/>
          <w:marRight w:val="0"/>
          <w:marTop w:val="0"/>
          <w:marBottom w:val="0"/>
          <w:divBdr>
            <w:top w:val="none" w:sz="0" w:space="0" w:color="auto"/>
            <w:left w:val="none" w:sz="0" w:space="0" w:color="auto"/>
            <w:bottom w:val="none" w:sz="0" w:space="0" w:color="auto"/>
            <w:right w:val="none" w:sz="0" w:space="0" w:color="auto"/>
          </w:divBdr>
        </w:div>
        <w:div w:id="1890990984">
          <w:marLeft w:val="480"/>
          <w:marRight w:val="0"/>
          <w:marTop w:val="0"/>
          <w:marBottom w:val="0"/>
          <w:divBdr>
            <w:top w:val="none" w:sz="0" w:space="0" w:color="auto"/>
            <w:left w:val="none" w:sz="0" w:space="0" w:color="auto"/>
            <w:bottom w:val="none" w:sz="0" w:space="0" w:color="auto"/>
            <w:right w:val="none" w:sz="0" w:space="0" w:color="auto"/>
          </w:divBdr>
        </w:div>
        <w:div w:id="1929726900">
          <w:marLeft w:val="480"/>
          <w:marRight w:val="0"/>
          <w:marTop w:val="0"/>
          <w:marBottom w:val="0"/>
          <w:divBdr>
            <w:top w:val="none" w:sz="0" w:space="0" w:color="auto"/>
            <w:left w:val="none" w:sz="0" w:space="0" w:color="auto"/>
            <w:bottom w:val="none" w:sz="0" w:space="0" w:color="auto"/>
            <w:right w:val="none" w:sz="0" w:space="0" w:color="auto"/>
          </w:divBdr>
        </w:div>
        <w:div w:id="2012833139">
          <w:marLeft w:val="480"/>
          <w:marRight w:val="0"/>
          <w:marTop w:val="0"/>
          <w:marBottom w:val="0"/>
          <w:divBdr>
            <w:top w:val="none" w:sz="0" w:space="0" w:color="auto"/>
            <w:left w:val="none" w:sz="0" w:space="0" w:color="auto"/>
            <w:bottom w:val="none" w:sz="0" w:space="0" w:color="auto"/>
            <w:right w:val="none" w:sz="0" w:space="0" w:color="auto"/>
          </w:divBdr>
        </w:div>
      </w:divsChild>
    </w:div>
    <w:div w:id="125899368">
      <w:bodyDiv w:val="1"/>
      <w:marLeft w:val="0"/>
      <w:marRight w:val="0"/>
      <w:marTop w:val="0"/>
      <w:marBottom w:val="0"/>
      <w:divBdr>
        <w:top w:val="none" w:sz="0" w:space="0" w:color="auto"/>
        <w:left w:val="none" w:sz="0" w:space="0" w:color="auto"/>
        <w:bottom w:val="none" w:sz="0" w:space="0" w:color="auto"/>
        <w:right w:val="none" w:sz="0" w:space="0" w:color="auto"/>
      </w:divBdr>
    </w:div>
    <w:div w:id="143859771">
      <w:bodyDiv w:val="1"/>
      <w:marLeft w:val="0"/>
      <w:marRight w:val="0"/>
      <w:marTop w:val="0"/>
      <w:marBottom w:val="0"/>
      <w:divBdr>
        <w:top w:val="none" w:sz="0" w:space="0" w:color="auto"/>
        <w:left w:val="none" w:sz="0" w:space="0" w:color="auto"/>
        <w:bottom w:val="none" w:sz="0" w:space="0" w:color="auto"/>
        <w:right w:val="none" w:sz="0" w:space="0" w:color="auto"/>
      </w:divBdr>
    </w:div>
    <w:div w:id="164587655">
      <w:bodyDiv w:val="1"/>
      <w:marLeft w:val="0"/>
      <w:marRight w:val="0"/>
      <w:marTop w:val="0"/>
      <w:marBottom w:val="0"/>
      <w:divBdr>
        <w:top w:val="none" w:sz="0" w:space="0" w:color="auto"/>
        <w:left w:val="none" w:sz="0" w:space="0" w:color="auto"/>
        <w:bottom w:val="none" w:sz="0" w:space="0" w:color="auto"/>
        <w:right w:val="none" w:sz="0" w:space="0" w:color="auto"/>
      </w:divBdr>
      <w:divsChild>
        <w:div w:id="9569932">
          <w:marLeft w:val="480"/>
          <w:marRight w:val="0"/>
          <w:marTop w:val="0"/>
          <w:marBottom w:val="0"/>
          <w:divBdr>
            <w:top w:val="none" w:sz="0" w:space="0" w:color="auto"/>
            <w:left w:val="none" w:sz="0" w:space="0" w:color="auto"/>
            <w:bottom w:val="none" w:sz="0" w:space="0" w:color="auto"/>
            <w:right w:val="none" w:sz="0" w:space="0" w:color="auto"/>
          </w:divBdr>
        </w:div>
        <w:div w:id="29379006">
          <w:marLeft w:val="480"/>
          <w:marRight w:val="0"/>
          <w:marTop w:val="0"/>
          <w:marBottom w:val="0"/>
          <w:divBdr>
            <w:top w:val="none" w:sz="0" w:space="0" w:color="auto"/>
            <w:left w:val="none" w:sz="0" w:space="0" w:color="auto"/>
            <w:bottom w:val="none" w:sz="0" w:space="0" w:color="auto"/>
            <w:right w:val="none" w:sz="0" w:space="0" w:color="auto"/>
          </w:divBdr>
        </w:div>
        <w:div w:id="66391671">
          <w:marLeft w:val="480"/>
          <w:marRight w:val="0"/>
          <w:marTop w:val="0"/>
          <w:marBottom w:val="0"/>
          <w:divBdr>
            <w:top w:val="none" w:sz="0" w:space="0" w:color="auto"/>
            <w:left w:val="none" w:sz="0" w:space="0" w:color="auto"/>
            <w:bottom w:val="none" w:sz="0" w:space="0" w:color="auto"/>
            <w:right w:val="none" w:sz="0" w:space="0" w:color="auto"/>
          </w:divBdr>
        </w:div>
        <w:div w:id="119879582">
          <w:marLeft w:val="480"/>
          <w:marRight w:val="0"/>
          <w:marTop w:val="0"/>
          <w:marBottom w:val="0"/>
          <w:divBdr>
            <w:top w:val="none" w:sz="0" w:space="0" w:color="auto"/>
            <w:left w:val="none" w:sz="0" w:space="0" w:color="auto"/>
            <w:bottom w:val="none" w:sz="0" w:space="0" w:color="auto"/>
            <w:right w:val="none" w:sz="0" w:space="0" w:color="auto"/>
          </w:divBdr>
        </w:div>
        <w:div w:id="126709073">
          <w:marLeft w:val="480"/>
          <w:marRight w:val="0"/>
          <w:marTop w:val="0"/>
          <w:marBottom w:val="0"/>
          <w:divBdr>
            <w:top w:val="none" w:sz="0" w:space="0" w:color="auto"/>
            <w:left w:val="none" w:sz="0" w:space="0" w:color="auto"/>
            <w:bottom w:val="none" w:sz="0" w:space="0" w:color="auto"/>
            <w:right w:val="none" w:sz="0" w:space="0" w:color="auto"/>
          </w:divBdr>
        </w:div>
        <w:div w:id="224143306">
          <w:marLeft w:val="480"/>
          <w:marRight w:val="0"/>
          <w:marTop w:val="0"/>
          <w:marBottom w:val="0"/>
          <w:divBdr>
            <w:top w:val="none" w:sz="0" w:space="0" w:color="auto"/>
            <w:left w:val="none" w:sz="0" w:space="0" w:color="auto"/>
            <w:bottom w:val="none" w:sz="0" w:space="0" w:color="auto"/>
            <w:right w:val="none" w:sz="0" w:space="0" w:color="auto"/>
          </w:divBdr>
        </w:div>
        <w:div w:id="236014380">
          <w:marLeft w:val="480"/>
          <w:marRight w:val="0"/>
          <w:marTop w:val="0"/>
          <w:marBottom w:val="0"/>
          <w:divBdr>
            <w:top w:val="none" w:sz="0" w:space="0" w:color="auto"/>
            <w:left w:val="none" w:sz="0" w:space="0" w:color="auto"/>
            <w:bottom w:val="none" w:sz="0" w:space="0" w:color="auto"/>
            <w:right w:val="none" w:sz="0" w:space="0" w:color="auto"/>
          </w:divBdr>
        </w:div>
        <w:div w:id="259067966">
          <w:marLeft w:val="480"/>
          <w:marRight w:val="0"/>
          <w:marTop w:val="0"/>
          <w:marBottom w:val="0"/>
          <w:divBdr>
            <w:top w:val="none" w:sz="0" w:space="0" w:color="auto"/>
            <w:left w:val="none" w:sz="0" w:space="0" w:color="auto"/>
            <w:bottom w:val="none" w:sz="0" w:space="0" w:color="auto"/>
            <w:right w:val="none" w:sz="0" w:space="0" w:color="auto"/>
          </w:divBdr>
        </w:div>
        <w:div w:id="286550792">
          <w:marLeft w:val="480"/>
          <w:marRight w:val="0"/>
          <w:marTop w:val="0"/>
          <w:marBottom w:val="0"/>
          <w:divBdr>
            <w:top w:val="none" w:sz="0" w:space="0" w:color="auto"/>
            <w:left w:val="none" w:sz="0" w:space="0" w:color="auto"/>
            <w:bottom w:val="none" w:sz="0" w:space="0" w:color="auto"/>
            <w:right w:val="none" w:sz="0" w:space="0" w:color="auto"/>
          </w:divBdr>
        </w:div>
        <w:div w:id="293145613">
          <w:marLeft w:val="480"/>
          <w:marRight w:val="0"/>
          <w:marTop w:val="0"/>
          <w:marBottom w:val="0"/>
          <w:divBdr>
            <w:top w:val="none" w:sz="0" w:space="0" w:color="auto"/>
            <w:left w:val="none" w:sz="0" w:space="0" w:color="auto"/>
            <w:bottom w:val="none" w:sz="0" w:space="0" w:color="auto"/>
            <w:right w:val="none" w:sz="0" w:space="0" w:color="auto"/>
          </w:divBdr>
        </w:div>
        <w:div w:id="328873513">
          <w:marLeft w:val="480"/>
          <w:marRight w:val="0"/>
          <w:marTop w:val="0"/>
          <w:marBottom w:val="0"/>
          <w:divBdr>
            <w:top w:val="none" w:sz="0" w:space="0" w:color="auto"/>
            <w:left w:val="none" w:sz="0" w:space="0" w:color="auto"/>
            <w:bottom w:val="none" w:sz="0" w:space="0" w:color="auto"/>
            <w:right w:val="none" w:sz="0" w:space="0" w:color="auto"/>
          </w:divBdr>
        </w:div>
        <w:div w:id="369040836">
          <w:marLeft w:val="480"/>
          <w:marRight w:val="0"/>
          <w:marTop w:val="0"/>
          <w:marBottom w:val="0"/>
          <w:divBdr>
            <w:top w:val="none" w:sz="0" w:space="0" w:color="auto"/>
            <w:left w:val="none" w:sz="0" w:space="0" w:color="auto"/>
            <w:bottom w:val="none" w:sz="0" w:space="0" w:color="auto"/>
            <w:right w:val="none" w:sz="0" w:space="0" w:color="auto"/>
          </w:divBdr>
        </w:div>
        <w:div w:id="449132705">
          <w:marLeft w:val="480"/>
          <w:marRight w:val="0"/>
          <w:marTop w:val="0"/>
          <w:marBottom w:val="0"/>
          <w:divBdr>
            <w:top w:val="none" w:sz="0" w:space="0" w:color="auto"/>
            <w:left w:val="none" w:sz="0" w:space="0" w:color="auto"/>
            <w:bottom w:val="none" w:sz="0" w:space="0" w:color="auto"/>
            <w:right w:val="none" w:sz="0" w:space="0" w:color="auto"/>
          </w:divBdr>
        </w:div>
        <w:div w:id="450132399">
          <w:marLeft w:val="480"/>
          <w:marRight w:val="0"/>
          <w:marTop w:val="0"/>
          <w:marBottom w:val="0"/>
          <w:divBdr>
            <w:top w:val="none" w:sz="0" w:space="0" w:color="auto"/>
            <w:left w:val="none" w:sz="0" w:space="0" w:color="auto"/>
            <w:bottom w:val="none" w:sz="0" w:space="0" w:color="auto"/>
            <w:right w:val="none" w:sz="0" w:space="0" w:color="auto"/>
          </w:divBdr>
        </w:div>
        <w:div w:id="497043927">
          <w:marLeft w:val="480"/>
          <w:marRight w:val="0"/>
          <w:marTop w:val="0"/>
          <w:marBottom w:val="0"/>
          <w:divBdr>
            <w:top w:val="none" w:sz="0" w:space="0" w:color="auto"/>
            <w:left w:val="none" w:sz="0" w:space="0" w:color="auto"/>
            <w:bottom w:val="none" w:sz="0" w:space="0" w:color="auto"/>
            <w:right w:val="none" w:sz="0" w:space="0" w:color="auto"/>
          </w:divBdr>
        </w:div>
        <w:div w:id="516385701">
          <w:marLeft w:val="480"/>
          <w:marRight w:val="0"/>
          <w:marTop w:val="0"/>
          <w:marBottom w:val="0"/>
          <w:divBdr>
            <w:top w:val="none" w:sz="0" w:space="0" w:color="auto"/>
            <w:left w:val="none" w:sz="0" w:space="0" w:color="auto"/>
            <w:bottom w:val="none" w:sz="0" w:space="0" w:color="auto"/>
            <w:right w:val="none" w:sz="0" w:space="0" w:color="auto"/>
          </w:divBdr>
        </w:div>
        <w:div w:id="542331745">
          <w:marLeft w:val="480"/>
          <w:marRight w:val="0"/>
          <w:marTop w:val="0"/>
          <w:marBottom w:val="0"/>
          <w:divBdr>
            <w:top w:val="none" w:sz="0" w:space="0" w:color="auto"/>
            <w:left w:val="none" w:sz="0" w:space="0" w:color="auto"/>
            <w:bottom w:val="none" w:sz="0" w:space="0" w:color="auto"/>
            <w:right w:val="none" w:sz="0" w:space="0" w:color="auto"/>
          </w:divBdr>
        </w:div>
        <w:div w:id="554118825">
          <w:marLeft w:val="480"/>
          <w:marRight w:val="0"/>
          <w:marTop w:val="0"/>
          <w:marBottom w:val="0"/>
          <w:divBdr>
            <w:top w:val="none" w:sz="0" w:space="0" w:color="auto"/>
            <w:left w:val="none" w:sz="0" w:space="0" w:color="auto"/>
            <w:bottom w:val="none" w:sz="0" w:space="0" w:color="auto"/>
            <w:right w:val="none" w:sz="0" w:space="0" w:color="auto"/>
          </w:divBdr>
        </w:div>
        <w:div w:id="570390469">
          <w:marLeft w:val="480"/>
          <w:marRight w:val="0"/>
          <w:marTop w:val="0"/>
          <w:marBottom w:val="0"/>
          <w:divBdr>
            <w:top w:val="none" w:sz="0" w:space="0" w:color="auto"/>
            <w:left w:val="none" w:sz="0" w:space="0" w:color="auto"/>
            <w:bottom w:val="none" w:sz="0" w:space="0" w:color="auto"/>
            <w:right w:val="none" w:sz="0" w:space="0" w:color="auto"/>
          </w:divBdr>
        </w:div>
        <w:div w:id="591813783">
          <w:marLeft w:val="480"/>
          <w:marRight w:val="0"/>
          <w:marTop w:val="0"/>
          <w:marBottom w:val="0"/>
          <w:divBdr>
            <w:top w:val="none" w:sz="0" w:space="0" w:color="auto"/>
            <w:left w:val="none" w:sz="0" w:space="0" w:color="auto"/>
            <w:bottom w:val="none" w:sz="0" w:space="0" w:color="auto"/>
            <w:right w:val="none" w:sz="0" w:space="0" w:color="auto"/>
          </w:divBdr>
        </w:div>
        <w:div w:id="597837877">
          <w:marLeft w:val="480"/>
          <w:marRight w:val="0"/>
          <w:marTop w:val="0"/>
          <w:marBottom w:val="0"/>
          <w:divBdr>
            <w:top w:val="none" w:sz="0" w:space="0" w:color="auto"/>
            <w:left w:val="none" w:sz="0" w:space="0" w:color="auto"/>
            <w:bottom w:val="none" w:sz="0" w:space="0" w:color="auto"/>
            <w:right w:val="none" w:sz="0" w:space="0" w:color="auto"/>
          </w:divBdr>
        </w:div>
        <w:div w:id="625700744">
          <w:marLeft w:val="480"/>
          <w:marRight w:val="0"/>
          <w:marTop w:val="0"/>
          <w:marBottom w:val="0"/>
          <w:divBdr>
            <w:top w:val="none" w:sz="0" w:space="0" w:color="auto"/>
            <w:left w:val="none" w:sz="0" w:space="0" w:color="auto"/>
            <w:bottom w:val="none" w:sz="0" w:space="0" w:color="auto"/>
            <w:right w:val="none" w:sz="0" w:space="0" w:color="auto"/>
          </w:divBdr>
        </w:div>
        <w:div w:id="687635399">
          <w:marLeft w:val="480"/>
          <w:marRight w:val="0"/>
          <w:marTop w:val="0"/>
          <w:marBottom w:val="0"/>
          <w:divBdr>
            <w:top w:val="none" w:sz="0" w:space="0" w:color="auto"/>
            <w:left w:val="none" w:sz="0" w:space="0" w:color="auto"/>
            <w:bottom w:val="none" w:sz="0" w:space="0" w:color="auto"/>
            <w:right w:val="none" w:sz="0" w:space="0" w:color="auto"/>
          </w:divBdr>
        </w:div>
        <w:div w:id="725300701">
          <w:marLeft w:val="480"/>
          <w:marRight w:val="0"/>
          <w:marTop w:val="0"/>
          <w:marBottom w:val="0"/>
          <w:divBdr>
            <w:top w:val="none" w:sz="0" w:space="0" w:color="auto"/>
            <w:left w:val="none" w:sz="0" w:space="0" w:color="auto"/>
            <w:bottom w:val="none" w:sz="0" w:space="0" w:color="auto"/>
            <w:right w:val="none" w:sz="0" w:space="0" w:color="auto"/>
          </w:divBdr>
        </w:div>
        <w:div w:id="755632568">
          <w:marLeft w:val="480"/>
          <w:marRight w:val="0"/>
          <w:marTop w:val="0"/>
          <w:marBottom w:val="0"/>
          <w:divBdr>
            <w:top w:val="none" w:sz="0" w:space="0" w:color="auto"/>
            <w:left w:val="none" w:sz="0" w:space="0" w:color="auto"/>
            <w:bottom w:val="none" w:sz="0" w:space="0" w:color="auto"/>
            <w:right w:val="none" w:sz="0" w:space="0" w:color="auto"/>
          </w:divBdr>
        </w:div>
        <w:div w:id="756096551">
          <w:marLeft w:val="480"/>
          <w:marRight w:val="0"/>
          <w:marTop w:val="0"/>
          <w:marBottom w:val="0"/>
          <w:divBdr>
            <w:top w:val="none" w:sz="0" w:space="0" w:color="auto"/>
            <w:left w:val="none" w:sz="0" w:space="0" w:color="auto"/>
            <w:bottom w:val="none" w:sz="0" w:space="0" w:color="auto"/>
            <w:right w:val="none" w:sz="0" w:space="0" w:color="auto"/>
          </w:divBdr>
        </w:div>
        <w:div w:id="784083003">
          <w:marLeft w:val="480"/>
          <w:marRight w:val="0"/>
          <w:marTop w:val="0"/>
          <w:marBottom w:val="0"/>
          <w:divBdr>
            <w:top w:val="none" w:sz="0" w:space="0" w:color="auto"/>
            <w:left w:val="none" w:sz="0" w:space="0" w:color="auto"/>
            <w:bottom w:val="none" w:sz="0" w:space="0" w:color="auto"/>
            <w:right w:val="none" w:sz="0" w:space="0" w:color="auto"/>
          </w:divBdr>
        </w:div>
        <w:div w:id="794443537">
          <w:marLeft w:val="480"/>
          <w:marRight w:val="0"/>
          <w:marTop w:val="0"/>
          <w:marBottom w:val="0"/>
          <w:divBdr>
            <w:top w:val="none" w:sz="0" w:space="0" w:color="auto"/>
            <w:left w:val="none" w:sz="0" w:space="0" w:color="auto"/>
            <w:bottom w:val="none" w:sz="0" w:space="0" w:color="auto"/>
            <w:right w:val="none" w:sz="0" w:space="0" w:color="auto"/>
          </w:divBdr>
        </w:div>
        <w:div w:id="842478096">
          <w:marLeft w:val="480"/>
          <w:marRight w:val="0"/>
          <w:marTop w:val="0"/>
          <w:marBottom w:val="0"/>
          <w:divBdr>
            <w:top w:val="none" w:sz="0" w:space="0" w:color="auto"/>
            <w:left w:val="none" w:sz="0" w:space="0" w:color="auto"/>
            <w:bottom w:val="none" w:sz="0" w:space="0" w:color="auto"/>
            <w:right w:val="none" w:sz="0" w:space="0" w:color="auto"/>
          </w:divBdr>
        </w:div>
        <w:div w:id="861354822">
          <w:marLeft w:val="480"/>
          <w:marRight w:val="0"/>
          <w:marTop w:val="0"/>
          <w:marBottom w:val="0"/>
          <w:divBdr>
            <w:top w:val="none" w:sz="0" w:space="0" w:color="auto"/>
            <w:left w:val="none" w:sz="0" w:space="0" w:color="auto"/>
            <w:bottom w:val="none" w:sz="0" w:space="0" w:color="auto"/>
            <w:right w:val="none" w:sz="0" w:space="0" w:color="auto"/>
          </w:divBdr>
        </w:div>
        <w:div w:id="920799997">
          <w:marLeft w:val="480"/>
          <w:marRight w:val="0"/>
          <w:marTop w:val="0"/>
          <w:marBottom w:val="0"/>
          <w:divBdr>
            <w:top w:val="none" w:sz="0" w:space="0" w:color="auto"/>
            <w:left w:val="none" w:sz="0" w:space="0" w:color="auto"/>
            <w:bottom w:val="none" w:sz="0" w:space="0" w:color="auto"/>
            <w:right w:val="none" w:sz="0" w:space="0" w:color="auto"/>
          </w:divBdr>
        </w:div>
        <w:div w:id="1026949771">
          <w:marLeft w:val="480"/>
          <w:marRight w:val="0"/>
          <w:marTop w:val="0"/>
          <w:marBottom w:val="0"/>
          <w:divBdr>
            <w:top w:val="none" w:sz="0" w:space="0" w:color="auto"/>
            <w:left w:val="none" w:sz="0" w:space="0" w:color="auto"/>
            <w:bottom w:val="none" w:sz="0" w:space="0" w:color="auto"/>
            <w:right w:val="none" w:sz="0" w:space="0" w:color="auto"/>
          </w:divBdr>
        </w:div>
        <w:div w:id="1066149444">
          <w:marLeft w:val="480"/>
          <w:marRight w:val="0"/>
          <w:marTop w:val="0"/>
          <w:marBottom w:val="0"/>
          <w:divBdr>
            <w:top w:val="none" w:sz="0" w:space="0" w:color="auto"/>
            <w:left w:val="none" w:sz="0" w:space="0" w:color="auto"/>
            <w:bottom w:val="none" w:sz="0" w:space="0" w:color="auto"/>
            <w:right w:val="none" w:sz="0" w:space="0" w:color="auto"/>
          </w:divBdr>
        </w:div>
        <w:div w:id="1078214666">
          <w:marLeft w:val="480"/>
          <w:marRight w:val="0"/>
          <w:marTop w:val="0"/>
          <w:marBottom w:val="0"/>
          <w:divBdr>
            <w:top w:val="none" w:sz="0" w:space="0" w:color="auto"/>
            <w:left w:val="none" w:sz="0" w:space="0" w:color="auto"/>
            <w:bottom w:val="none" w:sz="0" w:space="0" w:color="auto"/>
            <w:right w:val="none" w:sz="0" w:space="0" w:color="auto"/>
          </w:divBdr>
        </w:div>
        <w:div w:id="1113017304">
          <w:marLeft w:val="480"/>
          <w:marRight w:val="0"/>
          <w:marTop w:val="0"/>
          <w:marBottom w:val="0"/>
          <w:divBdr>
            <w:top w:val="none" w:sz="0" w:space="0" w:color="auto"/>
            <w:left w:val="none" w:sz="0" w:space="0" w:color="auto"/>
            <w:bottom w:val="none" w:sz="0" w:space="0" w:color="auto"/>
            <w:right w:val="none" w:sz="0" w:space="0" w:color="auto"/>
          </w:divBdr>
        </w:div>
        <w:div w:id="1145203216">
          <w:marLeft w:val="480"/>
          <w:marRight w:val="0"/>
          <w:marTop w:val="0"/>
          <w:marBottom w:val="0"/>
          <w:divBdr>
            <w:top w:val="none" w:sz="0" w:space="0" w:color="auto"/>
            <w:left w:val="none" w:sz="0" w:space="0" w:color="auto"/>
            <w:bottom w:val="none" w:sz="0" w:space="0" w:color="auto"/>
            <w:right w:val="none" w:sz="0" w:space="0" w:color="auto"/>
          </w:divBdr>
        </w:div>
        <w:div w:id="1186016042">
          <w:marLeft w:val="480"/>
          <w:marRight w:val="0"/>
          <w:marTop w:val="0"/>
          <w:marBottom w:val="0"/>
          <w:divBdr>
            <w:top w:val="none" w:sz="0" w:space="0" w:color="auto"/>
            <w:left w:val="none" w:sz="0" w:space="0" w:color="auto"/>
            <w:bottom w:val="none" w:sz="0" w:space="0" w:color="auto"/>
            <w:right w:val="none" w:sz="0" w:space="0" w:color="auto"/>
          </w:divBdr>
        </w:div>
        <w:div w:id="1201429615">
          <w:marLeft w:val="480"/>
          <w:marRight w:val="0"/>
          <w:marTop w:val="0"/>
          <w:marBottom w:val="0"/>
          <w:divBdr>
            <w:top w:val="none" w:sz="0" w:space="0" w:color="auto"/>
            <w:left w:val="none" w:sz="0" w:space="0" w:color="auto"/>
            <w:bottom w:val="none" w:sz="0" w:space="0" w:color="auto"/>
            <w:right w:val="none" w:sz="0" w:space="0" w:color="auto"/>
          </w:divBdr>
        </w:div>
        <w:div w:id="1290939751">
          <w:marLeft w:val="480"/>
          <w:marRight w:val="0"/>
          <w:marTop w:val="0"/>
          <w:marBottom w:val="0"/>
          <w:divBdr>
            <w:top w:val="none" w:sz="0" w:space="0" w:color="auto"/>
            <w:left w:val="none" w:sz="0" w:space="0" w:color="auto"/>
            <w:bottom w:val="none" w:sz="0" w:space="0" w:color="auto"/>
            <w:right w:val="none" w:sz="0" w:space="0" w:color="auto"/>
          </w:divBdr>
        </w:div>
        <w:div w:id="1311134618">
          <w:marLeft w:val="480"/>
          <w:marRight w:val="0"/>
          <w:marTop w:val="0"/>
          <w:marBottom w:val="0"/>
          <w:divBdr>
            <w:top w:val="none" w:sz="0" w:space="0" w:color="auto"/>
            <w:left w:val="none" w:sz="0" w:space="0" w:color="auto"/>
            <w:bottom w:val="none" w:sz="0" w:space="0" w:color="auto"/>
            <w:right w:val="none" w:sz="0" w:space="0" w:color="auto"/>
          </w:divBdr>
        </w:div>
        <w:div w:id="1346907753">
          <w:marLeft w:val="480"/>
          <w:marRight w:val="0"/>
          <w:marTop w:val="0"/>
          <w:marBottom w:val="0"/>
          <w:divBdr>
            <w:top w:val="none" w:sz="0" w:space="0" w:color="auto"/>
            <w:left w:val="none" w:sz="0" w:space="0" w:color="auto"/>
            <w:bottom w:val="none" w:sz="0" w:space="0" w:color="auto"/>
            <w:right w:val="none" w:sz="0" w:space="0" w:color="auto"/>
          </w:divBdr>
        </w:div>
        <w:div w:id="1350134538">
          <w:marLeft w:val="480"/>
          <w:marRight w:val="0"/>
          <w:marTop w:val="0"/>
          <w:marBottom w:val="0"/>
          <w:divBdr>
            <w:top w:val="none" w:sz="0" w:space="0" w:color="auto"/>
            <w:left w:val="none" w:sz="0" w:space="0" w:color="auto"/>
            <w:bottom w:val="none" w:sz="0" w:space="0" w:color="auto"/>
            <w:right w:val="none" w:sz="0" w:space="0" w:color="auto"/>
          </w:divBdr>
        </w:div>
        <w:div w:id="1381904078">
          <w:marLeft w:val="480"/>
          <w:marRight w:val="0"/>
          <w:marTop w:val="0"/>
          <w:marBottom w:val="0"/>
          <w:divBdr>
            <w:top w:val="none" w:sz="0" w:space="0" w:color="auto"/>
            <w:left w:val="none" w:sz="0" w:space="0" w:color="auto"/>
            <w:bottom w:val="none" w:sz="0" w:space="0" w:color="auto"/>
            <w:right w:val="none" w:sz="0" w:space="0" w:color="auto"/>
          </w:divBdr>
        </w:div>
        <w:div w:id="1402213317">
          <w:marLeft w:val="480"/>
          <w:marRight w:val="0"/>
          <w:marTop w:val="0"/>
          <w:marBottom w:val="0"/>
          <w:divBdr>
            <w:top w:val="none" w:sz="0" w:space="0" w:color="auto"/>
            <w:left w:val="none" w:sz="0" w:space="0" w:color="auto"/>
            <w:bottom w:val="none" w:sz="0" w:space="0" w:color="auto"/>
            <w:right w:val="none" w:sz="0" w:space="0" w:color="auto"/>
          </w:divBdr>
        </w:div>
        <w:div w:id="1421364257">
          <w:marLeft w:val="480"/>
          <w:marRight w:val="0"/>
          <w:marTop w:val="0"/>
          <w:marBottom w:val="0"/>
          <w:divBdr>
            <w:top w:val="none" w:sz="0" w:space="0" w:color="auto"/>
            <w:left w:val="none" w:sz="0" w:space="0" w:color="auto"/>
            <w:bottom w:val="none" w:sz="0" w:space="0" w:color="auto"/>
            <w:right w:val="none" w:sz="0" w:space="0" w:color="auto"/>
          </w:divBdr>
        </w:div>
        <w:div w:id="1470781876">
          <w:marLeft w:val="480"/>
          <w:marRight w:val="0"/>
          <w:marTop w:val="0"/>
          <w:marBottom w:val="0"/>
          <w:divBdr>
            <w:top w:val="none" w:sz="0" w:space="0" w:color="auto"/>
            <w:left w:val="none" w:sz="0" w:space="0" w:color="auto"/>
            <w:bottom w:val="none" w:sz="0" w:space="0" w:color="auto"/>
            <w:right w:val="none" w:sz="0" w:space="0" w:color="auto"/>
          </w:divBdr>
        </w:div>
        <w:div w:id="1511792512">
          <w:marLeft w:val="480"/>
          <w:marRight w:val="0"/>
          <w:marTop w:val="0"/>
          <w:marBottom w:val="0"/>
          <w:divBdr>
            <w:top w:val="none" w:sz="0" w:space="0" w:color="auto"/>
            <w:left w:val="none" w:sz="0" w:space="0" w:color="auto"/>
            <w:bottom w:val="none" w:sz="0" w:space="0" w:color="auto"/>
            <w:right w:val="none" w:sz="0" w:space="0" w:color="auto"/>
          </w:divBdr>
        </w:div>
        <w:div w:id="1535729742">
          <w:marLeft w:val="480"/>
          <w:marRight w:val="0"/>
          <w:marTop w:val="0"/>
          <w:marBottom w:val="0"/>
          <w:divBdr>
            <w:top w:val="none" w:sz="0" w:space="0" w:color="auto"/>
            <w:left w:val="none" w:sz="0" w:space="0" w:color="auto"/>
            <w:bottom w:val="none" w:sz="0" w:space="0" w:color="auto"/>
            <w:right w:val="none" w:sz="0" w:space="0" w:color="auto"/>
          </w:divBdr>
        </w:div>
        <w:div w:id="1588995605">
          <w:marLeft w:val="480"/>
          <w:marRight w:val="0"/>
          <w:marTop w:val="0"/>
          <w:marBottom w:val="0"/>
          <w:divBdr>
            <w:top w:val="none" w:sz="0" w:space="0" w:color="auto"/>
            <w:left w:val="none" w:sz="0" w:space="0" w:color="auto"/>
            <w:bottom w:val="none" w:sz="0" w:space="0" w:color="auto"/>
            <w:right w:val="none" w:sz="0" w:space="0" w:color="auto"/>
          </w:divBdr>
        </w:div>
        <w:div w:id="1624143809">
          <w:marLeft w:val="480"/>
          <w:marRight w:val="0"/>
          <w:marTop w:val="0"/>
          <w:marBottom w:val="0"/>
          <w:divBdr>
            <w:top w:val="none" w:sz="0" w:space="0" w:color="auto"/>
            <w:left w:val="none" w:sz="0" w:space="0" w:color="auto"/>
            <w:bottom w:val="none" w:sz="0" w:space="0" w:color="auto"/>
            <w:right w:val="none" w:sz="0" w:space="0" w:color="auto"/>
          </w:divBdr>
        </w:div>
        <w:div w:id="1670791124">
          <w:marLeft w:val="480"/>
          <w:marRight w:val="0"/>
          <w:marTop w:val="0"/>
          <w:marBottom w:val="0"/>
          <w:divBdr>
            <w:top w:val="none" w:sz="0" w:space="0" w:color="auto"/>
            <w:left w:val="none" w:sz="0" w:space="0" w:color="auto"/>
            <w:bottom w:val="none" w:sz="0" w:space="0" w:color="auto"/>
            <w:right w:val="none" w:sz="0" w:space="0" w:color="auto"/>
          </w:divBdr>
        </w:div>
        <w:div w:id="1686201971">
          <w:marLeft w:val="480"/>
          <w:marRight w:val="0"/>
          <w:marTop w:val="0"/>
          <w:marBottom w:val="0"/>
          <w:divBdr>
            <w:top w:val="none" w:sz="0" w:space="0" w:color="auto"/>
            <w:left w:val="none" w:sz="0" w:space="0" w:color="auto"/>
            <w:bottom w:val="none" w:sz="0" w:space="0" w:color="auto"/>
            <w:right w:val="none" w:sz="0" w:space="0" w:color="auto"/>
          </w:divBdr>
        </w:div>
        <w:div w:id="1698311267">
          <w:marLeft w:val="480"/>
          <w:marRight w:val="0"/>
          <w:marTop w:val="0"/>
          <w:marBottom w:val="0"/>
          <w:divBdr>
            <w:top w:val="none" w:sz="0" w:space="0" w:color="auto"/>
            <w:left w:val="none" w:sz="0" w:space="0" w:color="auto"/>
            <w:bottom w:val="none" w:sz="0" w:space="0" w:color="auto"/>
            <w:right w:val="none" w:sz="0" w:space="0" w:color="auto"/>
          </w:divBdr>
        </w:div>
        <w:div w:id="1745107074">
          <w:marLeft w:val="480"/>
          <w:marRight w:val="0"/>
          <w:marTop w:val="0"/>
          <w:marBottom w:val="0"/>
          <w:divBdr>
            <w:top w:val="none" w:sz="0" w:space="0" w:color="auto"/>
            <w:left w:val="none" w:sz="0" w:space="0" w:color="auto"/>
            <w:bottom w:val="none" w:sz="0" w:space="0" w:color="auto"/>
            <w:right w:val="none" w:sz="0" w:space="0" w:color="auto"/>
          </w:divBdr>
        </w:div>
        <w:div w:id="1752119517">
          <w:marLeft w:val="480"/>
          <w:marRight w:val="0"/>
          <w:marTop w:val="0"/>
          <w:marBottom w:val="0"/>
          <w:divBdr>
            <w:top w:val="none" w:sz="0" w:space="0" w:color="auto"/>
            <w:left w:val="none" w:sz="0" w:space="0" w:color="auto"/>
            <w:bottom w:val="none" w:sz="0" w:space="0" w:color="auto"/>
            <w:right w:val="none" w:sz="0" w:space="0" w:color="auto"/>
          </w:divBdr>
        </w:div>
        <w:div w:id="1754349890">
          <w:marLeft w:val="480"/>
          <w:marRight w:val="0"/>
          <w:marTop w:val="0"/>
          <w:marBottom w:val="0"/>
          <w:divBdr>
            <w:top w:val="none" w:sz="0" w:space="0" w:color="auto"/>
            <w:left w:val="none" w:sz="0" w:space="0" w:color="auto"/>
            <w:bottom w:val="none" w:sz="0" w:space="0" w:color="auto"/>
            <w:right w:val="none" w:sz="0" w:space="0" w:color="auto"/>
          </w:divBdr>
        </w:div>
        <w:div w:id="1811284213">
          <w:marLeft w:val="480"/>
          <w:marRight w:val="0"/>
          <w:marTop w:val="0"/>
          <w:marBottom w:val="0"/>
          <w:divBdr>
            <w:top w:val="none" w:sz="0" w:space="0" w:color="auto"/>
            <w:left w:val="none" w:sz="0" w:space="0" w:color="auto"/>
            <w:bottom w:val="none" w:sz="0" w:space="0" w:color="auto"/>
            <w:right w:val="none" w:sz="0" w:space="0" w:color="auto"/>
          </w:divBdr>
        </w:div>
        <w:div w:id="1813862182">
          <w:marLeft w:val="480"/>
          <w:marRight w:val="0"/>
          <w:marTop w:val="0"/>
          <w:marBottom w:val="0"/>
          <w:divBdr>
            <w:top w:val="none" w:sz="0" w:space="0" w:color="auto"/>
            <w:left w:val="none" w:sz="0" w:space="0" w:color="auto"/>
            <w:bottom w:val="none" w:sz="0" w:space="0" w:color="auto"/>
            <w:right w:val="none" w:sz="0" w:space="0" w:color="auto"/>
          </w:divBdr>
        </w:div>
        <w:div w:id="1884368703">
          <w:marLeft w:val="480"/>
          <w:marRight w:val="0"/>
          <w:marTop w:val="0"/>
          <w:marBottom w:val="0"/>
          <w:divBdr>
            <w:top w:val="none" w:sz="0" w:space="0" w:color="auto"/>
            <w:left w:val="none" w:sz="0" w:space="0" w:color="auto"/>
            <w:bottom w:val="none" w:sz="0" w:space="0" w:color="auto"/>
            <w:right w:val="none" w:sz="0" w:space="0" w:color="auto"/>
          </w:divBdr>
        </w:div>
        <w:div w:id="1913930751">
          <w:marLeft w:val="480"/>
          <w:marRight w:val="0"/>
          <w:marTop w:val="0"/>
          <w:marBottom w:val="0"/>
          <w:divBdr>
            <w:top w:val="none" w:sz="0" w:space="0" w:color="auto"/>
            <w:left w:val="none" w:sz="0" w:space="0" w:color="auto"/>
            <w:bottom w:val="none" w:sz="0" w:space="0" w:color="auto"/>
            <w:right w:val="none" w:sz="0" w:space="0" w:color="auto"/>
          </w:divBdr>
        </w:div>
        <w:div w:id="1934122393">
          <w:marLeft w:val="480"/>
          <w:marRight w:val="0"/>
          <w:marTop w:val="0"/>
          <w:marBottom w:val="0"/>
          <w:divBdr>
            <w:top w:val="none" w:sz="0" w:space="0" w:color="auto"/>
            <w:left w:val="none" w:sz="0" w:space="0" w:color="auto"/>
            <w:bottom w:val="none" w:sz="0" w:space="0" w:color="auto"/>
            <w:right w:val="none" w:sz="0" w:space="0" w:color="auto"/>
          </w:divBdr>
        </w:div>
        <w:div w:id="1939411202">
          <w:marLeft w:val="480"/>
          <w:marRight w:val="0"/>
          <w:marTop w:val="0"/>
          <w:marBottom w:val="0"/>
          <w:divBdr>
            <w:top w:val="none" w:sz="0" w:space="0" w:color="auto"/>
            <w:left w:val="none" w:sz="0" w:space="0" w:color="auto"/>
            <w:bottom w:val="none" w:sz="0" w:space="0" w:color="auto"/>
            <w:right w:val="none" w:sz="0" w:space="0" w:color="auto"/>
          </w:divBdr>
        </w:div>
        <w:div w:id="1957910274">
          <w:marLeft w:val="480"/>
          <w:marRight w:val="0"/>
          <w:marTop w:val="0"/>
          <w:marBottom w:val="0"/>
          <w:divBdr>
            <w:top w:val="none" w:sz="0" w:space="0" w:color="auto"/>
            <w:left w:val="none" w:sz="0" w:space="0" w:color="auto"/>
            <w:bottom w:val="none" w:sz="0" w:space="0" w:color="auto"/>
            <w:right w:val="none" w:sz="0" w:space="0" w:color="auto"/>
          </w:divBdr>
        </w:div>
        <w:div w:id="1960988436">
          <w:marLeft w:val="480"/>
          <w:marRight w:val="0"/>
          <w:marTop w:val="0"/>
          <w:marBottom w:val="0"/>
          <w:divBdr>
            <w:top w:val="none" w:sz="0" w:space="0" w:color="auto"/>
            <w:left w:val="none" w:sz="0" w:space="0" w:color="auto"/>
            <w:bottom w:val="none" w:sz="0" w:space="0" w:color="auto"/>
            <w:right w:val="none" w:sz="0" w:space="0" w:color="auto"/>
          </w:divBdr>
        </w:div>
        <w:div w:id="1961111360">
          <w:marLeft w:val="480"/>
          <w:marRight w:val="0"/>
          <w:marTop w:val="0"/>
          <w:marBottom w:val="0"/>
          <w:divBdr>
            <w:top w:val="none" w:sz="0" w:space="0" w:color="auto"/>
            <w:left w:val="none" w:sz="0" w:space="0" w:color="auto"/>
            <w:bottom w:val="none" w:sz="0" w:space="0" w:color="auto"/>
            <w:right w:val="none" w:sz="0" w:space="0" w:color="auto"/>
          </w:divBdr>
        </w:div>
        <w:div w:id="1964732495">
          <w:marLeft w:val="480"/>
          <w:marRight w:val="0"/>
          <w:marTop w:val="0"/>
          <w:marBottom w:val="0"/>
          <w:divBdr>
            <w:top w:val="none" w:sz="0" w:space="0" w:color="auto"/>
            <w:left w:val="none" w:sz="0" w:space="0" w:color="auto"/>
            <w:bottom w:val="none" w:sz="0" w:space="0" w:color="auto"/>
            <w:right w:val="none" w:sz="0" w:space="0" w:color="auto"/>
          </w:divBdr>
        </w:div>
        <w:div w:id="1977490030">
          <w:marLeft w:val="480"/>
          <w:marRight w:val="0"/>
          <w:marTop w:val="0"/>
          <w:marBottom w:val="0"/>
          <w:divBdr>
            <w:top w:val="none" w:sz="0" w:space="0" w:color="auto"/>
            <w:left w:val="none" w:sz="0" w:space="0" w:color="auto"/>
            <w:bottom w:val="none" w:sz="0" w:space="0" w:color="auto"/>
            <w:right w:val="none" w:sz="0" w:space="0" w:color="auto"/>
          </w:divBdr>
        </w:div>
        <w:div w:id="1989699722">
          <w:marLeft w:val="480"/>
          <w:marRight w:val="0"/>
          <w:marTop w:val="0"/>
          <w:marBottom w:val="0"/>
          <w:divBdr>
            <w:top w:val="none" w:sz="0" w:space="0" w:color="auto"/>
            <w:left w:val="none" w:sz="0" w:space="0" w:color="auto"/>
            <w:bottom w:val="none" w:sz="0" w:space="0" w:color="auto"/>
            <w:right w:val="none" w:sz="0" w:space="0" w:color="auto"/>
          </w:divBdr>
        </w:div>
        <w:div w:id="2002658096">
          <w:marLeft w:val="480"/>
          <w:marRight w:val="0"/>
          <w:marTop w:val="0"/>
          <w:marBottom w:val="0"/>
          <w:divBdr>
            <w:top w:val="none" w:sz="0" w:space="0" w:color="auto"/>
            <w:left w:val="none" w:sz="0" w:space="0" w:color="auto"/>
            <w:bottom w:val="none" w:sz="0" w:space="0" w:color="auto"/>
            <w:right w:val="none" w:sz="0" w:space="0" w:color="auto"/>
          </w:divBdr>
        </w:div>
        <w:div w:id="2007246758">
          <w:marLeft w:val="480"/>
          <w:marRight w:val="0"/>
          <w:marTop w:val="0"/>
          <w:marBottom w:val="0"/>
          <w:divBdr>
            <w:top w:val="none" w:sz="0" w:space="0" w:color="auto"/>
            <w:left w:val="none" w:sz="0" w:space="0" w:color="auto"/>
            <w:bottom w:val="none" w:sz="0" w:space="0" w:color="auto"/>
            <w:right w:val="none" w:sz="0" w:space="0" w:color="auto"/>
          </w:divBdr>
        </w:div>
        <w:div w:id="2018265873">
          <w:marLeft w:val="480"/>
          <w:marRight w:val="0"/>
          <w:marTop w:val="0"/>
          <w:marBottom w:val="0"/>
          <w:divBdr>
            <w:top w:val="none" w:sz="0" w:space="0" w:color="auto"/>
            <w:left w:val="none" w:sz="0" w:space="0" w:color="auto"/>
            <w:bottom w:val="none" w:sz="0" w:space="0" w:color="auto"/>
            <w:right w:val="none" w:sz="0" w:space="0" w:color="auto"/>
          </w:divBdr>
        </w:div>
        <w:div w:id="2064669569">
          <w:marLeft w:val="480"/>
          <w:marRight w:val="0"/>
          <w:marTop w:val="0"/>
          <w:marBottom w:val="0"/>
          <w:divBdr>
            <w:top w:val="none" w:sz="0" w:space="0" w:color="auto"/>
            <w:left w:val="none" w:sz="0" w:space="0" w:color="auto"/>
            <w:bottom w:val="none" w:sz="0" w:space="0" w:color="auto"/>
            <w:right w:val="none" w:sz="0" w:space="0" w:color="auto"/>
          </w:divBdr>
        </w:div>
        <w:div w:id="2083945666">
          <w:marLeft w:val="480"/>
          <w:marRight w:val="0"/>
          <w:marTop w:val="0"/>
          <w:marBottom w:val="0"/>
          <w:divBdr>
            <w:top w:val="none" w:sz="0" w:space="0" w:color="auto"/>
            <w:left w:val="none" w:sz="0" w:space="0" w:color="auto"/>
            <w:bottom w:val="none" w:sz="0" w:space="0" w:color="auto"/>
            <w:right w:val="none" w:sz="0" w:space="0" w:color="auto"/>
          </w:divBdr>
        </w:div>
        <w:div w:id="2138908160">
          <w:marLeft w:val="480"/>
          <w:marRight w:val="0"/>
          <w:marTop w:val="0"/>
          <w:marBottom w:val="0"/>
          <w:divBdr>
            <w:top w:val="none" w:sz="0" w:space="0" w:color="auto"/>
            <w:left w:val="none" w:sz="0" w:space="0" w:color="auto"/>
            <w:bottom w:val="none" w:sz="0" w:space="0" w:color="auto"/>
            <w:right w:val="none" w:sz="0" w:space="0" w:color="auto"/>
          </w:divBdr>
        </w:div>
      </w:divsChild>
    </w:div>
    <w:div w:id="178200102">
      <w:bodyDiv w:val="1"/>
      <w:marLeft w:val="0"/>
      <w:marRight w:val="0"/>
      <w:marTop w:val="0"/>
      <w:marBottom w:val="0"/>
      <w:divBdr>
        <w:top w:val="none" w:sz="0" w:space="0" w:color="auto"/>
        <w:left w:val="none" w:sz="0" w:space="0" w:color="auto"/>
        <w:bottom w:val="none" w:sz="0" w:space="0" w:color="auto"/>
        <w:right w:val="none" w:sz="0" w:space="0" w:color="auto"/>
      </w:divBdr>
    </w:div>
    <w:div w:id="182060097">
      <w:bodyDiv w:val="1"/>
      <w:marLeft w:val="0"/>
      <w:marRight w:val="0"/>
      <w:marTop w:val="0"/>
      <w:marBottom w:val="0"/>
      <w:divBdr>
        <w:top w:val="none" w:sz="0" w:space="0" w:color="auto"/>
        <w:left w:val="none" w:sz="0" w:space="0" w:color="auto"/>
        <w:bottom w:val="none" w:sz="0" w:space="0" w:color="auto"/>
        <w:right w:val="none" w:sz="0" w:space="0" w:color="auto"/>
      </w:divBdr>
    </w:div>
    <w:div w:id="192306674">
      <w:bodyDiv w:val="1"/>
      <w:marLeft w:val="0"/>
      <w:marRight w:val="0"/>
      <w:marTop w:val="0"/>
      <w:marBottom w:val="0"/>
      <w:divBdr>
        <w:top w:val="none" w:sz="0" w:space="0" w:color="auto"/>
        <w:left w:val="none" w:sz="0" w:space="0" w:color="auto"/>
        <w:bottom w:val="none" w:sz="0" w:space="0" w:color="auto"/>
        <w:right w:val="none" w:sz="0" w:space="0" w:color="auto"/>
      </w:divBdr>
      <w:divsChild>
        <w:div w:id="31196728">
          <w:marLeft w:val="480"/>
          <w:marRight w:val="0"/>
          <w:marTop w:val="0"/>
          <w:marBottom w:val="0"/>
          <w:divBdr>
            <w:top w:val="none" w:sz="0" w:space="0" w:color="auto"/>
            <w:left w:val="none" w:sz="0" w:space="0" w:color="auto"/>
            <w:bottom w:val="none" w:sz="0" w:space="0" w:color="auto"/>
            <w:right w:val="none" w:sz="0" w:space="0" w:color="auto"/>
          </w:divBdr>
        </w:div>
        <w:div w:id="36441785">
          <w:marLeft w:val="480"/>
          <w:marRight w:val="0"/>
          <w:marTop w:val="0"/>
          <w:marBottom w:val="0"/>
          <w:divBdr>
            <w:top w:val="none" w:sz="0" w:space="0" w:color="auto"/>
            <w:left w:val="none" w:sz="0" w:space="0" w:color="auto"/>
            <w:bottom w:val="none" w:sz="0" w:space="0" w:color="auto"/>
            <w:right w:val="none" w:sz="0" w:space="0" w:color="auto"/>
          </w:divBdr>
        </w:div>
        <w:div w:id="97675538">
          <w:marLeft w:val="480"/>
          <w:marRight w:val="0"/>
          <w:marTop w:val="0"/>
          <w:marBottom w:val="0"/>
          <w:divBdr>
            <w:top w:val="none" w:sz="0" w:space="0" w:color="auto"/>
            <w:left w:val="none" w:sz="0" w:space="0" w:color="auto"/>
            <w:bottom w:val="none" w:sz="0" w:space="0" w:color="auto"/>
            <w:right w:val="none" w:sz="0" w:space="0" w:color="auto"/>
          </w:divBdr>
        </w:div>
        <w:div w:id="100541073">
          <w:marLeft w:val="480"/>
          <w:marRight w:val="0"/>
          <w:marTop w:val="0"/>
          <w:marBottom w:val="0"/>
          <w:divBdr>
            <w:top w:val="none" w:sz="0" w:space="0" w:color="auto"/>
            <w:left w:val="none" w:sz="0" w:space="0" w:color="auto"/>
            <w:bottom w:val="none" w:sz="0" w:space="0" w:color="auto"/>
            <w:right w:val="none" w:sz="0" w:space="0" w:color="auto"/>
          </w:divBdr>
        </w:div>
        <w:div w:id="177082873">
          <w:marLeft w:val="480"/>
          <w:marRight w:val="0"/>
          <w:marTop w:val="0"/>
          <w:marBottom w:val="0"/>
          <w:divBdr>
            <w:top w:val="none" w:sz="0" w:space="0" w:color="auto"/>
            <w:left w:val="none" w:sz="0" w:space="0" w:color="auto"/>
            <w:bottom w:val="none" w:sz="0" w:space="0" w:color="auto"/>
            <w:right w:val="none" w:sz="0" w:space="0" w:color="auto"/>
          </w:divBdr>
        </w:div>
        <w:div w:id="207493061">
          <w:marLeft w:val="480"/>
          <w:marRight w:val="0"/>
          <w:marTop w:val="0"/>
          <w:marBottom w:val="0"/>
          <w:divBdr>
            <w:top w:val="none" w:sz="0" w:space="0" w:color="auto"/>
            <w:left w:val="none" w:sz="0" w:space="0" w:color="auto"/>
            <w:bottom w:val="none" w:sz="0" w:space="0" w:color="auto"/>
            <w:right w:val="none" w:sz="0" w:space="0" w:color="auto"/>
          </w:divBdr>
        </w:div>
        <w:div w:id="256402222">
          <w:marLeft w:val="480"/>
          <w:marRight w:val="0"/>
          <w:marTop w:val="0"/>
          <w:marBottom w:val="0"/>
          <w:divBdr>
            <w:top w:val="none" w:sz="0" w:space="0" w:color="auto"/>
            <w:left w:val="none" w:sz="0" w:space="0" w:color="auto"/>
            <w:bottom w:val="none" w:sz="0" w:space="0" w:color="auto"/>
            <w:right w:val="none" w:sz="0" w:space="0" w:color="auto"/>
          </w:divBdr>
        </w:div>
        <w:div w:id="271742954">
          <w:marLeft w:val="480"/>
          <w:marRight w:val="0"/>
          <w:marTop w:val="0"/>
          <w:marBottom w:val="0"/>
          <w:divBdr>
            <w:top w:val="none" w:sz="0" w:space="0" w:color="auto"/>
            <w:left w:val="none" w:sz="0" w:space="0" w:color="auto"/>
            <w:bottom w:val="none" w:sz="0" w:space="0" w:color="auto"/>
            <w:right w:val="none" w:sz="0" w:space="0" w:color="auto"/>
          </w:divBdr>
        </w:div>
        <w:div w:id="326785622">
          <w:marLeft w:val="480"/>
          <w:marRight w:val="0"/>
          <w:marTop w:val="0"/>
          <w:marBottom w:val="0"/>
          <w:divBdr>
            <w:top w:val="none" w:sz="0" w:space="0" w:color="auto"/>
            <w:left w:val="none" w:sz="0" w:space="0" w:color="auto"/>
            <w:bottom w:val="none" w:sz="0" w:space="0" w:color="auto"/>
            <w:right w:val="none" w:sz="0" w:space="0" w:color="auto"/>
          </w:divBdr>
        </w:div>
        <w:div w:id="351567374">
          <w:marLeft w:val="480"/>
          <w:marRight w:val="0"/>
          <w:marTop w:val="0"/>
          <w:marBottom w:val="0"/>
          <w:divBdr>
            <w:top w:val="none" w:sz="0" w:space="0" w:color="auto"/>
            <w:left w:val="none" w:sz="0" w:space="0" w:color="auto"/>
            <w:bottom w:val="none" w:sz="0" w:space="0" w:color="auto"/>
            <w:right w:val="none" w:sz="0" w:space="0" w:color="auto"/>
          </w:divBdr>
        </w:div>
        <w:div w:id="360740676">
          <w:marLeft w:val="480"/>
          <w:marRight w:val="0"/>
          <w:marTop w:val="0"/>
          <w:marBottom w:val="0"/>
          <w:divBdr>
            <w:top w:val="none" w:sz="0" w:space="0" w:color="auto"/>
            <w:left w:val="none" w:sz="0" w:space="0" w:color="auto"/>
            <w:bottom w:val="none" w:sz="0" w:space="0" w:color="auto"/>
            <w:right w:val="none" w:sz="0" w:space="0" w:color="auto"/>
          </w:divBdr>
        </w:div>
        <w:div w:id="378826617">
          <w:marLeft w:val="480"/>
          <w:marRight w:val="0"/>
          <w:marTop w:val="0"/>
          <w:marBottom w:val="0"/>
          <w:divBdr>
            <w:top w:val="none" w:sz="0" w:space="0" w:color="auto"/>
            <w:left w:val="none" w:sz="0" w:space="0" w:color="auto"/>
            <w:bottom w:val="none" w:sz="0" w:space="0" w:color="auto"/>
            <w:right w:val="none" w:sz="0" w:space="0" w:color="auto"/>
          </w:divBdr>
        </w:div>
        <w:div w:id="409890397">
          <w:marLeft w:val="480"/>
          <w:marRight w:val="0"/>
          <w:marTop w:val="0"/>
          <w:marBottom w:val="0"/>
          <w:divBdr>
            <w:top w:val="none" w:sz="0" w:space="0" w:color="auto"/>
            <w:left w:val="none" w:sz="0" w:space="0" w:color="auto"/>
            <w:bottom w:val="none" w:sz="0" w:space="0" w:color="auto"/>
            <w:right w:val="none" w:sz="0" w:space="0" w:color="auto"/>
          </w:divBdr>
        </w:div>
        <w:div w:id="419527368">
          <w:marLeft w:val="480"/>
          <w:marRight w:val="0"/>
          <w:marTop w:val="0"/>
          <w:marBottom w:val="0"/>
          <w:divBdr>
            <w:top w:val="none" w:sz="0" w:space="0" w:color="auto"/>
            <w:left w:val="none" w:sz="0" w:space="0" w:color="auto"/>
            <w:bottom w:val="none" w:sz="0" w:space="0" w:color="auto"/>
            <w:right w:val="none" w:sz="0" w:space="0" w:color="auto"/>
          </w:divBdr>
        </w:div>
        <w:div w:id="427578181">
          <w:marLeft w:val="480"/>
          <w:marRight w:val="0"/>
          <w:marTop w:val="0"/>
          <w:marBottom w:val="0"/>
          <w:divBdr>
            <w:top w:val="none" w:sz="0" w:space="0" w:color="auto"/>
            <w:left w:val="none" w:sz="0" w:space="0" w:color="auto"/>
            <w:bottom w:val="none" w:sz="0" w:space="0" w:color="auto"/>
            <w:right w:val="none" w:sz="0" w:space="0" w:color="auto"/>
          </w:divBdr>
        </w:div>
        <w:div w:id="458257209">
          <w:marLeft w:val="480"/>
          <w:marRight w:val="0"/>
          <w:marTop w:val="0"/>
          <w:marBottom w:val="0"/>
          <w:divBdr>
            <w:top w:val="none" w:sz="0" w:space="0" w:color="auto"/>
            <w:left w:val="none" w:sz="0" w:space="0" w:color="auto"/>
            <w:bottom w:val="none" w:sz="0" w:space="0" w:color="auto"/>
            <w:right w:val="none" w:sz="0" w:space="0" w:color="auto"/>
          </w:divBdr>
        </w:div>
        <w:div w:id="461920122">
          <w:marLeft w:val="480"/>
          <w:marRight w:val="0"/>
          <w:marTop w:val="0"/>
          <w:marBottom w:val="0"/>
          <w:divBdr>
            <w:top w:val="none" w:sz="0" w:space="0" w:color="auto"/>
            <w:left w:val="none" w:sz="0" w:space="0" w:color="auto"/>
            <w:bottom w:val="none" w:sz="0" w:space="0" w:color="auto"/>
            <w:right w:val="none" w:sz="0" w:space="0" w:color="auto"/>
          </w:divBdr>
        </w:div>
        <w:div w:id="514349531">
          <w:marLeft w:val="480"/>
          <w:marRight w:val="0"/>
          <w:marTop w:val="0"/>
          <w:marBottom w:val="0"/>
          <w:divBdr>
            <w:top w:val="none" w:sz="0" w:space="0" w:color="auto"/>
            <w:left w:val="none" w:sz="0" w:space="0" w:color="auto"/>
            <w:bottom w:val="none" w:sz="0" w:space="0" w:color="auto"/>
            <w:right w:val="none" w:sz="0" w:space="0" w:color="auto"/>
          </w:divBdr>
        </w:div>
        <w:div w:id="528221156">
          <w:marLeft w:val="480"/>
          <w:marRight w:val="0"/>
          <w:marTop w:val="0"/>
          <w:marBottom w:val="0"/>
          <w:divBdr>
            <w:top w:val="none" w:sz="0" w:space="0" w:color="auto"/>
            <w:left w:val="none" w:sz="0" w:space="0" w:color="auto"/>
            <w:bottom w:val="none" w:sz="0" w:space="0" w:color="auto"/>
            <w:right w:val="none" w:sz="0" w:space="0" w:color="auto"/>
          </w:divBdr>
        </w:div>
        <w:div w:id="533886403">
          <w:marLeft w:val="480"/>
          <w:marRight w:val="0"/>
          <w:marTop w:val="0"/>
          <w:marBottom w:val="0"/>
          <w:divBdr>
            <w:top w:val="none" w:sz="0" w:space="0" w:color="auto"/>
            <w:left w:val="none" w:sz="0" w:space="0" w:color="auto"/>
            <w:bottom w:val="none" w:sz="0" w:space="0" w:color="auto"/>
            <w:right w:val="none" w:sz="0" w:space="0" w:color="auto"/>
          </w:divBdr>
        </w:div>
        <w:div w:id="536624600">
          <w:marLeft w:val="480"/>
          <w:marRight w:val="0"/>
          <w:marTop w:val="0"/>
          <w:marBottom w:val="0"/>
          <w:divBdr>
            <w:top w:val="none" w:sz="0" w:space="0" w:color="auto"/>
            <w:left w:val="none" w:sz="0" w:space="0" w:color="auto"/>
            <w:bottom w:val="none" w:sz="0" w:space="0" w:color="auto"/>
            <w:right w:val="none" w:sz="0" w:space="0" w:color="auto"/>
          </w:divBdr>
        </w:div>
        <w:div w:id="546838802">
          <w:marLeft w:val="480"/>
          <w:marRight w:val="0"/>
          <w:marTop w:val="0"/>
          <w:marBottom w:val="0"/>
          <w:divBdr>
            <w:top w:val="none" w:sz="0" w:space="0" w:color="auto"/>
            <w:left w:val="none" w:sz="0" w:space="0" w:color="auto"/>
            <w:bottom w:val="none" w:sz="0" w:space="0" w:color="auto"/>
            <w:right w:val="none" w:sz="0" w:space="0" w:color="auto"/>
          </w:divBdr>
        </w:div>
        <w:div w:id="561869402">
          <w:marLeft w:val="480"/>
          <w:marRight w:val="0"/>
          <w:marTop w:val="0"/>
          <w:marBottom w:val="0"/>
          <w:divBdr>
            <w:top w:val="none" w:sz="0" w:space="0" w:color="auto"/>
            <w:left w:val="none" w:sz="0" w:space="0" w:color="auto"/>
            <w:bottom w:val="none" w:sz="0" w:space="0" w:color="auto"/>
            <w:right w:val="none" w:sz="0" w:space="0" w:color="auto"/>
          </w:divBdr>
        </w:div>
        <w:div w:id="577404136">
          <w:marLeft w:val="480"/>
          <w:marRight w:val="0"/>
          <w:marTop w:val="0"/>
          <w:marBottom w:val="0"/>
          <w:divBdr>
            <w:top w:val="none" w:sz="0" w:space="0" w:color="auto"/>
            <w:left w:val="none" w:sz="0" w:space="0" w:color="auto"/>
            <w:bottom w:val="none" w:sz="0" w:space="0" w:color="auto"/>
            <w:right w:val="none" w:sz="0" w:space="0" w:color="auto"/>
          </w:divBdr>
        </w:div>
        <w:div w:id="578562368">
          <w:marLeft w:val="480"/>
          <w:marRight w:val="0"/>
          <w:marTop w:val="0"/>
          <w:marBottom w:val="0"/>
          <w:divBdr>
            <w:top w:val="none" w:sz="0" w:space="0" w:color="auto"/>
            <w:left w:val="none" w:sz="0" w:space="0" w:color="auto"/>
            <w:bottom w:val="none" w:sz="0" w:space="0" w:color="auto"/>
            <w:right w:val="none" w:sz="0" w:space="0" w:color="auto"/>
          </w:divBdr>
        </w:div>
        <w:div w:id="684206151">
          <w:marLeft w:val="480"/>
          <w:marRight w:val="0"/>
          <w:marTop w:val="0"/>
          <w:marBottom w:val="0"/>
          <w:divBdr>
            <w:top w:val="none" w:sz="0" w:space="0" w:color="auto"/>
            <w:left w:val="none" w:sz="0" w:space="0" w:color="auto"/>
            <w:bottom w:val="none" w:sz="0" w:space="0" w:color="auto"/>
            <w:right w:val="none" w:sz="0" w:space="0" w:color="auto"/>
          </w:divBdr>
        </w:div>
        <w:div w:id="710543889">
          <w:marLeft w:val="480"/>
          <w:marRight w:val="0"/>
          <w:marTop w:val="0"/>
          <w:marBottom w:val="0"/>
          <w:divBdr>
            <w:top w:val="none" w:sz="0" w:space="0" w:color="auto"/>
            <w:left w:val="none" w:sz="0" w:space="0" w:color="auto"/>
            <w:bottom w:val="none" w:sz="0" w:space="0" w:color="auto"/>
            <w:right w:val="none" w:sz="0" w:space="0" w:color="auto"/>
          </w:divBdr>
        </w:div>
        <w:div w:id="717778381">
          <w:marLeft w:val="480"/>
          <w:marRight w:val="0"/>
          <w:marTop w:val="0"/>
          <w:marBottom w:val="0"/>
          <w:divBdr>
            <w:top w:val="none" w:sz="0" w:space="0" w:color="auto"/>
            <w:left w:val="none" w:sz="0" w:space="0" w:color="auto"/>
            <w:bottom w:val="none" w:sz="0" w:space="0" w:color="auto"/>
            <w:right w:val="none" w:sz="0" w:space="0" w:color="auto"/>
          </w:divBdr>
        </w:div>
        <w:div w:id="733891392">
          <w:marLeft w:val="480"/>
          <w:marRight w:val="0"/>
          <w:marTop w:val="0"/>
          <w:marBottom w:val="0"/>
          <w:divBdr>
            <w:top w:val="none" w:sz="0" w:space="0" w:color="auto"/>
            <w:left w:val="none" w:sz="0" w:space="0" w:color="auto"/>
            <w:bottom w:val="none" w:sz="0" w:space="0" w:color="auto"/>
            <w:right w:val="none" w:sz="0" w:space="0" w:color="auto"/>
          </w:divBdr>
        </w:div>
        <w:div w:id="768047546">
          <w:marLeft w:val="480"/>
          <w:marRight w:val="0"/>
          <w:marTop w:val="0"/>
          <w:marBottom w:val="0"/>
          <w:divBdr>
            <w:top w:val="none" w:sz="0" w:space="0" w:color="auto"/>
            <w:left w:val="none" w:sz="0" w:space="0" w:color="auto"/>
            <w:bottom w:val="none" w:sz="0" w:space="0" w:color="auto"/>
            <w:right w:val="none" w:sz="0" w:space="0" w:color="auto"/>
          </w:divBdr>
        </w:div>
        <w:div w:id="789668531">
          <w:marLeft w:val="480"/>
          <w:marRight w:val="0"/>
          <w:marTop w:val="0"/>
          <w:marBottom w:val="0"/>
          <w:divBdr>
            <w:top w:val="none" w:sz="0" w:space="0" w:color="auto"/>
            <w:left w:val="none" w:sz="0" w:space="0" w:color="auto"/>
            <w:bottom w:val="none" w:sz="0" w:space="0" w:color="auto"/>
            <w:right w:val="none" w:sz="0" w:space="0" w:color="auto"/>
          </w:divBdr>
        </w:div>
        <w:div w:id="842008864">
          <w:marLeft w:val="480"/>
          <w:marRight w:val="0"/>
          <w:marTop w:val="0"/>
          <w:marBottom w:val="0"/>
          <w:divBdr>
            <w:top w:val="none" w:sz="0" w:space="0" w:color="auto"/>
            <w:left w:val="none" w:sz="0" w:space="0" w:color="auto"/>
            <w:bottom w:val="none" w:sz="0" w:space="0" w:color="auto"/>
            <w:right w:val="none" w:sz="0" w:space="0" w:color="auto"/>
          </w:divBdr>
        </w:div>
        <w:div w:id="942146861">
          <w:marLeft w:val="480"/>
          <w:marRight w:val="0"/>
          <w:marTop w:val="0"/>
          <w:marBottom w:val="0"/>
          <w:divBdr>
            <w:top w:val="none" w:sz="0" w:space="0" w:color="auto"/>
            <w:left w:val="none" w:sz="0" w:space="0" w:color="auto"/>
            <w:bottom w:val="none" w:sz="0" w:space="0" w:color="auto"/>
            <w:right w:val="none" w:sz="0" w:space="0" w:color="auto"/>
          </w:divBdr>
        </w:div>
        <w:div w:id="955987157">
          <w:marLeft w:val="480"/>
          <w:marRight w:val="0"/>
          <w:marTop w:val="0"/>
          <w:marBottom w:val="0"/>
          <w:divBdr>
            <w:top w:val="none" w:sz="0" w:space="0" w:color="auto"/>
            <w:left w:val="none" w:sz="0" w:space="0" w:color="auto"/>
            <w:bottom w:val="none" w:sz="0" w:space="0" w:color="auto"/>
            <w:right w:val="none" w:sz="0" w:space="0" w:color="auto"/>
          </w:divBdr>
        </w:div>
        <w:div w:id="965550893">
          <w:marLeft w:val="480"/>
          <w:marRight w:val="0"/>
          <w:marTop w:val="0"/>
          <w:marBottom w:val="0"/>
          <w:divBdr>
            <w:top w:val="none" w:sz="0" w:space="0" w:color="auto"/>
            <w:left w:val="none" w:sz="0" w:space="0" w:color="auto"/>
            <w:bottom w:val="none" w:sz="0" w:space="0" w:color="auto"/>
            <w:right w:val="none" w:sz="0" w:space="0" w:color="auto"/>
          </w:divBdr>
        </w:div>
        <w:div w:id="1032421072">
          <w:marLeft w:val="480"/>
          <w:marRight w:val="0"/>
          <w:marTop w:val="0"/>
          <w:marBottom w:val="0"/>
          <w:divBdr>
            <w:top w:val="none" w:sz="0" w:space="0" w:color="auto"/>
            <w:left w:val="none" w:sz="0" w:space="0" w:color="auto"/>
            <w:bottom w:val="none" w:sz="0" w:space="0" w:color="auto"/>
            <w:right w:val="none" w:sz="0" w:space="0" w:color="auto"/>
          </w:divBdr>
        </w:div>
        <w:div w:id="1080713586">
          <w:marLeft w:val="480"/>
          <w:marRight w:val="0"/>
          <w:marTop w:val="0"/>
          <w:marBottom w:val="0"/>
          <w:divBdr>
            <w:top w:val="none" w:sz="0" w:space="0" w:color="auto"/>
            <w:left w:val="none" w:sz="0" w:space="0" w:color="auto"/>
            <w:bottom w:val="none" w:sz="0" w:space="0" w:color="auto"/>
            <w:right w:val="none" w:sz="0" w:space="0" w:color="auto"/>
          </w:divBdr>
        </w:div>
        <w:div w:id="1082331893">
          <w:marLeft w:val="480"/>
          <w:marRight w:val="0"/>
          <w:marTop w:val="0"/>
          <w:marBottom w:val="0"/>
          <w:divBdr>
            <w:top w:val="none" w:sz="0" w:space="0" w:color="auto"/>
            <w:left w:val="none" w:sz="0" w:space="0" w:color="auto"/>
            <w:bottom w:val="none" w:sz="0" w:space="0" w:color="auto"/>
            <w:right w:val="none" w:sz="0" w:space="0" w:color="auto"/>
          </w:divBdr>
        </w:div>
        <w:div w:id="1116565391">
          <w:marLeft w:val="480"/>
          <w:marRight w:val="0"/>
          <w:marTop w:val="0"/>
          <w:marBottom w:val="0"/>
          <w:divBdr>
            <w:top w:val="none" w:sz="0" w:space="0" w:color="auto"/>
            <w:left w:val="none" w:sz="0" w:space="0" w:color="auto"/>
            <w:bottom w:val="none" w:sz="0" w:space="0" w:color="auto"/>
            <w:right w:val="none" w:sz="0" w:space="0" w:color="auto"/>
          </w:divBdr>
        </w:div>
        <w:div w:id="1157839274">
          <w:marLeft w:val="480"/>
          <w:marRight w:val="0"/>
          <w:marTop w:val="0"/>
          <w:marBottom w:val="0"/>
          <w:divBdr>
            <w:top w:val="none" w:sz="0" w:space="0" w:color="auto"/>
            <w:left w:val="none" w:sz="0" w:space="0" w:color="auto"/>
            <w:bottom w:val="none" w:sz="0" w:space="0" w:color="auto"/>
            <w:right w:val="none" w:sz="0" w:space="0" w:color="auto"/>
          </w:divBdr>
        </w:div>
        <w:div w:id="1215046723">
          <w:marLeft w:val="480"/>
          <w:marRight w:val="0"/>
          <w:marTop w:val="0"/>
          <w:marBottom w:val="0"/>
          <w:divBdr>
            <w:top w:val="none" w:sz="0" w:space="0" w:color="auto"/>
            <w:left w:val="none" w:sz="0" w:space="0" w:color="auto"/>
            <w:bottom w:val="none" w:sz="0" w:space="0" w:color="auto"/>
            <w:right w:val="none" w:sz="0" w:space="0" w:color="auto"/>
          </w:divBdr>
        </w:div>
        <w:div w:id="1228371240">
          <w:marLeft w:val="480"/>
          <w:marRight w:val="0"/>
          <w:marTop w:val="0"/>
          <w:marBottom w:val="0"/>
          <w:divBdr>
            <w:top w:val="none" w:sz="0" w:space="0" w:color="auto"/>
            <w:left w:val="none" w:sz="0" w:space="0" w:color="auto"/>
            <w:bottom w:val="none" w:sz="0" w:space="0" w:color="auto"/>
            <w:right w:val="none" w:sz="0" w:space="0" w:color="auto"/>
          </w:divBdr>
        </w:div>
        <w:div w:id="1282105568">
          <w:marLeft w:val="480"/>
          <w:marRight w:val="0"/>
          <w:marTop w:val="0"/>
          <w:marBottom w:val="0"/>
          <w:divBdr>
            <w:top w:val="none" w:sz="0" w:space="0" w:color="auto"/>
            <w:left w:val="none" w:sz="0" w:space="0" w:color="auto"/>
            <w:bottom w:val="none" w:sz="0" w:space="0" w:color="auto"/>
            <w:right w:val="none" w:sz="0" w:space="0" w:color="auto"/>
          </w:divBdr>
        </w:div>
        <w:div w:id="1298485773">
          <w:marLeft w:val="480"/>
          <w:marRight w:val="0"/>
          <w:marTop w:val="0"/>
          <w:marBottom w:val="0"/>
          <w:divBdr>
            <w:top w:val="none" w:sz="0" w:space="0" w:color="auto"/>
            <w:left w:val="none" w:sz="0" w:space="0" w:color="auto"/>
            <w:bottom w:val="none" w:sz="0" w:space="0" w:color="auto"/>
            <w:right w:val="none" w:sz="0" w:space="0" w:color="auto"/>
          </w:divBdr>
        </w:div>
        <w:div w:id="1298879264">
          <w:marLeft w:val="480"/>
          <w:marRight w:val="0"/>
          <w:marTop w:val="0"/>
          <w:marBottom w:val="0"/>
          <w:divBdr>
            <w:top w:val="none" w:sz="0" w:space="0" w:color="auto"/>
            <w:left w:val="none" w:sz="0" w:space="0" w:color="auto"/>
            <w:bottom w:val="none" w:sz="0" w:space="0" w:color="auto"/>
            <w:right w:val="none" w:sz="0" w:space="0" w:color="auto"/>
          </w:divBdr>
        </w:div>
        <w:div w:id="1300300167">
          <w:marLeft w:val="480"/>
          <w:marRight w:val="0"/>
          <w:marTop w:val="0"/>
          <w:marBottom w:val="0"/>
          <w:divBdr>
            <w:top w:val="none" w:sz="0" w:space="0" w:color="auto"/>
            <w:left w:val="none" w:sz="0" w:space="0" w:color="auto"/>
            <w:bottom w:val="none" w:sz="0" w:space="0" w:color="auto"/>
            <w:right w:val="none" w:sz="0" w:space="0" w:color="auto"/>
          </w:divBdr>
        </w:div>
        <w:div w:id="1302150732">
          <w:marLeft w:val="480"/>
          <w:marRight w:val="0"/>
          <w:marTop w:val="0"/>
          <w:marBottom w:val="0"/>
          <w:divBdr>
            <w:top w:val="none" w:sz="0" w:space="0" w:color="auto"/>
            <w:left w:val="none" w:sz="0" w:space="0" w:color="auto"/>
            <w:bottom w:val="none" w:sz="0" w:space="0" w:color="auto"/>
            <w:right w:val="none" w:sz="0" w:space="0" w:color="auto"/>
          </w:divBdr>
        </w:div>
        <w:div w:id="1335454918">
          <w:marLeft w:val="480"/>
          <w:marRight w:val="0"/>
          <w:marTop w:val="0"/>
          <w:marBottom w:val="0"/>
          <w:divBdr>
            <w:top w:val="none" w:sz="0" w:space="0" w:color="auto"/>
            <w:left w:val="none" w:sz="0" w:space="0" w:color="auto"/>
            <w:bottom w:val="none" w:sz="0" w:space="0" w:color="auto"/>
            <w:right w:val="none" w:sz="0" w:space="0" w:color="auto"/>
          </w:divBdr>
        </w:div>
        <w:div w:id="1423137244">
          <w:marLeft w:val="480"/>
          <w:marRight w:val="0"/>
          <w:marTop w:val="0"/>
          <w:marBottom w:val="0"/>
          <w:divBdr>
            <w:top w:val="none" w:sz="0" w:space="0" w:color="auto"/>
            <w:left w:val="none" w:sz="0" w:space="0" w:color="auto"/>
            <w:bottom w:val="none" w:sz="0" w:space="0" w:color="auto"/>
            <w:right w:val="none" w:sz="0" w:space="0" w:color="auto"/>
          </w:divBdr>
        </w:div>
        <w:div w:id="1511413644">
          <w:marLeft w:val="480"/>
          <w:marRight w:val="0"/>
          <w:marTop w:val="0"/>
          <w:marBottom w:val="0"/>
          <w:divBdr>
            <w:top w:val="none" w:sz="0" w:space="0" w:color="auto"/>
            <w:left w:val="none" w:sz="0" w:space="0" w:color="auto"/>
            <w:bottom w:val="none" w:sz="0" w:space="0" w:color="auto"/>
            <w:right w:val="none" w:sz="0" w:space="0" w:color="auto"/>
          </w:divBdr>
        </w:div>
        <w:div w:id="1514218959">
          <w:marLeft w:val="480"/>
          <w:marRight w:val="0"/>
          <w:marTop w:val="0"/>
          <w:marBottom w:val="0"/>
          <w:divBdr>
            <w:top w:val="none" w:sz="0" w:space="0" w:color="auto"/>
            <w:left w:val="none" w:sz="0" w:space="0" w:color="auto"/>
            <w:bottom w:val="none" w:sz="0" w:space="0" w:color="auto"/>
            <w:right w:val="none" w:sz="0" w:space="0" w:color="auto"/>
          </w:divBdr>
        </w:div>
        <w:div w:id="1600597607">
          <w:marLeft w:val="480"/>
          <w:marRight w:val="0"/>
          <w:marTop w:val="0"/>
          <w:marBottom w:val="0"/>
          <w:divBdr>
            <w:top w:val="none" w:sz="0" w:space="0" w:color="auto"/>
            <w:left w:val="none" w:sz="0" w:space="0" w:color="auto"/>
            <w:bottom w:val="none" w:sz="0" w:space="0" w:color="auto"/>
            <w:right w:val="none" w:sz="0" w:space="0" w:color="auto"/>
          </w:divBdr>
        </w:div>
        <w:div w:id="1670789836">
          <w:marLeft w:val="480"/>
          <w:marRight w:val="0"/>
          <w:marTop w:val="0"/>
          <w:marBottom w:val="0"/>
          <w:divBdr>
            <w:top w:val="none" w:sz="0" w:space="0" w:color="auto"/>
            <w:left w:val="none" w:sz="0" w:space="0" w:color="auto"/>
            <w:bottom w:val="none" w:sz="0" w:space="0" w:color="auto"/>
            <w:right w:val="none" w:sz="0" w:space="0" w:color="auto"/>
          </w:divBdr>
        </w:div>
        <w:div w:id="1688603596">
          <w:marLeft w:val="480"/>
          <w:marRight w:val="0"/>
          <w:marTop w:val="0"/>
          <w:marBottom w:val="0"/>
          <w:divBdr>
            <w:top w:val="none" w:sz="0" w:space="0" w:color="auto"/>
            <w:left w:val="none" w:sz="0" w:space="0" w:color="auto"/>
            <w:bottom w:val="none" w:sz="0" w:space="0" w:color="auto"/>
            <w:right w:val="none" w:sz="0" w:space="0" w:color="auto"/>
          </w:divBdr>
        </w:div>
        <w:div w:id="1694913101">
          <w:marLeft w:val="480"/>
          <w:marRight w:val="0"/>
          <w:marTop w:val="0"/>
          <w:marBottom w:val="0"/>
          <w:divBdr>
            <w:top w:val="none" w:sz="0" w:space="0" w:color="auto"/>
            <w:left w:val="none" w:sz="0" w:space="0" w:color="auto"/>
            <w:bottom w:val="none" w:sz="0" w:space="0" w:color="auto"/>
            <w:right w:val="none" w:sz="0" w:space="0" w:color="auto"/>
          </w:divBdr>
        </w:div>
        <w:div w:id="1705708642">
          <w:marLeft w:val="480"/>
          <w:marRight w:val="0"/>
          <w:marTop w:val="0"/>
          <w:marBottom w:val="0"/>
          <w:divBdr>
            <w:top w:val="none" w:sz="0" w:space="0" w:color="auto"/>
            <w:left w:val="none" w:sz="0" w:space="0" w:color="auto"/>
            <w:bottom w:val="none" w:sz="0" w:space="0" w:color="auto"/>
            <w:right w:val="none" w:sz="0" w:space="0" w:color="auto"/>
          </w:divBdr>
        </w:div>
        <w:div w:id="1705784291">
          <w:marLeft w:val="480"/>
          <w:marRight w:val="0"/>
          <w:marTop w:val="0"/>
          <w:marBottom w:val="0"/>
          <w:divBdr>
            <w:top w:val="none" w:sz="0" w:space="0" w:color="auto"/>
            <w:left w:val="none" w:sz="0" w:space="0" w:color="auto"/>
            <w:bottom w:val="none" w:sz="0" w:space="0" w:color="auto"/>
            <w:right w:val="none" w:sz="0" w:space="0" w:color="auto"/>
          </w:divBdr>
        </w:div>
        <w:div w:id="1776750359">
          <w:marLeft w:val="480"/>
          <w:marRight w:val="0"/>
          <w:marTop w:val="0"/>
          <w:marBottom w:val="0"/>
          <w:divBdr>
            <w:top w:val="none" w:sz="0" w:space="0" w:color="auto"/>
            <w:left w:val="none" w:sz="0" w:space="0" w:color="auto"/>
            <w:bottom w:val="none" w:sz="0" w:space="0" w:color="auto"/>
            <w:right w:val="none" w:sz="0" w:space="0" w:color="auto"/>
          </w:divBdr>
        </w:div>
        <w:div w:id="1817382339">
          <w:marLeft w:val="480"/>
          <w:marRight w:val="0"/>
          <w:marTop w:val="0"/>
          <w:marBottom w:val="0"/>
          <w:divBdr>
            <w:top w:val="none" w:sz="0" w:space="0" w:color="auto"/>
            <w:left w:val="none" w:sz="0" w:space="0" w:color="auto"/>
            <w:bottom w:val="none" w:sz="0" w:space="0" w:color="auto"/>
            <w:right w:val="none" w:sz="0" w:space="0" w:color="auto"/>
          </w:divBdr>
        </w:div>
        <w:div w:id="1829400008">
          <w:marLeft w:val="480"/>
          <w:marRight w:val="0"/>
          <w:marTop w:val="0"/>
          <w:marBottom w:val="0"/>
          <w:divBdr>
            <w:top w:val="none" w:sz="0" w:space="0" w:color="auto"/>
            <w:left w:val="none" w:sz="0" w:space="0" w:color="auto"/>
            <w:bottom w:val="none" w:sz="0" w:space="0" w:color="auto"/>
            <w:right w:val="none" w:sz="0" w:space="0" w:color="auto"/>
          </w:divBdr>
        </w:div>
        <w:div w:id="1839150957">
          <w:marLeft w:val="480"/>
          <w:marRight w:val="0"/>
          <w:marTop w:val="0"/>
          <w:marBottom w:val="0"/>
          <w:divBdr>
            <w:top w:val="none" w:sz="0" w:space="0" w:color="auto"/>
            <w:left w:val="none" w:sz="0" w:space="0" w:color="auto"/>
            <w:bottom w:val="none" w:sz="0" w:space="0" w:color="auto"/>
            <w:right w:val="none" w:sz="0" w:space="0" w:color="auto"/>
          </w:divBdr>
        </w:div>
        <w:div w:id="1846700261">
          <w:marLeft w:val="480"/>
          <w:marRight w:val="0"/>
          <w:marTop w:val="0"/>
          <w:marBottom w:val="0"/>
          <w:divBdr>
            <w:top w:val="none" w:sz="0" w:space="0" w:color="auto"/>
            <w:left w:val="none" w:sz="0" w:space="0" w:color="auto"/>
            <w:bottom w:val="none" w:sz="0" w:space="0" w:color="auto"/>
            <w:right w:val="none" w:sz="0" w:space="0" w:color="auto"/>
          </w:divBdr>
        </w:div>
        <w:div w:id="1848129722">
          <w:marLeft w:val="480"/>
          <w:marRight w:val="0"/>
          <w:marTop w:val="0"/>
          <w:marBottom w:val="0"/>
          <w:divBdr>
            <w:top w:val="none" w:sz="0" w:space="0" w:color="auto"/>
            <w:left w:val="none" w:sz="0" w:space="0" w:color="auto"/>
            <w:bottom w:val="none" w:sz="0" w:space="0" w:color="auto"/>
            <w:right w:val="none" w:sz="0" w:space="0" w:color="auto"/>
          </w:divBdr>
        </w:div>
        <w:div w:id="1849129913">
          <w:marLeft w:val="480"/>
          <w:marRight w:val="0"/>
          <w:marTop w:val="0"/>
          <w:marBottom w:val="0"/>
          <w:divBdr>
            <w:top w:val="none" w:sz="0" w:space="0" w:color="auto"/>
            <w:left w:val="none" w:sz="0" w:space="0" w:color="auto"/>
            <w:bottom w:val="none" w:sz="0" w:space="0" w:color="auto"/>
            <w:right w:val="none" w:sz="0" w:space="0" w:color="auto"/>
          </w:divBdr>
        </w:div>
        <w:div w:id="1865560039">
          <w:marLeft w:val="480"/>
          <w:marRight w:val="0"/>
          <w:marTop w:val="0"/>
          <w:marBottom w:val="0"/>
          <w:divBdr>
            <w:top w:val="none" w:sz="0" w:space="0" w:color="auto"/>
            <w:left w:val="none" w:sz="0" w:space="0" w:color="auto"/>
            <w:bottom w:val="none" w:sz="0" w:space="0" w:color="auto"/>
            <w:right w:val="none" w:sz="0" w:space="0" w:color="auto"/>
          </w:divBdr>
        </w:div>
        <w:div w:id="1887911326">
          <w:marLeft w:val="480"/>
          <w:marRight w:val="0"/>
          <w:marTop w:val="0"/>
          <w:marBottom w:val="0"/>
          <w:divBdr>
            <w:top w:val="none" w:sz="0" w:space="0" w:color="auto"/>
            <w:left w:val="none" w:sz="0" w:space="0" w:color="auto"/>
            <w:bottom w:val="none" w:sz="0" w:space="0" w:color="auto"/>
            <w:right w:val="none" w:sz="0" w:space="0" w:color="auto"/>
          </w:divBdr>
        </w:div>
        <w:div w:id="1905145226">
          <w:marLeft w:val="480"/>
          <w:marRight w:val="0"/>
          <w:marTop w:val="0"/>
          <w:marBottom w:val="0"/>
          <w:divBdr>
            <w:top w:val="none" w:sz="0" w:space="0" w:color="auto"/>
            <w:left w:val="none" w:sz="0" w:space="0" w:color="auto"/>
            <w:bottom w:val="none" w:sz="0" w:space="0" w:color="auto"/>
            <w:right w:val="none" w:sz="0" w:space="0" w:color="auto"/>
          </w:divBdr>
        </w:div>
        <w:div w:id="1930499364">
          <w:marLeft w:val="480"/>
          <w:marRight w:val="0"/>
          <w:marTop w:val="0"/>
          <w:marBottom w:val="0"/>
          <w:divBdr>
            <w:top w:val="none" w:sz="0" w:space="0" w:color="auto"/>
            <w:left w:val="none" w:sz="0" w:space="0" w:color="auto"/>
            <w:bottom w:val="none" w:sz="0" w:space="0" w:color="auto"/>
            <w:right w:val="none" w:sz="0" w:space="0" w:color="auto"/>
          </w:divBdr>
        </w:div>
        <w:div w:id="1941792634">
          <w:marLeft w:val="480"/>
          <w:marRight w:val="0"/>
          <w:marTop w:val="0"/>
          <w:marBottom w:val="0"/>
          <w:divBdr>
            <w:top w:val="none" w:sz="0" w:space="0" w:color="auto"/>
            <w:left w:val="none" w:sz="0" w:space="0" w:color="auto"/>
            <w:bottom w:val="none" w:sz="0" w:space="0" w:color="auto"/>
            <w:right w:val="none" w:sz="0" w:space="0" w:color="auto"/>
          </w:divBdr>
        </w:div>
        <w:div w:id="1990209447">
          <w:marLeft w:val="480"/>
          <w:marRight w:val="0"/>
          <w:marTop w:val="0"/>
          <w:marBottom w:val="0"/>
          <w:divBdr>
            <w:top w:val="none" w:sz="0" w:space="0" w:color="auto"/>
            <w:left w:val="none" w:sz="0" w:space="0" w:color="auto"/>
            <w:bottom w:val="none" w:sz="0" w:space="0" w:color="auto"/>
            <w:right w:val="none" w:sz="0" w:space="0" w:color="auto"/>
          </w:divBdr>
        </w:div>
        <w:div w:id="2012490481">
          <w:marLeft w:val="480"/>
          <w:marRight w:val="0"/>
          <w:marTop w:val="0"/>
          <w:marBottom w:val="0"/>
          <w:divBdr>
            <w:top w:val="none" w:sz="0" w:space="0" w:color="auto"/>
            <w:left w:val="none" w:sz="0" w:space="0" w:color="auto"/>
            <w:bottom w:val="none" w:sz="0" w:space="0" w:color="auto"/>
            <w:right w:val="none" w:sz="0" w:space="0" w:color="auto"/>
          </w:divBdr>
        </w:div>
        <w:div w:id="2038702088">
          <w:marLeft w:val="480"/>
          <w:marRight w:val="0"/>
          <w:marTop w:val="0"/>
          <w:marBottom w:val="0"/>
          <w:divBdr>
            <w:top w:val="none" w:sz="0" w:space="0" w:color="auto"/>
            <w:left w:val="none" w:sz="0" w:space="0" w:color="auto"/>
            <w:bottom w:val="none" w:sz="0" w:space="0" w:color="auto"/>
            <w:right w:val="none" w:sz="0" w:space="0" w:color="auto"/>
          </w:divBdr>
        </w:div>
        <w:div w:id="2041587474">
          <w:marLeft w:val="480"/>
          <w:marRight w:val="0"/>
          <w:marTop w:val="0"/>
          <w:marBottom w:val="0"/>
          <w:divBdr>
            <w:top w:val="none" w:sz="0" w:space="0" w:color="auto"/>
            <w:left w:val="none" w:sz="0" w:space="0" w:color="auto"/>
            <w:bottom w:val="none" w:sz="0" w:space="0" w:color="auto"/>
            <w:right w:val="none" w:sz="0" w:space="0" w:color="auto"/>
          </w:divBdr>
        </w:div>
        <w:div w:id="2054379144">
          <w:marLeft w:val="480"/>
          <w:marRight w:val="0"/>
          <w:marTop w:val="0"/>
          <w:marBottom w:val="0"/>
          <w:divBdr>
            <w:top w:val="none" w:sz="0" w:space="0" w:color="auto"/>
            <w:left w:val="none" w:sz="0" w:space="0" w:color="auto"/>
            <w:bottom w:val="none" w:sz="0" w:space="0" w:color="auto"/>
            <w:right w:val="none" w:sz="0" w:space="0" w:color="auto"/>
          </w:divBdr>
        </w:div>
        <w:div w:id="2089189286">
          <w:marLeft w:val="480"/>
          <w:marRight w:val="0"/>
          <w:marTop w:val="0"/>
          <w:marBottom w:val="0"/>
          <w:divBdr>
            <w:top w:val="none" w:sz="0" w:space="0" w:color="auto"/>
            <w:left w:val="none" w:sz="0" w:space="0" w:color="auto"/>
            <w:bottom w:val="none" w:sz="0" w:space="0" w:color="auto"/>
            <w:right w:val="none" w:sz="0" w:space="0" w:color="auto"/>
          </w:divBdr>
        </w:div>
      </w:divsChild>
    </w:div>
    <w:div w:id="195506676">
      <w:bodyDiv w:val="1"/>
      <w:marLeft w:val="0"/>
      <w:marRight w:val="0"/>
      <w:marTop w:val="0"/>
      <w:marBottom w:val="0"/>
      <w:divBdr>
        <w:top w:val="none" w:sz="0" w:space="0" w:color="auto"/>
        <w:left w:val="none" w:sz="0" w:space="0" w:color="auto"/>
        <w:bottom w:val="none" w:sz="0" w:space="0" w:color="auto"/>
        <w:right w:val="none" w:sz="0" w:space="0" w:color="auto"/>
      </w:divBdr>
    </w:div>
    <w:div w:id="203181966">
      <w:bodyDiv w:val="1"/>
      <w:marLeft w:val="0"/>
      <w:marRight w:val="0"/>
      <w:marTop w:val="0"/>
      <w:marBottom w:val="0"/>
      <w:divBdr>
        <w:top w:val="none" w:sz="0" w:space="0" w:color="auto"/>
        <w:left w:val="none" w:sz="0" w:space="0" w:color="auto"/>
        <w:bottom w:val="none" w:sz="0" w:space="0" w:color="auto"/>
        <w:right w:val="none" w:sz="0" w:space="0" w:color="auto"/>
      </w:divBdr>
    </w:div>
    <w:div w:id="219245457">
      <w:bodyDiv w:val="1"/>
      <w:marLeft w:val="0"/>
      <w:marRight w:val="0"/>
      <w:marTop w:val="0"/>
      <w:marBottom w:val="0"/>
      <w:divBdr>
        <w:top w:val="none" w:sz="0" w:space="0" w:color="auto"/>
        <w:left w:val="none" w:sz="0" w:space="0" w:color="auto"/>
        <w:bottom w:val="none" w:sz="0" w:space="0" w:color="auto"/>
        <w:right w:val="none" w:sz="0" w:space="0" w:color="auto"/>
      </w:divBdr>
    </w:div>
    <w:div w:id="228000640">
      <w:bodyDiv w:val="1"/>
      <w:marLeft w:val="0"/>
      <w:marRight w:val="0"/>
      <w:marTop w:val="0"/>
      <w:marBottom w:val="0"/>
      <w:divBdr>
        <w:top w:val="none" w:sz="0" w:space="0" w:color="auto"/>
        <w:left w:val="none" w:sz="0" w:space="0" w:color="auto"/>
        <w:bottom w:val="none" w:sz="0" w:space="0" w:color="auto"/>
        <w:right w:val="none" w:sz="0" w:space="0" w:color="auto"/>
      </w:divBdr>
    </w:div>
    <w:div w:id="265239449">
      <w:bodyDiv w:val="1"/>
      <w:marLeft w:val="0"/>
      <w:marRight w:val="0"/>
      <w:marTop w:val="0"/>
      <w:marBottom w:val="0"/>
      <w:divBdr>
        <w:top w:val="none" w:sz="0" w:space="0" w:color="auto"/>
        <w:left w:val="none" w:sz="0" w:space="0" w:color="auto"/>
        <w:bottom w:val="none" w:sz="0" w:space="0" w:color="auto"/>
        <w:right w:val="none" w:sz="0" w:space="0" w:color="auto"/>
      </w:divBdr>
      <w:divsChild>
        <w:div w:id="936764">
          <w:marLeft w:val="480"/>
          <w:marRight w:val="0"/>
          <w:marTop w:val="0"/>
          <w:marBottom w:val="0"/>
          <w:divBdr>
            <w:top w:val="none" w:sz="0" w:space="0" w:color="auto"/>
            <w:left w:val="none" w:sz="0" w:space="0" w:color="auto"/>
            <w:bottom w:val="none" w:sz="0" w:space="0" w:color="auto"/>
            <w:right w:val="none" w:sz="0" w:space="0" w:color="auto"/>
          </w:divBdr>
        </w:div>
        <w:div w:id="92946583">
          <w:marLeft w:val="480"/>
          <w:marRight w:val="0"/>
          <w:marTop w:val="0"/>
          <w:marBottom w:val="0"/>
          <w:divBdr>
            <w:top w:val="none" w:sz="0" w:space="0" w:color="auto"/>
            <w:left w:val="none" w:sz="0" w:space="0" w:color="auto"/>
            <w:bottom w:val="none" w:sz="0" w:space="0" w:color="auto"/>
            <w:right w:val="none" w:sz="0" w:space="0" w:color="auto"/>
          </w:divBdr>
        </w:div>
        <w:div w:id="165634431">
          <w:marLeft w:val="480"/>
          <w:marRight w:val="0"/>
          <w:marTop w:val="0"/>
          <w:marBottom w:val="0"/>
          <w:divBdr>
            <w:top w:val="none" w:sz="0" w:space="0" w:color="auto"/>
            <w:left w:val="none" w:sz="0" w:space="0" w:color="auto"/>
            <w:bottom w:val="none" w:sz="0" w:space="0" w:color="auto"/>
            <w:right w:val="none" w:sz="0" w:space="0" w:color="auto"/>
          </w:divBdr>
        </w:div>
        <w:div w:id="359018326">
          <w:marLeft w:val="480"/>
          <w:marRight w:val="0"/>
          <w:marTop w:val="0"/>
          <w:marBottom w:val="0"/>
          <w:divBdr>
            <w:top w:val="none" w:sz="0" w:space="0" w:color="auto"/>
            <w:left w:val="none" w:sz="0" w:space="0" w:color="auto"/>
            <w:bottom w:val="none" w:sz="0" w:space="0" w:color="auto"/>
            <w:right w:val="none" w:sz="0" w:space="0" w:color="auto"/>
          </w:divBdr>
        </w:div>
        <w:div w:id="693847809">
          <w:marLeft w:val="480"/>
          <w:marRight w:val="0"/>
          <w:marTop w:val="0"/>
          <w:marBottom w:val="0"/>
          <w:divBdr>
            <w:top w:val="none" w:sz="0" w:space="0" w:color="auto"/>
            <w:left w:val="none" w:sz="0" w:space="0" w:color="auto"/>
            <w:bottom w:val="none" w:sz="0" w:space="0" w:color="auto"/>
            <w:right w:val="none" w:sz="0" w:space="0" w:color="auto"/>
          </w:divBdr>
        </w:div>
        <w:div w:id="778837959">
          <w:marLeft w:val="480"/>
          <w:marRight w:val="0"/>
          <w:marTop w:val="0"/>
          <w:marBottom w:val="0"/>
          <w:divBdr>
            <w:top w:val="none" w:sz="0" w:space="0" w:color="auto"/>
            <w:left w:val="none" w:sz="0" w:space="0" w:color="auto"/>
            <w:bottom w:val="none" w:sz="0" w:space="0" w:color="auto"/>
            <w:right w:val="none" w:sz="0" w:space="0" w:color="auto"/>
          </w:divBdr>
        </w:div>
        <w:div w:id="817649293">
          <w:marLeft w:val="480"/>
          <w:marRight w:val="0"/>
          <w:marTop w:val="0"/>
          <w:marBottom w:val="0"/>
          <w:divBdr>
            <w:top w:val="none" w:sz="0" w:space="0" w:color="auto"/>
            <w:left w:val="none" w:sz="0" w:space="0" w:color="auto"/>
            <w:bottom w:val="none" w:sz="0" w:space="0" w:color="auto"/>
            <w:right w:val="none" w:sz="0" w:space="0" w:color="auto"/>
          </w:divBdr>
        </w:div>
        <w:div w:id="830100281">
          <w:marLeft w:val="480"/>
          <w:marRight w:val="0"/>
          <w:marTop w:val="0"/>
          <w:marBottom w:val="0"/>
          <w:divBdr>
            <w:top w:val="none" w:sz="0" w:space="0" w:color="auto"/>
            <w:left w:val="none" w:sz="0" w:space="0" w:color="auto"/>
            <w:bottom w:val="none" w:sz="0" w:space="0" w:color="auto"/>
            <w:right w:val="none" w:sz="0" w:space="0" w:color="auto"/>
          </w:divBdr>
        </w:div>
        <w:div w:id="1004473320">
          <w:marLeft w:val="480"/>
          <w:marRight w:val="0"/>
          <w:marTop w:val="0"/>
          <w:marBottom w:val="0"/>
          <w:divBdr>
            <w:top w:val="none" w:sz="0" w:space="0" w:color="auto"/>
            <w:left w:val="none" w:sz="0" w:space="0" w:color="auto"/>
            <w:bottom w:val="none" w:sz="0" w:space="0" w:color="auto"/>
            <w:right w:val="none" w:sz="0" w:space="0" w:color="auto"/>
          </w:divBdr>
        </w:div>
        <w:div w:id="1027635769">
          <w:marLeft w:val="480"/>
          <w:marRight w:val="0"/>
          <w:marTop w:val="0"/>
          <w:marBottom w:val="0"/>
          <w:divBdr>
            <w:top w:val="none" w:sz="0" w:space="0" w:color="auto"/>
            <w:left w:val="none" w:sz="0" w:space="0" w:color="auto"/>
            <w:bottom w:val="none" w:sz="0" w:space="0" w:color="auto"/>
            <w:right w:val="none" w:sz="0" w:space="0" w:color="auto"/>
          </w:divBdr>
        </w:div>
        <w:div w:id="1084647805">
          <w:marLeft w:val="480"/>
          <w:marRight w:val="0"/>
          <w:marTop w:val="0"/>
          <w:marBottom w:val="0"/>
          <w:divBdr>
            <w:top w:val="none" w:sz="0" w:space="0" w:color="auto"/>
            <w:left w:val="none" w:sz="0" w:space="0" w:color="auto"/>
            <w:bottom w:val="none" w:sz="0" w:space="0" w:color="auto"/>
            <w:right w:val="none" w:sz="0" w:space="0" w:color="auto"/>
          </w:divBdr>
        </w:div>
        <w:div w:id="1130707569">
          <w:marLeft w:val="480"/>
          <w:marRight w:val="0"/>
          <w:marTop w:val="0"/>
          <w:marBottom w:val="0"/>
          <w:divBdr>
            <w:top w:val="none" w:sz="0" w:space="0" w:color="auto"/>
            <w:left w:val="none" w:sz="0" w:space="0" w:color="auto"/>
            <w:bottom w:val="none" w:sz="0" w:space="0" w:color="auto"/>
            <w:right w:val="none" w:sz="0" w:space="0" w:color="auto"/>
          </w:divBdr>
        </w:div>
        <w:div w:id="1395355443">
          <w:marLeft w:val="480"/>
          <w:marRight w:val="0"/>
          <w:marTop w:val="0"/>
          <w:marBottom w:val="0"/>
          <w:divBdr>
            <w:top w:val="none" w:sz="0" w:space="0" w:color="auto"/>
            <w:left w:val="none" w:sz="0" w:space="0" w:color="auto"/>
            <w:bottom w:val="none" w:sz="0" w:space="0" w:color="auto"/>
            <w:right w:val="none" w:sz="0" w:space="0" w:color="auto"/>
          </w:divBdr>
        </w:div>
        <w:div w:id="1511918708">
          <w:marLeft w:val="480"/>
          <w:marRight w:val="0"/>
          <w:marTop w:val="0"/>
          <w:marBottom w:val="0"/>
          <w:divBdr>
            <w:top w:val="none" w:sz="0" w:space="0" w:color="auto"/>
            <w:left w:val="none" w:sz="0" w:space="0" w:color="auto"/>
            <w:bottom w:val="none" w:sz="0" w:space="0" w:color="auto"/>
            <w:right w:val="none" w:sz="0" w:space="0" w:color="auto"/>
          </w:divBdr>
        </w:div>
        <w:div w:id="1618952958">
          <w:marLeft w:val="480"/>
          <w:marRight w:val="0"/>
          <w:marTop w:val="0"/>
          <w:marBottom w:val="0"/>
          <w:divBdr>
            <w:top w:val="none" w:sz="0" w:space="0" w:color="auto"/>
            <w:left w:val="none" w:sz="0" w:space="0" w:color="auto"/>
            <w:bottom w:val="none" w:sz="0" w:space="0" w:color="auto"/>
            <w:right w:val="none" w:sz="0" w:space="0" w:color="auto"/>
          </w:divBdr>
        </w:div>
        <w:div w:id="1714618484">
          <w:marLeft w:val="480"/>
          <w:marRight w:val="0"/>
          <w:marTop w:val="0"/>
          <w:marBottom w:val="0"/>
          <w:divBdr>
            <w:top w:val="none" w:sz="0" w:space="0" w:color="auto"/>
            <w:left w:val="none" w:sz="0" w:space="0" w:color="auto"/>
            <w:bottom w:val="none" w:sz="0" w:space="0" w:color="auto"/>
            <w:right w:val="none" w:sz="0" w:space="0" w:color="auto"/>
          </w:divBdr>
        </w:div>
        <w:div w:id="1764495466">
          <w:marLeft w:val="480"/>
          <w:marRight w:val="0"/>
          <w:marTop w:val="0"/>
          <w:marBottom w:val="0"/>
          <w:divBdr>
            <w:top w:val="none" w:sz="0" w:space="0" w:color="auto"/>
            <w:left w:val="none" w:sz="0" w:space="0" w:color="auto"/>
            <w:bottom w:val="none" w:sz="0" w:space="0" w:color="auto"/>
            <w:right w:val="none" w:sz="0" w:space="0" w:color="auto"/>
          </w:divBdr>
        </w:div>
        <w:div w:id="1789619076">
          <w:marLeft w:val="480"/>
          <w:marRight w:val="0"/>
          <w:marTop w:val="0"/>
          <w:marBottom w:val="0"/>
          <w:divBdr>
            <w:top w:val="none" w:sz="0" w:space="0" w:color="auto"/>
            <w:left w:val="none" w:sz="0" w:space="0" w:color="auto"/>
            <w:bottom w:val="none" w:sz="0" w:space="0" w:color="auto"/>
            <w:right w:val="none" w:sz="0" w:space="0" w:color="auto"/>
          </w:divBdr>
        </w:div>
        <w:div w:id="2118063224">
          <w:marLeft w:val="480"/>
          <w:marRight w:val="0"/>
          <w:marTop w:val="0"/>
          <w:marBottom w:val="0"/>
          <w:divBdr>
            <w:top w:val="none" w:sz="0" w:space="0" w:color="auto"/>
            <w:left w:val="none" w:sz="0" w:space="0" w:color="auto"/>
            <w:bottom w:val="none" w:sz="0" w:space="0" w:color="auto"/>
            <w:right w:val="none" w:sz="0" w:space="0" w:color="auto"/>
          </w:divBdr>
        </w:div>
      </w:divsChild>
    </w:div>
    <w:div w:id="293488738">
      <w:bodyDiv w:val="1"/>
      <w:marLeft w:val="0"/>
      <w:marRight w:val="0"/>
      <w:marTop w:val="0"/>
      <w:marBottom w:val="0"/>
      <w:divBdr>
        <w:top w:val="none" w:sz="0" w:space="0" w:color="auto"/>
        <w:left w:val="none" w:sz="0" w:space="0" w:color="auto"/>
        <w:bottom w:val="none" w:sz="0" w:space="0" w:color="auto"/>
        <w:right w:val="none" w:sz="0" w:space="0" w:color="auto"/>
      </w:divBdr>
      <w:divsChild>
        <w:div w:id="42411106">
          <w:marLeft w:val="480"/>
          <w:marRight w:val="0"/>
          <w:marTop w:val="0"/>
          <w:marBottom w:val="0"/>
          <w:divBdr>
            <w:top w:val="none" w:sz="0" w:space="0" w:color="auto"/>
            <w:left w:val="none" w:sz="0" w:space="0" w:color="auto"/>
            <w:bottom w:val="none" w:sz="0" w:space="0" w:color="auto"/>
            <w:right w:val="none" w:sz="0" w:space="0" w:color="auto"/>
          </w:divBdr>
        </w:div>
        <w:div w:id="63257726">
          <w:marLeft w:val="480"/>
          <w:marRight w:val="0"/>
          <w:marTop w:val="0"/>
          <w:marBottom w:val="0"/>
          <w:divBdr>
            <w:top w:val="none" w:sz="0" w:space="0" w:color="auto"/>
            <w:left w:val="none" w:sz="0" w:space="0" w:color="auto"/>
            <w:bottom w:val="none" w:sz="0" w:space="0" w:color="auto"/>
            <w:right w:val="none" w:sz="0" w:space="0" w:color="auto"/>
          </w:divBdr>
        </w:div>
        <w:div w:id="70588870">
          <w:marLeft w:val="480"/>
          <w:marRight w:val="0"/>
          <w:marTop w:val="0"/>
          <w:marBottom w:val="0"/>
          <w:divBdr>
            <w:top w:val="none" w:sz="0" w:space="0" w:color="auto"/>
            <w:left w:val="none" w:sz="0" w:space="0" w:color="auto"/>
            <w:bottom w:val="none" w:sz="0" w:space="0" w:color="auto"/>
            <w:right w:val="none" w:sz="0" w:space="0" w:color="auto"/>
          </w:divBdr>
        </w:div>
        <w:div w:id="119887366">
          <w:marLeft w:val="480"/>
          <w:marRight w:val="0"/>
          <w:marTop w:val="0"/>
          <w:marBottom w:val="0"/>
          <w:divBdr>
            <w:top w:val="none" w:sz="0" w:space="0" w:color="auto"/>
            <w:left w:val="none" w:sz="0" w:space="0" w:color="auto"/>
            <w:bottom w:val="none" w:sz="0" w:space="0" w:color="auto"/>
            <w:right w:val="none" w:sz="0" w:space="0" w:color="auto"/>
          </w:divBdr>
        </w:div>
        <w:div w:id="128977228">
          <w:marLeft w:val="480"/>
          <w:marRight w:val="0"/>
          <w:marTop w:val="0"/>
          <w:marBottom w:val="0"/>
          <w:divBdr>
            <w:top w:val="none" w:sz="0" w:space="0" w:color="auto"/>
            <w:left w:val="none" w:sz="0" w:space="0" w:color="auto"/>
            <w:bottom w:val="none" w:sz="0" w:space="0" w:color="auto"/>
            <w:right w:val="none" w:sz="0" w:space="0" w:color="auto"/>
          </w:divBdr>
        </w:div>
        <w:div w:id="215774785">
          <w:marLeft w:val="480"/>
          <w:marRight w:val="0"/>
          <w:marTop w:val="0"/>
          <w:marBottom w:val="0"/>
          <w:divBdr>
            <w:top w:val="none" w:sz="0" w:space="0" w:color="auto"/>
            <w:left w:val="none" w:sz="0" w:space="0" w:color="auto"/>
            <w:bottom w:val="none" w:sz="0" w:space="0" w:color="auto"/>
            <w:right w:val="none" w:sz="0" w:space="0" w:color="auto"/>
          </w:divBdr>
        </w:div>
        <w:div w:id="250818397">
          <w:marLeft w:val="480"/>
          <w:marRight w:val="0"/>
          <w:marTop w:val="0"/>
          <w:marBottom w:val="0"/>
          <w:divBdr>
            <w:top w:val="none" w:sz="0" w:space="0" w:color="auto"/>
            <w:left w:val="none" w:sz="0" w:space="0" w:color="auto"/>
            <w:bottom w:val="none" w:sz="0" w:space="0" w:color="auto"/>
            <w:right w:val="none" w:sz="0" w:space="0" w:color="auto"/>
          </w:divBdr>
        </w:div>
        <w:div w:id="261569720">
          <w:marLeft w:val="480"/>
          <w:marRight w:val="0"/>
          <w:marTop w:val="0"/>
          <w:marBottom w:val="0"/>
          <w:divBdr>
            <w:top w:val="none" w:sz="0" w:space="0" w:color="auto"/>
            <w:left w:val="none" w:sz="0" w:space="0" w:color="auto"/>
            <w:bottom w:val="none" w:sz="0" w:space="0" w:color="auto"/>
            <w:right w:val="none" w:sz="0" w:space="0" w:color="auto"/>
          </w:divBdr>
        </w:div>
        <w:div w:id="298848588">
          <w:marLeft w:val="480"/>
          <w:marRight w:val="0"/>
          <w:marTop w:val="0"/>
          <w:marBottom w:val="0"/>
          <w:divBdr>
            <w:top w:val="none" w:sz="0" w:space="0" w:color="auto"/>
            <w:left w:val="none" w:sz="0" w:space="0" w:color="auto"/>
            <w:bottom w:val="none" w:sz="0" w:space="0" w:color="auto"/>
            <w:right w:val="none" w:sz="0" w:space="0" w:color="auto"/>
          </w:divBdr>
        </w:div>
        <w:div w:id="306276695">
          <w:marLeft w:val="480"/>
          <w:marRight w:val="0"/>
          <w:marTop w:val="0"/>
          <w:marBottom w:val="0"/>
          <w:divBdr>
            <w:top w:val="none" w:sz="0" w:space="0" w:color="auto"/>
            <w:left w:val="none" w:sz="0" w:space="0" w:color="auto"/>
            <w:bottom w:val="none" w:sz="0" w:space="0" w:color="auto"/>
            <w:right w:val="none" w:sz="0" w:space="0" w:color="auto"/>
          </w:divBdr>
        </w:div>
        <w:div w:id="317735206">
          <w:marLeft w:val="480"/>
          <w:marRight w:val="0"/>
          <w:marTop w:val="0"/>
          <w:marBottom w:val="0"/>
          <w:divBdr>
            <w:top w:val="none" w:sz="0" w:space="0" w:color="auto"/>
            <w:left w:val="none" w:sz="0" w:space="0" w:color="auto"/>
            <w:bottom w:val="none" w:sz="0" w:space="0" w:color="auto"/>
            <w:right w:val="none" w:sz="0" w:space="0" w:color="auto"/>
          </w:divBdr>
        </w:div>
        <w:div w:id="399330654">
          <w:marLeft w:val="480"/>
          <w:marRight w:val="0"/>
          <w:marTop w:val="0"/>
          <w:marBottom w:val="0"/>
          <w:divBdr>
            <w:top w:val="none" w:sz="0" w:space="0" w:color="auto"/>
            <w:left w:val="none" w:sz="0" w:space="0" w:color="auto"/>
            <w:bottom w:val="none" w:sz="0" w:space="0" w:color="auto"/>
            <w:right w:val="none" w:sz="0" w:space="0" w:color="auto"/>
          </w:divBdr>
        </w:div>
        <w:div w:id="470485317">
          <w:marLeft w:val="480"/>
          <w:marRight w:val="0"/>
          <w:marTop w:val="0"/>
          <w:marBottom w:val="0"/>
          <w:divBdr>
            <w:top w:val="none" w:sz="0" w:space="0" w:color="auto"/>
            <w:left w:val="none" w:sz="0" w:space="0" w:color="auto"/>
            <w:bottom w:val="none" w:sz="0" w:space="0" w:color="auto"/>
            <w:right w:val="none" w:sz="0" w:space="0" w:color="auto"/>
          </w:divBdr>
        </w:div>
        <w:div w:id="507253660">
          <w:marLeft w:val="480"/>
          <w:marRight w:val="0"/>
          <w:marTop w:val="0"/>
          <w:marBottom w:val="0"/>
          <w:divBdr>
            <w:top w:val="none" w:sz="0" w:space="0" w:color="auto"/>
            <w:left w:val="none" w:sz="0" w:space="0" w:color="auto"/>
            <w:bottom w:val="none" w:sz="0" w:space="0" w:color="auto"/>
            <w:right w:val="none" w:sz="0" w:space="0" w:color="auto"/>
          </w:divBdr>
        </w:div>
        <w:div w:id="540288586">
          <w:marLeft w:val="480"/>
          <w:marRight w:val="0"/>
          <w:marTop w:val="0"/>
          <w:marBottom w:val="0"/>
          <w:divBdr>
            <w:top w:val="none" w:sz="0" w:space="0" w:color="auto"/>
            <w:left w:val="none" w:sz="0" w:space="0" w:color="auto"/>
            <w:bottom w:val="none" w:sz="0" w:space="0" w:color="auto"/>
            <w:right w:val="none" w:sz="0" w:space="0" w:color="auto"/>
          </w:divBdr>
        </w:div>
        <w:div w:id="554044926">
          <w:marLeft w:val="480"/>
          <w:marRight w:val="0"/>
          <w:marTop w:val="0"/>
          <w:marBottom w:val="0"/>
          <w:divBdr>
            <w:top w:val="none" w:sz="0" w:space="0" w:color="auto"/>
            <w:left w:val="none" w:sz="0" w:space="0" w:color="auto"/>
            <w:bottom w:val="none" w:sz="0" w:space="0" w:color="auto"/>
            <w:right w:val="none" w:sz="0" w:space="0" w:color="auto"/>
          </w:divBdr>
        </w:div>
        <w:div w:id="559941839">
          <w:marLeft w:val="480"/>
          <w:marRight w:val="0"/>
          <w:marTop w:val="0"/>
          <w:marBottom w:val="0"/>
          <w:divBdr>
            <w:top w:val="none" w:sz="0" w:space="0" w:color="auto"/>
            <w:left w:val="none" w:sz="0" w:space="0" w:color="auto"/>
            <w:bottom w:val="none" w:sz="0" w:space="0" w:color="auto"/>
            <w:right w:val="none" w:sz="0" w:space="0" w:color="auto"/>
          </w:divBdr>
        </w:div>
        <w:div w:id="581842295">
          <w:marLeft w:val="480"/>
          <w:marRight w:val="0"/>
          <w:marTop w:val="0"/>
          <w:marBottom w:val="0"/>
          <w:divBdr>
            <w:top w:val="none" w:sz="0" w:space="0" w:color="auto"/>
            <w:left w:val="none" w:sz="0" w:space="0" w:color="auto"/>
            <w:bottom w:val="none" w:sz="0" w:space="0" w:color="auto"/>
            <w:right w:val="none" w:sz="0" w:space="0" w:color="auto"/>
          </w:divBdr>
        </w:div>
        <w:div w:id="607200214">
          <w:marLeft w:val="480"/>
          <w:marRight w:val="0"/>
          <w:marTop w:val="0"/>
          <w:marBottom w:val="0"/>
          <w:divBdr>
            <w:top w:val="none" w:sz="0" w:space="0" w:color="auto"/>
            <w:left w:val="none" w:sz="0" w:space="0" w:color="auto"/>
            <w:bottom w:val="none" w:sz="0" w:space="0" w:color="auto"/>
            <w:right w:val="none" w:sz="0" w:space="0" w:color="auto"/>
          </w:divBdr>
        </w:div>
        <w:div w:id="628820821">
          <w:marLeft w:val="480"/>
          <w:marRight w:val="0"/>
          <w:marTop w:val="0"/>
          <w:marBottom w:val="0"/>
          <w:divBdr>
            <w:top w:val="none" w:sz="0" w:space="0" w:color="auto"/>
            <w:left w:val="none" w:sz="0" w:space="0" w:color="auto"/>
            <w:bottom w:val="none" w:sz="0" w:space="0" w:color="auto"/>
            <w:right w:val="none" w:sz="0" w:space="0" w:color="auto"/>
          </w:divBdr>
        </w:div>
        <w:div w:id="629437820">
          <w:marLeft w:val="480"/>
          <w:marRight w:val="0"/>
          <w:marTop w:val="0"/>
          <w:marBottom w:val="0"/>
          <w:divBdr>
            <w:top w:val="none" w:sz="0" w:space="0" w:color="auto"/>
            <w:left w:val="none" w:sz="0" w:space="0" w:color="auto"/>
            <w:bottom w:val="none" w:sz="0" w:space="0" w:color="auto"/>
            <w:right w:val="none" w:sz="0" w:space="0" w:color="auto"/>
          </w:divBdr>
        </w:div>
        <w:div w:id="669941599">
          <w:marLeft w:val="480"/>
          <w:marRight w:val="0"/>
          <w:marTop w:val="0"/>
          <w:marBottom w:val="0"/>
          <w:divBdr>
            <w:top w:val="none" w:sz="0" w:space="0" w:color="auto"/>
            <w:left w:val="none" w:sz="0" w:space="0" w:color="auto"/>
            <w:bottom w:val="none" w:sz="0" w:space="0" w:color="auto"/>
            <w:right w:val="none" w:sz="0" w:space="0" w:color="auto"/>
          </w:divBdr>
        </w:div>
        <w:div w:id="671379109">
          <w:marLeft w:val="480"/>
          <w:marRight w:val="0"/>
          <w:marTop w:val="0"/>
          <w:marBottom w:val="0"/>
          <w:divBdr>
            <w:top w:val="none" w:sz="0" w:space="0" w:color="auto"/>
            <w:left w:val="none" w:sz="0" w:space="0" w:color="auto"/>
            <w:bottom w:val="none" w:sz="0" w:space="0" w:color="auto"/>
            <w:right w:val="none" w:sz="0" w:space="0" w:color="auto"/>
          </w:divBdr>
        </w:div>
        <w:div w:id="710154480">
          <w:marLeft w:val="480"/>
          <w:marRight w:val="0"/>
          <w:marTop w:val="0"/>
          <w:marBottom w:val="0"/>
          <w:divBdr>
            <w:top w:val="none" w:sz="0" w:space="0" w:color="auto"/>
            <w:left w:val="none" w:sz="0" w:space="0" w:color="auto"/>
            <w:bottom w:val="none" w:sz="0" w:space="0" w:color="auto"/>
            <w:right w:val="none" w:sz="0" w:space="0" w:color="auto"/>
          </w:divBdr>
        </w:div>
        <w:div w:id="717164723">
          <w:marLeft w:val="480"/>
          <w:marRight w:val="0"/>
          <w:marTop w:val="0"/>
          <w:marBottom w:val="0"/>
          <w:divBdr>
            <w:top w:val="none" w:sz="0" w:space="0" w:color="auto"/>
            <w:left w:val="none" w:sz="0" w:space="0" w:color="auto"/>
            <w:bottom w:val="none" w:sz="0" w:space="0" w:color="auto"/>
            <w:right w:val="none" w:sz="0" w:space="0" w:color="auto"/>
          </w:divBdr>
        </w:div>
        <w:div w:id="721296992">
          <w:marLeft w:val="480"/>
          <w:marRight w:val="0"/>
          <w:marTop w:val="0"/>
          <w:marBottom w:val="0"/>
          <w:divBdr>
            <w:top w:val="none" w:sz="0" w:space="0" w:color="auto"/>
            <w:left w:val="none" w:sz="0" w:space="0" w:color="auto"/>
            <w:bottom w:val="none" w:sz="0" w:space="0" w:color="auto"/>
            <w:right w:val="none" w:sz="0" w:space="0" w:color="auto"/>
          </w:divBdr>
        </w:div>
        <w:div w:id="747968172">
          <w:marLeft w:val="480"/>
          <w:marRight w:val="0"/>
          <w:marTop w:val="0"/>
          <w:marBottom w:val="0"/>
          <w:divBdr>
            <w:top w:val="none" w:sz="0" w:space="0" w:color="auto"/>
            <w:left w:val="none" w:sz="0" w:space="0" w:color="auto"/>
            <w:bottom w:val="none" w:sz="0" w:space="0" w:color="auto"/>
            <w:right w:val="none" w:sz="0" w:space="0" w:color="auto"/>
          </w:divBdr>
        </w:div>
        <w:div w:id="795023277">
          <w:marLeft w:val="480"/>
          <w:marRight w:val="0"/>
          <w:marTop w:val="0"/>
          <w:marBottom w:val="0"/>
          <w:divBdr>
            <w:top w:val="none" w:sz="0" w:space="0" w:color="auto"/>
            <w:left w:val="none" w:sz="0" w:space="0" w:color="auto"/>
            <w:bottom w:val="none" w:sz="0" w:space="0" w:color="auto"/>
            <w:right w:val="none" w:sz="0" w:space="0" w:color="auto"/>
          </w:divBdr>
        </w:div>
        <w:div w:id="809981892">
          <w:marLeft w:val="480"/>
          <w:marRight w:val="0"/>
          <w:marTop w:val="0"/>
          <w:marBottom w:val="0"/>
          <w:divBdr>
            <w:top w:val="none" w:sz="0" w:space="0" w:color="auto"/>
            <w:left w:val="none" w:sz="0" w:space="0" w:color="auto"/>
            <w:bottom w:val="none" w:sz="0" w:space="0" w:color="auto"/>
            <w:right w:val="none" w:sz="0" w:space="0" w:color="auto"/>
          </w:divBdr>
        </w:div>
        <w:div w:id="814298005">
          <w:marLeft w:val="480"/>
          <w:marRight w:val="0"/>
          <w:marTop w:val="0"/>
          <w:marBottom w:val="0"/>
          <w:divBdr>
            <w:top w:val="none" w:sz="0" w:space="0" w:color="auto"/>
            <w:left w:val="none" w:sz="0" w:space="0" w:color="auto"/>
            <w:bottom w:val="none" w:sz="0" w:space="0" w:color="auto"/>
            <w:right w:val="none" w:sz="0" w:space="0" w:color="auto"/>
          </w:divBdr>
        </w:div>
        <w:div w:id="832725902">
          <w:marLeft w:val="480"/>
          <w:marRight w:val="0"/>
          <w:marTop w:val="0"/>
          <w:marBottom w:val="0"/>
          <w:divBdr>
            <w:top w:val="none" w:sz="0" w:space="0" w:color="auto"/>
            <w:left w:val="none" w:sz="0" w:space="0" w:color="auto"/>
            <w:bottom w:val="none" w:sz="0" w:space="0" w:color="auto"/>
            <w:right w:val="none" w:sz="0" w:space="0" w:color="auto"/>
          </w:divBdr>
        </w:div>
        <w:div w:id="840240831">
          <w:marLeft w:val="480"/>
          <w:marRight w:val="0"/>
          <w:marTop w:val="0"/>
          <w:marBottom w:val="0"/>
          <w:divBdr>
            <w:top w:val="none" w:sz="0" w:space="0" w:color="auto"/>
            <w:left w:val="none" w:sz="0" w:space="0" w:color="auto"/>
            <w:bottom w:val="none" w:sz="0" w:space="0" w:color="auto"/>
            <w:right w:val="none" w:sz="0" w:space="0" w:color="auto"/>
          </w:divBdr>
        </w:div>
        <w:div w:id="946501471">
          <w:marLeft w:val="480"/>
          <w:marRight w:val="0"/>
          <w:marTop w:val="0"/>
          <w:marBottom w:val="0"/>
          <w:divBdr>
            <w:top w:val="none" w:sz="0" w:space="0" w:color="auto"/>
            <w:left w:val="none" w:sz="0" w:space="0" w:color="auto"/>
            <w:bottom w:val="none" w:sz="0" w:space="0" w:color="auto"/>
            <w:right w:val="none" w:sz="0" w:space="0" w:color="auto"/>
          </w:divBdr>
        </w:div>
        <w:div w:id="950863469">
          <w:marLeft w:val="480"/>
          <w:marRight w:val="0"/>
          <w:marTop w:val="0"/>
          <w:marBottom w:val="0"/>
          <w:divBdr>
            <w:top w:val="none" w:sz="0" w:space="0" w:color="auto"/>
            <w:left w:val="none" w:sz="0" w:space="0" w:color="auto"/>
            <w:bottom w:val="none" w:sz="0" w:space="0" w:color="auto"/>
            <w:right w:val="none" w:sz="0" w:space="0" w:color="auto"/>
          </w:divBdr>
        </w:div>
        <w:div w:id="962149707">
          <w:marLeft w:val="480"/>
          <w:marRight w:val="0"/>
          <w:marTop w:val="0"/>
          <w:marBottom w:val="0"/>
          <w:divBdr>
            <w:top w:val="none" w:sz="0" w:space="0" w:color="auto"/>
            <w:left w:val="none" w:sz="0" w:space="0" w:color="auto"/>
            <w:bottom w:val="none" w:sz="0" w:space="0" w:color="auto"/>
            <w:right w:val="none" w:sz="0" w:space="0" w:color="auto"/>
          </w:divBdr>
        </w:div>
        <w:div w:id="971979241">
          <w:marLeft w:val="480"/>
          <w:marRight w:val="0"/>
          <w:marTop w:val="0"/>
          <w:marBottom w:val="0"/>
          <w:divBdr>
            <w:top w:val="none" w:sz="0" w:space="0" w:color="auto"/>
            <w:left w:val="none" w:sz="0" w:space="0" w:color="auto"/>
            <w:bottom w:val="none" w:sz="0" w:space="0" w:color="auto"/>
            <w:right w:val="none" w:sz="0" w:space="0" w:color="auto"/>
          </w:divBdr>
        </w:div>
        <w:div w:id="983779623">
          <w:marLeft w:val="480"/>
          <w:marRight w:val="0"/>
          <w:marTop w:val="0"/>
          <w:marBottom w:val="0"/>
          <w:divBdr>
            <w:top w:val="none" w:sz="0" w:space="0" w:color="auto"/>
            <w:left w:val="none" w:sz="0" w:space="0" w:color="auto"/>
            <w:bottom w:val="none" w:sz="0" w:space="0" w:color="auto"/>
            <w:right w:val="none" w:sz="0" w:space="0" w:color="auto"/>
          </w:divBdr>
        </w:div>
        <w:div w:id="998845452">
          <w:marLeft w:val="480"/>
          <w:marRight w:val="0"/>
          <w:marTop w:val="0"/>
          <w:marBottom w:val="0"/>
          <w:divBdr>
            <w:top w:val="none" w:sz="0" w:space="0" w:color="auto"/>
            <w:left w:val="none" w:sz="0" w:space="0" w:color="auto"/>
            <w:bottom w:val="none" w:sz="0" w:space="0" w:color="auto"/>
            <w:right w:val="none" w:sz="0" w:space="0" w:color="auto"/>
          </w:divBdr>
        </w:div>
        <w:div w:id="1003166851">
          <w:marLeft w:val="480"/>
          <w:marRight w:val="0"/>
          <w:marTop w:val="0"/>
          <w:marBottom w:val="0"/>
          <w:divBdr>
            <w:top w:val="none" w:sz="0" w:space="0" w:color="auto"/>
            <w:left w:val="none" w:sz="0" w:space="0" w:color="auto"/>
            <w:bottom w:val="none" w:sz="0" w:space="0" w:color="auto"/>
            <w:right w:val="none" w:sz="0" w:space="0" w:color="auto"/>
          </w:divBdr>
        </w:div>
        <w:div w:id="1092510344">
          <w:marLeft w:val="480"/>
          <w:marRight w:val="0"/>
          <w:marTop w:val="0"/>
          <w:marBottom w:val="0"/>
          <w:divBdr>
            <w:top w:val="none" w:sz="0" w:space="0" w:color="auto"/>
            <w:left w:val="none" w:sz="0" w:space="0" w:color="auto"/>
            <w:bottom w:val="none" w:sz="0" w:space="0" w:color="auto"/>
            <w:right w:val="none" w:sz="0" w:space="0" w:color="auto"/>
          </w:divBdr>
        </w:div>
        <w:div w:id="1096024292">
          <w:marLeft w:val="480"/>
          <w:marRight w:val="0"/>
          <w:marTop w:val="0"/>
          <w:marBottom w:val="0"/>
          <w:divBdr>
            <w:top w:val="none" w:sz="0" w:space="0" w:color="auto"/>
            <w:left w:val="none" w:sz="0" w:space="0" w:color="auto"/>
            <w:bottom w:val="none" w:sz="0" w:space="0" w:color="auto"/>
            <w:right w:val="none" w:sz="0" w:space="0" w:color="auto"/>
          </w:divBdr>
        </w:div>
        <w:div w:id="1134522731">
          <w:marLeft w:val="480"/>
          <w:marRight w:val="0"/>
          <w:marTop w:val="0"/>
          <w:marBottom w:val="0"/>
          <w:divBdr>
            <w:top w:val="none" w:sz="0" w:space="0" w:color="auto"/>
            <w:left w:val="none" w:sz="0" w:space="0" w:color="auto"/>
            <w:bottom w:val="none" w:sz="0" w:space="0" w:color="auto"/>
            <w:right w:val="none" w:sz="0" w:space="0" w:color="auto"/>
          </w:divBdr>
        </w:div>
        <w:div w:id="1166751042">
          <w:marLeft w:val="480"/>
          <w:marRight w:val="0"/>
          <w:marTop w:val="0"/>
          <w:marBottom w:val="0"/>
          <w:divBdr>
            <w:top w:val="none" w:sz="0" w:space="0" w:color="auto"/>
            <w:left w:val="none" w:sz="0" w:space="0" w:color="auto"/>
            <w:bottom w:val="none" w:sz="0" w:space="0" w:color="auto"/>
            <w:right w:val="none" w:sz="0" w:space="0" w:color="auto"/>
          </w:divBdr>
        </w:div>
        <w:div w:id="1269892413">
          <w:marLeft w:val="480"/>
          <w:marRight w:val="0"/>
          <w:marTop w:val="0"/>
          <w:marBottom w:val="0"/>
          <w:divBdr>
            <w:top w:val="none" w:sz="0" w:space="0" w:color="auto"/>
            <w:left w:val="none" w:sz="0" w:space="0" w:color="auto"/>
            <w:bottom w:val="none" w:sz="0" w:space="0" w:color="auto"/>
            <w:right w:val="none" w:sz="0" w:space="0" w:color="auto"/>
          </w:divBdr>
        </w:div>
        <w:div w:id="1295988457">
          <w:marLeft w:val="480"/>
          <w:marRight w:val="0"/>
          <w:marTop w:val="0"/>
          <w:marBottom w:val="0"/>
          <w:divBdr>
            <w:top w:val="none" w:sz="0" w:space="0" w:color="auto"/>
            <w:left w:val="none" w:sz="0" w:space="0" w:color="auto"/>
            <w:bottom w:val="none" w:sz="0" w:space="0" w:color="auto"/>
            <w:right w:val="none" w:sz="0" w:space="0" w:color="auto"/>
          </w:divBdr>
        </w:div>
        <w:div w:id="1302687121">
          <w:marLeft w:val="480"/>
          <w:marRight w:val="0"/>
          <w:marTop w:val="0"/>
          <w:marBottom w:val="0"/>
          <w:divBdr>
            <w:top w:val="none" w:sz="0" w:space="0" w:color="auto"/>
            <w:left w:val="none" w:sz="0" w:space="0" w:color="auto"/>
            <w:bottom w:val="none" w:sz="0" w:space="0" w:color="auto"/>
            <w:right w:val="none" w:sz="0" w:space="0" w:color="auto"/>
          </w:divBdr>
        </w:div>
        <w:div w:id="1338922304">
          <w:marLeft w:val="480"/>
          <w:marRight w:val="0"/>
          <w:marTop w:val="0"/>
          <w:marBottom w:val="0"/>
          <w:divBdr>
            <w:top w:val="none" w:sz="0" w:space="0" w:color="auto"/>
            <w:left w:val="none" w:sz="0" w:space="0" w:color="auto"/>
            <w:bottom w:val="none" w:sz="0" w:space="0" w:color="auto"/>
            <w:right w:val="none" w:sz="0" w:space="0" w:color="auto"/>
          </w:divBdr>
        </w:div>
        <w:div w:id="1346706218">
          <w:marLeft w:val="480"/>
          <w:marRight w:val="0"/>
          <w:marTop w:val="0"/>
          <w:marBottom w:val="0"/>
          <w:divBdr>
            <w:top w:val="none" w:sz="0" w:space="0" w:color="auto"/>
            <w:left w:val="none" w:sz="0" w:space="0" w:color="auto"/>
            <w:bottom w:val="none" w:sz="0" w:space="0" w:color="auto"/>
            <w:right w:val="none" w:sz="0" w:space="0" w:color="auto"/>
          </w:divBdr>
        </w:div>
        <w:div w:id="1373075055">
          <w:marLeft w:val="480"/>
          <w:marRight w:val="0"/>
          <w:marTop w:val="0"/>
          <w:marBottom w:val="0"/>
          <w:divBdr>
            <w:top w:val="none" w:sz="0" w:space="0" w:color="auto"/>
            <w:left w:val="none" w:sz="0" w:space="0" w:color="auto"/>
            <w:bottom w:val="none" w:sz="0" w:space="0" w:color="auto"/>
            <w:right w:val="none" w:sz="0" w:space="0" w:color="auto"/>
          </w:divBdr>
        </w:div>
        <w:div w:id="1381051209">
          <w:marLeft w:val="480"/>
          <w:marRight w:val="0"/>
          <w:marTop w:val="0"/>
          <w:marBottom w:val="0"/>
          <w:divBdr>
            <w:top w:val="none" w:sz="0" w:space="0" w:color="auto"/>
            <w:left w:val="none" w:sz="0" w:space="0" w:color="auto"/>
            <w:bottom w:val="none" w:sz="0" w:space="0" w:color="auto"/>
            <w:right w:val="none" w:sz="0" w:space="0" w:color="auto"/>
          </w:divBdr>
        </w:div>
        <w:div w:id="1401443290">
          <w:marLeft w:val="480"/>
          <w:marRight w:val="0"/>
          <w:marTop w:val="0"/>
          <w:marBottom w:val="0"/>
          <w:divBdr>
            <w:top w:val="none" w:sz="0" w:space="0" w:color="auto"/>
            <w:left w:val="none" w:sz="0" w:space="0" w:color="auto"/>
            <w:bottom w:val="none" w:sz="0" w:space="0" w:color="auto"/>
            <w:right w:val="none" w:sz="0" w:space="0" w:color="auto"/>
          </w:divBdr>
        </w:div>
        <w:div w:id="1441097776">
          <w:marLeft w:val="480"/>
          <w:marRight w:val="0"/>
          <w:marTop w:val="0"/>
          <w:marBottom w:val="0"/>
          <w:divBdr>
            <w:top w:val="none" w:sz="0" w:space="0" w:color="auto"/>
            <w:left w:val="none" w:sz="0" w:space="0" w:color="auto"/>
            <w:bottom w:val="none" w:sz="0" w:space="0" w:color="auto"/>
            <w:right w:val="none" w:sz="0" w:space="0" w:color="auto"/>
          </w:divBdr>
        </w:div>
        <w:div w:id="1451509408">
          <w:marLeft w:val="480"/>
          <w:marRight w:val="0"/>
          <w:marTop w:val="0"/>
          <w:marBottom w:val="0"/>
          <w:divBdr>
            <w:top w:val="none" w:sz="0" w:space="0" w:color="auto"/>
            <w:left w:val="none" w:sz="0" w:space="0" w:color="auto"/>
            <w:bottom w:val="none" w:sz="0" w:space="0" w:color="auto"/>
            <w:right w:val="none" w:sz="0" w:space="0" w:color="auto"/>
          </w:divBdr>
        </w:div>
        <w:div w:id="1454978972">
          <w:marLeft w:val="480"/>
          <w:marRight w:val="0"/>
          <w:marTop w:val="0"/>
          <w:marBottom w:val="0"/>
          <w:divBdr>
            <w:top w:val="none" w:sz="0" w:space="0" w:color="auto"/>
            <w:left w:val="none" w:sz="0" w:space="0" w:color="auto"/>
            <w:bottom w:val="none" w:sz="0" w:space="0" w:color="auto"/>
            <w:right w:val="none" w:sz="0" w:space="0" w:color="auto"/>
          </w:divBdr>
        </w:div>
        <w:div w:id="1475637657">
          <w:marLeft w:val="480"/>
          <w:marRight w:val="0"/>
          <w:marTop w:val="0"/>
          <w:marBottom w:val="0"/>
          <w:divBdr>
            <w:top w:val="none" w:sz="0" w:space="0" w:color="auto"/>
            <w:left w:val="none" w:sz="0" w:space="0" w:color="auto"/>
            <w:bottom w:val="none" w:sz="0" w:space="0" w:color="auto"/>
            <w:right w:val="none" w:sz="0" w:space="0" w:color="auto"/>
          </w:divBdr>
        </w:div>
        <w:div w:id="1510757687">
          <w:marLeft w:val="480"/>
          <w:marRight w:val="0"/>
          <w:marTop w:val="0"/>
          <w:marBottom w:val="0"/>
          <w:divBdr>
            <w:top w:val="none" w:sz="0" w:space="0" w:color="auto"/>
            <w:left w:val="none" w:sz="0" w:space="0" w:color="auto"/>
            <w:bottom w:val="none" w:sz="0" w:space="0" w:color="auto"/>
            <w:right w:val="none" w:sz="0" w:space="0" w:color="auto"/>
          </w:divBdr>
        </w:div>
        <w:div w:id="1513570100">
          <w:marLeft w:val="480"/>
          <w:marRight w:val="0"/>
          <w:marTop w:val="0"/>
          <w:marBottom w:val="0"/>
          <w:divBdr>
            <w:top w:val="none" w:sz="0" w:space="0" w:color="auto"/>
            <w:left w:val="none" w:sz="0" w:space="0" w:color="auto"/>
            <w:bottom w:val="none" w:sz="0" w:space="0" w:color="auto"/>
            <w:right w:val="none" w:sz="0" w:space="0" w:color="auto"/>
          </w:divBdr>
        </w:div>
        <w:div w:id="1560241091">
          <w:marLeft w:val="480"/>
          <w:marRight w:val="0"/>
          <w:marTop w:val="0"/>
          <w:marBottom w:val="0"/>
          <w:divBdr>
            <w:top w:val="none" w:sz="0" w:space="0" w:color="auto"/>
            <w:left w:val="none" w:sz="0" w:space="0" w:color="auto"/>
            <w:bottom w:val="none" w:sz="0" w:space="0" w:color="auto"/>
            <w:right w:val="none" w:sz="0" w:space="0" w:color="auto"/>
          </w:divBdr>
        </w:div>
        <w:div w:id="1593199681">
          <w:marLeft w:val="480"/>
          <w:marRight w:val="0"/>
          <w:marTop w:val="0"/>
          <w:marBottom w:val="0"/>
          <w:divBdr>
            <w:top w:val="none" w:sz="0" w:space="0" w:color="auto"/>
            <w:left w:val="none" w:sz="0" w:space="0" w:color="auto"/>
            <w:bottom w:val="none" w:sz="0" w:space="0" w:color="auto"/>
            <w:right w:val="none" w:sz="0" w:space="0" w:color="auto"/>
          </w:divBdr>
        </w:div>
        <w:div w:id="1595360388">
          <w:marLeft w:val="480"/>
          <w:marRight w:val="0"/>
          <w:marTop w:val="0"/>
          <w:marBottom w:val="0"/>
          <w:divBdr>
            <w:top w:val="none" w:sz="0" w:space="0" w:color="auto"/>
            <w:left w:val="none" w:sz="0" w:space="0" w:color="auto"/>
            <w:bottom w:val="none" w:sz="0" w:space="0" w:color="auto"/>
            <w:right w:val="none" w:sz="0" w:space="0" w:color="auto"/>
          </w:divBdr>
        </w:div>
        <w:div w:id="1609005792">
          <w:marLeft w:val="480"/>
          <w:marRight w:val="0"/>
          <w:marTop w:val="0"/>
          <w:marBottom w:val="0"/>
          <w:divBdr>
            <w:top w:val="none" w:sz="0" w:space="0" w:color="auto"/>
            <w:left w:val="none" w:sz="0" w:space="0" w:color="auto"/>
            <w:bottom w:val="none" w:sz="0" w:space="0" w:color="auto"/>
            <w:right w:val="none" w:sz="0" w:space="0" w:color="auto"/>
          </w:divBdr>
        </w:div>
        <w:div w:id="1689985439">
          <w:marLeft w:val="480"/>
          <w:marRight w:val="0"/>
          <w:marTop w:val="0"/>
          <w:marBottom w:val="0"/>
          <w:divBdr>
            <w:top w:val="none" w:sz="0" w:space="0" w:color="auto"/>
            <w:left w:val="none" w:sz="0" w:space="0" w:color="auto"/>
            <w:bottom w:val="none" w:sz="0" w:space="0" w:color="auto"/>
            <w:right w:val="none" w:sz="0" w:space="0" w:color="auto"/>
          </w:divBdr>
        </w:div>
        <w:div w:id="1703436978">
          <w:marLeft w:val="480"/>
          <w:marRight w:val="0"/>
          <w:marTop w:val="0"/>
          <w:marBottom w:val="0"/>
          <w:divBdr>
            <w:top w:val="none" w:sz="0" w:space="0" w:color="auto"/>
            <w:left w:val="none" w:sz="0" w:space="0" w:color="auto"/>
            <w:bottom w:val="none" w:sz="0" w:space="0" w:color="auto"/>
            <w:right w:val="none" w:sz="0" w:space="0" w:color="auto"/>
          </w:divBdr>
        </w:div>
        <w:div w:id="1712880507">
          <w:marLeft w:val="480"/>
          <w:marRight w:val="0"/>
          <w:marTop w:val="0"/>
          <w:marBottom w:val="0"/>
          <w:divBdr>
            <w:top w:val="none" w:sz="0" w:space="0" w:color="auto"/>
            <w:left w:val="none" w:sz="0" w:space="0" w:color="auto"/>
            <w:bottom w:val="none" w:sz="0" w:space="0" w:color="auto"/>
            <w:right w:val="none" w:sz="0" w:space="0" w:color="auto"/>
          </w:divBdr>
        </w:div>
        <w:div w:id="1712924617">
          <w:marLeft w:val="480"/>
          <w:marRight w:val="0"/>
          <w:marTop w:val="0"/>
          <w:marBottom w:val="0"/>
          <w:divBdr>
            <w:top w:val="none" w:sz="0" w:space="0" w:color="auto"/>
            <w:left w:val="none" w:sz="0" w:space="0" w:color="auto"/>
            <w:bottom w:val="none" w:sz="0" w:space="0" w:color="auto"/>
            <w:right w:val="none" w:sz="0" w:space="0" w:color="auto"/>
          </w:divBdr>
        </w:div>
        <w:div w:id="1757939052">
          <w:marLeft w:val="480"/>
          <w:marRight w:val="0"/>
          <w:marTop w:val="0"/>
          <w:marBottom w:val="0"/>
          <w:divBdr>
            <w:top w:val="none" w:sz="0" w:space="0" w:color="auto"/>
            <w:left w:val="none" w:sz="0" w:space="0" w:color="auto"/>
            <w:bottom w:val="none" w:sz="0" w:space="0" w:color="auto"/>
            <w:right w:val="none" w:sz="0" w:space="0" w:color="auto"/>
          </w:divBdr>
        </w:div>
        <w:div w:id="1768310713">
          <w:marLeft w:val="480"/>
          <w:marRight w:val="0"/>
          <w:marTop w:val="0"/>
          <w:marBottom w:val="0"/>
          <w:divBdr>
            <w:top w:val="none" w:sz="0" w:space="0" w:color="auto"/>
            <w:left w:val="none" w:sz="0" w:space="0" w:color="auto"/>
            <w:bottom w:val="none" w:sz="0" w:space="0" w:color="auto"/>
            <w:right w:val="none" w:sz="0" w:space="0" w:color="auto"/>
          </w:divBdr>
        </w:div>
        <w:div w:id="1780830960">
          <w:marLeft w:val="480"/>
          <w:marRight w:val="0"/>
          <w:marTop w:val="0"/>
          <w:marBottom w:val="0"/>
          <w:divBdr>
            <w:top w:val="none" w:sz="0" w:space="0" w:color="auto"/>
            <w:left w:val="none" w:sz="0" w:space="0" w:color="auto"/>
            <w:bottom w:val="none" w:sz="0" w:space="0" w:color="auto"/>
            <w:right w:val="none" w:sz="0" w:space="0" w:color="auto"/>
          </w:divBdr>
        </w:div>
        <w:div w:id="1785463135">
          <w:marLeft w:val="480"/>
          <w:marRight w:val="0"/>
          <w:marTop w:val="0"/>
          <w:marBottom w:val="0"/>
          <w:divBdr>
            <w:top w:val="none" w:sz="0" w:space="0" w:color="auto"/>
            <w:left w:val="none" w:sz="0" w:space="0" w:color="auto"/>
            <w:bottom w:val="none" w:sz="0" w:space="0" w:color="auto"/>
            <w:right w:val="none" w:sz="0" w:space="0" w:color="auto"/>
          </w:divBdr>
        </w:div>
        <w:div w:id="1799377437">
          <w:marLeft w:val="480"/>
          <w:marRight w:val="0"/>
          <w:marTop w:val="0"/>
          <w:marBottom w:val="0"/>
          <w:divBdr>
            <w:top w:val="none" w:sz="0" w:space="0" w:color="auto"/>
            <w:left w:val="none" w:sz="0" w:space="0" w:color="auto"/>
            <w:bottom w:val="none" w:sz="0" w:space="0" w:color="auto"/>
            <w:right w:val="none" w:sz="0" w:space="0" w:color="auto"/>
          </w:divBdr>
        </w:div>
        <w:div w:id="1833987345">
          <w:marLeft w:val="480"/>
          <w:marRight w:val="0"/>
          <w:marTop w:val="0"/>
          <w:marBottom w:val="0"/>
          <w:divBdr>
            <w:top w:val="none" w:sz="0" w:space="0" w:color="auto"/>
            <w:left w:val="none" w:sz="0" w:space="0" w:color="auto"/>
            <w:bottom w:val="none" w:sz="0" w:space="0" w:color="auto"/>
            <w:right w:val="none" w:sz="0" w:space="0" w:color="auto"/>
          </w:divBdr>
        </w:div>
        <w:div w:id="1839345252">
          <w:marLeft w:val="480"/>
          <w:marRight w:val="0"/>
          <w:marTop w:val="0"/>
          <w:marBottom w:val="0"/>
          <w:divBdr>
            <w:top w:val="none" w:sz="0" w:space="0" w:color="auto"/>
            <w:left w:val="none" w:sz="0" w:space="0" w:color="auto"/>
            <w:bottom w:val="none" w:sz="0" w:space="0" w:color="auto"/>
            <w:right w:val="none" w:sz="0" w:space="0" w:color="auto"/>
          </w:divBdr>
        </w:div>
        <w:div w:id="1865828252">
          <w:marLeft w:val="480"/>
          <w:marRight w:val="0"/>
          <w:marTop w:val="0"/>
          <w:marBottom w:val="0"/>
          <w:divBdr>
            <w:top w:val="none" w:sz="0" w:space="0" w:color="auto"/>
            <w:left w:val="none" w:sz="0" w:space="0" w:color="auto"/>
            <w:bottom w:val="none" w:sz="0" w:space="0" w:color="auto"/>
            <w:right w:val="none" w:sz="0" w:space="0" w:color="auto"/>
          </w:divBdr>
        </w:div>
        <w:div w:id="1962226449">
          <w:marLeft w:val="480"/>
          <w:marRight w:val="0"/>
          <w:marTop w:val="0"/>
          <w:marBottom w:val="0"/>
          <w:divBdr>
            <w:top w:val="none" w:sz="0" w:space="0" w:color="auto"/>
            <w:left w:val="none" w:sz="0" w:space="0" w:color="auto"/>
            <w:bottom w:val="none" w:sz="0" w:space="0" w:color="auto"/>
            <w:right w:val="none" w:sz="0" w:space="0" w:color="auto"/>
          </w:divBdr>
        </w:div>
      </w:divsChild>
    </w:div>
    <w:div w:id="321157512">
      <w:bodyDiv w:val="1"/>
      <w:marLeft w:val="0"/>
      <w:marRight w:val="0"/>
      <w:marTop w:val="0"/>
      <w:marBottom w:val="0"/>
      <w:divBdr>
        <w:top w:val="none" w:sz="0" w:space="0" w:color="auto"/>
        <w:left w:val="none" w:sz="0" w:space="0" w:color="auto"/>
        <w:bottom w:val="none" w:sz="0" w:space="0" w:color="auto"/>
        <w:right w:val="none" w:sz="0" w:space="0" w:color="auto"/>
      </w:divBdr>
      <w:divsChild>
        <w:div w:id="169032816">
          <w:marLeft w:val="480"/>
          <w:marRight w:val="0"/>
          <w:marTop w:val="0"/>
          <w:marBottom w:val="0"/>
          <w:divBdr>
            <w:top w:val="none" w:sz="0" w:space="0" w:color="auto"/>
            <w:left w:val="none" w:sz="0" w:space="0" w:color="auto"/>
            <w:bottom w:val="none" w:sz="0" w:space="0" w:color="auto"/>
            <w:right w:val="none" w:sz="0" w:space="0" w:color="auto"/>
          </w:divBdr>
        </w:div>
        <w:div w:id="243074658">
          <w:marLeft w:val="480"/>
          <w:marRight w:val="0"/>
          <w:marTop w:val="0"/>
          <w:marBottom w:val="0"/>
          <w:divBdr>
            <w:top w:val="none" w:sz="0" w:space="0" w:color="auto"/>
            <w:left w:val="none" w:sz="0" w:space="0" w:color="auto"/>
            <w:bottom w:val="none" w:sz="0" w:space="0" w:color="auto"/>
            <w:right w:val="none" w:sz="0" w:space="0" w:color="auto"/>
          </w:divBdr>
        </w:div>
        <w:div w:id="462894329">
          <w:marLeft w:val="480"/>
          <w:marRight w:val="0"/>
          <w:marTop w:val="0"/>
          <w:marBottom w:val="0"/>
          <w:divBdr>
            <w:top w:val="none" w:sz="0" w:space="0" w:color="auto"/>
            <w:left w:val="none" w:sz="0" w:space="0" w:color="auto"/>
            <w:bottom w:val="none" w:sz="0" w:space="0" w:color="auto"/>
            <w:right w:val="none" w:sz="0" w:space="0" w:color="auto"/>
          </w:divBdr>
        </w:div>
        <w:div w:id="521482986">
          <w:marLeft w:val="480"/>
          <w:marRight w:val="0"/>
          <w:marTop w:val="0"/>
          <w:marBottom w:val="0"/>
          <w:divBdr>
            <w:top w:val="none" w:sz="0" w:space="0" w:color="auto"/>
            <w:left w:val="none" w:sz="0" w:space="0" w:color="auto"/>
            <w:bottom w:val="none" w:sz="0" w:space="0" w:color="auto"/>
            <w:right w:val="none" w:sz="0" w:space="0" w:color="auto"/>
          </w:divBdr>
        </w:div>
        <w:div w:id="585194143">
          <w:marLeft w:val="480"/>
          <w:marRight w:val="0"/>
          <w:marTop w:val="0"/>
          <w:marBottom w:val="0"/>
          <w:divBdr>
            <w:top w:val="none" w:sz="0" w:space="0" w:color="auto"/>
            <w:left w:val="none" w:sz="0" w:space="0" w:color="auto"/>
            <w:bottom w:val="none" w:sz="0" w:space="0" w:color="auto"/>
            <w:right w:val="none" w:sz="0" w:space="0" w:color="auto"/>
          </w:divBdr>
        </w:div>
        <w:div w:id="588468884">
          <w:marLeft w:val="480"/>
          <w:marRight w:val="0"/>
          <w:marTop w:val="0"/>
          <w:marBottom w:val="0"/>
          <w:divBdr>
            <w:top w:val="none" w:sz="0" w:space="0" w:color="auto"/>
            <w:left w:val="none" w:sz="0" w:space="0" w:color="auto"/>
            <w:bottom w:val="none" w:sz="0" w:space="0" w:color="auto"/>
            <w:right w:val="none" w:sz="0" w:space="0" w:color="auto"/>
          </w:divBdr>
        </w:div>
        <w:div w:id="651250543">
          <w:marLeft w:val="480"/>
          <w:marRight w:val="0"/>
          <w:marTop w:val="0"/>
          <w:marBottom w:val="0"/>
          <w:divBdr>
            <w:top w:val="none" w:sz="0" w:space="0" w:color="auto"/>
            <w:left w:val="none" w:sz="0" w:space="0" w:color="auto"/>
            <w:bottom w:val="none" w:sz="0" w:space="0" w:color="auto"/>
            <w:right w:val="none" w:sz="0" w:space="0" w:color="auto"/>
          </w:divBdr>
        </w:div>
        <w:div w:id="1098869588">
          <w:marLeft w:val="480"/>
          <w:marRight w:val="0"/>
          <w:marTop w:val="0"/>
          <w:marBottom w:val="0"/>
          <w:divBdr>
            <w:top w:val="none" w:sz="0" w:space="0" w:color="auto"/>
            <w:left w:val="none" w:sz="0" w:space="0" w:color="auto"/>
            <w:bottom w:val="none" w:sz="0" w:space="0" w:color="auto"/>
            <w:right w:val="none" w:sz="0" w:space="0" w:color="auto"/>
          </w:divBdr>
        </w:div>
        <w:div w:id="1206865753">
          <w:marLeft w:val="480"/>
          <w:marRight w:val="0"/>
          <w:marTop w:val="0"/>
          <w:marBottom w:val="0"/>
          <w:divBdr>
            <w:top w:val="none" w:sz="0" w:space="0" w:color="auto"/>
            <w:left w:val="none" w:sz="0" w:space="0" w:color="auto"/>
            <w:bottom w:val="none" w:sz="0" w:space="0" w:color="auto"/>
            <w:right w:val="none" w:sz="0" w:space="0" w:color="auto"/>
          </w:divBdr>
        </w:div>
        <w:div w:id="1890338542">
          <w:marLeft w:val="480"/>
          <w:marRight w:val="0"/>
          <w:marTop w:val="0"/>
          <w:marBottom w:val="0"/>
          <w:divBdr>
            <w:top w:val="none" w:sz="0" w:space="0" w:color="auto"/>
            <w:left w:val="none" w:sz="0" w:space="0" w:color="auto"/>
            <w:bottom w:val="none" w:sz="0" w:space="0" w:color="auto"/>
            <w:right w:val="none" w:sz="0" w:space="0" w:color="auto"/>
          </w:divBdr>
        </w:div>
      </w:divsChild>
    </w:div>
    <w:div w:id="323314657">
      <w:bodyDiv w:val="1"/>
      <w:marLeft w:val="0"/>
      <w:marRight w:val="0"/>
      <w:marTop w:val="0"/>
      <w:marBottom w:val="0"/>
      <w:divBdr>
        <w:top w:val="none" w:sz="0" w:space="0" w:color="auto"/>
        <w:left w:val="none" w:sz="0" w:space="0" w:color="auto"/>
        <w:bottom w:val="none" w:sz="0" w:space="0" w:color="auto"/>
        <w:right w:val="none" w:sz="0" w:space="0" w:color="auto"/>
      </w:divBdr>
    </w:div>
    <w:div w:id="334840288">
      <w:bodyDiv w:val="1"/>
      <w:marLeft w:val="0"/>
      <w:marRight w:val="0"/>
      <w:marTop w:val="0"/>
      <w:marBottom w:val="0"/>
      <w:divBdr>
        <w:top w:val="none" w:sz="0" w:space="0" w:color="auto"/>
        <w:left w:val="none" w:sz="0" w:space="0" w:color="auto"/>
        <w:bottom w:val="none" w:sz="0" w:space="0" w:color="auto"/>
        <w:right w:val="none" w:sz="0" w:space="0" w:color="auto"/>
      </w:divBdr>
    </w:div>
    <w:div w:id="346953733">
      <w:bodyDiv w:val="1"/>
      <w:marLeft w:val="0"/>
      <w:marRight w:val="0"/>
      <w:marTop w:val="0"/>
      <w:marBottom w:val="0"/>
      <w:divBdr>
        <w:top w:val="none" w:sz="0" w:space="0" w:color="auto"/>
        <w:left w:val="none" w:sz="0" w:space="0" w:color="auto"/>
        <w:bottom w:val="none" w:sz="0" w:space="0" w:color="auto"/>
        <w:right w:val="none" w:sz="0" w:space="0" w:color="auto"/>
      </w:divBdr>
      <w:divsChild>
        <w:div w:id="393510695">
          <w:marLeft w:val="480"/>
          <w:marRight w:val="0"/>
          <w:marTop w:val="0"/>
          <w:marBottom w:val="0"/>
          <w:divBdr>
            <w:top w:val="none" w:sz="0" w:space="0" w:color="auto"/>
            <w:left w:val="none" w:sz="0" w:space="0" w:color="auto"/>
            <w:bottom w:val="none" w:sz="0" w:space="0" w:color="auto"/>
            <w:right w:val="none" w:sz="0" w:space="0" w:color="auto"/>
          </w:divBdr>
          <w:divsChild>
            <w:div w:id="545337861">
              <w:marLeft w:val="0"/>
              <w:marRight w:val="0"/>
              <w:marTop w:val="0"/>
              <w:marBottom w:val="0"/>
              <w:divBdr>
                <w:top w:val="none" w:sz="0" w:space="0" w:color="auto"/>
                <w:left w:val="none" w:sz="0" w:space="0" w:color="auto"/>
                <w:bottom w:val="none" w:sz="0" w:space="0" w:color="auto"/>
                <w:right w:val="none" w:sz="0" w:space="0" w:color="auto"/>
              </w:divBdr>
              <w:divsChild>
                <w:div w:id="150564906">
                  <w:marLeft w:val="480"/>
                  <w:marRight w:val="0"/>
                  <w:marTop w:val="0"/>
                  <w:marBottom w:val="0"/>
                  <w:divBdr>
                    <w:top w:val="none" w:sz="0" w:space="0" w:color="auto"/>
                    <w:left w:val="none" w:sz="0" w:space="0" w:color="auto"/>
                    <w:bottom w:val="none" w:sz="0" w:space="0" w:color="auto"/>
                    <w:right w:val="none" w:sz="0" w:space="0" w:color="auto"/>
                  </w:divBdr>
                </w:div>
                <w:div w:id="689141097">
                  <w:marLeft w:val="480"/>
                  <w:marRight w:val="0"/>
                  <w:marTop w:val="0"/>
                  <w:marBottom w:val="0"/>
                  <w:divBdr>
                    <w:top w:val="none" w:sz="0" w:space="0" w:color="auto"/>
                    <w:left w:val="none" w:sz="0" w:space="0" w:color="auto"/>
                    <w:bottom w:val="none" w:sz="0" w:space="0" w:color="auto"/>
                    <w:right w:val="none" w:sz="0" w:space="0" w:color="auto"/>
                  </w:divBdr>
                </w:div>
                <w:div w:id="1898778904">
                  <w:marLeft w:val="480"/>
                  <w:marRight w:val="0"/>
                  <w:marTop w:val="0"/>
                  <w:marBottom w:val="0"/>
                  <w:divBdr>
                    <w:top w:val="none" w:sz="0" w:space="0" w:color="auto"/>
                    <w:left w:val="none" w:sz="0" w:space="0" w:color="auto"/>
                    <w:bottom w:val="none" w:sz="0" w:space="0" w:color="auto"/>
                    <w:right w:val="none" w:sz="0" w:space="0" w:color="auto"/>
                  </w:divBdr>
                </w:div>
                <w:div w:id="1673336966">
                  <w:marLeft w:val="480"/>
                  <w:marRight w:val="0"/>
                  <w:marTop w:val="0"/>
                  <w:marBottom w:val="0"/>
                  <w:divBdr>
                    <w:top w:val="none" w:sz="0" w:space="0" w:color="auto"/>
                    <w:left w:val="none" w:sz="0" w:space="0" w:color="auto"/>
                    <w:bottom w:val="none" w:sz="0" w:space="0" w:color="auto"/>
                    <w:right w:val="none" w:sz="0" w:space="0" w:color="auto"/>
                  </w:divBdr>
                </w:div>
                <w:div w:id="1756585979">
                  <w:marLeft w:val="480"/>
                  <w:marRight w:val="0"/>
                  <w:marTop w:val="0"/>
                  <w:marBottom w:val="0"/>
                  <w:divBdr>
                    <w:top w:val="none" w:sz="0" w:space="0" w:color="auto"/>
                    <w:left w:val="none" w:sz="0" w:space="0" w:color="auto"/>
                    <w:bottom w:val="none" w:sz="0" w:space="0" w:color="auto"/>
                    <w:right w:val="none" w:sz="0" w:space="0" w:color="auto"/>
                  </w:divBdr>
                </w:div>
                <w:div w:id="949240227">
                  <w:marLeft w:val="480"/>
                  <w:marRight w:val="0"/>
                  <w:marTop w:val="0"/>
                  <w:marBottom w:val="0"/>
                  <w:divBdr>
                    <w:top w:val="none" w:sz="0" w:space="0" w:color="auto"/>
                    <w:left w:val="none" w:sz="0" w:space="0" w:color="auto"/>
                    <w:bottom w:val="none" w:sz="0" w:space="0" w:color="auto"/>
                    <w:right w:val="none" w:sz="0" w:space="0" w:color="auto"/>
                  </w:divBdr>
                </w:div>
                <w:div w:id="504903285">
                  <w:marLeft w:val="480"/>
                  <w:marRight w:val="0"/>
                  <w:marTop w:val="0"/>
                  <w:marBottom w:val="0"/>
                  <w:divBdr>
                    <w:top w:val="none" w:sz="0" w:space="0" w:color="auto"/>
                    <w:left w:val="none" w:sz="0" w:space="0" w:color="auto"/>
                    <w:bottom w:val="none" w:sz="0" w:space="0" w:color="auto"/>
                    <w:right w:val="none" w:sz="0" w:space="0" w:color="auto"/>
                  </w:divBdr>
                </w:div>
                <w:div w:id="1099526370">
                  <w:marLeft w:val="480"/>
                  <w:marRight w:val="0"/>
                  <w:marTop w:val="0"/>
                  <w:marBottom w:val="0"/>
                  <w:divBdr>
                    <w:top w:val="none" w:sz="0" w:space="0" w:color="auto"/>
                    <w:left w:val="none" w:sz="0" w:space="0" w:color="auto"/>
                    <w:bottom w:val="none" w:sz="0" w:space="0" w:color="auto"/>
                    <w:right w:val="none" w:sz="0" w:space="0" w:color="auto"/>
                  </w:divBdr>
                </w:div>
                <w:div w:id="1034966616">
                  <w:marLeft w:val="480"/>
                  <w:marRight w:val="0"/>
                  <w:marTop w:val="0"/>
                  <w:marBottom w:val="0"/>
                  <w:divBdr>
                    <w:top w:val="none" w:sz="0" w:space="0" w:color="auto"/>
                    <w:left w:val="none" w:sz="0" w:space="0" w:color="auto"/>
                    <w:bottom w:val="none" w:sz="0" w:space="0" w:color="auto"/>
                    <w:right w:val="none" w:sz="0" w:space="0" w:color="auto"/>
                  </w:divBdr>
                </w:div>
                <w:div w:id="177234963">
                  <w:marLeft w:val="480"/>
                  <w:marRight w:val="0"/>
                  <w:marTop w:val="0"/>
                  <w:marBottom w:val="0"/>
                  <w:divBdr>
                    <w:top w:val="none" w:sz="0" w:space="0" w:color="auto"/>
                    <w:left w:val="none" w:sz="0" w:space="0" w:color="auto"/>
                    <w:bottom w:val="none" w:sz="0" w:space="0" w:color="auto"/>
                    <w:right w:val="none" w:sz="0" w:space="0" w:color="auto"/>
                  </w:divBdr>
                </w:div>
                <w:div w:id="1450316454">
                  <w:marLeft w:val="480"/>
                  <w:marRight w:val="0"/>
                  <w:marTop w:val="0"/>
                  <w:marBottom w:val="0"/>
                  <w:divBdr>
                    <w:top w:val="none" w:sz="0" w:space="0" w:color="auto"/>
                    <w:left w:val="none" w:sz="0" w:space="0" w:color="auto"/>
                    <w:bottom w:val="none" w:sz="0" w:space="0" w:color="auto"/>
                    <w:right w:val="none" w:sz="0" w:space="0" w:color="auto"/>
                  </w:divBdr>
                </w:div>
                <w:div w:id="2023165716">
                  <w:marLeft w:val="480"/>
                  <w:marRight w:val="0"/>
                  <w:marTop w:val="0"/>
                  <w:marBottom w:val="0"/>
                  <w:divBdr>
                    <w:top w:val="none" w:sz="0" w:space="0" w:color="auto"/>
                    <w:left w:val="none" w:sz="0" w:space="0" w:color="auto"/>
                    <w:bottom w:val="none" w:sz="0" w:space="0" w:color="auto"/>
                    <w:right w:val="none" w:sz="0" w:space="0" w:color="auto"/>
                  </w:divBdr>
                </w:div>
                <w:div w:id="1970817499">
                  <w:marLeft w:val="480"/>
                  <w:marRight w:val="0"/>
                  <w:marTop w:val="0"/>
                  <w:marBottom w:val="0"/>
                  <w:divBdr>
                    <w:top w:val="none" w:sz="0" w:space="0" w:color="auto"/>
                    <w:left w:val="none" w:sz="0" w:space="0" w:color="auto"/>
                    <w:bottom w:val="none" w:sz="0" w:space="0" w:color="auto"/>
                    <w:right w:val="none" w:sz="0" w:space="0" w:color="auto"/>
                  </w:divBdr>
                </w:div>
                <w:div w:id="1941527667">
                  <w:marLeft w:val="480"/>
                  <w:marRight w:val="0"/>
                  <w:marTop w:val="0"/>
                  <w:marBottom w:val="0"/>
                  <w:divBdr>
                    <w:top w:val="none" w:sz="0" w:space="0" w:color="auto"/>
                    <w:left w:val="none" w:sz="0" w:space="0" w:color="auto"/>
                    <w:bottom w:val="none" w:sz="0" w:space="0" w:color="auto"/>
                    <w:right w:val="none" w:sz="0" w:space="0" w:color="auto"/>
                  </w:divBdr>
                </w:div>
                <w:div w:id="1067342665">
                  <w:marLeft w:val="480"/>
                  <w:marRight w:val="0"/>
                  <w:marTop w:val="0"/>
                  <w:marBottom w:val="0"/>
                  <w:divBdr>
                    <w:top w:val="none" w:sz="0" w:space="0" w:color="auto"/>
                    <w:left w:val="none" w:sz="0" w:space="0" w:color="auto"/>
                    <w:bottom w:val="none" w:sz="0" w:space="0" w:color="auto"/>
                    <w:right w:val="none" w:sz="0" w:space="0" w:color="auto"/>
                  </w:divBdr>
                </w:div>
                <w:div w:id="271283780">
                  <w:marLeft w:val="480"/>
                  <w:marRight w:val="0"/>
                  <w:marTop w:val="0"/>
                  <w:marBottom w:val="0"/>
                  <w:divBdr>
                    <w:top w:val="none" w:sz="0" w:space="0" w:color="auto"/>
                    <w:left w:val="none" w:sz="0" w:space="0" w:color="auto"/>
                    <w:bottom w:val="none" w:sz="0" w:space="0" w:color="auto"/>
                    <w:right w:val="none" w:sz="0" w:space="0" w:color="auto"/>
                  </w:divBdr>
                </w:div>
                <w:div w:id="724256419">
                  <w:marLeft w:val="480"/>
                  <w:marRight w:val="0"/>
                  <w:marTop w:val="0"/>
                  <w:marBottom w:val="0"/>
                  <w:divBdr>
                    <w:top w:val="none" w:sz="0" w:space="0" w:color="auto"/>
                    <w:left w:val="none" w:sz="0" w:space="0" w:color="auto"/>
                    <w:bottom w:val="none" w:sz="0" w:space="0" w:color="auto"/>
                    <w:right w:val="none" w:sz="0" w:space="0" w:color="auto"/>
                  </w:divBdr>
                </w:div>
                <w:div w:id="1720086183">
                  <w:marLeft w:val="480"/>
                  <w:marRight w:val="0"/>
                  <w:marTop w:val="0"/>
                  <w:marBottom w:val="0"/>
                  <w:divBdr>
                    <w:top w:val="none" w:sz="0" w:space="0" w:color="auto"/>
                    <w:left w:val="none" w:sz="0" w:space="0" w:color="auto"/>
                    <w:bottom w:val="none" w:sz="0" w:space="0" w:color="auto"/>
                    <w:right w:val="none" w:sz="0" w:space="0" w:color="auto"/>
                  </w:divBdr>
                </w:div>
                <w:div w:id="589628216">
                  <w:marLeft w:val="480"/>
                  <w:marRight w:val="0"/>
                  <w:marTop w:val="0"/>
                  <w:marBottom w:val="0"/>
                  <w:divBdr>
                    <w:top w:val="none" w:sz="0" w:space="0" w:color="auto"/>
                    <w:left w:val="none" w:sz="0" w:space="0" w:color="auto"/>
                    <w:bottom w:val="none" w:sz="0" w:space="0" w:color="auto"/>
                    <w:right w:val="none" w:sz="0" w:space="0" w:color="auto"/>
                  </w:divBdr>
                </w:div>
                <w:div w:id="2043240071">
                  <w:marLeft w:val="480"/>
                  <w:marRight w:val="0"/>
                  <w:marTop w:val="0"/>
                  <w:marBottom w:val="0"/>
                  <w:divBdr>
                    <w:top w:val="none" w:sz="0" w:space="0" w:color="auto"/>
                    <w:left w:val="none" w:sz="0" w:space="0" w:color="auto"/>
                    <w:bottom w:val="none" w:sz="0" w:space="0" w:color="auto"/>
                    <w:right w:val="none" w:sz="0" w:space="0" w:color="auto"/>
                  </w:divBdr>
                </w:div>
                <w:div w:id="122625185">
                  <w:marLeft w:val="480"/>
                  <w:marRight w:val="0"/>
                  <w:marTop w:val="0"/>
                  <w:marBottom w:val="0"/>
                  <w:divBdr>
                    <w:top w:val="none" w:sz="0" w:space="0" w:color="auto"/>
                    <w:left w:val="none" w:sz="0" w:space="0" w:color="auto"/>
                    <w:bottom w:val="none" w:sz="0" w:space="0" w:color="auto"/>
                    <w:right w:val="none" w:sz="0" w:space="0" w:color="auto"/>
                  </w:divBdr>
                </w:div>
                <w:div w:id="1637955599">
                  <w:marLeft w:val="480"/>
                  <w:marRight w:val="0"/>
                  <w:marTop w:val="0"/>
                  <w:marBottom w:val="0"/>
                  <w:divBdr>
                    <w:top w:val="none" w:sz="0" w:space="0" w:color="auto"/>
                    <w:left w:val="none" w:sz="0" w:space="0" w:color="auto"/>
                    <w:bottom w:val="none" w:sz="0" w:space="0" w:color="auto"/>
                    <w:right w:val="none" w:sz="0" w:space="0" w:color="auto"/>
                  </w:divBdr>
                </w:div>
                <w:div w:id="806046581">
                  <w:marLeft w:val="480"/>
                  <w:marRight w:val="0"/>
                  <w:marTop w:val="0"/>
                  <w:marBottom w:val="0"/>
                  <w:divBdr>
                    <w:top w:val="none" w:sz="0" w:space="0" w:color="auto"/>
                    <w:left w:val="none" w:sz="0" w:space="0" w:color="auto"/>
                    <w:bottom w:val="none" w:sz="0" w:space="0" w:color="auto"/>
                    <w:right w:val="none" w:sz="0" w:space="0" w:color="auto"/>
                  </w:divBdr>
                </w:div>
                <w:div w:id="2023893860">
                  <w:marLeft w:val="480"/>
                  <w:marRight w:val="0"/>
                  <w:marTop w:val="0"/>
                  <w:marBottom w:val="0"/>
                  <w:divBdr>
                    <w:top w:val="none" w:sz="0" w:space="0" w:color="auto"/>
                    <w:left w:val="none" w:sz="0" w:space="0" w:color="auto"/>
                    <w:bottom w:val="none" w:sz="0" w:space="0" w:color="auto"/>
                    <w:right w:val="none" w:sz="0" w:space="0" w:color="auto"/>
                  </w:divBdr>
                </w:div>
                <w:div w:id="1112288045">
                  <w:marLeft w:val="480"/>
                  <w:marRight w:val="0"/>
                  <w:marTop w:val="0"/>
                  <w:marBottom w:val="0"/>
                  <w:divBdr>
                    <w:top w:val="none" w:sz="0" w:space="0" w:color="auto"/>
                    <w:left w:val="none" w:sz="0" w:space="0" w:color="auto"/>
                    <w:bottom w:val="none" w:sz="0" w:space="0" w:color="auto"/>
                    <w:right w:val="none" w:sz="0" w:space="0" w:color="auto"/>
                  </w:divBdr>
                </w:div>
                <w:div w:id="83839363">
                  <w:marLeft w:val="480"/>
                  <w:marRight w:val="0"/>
                  <w:marTop w:val="0"/>
                  <w:marBottom w:val="0"/>
                  <w:divBdr>
                    <w:top w:val="none" w:sz="0" w:space="0" w:color="auto"/>
                    <w:left w:val="none" w:sz="0" w:space="0" w:color="auto"/>
                    <w:bottom w:val="none" w:sz="0" w:space="0" w:color="auto"/>
                    <w:right w:val="none" w:sz="0" w:space="0" w:color="auto"/>
                  </w:divBdr>
                </w:div>
                <w:div w:id="1008554565">
                  <w:marLeft w:val="480"/>
                  <w:marRight w:val="0"/>
                  <w:marTop w:val="0"/>
                  <w:marBottom w:val="0"/>
                  <w:divBdr>
                    <w:top w:val="none" w:sz="0" w:space="0" w:color="auto"/>
                    <w:left w:val="none" w:sz="0" w:space="0" w:color="auto"/>
                    <w:bottom w:val="none" w:sz="0" w:space="0" w:color="auto"/>
                    <w:right w:val="none" w:sz="0" w:space="0" w:color="auto"/>
                  </w:divBdr>
                </w:div>
                <w:div w:id="1366102320">
                  <w:marLeft w:val="480"/>
                  <w:marRight w:val="0"/>
                  <w:marTop w:val="0"/>
                  <w:marBottom w:val="0"/>
                  <w:divBdr>
                    <w:top w:val="none" w:sz="0" w:space="0" w:color="auto"/>
                    <w:left w:val="none" w:sz="0" w:space="0" w:color="auto"/>
                    <w:bottom w:val="none" w:sz="0" w:space="0" w:color="auto"/>
                    <w:right w:val="none" w:sz="0" w:space="0" w:color="auto"/>
                  </w:divBdr>
                </w:div>
                <w:div w:id="1548908514">
                  <w:marLeft w:val="480"/>
                  <w:marRight w:val="0"/>
                  <w:marTop w:val="0"/>
                  <w:marBottom w:val="0"/>
                  <w:divBdr>
                    <w:top w:val="none" w:sz="0" w:space="0" w:color="auto"/>
                    <w:left w:val="none" w:sz="0" w:space="0" w:color="auto"/>
                    <w:bottom w:val="none" w:sz="0" w:space="0" w:color="auto"/>
                    <w:right w:val="none" w:sz="0" w:space="0" w:color="auto"/>
                  </w:divBdr>
                </w:div>
                <w:div w:id="1430469901">
                  <w:marLeft w:val="480"/>
                  <w:marRight w:val="0"/>
                  <w:marTop w:val="0"/>
                  <w:marBottom w:val="0"/>
                  <w:divBdr>
                    <w:top w:val="none" w:sz="0" w:space="0" w:color="auto"/>
                    <w:left w:val="none" w:sz="0" w:space="0" w:color="auto"/>
                    <w:bottom w:val="none" w:sz="0" w:space="0" w:color="auto"/>
                    <w:right w:val="none" w:sz="0" w:space="0" w:color="auto"/>
                  </w:divBdr>
                </w:div>
                <w:div w:id="1155493593">
                  <w:marLeft w:val="480"/>
                  <w:marRight w:val="0"/>
                  <w:marTop w:val="0"/>
                  <w:marBottom w:val="0"/>
                  <w:divBdr>
                    <w:top w:val="none" w:sz="0" w:space="0" w:color="auto"/>
                    <w:left w:val="none" w:sz="0" w:space="0" w:color="auto"/>
                    <w:bottom w:val="none" w:sz="0" w:space="0" w:color="auto"/>
                    <w:right w:val="none" w:sz="0" w:space="0" w:color="auto"/>
                  </w:divBdr>
                </w:div>
                <w:div w:id="364520711">
                  <w:marLeft w:val="480"/>
                  <w:marRight w:val="0"/>
                  <w:marTop w:val="0"/>
                  <w:marBottom w:val="0"/>
                  <w:divBdr>
                    <w:top w:val="none" w:sz="0" w:space="0" w:color="auto"/>
                    <w:left w:val="none" w:sz="0" w:space="0" w:color="auto"/>
                    <w:bottom w:val="none" w:sz="0" w:space="0" w:color="auto"/>
                    <w:right w:val="none" w:sz="0" w:space="0" w:color="auto"/>
                  </w:divBdr>
                </w:div>
                <w:div w:id="319381938">
                  <w:marLeft w:val="480"/>
                  <w:marRight w:val="0"/>
                  <w:marTop w:val="0"/>
                  <w:marBottom w:val="0"/>
                  <w:divBdr>
                    <w:top w:val="none" w:sz="0" w:space="0" w:color="auto"/>
                    <w:left w:val="none" w:sz="0" w:space="0" w:color="auto"/>
                    <w:bottom w:val="none" w:sz="0" w:space="0" w:color="auto"/>
                    <w:right w:val="none" w:sz="0" w:space="0" w:color="auto"/>
                  </w:divBdr>
                </w:div>
                <w:div w:id="428089933">
                  <w:marLeft w:val="480"/>
                  <w:marRight w:val="0"/>
                  <w:marTop w:val="0"/>
                  <w:marBottom w:val="0"/>
                  <w:divBdr>
                    <w:top w:val="none" w:sz="0" w:space="0" w:color="auto"/>
                    <w:left w:val="none" w:sz="0" w:space="0" w:color="auto"/>
                    <w:bottom w:val="none" w:sz="0" w:space="0" w:color="auto"/>
                    <w:right w:val="none" w:sz="0" w:space="0" w:color="auto"/>
                  </w:divBdr>
                </w:div>
                <w:div w:id="1912152979">
                  <w:marLeft w:val="480"/>
                  <w:marRight w:val="0"/>
                  <w:marTop w:val="0"/>
                  <w:marBottom w:val="0"/>
                  <w:divBdr>
                    <w:top w:val="none" w:sz="0" w:space="0" w:color="auto"/>
                    <w:left w:val="none" w:sz="0" w:space="0" w:color="auto"/>
                    <w:bottom w:val="none" w:sz="0" w:space="0" w:color="auto"/>
                    <w:right w:val="none" w:sz="0" w:space="0" w:color="auto"/>
                  </w:divBdr>
                </w:div>
                <w:div w:id="1404571470">
                  <w:marLeft w:val="480"/>
                  <w:marRight w:val="0"/>
                  <w:marTop w:val="0"/>
                  <w:marBottom w:val="0"/>
                  <w:divBdr>
                    <w:top w:val="none" w:sz="0" w:space="0" w:color="auto"/>
                    <w:left w:val="none" w:sz="0" w:space="0" w:color="auto"/>
                    <w:bottom w:val="none" w:sz="0" w:space="0" w:color="auto"/>
                    <w:right w:val="none" w:sz="0" w:space="0" w:color="auto"/>
                  </w:divBdr>
                </w:div>
                <w:div w:id="1044134193">
                  <w:marLeft w:val="480"/>
                  <w:marRight w:val="0"/>
                  <w:marTop w:val="0"/>
                  <w:marBottom w:val="0"/>
                  <w:divBdr>
                    <w:top w:val="none" w:sz="0" w:space="0" w:color="auto"/>
                    <w:left w:val="none" w:sz="0" w:space="0" w:color="auto"/>
                    <w:bottom w:val="none" w:sz="0" w:space="0" w:color="auto"/>
                    <w:right w:val="none" w:sz="0" w:space="0" w:color="auto"/>
                  </w:divBdr>
                </w:div>
                <w:div w:id="502205134">
                  <w:marLeft w:val="480"/>
                  <w:marRight w:val="0"/>
                  <w:marTop w:val="0"/>
                  <w:marBottom w:val="0"/>
                  <w:divBdr>
                    <w:top w:val="none" w:sz="0" w:space="0" w:color="auto"/>
                    <w:left w:val="none" w:sz="0" w:space="0" w:color="auto"/>
                    <w:bottom w:val="none" w:sz="0" w:space="0" w:color="auto"/>
                    <w:right w:val="none" w:sz="0" w:space="0" w:color="auto"/>
                  </w:divBdr>
                </w:div>
                <w:div w:id="260843469">
                  <w:marLeft w:val="480"/>
                  <w:marRight w:val="0"/>
                  <w:marTop w:val="0"/>
                  <w:marBottom w:val="0"/>
                  <w:divBdr>
                    <w:top w:val="none" w:sz="0" w:space="0" w:color="auto"/>
                    <w:left w:val="none" w:sz="0" w:space="0" w:color="auto"/>
                    <w:bottom w:val="none" w:sz="0" w:space="0" w:color="auto"/>
                    <w:right w:val="none" w:sz="0" w:space="0" w:color="auto"/>
                  </w:divBdr>
                </w:div>
                <w:div w:id="66804624">
                  <w:marLeft w:val="480"/>
                  <w:marRight w:val="0"/>
                  <w:marTop w:val="0"/>
                  <w:marBottom w:val="0"/>
                  <w:divBdr>
                    <w:top w:val="none" w:sz="0" w:space="0" w:color="auto"/>
                    <w:left w:val="none" w:sz="0" w:space="0" w:color="auto"/>
                    <w:bottom w:val="none" w:sz="0" w:space="0" w:color="auto"/>
                    <w:right w:val="none" w:sz="0" w:space="0" w:color="auto"/>
                  </w:divBdr>
                </w:div>
                <w:div w:id="1105926427">
                  <w:marLeft w:val="480"/>
                  <w:marRight w:val="0"/>
                  <w:marTop w:val="0"/>
                  <w:marBottom w:val="0"/>
                  <w:divBdr>
                    <w:top w:val="none" w:sz="0" w:space="0" w:color="auto"/>
                    <w:left w:val="none" w:sz="0" w:space="0" w:color="auto"/>
                    <w:bottom w:val="none" w:sz="0" w:space="0" w:color="auto"/>
                    <w:right w:val="none" w:sz="0" w:space="0" w:color="auto"/>
                  </w:divBdr>
                </w:div>
                <w:div w:id="1056855991">
                  <w:marLeft w:val="480"/>
                  <w:marRight w:val="0"/>
                  <w:marTop w:val="0"/>
                  <w:marBottom w:val="0"/>
                  <w:divBdr>
                    <w:top w:val="none" w:sz="0" w:space="0" w:color="auto"/>
                    <w:left w:val="none" w:sz="0" w:space="0" w:color="auto"/>
                    <w:bottom w:val="none" w:sz="0" w:space="0" w:color="auto"/>
                    <w:right w:val="none" w:sz="0" w:space="0" w:color="auto"/>
                  </w:divBdr>
                </w:div>
                <w:div w:id="828599676">
                  <w:marLeft w:val="480"/>
                  <w:marRight w:val="0"/>
                  <w:marTop w:val="0"/>
                  <w:marBottom w:val="0"/>
                  <w:divBdr>
                    <w:top w:val="none" w:sz="0" w:space="0" w:color="auto"/>
                    <w:left w:val="none" w:sz="0" w:space="0" w:color="auto"/>
                    <w:bottom w:val="none" w:sz="0" w:space="0" w:color="auto"/>
                    <w:right w:val="none" w:sz="0" w:space="0" w:color="auto"/>
                  </w:divBdr>
                </w:div>
                <w:div w:id="1237284264">
                  <w:marLeft w:val="480"/>
                  <w:marRight w:val="0"/>
                  <w:marTop w:val="0"/>
                  <w:marBottom w:val="0"/>
                  <w:divBdr>
                    <w:top w:val="none" w:sz="0" w:space="0" w:color="auto"/>
                    <w:left w:val="none" w:sz="0" w:space="0" w:color="auto"/>
                    <w:bottom w:val="none" w:sz="0" w:space="0" w:color="auto"/>
                    <w:right w:val="none" w:sz="0" w:space="0" w:color="auto"/>
                  </w:divBdr>
                </w:div>
                <w:div w:id="1810778651">
                  <w:marLeft w:val="480"/>
                  <w:marRight w:val="0"/>
                  <w:marTop w:val="0"/>
                  <w:marBottom w:val="0"/>
                  <w:divBdr>
                    <w:top w:val="none" w:sz="0" w:space="0" w:color="auto"/>
                    <w:left w:val="none" w:sz="0" w:space="0" w:color="auto"/>
                    <w:bottom w:val="none" w:sz="0" w:space="0" w:color="auto"/>
                    <w:right w:val="none" w:sz="0" w:space="0" w:color="auto"/>
                  </w:divBdr>
                </w:div>
                <w:div w:id="2098017960">
                  <w:marLeft w:val="480"/>
                  <w:marRight w:val="0"/>
                  <w:marTop w:val="0"/>
                  <w:marBottom w:val="0"/>
                  <w:divBdr>
                    <w:top w:val="none" w:sz="0" w:space="0" w:color="auto"/>
                    <w:left w:val="none" w:sz="0" w:space="0" w:color="auto"/>
                    <w:bottom w:val="none" w:sz="0" w:space="0" w:color="auto"/>
                    <w:right w:val="none" w:sz="0" w:space="0" w:color="auto"/>
                  </w:divBdr>
                </w:div>
                <w:div w:id="1984505409">
                  <w:marLeft w:val="480"/>
                  <w:marRight w:val="0"/>
                  <w:marTop w:val="0"/>
                  <w:marBottom w:val="0"/>
                  <w:divBdr>
                    <w:top w:val="none" w:sz="0" w:space="0" w:color="auto"/>
                    <w:left w:val="none" w:sz="0" w:space="0" w:color="auto"/>
                    <w:bottom w:val="none" w:sz="0" w:space="0" w:color="auto"/>
                    <w:right w:val="none" w:sz="0" w:space="0" w:color="auto"/>
                  </w:divBdr>
                </w:div>
                <w:div w:id="619143014">
                  <w:marLeft w:val="480"/>
                  <w:marRight w:val="0"/>
                  <w:marTop w:val="0"/>
                  <w:marBottom w:val="0"/>
                  <w:divBdr>
                    <w:top w:val="none" w:sz="0" w:space="0" w:color="auto"/>
                    <w:left w:val="none" w:sz="0" w:space="0" w:color="auto"/>
                    <w:bottom w:val="none" w:sz="0" w:space="0" w:color="auto"/>
                    <w:right w:val="none" w:sz="0" w:space="0" w:color="auto"/>
                  </w:divBdr>
                </w:div>
                <w:div w:id="1863324298">
                  <w:marLeft w:val="480"/>
                  <w:marRight w:val="0"/>
                  <w:marTop w:val="0"/>
                  <w:marBottom w:val="0"/>
                  <w:divBdr>
                    <w:top w:val="none" w:sz="0" w:space="0" w:color="auto"/>
                    <w:left w:val="none" w:sz="0" w:space="0" w:color="auto"/>
                    <w:bottom w:val="none" w:sz="0" w:space="0" w:color="auto"/>
                    <w:right w:val="none" w:sz="0" w:space="0" w:color="auto"/>
                  </w:divBdr>
                </w:div>
                <w:div w:id="1196426925">
                  <w:marLeft w:val="480"/>
                  <w:marRight w:val="0"/>
                  <w:marTop w:val="0"/>
                  <w:marBottom w:val="0"/>
                  <w:divBdr>
                    <w:top w:val="none" w:sz="0" w:space="0" w:color="auto"/>
                    <w:left w:val="none" w:sz="0" w:space="0" w:color="auto"/>
                    <w:bottom w:val="none" w:sz="0" w:space="0" w:color="auto"/>
                    <w:right w:val="none" w:sz="0" w:space="0" w:color="auto"/>
                  </w:divBdr>
                </w:div>
                <w:div w:id="783691310">
                  <w:marLeft w:val="480"/>
                  <w:marRight w:val="0"/>
                  <w:marTop w:val="0"/>
                  <w:marBottom w:val="0"/>
                  <w:divBdr>
                    <w:top w:val="none" w:sz="0" w:space="0" w:color="auto"/>
                    <w:left w:val="none" w:sz="0" w:space="0" w:color="auto"/>
                    <w:bottom w:val="none" w:sz="0" w:space="0" w:color="auto"/>
                    <w:right w:val="none" w:sz="0" w:space="0" w:color="auto"/>
                  </w:divBdr>
                </w:div>
                <w:div w:id="682442597">
                  <w:marLeft w:val="480"/>
                  <w:marRight w:val="0"/>
                  <w:marTop w:val="0"/>
                  <w:marBottom w:val="0"/>
                  <w:divBdr>
                    <w:top w:val="none" w:sz="0" w:space="0" w:color="auto"/>
                    <w:left w:val="none" w:sz="0" w:space="0" w:color="auto"/>
                    <w:bottom w:val="none" w:sz="0" w:space="0" w:color="auto"/>
                    <w:right w:val="none" w:sz="0" w:space="0" w:color="auto"/>
                  </w:divBdr>
                </w:div>
                <w:div w:id="266352434">
                  <w:marLeft w:val="480"/>
                  <w:marRight w:val="0"/>
                  <w:marTop w:val="0"/>
                  <w:marBottom w:val="0"/>
                  <w:divBdr>
                    <w:top w:val="none" w:sz="0" w:space="0" w:color="auto"/>
                    <w:left w:val="none" w:sz="0" w:space="0" w:color="auto"/>
                    <w:bottom w:val="none" w:sz="0" w:space="0" w:color="auto"/>
                    <w:right w:val="none" w:sz="0" w:space="0" w:color="auto"/>
                  </w:divBdr>
                </w:div>
                <w:div w:id="430012750">
                  <w:marLeft w:val="480"/>
                  <w:marRight w:val="0"/>
                  <w:marTop w:val="0"/>
                  <w:marBottom w:val="0"/>
                  <w:divBdr>
                    <w:top w:val="none" w:sz="0" w:space="0" w:color="auto"/>
                    <w:left w:val="none" w:sz="0" w:space="0" w:color="auto"/>
                    <w:bottom w:val="none" w:sz="0" w:space="0" w:color="auto"/>
                    <w:right w:val="none" w:sz="0" w:space="0" w:color="auto"/>
                  </w:divBdr>
                </w:div>
                <w:div w:id="1111899955">
                  <w:marLeft w:val="480"/>
                  <w:marRight w:val="0"/>
                  <w:marTop w:val="0"/>
                  <w:marBottom w:val="0"/>
                  <w:divBdr>
                    <w:top w:val="none" w:sz="0" w:space="0" w:color="auto"/>
                    <w:left w:val="none" w:sz="0" w:space="0" w:color="auto"/>
                    <w:bottom w:val="none" w:sz="0" w:space="0" w:color="auto"/>
                    <w:right w:val="none" w:sz="0" w:space="0" w:color="auto"/>
                  </w:divBdr>
                </w:div>
                <w:div w:id="705910230">
                  <w:marLeft w:val="480"/>
                  <w:marRight w:val="0"/>
                  <w:marTop w:val="0"/>
                  <w:marBottom w:val="0"/>
                  <w:divBdr>
                    <w:top w:val="none" w:sz="0" w:space="0" w:color="auto"/>
                    <w:left w:val="none" w:sz="0" w:space="0" w:color="auto"/>
                    <w:bottom w:val="none" w:sz="0" w:space="0" w:color="auto"/>
                    <w:right w:val="none" w:sz="0" w:space="0" w:color="auto"/>
                  </w:divBdr>
                </w:div>
                <w:div w:id="468478576">
                  <w:marLeft w:val="480"/>
                  <w:marRight w:val="0"/>
                  <w:marTop w:val="0"/>
                  <w:marBottom w:val="0"/>
                  <w:divBdr>
                    <w:top w:val="none" w:sz="0" w:space="0" w:color="auto"/>
                    <w:left w:val="none" w:sz="0" w:space="0" w:color="auto"/>
                    <w:bottom w:val="none" w:sz="0" w:space="0" w:color="auto"/>
                    <w:right w:val="none" w:sz="0" w:space="0" w:color="auto"/>
                  </w:divBdr>
                </w:div>
                <w:div w:id="1870140577">
                  <w:marLeft w:val="480"/>
                  <w:marRight w:val="0"/>
                  <w:marTop w:val="0"/>
                  <w:marBottom w:val="0"/>
                  <w:divBdr>
                    <w:top w:val="none" w:sz="0" w:space="0" w:color="auto"/>
                    <w:left w:val="none" w:sz="0" w:space="0" w:color="auto"/>
                    <w:bottom w:val="none" w:sz="0" w:space="0" w:color="auto"/>
                    <w:right w:val="none" w:sz="0" w:space="0" w:color="auto"/>
                  </w:divBdr>
                </w:div>
                <w:div w:id="56365583">
                  <w:marLeft w:val="480"/>
                  <w:marRight w:val="0"/>
                  <w:marTop w:val="0"/>
                  <w:marBottom w:val="0"/>
                  <w:divBdr>
                    <w:top w:val="none" w:sz="0" w:space="0" w:color="auto"/>
                    <w:left w:val="none" w:sz="0" w:space="0" w:color="auto"/>
                    <w:bottom w:val="none" w:sz="0" w:space="0" w:color="auto"/>
                    <w:right w:val="none" w:sz="0" w:space="0" w:color="auto"/>
                  </w:divBdr>
                </w:div>
                <w:div w:id="1733263238">
                  <w:marLeft w:val="480"/>
                  <w:marRight w:val="0"/>
                  <w:marTop w:val="0"/>
                  <w:marBottom w:val="0"/>
                  <w:divBdr>
                    <w:top w:val="none" w:sz="0" w:space="0" w:color="auto"/>
                    <w:left w:val="none" w:sz="0" w:space="0" w:color="auto"/>
                    <w:bottom w:val="none" w:sz="0" w:space="0" w:color="auto"/>
                    <w:right w:val="none" w:sz="0" w:space="0" w:color="auto"/>
                  </w:divBdr>
                </w:div>
                <w:div w:id="1585991280">
                  <w:marLeft w:val="480"/>
                  <w:marRight w:val="0"/>
                  <w:marTop w:val="0"/>
                  <w:marBottom w:val="0"/>
                  <w:divBdr>
                    <w:top w:val="none" w:sz="0" w:space="0" w:color="auto"/>
                    <w:left w:val="none" w:sz="0" w:space="0" w:color="auto"/>
                    <w:bottom w:val="none" w:sz="0" w:space="0" w:color="auto"/>
                    <w:right w:val="none" w:sz="0" w:space="0" w:color="auto"/>
                  </w:divBdr>
                </w:div>
                <w:div w:id="1227691397">
                  <w:marLeft w:val="480"/>
                  <w:marRight w:val="0"/>
                  <w:marTop w:val="0"/>
                  <w:marBottom w:val="0"/>
                  <w:divBdr>
                    <w:top w:val="none" w:sz="0" w:space="0" w:color="auto"/>
                    <w:left w:val="none" w:sz="0" w:space="0" w:color="auto"/>
                    <w:bottom w:val="none" w:sz="0" w:space="0" w:color="auto"/>
                    <w:right w:val="none" w:sz="0" w:space="0" w:color="auto"/>
                  </w:divBdr>
                </w:div>
                <w:div w:id="790829068">
                  <w:marLeft w:val="480"/>
                  <w:marRight w:val="0"/>
                  <w:marTop w:val="0"/>
                  <w:marBottom w:val="0"/>
                  <w:divBdr>
                    <w:top w:val="none" w:sz="0" w:space="0" w:color="auto"/>
                    <w:left w:val="none" w:sz="0" w:space="0" w:color="auto"/>
                    <w:bottom w:val="none" w:sz="0" w:space="0" w:color="auto"/>
                    <w:right w:val="none" w:sz="0" w:space="0" w:color="auto"/>
                  </w:divBdr>
                </w:div>
                <w:div w:id="591545809">
                  <w:marLeft w:val="480"/>
                  <w:marRight w:val="0"/>
                  <w:marTop w:val="0"/>
                  <w:marBottom w:val="0"/>
                  <w:divBdr>
                    <w:top w:val="none" w:sz="0" w:space="0" w:color="auto"/>
                    <w:left w:val="none" w:sz="0" w:space="0" w:color="auto"/>
                    <w:bottom w:val="none" w:sz="0" w:space="0" w:color="auto"/>
                    <w:right w:val="none" w:sz="0" w:space="0" w:color="auto"/>
                  </w:divBdr>
                </w:div>
                <w:div w:id="237709533">
                  <w:marLeft w:val="480"/>
                  <w:marRight w:val="0"/>
                  <w:marTop w:val="0"/>
                  <w:marBottom w:val="0"/>
                  <w:divBdr>
                    <w:top w:val="none" w:sz="0" w:space="0" w:color="auto"/>
                    <w:left w:val="none" w:sz="0" w:space="0" w:color="auto"/>
                    <w:bottom w:val="none" w:sz="0" w:space="0" w:color="auto"/>
                    <w:right w:val="none" w:sz="0" w:space="0" w:color="auto"/>
                  </w:divBdr>
                </w:div>
                <w:div w:id="747776938">
                  <w:marLeft w:val="480"/>
                  <w:marRight w:val="0"/>
                  <w:marTop w:val="0"/>
                  <w:marBottom w:val="0"/>
                  <w:divBdr>
                    <w:top w:val="none" w:sz="0" w:space="0" w:color="auto"/>
                    <w:left w:val="none" w:sz="0" w:space="0" w:color="auto"/>
                    <w:bottom w:val="none" w:sz="0" w:space="0" w:color="auto"/>
                    <w:right w:val="none" w:sz="0" w:space="0" w:color="auto"/>
                  </w:divBdr>
                </w:div>
                <w:div w:id="745999853">
                  <w:marLeft w:val="480"/>
                  <w:marRight w:val="0"/>
                  <w:marTop w:val="0"/>
                  <w:marBottom w:val="0"/>
                  <w:divBdr>
                    <w:top w:val="none" w:sz="0" w:space="0" w:color="auto"/>
                    <w:left w:val="none" w:sz="0" w:space="0" w:color="auto"/>
                    <w:bottom w:val="none" w:sz="0" w:space="0" w:color="auto"/>
                    <w:right w:val="none" w:sz="0" w:space="0" w:color="auto"/>
                  </w:divBdr>
                </w:div>
                <w:div w:id="1379353822">
                  <w:marLeft w:val="480"/>
                  <w:marRight w:val="0"/>
                  <w:marTop w:val="0"/>
                  <w:marBottom w:val="0"/>
                  <w:divBdr>
                    <w:top w:val="none" w:sz="0" w:space="0" w:color="auto"/>
                    <w:left w:val="none" w:sz="0" w:space="0" w:color="auto"/>
                    <w:bottom w:val="none" w:sz="0" w:space="0" w:color="auto"/>
                    <w:right w:val="none" w:sz="0" w:space="0" w:color="auto"/>
                  </w:divBdr>
                </w:div>
                <w:div w:id="653801115">
                  <w:marLeft w:val="480"/>
                  <w:marRight w:val="0"/>
                  <w:marTop w:val="0"/>
                  <w:marBottom w:val="0"/>
                  <w:divBdr>
                    <w:top w:val="none" w:sz="0" w:space="0" w:color="auto"/>
                    <w:left w:val="none" w:sz="0" w:space="0" w:color="auto"/>
                    <w:bottom w:val="none" w:sz="0" w:space="0" w:color="auto"/>
                    <w:right w:val="none" w:sz="0" w:space="0" w:color="auto"/>
                  </w:divBdr>
                </w:div>
                <w:div w:id="1972397862">
                  <w:marLeft w:val="480"/>
                  <w:marRight w:val="0"/>
                  <w:marTop w:val="0"/>
                  <w:marBottom w:val="0"/>
                  <w:divBdr>
                    <w:top w:val="none" w:sz="0" w:space="0" w:color="auto"/>
                    <w:left w:val="none" w:sz="0" w:space="0" w:color="auto"/>
                    <w:bottom w:val="none" w:sz="0" w:space="0" w:color="auto"/>
                    <w:right w:val="none" w:sz="0" w:space="0" w:color="auto"/>
                  </w:divBdr>
                </w:div>
                <w:div w:id="815879650">
                  <w:marLeft w:val="480"/>
                  <w:marRight w:val="0"/>
                  <w:marTop w:val="0"/>
                  <w:marBottom w:val="0"/>
                  <w:divBdr>
                    <w:top w:val="none" w:sz="0" w:space="0" w:color="auto"/>
                    <w:left w:val="none" w:sz="0" w:space="0" w:color="auto"/>
                    <w:bottom w:val="none" w:sz="0" w:space="0" w:color="auto"/>
                    <w:right w:val="none" w:sz="0" w:space="0" w:color="auto"/>
                  </w:divBdr>
                </w:div>
                <w:div w:id="1865823657">
                  <w:marLeft w:val="480"/>
                  <w:marRight w:val="0"/>
                  <w:marTop w:val="0"/>
                  <w:marBottom w:val="0"/>
                  <w:divBdr>
                    <w:top w:val="none" w:sz="0" w:space="0" w:color="auto"/>
                    <w:left w:val="none" w:sz="0" w:space="0" w:color="auto"/>
                    <w:bottom w:val="none" w:sz="0" w:space="0" w:color="auto"/>
                    <w:right w:val="none" w:sz="0" w:space="0" w:color="auto"/>
                  </w:divBdr>
                </w:div>
                <w:div w:id="868643585">
                  <w:marLeft w:val="480"/>
                  <w:marRight w:val="0"/>
                  <w:marTop w:val="0"/>
                  <w:marBottom w:val="0"/>
                  <w:divBdr>
                    <w:top w:val="none" w:sz="0" w:space="0" w:color="auto"/>
                    <w:left w:val="none" w:sz="0" w:space="0" w:color="auto"/>
                    <w:bottom w:val="none" w:sz="0" w:space="0" w:color="auto"/>
                    <w:right w:val="none" w:sz="0" w:space="0" w:color="auto"/>
                  </w:divBdr>
                </w:div>
                <w:div w:id="491482464">
                  <w:marLeft w:val="480"/>
                  <w:marRight w:val="0"/>
                  <w:marTop w:val="0"/>
                  <w:marBottom w:val="0"/>
                  <w:divBdr>
                    <w:top w:val="none" w:sz="0" w:space="0" w:color="auto"/>
                    <w:left w:val="none" w:sz="0" w:space="0" w:color="auto"/>
                    <w:bottom w:val="none" w:sz="0" w:space="0" w:color="auto"/>
                    <w:right w:val="none" w:sz="0" w:space="0" w:color="auto"/>
                  </w:divBdr>
                </w:div>
                <w:div w:id="625813209">
                  <w:marLeft w:val="480"/>
                  <w:marRight w:val="0"/>
                  <w:marTop w:val="0"/>
                  <w:marBottom w:val="0"/>
                  <w:divBdr>
                    <w:top w:val="none" w:sz="0" w:space="0" w:color="auto"/>
                    <w:left w:val="none" w:sz="0" w:space="0" w:color="auto"/>
                    <w:bottom w:val="none" w:sz="0" w:space="0" w:color="auto"/>
                    <w:right w:val="none" w:sz="0" w:space="0" w:color="auto"/>
                  </w:divBdr>
                </w:div>
                <w:div w:id="1887333244">
                  <w:marLeft w:val="480"/>
                  <w:marRight w:val="0"/>
                  <w:marTop w:val="0"/>
                  <w:marBottom w:val="0"/>
                  <w:divBdr>
                    <w:top w:val="none" w:sz="0" w:space="0" w:color="auto"/>
                    <w:left w:val="none" w:sz="0" w:space="0" w:color="auto"/>
                    <w:bottom w:val="none" w:sz="0" w:space="0" w:color="auto"/>
                    <w:right w:val="none" w:sz="0" w:space="0" w:color="auto"/>
                  </w:divBdr>
                </w:div>
              </w:divsChild>
            </w:div>
            <w:div w:id="629088604">
              <w:marLeft w:val="0"/>
              <w:marRight w:val="0"/>
              <w:marTop w:val="0"/>
              <w:marBottom w:val="0"/>
              <w:divBdr>
                <w:top w:val="none" w:sz="0" w:space="0" w:color="auto"/>
                <w:left w:val="none" w:sz="0" w:space="0" w:color="auto"/>
                <w:bottom w:val="none" w:sz="0" w:space="0" w:color="auto"/>
                <w:right w:val="none" w:sz="0" w:space="0" w:color="auto"/>
              </w:divBdr>
              <w:divsChild>
                <w:div w:id="710106388">
                  <w:marLeft w:val="480"/>
                  <w:marRight w:val="0"/>
                  <w:marTop w:val="0"/>
                  <w:marBottom w:val="0"/>
                  <w:divBdr>
                    <w:top w:val="none" w:sz="0" w:space="0" w:color="auto"/>
                    <w:left w:val="none" w:sz="0" w:space="0" w:color="auto"/>
                    <w:bottom w:val="none" w:sz="0" w:space="0" w:color="auto"/>
                    <w:right w:val="none" w:sz="0" w:space="0" w:color="auto"/>
                  </w:divBdr>
                </w:div>
                <w:div w:id="1715278268">
                  <w:marLeft w:val="480"/>
                  <w:marRight w:val="0"/>
                  <w:marTop w:val="0"/>
                  <w:marBottom w:val="0"/>
                  <w:divBdr>
                    <w:top w:val="none" w:sz="0" w:space="0" w:color="auto"/>
                    <w:left w:val="none" w:sz="0" w:space="0" w:color="auto"/>
                    <w:bottom w:val="none" w:sz="0" w:space="0" w:color="auto"/>
                    <w:right w:val="none" w:sz="0" w:space="0" w:color="auto"/>
                  </w:divBdr>
                </w:div>
                <w:div w:id="1862157704">
                  <w:marLeft w:val="480"/>
                  <w:marRight w:val="0"/>
                  <w:marTop w:val="0"/>
                  <w:marBottom w:val="0"/>
                  <w:divBdr>
                    <w:top w:val="none" w:sz="0" w:space="0" w:color="auto"/>
                    <w:left w:val="none" w:sz="0" w:space="0" w:color="auto"/>
                    <w:bottom w:val="none" w:sz="0" w:space="0" w:color="auto"/>
                    <w:right w:val="none" w:sz="0" w:space="0" w:color="auto"/>
                  </w:divBdr>
                </w:div>
                <w:div w:id="514346561">
                  <w:marLeft w:val="480"/>
                  <w:marRight w:val="0"/>
                  <w:marTop w:val="0"/>
                  <w:marBottom w:val="0"/>
                  <w:divBdr>
                    <w:top w:val="none" w:sz="0" w:space="0" w:color="auto"/>
                    <w:left w:val="none" w:sz="0" w:space="0" w:color="auto"/>
                    <w:bottom w:val="none" w:sz="0" w:space="0" w:color="auto"/>
                    <w:right w:val="none" w:sz="0" w:space="0" w:color="auto"/>
                  </w:divBdr>
                </w:div>
                <w:div w:id="1013265123">
                  <w:marLeft w:val="480"/>
                  <w:marRight w:val="0"/>
                  <w:marTop w:val="0"/>
                  <w:marBottom w:val="0"/>
                  <w:divBdr>
                    <w:top w:val="none" w:sz="0" w:space="0" w:color="auto"/>
                    <w:left w:val="none" w:sz="0" w:space="0" w:color="auto"/>
                    <w:bottom w:val="none" w:sz="0" w:space="0" w:color="auto"/>
                    <w:right w:val="none" w:sz="0" w:space="0" w:color="auto"/>
                  </w:divBdr>
                </w:div>
                <w:div w:id="1483157233">
                  <w:marLeft w:val="480"/>
                  <w:marRight w:val="0"/>
                  <w:marTop w:val="0"/>
                  <w:marBottom w:val="0"/>
                  <w:divBdr>
                    <w:top w:val="none" w:sz="0" w:space="0" w:color="auto"/>
                    <w:left w:val="none" w:sz="0" w:space="0" w:color="auto"/>
                    <w:bottom w:val="none" w:sz="0" w:space="0" w:color="auto"/>
                    <w:right w:val="none" w:sz="0" w:space="0" w:color="auto"/>
                  </w:divBdr>
                </w:div>
                <w:div w:id="1915898604">
                  <w:marLeft w:val="480"/>
                  <w:marRight w:val="0"/>
                  <w:marTop w:val="0"/>
                  <w:marBottom w:val="0"/>
                  <w:divBdr>
                    <w:top w:val="none" w:sz="0" w:space="0" w:color="auto"/>
                    <w:left w:val="none" w:sz="0" w:space="0" w:color="auto"/>
                    <w:bottom w:val="none" w:sz="0" w:space="0" w:color="auto"/>
                    <w:right w:val="none" w:sz="0" w:space="0" w:color="auto"/>
                  </w:divBdr>
                </w:div>
                <w:div w:id="1826164452">
                  <w:marLeft w:val="480"/>
                  <w:marRight w:val="0"/>
                  <w:marTop w:val="0"/>
                  <w:marBottom w:val="0"/>
                  <w:divBdr>
                    <w:top w:val="none" w:sz="0" w:space="0" w:color="auto"/>
                    <w:left w:val="none" w:sz="0" w:space="0" w:color="auto"/>
                    <w:bottom w:val="none" w:sz="0" w:space="0" w:color="auto"/>
                    <w:right w:val="none" w:sz="0" w:space="0" w:color="auto"/>
                  </w:divBdr>
                </w:div>
                <w:div w:id="1422795936">
                  <w:marLeft w:val="480"/>
                  <w:marRight w:val="0"/>
                  <w:marTop w:val="0"/>
                  <w:marBottom w:val="0"/>
                  <w:divBdr>
                    <w:top w:val="none" w:sz="0" w:space="0" w:color="auto"/>
                    <w:left w:val="none" w:sz="0" w:space="0" w:color="auto"/>
                    <w:bottom w:val="none" w:sz="0" w:space="0" w:color="auto"/>
                    <w:right w:val="none" w:sz="0" w:space="0" w:color="auto"/>
                  </w:divBdr>
                </w:div>
                <w:div w:id="463936732">
                  <w:marLeft w:val="480"/>
                  <w:marRight w:val="0"/>
                  <w:marTop w:val="0"/>
                  <w:marBottom w:val="0"/>
                  <w:divBdr>
                    <w:top w:val="none" w:sz="0" w:space="0" w:color="auto"/>
                    <w:left w:val="none" w:sz="0" w:space="0" w:color="auto"/>
                    <w:bottom w:val="none" w:sz="0" w:space="0" w:color="auto"/>
                    <w:right w:val="none" w:sz="0" w:space="0" w:color="auto"/>
                  </w:divBdr>
                </w:div>
                <w:div w:id="910233331">
                  <w:marLeft w:val="480"/>
                  <w:marRight w:val="0"/>
                  <w:marTop w:val="0"/>
                  <w:marBottom w:val="0"/>
                  <w:divBdr>
                    <w:top w:val="none" w:sz="0" w:space="0" w:color="auto"/>
                    <w:left w:val="none" w:sz="0" w:space="0" w:color="auto"/>
                    <w:bottom w:val="none" w:sz="0" w:space="0" w:color="auto"/>
                    <w:right w:val="none" w:sz="0" w:space="0" w:color="auto"/>
                  </w:divBdr>
                </w:div>
                <w:div w:id="99297957">
                  <w:marLeft w:val="480"/>
                  <w:marRight w:val="0"/>
                  <w:marTop w:val="0"/>
                  <w:marBottom w:val="0"/>
                  <w:divBdr>
                    <w:top w:val="none" w:sz="0" w:space="0" w:color="auto"/>
                    <w:left w:val="none" w:sz="0" w:space="0" w:color="auto"/>
                    <w:bottom w:val="none" w:sz="0" w:space="0" w:color="auto"/>
                    <w:right w:val="none" w:sz="0" w:space="0" w:color="auto"/>
                  </w:divBdr>
                </w:div>
                <w:div w:id="204413307">
                  <w:marLeft w:val="480"/>
                  <w:marRight w:val="0"/>
                  <w:marTop w:val="0"/>
                  <w:marBottom w:val="0"/>
                  <w:divBdr>
                    <w:top w:val="none" w:sz="0" w:space="0" w:color="auto"/>
                    <w:left w:val="none" w:sz="0" w:space="0" w:color="auto"/>
                    <w:bottom w:val="none" w:sz="0" w:space="0" w:color="auto"/>
                    <w:right w:val="none" w:sz="0" w:space="0" w:color="auto"/>
                  </w:divBdr>
                </w:div>
                <w:div w:id="123815135">
                  <w:marLeft w:val="480"/>
                  <w:marRight w:val="0"/>
                  <w:marTop w:val="0"/>
                  <w:marBottom w:val="0"/>
                  <w:divBdr>
                    <w:top w:val="none" w:sz="0" w:space="0" w:color="auto"/>
                    <w:left w:val="none" w:sz="0" w:space="0" w:color="auto"/>
                    <w:bottom w:val="none" w:sz="0" w:space="0" w:color="auto"/>
                    <w:right w:val="none" w:sz="0" w:space="0" w:color="auto"/>
                  </w:divBdr>
                </w:div>
                <w:div w:id="1049955971">
                  <w:marLeft w:val="480"/>
                  <w:marRight w:val="0"/>
                  <w:marTop w:val="0"/>
                  <w:marBottom w:val="0"/>
                  <w:divBdr>
                    <w:top w:val="none" w:sz="0" w:space="0" w:color="auto"/>
                    <w:left w:val="none" w:sz="0" w:space="0" w:color="auto"/>
                    <w:bottom w:val="none" w:sz="0" w:space="0" w:color="auto"/>
                    <w:right w:val="none" w:sz="0" w:space="0" w:color="auto"/>
                  </w:divBdr>
                </w:div>
                <w:div w:id="1384282561">
                  <w:marLeft w:val="480"/>
                  <w:marRight w:val="0"/>
                  <w:marTop w:val="0"/>
                  <w:marBottom w:val="0"/>
                  <w:divBdr>
                    <w:top w:val="none" w:sz="0" w:space="0" w:color="auto"/>
                    <w:left w:val="none" w:sz="0" w:space="0" w:color="auto"/>
                    <w:bottom w:val="none" w:sz="0" w:space="0" w:color="auto"/>
                    <w:right w:val="none" w:sz="0" w:space="0" w:color="auto"/>
                  </w:divBdr>
                </w:div>
                <w:div w:id="193351562">
                  <w:marLeft w:val="480"/>
                  <w:marRight w:val="0"/>
                  <w:marTop w:val="0"/>
                  <w:marBottom w:val="0"/>
                  <w:divBdr>
                    <w:top w:val="none" w:sz="0" w:space="0" w:color="auto"/>
                    <w:left w:val="none" w:sz="0" w:space="0" w:color="auto"/>
                    <w:bottom w:val="none" w:sz="0" w:space="0" w:color="auto"/>
                    <w:right w:val="none" w:sz="0" w:space="0" w:color="auto"/>
                  </w:divBdr>
                </w:div>
                <w:div w:id="272829298">
                  <w:marLeft w:val="480"/>
                  <w:marRight w:val="0"/>
                  <w:marTop w:val="0"/>
                  <w:marBottom w:val="0"/>
                  <w:divBdr>
                    <w:top w:val="none" w:sz="0" w:space="0" w:color="auto"/>
                    <w:left w:val="none" w:sz="0" w:space="0" w:color="auto"/>
                    <w:bottom w:val="none" w:sz="0" w:space="0" w:color="auto"/>
                    <w:right w:val="none" w:sz="0" w:space="0" w:color="auto"/>
                  </w:divBdr>
                </w:div>
                <w:div w:id="236283351">
                  <w:marLeft w:val="480"/>
                  <w:marRight w:val="0"/>
                  <w:marTop w:val="0"/>
                  <w:marBottom w:val="0"/>
                  <w:divBdr>
                    <w:top w:val="none" w:sz="0" w:space="0" w:color="auto"/>
                    <w:left w:val="none" w:sz="0" w:space="0" w:color="auto"/>
                    <w:bottom w:val="none" w:sz="0" w:space="0" w:color="auto"/>
                    <w:right w:val="none" w:sz="0" w:space="0" w:color="auto"/>
                  </w:divBdr>
                </w:div>
                <w:div w:id="173810454">
                  <w:marLeft w:val="480"/>
                  <w:marRight w:val="0"/>
                  <w:marTop w:val="0"/>
                  <w:marBottom w:val="0"/>
                  <w:divBdr>
                    <w:top w:val="none" w:sz="0" w:space="0" w:color="auto"/>
                    <w:left w:val="none" w:sz="0" w:space="0" w:color="auto"/>
                    <w:bottom w:val="none" w:sz="0" w:space="0" w:color="auto"/>
                    <w:right w:val="none" w:sz="0" w:space="0" w:color="auto"/>
                  </w:divBdr>
                </w:div>
                <w:div w:id="549070629">
                  <w:marLeft w:val="480"/>
                  <w:marRight w:val="0"/>
                  <w:marTop w:val="0"/>
                  <w:marBottom w:val="0"/>
                  <w:divBdr>
                    <w:top w:val="none" w:sz="0" w:space="0" w:color="auto"/>
                    <w:left w:val="none" w:sz="0" w:space="0" w:color="auto"/>
                    <w:bottom w:val="none" w:sz="0" w:space="0" w:color="auto"/>
                    <w:right w:val="none" w:sz="0" w:space="0" w:color="auto"/>
                  </w:divBdr>
                </w:div>
                <w:div w:id="1152021730">
                  <w:marLeft w:val="480"/>
                  <w:marRight w:val="0"/>
                  <w:marTop w:val="0"/>
                  <w:marBottom w:val="0"/>
                  <w:divBdr>
                    <w:top w:val="none" w:sz="0" w:space="0" w:color="auto"/>
                    <w:left w:val="none" w:sz="0" w:space="0" w:color="auto"/>
                    <w:bottom w:val="none" w:sz="0" w:space="0" w:color="auto"/>
                    <w:right w:val="none" w:sz="0" w:space="0" w:color="auto"/>
                  </w:divBdr>
                </w:div>
                <w:div w:id="439879684">
                  <w:marLeft w:val="480"/>
                  <w:marRight w:val="0"/>
                  <w:marTop w:val="0"/>
                  <w:marBottom w:val="0"/>
                  <w:divBdr>
                    <w:top w:val="none" w:sz="0" w:space="0" w:color="auto"/>
                    <w:left w:val="none" w:sz="0" w:space="0" w:color="auto"/>
                    <w:bottom w:val="none" w:sz="0" w:space="0" w:color="auto"/>
                    <w:right w:val="none" w:sz="0" w:space="0" w:color="auto"/>
                  </w:divBdr>
                </w:div>
                <w:div w:id="280384477">
                  <w:marLeft w:val="480"/>
                  <w:marRight w:val="0"/>
                  <w:marTop w:val="0"/>
                  <w:marBottom w:val="0"/>
                  <w:divBdr>
                    <w:top w:val="none" w:sz="0" w:space="0" w:color="auto"/>
                    <w:left w:val="none" w:sz="0" w:space="0" w:color="auto"/>
                    <w:bottom w:val="none" w:sz="0" w:space="0" w:color="auto"/>
                    <w:right w:val="none" w:sz="0" w:space="0" w:color="auto"/>
                  </w:divBdr>
                </w:div>
                <w:div w:id="1910113412">
                  <w:marLeft w:val="480"/>
                  <w:marRight w:val="0"/>
                  <w:marTop w:val="0"/>
                  <w:marBottom w:val="0"/>
                  <w:divBdr>
                    <w:top w:val="none" w:sz="0" w:space="0" w:color="auto"/>
                    <w:left w:val="none" w:sz="0" w:space="0" w:color="auto"/>
                    <w:bottom w:val="none" w:sz="0" w:space="0" w:color="auto"/>
                    <w:right w:val="none" w:sz="0" w:space="0" w:color="auto"/>
                  </w:divBdr>
                </w:div>
                <w:div w:id="1078792538">
                  <w:marLeft w:val="480"/>
                  <w:marRight w:val="0"/>
                  <w:marTop w:val="0"/>
                  <w:marBottom w:val="0"/>
                  <w:divBdr>
                    <w:top w:val="none" w:sz="0" w:space="0" w:color="auto"/>
                    <w:left w:val="none" w:sz="0" w:space="0" w:color="auto"/>
                    <w:bottom w:val="none" w:sz="0" w:space="0" w:color="auto"/>
                    <w:right w:val="none" w:sz="0" w:space="0" w:color="auto"/>
                  </w:divBdr>
                </w:div>
                <w:div w:id="1219785890">
                  <w:marLeft w:val="480"/>
                  <w:marRight w:val="0"/>
                  <w:marTop w:val="0"/>
                  <w:marBottom w:val="0"/>
                  <w:divBdr>
                    <w:top w:val="none" w:sz="0" w:space="0" w:color="auto"/>
                    <w:left w:val="none" w:sz="0" w:space="0" w:color="auto"/>
                    <w:bottom w:val="none" w:sz="0" w:space="0" w:color="auto"/>
                    <w:right w:val="none" w:sz="0" w:space="0" w:color="auto"/>
                  </w:divBdr>
                </w:div>
                <w:div w:id="357394104">
                  <w:marLeft w:val="480"/>
                  <w:marRight w:val="0"/>
                  <w:marTop w:val="0"/>
                  <w:marBottom w:val="0"/>
                  <w:divBdr>
                    <w:top w:val="none" w:sz="0" w:space="0" w:color="auto"/>
                    <w:left w:val="none" w:sz="0" w:space="0" w:color="auto"/>
                    <w:bottom w:val="none" w:sz="0" w:space="0" w:color="auto"/>
                    <w:right w:val="none" w:sz="0" w:space="0" w:color="auto"/>
                  </w:divBdr>
                </w:div>
                <w:div w:id="1499491839">
                  <w:marLeft w:val="480"/>
                  <w:marRight w:val="0"/>
                  <w:marTop w:val="0"/>
                  <w:marBottom w:val="0"/>
                  <w:divBdr>
                    <w:top w:val="none" w:sz="0" w:space="0" w:color="auto"/>
                    <w:left w:val="none" w:sz="0" w:space="0" w:color="auto"/>
                    <w:bottom w:val="none" w:sz="0" w:space="0" w:color="auto"/>
                    <w:right w:val="none" w:sz="0" w:space="0" w:color="auto"/>
                  </w:divBdr>
                </w:div>
                <w:div w:id="1746952631">
                  <w:marLeft w:val="480"/>
                  <w:marRight w:val="0"/>
                  <w:marTop w:val="0"/>
                  <w:marBottom w:val="0"/>
                  <w:divBdr>
                    <w:top w:val="none" w:sz="0" w:space="0" w:color="auto"/>
                    <w:left w:val="none" w:sz="0" w:space="0" w:color="auto"/>
                    <w:bottom w:val="none" w:sz="0" w:space="0" w:color="auto"/>
                    <w:right w:val="none" w:sz="0" w:space="0" w:color="auto"/>
                  </w:divBdr>
                </w:div>
                <w:div w:id="1113985547">
                  <w:marLeft w:val="480"/>
                  <w:marRight w:val="0"/>
                  <w:marTop w:val="0"/>
                  <w:marBottom w:val="0"/>
                  <w:divBdr>
                    <w:top w:val="none" w:sz="0" w:space="0" w:color="auto"/>
                    <w:left w:val="none" w:sz="0" w:space="0" w:color="auto"/>
                    <w:bottom w:val="none" w:sz="0" w:space="0" w:color="auto"/>
                    <w:right w:val="none" w:sz="0" w:space="0" w:color="auto"/>
                  </w:divBdr>
                </w:div>
                <w:div w:id="1126855267">
                  <w:marLeft w:val="480"/>
                  <w:marRight w:val="0"/>
                  <w:marTop w:val="0"/>
                  <w:marBottom w:val="0"/>
                  <w:divBdr>
                    <w:top w:val="none" w:sz="0" w:space="0" w:color="auto"/>
                    <w:left w:val="none" w:sz="0" w:space="0" w:color="auto"/>
                    <w:bottom w:val="none" w:sz="0" w:space="0" w:color="auto"/>
                    <w:right w:val="none" w:sz="0" w:space="0" w:color="auto"/>
                  </w:divBdr>
                </w:div>
                <w:div w:id="1628855851">
                  <w:marLeft w:val="480"/>
                  <w:marRight w:val="0"/>
                  <w:marTop w:val="0"/>
                  <w:marBottom w:val="0"/>
                  <w:divBdr>
                    <w:top w:val="none" w:sz="0" w:space="0" w:color="auto"/>
                    <w:left w:val="none" w:sz="0" w:space="0" w:color="auto"/>
                    <w:bottom w:val="none" w:sz="0" w:space="0" w:color="auto"/>
                    <w:right w:val="none" w:sz="0" w:space="0" w:color="auto"/>
                  </w:divBdr>
                </w:div>
                <w:div w:id="1124688139">
                  <w:marLeft w:val="480"/>
                  <w:marRight w:val="0"/>
                  <w:marTop w:val="0"/>
                  <w:marBottom w:val="0"/>
                  <w:divBdr>
                    <w:top w:val="none" w:sz="0" w:space="0" w:color="auto"/>
                    <w:left w:val="none" w:sz="0" w:space="0" w:color="auto"/>
                    <w:bottom w:val="none" w:sz="0" w:space="0" w:color="auto"/>
                    <w:right w:val="none" w:sz="0" w:space="0" w:color="auto"/>
                  </w:divBdr>
                </w:div>
                <w:div w:id="331567846">
                  <w:marLeft w:val="480"/>
                  <w:marRight w:val="0"/>
                  <w:marTop w:val="0"/>
                  <w:marBottom w:val="0"/>
                  <w:divBdr>
                    <w:top w:val="none" w:sz="0" w:space="0" w:color="auto"/>
                    <w:left w:val="none" w:sz="0" w:space="0" w:color="auto"/>
                    <w:bottom w:val="none" w:sz="0" w:space="0" w:color="auto"/>
                    <w:right w:val="none" w:sz="0" w:space="0" w:color="auto"/>
                  </w:divBdr>
                </w:div>
                <w:div w:id="1939560998">
                  <w:marLeft w:val="480"/>
                  <w:marRight w:val="0"/>
                  <w:marTop w:val="0"/>
                  <w:marBottom w:val="0"/>
                  <w:divBdr>
                    <w:top w:val="none" w:sz="0" w:space="0" w:color="auto"/>
                    <w:left w:val="none" w:sz="0" w:space="0" w:color="auto"/>
                    <w:bottom w:val="none" w:sz="0" w:space="0" w:color="auto"/>
                    <w:right w:val="none" w:sz="0" w:space="0" w:color="auto"/>
                  </w:divBdr>
                </w:div>
                <w:div w:id="1997882697">
                  <w:marLeft w:val="480"/>
                  <w:marRight w:val="0"/>
                  <w:marTop w:val="0"/>
                  <w:marBottom w:val="0"/>
                  <w:divBdr>
                    <w:top w:val="none" w:sz="0" w:space="0" w:color="auto"/>
                    <w:left w:val="none" w:sz="0" w:space="0" w:color="auto"/>
                    <w:bottom w:val="none" w:sz="0" w:space="0" w:color="auto"/>
                    <w:right w:val="none" w:sz="0" w:space="0" w:color="auto"/>
                  </w:divBdr>
                </w:div>
                <w:div w:id="660741826">
                  <w:marLeft w:val="480"/>
                  <w:marRight w:val="0"/>
                  <w:marTop w:val="0"/>
                  <w:marBottom w:val="0"/>
                  <w:divBdr>
                    <w:top w:val="none" w:sz="0" w:space="0" w:color="auto"/>
                    <w:left w:val="none" w:sz="0" w:space="0" w:color="auto"/>
                    <w:bottom w:val="none" w:sz="0" w:space="0" w:color="auto"/>
                    <w:right w:val="none" w:sz="0" w:space="0" w:color="auto"/>
                  </w:divBdr>
                </w:div>
                <w:div w:id="461768584">
                  <w:marLeft w:val="480"/>
                  <w:marRight w:val="0"/>
                  <w:marTop w:val="0"/>
                  <w:marBottom w:val="0"/>
                  <w:divBdr>
                    <w:top w:val="none" w:sz="0" w:space="0" w:color="auto"/>
                    <w:left w:val="none" w:sz="0" w:space="0" w:color="auto"/>
                    <w:bottom w:val="none" w:sz="0" w:space="0" w:color="auto"/>
                    <w:right w:val="none" w:sz="0" w:space="0" w:color="auto"/>
                  </w:divBdr>
                </w:div>
                <w:div w:id="31465306">
                  <w:marLeft w:val="480"/>
                  <w:marRight w:val="0"/>
                  <w:marTop w:val="0"/>
                  <w:marBottom w:val="0"/>
                  <w:divBdr>
                    <w:top w:val="none" w:sz="0" w:space="0" w:color="auto"/>
                    <w:left w:val="none" w:sz="0" w:space="0" w:color="auto"/>
                    <w:bottom w:val="none" w:sz="0" w:space="0" w:color="auto"/>
                    <w:right w:val="none" w:sz="0" w:space="0" w:color="auto"/>
                  </w:divBdr>
                </w:div>
                <w:div w:id="1248080245">
                  <w:marLeft w:val="480"/>
                  <w:marRight w:val="0"/>
                  <w:marTop w:val="0"/>
                  <w:marBottom w:val="0"/>
                  <w:divBdr>
                    <w:top w:val="none" w:sz="0" w:space="0" w:color="auto"/>
                    <w:left w:val="none" w:sz="0" w:space="0" w:color="auto"/>
                    <w:bottom w:val="none" w:sz="0" w:space="0" w:color="auto"/>
                    <w:right w:val="none" w:sz="0" w:space="0" w:color="auto"/>
                  </w:divBdr>
                </w:div>
                <w:div w:id="1999070455">
                  <w:marLeft w:val="480"/>
                  <w:marRight w:val="0"/>
                  <w:marTop w:val="0"/>
                  <w:marBottom w:val="0"/>
                  <w:divBdr>
                    <w:top w:val="none" w:sz="0" w:space="0" w:color="auto"/>
                    <w:left w:val="none" w:sz="0" w:space="0" w:color="auto"/>
                    <w:bottom w:val="none" w:sz="0" w:space="0" w:color="auto"/>
                    <w:right w:val="none" w:sz="0" w:space="0" w:color="auto"/>
                  </w:divBdr>
                </w:div>
                <w:div w:id="1969889757">
                  <w:marLeft w:val="480"/>
                  <w:marRight w:val="0"/>
                  <w:marTop w:val="0"/>
                  <w:marBottom w:val="0"/>
                  <w:divBdr>
                    <w:top w:val="none" w:sz="0" w:space="0" w:color="auto"/>
                    <w:left w:val="none" w:sz="0" w:space="0" w:color="auto"/>
                    <w:bottom w:val="none" w:sz="0" w:space="0" w:color="auto"/>
                    <w:right w:val="none" w:sz="0" w:space="0" w:color="auto"/>
                  </w:divBdr>
                </w:div>
                <w:div w:id="560017424">
                  <w:marLeft w:val="480"/>
                  <w:marRight w:val="0"/>
                  <w:marTop w:val="0"/>
                  <w:marBottom w:val="0"/>
                  <w:divBdr>
                    <w:top w:val="none" w:sz="0" w:space="0" w:color="auto"/>
                    <w:left w:val="none" w:sz="0" w:space="0" w:color="auto"/>
                    <w:bottom w:val="none" w:sz="0" w:space="0" w:color="auto"/>
                    <w:right w:val="none" w:sz="0" w:space="0" w:color="auto"/>
                  </w:divBdr>
                </w:div>
                <w:div w:id="1515801381">
                  <w:marLeft w:val="480"/>
                  <w:marRight w:val="0"/>
                  <w:marTop w:val="0"/>
                  <w:marBottom w:val="0"/>
                  <w:divBdr>
                    <w:top w:val="none" w:sz="0" w:space="0" w:color="auto"/>
                    <w:left w:val="none" w:sz="0" w:space="0" w:color="auto"/>
                    <w:bottom w:val="none" w:sz="0" w:space="0" w:color="auto"/>
                    <w:right w:val="none" w:sz="0" w:space="0" w:color="auto"/>
                  </w:divBdr>
                </w:div>
                <w:div w:id="1516725738">
                  <w:marLeft w:val="480"/>
                  <w:marRight w:val="0"/>
                  <w:marTop w:val="0"/>
                  <w:marBottom w:val="0"/>
                  <w:divBdr>
                    <w:top w:val="none" w:sz="0" w:space="0" w:color="auto"/>
                    <w:left w:val="none" w:sz="0" w:space="0" w:color="auto"/>
                    <w:bottom w:val="none" w:sz="0" w:space="0" w:color="auto"/>
                    <w:right w:val="none" w:sz="0" w:space="0" w:color="auto"/>
                  </w:divBdr>
                </w:div>
                <w:div w:id="1464031947">
                  <w:marLeft w:val="480"/>
                  <w:marRight w:val="0"/>
                  <w:marTop w:val="0"/>
                  <w:marBottom w:val="0"/>
                  <w:divBdr>
                    <w:top w:val="none" w:sz="0" w:space="0" w:color="auto"/>
                    <w:left w:val="none" w:sz="0" w:space="0" w:color="auto"/>
                    <w:bottom w:val="none" w:sz="0" w:space="0" w:color="auto"/>
                    <w:right w:val="none" w:sz="0" w:space="0" w:color="auto"/>
                  </w:divBdr>
                </w:div>
                <w:div w:id="1308124612">
                  <w:marLeft w:val="480"/>
                  <w:marRight w:val="0"/>
                  <w:marTop w:val="0"/>
                  <w:marBottom w:val="0"/>
                  <w:divBdr>
                    <w:top w:val="none" w:sz="0" w:space="0" w:color="auto"/>
                    <w:left w:val="none" w:sz="0" w:space="0" w:color="auto"/>
                    <w:bottom w:val="none" w:sz="0" w:space="0" w:color="auto"/>
                    <w:right w:val="none" w:sz="0" w:space="0" w:color="auto"/>
                  </w:divBdr>
                </w:div>
                <w:div w:id="1005983245">
                  <w:marLeft w:val="480"/>
                  <w:marRight w:val="0"/>
                  <w:marTop w:val="0"/>
                  <w:marBottom w:val="0"/>
                  <w:divBdr>
                    <w:top w:val="none" w:sz="0" w:space="0" w:color="auto"/>
                    <w:left w:val="none" w:sz="0" w:space="0" w:color="auto"/>
                    <w:bottom w:val="none" w:sz="0" w:space="0" w:color="auto"/>
                    <w:right w:val="none" w:sz="0" w:space="0" w:color="auto"/>
                  </w:divBdr>
                </w:div>
                <w:div w:id="2140873389">
                  <w:marLeft w:val="480"/>
                  <w:marRight w:val="0"/>
                  <w:marTop w:val="0"/>
                  <w:marBottom w:val="0"/>
                  <w:divBdr>
                    <w:top w:val="none" w:sz="0" w:space="0" w:color="auto"/>
                    <w:left w:val="none" w:sz="0" w:space="0" w:color="auto"/>
                    <w:bottom w:val="none" w:sz="0" w:space="0" w:color="auto"/>
                    <w:right w:val="none" w:sz="0" w:space="0" w:color="auto"/>
                  </w:divBdr>
                </w:div>
                <w:div w:id="1761098669">
                  <w:marLeft w:val="480"/>
                  <w:marRight w:val="0"/>
                  <w:marTop w:val="0"/>
                  <w:marBottom w:val="0"/>
                  <w:divBdr>
                    <w:top w:val="none" w:sz="0" w:space="0" w:color="auto"/>
                    <w:left w:val="none" w:sz="0" w:space="0" w:color="auto"/>
                    <w:bottom w:val="none" w:sz="0" w:space="0" w:color="auto"/>
                    <w:right w:val="none" w:sz="0" w:space="0" w:color="auto"/>
                  </w:divBdr>
                </w:div>
                <w:div w:id="1974022678">
                  <w:marLeft w:val="480"/>
                  <w:marRight w:val="0"/>
                  <w:marTop w:val="0"/>
                  <w:marBottom w:val="0"/>
                  <w:divBdr>
                    <w:top w:val="none" w:sz="0" w:space="0" w:color="auto"/>
                    <w:left w:val="none" w:sz="0" w:space="0" w:color="auto"/>
                    <w:bottom w:val="none" w:sz="0" w:space="0" w:color="auto"/>
                    <w:right w:val="none" w:sz="0" w:space="0" w:color="auto"/>
                  </w:divBdr>
                </w:div>
                <w:div w:id="289215112">
                  <w:marLeft w:val="480"/>
                  <w:marRight w:val="0"/>
                  <w:marTop w:val="0"/>
                  <w:marBottom w:val="0"/>
                  <w:divBdr>
                    <w:top w:val="none" w:sz="0" w:space="0" w:color="auto"/>
                    <w:left w:val="none" w:sz="0" w:space="0" w:color="auto"/>
                    <w:bottom w:val="none" w:sz="0" w:space="0" w:color="auto"/>
                    <w:right w:val="none" w:sz="0" w:space="0" w:color="auto"/>
                  </w:divBdr>
                </w:div>
                <w:div w:id="1991320357">
                  <w:marLeft w:val="480"/>
                  <w:marRight w:val="0"/>
                  <w:marTop w:val="0"/>
                  <w:marBottom w:val="0"/>
                  <w:divBdr>
                    <w:top w:val="none" w:sz="0" w:space="0" w:color="auto"/>
                    <w:left w:val="none" w:sz="0" w:space="0" w:color="auto"/>
                    <w:bottom w:val="none" w:sz="0" w:space="0" w:color="auto"/>
                    <w:right w:val="none" w:sz="0" w:space="0" w:color="auto"/>
                  </w:divBdr>
                </w:div>
                <w:div w:id="1484616107">
                  <w:marLeft w:val="480"/>
                  <w:marRight w:val="0"/>
                  <w:marTop w:val="0"/>
                  <w:marBottom w:val="0"/>
                  <w:divBdr>
                    <w:top w:val="none" w:sz="0" w:space="0" w:color="auto"/>
                    <w:left w:val="none" w:sz="0" w:space="0" w:color="auto"/>
                    <w:bottom w:val="none" w:sz="0" w:space="0" w:color="auto"/>
                    <w:right w:val="none" w:sz="0" w:space="0" w:color="auto"/>
                  </w:divBdr>
                </w:div>
                <w:div w:id="1551114247">
                  <w:marLeft w:val="480"/>
                  <w:marRight w:val="0"/>
                  <w:marTop w:val="0"/>
                  <w:marBottom w:val="0"/>
                  <w:divBdr>
                    <w:top w:val="none" w:sz="0" w:space="0" w:color="auto"/>
                    <w:left w:val="none" w:sz="0" w:space="0" w:color="auto"/>
                    <w:bottom w:val="none" w:sz="0" w:space="0" w:color="auto"/>
                    <w:right w:val="none" w:sz="0" w:space="0" w:color="auto"/>
                  </w:divBdr>
                </w:div>
                <w:div w:id="1219392673">
                  <w:marLeft w:val="480"/>
                  <w:marRight w:val="0"/>
                  <w:marTop w:val="0"/>
                  <w:marBottom w:val="0"/>
                  <w:divBdr>
                    <w:top w:val="none" w:sz="0" w:space="0" w:color="auto"/>
                    <w:left w:val="none" w:sz="0" w:space="0" w:color="auto"/>
                    <w:bottom w:val="none" w:sz="0" w:space="0" w:color="auto"/>
                    <w:right w:val="none" w:sz="0" w:space="0" w:color="auto"/>
                  </w:divBdr>
                </w:div>
                <w:div w:id="2114326102">
                  <w:marLeft w:val="480"/>
                  <w:marRight w:val="0"/>
                  <w:marTop w:val="0"/>
                  <w:marBottom w:val="0"/>
                  <w:divBdr>
                    <w:top w:val="none" w:sz="0" w:space="0" w:color="auto"/>
                    <w:left w:val="none" w:sz="0" w:space="0" w:color="auto"/>
                    <w:bottom w:val="none" w:sz="0" w:space="0" w:color="auto"/>
                    <w:right w:val="none" w:sz="0" w:space="0" w:color="auto"/>
                  </w:divBdr>
                </w:div>
                <w:div w:id="258026512">
                  <w:marLeft w:val="480"/>
                  <w:marRight w:val="0"/>
                  <w:marTop w:val="0"/>
                  <w:marBottom w:val="0"/>
                  <w:divBdr>
                    <w:top w:val="none" w:sz="0" w:space="0" w:color="auto"/>
                    <w:left w:val="none" w:sz="0" w:space="0" w:color="auto"/>
                    <w:bottom w:val="none" w:sz="0" w:space="0" w:color="auto"/>
                    <w:right w:val="none" w:sz="0" w:space="0" w:color="auto"/>
                  </w:divBdr>
                </w:div>
                <w:div w:id="1760373728">
                  <w:marLeft w:val="480"/>
                  <w:marRight w:val="0"/>
                  <w:marTop w:val="0"/>
                  <w:marBottom w:val="0"/>
                  <w:divBdr>
                    <w:top w:val="none" w:sz="0" w:space="0" w:color="auto"/>
                    <w:left w:val="none" w:sz="0" w:space="0" w:color="auto"/>
                    <w:bottom w:val="none" w:sz="0" w:space="0" w:color="auto"/>
                    <w:right w:val="none" w:sz="0" w:space="0" w:color="auto"/>
                  </w:divBdr>
                </w:div>
                <w:div w:id="1426877102">
                  <w:marLeft w:val="480"/>
                  <w:marRight w:val="0"/>
                  <w:marTop w:val="0"/>
                  <w:marBottom w:val="0"/>
                  <w:divBdr>
                    <w:top w:val="none" w:sz="0" w:space="0" w:color="auto"/>
                    <w:left w:val="none" w:sz="0" w:space="0" w:color="auto"/>
                    <w:bottom w:val="none" w:sz="0" w:space="0" w:color="auto"/>
                    <w:right w:val="none" w:sz="0" w:space="0" w:color="auto"/>
                  </w:divBdr>
                </w:div>
                <w:div w:id="773985930">
                  <w:marLeft w:val="480"/>
                  <w:marRight w:val="0"/>
                  <w:marTop w:val="0"/>
                  <w:marBottom w:val="0"/>
                  <w:divBdr>
                    <w:top w:val="none" w:sz="0" w:space="0" w:color="auto"/>
                    <w:left w:val="none" w:sz="0" w:space="0" w:color="auto"/>
                    <w:bottom w:val="none" w:sz="0" w:space="0" w:color="auto"/>
                    <w:right w:val="none" w:sz="0" w:space="0" w:color="auto"/>
                  </w:divBdr>
                </w:div>
                <w:div w:id="1193958399">
                  <w:marLeft w:val="480"/>
                  <w:marRight w:val="0"/>
                  <w:marTop w:val="0"/>
                  <w:marBottom w:val="0"/>
                  <w:divBdr>
                    <w:top w:val="none" w:sz="0" w:space="0" w:color="auto"/>
                    <w:left w:val="none" w:sz="0" w:space="0" w:color="auto"/>
                    <w:bottom w:val="none" w:sz="0" w:space="0" w:color="auto"/>
                    <w:right w:val="none" w:sz="0" w:space="0" w:color="auto"/>
                  </w:divBdr>
                </w:div>
                <w:div w:id="1507748139">
                  <w:marLeft w:val="480"/>
                  <w:marRight w:val="0"/>
                  <w:marTop w:val="0"/>
                  <w:marBottom w:val="0"/>
                  <w:divBdr>
                    <w:top w:val="none" w:sz="0" w:space="0" w:color="auto"/>
                    <w:left w:val="none" w:sz="0" w:space="0" w:color="auto"/>
                    <w:bottom w:val="none" w:sz="0" w:space="0" w:color="auto"/>
                    <w:right w:val="none" w:sz="0" w:space="0" w:color="auto"/>
                  </w:divBdr>
                </w:div>
                <w:div w:id="891307253">
                  <w:marLeft w:val="480"/>
                  <w:marRight w:val="0"/>
                  <w:marTop w:val="0"/>
                  <w:marBottom w:val="0"/>
                  <w:divBdr>
                    <w:top w:val="none" w:sz="0" w:space="0" w:color="auto"/>
                    <w:left w:val="none" w:sz="0" w:space="0" w:color="auto"/>
                    <w:bottom w:val="none" w:sz="0" w:space="0" w:color="auto"/>
                    <w:right w:val="none" w:sz="0" w:space="0" w:color="auto"/>
                  </w:divBdr>
                </w:div>
                <w:div w:id="433399410">
                  <w:marLeft w:val="480"/>
                  <w:marRight w:val="0"/>
                  <w:marTop w:val="0"/>
                  <w:marBottom w:val="0"/>
                  <w:divBdr>
                    <w:top w:val="none" w:sz="0" w:space="0" w:color="auto"/>
                    <w:left w:val="none" w:sz="0" w:space="0" w:color="auto"/>
                    <w:bottom w:val="none" w:sz="0" w:space="0" w:color="auto"/>
                    <w:right w:val="none" w:sz="0" w:space="0" w:color="auto"/>
                  </w:divBdr>
                </w:div>
                <w:div w:id="72702958">
                  <w:marLeft w:val="480"/>
                  <w:marRight w:val="0"/>
                  <w:marTop w:val="0"/>
                  <w:marBottom w:val="0"/>
                  <w:divBdr>
                    <w:top w:val="none" w:sz="0" w:space="0" w:color="auto"/>
                    <w:left w:val="none" w:sz="0" w:space="0" w:color="auto"/>
                    <w:bottom w:val="none" w:sz="0" w:space="0" w:color="auto"/>
                    <w:right w:val="none" w:sz="0" w:space="0" w:color="auto"/>
                  </w:divBdr>
                </w:div>
                <w:div w:id="1384405286">
                  <w:marLeft w:val="480"/>
                  <w:marRight w:val="0"/>
                  <w:marTop w:val="0"/>
                  <w:marBottom w:val="0"/>
                  <w:divBdr>
                    <w:top w:val="none" w:sz="0" w:space="0" w:color="auto"/>
                    <w:left w:val="none" w:sz="0" w:space="0" w:color="auto"/>
                    <w:bottom w:val="none" w:sz="0" w:space="0" w:color="auto"/>
                    <w:right w:val="none" w:sz="0" w:space="0" w:color="auto"/>
                  </w:divBdr>
                </w:div>
                <w:div w:id="478183260">
                  <w:marLeft w:val="480"/>
                  <w:marRight w:val="0"/>
                  <w:marTop w:val="0"/>
                  <w:marBottom w:val="0"/>
                  <w:divBdr>
                    <w:top w:val="none" w:sz="0" w:space="0" w:color="auto"/>
                    <w:left w:val="none" w:sz="0" w:space="0" w:color="auto"/>
                    <w:bottom w:val="none" w:sz="0" w:space="0" w:color="auto"/>
                    <w:right w:val="none" w:sz="0" w:space="0" w:color="auto"/>
                  </w:divBdr>
                </w:div>
                <w:div w:id="454326259">
                  <w:marLeft w:val="480"/>
                  <w:marRight w:val="0"/>
                  <w:marTop w:val="0"/>
                  <w:marBottom w:val="0"/>
                  <w:divBdr>
                    <w:top w:val="none" w:sz="0" w:space="0" w:color="auto"/>
                    <w:left w:val="none" w:sz="0" w:space="0" w:color="auto"/>
                    <w:bottom w:val="none" w:sz="0" w:space="0" w:color="auto"/>
                    <w:right w:val="none" w:sz="0" w:space="0" w:color="auto"/>
                  </w:divBdr>
                </w:div>
                <w:div w:id="1680430103">
                  <w:marLeft w:val="480"/>
                  <w:marRight w:val="0"/>
                  <w:marTop w:val="0"/>
                  <w:marBottom w:val="0"/>
                  <w:divBdr>
                    <w:top w:val="none" w:sz="0" w:space="0" w:color="auto"/>
                    <w:left w:val="none" w:sz="0" w:space="0" w:color="auto"/>
                    <w:bottom w:val="none" w:sz="0" w:space="0" w:color="auto"/>
                    <w:right w:val="none" w:sz="0" w:space="0" w:color="auto"/>
                  </w:divBdr>
                </w:div>
                <w:div w:id="322204128">
                  <w:marLeft w:val="480"/>
                  <w:marRight w:val="0"/>
                  <w:marTop w:val="0"/>
                  <w:marBottom w:val="0"/>
                  <w:divBdr>
                    <w:top w:val="none" w:sz="0" w:space="0" w:color="auto"/>
                    <w:left w:val="none" w:sz="0" w:space="0" w:color="auto"/>
                    <w:bottom w:val="none" w:sz="0" w:space="0" w:color="auto"/>
                    <w:right w:val="none" w:sz="0" w:space="0" w:color="auto"/>
                  </w:divBdr>
                </w:div>
                <w:div w:id="1361318881">
                  <w:marLeft w:val="480"/>
                  <w:marRight w:val="0"/>
                  <w:marTop w:val="0"/>
                  <w:marBottom w:val="0"/>
                  <w:divBdr>
                    <w:top w:val="none" w:sz="0" w:space="0" w:color="auto"/>
                    <w:left w:val="none" w:sz="0" w:space="0" w:color="auto"/>
                    <w:bottom w:val="none" w:sz="0" w:space="0" w:color="auto"/>
                    <w:right w:val="none" w:sz="0" w:space="0" w:color="auto"/>
                  </w:divBdr>
                </w:div>
                <w:div w:id="793790048">
                  <w:marLeft w:val="480"/>
                  <w:marRight w:val="0"/>
                  <w:marTop w:val="0"/>
                  <w:marBottom w:val="0"/>
                  <w:divBdr>
                    <w:top w:val="none" w:sz="0" w:space="0" w:color="auto"/>
                    <w:left w:val="none" w:sz="0" w:space="0" w:color="auto"/>
                    <w:bottom w:val="none" w:sz="0" w:space="0" w:color="auto"/>
                    <w:right w:val="none" w:sz="0" w:space="0" w:color="auto"/>
                  </w:divBdr>
                </w:div>
                <w:div w:id="1573075652">
                  <w:marLeft w:val="480"/>
                  <w:marRight w:val="0"/>
                  <w:marTop w:val="0"/>
                  <w:marBottom w:val="0"/>
                  <w:divBdr>
                    <w:top w:val="none" w:sz="0" w:space="0" w:color="auto"/>
                    <w:left w:val="none" w:sz="0" w:space="0" w:color="auto"/>
                    <w:bottom w:val="none" w:sz="0" w:space="0" w:color="auto"/>
                    <w:right w:val="none" w:sz="0" w:space="0" w:color="auto"/>
                  </w:divBdr>
                </w:div>
                <w:div w:id="2097364864">
                  <w:marLeft w:val="480"/>
                  <w:marRight w:val="0"/>
                  <w:marTop w:val="0"/>
                  <w:marBottom w:val="0"/>
                  <w:divBdr>
                    <w:top w:val="none" w:sz="0" w:space="0" w:color="auto"/>
                    <w:left w:val="none" w:sz="0" w:space="0" w:color="auto"/>
                    <w:bottom w:val="none" w:sz="0" w:space="0" w:color="auto"/>
                    <w:right w:val="none" w:sz="0" w:space="0" w:color="auto"/>
                  </w:divBdr>
                </w:div>
              </w:divsChild>
            </w:div>
            <w:div w:id="769857627">
              <w:marLeft w:val="0"/>
              <w:marRight w:val="0"/>
              <w:marTop w:val="0"/>
              <w:marBottom w:val="0"/>
              <w:divBdr>
                <w:top w:val="none" w:sz="0" w:space="0" w:color="auto"/>
                <w:left w:val="none" w:sz="0" w:space="0" w:color="auto"/>
                <w:bottom w:val="none" w:sz="0" w:space="0" w:color="auto"/>
                <w:right w:val="none" w:sz="0" w:space="0" w:color="auto"/>
              </w:divBdr>
              <w:divsChild>
                <w:div w:id="1446147458">
                  <w:marLeft w:val="480"/>
                  <w:marRight w:val="0"/>
                  <w:marTop w:val="0"/>
                  <w:marBottom w:val="0"/>
                  <w:divBdr>
                    <w:top w:val="none" w:sz="0" w:space="0" w:color="auto"/>
                    <w:left w:val="none" w:sz="0" w:space="0" w:color="auto"/>
                    <w:bottom w:val="none" w:sz="0" w:space="0" w:color="auto"/>
                    <w:right w:val="none" w:sz="0" w:space="0" w:color="auto"/>
                  </w:divBdr>
                </w:div>
                <w:div w:id="656303075">
                  <w:marLeft w:val="480"/>
                  <w:marRight w:val="0"/>
                  <w:marTop w:val="0"/>
                  <w:marBottom w:val="0"/>
                  <w:divBdr>
                    <w:top w:val="none" w:sz="0" w:space="0" w:color="auto"/>
                    <w:left w:val="none" w:sz="0" w:space="0" w:color="auto"/>
                    <w:bottom w:val="none" w:sz="0" w:space="0" w:color="auto"/>
                    <w:right w:val="none" w:sz="0" w:space="0" w:color="auto"/>
                  </w:divBdr>
                </w:div>
                <w:div w:id="336269859">
                  <w:marLeft w:val="480"/>
                  <w:marRight w:val="0"/>
                  <w:marTop w:val="0"/>
                  <w:marBottom w:val="0"/>
                  <w:divBdr>
                    <w:top w:val="none" w:sz="0" w:space="0" w:color="auto"/>
                    <w:left w:val="none" w:sz="0" w:space="0" w:color="auto"/>
                    <w:bottom w:val="none" w:sz="0" w:space="0" w:color="auto"/>
                    <w:right w:val="none" w:sz="0" w:space="0" w:color="auto"/>
                  </w:divBdr>
                </w:div>
                <w:div w:id="1483236559">
                  <w:marLeft w:val="480"/>
                  <w:marRight w:val="0"/>
                  <w:marTop w:val="0"/>
                  <w:marBottom w:val="0"/>
                  <w:divBdr>
                    <w:top w:val="none" w:sz="0" w:space="0" w:color="auto"/>
                    <w:left w:val="none" w:sz="0" w:space="0" w:color="auto"/>
                    <w:bottom w:val="none" w:sz="0" w:space="0" w:color="auto"/>
                    <w:right w:val="none" w:sz="0" w:space="0" w:color="auto"/>
                  </w:divBdr>
                </w:div>
                <w:div w:id="1939873210">
                  <w:marLeft w:val="480"/>
                  <w:marRight w:val="0"/>
                  <w:marTop w:val="0"/>
                  <w:marBottom w:val="0"/>
                  <w:divBdr>
                    <w:top w:val="none" w:sz="0" w:space="0" w:color="auto"/>
                    <w:left w:val="none" w:sz="0" w:space="0" w:color="auto"/>
                    <w:bottom w:val="none" w:sz="0" w:space="0" w:color="auto"/>
                    <w:right w:val="none" w:sz="0" w:space="0" w:color="auto"/>
                  </w:divBdr>
                </w:div>
                <w:div w:id="1852912990">
                  <w:marLeft w:val="480"/>
                  <w:marRight w:val="0"/>
                  <w:marTop w:val="0"/>
                  <w:marBottom w:val="0"/>
                  <w:divBdr>
                    <w:top w:val="none" w:sz="0" w:space="0" w:color="auto"/>
                    <w:left w:val="none" w:sz="0" w:space="0" w:color="auto"/>
                    <w:bottom w:val="none" w:sz="0" w:space="0" w:color="auto"/>
                    <w:right w:val="none" w:sz="0" w:space="0" w:color="auto"/>
                  </w:divBdr>
                </w:div>
                <w:div w:id="1795558376">
                  <w:marLeft w:val="480"/>
                  <w:marRight w:val="0"/>
                  <w:marTop w:val="0"/>
                  <w:marBottom w:val="0"/>
                  <w:divBdr>
                    <w:top w:val="none" w:sz="0" w:space="0" w:color="auto"/>
                    <w:left w:val="none" w:sz="0" w:space="0" w:color="auto"/>
                    <w:bottom w:val="none" w:sz="0" w:space="0" w:color="auto"/>
                    <w:right w:val="none" w:sz="0" w:space="0" w:color="auto"/>
                  </w:divBdr>
                </w:div>
                <w:div w:id="1132943087">
                  <w:marLeft w:val="480"/>
                  <w:marRight w:val="0"/>
                  <w:marTop w:val="0"/>
                  <w:marBottom w:val="0"/>
                  <w:divBdr>
                    <w:top w:val="none" w:sz="0" w:space="0" w:color="auto"/>
                    <w:left w:val="none" w:sz="0" w:space="0" w:color="auto"/>
                    <w:bottom w:val="none" w:sz="0" w:space="0" w:color="auto"/>
                    <w:right w:val="none" w:sz="0" w:space="0" w:color="auto"/>
                  </w:divBdr>
                </w:div>
                <w:div w:id="709184135">
                  <w:marLeft w:val="480"/>
                  <w:marRight w:val="0"/>
                  <w:marTop w:val="0"/>
                  <w:marBottom w:val="0"/>
                  <w:divBdr>
                    <w:top w:val="none" w:sz="0" w:space="0" w:color="auto"/>
                    <w:left w:val="none" w:sz="0" w:space="0" w:color="auto"/>
                    <w:bottom w:val="none" w:sz="0" w:space="0" w:color="auto"/>
                    <w:right w:val="none" w:sz="0" w:space="0" w:color="auto"/>
                  </w:divBdr>
                </w:div>
                <w:div w:id="1281499576">
                  <w:marLeft w:val="480"/>
                  <w:marRight w:val="0"/>
                  <w:marTop w:val="0"/>
                  <w:marBottom w:val="0"/>
                  <w:divBdr>
                    <w:top w:val="none" w:sz="0" w:space="0" w:color="auto"/>
                    <w:left w:val="none" w:sz="0" w:space="0" w:color="auto"/>
                    <w:bottom w:val="none" w:sz="0" w:space="0" w:color="auto"/>
                    <w:right w:val="none" w:sz="0" w:space="0" w:color="auto"/>
                  </w:divBdr>
                </w:div>
                <w:div w:id="806975810">
                  <w:marLeft w:val="480"/>
                  <w:marRight w:val="0"/>
                  <w:marTop w:val="0"/>
                  <w:marBottom w:val="0"/>
                  <w:divBdr>
                    <w:top w:val="none" w:sz="0" w:space="0" w:color="auto"/>
                    <w:left w:val="none" w:sz="0" w:space="0" w:color="auto"/>
                    <w:bottom w:val="none" w:sz="0" w:space="0" w:color="auto"/>
                    <w:right w:val="none" w:sz="0" w:space="0" w:color="auto"/>
                  </w:divBdr>
                </w:div>
                <w:div w:id="2086143306">
                  <w:marLeft w:val="480"/>
                  <w:marRight w:val="0"/>
                  <w:marTop w:val="0"/>
                  <w:marBottom w:val="0"/>
                  <w:divBdr>
                    <w:top w:val="none" w:sz="0" w:space="0" w:color="auto"/>
                    <w:left w:val="none" w:sz="0" w:space="0" w:color="auto"/>
                    <w:bottom w:val="none" w:sz="0" w:space="0" w:color="auto"/>
                    <w:right w:val="none" w:sz="0" w:space="0" w:color="auto"/>
                  </w:divBdr>
                </w:div>
                <w:div w:id="1802456204">
                  <w:marLeft w:val="480"/>
                  <w:marRight w:val="0"/>
                  <w:marTop w:val="0"/>
                  <w:marBottom w:val="0"/>
                  <w:divBdr>
                    <w:top w:val="none" w:sz="0" w:space="0" w:color="auto"/>
                    <w:left w:val="none" w:sz="0" w:space="0" w:color="auto"/>
                    <w:bottom w:val="none" w:sz="0" w:space="0" w:color="auto"/>
                    <w:right w:val="none" w:sz="0" w:space="0" w:color="auto"/>
                  </w:divBdr>
                </w:div>
                <w:div w:id="1180581777">
                  <w:marLeft w:val="480"/>
                  <w:marRight w:val="0"/>
                  <w:marTop w:val="0"/>
                  <w:marBottom w:val="0"/>
                  <w:divBdr>
                    <w:top w:val="none" w:sz="0" w:space="0" w:color="auto"/>
                    <w:left w:val="none" w:sz="0" w:space="0" w:color="auto"/>
                    <w:bottom w:val="none" w:sz="0" w:space="0" w:color="auto"/>
                    <w:right w:val="none" w:sz="0" w:space="0" w:color="auto"/>
                  </w:divBdr>
                </w:div>
                <w:div w:id="1028339801">
                  <w:marLeft w:val="480"/>
                  <w:marRight w:val="0"/>
                  <w:marTop w:val="0"/>
                  <w:marBottom w:val="0"/>
                  <w:divBdr>
                    <w:top w:val="none" w:sz="0" w:space="0" w:color="auto"/>
                    <w:left w:val="none" w:sz="0" w:space="0" w:color="auto"/>
                    <w:bottom w:val="none" w:sz="0" w:space="0" w:color="auto"/>
                    <w:right w:val="none" w:sz="0" w:space="0" w:color="auto"/>
                  </w:divBdr>
                </w:div>
                <w:div w:id="1358237670">
                  <w:marLeft w:val="480"/>
                  <w:marRight w:val="0"/>
                  <w:marTop w:val="0"/>
                  <w:marBottom w:val="0"/>
                  <w:divBdr>
                    <w:top w:val="none" w:sz="0" w:space="0" w:color="auto"/>
                    <w:left w:val="none" w:sz="0" w:space="0" w:color="auto"/>
                    <w:bottom w:val="none" w:sz="0" w:space="0" w:color="auto"/>
                    <w:right w:val="none" w:sz="0" w:space="0" w:color="auto"/>
                  </w:divBdr>
                </w:div>
                <w:div w:id="1820226991">
                  <w:marLeft w:val="480"/>
                  <w:marRight w:val="0"/>
                  <w:marTop w:val="0"/>
                  <w:marBottom w:val="0"/>
                  <w:divBdr>
                    <w:top w:val="none" w:sz="0" w:space="0" w:color="auto"/>
                    <w:left w:val="none" w:sz="0" w:space="0" w:color="auto"/>
                    <w:bottom w:val="none" w:sz="0" w:space="0" w:color="auto"/>
                    <w:right w:val="none" w:sz="0" w:space="0" w:color="auto"/>
                  </w:divBdr>
                </w:div>
                <w:div w:id="1789546921">
                  <w:marLeft w:val="480"/>
                  <w:marRight w:val="0"/>
                  <w:marTop w:val="0"/>
                  <w:marBottom w:val="0"/>
                  <w:divBdr>
                    <w:top w:val="none" w:sz="0" w:space="0" w:color="auto"/>
                    <w:left w:val="none" w:sz="0" w:space="0" w:color="auto"/>
                    <w:bottom w:val="none" w:sz="0" w:space="0" w:color="auto"/>
                    <w:right w:val="none" w:sz="0" w:space="0" w:color="auto"/>
                  </w:divBdr>
                </w:div>
                <w:div w:id="1376268918">
                  <w:marLeft w:val="480"/>
                  <w:marRight w:val="0"/>
                  <w:marTop w:val="0"/>
                  <w:marBottom w:val="0"/>
                  <w:divBdr>
                    <w:top w:val="none" w:sz="0" w:space="0" w:color="auto"/>
                    <w:left w:val="none" w:sz="0" w:space="0" w:color="auto"/>
                    <w:bottom w:val="none" w:sz="0" w:space="0" w:color="auto"/>
                    <w:right w:val="none" w:sz="0" w:space="0" w:color="auto"/>
                  </w:divBdr>
                </w:div>
                <w:div w:id="2069648065">
                  <w:marLeft w:val="480"/>
                  <w:marRight w:val="0"/>
                  <w:marTop w:val="0"/>
                  <w:marBottom w:val="0"/>
                  <w:divBdr>
                    <w:top w:val="none" w:sz="0" w:space="0" w:color="auto"/>
                    <w:left w:val="none" w:sz="0" w:space="0" w:color="auto"/>
                    <w:bottom w:val="none" w:sz="0" w:space="0" w:color="auto"/>
                    <w:right w:val="none" w:sz="0" w:space="0" w:color="auto"/>
                  </w:divBdr>
                </w:div>
                <w:div w:id="1760445433">
                  <w:marLeft w:val="480"/>
                  <w:marRight w:val="0"/>
                  <w:marTop w:val="0"/>
                  <w:marBottom w:val="0"/>
                  <w:divBdr>
                    <w:top w:val="none" w:sz="0" w:space="0" w:color="auto"/>
                    <w:left w:val="none" w:sz="0" w:space="0" w:color="auto"/>
                    <w:bottom w:val="none" w:sz="0" w:space="0" w:color="auto"/>
                    <w:right w:val="none" w:sz="0" w:space="0" w:color="auto"/>
                  </w:divBdr>
                </w:div>
                <w:div w:id="927277942">
                  <w:marLeft w:val="480"/>
                  <w:marRight w:val="0"/>
                  <w:marTop w:val="0"/>
                  <w:marBottom w:val="0"/>
                  <w:divBdr>
                    <w:top w:val="none" w:sz="0" w:space="0" w:color="auto"/>
                    <w:left w:val="none" w:sz="0" w:space="0" w:color="auto"/>
                    <w:bottom w:val="none" w:sz="0" w:space="0" w:color="auto"/>
                    <w:right w:val="none" w:sz="0" w:space="0" w:color="auto"/>
                  </w:divBdr>
                </w:div>
                <w:div w:id="83916268">
                  <w:marLeft w:val="480"/>
                  <w:marRight w:val="0"/>
                  <w:marTop w:val="0"/>
                  <w:marBottom w:val="0"/>
                  <w:divBdr>
                    <w:top w:val="none" w:sz="0" w:space="0" w:color="auto"/>
                    <w:left w:val="none" w:sz="0" w:space="0" w:color="auto"/>
                    <w:bottom w:val="none" w:sz="0" w:space="0" w:color="auto"/>
                    <w:right w:val="none" w:sz="0" w:space="0" w:color="auto"/>
                  </w:divBdr>
                </w:div>
                <w:div w:id="219830109">
                  <w:marLeft w:val="480"/>
                  <w:marRight w:val="0"/>
                  <w:marTop w:val="0"/>
                  <w:marBottom w:val="0"/>
                  <w:divBdr>
                    <w:top w:val="none" w:sz="0" w:space="0" w:color="auto"/>
                    <w:left w:val="none" w:sz="0" w:space="0" w:color="auto"/>
                    <w:bottom w:val="none" w:sz="0" w:space="0" w:color="auto"/>
                    <w:right w:val="none" w:sz="0" w:space="0" w:color="auto"/>
                  </w:divBdr>
                </w:div>
                <w:div w:id="617106471">
                  <w:marLeft w:val="480"/>
                  <w:marRight w:val="0"/>
                  <w:marTop w:val="0"/>
                  <w:marBottom w:val="0"/>
                  <w:divBdr>
                    <w:top w:val="none" w:sz="0" w:space="0" w:color="auto"/>
                    <w:left w:val="none" w:sz="0" w:space="0" w:color="auto"/>
                    <w:bottom w:val="none" w:sz="0" w:space="0" w:color="auto"/>
                    <w:right w:val="none" w:sz="0" w:space="0" w:color="auto"/>
                  </w:divBdr>
                </w:div>
                <w:div w:id="169681238">
                  <w:marLeft w:val="480"/>
                  <w:marRight w:val="0"/>
                  <w:marTop w:val="0"/>
                  <w:marBottom w:val="0"/>
                  <w:divBdr>
                    <w:top w:val="none" w:sz="0" w:space="0" w:color="auto"/>
                    <w:left w:val="none" w:sz="0" w:space="0" w:color="auto"/>
                    <w:bottom w:val="none" w:sz="0" w:space="0" w:color="auto"/>
                    <w:right w:val="none" w:sz="0" w:space="0" w:color="auto"/>
                  </w:divBdr>
                </w:div>
                <w:div w:id="1801457209">
                  <w:marLeft w:val="480"/>
                  <w:marRight w:val="0"/>
                  <w:marTop w:val="0"/>
                  <w:marBottom w:val="0"/>
                  <w:divBdr>
                    <w:top w:val="none" w:sz="0" w:space="0" w:color="auto"/>
                    <w:left w:val="none" w:sz="0" w:space="0" w:color="auto"/>
                    <w:bottom w:val="none" w:sz="0" w:space="0" w:color="auto"/>
                    <w:right w:val="none" w:sz="0" w:space="0" w:color="auto"/>
                  </w:divBdr>
                </w:div>
                <w:div w:id="488325224">
                  <w:marLeft w:val="480"/>
                  <w:marRight w:val="0"/>
                  <w:marTop w:val="0"/>
                  <w:marBottom w:val="0"/>
                  <w:divBdr>
                    <w:top w:val="none" w:sz="0" w:space="0" w:color="auto"/>
                    <w:left w:val="none" w:sz="0" w:space="0" w:color="auto"/>
                    <w:bottom w:val="none" w:sz="0" w:space="0" w:color="auto"/>
                    <w:right w:val="none" w:sz="0" w:space="0" w:color="auto"/>
                  </w:divBdr>
                </w:div>
                <w:div w:id="1734427381">
                  <w:marLeft w:val="480"/>
                  <w:marRight w:val="0"/>
                  <w:marTop w:val="0"/>
                  <w:marBottom w:val="0"/>
                  <w:divBdr>
                    <w:top w:val="none" w:sz="0" w:space="0" w:color="auto"/>
                    <w:left w:val="none" w:sz="0" w:space="0" w:color="auto"/>
                    <w:bottom w:val="none" w:sz="0" w:space="0" w:color="auto"/>
                    <w:right w:val="none" w:sz="0" w:space="0" w:color="auto"/>
                  </w:divBdr>
                </w:div>
                <w:div w:id="1241795043">
                  <w:marLeft w:val="480"/>
                  <w:marRight w:val="0"/>
                  <w:marTop w:val="0"/>
                  <w:marBottom w:val="0"/>
                  <w:divBdr>
                    <w:top w:val="none" w:sz="0" w:space="0" w:color="auto"/>
                    <w:left w:val="none" w:sz="0" w:space="0" w:color="auto"/>
                    <w:bottom w:val="none" w:sz="0" w:space="0" w:color="auto"/>
                    <w:right w:val="none" w:sz="0" w:space="0" w:color="auto"/>
                  </w:divBdr>
                </w:div>
                <w:div w:id="465046504">
                  <w:marLeft w:val="480"/>
                  <w:marRight w:val="0"/>
                  <w:marTop w:val="0"/>
                  <w:marBottom w:val="0"/>
                  <w:divBdr>
                    <w:top w:val="none" w:sz="0" w:space="0" w:color="auto"/>
                    <w:left w:val="none" w:sz="0" w:space="0" w:color="auto"/>
                    <w:bottom w:val="none" w:sz="0" w:space="0" w:color="auto"/>
                    <w:right w:val="none" w:sz="0" w:space="0" w:color="auto"/>
                  </w:divBdr>
                </w:div>
                <w:div w:id="1022051441">
                  <w:marLeft w:val="480"/>
                  <w:marRight w:val="0"/>
                  <w:marTop w:val="0"/>
                  <w:marBottom w:val="0"/>
                  <w:divBdr>
                    <w:top w:val="none" w:sz="0" w:space="0" w:color="auto"/>
                    <w:left w:val="none" w:sz="0" w:space="0" w:color="auto"/>
                    <w:bottom w:val="none" w:sz="0" w:space="0" w:color="auto"/>
                    <w:right w:val="none" w:sz="0" w:space="0" w:color="auto"/>
                  </w:divBdr>
                </w:div>
                <w:div w:id="1084495211">
                  <w:marLeft w:val="480"/>
                  <w:marRight w:val="0"/>
                  <w:marTop w:val="0"/>
                  <w:marBottom w:val="0"/>
                  <w:divBdr>
                    <w:top w:val="none" w:sz="0" w:space="0" w:color="auto"/>
                    <w:left w:val="none" w:sz="0" w:space="0" w:color="auto"/>
                    <w:bottom w:val="none" w:sz="0" w:space="0" w:color="auto"/>
                    <w:right w:val="none" w:sz="0" w:space="0" w:color="auto"/>
                  </w:divBdr>
                </w:div>
                <w:div w:id="976572817">
                  <w:marLeft w:val="480"/>
                  <w:marRight w:val="0"/>
                  <w:marTop w:val="0"/>
                  <w:marBottom w:val="0"/>
                  <w:divBdr>
                    <w:top w:val="none" w:sz="0" w:space="0" w:color="auto"/>
                    <w:left w:val="none" w:sz="0" w:space="0" w:color="auto"/>
                    <w:bottom w:val="none" w:sz="0" w:space="0" w:color="auto"/>
                    <w:right w:val="none" w:sz="0" w:space="0" w:color="auto"/>
                  </w:divBdr>
                </w:div>
                <w:div w:id="1255671578">
                  <w:marLeft w:val="480"/>
                  <w:marRight w:val="0"/>
                  <w:marTop w:val="0"/>
                  <w:marBottom w:val="0"/>
                  <w:divBdr>
                    <w:top w:val="none" w:sz="0" w:space="0" w:color="auto"/>
                    <w:left w:val="none" w:sz="0" w:space="0" w:color="auto"/>
                    <w:bottom w:val="none" w:sz="0" w:space="0" w:color="auto"/>
                    <w:right w:val="none" w:sz="0" w:space="0" w:color="auto"/>
                  </w:divBdr>
                </w:div>
                <w:div w:id="1879396273">
                  <w:marLeft w:val="480"/>
                  <w:marRight w:val="0"/>
                  <w:marTop w:val="0"/>
                  <w:marBottom w:val="0"/>
                  <w:divBdr>
                    <w:top w:val="none" w:sz="0" w:space="0" w:color="auto"/>
                    <w:left w:val="none" w:sz="0" w:space="0" w:color="auto"/>
                    <w:bottom w:val="none" w:sz="0" w:space="0" w:color="auto"/>
                    <w:right w:val="none" w:sz="0" w:space="0" w:color="auto"/>
                  </w:divBdr>
                </w:div>
                <w:div w:id="1522864501">
                  <w:marLeft w:val="480"/>
                  <w:marRight w:val="0"/>
                  <w:marTop w:val="0"/>
                  <w:marBottom w:val="0"/>
                  <w:divBdr>
                    <w:top w:val="none" w:sz="0" w:space="0" w:color="auto"/>
                    <w:left w:val="none" w:sz="0" w:space="0" w:color="auto"/>
                    <w:bottom w:val="none" w:sz="0" w:space="0" w:color="auto"/>
                    <w:right w:val="none" w:sz="0" w:space="0" w:color="auto"/>
                  </w:divBdr>
                </w:div>
                <w:div w:id="1013872733">
                  <w:marLeft w:val="480"/>
                  <w:marRight w:val="0"/>
                  <w:marTop w:val="0"/>
                  <w:marBottom w:val="0"/>
                  <w:divBdr>
                    <w:top w:val="none" w:sz="0" w:space="0" w:color="auto"/>
                    <w:left w:val="none" w:sz="0" w:space="0" w:color="auto"/>
                    <w:bottom w:val="none" w:sz="0" w:space="0" w:color="auto"/>
                    <w:right w:val="none" w:sz="0" w:space="0" w:color="auto"/>
                  </w:divBdr>
                </w:div>
                <w:div w:id="732507174">
                  <w:marLeft w:val="480"/>
                  <w:marRight w:val="0"/>
                  <w:marTop w:val="0"/>
                  <w:marBottom w:val="0"/>
                  <w:divBdr>
                    <w:top w:val="none" w:sz="0" w:space="0" w:color="auto"/>
                    <w:left w:val="none" w:sz="0" w:space="0" w:color="auto"/>
                    <w:bottom w:val="none" w:sz="0" w:space="0" w:color="auto"/>
                    <w:right w:val="none" w:sz="0" w:space="0" w:color="auto"/>
                  </w:divBdr>
                </w:div>
                <w:div w:id="1356349538">
                  <w:marLeft w:val="480"/>
                  <w:marRight w:val="0"/>
                  <w:marTop w:val="0"/>
                  <w:marBottom w:val="0"/>
                  <w:divBdr>
                    <w:top w:val="none" w:sz="0" w:space="0" w:color="auto"/>
                    <w:left w:val="none" w:sz="0" w:space="0" w:color="auto"/>
                    <w:bottom w:val="none" w:sz="0" w:space="0" w:color="auto"/>
                    <w:right w:val="none" w:sz="0" w:space="0" w:color="auto"/>
                  </w:divBdr>
                </w:div>
                <w:div w:id="2074548962">
                  <w:marLeft w:val="480"/>
                  <w:marRight w:val="0"/>
                  <w:marTop w:val="0"/>
                  <w:marBottom w:val="0"/>
                  <w:divBdr>
                    <w:top w:val="none" w:sz="0" w:space="0" w:color="auto"/>
                    <w:left w:val="none" w:sz="0" w:space="0" w:color="auto"/>
                    <w:bottom w:val="none" w:sz="0" w:space="0" w:color="auto"/>
                    <w:right w:val="none" w:sz="0" w:space="0" w:color="auto"/>
                  </w:divBdr>
                </w:div>
                <w:div w:id="1780442448">
                  <w:marLeft w:val="480"/>
                  <w:marRight w:val="0"/>
                  <w:marTop w:val="0"/>
                  <w:marBottom w:val="0"/>
                  <w:divBdr>
                    <w:top w:val="none" w:sz="0" w:space="0" w:color="auto"/>
                    <w:left w:val="none" w:sz="0" w:space="0" w:color="auto"/>
                    <w:bottom w:val="none" w:sz="0" w:space="0" w:color="auto"/>
                    <w:right w:val="none" w:sz="0" w:space="0" w:color="auto"/>
                  </w:divBdr>
                </w:div>
                <w:div w:id="1355887997">
                  <w:marLeft w:val="480"/>
                  <w:marRight w:val="0"/>
                  <w:marTop w:val="0"/>
                  <w:marBottom w:val="0"/>
                  <w:divBdr>
                    <w:top w:val="none" w:sz="0" w:space="0" w:color="auto"/>
                    <w:left w:val="none" w:sz="0" w:space="0" w:color="auto"/>
                    <w:bottom w:val="none" w:sz="0" w:space="0" w:color="auto"/>
                    <w:right w:val="none" w:sz="0" w:space="0" w:color="auto"/>
                  </w:divBdr>
                </w:div>
                <w:div w:id="173299603">
                  <w:marLeft w:val="480"/>
                  <w:marRight w:val="0"/>
                  <w:marTop w:val="0"/>
                  <w:marBottom w:val="0"/>
                  <w:divBdr>
                    <w:top w:val="none" w:sz="0" w:space="0" w:color="auto"/>
                    <w:left w:val="none" w:sz="0" w:space="0" w:color="auto"/>
                    <w:bottom w:val="none" w:sz="0" w:space="0" w:color="auto"/>
                    <w:right w:val="none" w:sz="0" w:space="0" w:color="auto"/>
                  </w:divBdr>
                </w:div>
                <w:div w:id="1178230631">
                  <w:marLeft w:val="480"/>
                  <w:marRight w:val="0"/>
                  <w:marTop w:val="0"/>
                  <w:marBottom w:val="0"/>
                  <w:divBdr>
                    <w:top w:val="none" w:sz="0" w:space="0" w:color="auto"/>
                    <w:left w:val="none" w:sz="0" w:space="0" w:color="auto"/>
                    <w:bottom w:val="none" w:sz="0" w:space="0" w:color="auto"/>
                    <w:right w:val="none" w:sz="0" w:space="0" w:color="auto"/>
                  </w:divBdr>
                </w:div>
                <w:div w:id="290331526">
                  <w:marLeft w:val="480"/>
                  <w:marRight w:val="0"/>
                  <w:marTop w:val="0"/>
                  <w:marBottom w:val="0"/>
                  <w:divBdr>
                    <w:top w:val="none" w:sz="0" w:space="0" w:color="auto"/>
                    <w:left w:val="none" w:sz="0" w:space="0" w:color="auto"/>
                    <w:bottom w:val="none" w:sz="0" w:space="0" w:color="auto"/>
                    <w:right w:val="none" w:sz="0" w:space="0" w:color="auto"/>
                  </w:divBdr>
                </w:div>
                <w:div w:id="1871719492">
                  <w:marLeft w:val="480"/>
                  <w:marRight w:val="0"/>
                  <w:marTop w:val="0"/>
                  <w:marBottom w:val="0"/>
                  <w:divBdr>
                    <w:top w:val="none" w:sz="0" w:space="0" w:color="auto"/>
                    <w:left w:val="none" w:sz="0" w:space="0" w:color="auto"/>
                    <w:bottom w:val="none" w:sz="0" w:space="0" w:color="auto"/>
                    <w:right w:val="none" w:sz="0" w:space="0" w:color="auto"/>
                  </w:divBdr>
                </w:div>
                <w:div w:id="1215040863">
                  <w:marLeft w:val="480"/>
                  <w:marRight w:val="0"/>
                  <w:marTop w:val="0"/>
                  <w:marBottom w:val="0"/>
                  <w:divBdr>
                    <w:top w:val="none" w:sz="0" w:space="0" w:color="auto"/>
                    <w:left w:val="none" w:sz="0" w:space="0" w:color="auto"/>
                    <w:bottom w:val="none" w:sz="0" w:space="0" w:color="auto"/>
                    <w:right w:val="none" w:sz="0" w:space="0" w:color="auto"/>
                  </w:divBdr>
                </w:div>
                <w:div w:id="1942030087">
                  <w:marLeft w:val="480"/>
                  <w:marRight w:val="0"/>
                  <w:marTop w:val="0"/>
                  <w:marBottom w:val="0"/>
                  <w:divBdr>
                    <w:top w:val="none" w:sz="0" w:space="0" w:color="auto"/>
                    <w:left w:val="none" w:sz="0" w:space="0" w:color="auto"/>
                    <w:bottom w:val="none" w:sz="0" w:space="0" w:color="auto"/>
                    <w:right w:val="none" w:sz="0" w:space="0" w:color="auto"/>
                  </w:divBdr>
                </w:div>
                <w:div w:id="861668354">
                  <w:marLeft w:val="480"/>
                  <w:marRight w:val="0"/>
                  <w:marTop w:val="0"/>
                  <w:marBottom w:val="0"/>
                  <w:divBdr>
                    <w:top w:val="none" w:sz="0" w:space="0" w:color="auto"/>
                    <w:left w:val="none" w:sz="0" w:space="0" w:color="auto"/>
                    <w:bottom w:val="none" w:sz="0" w:space="0" w:color="auto"/>
                    <w:right w:val="none" w:sz="0" w:space="0" w:color="auto"/>
                  </w:divBdr>
                </w:div>
                <w:div w:id="1355617195">
                  <w:marLeft w:val="480"/>
                  <w:marRight w:val="0"/>
                  <w:marTop w:val="0"/>
                  <w:marBottom w:val="0"/>
                  <w:divBdr>
                    <w:top w:val="none" w:sz="0" w:space="0" w:color="auto"/>
                    <w:left w:val="none" w:sz="0" w:space="0" w:color="auto"/>
                    <w:bottom w:val="none" w:sz="0" w:space="0" w:color="auto"/>
                    <w:right w:val="none" w:sz="0" w:space="0" w:color="auto"/>
                  </w:divBdr>
                </w:div>
                <w:div w:id="408313373">
                  <w:marLeft w:val="480"/>
                  <w:marRight w:val="0"/>
                  <w:marTop w:val="0"/>
                  <w:marBottom w:val="0"/>
                  <w:divBdr>
                    <w:top w:val="none" w:sz="0" w:space="0" w:color="auto"/>
                    <w:left w:val="none" w:sz="0" w:space="0" w:color="auto"/>
                    <w:bottom w:val="none" w:sz="0" w:space="0" w:color="auto"/>
                    <w:right w:val="none" w:sz="0" w:space="0" w:color="auto"/>
                  </w:divBdr>
                </w:div>
                <w:div w:id="350452880">
                  <w:marLeft w:val="480"/>
                  <w:marRight w:val="0"/>
                  <w:marTop w:val="0"/>
                  <w:marBottom w:val="0"/>
                  <w:divBdr>
                    <w:top w:val="none" w:sz="0" w:space="0" w:color="auto"/>
                    <w:left w:val="none" w:sz="0" w:space="0" w:color="auto"/>
                    <w:bottom w:val="none" w:sz="0" w:space="0" w:color="auto"/>
                    <w:right w:val="none" w:sz="0" w:space="0" w:color="auto"/>
                  </w:divBdr>
                </w:div>
                <w:div w:id="1387410062">
                  <w:marLeft w:val="480"/>
                  <w:marRight w:val="0"/>
                  <w:marTop w:val="0"/>
                  <w:marBottom w:val="0"/>
                  <w:divBdr>
                    <w:top w:val="none" w:sz="0" w:space="0" w:color="auto"/>
                    <w:left w:val="none" w:sz="0" w:space="0" w:color="auto"/>
                    <w:bottom w:val="none" w:sz="0" w:space="0" w:color="auto"/>
                    <w:right w:val="none" w:sz="0" w:space="0" w:color="auto"/>
                  </w:divBdr>
                </w:div>
                <w:div w:id="382948098">
                  <w:marLeft w:val="480"/>
                  <w:marRight w:val="0"/>
                  <w:marTop w:val="0"/>
                  <w:marBottom w:val="0"/>
                  <w:divBdr>
                    <w:top w:val="none" w:sz="0" w:space="0" w:color="auto"/>
                    <w:left w:val="none" w:sz="0" w:space="0" w:color="auto"/>
                    <w:bottom w:val="none" w:sz="0" w:space="0" w:color="auto"/>
                    <w:right w:val="none" w:sz="0" w:space="0" w:color="auto"/>
                  </w:divBdr>
                </w:div>
                <w:div w:id="642809088">
                  <w:marLeft w:val="480"/>
                  <w:marRight w:val="0"/>
                  <w:marTop w:val="0"/>
                  <w:marBottom w:val="0"/>
                  <w:divBdr>
                    <w:top w:val="none" w:sz="0" w:space="0" w:color="auto"/>
                    <w:left w:val="none" w:sz="0" w:space="0" w:color="auto"/>
                    <w:bottom w:val="none" w:sz="0" w:space="0" w:color="auto"/>
                    <w:right w:val="none" w:sz="0" w:space="0" w:color="auto"/>
                  </w:divBdr>
                </w:div>
                <w:div w:id="606161361">
                  <w:marLeft w:val="480"/>
                  <w:marRight w:val="0"/>
                  <w:marTop w:val="0"/>
                  <w:marBottom w:val="0"/>
                  <w:divBdr>
                    <w:top w:val="none" w:sz="0" w:space="0" w:color="auto"/>
                    <w:left w:val="none" w:sz="0" w:space="0" w:color="auto"/>
                    <w:bottom w:val="none" w:sz="0" w:space="0" w:color="auto"/>
                    <w:right w:val="none" w:sz="0" w:space="0" w:color="auto"/>
                  </w:divBdr>
                </w:div>
                <w:div w:id="1931625246">
                  <w:marLeft w:val="480"/>
                  <w:marRight w:val="0"/>
                  <w:marTop w:val="0"/>
                  <w:marBottom w:val="0"/>
                  <w:divBdr>
                    <w:top w:val="none" w:sz="0" w:space="0" w:color="auto"/>
                    <w:left w:val="none" w:sz="0" w:space="0" w:color="auto"/>
                    <w:bottom w:val="none" w:sz="0" w:space="0" w:color="auto"/>
                    <w:right w:val="none" w:sz="0" w:space="0" w:color="auto"/>
                  </w:divBdr>
                </w:div>
                <w:div w:id="1941067051">
                  <w:marLeft w:val="480"/>
                  <w:marRight w:val="0"/>
                  <w:marTop w:val="0"/>
                  <w:marBottom w:val="0"/>
                  <w:divBdr>
                    <w:top w:val="none" w:sz="0" w:space="0" w:color="auto"/>
                    <w:left w:val="none" w:sz="0" w:space="0" w:color="auto"/>
                    <w:bottom w:val="none" w:sz="0" w:space="0" w:color="auto"/>
                    <w:right w:val="none" w:sz="0" w:space="0" w:color="auto"/>
                  </w:divBdr>
                </w:div>
                <w:div w:id="2044792877">
                  <w:marLeft w:val="480"/>
                  <w:marRight w:val="0"/>
                  <w:marTop w:val="0"/>
                  <w:marBottom w:val="0"/>
                  <w:divBdr>
                    <w:top w:val="none" w:sz="0" w:space="0" w:color="auto"/>
                    <w:left w:val="none" w:sz="0" w:space="0" w:color="auto"/>
                    <w:bottom w:val="none" w:sz="0" w:space="0" w:color="auto"/>
                    <w:right w:val="none" w:sz="0" w:space="0" w:color="auto"/>
                  </w:divBdr>
                </w:div>
                <w:div w:id="450513515">
                  <w:marLeft w:val="480"/>
                  <w:marRight w:val="0"/>
                  <w:marTop w:val="0"/>
                  <w:marBottom w:val="0"/>
                  <w:divBdr>
                    <w:top w:val="none" w:sz="0" w:space="0" w:color="auto"/>
                    <w:left w:val="none" w:sz="0" w:space="0" w:color="auto"/>
                    <w:bottom w:val="none" w:sz="0" w:space="0" w:color="auto"/>
                    <w:right w:val="none" w:sz="0" w:space="0" w:color="auto"/>
                  </w:divBdr>
                </w:div>
                <w:div w:id="36202935">
                  <w:marLeft w:val="480"/>
                  <w:marRight w:val="0"/>
                  <w:marTop w:val="0"/>
                  <w:marBottom w:val="0"/>
                  <w:divBdr>
                    <w:top w:val="none" w:sz="0" w:space="0" w:color="auto"/>
                    <w:left w:val="none" w:sz="0" w:space="0" w:color="auto"/>
                    <w:bottom w:val="none" w:sz="0" w:space="0" w:color="auto"/>
                    <w:right w:val="none" w:sz="0" w:space="0" w:color="auto"/>
                  </w:divBdr>
                </w:div>
                <w:div w:id="1214654635">
                  <w:marLeft w:val="480"/>
                  <w:marRight w:val="0"/>
                  <w:marTop w:val="0"/>
                  <w:marBottom w:val="0"/>
                  <w:divBdr>
                    <w:top w:val="none" w:sz="0" w:space="0" w:color="auto"/>
                    <w:left w:val="none" w:sz="0" w:space="0" w:color="auto"/>
                    <w:bottom w:val="none" w:sz="0" w:space="0" w:color="auto"/>
                    <w:right w:val="none" w:sz="0" w:space="0" w:color="auto"/>
                  </w:divBdr>
                </w:div>
                <w:div w:id="1234466788">
                  <w:marLeft w:val="480"/>
                  <w:marRight w:val="0"/>
                  <w:marTop w:val="0"/>
                  <w:marBottom w:val="0"/>
                  <w:divBdr>
                    <w:top w:val="none" w:sz="0" w:space="0" w:color="auto"/>
                    <w:left w:val="none" w:sz="0" w:space="0" w:color="auto"/>
                    <w:bottom w:val="none" w:sz="0" w:space="0" w:color="auto"/>
                    <w:right w:val="none" w:sz="0" w:space="0" w:color="auto"/>
                  </w:divBdr>
                </w:div>
                <w:div w:id="2138067653">
                  <w:marLeft w:val="480"/>
                  <w:marRight w:val="0"/>
                  <w:marTop w:val="0"/>
                  <w:marBottom w:val="0"/>
                  <w:divBdr>
                    <w:top w:val="none" w:sz="0" w:space="0" w:color="auto"/>
                    <w:left w:val="none" w:sz="0" w:space="0" w:color="auto"/>
                    <w:bottom w:val="none" w:sz="0" w:space="0" w:color="auto"/>
                    <w:right w:val="none" w:sz="0" w:space="0" w:color="auto"/>
                  </w:divBdr>
                </w:div>
                <w:div w:id="1602101268">
                  <w:marLeft w:val="480"/>
                  <w:marRight w:val="0"/>
                  <w:marTop w:val="0"/>
                  <w:marBottom w:val="0"/>
                  <w:divBdr>
                    <w:top w:val="none" w:sz="0" w:space="0" w:color="auto"/>
                    <w:left w:val="none" w:sz="0" w:space="0" w:color="auto"/>
                    <w:bottom w:val="none" w:sz="0" w:space="0" w:color="auto"/>
                    <w:right w:val="none" w:sz="0" w:space="0" w:color="auto"/>
                  </w:divBdr>
                </w:div>
                <w:div w:id="847331850">
                  <w:marLeft w:val="480"/>
                  <w:marRight w:val="0"/>
                  <w:marTop w:val="0"/>
                  <w:marBottom w:val="0"/>
                  <w:divBdr>
                    <w:top w:val="none" w:sz="0" w:space="0" w:color="auto"/>
                    <w:left w:val="none" w:sz="0" w:space="0" w:color="auto"/>
                    <w:bottom w:val="none" w:sz="0" w:space="0" w:color="auto"/>
                    <w:right w:val="none" w:sz="0" w:space="0" w:color="auto"/>
                  </w:divBdr>
                </w:div>
                <w:div w:id="56320586">
                  <w:marLeft w:val="480"/>
                  <w:marRight w:val="0"/>
                  <w:marTop w:val="0"/>
                  <w:marBottom w:val="0"/>
                  <w:divBdr>
                    <w:top w:val="none" w:sz="0" w:space="0" w:color="auto"/>
                    <w:left w:val="none" w:sz="0" w:space="0" w:color="auto"/>
                    <w:bottom w:val="none" w:sz="0" w:space="0" w:color="auto"/>
                    <w:right w:val="none" w:sz="0" w:space="0" w:color="auto"/>
                  </w:divBdr>
                </w:div>
                <w:div w:id="1296524465">
                  <w:marLeft w:val="480"/>
                  <w:marRight w:val="0"/>
                  <w:marTop w:val="0"/>
                  <w:marBottom w:val="0"/>
                  <w:divBdr>
                    <w:top w:val="none" w:sz="0" w:space="0" w:color="auto"/>
                    <w:left w:val="none" w:sz="0" w:space="0" w:color="auto"/>
                    <w:bottom w:val="none" w:sz="0" w:space="0" w:color="auto"/>
                    <w:right w:val="none" w:sz="0" w:space="0" w:color="auto"/>
                  </w:divBdr>
                </w:div>
                <w:div w:id="2034914143">
                  <w:marLeft w:val="480"/>
                  <w:marRight w:val="0"/>
                  <w:marTop w:val="0"/>
                  <w:marBottom w:val="0"/>
                  <w:divBdr>
                    <w:top w:val="none" w:sz="0" w:space="0" w:color="auto"/>
                    <w:left w:val="none" w:sz="0" w:space="0" w:color="auto"/>
                    <w:bottom w:val="none" w:sz="0" w:space="0" w:color="auto"/>
                    <w:right w:val="none" w:sz="0" w:space="0" w:color="auto"/>
                  </w:divBdr>
                </w:div>
                <w:div w:id="2001231677">
                  <w:marLeft w:val="480"/>
                  <w:marRight w:val="0"/>
                  <w:marTop w:val="0"/>
                  <w:marBottom w:val="0"/>
                  <w:divBdr>
                    <w:top w:val="none" w:sz="0" w:space="0" w:color="auto"/>
                    <w:left w:val="none" w:sz="0" w:space="0" w:color="auto"/>
                    <w:bottom w:val="none" w:sz="0" w:space="0" w:color="auto"/>
                    <w:right w:val="none" w:sz="0" w:space="0" w:color="auto"/>
                  </w:divBdr>
                </w:div>
                <w:div w:id="1453359015">
                  <w:marLeft w:val="480"/>
                  <w:marRight w:val="0"/>
                  <w:marTop w:val="0"/>
                  <w:marBottom w:val="0"/>
                  <w:divBdr>
                    <w:top w:val="none" w:sz="0" w:space="0" w:color="auto"/>
                    <w:left w:val="none" w:sz="0" w:space="0" w:color="auto"/>
                    <w:bottom w:val="none" w:sz="0" w:space="0" w:color="auto"/>
                    <w:right w:val="none" w:sz="0" w:space="0" w:color="auto"/>
                  </w:divBdr>
                </w:div>
                <w:div w:id="1513449485">
                  <w:marLeft w:val="480"/>
                  <w:marRight w:val="0"/>
                  <w:marTop w:val="0"/>
                  <w:marBottom w:val="0"/>
                  <w:divBdr>
                    <w:top w:val="none" w:sz="0" w:space="0" w:color="auto"/>
                    <w:left w:val="none" w:sz="0" w:space="0" w:color="auto"/>
                    <w:bottom w:val="none" w:sz="0" w:space="0" w:color="auto"/>
                    <w:right w:val="none" w:sz="0" w:space="0" w:color="auto"/>
                  </w:divBdr>
                </w:div>
                <w:div w:id="1943956384">
                  <w:marLeft w:val="480"/>
                  <w:marRight w:val="0"/>
                  <w:marTop w:val="0"/>
                  <w:marBottom w:val="0"/>
                  <w:divBdr>
                    <w:top w:val="none" w:sz="0" w:space="0" w:color="auto"/>
                    <w:left w:val="none" w:sz="0" w:space="0" w:color="auto"/>
                    <w:bottom w:val="none" w:sz="0" w:space="0" w:color="auto"/>
                    <w:right w:val="none" w:sz="0" w:space="0" w:color="auto"/>
                  </w:divBdr>
                </w:div>
                <w:div w:id="6836842">
                  <w:marLeft w:val="480"/>
                  <w:marRight w:val="0"/>
                  <w:marTop w:val="0"/>
                  <w:marBottom w:val="0"/>
                  <w:divBdr>
                    <w:top w:val="none" w:sz="0" w:space="0" w:color="auto"/>
                    <w:left w:val="none" w:sz="0" w:space="0" w:color="auto"/>
                    <w:bottom w:val="none" w:sz="0" w:space="0" w:color="auto"/>
                    <w:right w:val="none" w:sz="0" w:space="0" w:color="auto"/>
                  </w:divBdr>
                </w:div>
                <w:div w:id="1529296380">
                  <w:marLeft w:val="480"/>
                  <w:marRight w:val="0"/>
                  <w:marTop w:val="0"/>
                  <w:marBottom w:val="0"/>
                  <w:divBdr>
                    <w:top w:val="none" w:sz="0" w:space="0" w:color="auto"/>
                    <w:left w:val="none" w:sz="0" w:space="0" w:color="auto"/>
                    <w:bottom w:val="none" w:sz="0" w:space="0" w:color="auto"/>
                    <w:right w:val="none" w:sz="0" w:space="0" w:color="auto"/>
                  </w:divBdr>
                </w:div>
              </w:divsChild>
            </w:div>
            <w:div w:id="1797865419">
              <w:marLeft w:val="0"/>
              <w:marRight w:val="0"/>
              <w:marTop w:val="0"/>
              <w:marBottom w:val="0"/>
              <w:divBdr>
                <w:top w:val="none" w:sz="0" w:space="0" w:color="auto"/>
                <w:left w:val="none" w:sz="0" w:space="0" w:color="auto"/>
                <w:bottom w:val="none" w:sz="0" w:space="0" w:color="auto"/>
                <w:right w:val="none" w:sz="0" w:space="0" w:color="auto"/>
              </w:divBdr>
              <w:divsChild>
                <w:div w:id="1249072048">
                  <w:marLeft w:val="480"/>
                  <w:marRight w:val="0"/>
                  <w:marTop w:val="0"/>
                  <w:marBottom w:val="0"/>
                  <w:divBdr>
                    <w:top w:val="none" w:sz="0" w:space="0" w:color="auto"/>
                    <w:left w:val="none" w:sz="0" w:space="0" w:color="auto"/>
                    <w:bottom w:val="none" w:sz="0" w:space="0" w:color="auto"/>
                    <w:right w:val="none" w:sz="0" w:space="0" w:color="auto"/>
                  </w:divBdr>
                </w:div>
                <w:div w:id="391193599">
                  <w:marLeft w:val="480"/>
                  <w:marRight w:val="0"/>
                  <w:marTop w:val="0"/>
                  <w:marBottom w:val="0"/>
                  <w:divBdr>
                    <w:top w:val="none" w:sz="0" w:space="0" w:color="auto"/>
                    <w:left w:val="none" w:sz="0" w:space="0" w:color="auto"/>
                    <w:bottom w:val="none" w:sz="0" w:space="0" w:color="auto"/>
                    <w:right w:val="none" w:sz="0" w:space="0" w:color="auto"/>
                  </w:divBdr>
                </w:div>
                <w:div w:id="22679572">
                  <w:marLeft w:val="480"/>
                  <w:marRight w:val="0"/>
                  <w:marTop w:val="0"/>
                  <w:marBottom w:val="0"/>
                  <w:divBdr>
                    <w:top w:val="none" w:sz="0" w:space="0" w:color="auto"/>
                    <w:left w:val="none" w:sz="0" w:space="0" w:color="auto"/>
                    <w:bottom w:val="none" w:sz="0" w:space="0" w:color="auto"/>
                    <w:right w:val="none" w:sz="0" w:space="0" w:color="auto"/>
                  </w:divBdr>
                </w:div>
                <w:div w:id="1656520612">
                  <w:marLeft w:val="480"/>
                  <w:marRight w:val="0"/>
                  <w:marTop w:val="0"/>
                  <w:marBottom w:val="0"/>
                  <w:divBdr>
                    <w:top w:val="none" w:sz="0" w:space="0" w:color="auto"/>
                    <w:left w:val="none" w:sz="0" w:space="0" w:color="auto"/>
                    <w:bottom w:val="none" w:sz="0" w:space="0" w:color="auto"/>
                    <w:right w:val="none" w:sz="0" w:space="0" w:color="auto"/>
                  </w:divBdr>
                </w:div>
                <w:div w:id="1499342624">
                  <w:marLeft w:val="480"/>
                  <w:marRight w:val="0"/>
                  <w:marTop w:val="0"/>
                  <w:marBottom w:val="0"/>
                  <w:divBdr>
                    <w:top w:val="none" w:sz="0" w:space="0" w:color="auto"/>
                    <w:left w:val="none" w:sz="0" w:space="0" w:color="auto"/>
                    <w:bottom w:val="none" w:sz="0" w:space="0" w:color="auto"/>
                    <w:right w:val="none" w:sz="0" w:space="0" w:color="auto"/>
                  </w:divBdr>
                </w:div>
                <w:div w:id="335353328">
                  <w:marLeft w:val="480"/>
                  <w:marRight w:val="0"/>
                  <w:marTop w:val="0"/>
                  <w:marBottom w:val="0"/>
                  <w:divBdr>
                    <w:top w:val="none" w:sz="0" w:space="0" w:color="auto"/>
                    <w:left w:val="none" w:sz="0" w:space="0" w:color="auto"/>
                    <w:bottom w:val="none" w:sz="0" w:space="0" w:color="auto"/>
                    <w:right w:val="none" w:sz="0" w:space="0" w:color="auto"/>
                  </w:divBdr>
                </w:div>
                <w:div w:id="576551666">
                  <w:marLeft w:val="480"/>
                  <w:marRight w:val="0"/>
                  <w:marTop w:val="0"/>
                  <w:marBottom w:val="0"/>
                  <w:divBdr>
                    <w:top w:val="none" w:sz="0" w:space="0" w:color="auto"/>
                    <w:left w:val="none" w:sz="0" w:space="0" w:color="auto"/>
                    <w:bottom w:val="none" w:sz="0" w:space="0" w:color="auto"/>
                    <w:right w:val="none" w:sz="0" w:space="0" w:color="auto"/>
                  </w:divBdr>
                </w:div>
                <w:div w:id="1009982914">
                  <w:marLeft w:val="480"/>
                  <w:marRight w:val="0"/>
                  <w:marTop w:val="0"/>
                  <w:marBottom w:val="0"/>
                  <w:divBdr>
                    <w:top w:val="none" w:sz="0" w:space="0" w:color="auto"/>
                    <w:left w:val="none" w:sz="0" w:space="0" w:color="auto"/>
                    <w:bottom w:val="none" w:sz="0" w:space="0" w:color="auto"/>
                    <w:right w:val="none" w:sz="0" w:space="0" w:color="auto"/>
                  </w:divBdr>
                </w:div>
                <w:div w:id="887763637">
                  <w:marLeft w:val="480"/>
                  <w:marRight w:val="0"/>
                  <w:marTop w:val="0"/>
                  <w:marBottom w:val="0"/>
                  <w:divBdr>
                    <w:top w:val="none" w:sz="0" w:space="0" w:color="auto"/>
                    <w:left w:val="none" w:sz="0" w:space="0" w:color="auto"/>
                    <w:bottom w:val="none" w:sz="0" w:space="0" w:color="auto"/>
                    <w:right w:val="none" w:sz="0" w:space="0" w:color="auto"/>
                  </w:divBdr>
                </w:div>
                <w:div w:id="1379092422">
                  <w:marLeft w:val="480"/>
                  <w:marRight w:val="0"/>
                  <w:marTop w:val="0"/>
                  <w:marBottom w:val="0"/>
                  <w:divBdr>
                    <w:top w:val="none" w:sz="0" w:space="0" w:color="auto"/>
                    <w:left w:val="none" w:sz="0" w:space="0" w:color="auto"/>
                    <w:bottom w:val="none" w:sz="0" w:space="0" w:color="auto"/>
                    <w:right w:val="none" w:sz="0" w:space="0" w:color="auto"/>
                  </w:divBdr>
                </w:div>
                <w:div w:id="369455405">
                  <w:marLeft w:val="480"/>
                  <w:marRight w:val="0"/>
                  <w:marTop w:val="0"/>
                  <w:marBottom w:val="0"/>
                  <w:divBdr>
                    <w:top w:val="none" w:sz="0" w:space="0" w:color="auto"/>
                    <w:left w:val="none" w:sz="0" w:space="0" w:color="auto"/>
                    <w:bottom w:val="none" w:sz="0" w:space="0" w:color="auto"/>
                    <w:right w:val="none" w:sz="0" w:space="0" w:color="auto"/>
                  </w:divBdr>
                </w:div>
                <w:div w:id="1695419798">
                  <w:marLeft w:val="480"/>
                  <w:marRight w:val="0"/>
                  <w:marTop w:val="0"/>
                  <w:marBottom w:val="0"/>
                  <w:divBdr>
                    <w:top w:val="none" w:sz="0" w:space="0" w:color="auto"/>
                    <w:left w:val="none" w:sz="0" w:space="0" w:color="auto"/>
                    <w:bottom w:val="none" w:sz="0" w:space="0" w:color="auto"/>
                    <w:right w:val="none" w:sz="0" w:space="0" w:color="auto"/>
                  </w:divBdr>
                </w:div>
                <w:div w:id="938294924">
                  <w:marLeft w:val="480"/>
                  <w:marRight w:val="0"/>
                  <w:marTop w:val="0"/>
                  <w:marBottom w:val="0"/>
                  <w:divBdr>
                    <w:top w:val="none" w:sz="0" w:space="0" w:color="auto"/>
                    <w:left w:val="none" w:sz="0" w:space="0" w:color="auto"/>
                    <w:bottom w:val="none" w:sz="0" w:space="0" w:color="auto"/>
                    <w:right w:val="none" w:sz="0" w:space="0" w:color="auto"/>
                  </w:divBdr>
                </w:div>
                <w:div w:id="541089656">
                  <w:marLeft w:val="480"/>
                  <w:marRight w:val="0"/>
                  <w:marTop w:val="0"/>
                  <w:marBottom w:val="0"/>
                  <w:divBdr>
                    <w:top w:val="none" w:sz="0" w:space="0" w:color="auto"/>
                    <w:left w:val="none" w:sz="0" w:space="0" w:color="auto"/>
                    <w:bottom w:val="none" w:sz="0" w:space="0" w:color="auto"/>
                    <w:right w:val="none" w:sz="0" w:space="0" w:color="auto"/>
                  </w:divBdr>
                </w:div>
                <w:div w:id="310915265">
                  <w:marLeft w:val="480"/>
                  <w:marRight w:val="0"/>
                  <w:marTop w:val="0"/>
                  <w:marBottom w:val="0"/>
                  <w:divBdr>
                    <w:top w:val="none" w:sz="0" w:space="0" w:color="auto"/>
                    <w:left w:val="none" w:sz="0" w:space="0" w:color="auto"/>
                    <w:bottom w:val="none" w:sz="0" w:space="0" w:color="auto"/>
                    <w:right w:val="none" w:sz="0" w:space="0" w:color="auto"/>
                  </w:divBdr>
                </w:div>
                <w:div w:id="1917082711">
                  <w:marLeft w:val="480"/>
                  <w:marRight w:val="0"/>
                  <w:marTop w:val="0"/>
                  <w:marBottom w:val="0"/>
                  <w:divBdr>
                    <w:top w:val="none" w:sz="0" w:space="0" w:color="auto"/>
                    <w:left w:val="none" w:sz="0" w:space="0" w:color="auto"/>
                    <w:bottom w:val="none" w:sz="0" w:space="0" w:color="auto"/>
                    <w:right w:val="none" w:sz="0" w:space="0" w:color="auto"/>
                  </w:divBdr>
                </w:div>
                <w:div w:id="375936037">
                  <w:marLeft w:val="480"/>
                  <w:marRight w:val="0"/>
                  <w:marTop w:val="0"/>
                  <w:marBottom w:val="0"/>
                  <w:divBdr>
                    <w:top w:val="none" w:sz="0" w:space="0" w:color="auto"/>
                    <w:left w:val="none" w:sz="0" w:space="0" w:color="auto"/>
                    <w:bottom w:val="none" w:sz="0" w:space="0" w:color="auto"/>
                    <w:right w:val="none" w:sz="0" w:space="0" w:color="auto"/>
                  </w:divBdr>
                </w:div>
                <w:div w:id="564293469">
                  <w:marLeft w:val="480"/>
                  <w:marRight w:val="0"/>
                  <w:marTop w:val="0"/>
                  <w:marBottom w:val="0"/>
                  <w:divBdr>
                    <w:top w:val="none" w:sz="0" w:space="0" w:color="auto"/>
                    <w:left w:val="none" w:sz="0" w:space="0" w:color="auto"/>
                    <w:bottom w:val="none" w:sz="0" w:space="0" w:color="auto"/>
                    <w:right w:val="none" w:sz="0" w:space="0" w:color="auto"/>
                  </w:divBdr>
                </w:div>
                <w:div w:id="2011633974">
                  <w:marLeft w:val="480"/>
                  <w:marRight w:val="0"/>
                  <w:marTop w:val="0"/>
                  <w:marBottom w:val="0"/>
                  <w:divBdr>
                    <w:top w:val="none" w:sz="0" w:space="0" w:color="auto"/>
                    <w:left w:val="none" w:sz="0" w:space="0" w:color="auto"/>
                    <w:bottom w:val="none" w:sz="0" w:space="0" w:color="auto"/>
                    <w:right w:val="none" w:sz="0" w:space="0" w:color="auto"/>
                  </w:divBdr>
                </w:div>
                <w:div w:id="797526857">
                  <w:marLeft w:val="480"/>
                  <w:marRight w:val="0"/>
                  <w:marTop w:val="0"/>
                  <w:marBottom w:val="0"/>
                  <w:divBdr>
                    <w:top w:val="none" w:sz="0" w:space="0" w:color="auto"/>
                    <w:left w:val="none" w:sz="0" w:space="0" w:color="auto"/>
                    <w:bottom w:val="none" w:sz="0" w:space="0" w:color="auto"/>
                    <w:right w:val="none" w:sz="0" w:space="0" w:color="auto"/>
                  </w:divBdr>
                </w:div>
                <w:div w:id="1152064419">
                  <w:marLeft w:val="480"/>
                  <w:marRight w:val="0"/>
                  <w:marTop w:val="0"/>
                  <w:marBottom w:val="0"/>
                  <w:divBdr>
                    <w:top w:val="none" w:sz="0" w:space="0" w:color="auto"/>
                    <w:left w:val="none" w:sz="0" w:space="0" w:color="auto"/>
                    <w:bottom w:val="none" w:sz="0" w:space="0" w:color="auto"/>
                    <w:right w:val="none" w:sz="0" w:space="0" w:color="auto"/>
                  </w:divBdr>
                </w:div>
                <w:div w:id="1040131495">
                  <w:marLeft w:val="480"/>
                  <w:marRight w:val="0"/>
                  <w:marTop w:val="0"/>
                  <w:marBottom w:val="0"/>
                  <w:divBdr>
                    <w:top w:val="none" w:sz="0" w:space="0" w:color="auto"/>
                    <w:left w:val="none" w:sz="0" w:space="0" w:color="auto"/>
                    <w:bottom w:val="none" w:sz="0" w:space="0" w:color="auto"/>
                    <w:right w:val="none" w:sz="0" w:space="0" w:color="auto"/>
                  </w:divBdr>
                </w:div>
                <w:div w:id="84688235">
                  <w:marLeft w:val="480"/>
                  <w:marRight w:val="0"/>
                  <w:marTop w:val="0"/>
                  <w:marBottom w:val="0"/>
                  <w:divBdr>
                    <w:top w:val="none" w:sz="0" w:space="0" w:color="auto"/>
                    <w:left w:val="none" w:sz="0" w:space="0" w:color="auto"/>
                    <w:bottom w:val="none" w:sz="0" w:space="0" w:color="auto"/>
                    <w:right w:val="none" w:sz="0" w:space="0" w:color="auto"/>
                  </w:divBdr>
                </w:div>
                <w:div w:id="1046687059">
                  <w:marLeft w:val="480"/>
                  <w:marRight w:val="0"/>
                  <w:marTop w:val="0"/>
                  <w:marBottom w:val="0"/>
                  <w:divBdr>
                    <w:top w:val="none" w:sz="0" w:space="0" w:color="auto"/>
                    <w:left w:val="none" w:sz="0" w:space="0" w:color="auto"/>
                    <w:bottom w:val="none" w:sz="0" w:space="0" w:color="auto"/>
                    <w:right w:val="none" w:sz="0" w:space="0" w:color="auto"/>
                  </w:divBdr>
                </w:div>
                <w:div w:id="1422413345">
                  <w:marLeft w:val="480"/>
                  <w:marRight w:val="0"/>
                  <w:marTop w:val="0"/>
                  <w:marBottom w:val="0"/>
                  <w:divBdr>
                    <w:top w:val="none" w:sz="0" w:space="0" w:color="auto"/>
                    <w:left w:val="none" w:sz="0" w:space="0" w:color="auto"/>
                    <w:bottom w:val="none" w:sz="0" w:space="0" w:color="auto"/>
                    <w:right w:val="none" w:sz="0" w:space="0" w:color="auto"/>
                  </w:divBdr>
                </w:div>
                <w:div w:id="1754159009">
                  <w:marLeft w:val="480"/>
                  <w:marRight w:val="0"/>
                  <w:marTop w:val="0"/>
                  <w:marBottom w:val="0"/>
                  <w:divBdr>
                    <w:top w:val="none" w:sz="0" w:space="0" w:color="auto"/>
                    <w:left w:val="none" w:sz="0" w:space="0" w:color="auto"/>
                    <w:bottom w:val="none" w:sz="0" w:space="0" w:color="auto"/>
                    <w:right w:val="none" w:sz="0" w:space="0" w:color="auto"/>
                  </w:divBdr>
                </w:div>
                <w:div w:id="1441098270">
                  <w:marLeft w:val="480"/>
                  <w:marRight w:val="0"/>
                  <w:marTop w:val="0"/>
                  <w:marBottom w:val="0"/>
                  <w:divBdr>
                    <w:top w:val="none" w:sz="0" w:space="0" w:color="auto"/>
                    <w:left w:val="none" w:sz="0" w:space="0" w:color="auto"/>
                    <w:bottom w:val="none" w:sz="0" w:space="0" w:color="auto"/>
                    <w:right w:val="none" w:sz="0" w:space="0" w:color="auto"/>
                  </w:divBdr>
                </w:div>
                <w:div w:id="696010698">
                  <w:marLeft w:val="480"/>
                  <w:marRight w:val="0"/>
                  <w:marTop w:val="0"/>
                  <w:marBottom w:val="0"/>
                  <w:divBdr>
                    <w:top w:val="none" w:sz="0" w:space="0" w:color="auto"/>
                    <w:left w:val="none" w:sz="0" w:space="0" w:color="auto"/>
                    <w:bottom w:val="none" w:sz="0" w:space="0" w:color="auto"/>
                    <w:right w:val="none" w:sz="0" w:space="0" w:color="auto"/>
                  </w:divBdr>
                </w:div>
                <w:div w:id="573273736">
                  <w:marLeft w:val="480"/>
                  <w:marRight w:val="0"/>
                  <w:marTop w:val="0"/>
                  <w:marBottom w:val="0"/>
                  <w:divBdr>
                    <w:top w:val="none" w:sz="0" w:space="0" w:color="auto"/>
                    <w:left w:val="none" w:sz="0" w:space="0" w:color="auto"/>
                    <w:bottom w:val="none" w:sz="0" w:space="0" w:color="auto"/>
                    <w:right w:val="none" w:sz="0" w:space="0" w:color="auto"/>
                  </w:divBdr>
                </w:div>
                <w:div w:id="1974630288">
                  <w:marLeft w:val="480"/>
                  <w:marRight w:val="0"/>
                  <w:marTop w:val="0"/>
                  <w:marBottom w:val="0"/>
                  <w:divBdr>
                    <w:top w:val="none" w:sz="0" w:space="0" w:color="auto"/>
                    <w:left w:val="none" w:sz="0" w:space="0" w:color="auto"/>
                    <w:bottom w:val="none" w:sz="0" w:space="0" w:color="auto"/>
                    <w:right w:val="none" w:sz="0" w:space="0" w:color="auto"/>
                  </w:divBdr>
                </w:div>
                <w:div w:id="48922334">
                  <w:marLeft w:val="480"/>
                  <w:marRight w:val="0"/>
                  <w:marTop w:val="0"/>
                  <w:marBottom w:val="0"/>
                  <w:divBdr>
                    <w:top w:val="none" w:sz="0" w:space="0" w:color="auto"/>
                    <w:left w:val="none" w:sz="0" w:space="0" w:color="auto"/>
                    <w:bottom w:val="none" w:sz="0" w:space="0" w:color="auto"/>
                    <w:right w:val="none" w:sz="0" w:space="0" w:color="auto"/>
                  </w:divBdr>
                </w:div>
                <w:div w:id="707411949">
                  <w:marLeft w:val="480"/>
                  <w:marRight w:val="0"/>
                  <w:marTop w:val="0"/>
                  <w:marBottom w:val="0"/>
                  <w:divBdr>
                    <w:top w:val="none" w:sz="0" w:space="0" w:color="auto"/>
                    <w:left w:val="none" w:sz="0" w:space="0" w:color="auto"/>
                    <w:bottom w:val="none" w:sz="0" w:space="0" w:color="auto"/>
                    <w:right w:val="none" w:sz="0" w:space="0" w:color="auto"/>
                  </w:divBdr>
                </w:div>
                <w:div w:id="327443810">
                  <w:marLeft w:val="480"/>
                  <w:marRight w:val="0"/>
                  <w:marTop w:val="0"/>
                  <w:marBottom w:val="0"/>
                  <w:divBdr>
                    <w:top w:val="none" w:sz="0" w:space="0" w:color="auto"/>
                    <w:left w:val="none" w:sz="0" w:space="0" w:color="auto"/>
                    <w:bottom w:val="none" w:sz="0" w:space="0" w:color="auto"/>
                    <w:right w:val="none" w:sz="0" w:space="0" w:color="auto"/>
                  </w:divBdr>
                </w:div>
                <w:div w:id="236550897">
                  <w:marLeft w:val="480"/>
                  <w:marRight w:val="0"/>
                  <w:marTop w:val="0"/>
                  <w:marBottom w:val="0"/>
                  <w:divBdr>
                    <w:top w:val="none" w:sz="0" w:space="0" w:color="auto"/>
                    <w:left w:val="none" w:sz="0" w:space="0" w:color="auto"/>
                    <w:bottom w:val="none" w:sz="0" w:space="0" w:color="auto"/>
                    <w:right w:val="none" w:sz="0" w:space="0" w:color="auto"/>
                  </w:divBdr>
                </w:div>
                <w:div w:id="565067333">
                  <w:marLeft w:val="480"/>
                  <w:marRight w:val="0"/>
                  <w:marTop w:val="0"/>
                  <w:marBottom w:val="0"/>
                  <w:divBdr>
                    <w:top w:val="none" w:sz="0" w:space="0" w:color="auto"/>
                    <w:left w:val="none" w:sz="0" w:space="0" w:color="auto"/>
                    <w:bottom w:val="none" w:sz="0" w:space="0" w:color="auto"/>
                    <w:right w:val="none" w:sz="0" w:space="0" w:color="auto"/>
                  </w:divBdr>
                </w:div>
                <w:div w:id="1984504624">
                  <w:marLeft w:val="480"/>
                  <w:marRight w:val="0"/>
                  <w:marTop w:val="0"/>
                  <w:marBottom w:val="0"/>
                  <w:divBdr>
                    <w:top w:val="none" w:sz="0" w:space="0" w:color="auto"/>
                    <w:left w:val="none" w:sz="0" w:space="0" w:color="auto"/>
                    <w:bottom w:val="none" w:sz="0" w:space="0" w:color="auto"/>
                    <w:right w:val="none" w:sz="0" w:space="0" w:color="auto"/>
                  </w:divBdr>
                </w:div>
                <w:div w:id="1972662886">
                  <w:marLeft w:val="480"/>
                  <w:marRight w:val="0"/>
                  <w:marTop w:val="0"/>
                  <w:marBottom w:val="0"/>
                  <w:divBdr>
                    <w:top w:val="none" w:sz="0" w:space="0" w:color="auto"/>
                    <w:left w:val="none" w:sz="0" w:space="0" w:color="auto"/>
                    <w:bottom w:val="none" w:sz="0" w:space="0" w:color="auto"/>
                    <w:right w:val="none" w:sz="0" w:space="0" w:color="auto"/>
                  </w:divBdr>
                </w:div>
                <w:div w:id="1829246511">
                  <w:marLeft w:val="480"/>
                  <w:marRight w:val="0"/>
                  <w:marTop w:val="0"/>
                  <w:marBottom w:val="0"/>
                  <w:divBdr>
                    <w:top w:val="none" w:sz="0" w:space="0" w:color="auto"/>
                    <w:left w:val="none" w:sz="0" w:space="0" w:color="auto"/>
                    <w:bottom w:val="none" w:sz="0" w:space="0" w:color="auto"/>
                    <w:right w:val="none" w:sz="0" w:space="0" w:color="auto"/>
                  </w:divBdr>
                </w:div>
                <w:div w:id="144976986">
                  <w:marLeft w:val="480"/>
                  <w:marRight w:val="0"/>
                  <w:marTop w:val="0"/>
                  <w:marBottom w:val="0"/>
                  <w:divBdr>
                    <w:top w:val="none" w:sz="0" w:space="0" w:color="auto"/>
                    <w:left w:val="none" w:sz="0" w:space="0" w:color="auto"/>
                    <w:bottom w:val="none" w:sz="0" w:space="0" w:color="auto"/>
                    <w:right w:val="none" w:sz="0" w:space="0" w:color="auto"/>
                  </w:divBdr>
                </w:div>
                <w:div w:id="484786469">
                  <w:marLeft w:val="480"/>
                  <w:marRight w:val="0"/>
                  <w:marTop w:val="0"/>
                  <w:marBottom w:val="0"/>
                  <w:divBdr>
                    <w:top w:val="none" w:sz="0" w:space="0" w:color="auto"/>
                    <w:left w:val="none" w:sz="0" w:space="0" w:color="auto"/>
                    <w:bottom w:val="none" w:sz="0" w:space="0" w:color="auto"/>
                    <w:right w:val="none" w:sz="0" w:space="0" w:color="auto"/>
                  </w:divBdr>
                </w:div>
                <w:div w:id="966010264">
                  <w:marLeft w:val="480"/>
                  <w:marRight w:val="0"/>
                  <w:marTop w:val="0"/>
                  <w:marBottom w:val="0"/>
                  <w:divBdr>
                    <w:top w:val="none" w:sz="0" w:space="0" w:color="auto"/>
                    <w:left w:val="none" w:sz="0" w:space="0" w:color="auto"/>
                    <w:bottom w:val="none" w:sz="0" w:space="0" w:color="auto"/>
                    <w:right w:val="none" w:sz="0" w:space="0" w:color="auto"/>
                  </w:divBdr>
                </w:div>
                <w:div w:id="1010454601">
                  <w:marLeft w:val="480"/>
                  <w:marRight w:val="0"/>
                  <w:marTop w:val="0"/>
                  <w:marBottom w:val="0"/>
                  <w:divBdr>
                    <w:top w:val="none" w:sz="0" w:space="0" w:color="auto"/>
                    <w:left w:val="none" w:sz="0" w:space="0" w:color="auto"/>
                    <w:bottom w:val="none" w:sz="0" w:space="0" w:color="auto"/>
                    <w:right w:val="none" w:sz="0" w:space="0" w:color="auto"/>
                  </w:divBdr>
                </w:div>
                <w:div w:id="772940309">
                  <w:marLeft w:val="480"/>
                  <w:marRight w:val="0"/>
                  <w:marTop w:val="0"/>
                  <w:marBottom w:val="0"/>
                  <w:divBdr>
                    <w:top w:val="none" w:sz="0" w:space="0" w:color="auto"/>
                    <w:left w:val="none" w:sz="0" w:space="0" w:color="auto"/>
                    <w:bottom w:val="none" w:sz="0" w:space="0" w:color="auto"/>
                    <w:right w:val="none" w:sz="0" w:space="0" w:color="auto"/>
                  </w:divBdr>
                </w:div>
                <w:div w:id="78988822">
                  <w:marLeft w:val="480"/>
                  <w:marRight w:val="0"/>
                  <w:marTop w:val="0"/>
                  <w:marBottom w:val="0"/>
                  <w:divBdr>
                    <w:top w:val="none" w:sz="0" w:space="0" w:color="auto"/>
                    <w:left w:val="none" w:sz="0" w:space="0" w:color="auto"/>
                    <w:bottom w:val="none" w:sz="0" w:space="0" w:color="auto"/>
                    <w:right w:val="none" w:sz="0" w:space="0" w:color="auto"/>
                  </w:divBdr>
                </w:div>
                <w:div w:id="1773628132">
                  <w:marLeft w:val="480"/>
                  <w:marRight w:val="0"/>
                  <w:marTop w:val="0"/>
                  <w:marBottom w:val="0"/>
                  <w:divBdr>
                    <w:top w:val="none" w:sz="0" w:space="0" w:color="auto"/>
                    <w:left w:val="none" w:sz="0" w:space="0" w:color="auto"/>
                    <w:bottom w:val="none" w:sz="0" w:space="0" w:color="auto"/>
                    <w:right w:val="none" w:sz="0" w:space="0" w:color="auto"/>
                  </w:divBdr>
                </w:div>
                <w:div w:id="1102990560">
                  <w:marLeft w:val="480"/>
                  <w:marRight w:val="0"/>
                  <w:marTop w:val="0"/>
                  <w:marBottom w:val="0"/>
                  <w:divBdr>
                    <w:top w:val="none" w:sz="0" w:space="0" w:color="auto"/>
                    <w:left w:val="none" w:sz="0" w:space="0" w:color="auto"/>
                    <w:bottom w:val="none" w:sz="0" w:space="0" w:color="auto"/>
                    <w:right w:val="none" w:sz="0" w:space="0" w:color="auto"/>
                  </w:divBdr>
                </w:div>
                <w:div w:id="990519048">
                  <w:marLeft w:val="480"/>
                  <w:marRight w:val="0"/>
                  <w:marTop w:val="0"/>
                  <w:marBottom w:val="0"/>
                  <w:divBdr>
                    <w:top w:val="none" w:sz="0" w:space="0" w:color="auto"/>
                    <w:left w:val="none" w:sz="0" w:space="0" w:color="auto"/>
                    <w:bottom w:val="none" w:sz="0" w:space="0" w:color="auto"/>
                    <w:right w:val="none" w:sz="0" w:space="0" w:color="auto"/>
                  </w:divBdr>
                </w:div>
                <w:div w:id="2118720003">
                  <w:marLeft w:val="480"/>
                  <w:marRight w:val="0"/>
                  <w:marTop w:val="0"/>
                  <w:marBottom w:val="0"/>
                  <w:divBdr>
                    <w:top w:val="none" w:sz="0" w:space="0" w:color="auto"/>
                    <w:left w:val="none" w:sz="0" w:space="0" w:color="auto"/>
                    <w:bottom w:val="none" w:sz="0" w:space="0" w:color="auto"/>
                    <w:right w:val="none" w:sz="0" w:space="0" w:color="auto"/>
                  </w:divBdr>
                </w:div>
                <w:div w:id="1658338724">
                  <w:marLeft w:val="480"/>
                  <w:marRight w:val="0"/>
                  <w:marTop w:val="0"/>
                  <w:marBottom w:val="0"/>
                  <w:divBdr>
                    <w:top w:val="none" w:sz="0" w:space="0" w:color="auto"/>
                    <w:left w:val="none" w:sz="0" w:space="0" w:color="auto"/>
                    <w:bottom w:val="none" w:sz="0" w:space="0" w:color="auto"/>
                    <w:right w:val="none" w:sz="0" w:space="0" w:color="auto"/>
                  </w:divBdr>
                </w:div>
                <w:div w:id="1426804723">
                  <w:marLeft w:val="480"/>
                  <w:marRight w:val="0"/>
                  <w:marTop w:val="0"/>
                  <w:marBottom w:val="0"/>
                  <w:divBdr>
                    <w:top w:val="none" w:sz="0" w:space="0" w:color="auto"/>
                    <w:left w:val="none" w:sz="0" w:space="0" w:color="auto"/>
                    <w:bottom w:val="none" w:sz="0" w:space="0" w:color="auto"/>
                    <w:right w:val="none" w:sz="0" w:space="0" w:color="auto"/>
                  </w:divBdr>
                </w:div>
                <w:div w:id="1045789822">
                  <w:marLeft w:val="480"/>
                  <w:marRight w:val="0"/>
                  <w:marTop w:val="0"/>
                  <w:marBottom w:val="0"/>
                  <w:divBdr>
                    <w:top w:val="none" w:sz="0" w:space="0" w:color="auto"/>
                    <w:left w:val="none" w:sz="0" w:space="0" w:color="auto"/>
                    <w:bottom w:val="none" w:sz="0" w:space="0" w:color="auto"/>
                    <w:right w:val="none" w:sz="0" w:space="0" w:color="auto"/>
                  </w:divBdr>
                </w:div>
                <w:div w:id="233664013">
                  <w:marLeft w:val="480"/>
                  <w:marRight w:val="0"/>
                  <w:marTop w:val="0"/>
                  <w:marBottom w:val="0"/>
                  <w:divBdr>
                    <w:top w:val="none" w:sz="0" w:space="0" w:color="auto"/>
                    <w:left w:val="none" w:sz="0" w:space="0" w:color="auto"/>
                    <w:bottom w:val="none" w:sz="0" w:space="0" w:color="auto"/>
                    <w:right w:val="none" w:sz="0" w:space="0" w:color="auto"/>
                  </w:divBdr>
                </w:div>
                <w:div w:id="49043704">
                  <w:marLeft w:val="480"/>
                  <w:marRight w:val="0"/>
                  <w:marTop w:val="0"/>
                  <w:marBottom w:val="0"/>
                  <w:divBdr>
                    <w:top w:val="none" w:sz="0" w:space="0" w:color="auto"/>
                    <w:left w:val="none" w:sz="0" w:space="0" w:color="auto"/>
                    <w:bottom w:val="none" w:sz="0" w:space="0" w:color="auto"/>
                    <w:right w:val="none" w:sz="0" w:space="0" w:color="auto"/>
                  </w:divBdr>
                </w:div>
                <w:div w:id="889073896">
                  <w:marLeft w:val="480"/>
                  <w:marRight w:val="0"/>
                  <w:marTop w:val="0"/>
                  <w:marBottom w:val="0"/>
                  <w:divBdr>
                    <w:top w:val="none" w:sz="0" w:space="0" w:color="auto"/>
                    <w:left w:val="none" w:sz="0" w:space="0" w:color="auto"/>
                    <w:bottom w:val="none" w:sz="0" w:space="0" w:color="auto"/>
                    <w:right w:val="none" w:sz="0" w:space="0" w:color="auto"/>
                  </w:divBdr>
                </w:div>
                <w:div w:id="989288448">
                  <w:marLeft w:val="480"/>
                  <w:marRight w:val="0"/>
                  <w:marTop w:val="0"/>
                  <w:marBottom w:val="0"/>
                  <w:divBdr>
                    <w:top w:val="none" w:sz="0" w:space="0" w:color="auto"/>
                    <w:left w:val="none" w:sz="0" w:space="0" w:color="auto"/>
                    <w:bottom w:val="none" w:sz="0" w:space="0" w:color="auto"/>
                    <w:right w:val="none" w:sz="0" w:space="0" w:color="auto"/>
                  </w:divBdr>
                </w:div>
                <w:div w:id="440538200">
                  <w:marLeft w:val="480"/>
                  <w:marRight w:val="0"/>
                  <w:marTop w:val="0"/>
                  <w:marBottom w:val="0"/>
                  <w:divBdr>
                    <w:top w:val="none" w:sz="0" w:space="0" w:color="auto"/>
                    <w:left w:val="none" w:sz="0" w:space="0" w:color="auto"/>
                    <w:bottom w:val="none" w:sz="0" w:space="0" w:color="auto"/>
                    <w:right w:val="none" w:sz="0" w:space="0" w:color="auto"/>
                  </w:divBdr>
                </w:div>
                <w:div w:id="1957058304">
                  <w:marLeft w:val="480"/>
                  <w:marRight w:val="0"/>
                  <w:marTop w:val="0"/>
                  <w:marBottom w:val="0"/>
                  <w:divBdr>
                    <w:top w:val="none" w:sz="0" w:space="0" w:color="auto"/>
                    <w:left w:val="none" w:sz="0" w:space="0" w:color="auto"/>
                    <w:bottom w:val="none" w:sz="0" w:space="0" w:color="auto"/>
                    <w:right w:val="none" w:sz="0" w:space="0" w:color="auto"/>
                  </w:divBdr>
                </w:div>
                <w:div w:id="780496956">
                  <w:marLeft w:val="480"/>
                  <w:marRight w:val="0"/>
                  <w:marTop w:val="0"/>
                  <w:marBottom w:val="0"/>
                  <w:divBdr>
                    <w:top w:val="none" w:sz="0" w:space="0" w:color="auto"/>
                    <w:left w:val="none" w:sz="0" w:space="0" w:color="auto"/>
                    <w:bottom w:val="none" w:sz="0" w:space="0" w:color="auto"/>
                    <w:right w:val="none" w:sz="0" w:space="0" w:color="auto"/>
                  </w:divBdr>
                </w:div>
                <w:div w:id="1307929086">
                  <w:marLeft w:val="480"/>
                  <w:marRight w:val="0"/>
                  <w:marTop w:val="0"/>
                  <w:marBottom w:val="0"/>
                  <w:divBdr>
                    <w:top w:val="none" w:sz="0" w:space="0" w:color="auto"/>
                    <w:left w:val="none" w:sz="0" w:space="0" w:color="auto"/>
                    <w:bottom w:val="none" w:sz="0" w:space="0" w:color="auto"/>
                    <w:right w:val="none" w:sz="0" w:space="0" w:color="auto"/>
                  </w:divBdr>
                </w:div>
                <w:div w:id="1585262583">
                  <w:marLeft w:val="480"/>
                  <w:marRight w:val="0"/>
                  <w:marTop w:val="0"/>
                  <w:marBottom w:val="0"/>
                  <w:divBdr>
                    <w:top w:val="none" w:sz="0" w:space="0" w:color="auto"/>
                    <w:left w:val="none" w:sz="0" w:space="0" w:color="auto"/>
                    <w:bottom w:val="none" w:sz="0" w:space="0" w:color="auto"/>
                    <w:right w:val="none" w:sz="0" w:space="0" w:color="auto"/>
                  </w:divBdr>
                </w:div>
                <w:div w:id="649600249">
                  <w:marLeft w:val="480"/>
                  <w:marRight w:val="0"/>
                  <w:marTop w:val="0"/>
                  <w:marBottom w:val="0"/>
                  <w:divBdr>
                    <w:top w:val="none" w:sz="0" w:space="0" w:color="auto"/>
                    <w:left w:val="none" w:sz="0" w:space="0" w:color="auto"/>
                    <w:bottom w:val="none" w:sz="0" w:space="0" w:color="auto"/>
                    <w:right w:val="none" w:sz="0" w:space="0" w:color="auto"/>
                  </w:divBdr>
                </w:div>
                <w:div w:id="245312637">
                  <w:marLeft w:val="480"/>
                  <w:marRight w:val="0"/>
                  <w:marTop w:val="0"/>
                  <w:marBottom w:val="0"/>
                  <w:divBdr>
                    <w:top w:val="none" w:sz="0" w:space="0" w:color="auto"/>
                    <w:left w:val="none" w:sz="0" w:space="0" w:color="auto"/>
                    <w:bottom w:val="none" w:sz="0" w:space="0" w:color="auto"/>
                    <w:right w:val="none" w:sz="0" w:space="0" w:color="auto"/>
                  </w:divBdr>
                </w:div>
                <w:div w:id="1281842720">
                  <w:marLeft w:val="480"/>
                  <w:marRight w:val="0"/>
                  <w:marTop w:val="0"/>
                  <w:marBottom w:val="0"/>
                  <w:divBdr>
                    <w:top w:val="none" w:sz="0" w:space="0" w:color="auto"/>
                    <w:left w:val="none" w:sz="0" w:space="0" w:color="auto"/>
                    <w:bottom w:val="none" w:sz="0" w:space="0" w:color="auto"/>
                    <w:right w:val="none" w:sz="0" w:space="0" w:color="auto"/>
                  </w:divBdr>
                </w:div>
                <w:div w:id="375200240">
                  <w:marLeft w:val="480"/>
                  <w:marRight w:val="0"/>
                  <w:marTop w:val="0"/>
                  <w:marBottom w:val="0"/>
                  <w:divBdr>
                    <w:top w:val="none" w:sz="0" w:space="0" w:color="auto"/>
                    <w:left w:val="none" w:sz="0" w:space="0" w:color="auto"/>
                    <w:bottom w:val="none" w:sz="0" w:space="0" w:color="auto"/>
                    <w:right w:val="none" w:sz="0" w:space="0" w:color="auto"/>
                  </w:divBdr>
                </w:div>
                <w:div w:id="175731243">
                  <w:marLeft w:val="480"/>
                  <w:marRight w:val="0"/>
                  <w:marTop w:val="0"/>
                  <w:marBottom w:val="0"/>
                  <w:divBdr>
                    <w:top w:val="none" w:sz="0" w:space="0" w:color="auto"/>
                    <w:left w:val="none" w:sz="0" w:space="0" w:color="auto"/>
                    <w:bottom w:val="none" w:sz="0" w:space="0" w:color="auto"/>
                    <w:right w:val="none" w:sz="0" w:space="0" w:color="auto"/>
                  </w:divBdr>
                </w:div>
                <w:div w:id="233048786">
                  <w:marLeft w:val="480"/>
                  <w:marRight w:val="0"/>
                  <w:marTop w:val="0"/>
                  <w:marBottom w:val="0"/>
                  <w:divBdr>
                    <w:top w:val="none" w:sz="0" w:space="0" w:color="auto"/>
                    <w:left w:val="none" w:sz="0" w:space="0" w:color="auto"/>
                    <w:bottom w:val="none" w:sz="0" w:space="0" w:color="auto"/>
                    <w:right w:val="none" w:sz="0" w:space="0" w:color="auto"/>
                  </w:divBdr>
                </w:div>
                <w:div w:id="337923402">
                  <w:marLeft w:val="480"/>
                  <w:marRight w:val="0"/>
                  <w:marTop w:val="0"/>
                  <w:marBottom w:val="0"/>
                  <w:divBdr>
                    <w:top w:val="none" w:sz="0" w:space="0" w:color="auto"/>
                    <w:left w:val="none" w:sz="0" w:space="0" w:color="auto"/>
                    <w:bottom w:val="none" w:sz="0" w:space="0" w:color="auto"/>
                    <w:right w:val="none" w:sz="0" w:space="0" w:color="auto"/>
                  </w:divBdr>
                </w:div>
                <w:div w:id="1080567803">
                  <w:marLeft w:val="480"/>
                  <w:marRight w:val="0"/>
                  <w:marTop w:val="0"/>
                  <w:marBottom w:val="0"/>
                  <w:divBdr>
                    <w:top w:val="none" w:sz="0" w:space="0" w:color="auto"/>
                    <w:left w:val="none" w:sz="0" w:space="0" w:color="auto"/>
                    <w:bottom w:val="none" w:sz="0" w:space="0" w:color="auto"/>
                    <w:right w:val="none" w:sz="0" w:space="0" w:color="auto"/>
                  </w:divBdr>
                </w:div>
                <w:div w:id="1800225597">
                  <w:marLeft w:val="480"/>
                  <w:marRight w:val="0"/>
                  <w:marTop w:val="0"/>
                  <w:marBottom w:val="0"/>
                  <w:divBdr>
                    <w:top w:val="none" w:sz="0" w:space="0" w:color="auto"/>
                    <w:left w:val="none" w:sz="0" w:space="0" w:color="auto"/>
                    <w:bottom w:val="none" w:sz="0" w:space="0" w:color="auto"/>
                    <w:right w:val="none" w:sz="0" w:space="0" w:color="auto"/>
                  </w:divBdr>
                </w:div>
                <w:div w:id="509956675">
                  <w:marLeft w:val="480"/>
                  <w:marRight w:val="0"/>
                  <w:marTop w:val="0"/>
                  <w:marBottom w:val="0"/>
                  <w:divBdr>
                    <w:top w:val="none" w:sz="0" w:space="0" w:color="auto"/>
                    <w:left w:val="none" w:sz="0" w:space="0" w:color="auto"/>
                    <w:bottom w:val="none" w:sz="0" w:space="0" w:color="auto"/>
                    <w:right w:val="none" w:sz="0" w:space="0" w:color="auto"/>
                  </w:divBdr>
                </w:div>
                <w:div w:id="1746368867">
                  <w:marLeft w:val="480"/>
                  <w:marRight w:val="0"/>
                  <w:marTop w:val="0"/>
                  <w:marBottom w:val="0"/>
                  <w:divBdr>
                    <w:top w:val="none" w:sz="0" w:space="0" w:color="auto"/>
                    <w:left w:val="none" w:sz="0" w:space="0" w:color="auto"/>
                    <w:bottom w:val="none" w:sz="0" w:space="0" w:color="auto"/>
                    <w:right w:val="none" w:sz="0" w:space="0" w:color="auto"/>
                  </w:divBdr>
                </w:div>
                <w:div w:id="129905979">
                  <w:marLeft w:val="480"/>
                  <w:marRight w:val="0"/>
                  <w:marTop w:val="0"/>
                  <w:marBottom w:val="0"/>
                  <w:divBdr>
                    <w:top w:val="none" w:sz="0" w:space="0" w:color="auto"/>
                    <w:left w:val="none" w:sz="0" w:space="0" w:color="auto"/>
                    <w:bottom w:val="none" w:sz="0" w:space="0" w:color="auto"/>
                    <w:right w:val="none" w:sz="0" w:space="0" w:color="auto"/>
                  </w:divBdr>
                </w:div>
                <w:div w:id="942762433">
                  <w:marLeft w:val="480"/>
                  <w:marRight w:val="0"/>
                  <w:marTop w:val="0"/>
                  <w:marBottom w:val="0"/>
                  <w:divBdr>
                    <w:top w:val="none" w:sz="0" w:space="0" w:color="auto"/>
                    <w:left w:val="none" w:sz="0" w:space="0" w:color="auto"/>
                    <w:bottom w:val="none" w:sz="0" w:space="0" w:color="auto"/>
                    <w:right w:val="none" w:sz="0" w:space="0" w:color="auto"/>
                  </w:divBdr>
                </w:div>
                <w:div w:id="916744967">
                  <w:marLeft w:val="480"/>
                  <w:marRight w:val="0"/>
                  <w:marTop w:val="0"/>
                  <w:marBottom w:val="0"/>
                  <w:divBdr>
                    <w:top w:val="none" w:sz="0" w:space="0" w:color="auto"/>
                    <w:left w:val="none" w:sz="0" w:space="0" w:color="auto"/>
                    <w:bottom w:val="none" w:sz="0" w:space="0" w:color="auto"/>
                    <w:right w:val="none" w:sz="0" w:space="0" w:color="auto"/>
                  </w:divBdr>
                </w:div>
                <w:div w:id="593779875">
                  <w:marLeft w:val="480"/>
                  <w:marRight w:val="0"/>
                  <w:marTop w:val="0"/>
                  <w:marBottom w:val="0"/>
                  <w:divBdr>
                    <w:top w:val="none" w:sz="0" w:space="0" w:color="auto"/>
                    <w:left w:val="none" w:sz="0" w:space="0" w:color="auto"/>
                    <w:bottom w:val="none" w:sz="0" w:space="0" w:color="auto"/>
                    <w:right w:val="none" w:sz="0" w:space="0" w:color="auto"/>
                  </w:divBdr>
                </w:div>
                <w:div w:id="1904210">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521675355">
          <w:marLeft w:val="480"/>
          <w:marRight w:val="0"/>
          <w:marTop w:val="0"/>
          <w:marBottom w:val="0"/>
          <w:divBdr>
            <w:top w:val="none" w:sz="0" w:space="0" w:color="auto"/>
            <w:left w:val="none" w:sz="0" w:space="0" w:color="auto"/>
            <w:bottom w:val="none" w:sz="0" w:space="0" w:color="auto"/>
            <w:right w:val="none" w:sz="0" w:space="0" w:color="auto"/>
          </w:divBdr>
        </w:div>
        <w:div w:id="286162648">
          <w:marLeft w:val="480"/>
          <w:marRight w:val="0"/>
          <w:marTop w:val="0"/>
          <w:marBottom w:val="0"/>
          <w:divBdr>
            <w:top w:val="none" w:sz="0" w:space="0" w:color="auto"/>
            <w:left w:val="none" w:sz="0" w:space="0" w:color="auto"/>
            <w:bottom w:val="none" w:sz="0" w:space="0" w:color="auto"/>
            <w:right w:val="none" w:sz="0" w:space="0" w:color="auto"/>
          </w:divBdr>
        </w:div>
        <w:div w:id="1418861507">
          <w:marLeft w:val="480"/>
          <w:marRight w:val="0"/>
          <w:marTop w:val="0"/>
          <w:marBottom w:val="0"/>
          <w:divBdr>
            <w:top w:val="none" w:sz="0" w:space="0" w:color="auto"/>
            <w:left w:val="none" w:sz="0" w:space="0" w:color="auto"/>
            <w:bottom w:val="none" w:sz="0" w:space="0" w:color="auto"/>
            <w:right w:val="none" w:sz="0" w:space="0" w:color="auto"/>
          </w:divBdr>
        </w:div>
        <w:div w:id="491455578">
          <w:marLeft w:val="480"/>
          <w:marRight w:val="0"/>
          <w:marTop w:val="0"/>
          <w:marBottom w:val="0"/>
          <w:divBdr>
            <w:top w:val="none" w:sz="0" w:space="0" w:color="auto"/>
            <w:left w:val="none" w:sz="0" w:space="0" w:color="auto"/>
            <w:bottom w:val="none" w:sz="0" w:space="0" w:color="auto"/>
            <w:right w:val="none" w:sz="0" w:space="0" w:color="auto"/>
          </w:divBdr>
        </w:div>
        <w:div w:id="204829256">
          <w:marLeft w:val="480"/>
          <w:marRight w:val="0"/>
          <w:marTop w:val="0"/>
          <w:marBottom w:val="0"/>
          <w:divBdr>
            <w:top w:val="none" w:sz="0" w:space="0" w:color="auto"/>
            <w:left w:val="none" w:sz="0" w:space="0" w:color="auto"/>
            <w:bottom w:val="none" w:sz="0" w:space="0" w:color="auto"/>
            <w:right w:val="none" w:sz="0" w:space="0" w:color="auto"/>
          </w:divBdr>
        </w:div>
        <w:div w:id="1889683521">
          <w:marLeft w:val="480"/>
          <w:marRight w:val="0"/>
          <w:marTop w:val="0"/>
          <w:marBottom w:val="0"/>
          <w:divBdr>
            <w:top w:val="none" w:sz="0" w:space="0" w:color="auto"/>
            <w:left w:val="none" w:sz="0" w:space="0" w:color="auto"/>
            <w:bottom w:val="none" w:sz="0" w:space="0" w:color="auto"/>
            <w:right w:val="none" w:sz="0" w:space="0" w:color="auto"/>
          </w:divBdr>
        </w:div>
        <w:div w:id="2127189097">
          <w:marLeft w:val="480"/>
          <w:marRight w:val="0"/>
          <w:marTop w:val="0"/>
          <w:marBottom w:val="0"/>
          <w:divBdr>
            <w:top w:val="none" w:sz="0" w:space="0" w:color="auto"/>
            <w:left w:val="none" w:sz="0" w:space="0" w:color="auto"/>
            <w:bottom w:val="none" w:sz="0" w:space="0" w:color="auto"/>
            <w:right w:val="none" w:sz="0" w:space="0" w:color="auto"/>
          </w:divBdr>
        </w:div>
        <w:div w:id="1865970654">
          <w:marLeft w:val="480"/>
          <w:marRight w:val="0"/>
          <w:marTop w:val="0"/>
          <w:marBottom w:val="0"/>
          <w:divBdr>
            <w:top w:val="none" w:sz="0" w:space="0" w:color="auto"/>
            <w:left w:val="none" w:sz="0" w:space="0" w:color="auto"/>
            <w:bottom w:val="none" w:sz="0" w:space="0" w:color="auto"/>
            <w:right w:val="none" w:sz="0" w:space="0" w:color="auto"/>
          </w:divBdr>
        </w:div>
        <w:div w:id="1070692461">
          <w:marLeft w:val="480"/>
          <w:marRight w:val="0"/>
          <w:marTop w:val="0"/>
          <w:marBottom w:val="0"/>
          <w:divBdr>
            <w:top w:val="none" w:sz="0" w:space="0" w:color="auto"/>
            <w:left w:val="none" w:sz="0" w:space="0" w:color="auto"/>
            <w:bottom w:val="none" w:sz="0" w:space="0" w:color="auto"/>
            <w:right w:val="none" w:sz="0" w:space="0" w:color="auto"/>
          </w:divBdr>
        </w:div>
        <w:div w:id="237403414">
          <w:marLeft w:val="480"/>
          <w:marRight w:val="0"/>
          <w:marTop w:val="0"/>
          <w:marBottom w:val="0"/>
          <w:divBdr>
            <w:top w:val="none" w:sz="0" w:space="0" w:color="auto"/>
            <w:left w:val="none" w:sz="0" w:space="0" w:color="auto"/>
            <w:bottom w:val="none" w:sz="0" w:space="0" w:color="auto"/>
            <w:right w:val="none" w:sz="0" w:space="0" w:color="auto"/>
          </w:divBdr>
        </w:div>
        <w:div w:id="1894271942">
          <w:marLeft w:val="480"/>
          <w:marRight w:val="0"/>
          <w:marTop w:val="0"/>
          <w:marBottom w:val="0"/>
          <w:divBdr>
            <w:top w:val="none" w:sz="0" w:space="0" w:color="auto"/>
            <w:left w:val="none" w:sz="0" w:space="0" w:color="auto"/>
            <w:bottom w:val="none" w:sz="0" w:space="0" w:color="auto"/>
            <w:right w:val="none" w:sz="0" w:space="0" w:color="auto"/>
          </w:divBdr>
        </w:div>
        <w:div w:id="242228361">
          <w:marLeft w:val="480"/>
          <w:marRight w:val="0"/>
          <w:marTop w:val="0"/>
          <w:marBottom w:val="0"/>
          <w:divBdr>
            <w:top w:val="none" w:sz="0" w:space="0" w:color="auto"/>
            <w:left w:val="none" w:sz="0" w:space="0" w:color="auto"/>
            <w:bottom w:val="none" w:sz="0" w:space="0" w:color="auto"/>
            <w:right w:val="none" w:sz="0" w:space="0" w:color="auto"/>
          </w:divBdr>
        </w:div>
        <w:div w:id="1172719853">
          <w:marLeft w:val="480"/>
          <w:marRight w:val="0"/>
          <w:marTop w:val="0"/>
          <w:marBottom w:val="0"/>
          <w:divBdr>
            <w:top w:val="none" w:sz="0" w:space="0" w:color="auto"/>
            <w:left w:val="none" w:sz="0" w:space="0" w:color="auto"/>
            <w:bottom w:val="none" w:sz="0" w:space="0" w:color="auto"/>
            <w:right w:val="none" w:sz="0" w:space="0" w:color="auto"/>
          </w:divBdr>
        </w:div>
        <w:div w:id="1423448281">
          <w:marLeft w:val="480"/>
          <w:marRight w:val="0"/>
          <w:marTop w:val="0"/>
          <w:marBottom w:val="0"/>
          <w:divBdr>
            <w:top w:val="none" w:sz="0" w:space="0" w:color="auto"/>
            <w:left w:val="none" w:sz="0" w:space="0" w:color="auto"/>
            <w:bottom w:val="none" w:sz="0" w:space="0" w:color="auto"/>
            <w:right w:val="none" w:sz="0" w:space="0" w:color="auto"/>
          </w:divBdr>
        </w:div>
        <w:div w:id="1502545962">
          <w:marLeft w:val="480"/>
          <w:marRight w:val="0"/>
          <w:marTop w:val="0"/>
          <w:marBottom w:val="0"/>
          <w:divBdr>
            <w:top w:val="none" w:sz="0" w:space="0" w:color="auto"/>
            <w:left w:val="none" w:sz="0" w:space="0" w:color="auto"/>
            <w:bottom w:val="none" w:sz="0" w:space="0" w:color="auto"/>
            <w:right w:val="none" w:sz="0" w:space="0" w:color="auto"/>
          </w:divBdr>
        </w:div>
        <w:div w:id="1322663690">
          <w:marLeft w:val="480"/>
          <w:marRight w:val="0"/>
          <w:marTop w:val="0"/>
          <w:marBottom w:val="0"/>
          <w:divBdr>
            <w:top w:val="none" w:sz="0" w:space="0" w:color="auto"/>
            <w:left w:val="none" w:sz="0" w:space="0" w:color="auto"/>
            <w:bottom w:val="none" w:sz="0" w:space="0" w:color="auto"/>
            <w:right w:val="none" w:sz="0" w:space="0" w:color="auto"/>
          </w:divBdr>
        </w:div>
        <w:div w:id="213977813">
          <w:marLeft w:val="480"/>
          <w:marRight w:val="0"/>
          <w:marTop w:val="0"/>
          <w:marBottom w:val="0"/>
          <w:divBdr>
            <w:top w:val="none" w:sz="0" w:space="0" w:color="auto"/>
            <w:left w:val="none" w:sz="0" w:space="0" w:color="auto"/>
            <w:bottom w:val="none" w:sz="0" w:space="0" w:color="auto"/>
            <w:right w:val="none" w:sz="0" w:space="0" w:color="auto"/>
          </w:divBdr>
        </w:div>
        <w:div w:id="155921634">
          <w:marLeft w:val="480"/>
          <w:marRight w:val="0"/>
          <w:marTop w:val="0"/>
          <w:marBottom w:val="0"/>
          <w:divBdr>
            <w:top w:val="none" w:sz="0" w:space="0" w:color="auto"/>
            <w:left w:val="none" w:sz="0" w:space="0" w:color="auto"/>
            <w:bottom w:val="none" w:sz="0" w:space="0" w:color="auto"/>
            <w:right w:val="none" w:sz="0" w:space="0" w:color="auto"/>
          </w:divBdr>
        </w:div>
        <w:div w:id="1849758910">
          <w:marLeft w:val="480"/>
          <w:marRight w:val="0"/>
          <w:marTop w:val="0"/>
          <w:marBottom w:val="0"/>
          <w:divBdr>
            <w:top w:val="none" w:sz="0" w:space="0" w:color="auto"/>
            <w:left w:val="none" w:sz="0" w:space="0" w:color="auto"/>
            <w:bottom w:val="none" w:sz="0" w:space="0" w:color="auto"/>
            <w:right w:val="none" w:sz="0" w:space="0" w:color="auto"/>
          </w:divBdr>
        </w:div>
        <w:div w:id="1038549252">
          <w:marLeft w:val="480"/>
          <w:marRight w:val="0"/>
          <w:marTop w:val="0"/>
          <w:marBottom w:val="0"/>
          <w:divBdr>
            <w:top w:val="none" w:sz="0" w:space="0" w:color="auto"/>
            <w:left w:val="none" w:sz="0" w:space="0" w:color="auto"/>
            <w:bottom w:val="none" w:sz="0" w:space="0" w:color="auto"/>
            <w:right w:val="none" w:sz="0" w:space="0" w:color="auto"/>
          </w:divBdr>
        </w:div>
        <w:div w:id="219442988">
          <w:marLeft w:val="480"/>
          <w:marRight w:val="0"/>
          <w:marTop w:val="0"/>
          <w:marBottom w:val="0"/>
          <w:divBdr>
            <w:top w:val="none" w:sz="0" w:space="0" w:color="auto"/>
            <w:left w:val="none" w:sz="0" w:space="0" w:color="auto"/>
            <w:bottom w:val="none" w:sz="0" w:space="0" w:color="auto"/>
            <w:right w:val="none" w:sz="0" w:space="0" w:color="auto"/>
          </w:divBdr>
        </w:div>
        <w:div w:id="205719629">
          <w:marLeft w:val="480"/>
          <w:marRight w:val="0"/>
          <w:marTop w:val="0"/>
          <w:marBottom w:val="0"/>
          <w:divBdr>
            <w:top w:val="none" w:sz="0" w:space="0" w:color="auto"/>
            <w:left w:val="none" w:sz="0" w:space="0" w:color="auto"/>
            <w:bottom w:val="none" w:sz="0" w:space="0" w:color="auto"/>
            <w:right w:val="none" w:sz="0" w:space="0" w:color="auto"/>
          </w:divBdr>
        </w:div>
        <w:div w:id="1965887514">
          <w:marLeft w:val="480"/>
          <w:marRight w:val="0"/>
          <w:marTop w:val="0"/>
          <w:marBottom w:val="0"/>
          <w:divBdr>
            <w:top w:val="none" w:sz="0" w:space="0" w:color="auto"/>
            <w:left w:val="none" w:sz="0" w:space="0" w:color="auto"/>
            <w:bottom w:val="none" w:sz="0" w:space="0" w:color="auto"/>
            <w:right w:val="none" w:sz="0" w:space="0" w:color="auto"/>
          </w:divBdr>
        </w:div>
        <w:div w:id="1365329070">
          <w:marLeft w:val="480"/>
          <w:marRight w:val="0"/>
          <w:marTop w:val="0"/>
          <w:marBottom w:val="0"/>
          <w:divBdr>
            <w:top w:val="none" w:sz="0" w:space="0" w:color="auto"/>
            <w:left w:val="none" w:sz="0" w:space="0" w:color="auto"/>
            <w:bottom w:val="none" w:sz="0" w:space="0" w:color="auto"/>
            <w:right w:val="none" w:sz="0" w:space="0" w:color="auto"/>
          </w:divBdr>
        </w:div>
        <w:div w:id="1954706115">
          <w:marLeft w:val="480"/>
          <w:marRight w:val="0"/>
          <w:marTop w:val="0"/>
          <w:marBottom w:val="0"/>
          <w:divBdr>
            <w:top w:val="none" w:sz="0" w:space="0" w:color="auto"/>
            <w:left w:val="none" w:sz="0" w:space="0" w:color="auto"/>
            <w:bottom w:val="none" w:sz="0" w:space="0" w:color="auto"/>
            <w:right w:val="none" w:sz="0" w:space="0" w:color="auto"/>
          </w:divBdr>
        </w:div>
        <w:div w:id="1004481583">
          <w:marLeft w:val="480"/>
          <w:marRight w:val="0"/>
          <w:marTop w:val="0"/>
          <w:marBottom w:val="0"/>
          <w:divBdr>
            <w:top w:val="none" w:sz="0" w:space="0" w:color="auto"/>
            <w:left w:val="none" w:sz="0" w:space="0" w:color="auto"/>
            <w:bottom w:val="none" w:sz="0" w:space="0" w:color="auto"/>
            <w:right w:val="none" w:sz="0" w:space="0" w:color="auto"/>
          </w:divBdr>
        </w:div>
        <w:div w:id="554976012">
          <w:marLeft w:val="480"/>
          <w:marRight w:val="0"/>
          <w:marTop w:val="0"/>
          <w:marBottom w:val="0"/>
          <w:divBdr>
            <w:top w:val="none" w:sz="0" w:space="0" w:color="auto"/>
            <w:left w:val="none" w:sz="0" w:space="0" w:color="auto"/>
            <w:bottom w:val="none" w:sz="0" w:space="0" w:color="auto"/>
            <w:right w:val="none" w:sz="0" w:space="0" w:color="auto"/>
          </w:divBdr>
        </w:div>
        <w:div w:id="942228264">
          <w:marLeft w:val="480"/>
          <w:marRight w:val="0"/>
          <w:marTop w:val="0"/>
          <w:marBottom w:val="0"/>
          <w:divBdr>
            <w:top w:val="none" w:sz="0" w:space="0" w:color="auto"/>
            <w:left w:val="none" w:sz="0" w:space="0" w:color="auto"/>
            <w:bottom w:val="none" w:sz="0" w:space="0" w:color="auto"/>
            <w:right w:val="none" w:sz="0" w:space="0" w:color="auto"/>
          </w:divBdr>
        </w:div>
        <w:div w:id="1654748025">
          <w:marLeft w:val="480"/>
          <w:marRight w:val="0"/>
          <w:marTop w:val="0"/>
          <w:marBottom w:val="0"/>
          <w:divBdr>
            <w:top w:val="none" w:sz="0" w:space="0" w:color="auto"/>
            <w:left w:val="none" w:sz="0" w:space="0" w:color="auto"/>
            <w:bottom w:val="none" w:sz="0" w:space="0" w:color="auto"/>
            <w:right w:val="none" w:sz="0" w:space="0" w:color="auto"/>
          </w:divBdr>
        </w:div>
        <w:div w:id="483201179">
          <w:marLeft w:val="480"/>
          <w:marRight w:val="0"/>
          <w:marTop w:val="0"/>
          <w:marBottom w:val="0"/>
          <w:divBdr>
            <w:top w:val="none" w:sz="0" w:space="0" w:color="auto"/>
            <w:left w:val="none" w:sz="0" w:space="0" w:color="auto"/>
            <w:bottom w:val="none" w:sz="0" w:space="0" w:color="auto"/>
            <w:right w:val="none" w:sz="0" w:space="0" w:color="auto"/>
          </w:divBdr>
        </w:div>
        <w:div w:id="515466688">
          <w:marLeft w:val="480"/>
          <w:marRight w:val="0"/>
          <w:marTop w:val="0"/>
          <w:marBottom w:val="0"/>
          <w:divBdr>
            <w:top w:val="none" w:sz="0" w:space="0" w:color="auto"/>
            <w:left w:val="none" w:sz="0" w:space="0" w:color="auto"/>
            <w:bottom w:val="none" w:sz="0" w:space="0" w:color="auto"/>
            <w:right w:val="none" w:sz="0" w:space="0" w:color="auto"/>
          </w:divBdr>
        </w:div>
        <w:div w:id="779450839">
          <w:marLeft w:val="480"/>
          <w:marRight w:val="0"/>
          <w:marTop w:val="0"/>
          <w:marBottom w:val="0"/>
          <w:divBdr>
            <w:top w:val="none" w:sz="0" w:space="0" w:color="auto"/>
            <w:left w:val="none" w:sz="0" w:space="0" w:color="auto"/>
            <w:bottom w:val="none" w:sz="0" w:space="0" w:color="auto"/>
            <w:right w:val="none" w:sz="0" w:space="0" w:color="auto"/>
          </w:divBdr>
        </w:div>
        <w:div w:id="1618297739">
          <w:marLeft w:val="480"/>
          <w:marRight w:val="0"/>
          <w:marTop w:val="0"/>
          <w:marBottom w:val="0"/>
          <w:divBdr>
            <w:top w:val="none" w:sz="0" w:space="0" w:color="auto"/>
            <w:left w:val="none" w:sz="0" w:space="0" w:color="auto"/>
            <w:bottom w:val="none" w:sz="0" w:space="0" w:color="auto"/>
            <w:right w:val="none" w:sz="0" w:space="0" w:color="auto"/>
          </w:divBdr>
        </w:div>
        <w:div w:id="1468431706">
          <w:marLeft w:val="480"/>
          <w:marRight w:val="0"/>
          <w:marTop w:val="0"/>
          <w:marBottom w:val="0"/>
          <w:divBdr>
            <w:top w:val="none" w:sz="0" w:space="0" w:color="auto"/>
            <w:left w:val="none" w:sz="0" w:space="0" w:color="auto"/>
            <w:bottom w:val="none" w:sz="0" w:space="0" w:color="auto"/>
            <w:right w:val="none" w:sz="0" w:space="0" w:color="auto"/>
          </w:divBdr>
        </w:div>
        <w:div w:id="517504912">
          <w:marLeft w:val="480"/>
          <w:marRight w:val="0"/>
          <w:marTop w:val="0"/>
          <w:marBottom w:val="0"/>
          <w:divBdr>
            <w:top w:val="none" w:sz="0" w:space="0" w:color="auto"/>
            <w:left w:val="none" w:sz="0" w:space="0" w:color="auto"/>
            <w:bottom w:val="none" w:sz="0" w:space="0" w:color="auto"/>
            <w:right w:val="none" w:sz="0" w:space="0" w:color="auto"/>
          </w:divBdr>
        </w:div>
        <w:div w:id="1865901214">
          <w:marLeft w:val="480"/>
          <w:marRight w:val="0"/>
          <w:marTop w:val="0"/>
          <w:marBottom w:val="0"/>
          <w:divBdr>
            <w:top w:val="none" w:sz="0" w:space="0" w:color="auto"/>
            <w:left w:val="none" w:sz="0" w:space="0" w:color="auto"/>
            <w:bottom w:val="none" w:sz="0" w:space="0" w:color="auto"/>
            <w:right w:val="none" w:sz="0" w:space="0" w:color="auto"/>
          </w:divBdr>
        </w:div>
        <w:div w:id="471603769">
          <w:marLeft w:val="480"/>
          <w:marRight w:val="0"/>
          <w:marTop w:val="0"/>
          <w:marBottom w:val="0"/>
          <w:divBdr>
            <w:top w:val="none" w:sz="0" w:space="0" w:color="auto"/>
            <w:left w:val="none" w:sz="0" w:space="0" w:color="auto"/>
            <w:bottom w:val="none" w:sz="0" w:space="0" w:color="auto"/>
            <w:right w:val="none" w:sz="0" w:space="0" w:color="auto"/>
          </w:divBdr>
        </w:div>
        <w:div w:id="263272085">
          <w:marLeft w:val="480"/>
          <w:marRight w:val="0"/>
          <w:marTop w:val="0"/>
          <w:marBottom w:val="0"/>
          <w:divBdr>
            <w:top w:val="none" w:sz="0" w:space="0" w:color="auto"/>
            <w:left w:val="none" w:sz="0" w:space="0" w:color="auto"/>
            <w:bottom w:val="none" w:sz="0" w:space="0" w:color="auto"/>
            <w:right w:val="none" w:sz="0" w:space="0" w:color="auto"/>
          </w:divBdr>
        </w:div>
        <w:div w:id="2048795523">
          <w:marLeft w:val="480"/>
          <w:marRight w:val="0"/>
          <w:marTop w:val="0"/>
          <w:marBottom w:val="0"/>
          <w:divBdr>
            <w:top w:val="none" w:sz="0" w:space="0" w:color="auto"/>
            <w:left w:val="none" w:sz="0" w:space="0" w:color="auto"/>
            <w:bottom w:val="none" w:sz="0" w:space="0" w:color="auto"/>
            <w:right w:val="none" w:sz="0" w:space="0" w:color="auto"/>
          </w:divBdr>
        </w:div>
        <w:div w:id="1920870730">
          <w:marLeft w:val="480"/>
          <w:marRight w:val="0"/>
          <w:marTop w:val="0"/>
          <w:marBottom w:val="0"/>
          <w:divBdr>
            <w:top w:val="none" w:sz="0" w:space="0" w:color="auto"/>
            <w:left w:val="none" w:sz="0" w:space="0" w:color="auto"/>
            <w:bottom w:val="none" w:sz="0" w:space="0" w:color="auto"/>
            <w:right w:val="none" w:sz="0" w:space="0" w:color="auto"/>
          </w:divBdr>
        </w:div>
        <w:div w:id="104931506">
          <w:marLeft w:val="480"/>
          <w:marRight w:val="0"/>
          <w:marTop w:val="0"/>
          <w:marBottom w:val="0"/>
          <w:divBdr>
            <w:top w:val="none" w:sz="0" w:space="0" w:color="auto"/>
            <w:left w:val="none" w:sz="0" w:space="0" w:color="auto"/>
            <w:bottom w:val="none" w:sz="0" w:space="0" w:color="auto"/>
            <w:right w:val="none" w:sz="0" w:space="0" w:color="auto"/>
          </w:divBdr>
        </w:div>
        <w:div w:id="1380742525">
          <w:marLeft w:val="480"/>
          <w:marRight w:val="0"/>
          <w:marTop w:val="0"/>
          <w:marBottom w:val="0"/>
          <w:divBdr>
            <w:top w:val="none" w:sz="0" w:space="0" w:color="auto"/>
            <w:left w:val="none" w:sz="0" w:space="0" w:color="auto"/>
            <w:bottom w:val="none" w:sz="0" w:space="0" w:color="auto"/>
            <w:right w:val="none" w:sz="0" w:space="0" w:color="auto"/>
          </w:divBdr>
        </w:div>
        <w:div w:id="1453329622">
          <w:marLeft w:val="480"/>
          <w:marRight w:val="0"/>
          <w:marTop w:val="0"/>
          <w:marBottom w:val="0"/>
          <w:divBdr>
            <w:top w:val="none" w:sz="0" w:space="0" w:color="auto"/>
            <w:left w:val="none" w:sz="0" w:space="0" w:color="auto"/>
            <w:bottom w:val="none" w:sz="0" w:space="0" w:color="auto"/>
            <w:right w:val="none" w:sz="0" w:space="0" w:color="auto"/>
          </w:divBdr>
        </w:div>
        <w:div w:id="71585558">
          <w:marLeft w:val="480"/>
          <w:marRight w:val="0"/>
          <w:marTop w:val="0"/>
          <w:marBottom w:val="0"/>
          <w:divBdr>
            <w:top w:val="none" w:sz="0" w:space="0" w:color="auto"/>
            <w:left w:val="none" w:sz="0" w:space="0" w:color="auto"/>
            <w:bottom w:val="none" w:sz="0" w:space="0" w:color="auto"/>
            <w:right w:val="none" w:sz="0" w:space="0" w:color="auto"/>
          </w:divBdr>
        </w:div>
        <w:div w:id="421879021">
          <w:marLeft w:val="480"/>
          <w:marRight w:val="0"/>
          <w:marTop w:val="0"/>
          <w:marBottom w:val="0"/>
          <w:divBdr>
            <w:top w:val="none" w:sz="0" w:space="0" w:color="auto"/>
            <w:left w:val="none" w:sz="0" w:space="0" w:color="auto"/>
            <w:bottom w:val="none" w:sz="0" w:space="0" w:color="auto"/>
            <w:right w:val="none" w:sz="0" w:space="0" w:color="auto"/>
          </w:divBdr>
        </w:div>
        <w:div w:id="484705755">
          <w:marLeft w:val="480"/>
          <w:marRight w:val="0"/>
          <w:marTop w:val="0"/>
          <w:marBottom w:val="0"/>
          <w:divBdr>
            <w:top w:val="none" w:sz="0" w:space="0" w:color="auto"/>
            <w:left w:val="none" w:sz="0" w:space="0" w:color="auto"/>
            <w:bottom w:val="none" w:sz="0" w:space="0" w:color="auto"/>
            <w:right w:val="none" w:sz="0" w:space="0" w:color="auto"/>
          </w:divBdr>
        </w:div>
        <w:div w:id="627131345">
          <w:marLeft w:val="480"/>
          <w:marRight w:val="0"/>
          <w:marTop w:val="0"/>
          <w:marBottom w:val="0"/>
          <w:divBdr>
            <w:top w:val="none" w:sz="0" w:space="0" w:color="auto"/>
            <w:left w:val="none" w:sz="0" w:space="0" w:color="auto"/>
            <w:bottom w:val="none" w:sz="0" w:space="0" w:color="auto"/>
            <w:right w:val="none" w:sz="0" w:space="0" w:color="auto"/>
          </w:divBdr>
        </w:div>
        <w:div w:id="975374231">
          <w:marLeft w:val="480"/>
          <w:marRight w:val="0"/>
          <w:marTop w:val="0"/>
          <w:marBottom w:val="0"/>
          <w:divBdr>
            <w:top w:val="none" w:sz="0" w:space="0" w:color="auto"/>
            <w:left w:val="none" w:sz="0" w:space="0" w:color="auto"/>
            <w:bottom w:val="none" w:sz="0" w:space="0" w:color="auto"/>
            <w:right w:val="none" w:sz="0" w:space="0" w:color="auto"/>
          </w:divBdr>
        </w:div>
        <w:div w:id="1040469405">
          <w:marLeft w:val="480"/>
          <w:marRight w:val="0"/>
          <w:marTop w:val="0"/>
          <w:marBottom w:val="0"/>
          <w:divBdr>
            <w:top w:val="none" w:sz="0" w:space="0" w:color="auto"/>
            <w:left w:val="none" w:sz="0" w:space="0" w:color="auto"/>
            <w:bottom w:val="none" w:sz="0" w:space="0" w:color="auto"/>
            <w:right w:val="none" w:sz="0" w:space="0" w:color="auto"/>
          </w:divBdr>
        </w:div>
        <w:div w:id="771972786">
          <w:marLeft w:val="480"/>
          <w:marRight w:val="0"/>
          <w:marTop w:val="0"/>
          <w:marBottom w:val="0"/>
          <w:divBdr>
            <w:top w:val="none" w:sz="0" w:space="0" w:color="auto"/>
            <w:left w:val="none" w:sz="0" w:space="0" w:color="auto"/>
            <w:bottom w:val="none" w:sz="0" w:space="0" w:color="auto"/>
            <w:right w:val="none" w:sz="0" w:space="0" w:color="auto"/>
          </w:divBdr>
        </w:div>
        <w:div w:id="1902326530">
          <w:marLeft w:val="480"/>
          <w:marRight w:val="0"/>
          <w:marTop w:val="0"/>
          <w:marBottom w:val="0"/>
          <w:divBdr>
            <w:top w:val="none" w:sz="0" w:space="0" w:color="auto"/>
            <w:left w:val="none" w:sz="0" w:space="0" w:color="auto"/>
            <w:bottom w:val="none" w:sz="0" w:space="0" w:color="auto"/>
            <w:right w:val="none" w:sz="0" w:space="0" w:color="auto"/>
          </w:divBdr>
        </w:div>
        <w:div w:id="1644891700">
          <w:marLeft w:val="480"/>
          <w:marRight w:val="0"/>
          <w:marTop w:val="0"/>
          <w:marBottom w:val="0"/>
          <w:divBdr>
            <w:top w:val="none" w:sz="0" w:space="0" w:color="auto"/>
            <w:left w:val="none" w:sz="0" w:space="0" w:color="auto"/>
            <w:bottom w:val="none" w:sz="0" w:space="0" w:color="auto"/>
            <w:right w:val="none" w:sz="0" w:space="0" w:color="auto"/>
          </w:divBdr>
        </w:div>
        <w:div w:id="1793665292">
          <w:marLeft w:val="480"/>
          <w:marRight w:val="0"/>
          <w:marTop w:val="0"/>
          <w:marBottom w:val="0"/>
          <w:divBdr>
            <w:top w:val="none" w:sz="0" w:space="0" w:color="auto"/>
            <w:left w:val="none" w:sz="0" w:space="0" w:color="auto"/>
            <w:bottom w:val="none" w:sz="0" w:space="0" w:color="auto"/>
            <w:right w:val="none" w:sz="0" w:space="0" w:color="auto"/>
          </w:divBdr>
        </w:div>
        <w:div w:id="1090085708">
          <w:marLeft w:val="480"/>
          <w:marRight w:val="0"/>
          <w:marTop w:val="0"/>
          <w:marBottom w:val="0"/>
          <w:divBdr>
            <w:top w:val="none" w:sz="0" w:space="0" w:color="auto"/>
            <w:left w:val="none" w:sz="0" w:space="0" w:color="auto"/>
            <w:bottom w:val="none" w:sz="0" w:space="0" w:color="auto"/>
            <w:right w:val="none" w:sz="0" w:space="0" w:color="auto"/>
          </w:divBdr>
        </w:div>
        <w:div w:id="1856335121">
          <w:marLeft w:val="480"/>
          <w:marRight w:val="0"/>
          <w:marTop w:val="0"/>
          <w:marBottom w:val="0"/>
          <w:divBdr>
            <w:top w:val="none" w:sz="0" w:space="0" w:color="auto"/>
            <w:left w:val="none" w:sz="0" w:space="0" w:color="auto"/>
            <w:bottom w:val="none" w:sz="0" w:space="0" w:color="auto"/>
            <w:right w:val="none" w:sz="0" w:space="0" w:color="auto"/>
          </w:divBdr>
        </w:div>
        <w:div w:id="1539196242">
          <w:marLeft w:val="480"/>
          <w:marRight w:val="0"/>
          <w:marTop w:val="0"/>
          <w:marBottom w:val="0"/>
          <w:divBdr>
            <w:top w:val="none" w:sz="0" w:space="0" w:color="auto"/>
            <w:left w:val="none" w:sz="0" w:space="0" w:color="auto"/>
            <w:bottom w:val="none" w:sz="0" w:space="0" w:color="auto"/>
            <w:right w:val="none" w:sz="0" w:space="0" w:color="auto"/>
          </w:divBdr>
        </w:div>
        <w:div w:id="1759059315">
          <w:marLeft w:val="480"/>
          <w:marRight w:val="0"/>
          <w:marTop w:val="0"/>
          <w:marBottom w:val="0"/>
          <w:divBdr>
            <w:top w:val="none" w:sz="0" w:space="0" w:color="auto"/>
            <w:left w:val="none" w:sz="0" w:space="0" w:color="auto"/>
            <w:bottom w:val="none" w:sz="0" w:space="0" w:color="auto"/>
            <w:right w:val="none" w:sz="0" w:space="0" w:color="auto"/>
          </w:divBdr>
        </w:div>
        <w:div w:id="1278440797">
          <w:marLeft w:val="480"/>
          <w:marRight w:val="0"/>
          <w:marTop w:val="0"/>
          <w:marBottom w:val="0"/>
          <w:divBdr>
            <w:top w:val="none" w:sz="0" w:space="0" w:color="auto"/>
            <w:left w:val="none" w:sz="0" w:space="0" w:color="auto"/>
            <w:bottom w:val="none" w:sz="0" w:space="0" w:color="auto"/>
            <w:right w:val="none" w:sz="0" w:space="0" w:color="auto"/>
          </w:divBdr>
        </w:div>
        <w:div w:id="169107128">
          <w:marLeft w:val="480"/>
          <w:marRight w:val="0"/>
          <w:marTop w:val="0"/>
          <w:marBottom w:val="0"/>
          <w:divBdr>
            <w:top w:val="none" w:sz="0" w:space="0" w:color="auto"/>
            <w:left w:val="none" w:sz="0" w:space="0" w:color="auto"/>
            <w:bottom w:val="none" w:sz="0" w:space="0" w:color="auto"/>
            <w:right w:val="none" w:sz="0" w:space="0" w:color="auto"/>
          </w:divBdr>
        </w:div>
        <w:div w:id="1335763059">
          <w:marLeft w:val="480"/>
          <w:marRight w:val="0"/>
          <w:marTop w:val="0"/>
          <w:marBottom w:val="0"/>
          <w:divBdr>
            <w:top w:val="none" w:sz="0" w:space="0" w:color="auto"/>
            <w:left w:val="none" w:sz="0" w:space="0" w:color="auto"/>
            <w:bottom w:val="none" w:sz="0" w:space="0" w:color="auto"/>
            <w:right w:val="none" w:sz="0" w:space="0" w:color="auto"/>
          </w:divBdr>
        </w:div>
        <w:div w:id="1696273062">
          <w:marLeft w:val="480"/>
          <w:marRight w:val="0"/>
          <w:marTop w:val="0"/>
          <w:marBottom w:val="0"/>
          <w:divBdr>
            <w:top w:val="none" w:sz="0" w:space="0" w:color="auto"/>
            <w:left w:val="none" w:sz="0" w:space="0" w:color="auto"/>
            <w:bottom w:val="none" w:sz="0" w:space="0" w:color="auto"/>
            <w:right w:val="none" w:sz="0" w:space="0" w:color="auto"/>
          </w:divBdr>
        </w:div>
        <w:div w:id="1711954497">
          <w:marLeft w:val="480"/>
          <w:marRight w:val="0"/>
          <w:marTop w:val="0"/>
          <w:marBottom w:val="0"/>
          <w:divBdr>
            <w:top w:val="none" w:sz="0" w:space="0" w:color="auto"/>
            <w:left w:val="none" w:sz="0" w:space="0" w:color="auto"/>
            <w:bottom w:val="none" w:sz="0" w:space="0" w:color="auto"/>
            <w:right w:val="none" w:sz="0" w:space="0" w:color="auto"/>
          </w:divBdr>
        </w:div>
        <w:div w:id="58017360">
          <w:marLeft w:val="480"/>
          <w:marRight w:val="0"/>
          <w:marTop w:val="0"/>
          <w:marBottom w:val="0"/>
          <w:divBdr>
            <w:top w:val="none" w:sz="0" w:space="0" w:color="auto"/>
            <w:left w:val="none" w:sz="0" w:space="0" w:color="auto"/>
            <w:bottom w:val="none" w:sz="0" w:space="0" w:color="auto"/>
            <w:right w:val="none" w:sz="0" w:space="0" w:color="auto"/>
          </w:divBdr>
        </w:div>
        <w:div w:id="372967707">
          <w:marLeft w:val="480"/>
          <w:marRight w:val="0"/>
          <w:marTop w:val="0"/>
          <w:marBottom w:val="0"/>
          <w:divBdr>
            <w:top w:val="none" w:sz="0" w:space="0" w:color="auto"/>
            <w:left w:val="none" w:sz="0" w:space="0" w:color="auto"/>
            <w:bottom w:val="none" w:sz="0" w:space="0" w:color="auto"/>
            <w:right w:val="none" w:sz="0" w:space="0" w:color="auto"/>
          </w:divBdr>
        </w:div>
        <w:div w:id="1599406194">
          <w:marLeft w:val="480"/>
          <w:marRight w:val="0"/>
          <w:marTop w:val="0"/>
          <w:marBottom w:val="0"/>
          <w:divBdr>
            <w:top w:val="none" w:sz="0" w:space="0" w:color="auto"/>
            <w:left w:val="none" w:sz="0" w:space="0" w:color="auto"/>
            <w:bottom w:val="none" w:sz="0" w:space="0" w:color="auto"/>
            <w:right w:val="none" w:sz="0" w:space="0" w:color="auto"/>
          </w:divBdr>
        </w:div>
        <w:div w:id="534462207">
          <w:marLeft w:val="480"/>
          <w:marRight w:val="0"/>
          <w:marTop w:val="0"/>
          <w:marBottom w:val="0"/>
          <w:divBdr>
            <w:top w:val="none" w:sz="0" w:space="0" w:color="auto"/>
            <w:left w:val="none" w:sz="0" w:space="0" w:color="auto"/>
            <w:bottom w:val="none" w:sz="0" w:space="0" w:color="auto"/>
            <w:right w:val="none" w:sz="0" w:space="0" w:color="auto"/>
          </w:divBdr>
        </w:div>
        <w:div w:id="1456754188">
          <w:marLeft w:val="480"/>
          <w:marRight w:val="0"/>
          <w:marTop w:val="0"/>
          <w:marBottom w:val="0"/>
          <w:divBdr>
            <w:top w:val="none" w:sz="0" w:space="0" w:color="auto"/>
            <w:left w:val="none" w:sz="0" w:space="0" w:color="auto"/>
            <w:bottom w:val="none" w:sz="0" w:space="0" w:color="auto"/>
            <w:right w:val="none" w:sz="0" w:space="0" w:color="auto"/>
          </w:divBdr>
        </w:div>
        <w:div w:id="1262225016">
          <w:marLeft w:val="480"/>
          <w:marRight w:val="0"/>
          <w:marTop w:val="0"/>
          <w:marBottom w:val="0"/>
          <w:divBdr>
            <w:top w:val="none" w:sz="0" w:space="0" w:color="auto"/>
            <w:left w:val="none" w:sz="0" w:space="0" w:color="auto"/>
            <w:bottom w:val="none" w:sz="0" w:space="0" w:color="auto"/>
            <w:right w:val="none" w:sz="0" w:space="0" w:color="auto"/>
          </w:divBdr>
        </w:div>
        <w:div w:id="1130979238">
          <w:marLeft w:val="480"/>
          <w:marRight w:val="0"/>
          <w:marTop w:val="0"/>
          <w:marBottom w:val="0"/>
          <w:divBdr>
            <w:top w:val="none" w:sz="0" w:space="0" w:color="auto"/>
            <w:left w:val="none" w:sz="0" w:space="0" w:color="auto"/>
            <w:bottom w:val="none" w:sz="0" w:space="0" w:color="auto"/>
            <w:right w:val="none" w:sz="0" w:space="0" w:color="auto"/>
          </w:divBdr>
        </w:div>
        <w:div w:id="167058298">
          <w:marLeft w:val="480"/>
          <w:marRight w:val="0"/>
          <w:marTop w:val="0"/>
          <w:marBottom w:val="0"/>
          <w:divBdr>
            <w:top w:val="none" w:sz="0" w:space="0" w:color="auto"/>
            <w:left w:val="none" w:sz="0" w:space="0" w:color="auto"/>
            <w:bottom w:val="none" w:sz="0" w:space="0" w:color="auto"/>
            <w:right w:val="none" w:sz="0" w:space="0" w:color="auto"/>
          </w:divBdr>
        </w:div>
        <w:div w:id="496190041">
          <w:marLeft w:val="480"/>
          <w:marRight w:val="0"/>
          <w:marTop w:val="0"/>
          <w:marBottom w:val="0"/>
          <w:divBdr>
            <w:top w:val="none" w:sz="0" w:space="0" w:color="auto"/>
            <w:left w:val="none" w:sz="0" w:space="0" w:color="auto"/>
            <w:bottom w:val="none" w:sz="0" w:space="0" w:color="auto"/>
            <w:right w:val="none" w:sz="0" w:space="0" w:color="auto"/>
          </w:divBdr>
        </w:div>
        <w:div w:id="1661157586">
          <w:marLeft w:val="480"/>
          <w:marRight w:val="0"/>
          <w:marTop w:val="0"/>
          <w:marBottom w:val="0"/>
          <w:divBdr>
            <w:top w:val="none" w:sz="0" w:space="0" w:color="auto"/>
            <w:left w:val="none" w:sz="0" w:space="0" w:color="auto"/>
            <w:bottom w:val="none" w:sz="0" w:space="0" w:color="auto"/>
            <w:right w:val="none" w:sz="0" w:space="0" w:color="auto"/>
          </w:divBdr>
        </w:div>
        <w:div w:id="1710762903">
          <w:marLeft w:val="480"/>
          <w:marRight w:val="0"/>
          <w:marTop w:val="0"/>
          <w:marBottom w:val="0"/>
          <w:divBdr>
            <w:top w:val="none" w:sz="0" w:space="0" w:color="auto"/>
            <w:left w:val="none" w:sz="0" w:space="0" w:color="auto"/>
            <w:bottom w:val="none" w:sz="0" w:space="0" w:color="auto"/>
            <w:right w:val="none" w:sz="0" w:space="0" w:color="auto"/>
          </w:divBdr>
        </w:div>
        <w:div w:id="1162618955">
          <w:marLeft w:val="480"/>
          <w:marRight w:val="0"/>
          <w:marTop w:val="0"/>
          <w:marBottom w:val="0"/>
          <w:divBdr>
            <w:top w:val="none" w:sz="0" w:space="0" w:color="auto"/>
            <w:left w:val="none" w:sz="0" w:space="0" w:color="auto"/>
            <w:bottom w:val="none" w:sz="0" w:space="0" w:color="auto"/>
            <w:right w:val="none" w:sz="0" w:space="0" w:color="auto"/>
          </w:divBdr>
        </w:div>
        <w:div w:id="1590236902">
          <w:marLeft w:val="480"/>
          <w:marRight w:val="0"/>
          <w:marTop w:val="0"/>
          <w:marBottom w:val="0"/>
          <w:divBdr>
            <w:top w:val="none" w:sz="0" w:space="0" w:color="auto"/>
            <w:left w:val="none" w:sz="0" w:space="0" w:color="auto"/>
            <w:bottom w:val="none" w:sz="0" w:space="0" w:color="auto"/>
            <w:right w:val="none" w:sz="0" w:space="0" w:color="auto"/>
          </w:divBdr>
        </w:div>
      </w:divsChild>
    </w:div>
    <w:div w:id="358893368">
      <w:bodyDiv w:val="1"/>
      <w:marLeft w:val="0"/>
      <w:marRight w:val="0"/>
      <w:marTop w:val="0"/>
      <w:marBottom w:val="0"/>
      <w:divBdr>
        <w:top w:val="none" w:sz="0" w:space="0" w:color="auto"/>
        <w:left w:val="none" w:sz="0" w:space="0" w:color="auto"/>
        <w:bottom w:val="none" w:sz="0" w:space="0" w:color="auto"/>
        <w:right w:val="none" w:sz="0" w:space="0" w:color="auto"/>
      </w:divBdr>
      <w:divsChild>
        <w:div w:id="605697567">
          <w:marLeft w:val="480"/>
          <w:marRight w:val="0"/>
          <w:marTop w:val="0"/>
          <w:marBottom w:val="0"/>
          <w:divBdr>
            <w:top w:val="none" w:sz="0" w:space="0" w:color="auto"/>
            <w:left w:val="none" w:sz="0" w:space="0" w:color="auto"/>
            <w:bottom w:val="none" w:sz="0" w:space="0" w:color="auto"/>
            <w:right w:val="none" w:sz="0" w:space="0" w:color="auto"/>
          </w:divBdr>
        </w:div>
        <w:div w:id="1649824842">
          <w:marLeft w:val="480"/>
          <w:marRight w:val="0"/>
          <w:marTop w:val="0"/>
          <w:marBottom w:val="0"/>
          <w:divBdr>
            <w:top w:val="none" w:sz="0" w:space="0" w:color="auto"/>
            <w:left w:val="none" w:sz="0" w:space="0" w:color="auto"/>
            <w:bottom w:val="none" w:sz="0" w:space="0" w:color="auto"/>
            <w:right w:val="none" w:sz="0" w:space="0" w:color="auto"/>
          </w:divBdr>
        </w:div>
        <w:div w:id="1074353352">
          <w:marLeft w:val="480"/>
          <w:marRight w:val="0"/>
          <w:marTop w:val="0"/>
          <w:marBottom w:val="0"/>
          <w:divBdr>
            <w:top w:val="none" w:sz="0" w:space="0" w:color="auto"/>
            <w:left w:val="none" w:sz="0" w:space="0" w:color="auto"/>
            <w:bottom w:val="none" w:sz="0" w:space="0" w:color="auto"/>
            <w:right w:val="none" w:sz="0" w:space="0" w:color="auto"/>
          </w:divBdr>
        </w:div>
        <w:div w:id="786118584">
          <w:marLeft w:val="480"/>
          <w:marRight w:val="0"/>
          <w:marTop w:val="0"/>
          <w:marBottom w:val="0"/>
          <w:divBdr>
            <w:top w:val="none" w:sz="0" w:space="0" w:color="auto"/>
            <w:left w:val="none" w:sz="0" w:space="0" w:color="auto"/>
            <w:bottom w:val="none" w:sz="0" w:space="0" w:color="auto"/>
            <w:right w:val="none" w:sz="0" w:space="0" w:color="auto"/>
          </w:divBdr>
        </w:div>
        <w:div w:id="711734076">
          <w:marLeft w:val="480"/>
          <w:marRight w:val="0"/>
          <w:marTop w:val="0"/>
          <w:marBottom w:val="0"/>
          <w:divBdr>
            <w:top w:val="none" w:sz="0" w:space="0" w:color="auto"/>
            <w:left w:val="none" w:sz="0" w:space="0" w:color="auto"/>
            <w:bottom w:val="none" w:sz="0" w:space="0" w:color="auto"/>
            <w:right w:val="none" w:sz="0" w:space="0" w:color="auto"/>
          </w:divBdr>
        </w:div>
        <w:div w:id="773282145">
          <w:marLeft w:val="480"/>
          <w:marRight w:val="0"/>
          <w:marTop w:val="0"/>
          <w:marBottom w:val="0"/>
          <w:divBdr>
            <w:top w:val="none" w:sz="0" w:space="0" w:color="auto"/>
            <w:left w:val="none" w:sz="0" w:space="0" w:color="auto"/>
            <w:bottom w:val="none" w:sz="0" w:space="0" w:color="auto"/>
            <w:right w:val="none" w:sz="0" w:space="0" w:color="auto"/>
          </w:divBdr>
        </w:div>
        <w:div w:id="1887063623">
          <w:marLeft w:val="480"/>
          <w:marRight w:val="0"/>
          <w:marTop w:val="0"/>
          <w:marBottom w:val="0"/>
          <w:divBdr>
            <w:top w:val="none" w:sz="0" w:space="0" w:color="auto"/>
            <w:left w:val="none" w:sz="0" w:space="0" w:color="auto"/>
            <w:bottom w:val="none" w:sz="0" w:space="0" w:color="auto"/>
            <w:right w:val="none" w:sz="0" w:space="0" w:color="auto"/>
          </w:divBdr>
        </w:div>
        <w:div w:id="145778885">
          <w:marLeft w:val="480"/>
          <w:marRight w:val="0"/>
          <w:marTop w:val="0"/>
          <w:marBottom w:val="0"/>
          <w:divBdr>
            <w:top w:val="none" w:sz="0" w:space="0" w:color="auto"/>
            <w:left w:val="none" w:sz="0" w:space="0" w:color="auto"/>
            <w:bottom w:val="none" w:sz="0" w:space="0" w:color="auto"/>
            <w:right w:val="none" w:sz="0" w:space="0" w:color="auto"/>
          </w:divBdr>
        </w:div>
        <w:div w:id="1851792001">
          <w:marLeft w:val="480"/>
          <w:marRight w:val="0"/>
          <w:marTop w:val="0"/>
          <w:marBottom w:val="0"/>
          <w:divBdr>
            <w:top w:val="none" w:sz="0" w:space="0" w:color="auto"/>
            <w:left w:val="none" w:sz="0" w:space="0" w:color="auto"/>
            <w:bottom w:val="none" w:sz="0" w:space="0" w:color="auto"/>
            <w:right w:val="none" w:sz="0" w:space="0" w:color="auto"/>
          </w:divBdr>
        </w:div>
        <w:div w:id="1649169348">
          <w:marLeft w:val="480"/>
          <w:marRight w:val="0"/>
          <w:marTop w:val="0"/>
          <w:marBottom w:val="0"/>
          <w:divBdr>
            <w:top w:val="none" w:sz="0" w:space="0" w:color="auto"/>
            <w:left w:val="none" w:sz="0" w:space="0" w:color="auto"/>
            <w:bottom w:val="none" w:sz="0" w:space="0" w:color="auto"/>
            <w:right w:val="none" w:sz="0" w:space="0" w:color="auto"/>
          </w:divBdr>
        </w:div>
        <w:div w:id="433133207">
          <w:marLeft w:val="480"/>
          <w:marRight w:val="0"/>
          <w:marTop w:val="0"/>
          <w:marBottom w:val="0"/>
          <w:divBdr>
            <w:top w:val="none" w:sz="0" w:space="0" w:color="auto"/>
            <w:left w:val="none" w:sz="0" w:space="0" w:color="auto"/>
            <w:bottom w:val="none" w:sz="0" w:space="0" w:color="auto"/>
            <w:right w:val="none" w:sz="0" w:space="0" w:color="auto"/>
          </w:divBdr>
        </w:div>
        <w:div w:id="798104960">
          <w:marLeft w:val="480"/>
          <w:marRight w:val="0"/>
          <w:marTop w:val="0"/>
          <w:marBottom w:val="0"/>
          <w:divBdr>
            <w:top w:val="none" w:sz="0" w:space="0" w:color="auto"/>
            <w:left w:val="none" w:sz="0" w:space="0" w:color="auto"/>
            <w:bottom w:val="none" w:sz="0" w:space="0" w:color="auto"/>
            <w:right w:val="none" w:sz="0" w:space="0" w:color="auto"/>
          </w:divBdr>
        </w:div>
        <w:div w:id="1029834390">
          <w:marLeft w:val="480"/>
          <w:marRight w:val="0"/>
          <w:marTop w:val="0"/>
          <w:marBottom w:val="0"/>
          <w:divBdr>
            <w:top w:val="none" w:sz="0" w:space="0" w:color="auto"/>
            <w:left w:val="none" w:sz="0" w:space="0" w:color="auto"/>
            <w:bottom w:val="none" w:sz="0" w:space="0" w:color="auto"/>
            <w:right w:val="none" w:sz="0" w:space="0" w:color="auto"/>
          </w:divBdr>
        </w:div>
        <w:div w:id="605236859">
          <w:marLeft w:val="480"/>
          <w:marRight w:val="0"/>
          <w:marTop w:val="0"/>
          <w:marBottom w:val="0"/>
          <w:divBdr>
            <w:top w:val="none" w:sz="0" w:space="0" w:color="auto"/>
            <w:left w:val="none" w:sz="0" w:space="0" w:color="auto"/>
            <w:bottom w:val="none" w:sz="0" w:space="0" w:color="auto"/>
            <w:right w:val="none" w:sz="0" w:space="0" w:color="auto"/>
          </w:divBdr>
        </w:div>
        <w:div w:id="746072615">
          <w:marLeft w:val="480"/>
          <w:marRight w:val="0"/>
          <w:marTop w:val="0"/>
          <w:marBottom w:val="0"/>
          <w:divBdr>
            <w:top w:val="none" w:sz="0" w:space="0" w:color="auto"/>
            <w:left w:val="none" w:sz="0" w:space="0" w:color="auto"/>
            <w:bottom w:val="none" w:sz="0" w:space="0" w:color="auto"/>
            <w:right w:val="none" w:sz="0" w:space="0" w:color="auto"/>
          </w:divBdr>
        </w:div>
        <w:div w:id="837578711">
          <w:marLeft w:val="480"/>
          <w:marRight w:val="0"/>
          <w:marTop w:val="0"/>
          <w:marBottom w:val="0"/>
          <w:divBdr>
            <w:top w:val="none" w:sz="0" w:space="0" w:color="auto"/>
            <w:left w:val="none" w:sz="0" w:space="0" w:color="auto"/>
            <w:bottom w:val="none" w:sz="0" w:space="0" w:color="auto"/>
            <w:right w:val="none" w:sz="0" w:space="0" w:color="auto"/>
          </w:divBdr>
        </w:div>
        <w:div w:id="614945306">
          <w:marLeft w:val="480"/>
          <w:marRight w:val="0"/>
          <w:marTop w:val="0"/>
          <w:marBottom w:val="0"/>
          <w:divBdr>
            <w:top w:val="none" w:sz="0" w:space="0" w:color="auto"/>
            <w:left w:val="none" w:sz="0" w:space="0" w:color="auto"/>
            <w:bottom w:val="none" w:sz="0" w:space="0" w:color="auto"/>
            <w:right w:val="none" w:sz="0" w:space="0" w:color="auto"/>
          </w:divBdr>
        </w:div>
        <w:div w:id="1310553209">
          <w:marLeft w:val="480"/>
          <w:marRight w:val="0"/>
          <w:marTop w:val="0"/>
          <w:marBottom w:val="0"/>
          <w:divBdr>
            <w:top w:val="none" w:sz="0" w:space="0" w:color="auto"/>
            <w:left w:val="none" w:sz="0" w:space="0" w:color="auto"/>
            <w:bottom w:val="none" w:sz="0" w:space="0" w:color="auto"/>
            <w:right w:val="none" w:sz="0" w:space="0" w:color="auto"/>
          </w:divBdr>
        </w:div>
        <w:div w:id="2133740325">
          <w:marLeft w:val="480"/>
          <w:marRight w:val="0"/>
          <w:marTop w:val="0"/>
          <w:marBottom w:val="0"/>
          <w:divBdr>
            <w:top w:val="none" w:sz="0" w:space="0" w:color="auto"/>
            <w:left w:val="none" w:sz="0" w:space="0" w:color="auto"/>
            <w:bottom w:val="none" w:sz="0" w:space="0" w:color="auto"/>
            <w:right w:val="none" w:sz="0" w:space="0" w:color="auto"/>
          </w:divBdr>
        </w:div>
        <w:div w:id="1917476111">
          <w:marLeft w:val="480"/>
          <w:marRight w:val="0"/>
          <w:marTop w:val="0"/>
          <w:marBottom w:val="0"/>
          <w:divBdr>
            <w:top w:val="none" w:sz="0" w:space="0" w:color="auto"/>
            <w:left w:val="none" w:sz="0" w:space="0" w:color="auto"/>
            <w:bottom w:val="none" w:sz="0" w:space="0" w:color="auto"/>
            <w:right w:val="none" w:sz="0" w:space="0" w:color="auto"/>
          </w:divBdr>
        </w:div>
        <w:div w:id="481190887">
          <w:marLeft w:val="480"/>
          <w:marRight w:val="0"/>
          <w:marTop w:val="0"/>
          <w:marBottom w:val="0"/>
          <w:divBdr>
            <w:top w:val="none" w:sz="0" w:space="0" w:color="auto"/>
            <w:left w:val="none" w:sz="0" w:space="0" w:color="auto"/>
            <w:bottom w:val="none" w:sz="0" w:space="0" w:color="auto"/>
            <w:right w:val="none" w:sz="0" w:space="0" w:color="auto"/>
          </w:divBdr>
        </w:div>
        <w:div w:id="1298296850">
          <w:marLeft w:val="480"/>
          <w:marRight w:val="0"/>
          <w:marTop w:val="0"/>
          <w:marBottom w:val="0"/>
          <w:divBdr>
            <w:top w:val="none" w:sz="0" w:space="0" w:color="auto"/>
            <w:left w:val="none" w:sz="0" w:space="0" w:color="auto"/>
            <w:bottom w:val="none" w:sz="0" w:space="0" w:color="auto"/>
            <w:right w:val="none" w:sz="0" w:space="0" w:color="auto"/>
          </w:divBdr>
        </w:div>
        <w:div w:id="358358394">
          <w:marLeft w:val="480"/>
          <w:marRight w:val="0"/>
          <w:marTop w:val="0"/>
          <w:marBottom w:val="0"/>
          <w:divBdr>
            <w:top w:val="none" w:sz="0" w:space="0" w:color="auto"/>
            <w:left w:val="none" w:sz="0" w:space="0" w:color="auto"/>
            <w:bottom w:val="none" w:sz="0" w:space="0" w:color="auto"/>
            <w:right w:val="none" w:sz="0" w:space="0" w:color="auto"/>
          </w:divBdr>
        </w:div>
        <w:div w:id="1400908218">
          <w:marLeft w:val="480"/>
          <w:marRight w:val="0"/>
          <w:marTop w:val="0"/>
          <w:marBottom w:val="0"/>
          <w:divBdr>
            <w:top w:val="none" w:sz="0" w:space="0" w:color="auto"/>
            <w:left w:val="none" w:sz="0" w:space="0" w:color="auto"/>
            <w:bottom w:val="none" w:sz="0" w:space="0" w:color="auto"/>
            <w:right w:val="none" w:sz="0" w:space="0" w:color="auto"/>
          </w:divBdr>
        </w:div>
        <w:div w:id="1654211246">
          <w:marLeft w:val="480"/>
          <w:marRight w:val="0"/>
          <w:marTop w:val="0"/>
          <w:marBottom w:val="0"/>
          <w:divBdr>
            <w:top w:val="none" w:sz="0" w:space="0" w:color="auto"/>
            <w:left w:val="none" w:sz="0" w:space="0" w:color="auto"/>
            <w:bottom w:val="none" w:sz="0" w:space="0" w:color="auto"/>
            <w:right w:val="none" w:sz="0" w:space="0" w:color="auto"/>
          </w:divBdr>
        </w:div>
        <w:div w:id="892732799">
          <w:marLeft w:val="480"/>
          <w:marRight w:val="0"/>
          <w:marTop w:val="0"/>
          <w:marBottom w:val="0"/>
          <w:divBdr>
            <w:top w:val="none" w:sz="0" w:space="0" w:color="auto"/>
            <w:left w:val="none" w:sz="0" w:space="0" w:color="auto"/>
            <w:bottom w:val="none" w:sz="0" w:space="0" w:color="auto"/>
            <w:right w:val="none" w:sz="0" w:space="0" w:color="auto"/>
          </w:divBdr>
        </w:div>
        <w:div w:id="1473936360">
          <w:marLeft w:val="480"/>
          <w:marRight w:val="0"/>
          <w:marTop w:val="0"/>
          <w:marBottom w:val="0"/>
          <w:divBdr>
            <w:top w:val="none" w:sz="0" w:space="0" w:color="auto"/>
            <w:left w:val="none" w:sz="0" w:space="0" w:color="auto"/>
            <w:bottom w:val="none" w:sz="0" w:space="0" w:color="auto"/>
            <w:right w:val="none" w:sz="0" w:space="0" w:color="auto"/>
          </w:divBdr>
        </w:div>
        <w:div w:id="664163833">
          <w:marLeft w:val="480"/>
          <w:marRight w:val="0"/>
          <w:marTop w:val="0"/>
          <w:marBottom w:val="0"/>
          <w:divBdr>
            <w:top w:val="none" w:sz="0" w:space="0" w:color="auto"/>
            <w:left w:val="none" w:sz="0" w:space="0" w:color="auto"/>
            <w:bottom w:val="none" w:sz="0" w:space="0" w:color="auto"/>
            <w:right w:val="none" w:sz="0" w:space="0" w:color="auto"/>
          </w:divBdr>
        </w:div>
        <w:div w:id="1099908224">
          <w:marLeft w:val="480"/>
          <w:marRight w:val="0"/>
          <w:marTop w:val="0"/>
          <w:marBottom w:val="0"/>
          <w:divBdr>
            <w:top w:val="none" w:sz="0" w:space="0" w:color="auto"/>
            <w:left w:val="none" w:sz="0" w:space="0" w:color="auto"/>
            <w:bottom w:val="none" w:sz="0" w:space="0" w:color="auto"/>
            <w:right w:val="none" w:sz="0" w:space="0" w:color="auto"/>
          </w:divBdr>
        </w:div>
        <w:div w:id="171575753">
          <w:marLeft w:val="480"/>
          <w:marRight w:val="0"/>
          <w:marTop w:val="0"/>
          <w:marBottom w:val="0"/>
          <w:divBdr>
            <w:top w:val="none" w:sz="0" w:space="0" w:color="auto"/>
            <w:left w:val="none" w:sz="0" w:space="0" w:color="auto"/>
            <w:bottom w:val="none" w:sz="0" w:space="0" w:color="auto"/>
            <w:right w:val="none" w:sz="0" w:space="0" w:color="auto"/>
          </w:divBdr>
        </w:div>
        <w:div w:id="1738281878">
          <w:marLeft w:val="480"/>
          <w:marRight w:val="0"/>
          <w:marTop w:val="0"/>
          <w:marBottom w:val="0"/>
          <w:divBdr>
            <w:top w:val="none" w:sz="0" w:space="0" w:color="auto"/>
            <w:left w:val="none" w:sz="0" w:space="0" w:color="auto"/>
            <w:bottom w:val="none" w:sz="0" w:space="0" w:color="auto"/>
            <w:right w:val="none" w:sz="0" w:space="0" w:color="auto"/>
          </w:divBdr>
        </w:div>
        <w:div w:id="1798136354">
          <w:marLeft w:val="480"/>
          <w:marRight w:val="0"/>
          <w:marTop w:val="0"/>
          <w:marBottom w:val="0"/>
          <w:divBdr>
            <w:top w:val="none" w:sz="0" w:space="0" w:color="auto"/>
            <w:left w:val="none" w:sz="0" w:space="0" w:color="auto"/>
            <w:bottom w:val="none" w:sz="0" w:space="0" w:color="auto"/>
            <w:right w:val="none" w:sz="0" w:space="0" w:color="auto"/>
          </w:divBdr>
        </w:div>
        <w:div w:id="1224827960">
          <w:marLeft w:val="480"/>
          <w:marRight w:val="0"/>
          <w:marTop w:val="0"/>
          <w:marBottom w:val="0"/>
          <w:divBdr>
            <w:top w:val="none" w:sz="0" w:space="0" w:color="auto"/>
            <w:left w:val="none" w:sz="0" w:space="0" w:color="auto"/>
            <w:bottom w:val="none" w:sz="0" w:space="0" w:color="auto"/>
            <w:right w:val="none" w:sz="0" w:space="0" w:color="auto"/>
          </w:divBdr>
        </w:div>
        <w:div w:id="1876966724">
          <w:marLeft w:val="480"/>
          <w:marRight w:val="0"/>
          <w:marTop w:val="0"/>
          <w:marBottom w:val="0"/>
          <w:divBdr>
            <w:top w:val="none" w:sz="0" w:space="0" w:color="auto"/>
            <w:left w:val="none" w:sz="0" w:space="0" w:color="auto"/>
            <w:bottom w:val="none" w:sz="0" w:space="0" w:color="auto"/>
            <w:right w:val="none" w:sz="0" w:space="0" w:color="auto"/>
          </w:divBdr>
        </w:div>
        <w:div w:id="35812176">
          <w:marLeft w:val="480"/>
          <w:marRight w:val="0"/>
          <w:marTop w:val="0"/>
          <w:marBottom w:val="0"/>
          <w:divBdr>
            <w:top w:val="none" w:sz="0" w:space="0" w:color="auto"/>
            <w:left w:val="none" w:sz="0" w:space="0" w:color="auto"/>
            <w:bottom w:val="none" w:sz="0" w:space="0" w:color="auto"/>
            <w:right w:val="none" w:sz="0" w:space="0" w:color="auto"/>
          </w:divBdr>
        </w:div>
        <w:div w:id="1797068382">
          <w:marLeft w:val="480"/>
          <w:marRight w:val="0"/>
          <w:marTop w:val="0"/>
          <w:marBottom w:val="0"/>
          <w:divBdr>
            <w:top w:val="none" w:sz="0" w:space="0" w:color="auto"/>
            <w:left w:val="none" w:sz="0" w:space="0" w:color="auto"/>
            <w:bottom w:val="none" w:sz="0" w:space="0" w:color="auto"/>
            <w:right w:val="none" w:sz="0" w:space="0" w:color="auto"/>
          </w:divBdr>
        </w:div>
        <w:div w:id="563764250">
          <w:marLeft w:val="480"/>
          <w:marRight w:val="0"/>
          <w:marTop w:val="0"/>
          <w:marBottom w:val="0"/>
          <w:divBdr>
            <w:top w:val="none" w:sz="0" w:space="0" w:color="auto"/>
            <w:left w:val="none" w:sz="0" w:space="0" w:color="auto"/>
            <w:bottom w:val="none" w:sz="0" w:space="0" w:color="auto"/>
            <w:right w:val="none" w:sz="0" w:space="0" w:color="auto"/>
          </w:divBdr>
        </w:div>
        <w:div w:id="83499318">
          <w:marLeft w:val="480"/>
          <w:marRight w:val="0"/>
          <w:marTop w:val="0"/>
          <w:marBottom w:val="0"/>
          <w:divBdr>
            <w:top w:val="none" w:sz="0" w:space="0" w:color="auto"/>
            <w:left w:val="none" w:sz="0" w:space="0" w:color="auto"/>
            <w:bottom w:val="none" w:sz="0" w:space="0" w:color="auto"/>
            <w:right w:val="none" w:sz="0" w:space="0" w:color="auto"/>
          </w:divBdr>
        </w:div>
        <w:div w:id="996497501">
          <w:marLeft w:val="480"/>
          <w:marRight w:val="0"/>
          <w:marTop w:val="0"/>
          <w:marBottom w:val="0"/>
          <w:divBdr>
            <w:top w:val="none" w:sz="0" w:space="0" w:color="auto"/>
            <w:left w:val="none" w:sz="0" w:space="0" w:color="auto"/>
            <w:bottom w:val="none" w:sz="0" w:space="0" w:color="auto"/>
            <w:right w:val="none" w:sz="0" w:space="0" w:color="auto"/>
          </w:divBdr>
        </w:div>
        <w:div w:id="194075312">
          <w:marLeft w:val="480"/>
          <w:marRight w:val="0"/>
          <w:marTop w:val="0"/>
          <w:marBottom w:val="0"/>
          <w:divBdr>
            <w:top w:val="none" w:sz="0" w:space="0" w:color="auto"/>
            <w:left w:val="none" w:sz="0" w:space="0" w:color="auto"/>
            <w:bottom w:val="none" w:sz="0" w:space="0" w:color="auto"/>
            <w:right w:val="none" w:sz="0" w:space="0" w:color="auto"/>
          </w:divBdr>
        </w:div>
        <w:div w:id="751658903">
          <w:marLeft w:val="480"/>
          <w:marRight w:val="0"/>
          <w:marTop w:val="0"/>
          <w:marBottom w:val="0"/>
          <w:divBdr>
            <w:top w:val="none" w:sz="0" w:space="0" w:color="auto"/>
            <w:left w:val="none" w:sz="0" w:space="0" w:color="auto"/>
            <w:bottom w:val="none" w:sz="0" w:space="0" w:color="auto"/>
            <w:right w:val="none" w:sz="0" w:space="0" w:color="auto"/>
          </w:divBdr>
        </w:div>
        <w:div w:id="895893775">
          <w:marLeft w:val="480"/>
          <w:marRight w:val="0"/>
          <w:marTop w:val="0"/>
          <w:marBottom w:val="0"/>
          <w:divBdr>
            <w:top w:val="none" w:sz="0" w:space="0" w:color="auto"/>
            <w:left w:val="none" w:sz="0" w:space="0" w:color="auto"/>
            <w:bottom w:val="none" w:sz="0" w:space="0" w:color="auto"/>
            <w:right w:val="none" w:sz="0" w:space="0" w:color="auto"/>
          </w:divBdr>
        </w:div>
        <w:div w:id="1787697238">
          <w:marLeft w:val="480"/>
          <w:marRight w:val="0"/>
          <w:marTop w:val="0"/>
          <w:marBottom w:val="0"/>
          <w:divBdr>
            <w:top w:val="none" w:sz="0" w:space="0" w:color="auto"/>
            <w:left w:val="none" w:sz="0" w:space="0" w:color="auto"/>
            <w:bottom w:val="none" w:sz="0" w:space="0" w:color="auto"/>
            <w:right w:val="none" w:sz="0" w:space="0" w:color="auto"/>
          </w:divBdr>
        </w:div>
        <w:div w:id="740562159">
          <w:marLeft w:val="480"/>
          <w:marRight w:val="0"/>
          <w:marTop w:val="0"/>
          <w:marBottom w:val="0"/>
          <w:divBdr>
            <w:top w:val="none" w:sz="0" w:space="0" w:color="auto"/>
            <w:left w:val="none" w:sz="0" w:space="0" w:color="auto"/>
            <w:bottom w:val="none" w:sz="0" w:space="0" w:color="auto"/>
            <w:right w:val="none" w:sz="0" w:space="0" w:color="auto"/>
          </w:divBdr>
        </w:div>
        <w:div w:id="551355203">
          <w:marLeft w:val="480"/>
          <w:marRight w:val="0"/>
          <w:marTop w:val="0"/>
          <w:marBottom w:val="0"/>
          <w:divBdr>
            <w:top w:val="none" w:sz="0" w:space="0" w:color="auto"/>
            <w:left w:val="none" w:sz="0" w:space="0" w:color="auto"/>
            <w:bottom w:val="none" w:sz="0" w:space="0" w:color="auto"/>
            <w:right w:val="none" w:sz="0" w:space="0" w:color="auto"/>
          </w:divBdr>
        </w:div>
        <w:div w:id="837229840">
          <w:marLeft w:val="480"/>
          <w:marRight w:val="0"/>
          <w:marTop w:val="0"/>
          <w:marBottom w:val="0"/>
          <w:divBdr>
            <w:top w:val="none" w:sz="0" w:space="0" w:color="auto"/>
            <w:left w:val="none" w:sz="0" w:space="0" w:color="auto"/>
            <w:bottom w:val="none" w:sz="0" w:space="0" w:color="auto"/>
            <w:right w:val="none" w:sz="0" w:space="0" w:color="auto"/>
          </w:divBdr>
        </w:div>
        <w:div w:id="2069186077">
          <w:marLeft w:val="480"/>
          <w:marRight w:val="0"/>
          <w:marTop w:val="0"/>
          <w:marBottom w:val="0"/>
          <w:divBdr>
            <w:top w:val="none" w:sz="0" w:space="0" w:color="auto"/>
            <w:left w:val="none" w:sz="0" w:space="0" w:color="auto"/>
            <w:bottom w:val="none" w:sz="0" w:space="0" w:color="auto"/>
            <w:right w:val="none" w:sz="0" w:space="0" w:color="auto"/>
          </w:divBdr>
        </w:div>
        <w:div w:id="1378318835">
          <w:marLeft w:val="480"/>
          <w:marRight w:val="0"/>
          <w:marTop w:val="0"/>
          <w:marBottom w:val="0"/>
          <w:divBdr>
            <w:top w:val="none" w:sz="0" w:space="0" w:color="auto"/>
            <w:left w:val="none" w:sz="0" w:space="0" w:color="auto"/>
            <w:bottom w:val="none" w:sz="0" w:space="0" w:color="auto"/>
            <w:right w:val="none" w:sz="0" w:space="0" w:color="auto"/>
          </w:divBdr>
        </w:div>
        <w:div w:id="2076707472">
          <w:marLeft w:val="480"/>
          <w:marRight w:val="0"/>
          <w:marTop w:val="0"/>
          <w:marBottom w:val="0"/>
          <w:divBdr>
            <w:top w:val="none" w:sz="0" w:space="0" w:color="auto"/>
            <w:left w:val="none" w:sz="0" w:space="0" w:color="auto"/>
            <w:bottom w:val="none" w:sz="0" w:space="0" w:color="auto"/>
            <w:right w:val="none" w:sz="0" w:space="0" w:color="auto"/>
          </w:divBdr>
        </w:div>
        <w:div w:id="1242760750">
          <w:marLeft w:val="480"/>
          <w:marRight w:val="0"/>
          <w:marTop w:val="0"/>
          <w:marBottom w:val="0"/>
          <w:divBdr>
            <w:top w:val="none" w:sz="0" w:space="0" w:color="auto"/>
            <w:left w:val="none" w:sz="0" w:space="0" w:color="auto"/>
            <w:bottom w:val="none" w:sz="0" w:space="0" w:color="auto"/>
            <w:right w:val="none" w:sz="0" w:space="0" w:color="auto"/>
          </w:divBdr>
        </w:div>
        <w:div w:id="542719881">
          <w:marLeft w:val="480"/>
          <w:marRight w:val="0"/>
          <w:marTop w:val="0"/>
          <w:marBottom w:val="0"/>
          <w:divBdr>
            <w:top w:val="none" w:sz="0" w:space="0" w:color="auto"/>
            <w:left w:val="none" w:sz="0" w:space="0" w:color="auto"/>
            <w:bottom w:val="none" w:sz="0" w:space="0" w:color="auto"/>
            <w:right w:val="none" w:sz="0" w:space="0" w:color="auto"/>
          </w:divBdr>
        </w:div>
        <w:div w:id="3939548">
          <w:marLeft w:val="480"/>
          <w:marRight w:val="0"/>
          <w:marTop w:val="0"/>
          <w:marBottom w:val="0"/>
          <w:divBdr>
            <w:top w:val="none" w:sz="0" w:space="0" w:color="auto"/>
            <w:left w:val="none" w:sz="0" w:space="0" w:color="auto"/>
            <w:bottom w:val="none" w:sz="0" w:space="0" w:color="auto"/>
            <w:right w:val="none" w:sz="0" w:space="0" w:color="auto"/>
          </w:divBdr>
        </w:div>
        <w:div w:id="802701108">
          <w:marLeft w:val="480"/>
          <w:marRight w:val="0"/>
          <w:marTop w:val="0"/>
          <w:marBottom w:val="0"/>
          <w:divBdr>
            <w:top w:val="none" w:sz="0" w:space="0" w:color="auto"/>
            <w:left w:val="none" w:sz="0" w:space="0" w:color="auto"/>
            <w:bottom w:val="none" w:sz="0" w:space="0" w:color="auto"/>
            <w:right w:val="none" w:sz="0" w:space="0" w:color="auto"/>
          </w:divBdr>
        </w:div>
        <w:div w:id="1171337561">
          <w:marLeft w:val="480"/>
          <w:marRight w:val="0"/>
          <w:marTop w:val="0"/>
          <w:marBottom w:val="0"/>
          <w:divBdr>
            <w:top w:val="none" w:sz="0" w:space="0" w:color="auto"/>
            <w:left w:val="none" w:sz="0" w:space="0" w:color="auto"/>
            <w:bottom w:val="none" w:sz="0" w:space="0" w:color="auto"/>
            <w:right w:val="none" w:sz="0" w:space="0" w:color="auto"/>
          </w:divBdr>
        </w:div>
        <w:div w:id="787818836">
          <w:marLeft w:val="480"/>
          <w:marRight w:val="0"/>
          <w:marTop w:val="0"/>
          <w:marBottom w:val="0"/>
          <w:divBdr>
            <w:top w:val="none" w:sz="0" w:space="0" w:color="auto"/>
            <w:left w:val="none" w:sz="0" w:space="0" w:color="auto"/>
            <w:bottom w:val="none" w:sz="0" w:space="0" w:color="auto"/>
            <w:right w:val="none" w:sz="0" w:space="0" w:color="auto"/>
          </w:divBdr>
        </w:div>
        <w:div w:id="585384603">
          <w:marLeft w:val="480"/>
          <w:marRight w:val="0"/>
          <w:marTop w:val="0"/>
          <w:marBottom w:val="0"/>
          <w:divBdr>
            <w:top w:val="none" w:sz="0" w:space="0" w:color="auto"/>
            <w:left w:val="none" w:sz="0" w:space="0" w:color="auto"/>
            <w:bottom w:val="none" w:sz="0" w:space="0" w:color="auto"/>
            <w:right w:val="none" w:sz="0" w:space="0" w:color="auto"/>
          </w:divBdr>
        </w:div>
        <w:div w:id="1032341907">
          <w:marLeft w:val="480"/>
          <w:marRight w:val="0"/>
          <w:marTop w:val="0"/>
          <w:marBottom w:val="0"/>
          <w:divBdr>
            <w:top w:val="none" w:sz="0" w:space="0" w:color="auto"/>
            <w:left w:val="none" w:sz="0" w:space="0" w:color="auto"/>
            <w:bottom w:val="none" w:sz="0" w:space="0" w:color="auto"/>
            <w:right w:val="none" w:sz="0" w:space="0" w:color="auto"/>
          </w:divBdr>
        </w:div>
        <w:div w:id="778067719">
          <w:marLeft w:val="480"/>
          <w:marRight w:val="0"/>
          <w:marTop w:val="0"/>
          <w:marBottom w:val="0"/>
          <w:divBdr>
            <w:top w:val="none" w:sz="0" w:space="0" w:color="auto"/>
            <w:left w:val="none" w:sz="0" w:space="0" w:color="auto"/>
            <w:bottom w:val="none" w:sz="0" w:space="0" w:color="auto"/>
            <w:right w:val="none" w:sz="0" w:space="0" w:color="auto"/>
          </w:divBdr>
        </w:div>
        <w:div w:id="1171483769">
          <w:marLeft w:val="480"/>
          <w:marRight w:val="0"/>
          <w:marTop w:val="0"/>
          <w:marBottom w:val="0"/>
          <w:divBdr>
            <w:top w:val="none" w:sz="0" w:space="0" w:color="auto"/>
            <w:left w:val="none" w:sz="0" w:space="0" w:color="auto"/>
            <w:bottom w:val="none" w:sz="0" w:space="0" w:color="auto"/>
            <w:right w:val="none" w:sz="0" w:space="0" w:color="auto"/>
          </w:divBdr>
        </w:div>
        <w:div w:id="159543058">
          <w:marLeft w:val="480"/>
          <w:marRight w:val="0"/>
          <w:marTop w:val="0"/>
          <w:marBottom w:val="0"/>
          <w:divBdr>
            <w:top w:val="none" w:sz="0" w:space="0" w:color="auto"/>
            <w:left w:val="none" w:sz="0" w:space="0" w:color="auto"/>
            <w:bottom w:val="none" w:sz="0" w:space="0" w:color="auto"/>
            <w:right w:val="none" w:sz="0" w:space="0" w:color="auto"/>
          </w:divBdr>
        </w:div>
        <w:div w:id="622997385">
          <w:marLeft w:val="480"/>
          <w:marRight w:val="0"/>
          <w:marTop w:val="0"/>
          <w:marBottom w:val="0"/>
          <w:divBdr>
            <w:top w:val="none" w:sz="0" w:space="0" w:color="auto"/>
            <w:left w:val="none" w:sz="0" w:space="0" w:color="auto"/>
            <w:bottom w:val="none" w:sz="0" w:space="0" w:color="auto"/>
            <w:right w:val="none" w:sz="0" w:space="0" w:color="auto"/>
          </w:divBdr>
        </w:div>
        <w:div w:id="841817568">
          <w:marLeft w:val="480"/>
          <w:marRight w:val="0"/>
          <w:marTop w:val="0"/>
          <w:marBottom w:val="0"/>
          <w:divBdr>
            <w:top w:val="none" w:sz="0" w:space="0" w:color="auto"/>
            <w:left w:val="none" w:sz="0" w:space="0" w:color="auto"/>
            <w:bottom w:val="none" w:sz="0" w:space="0" w:color="auto"/>
            <w:right w:val="none" w:sz="0" w:space="0" w:color="auto"/>
          </w:divBdr>
        </w:div>
        <w:div w:id="510412636">
          <w:marLeft w:val="480"/>
          <w:marRight w:val="0"/>
          <w:marTop w:val="0"/>
          <w:marBottom w:val="0"/>
          <w:divBdr>
            <w:top w:val="none" w:sz="0" w:space="0" w:color="auto"/>
            <w:left w:val="none" w:sz="0" w:space="0" w:color="auto"/>
            <w:bottom w:val="none" w:sz="0" w:space="0" w:color="auto"/>
            <w:right w:val="none" w:sz="0" w:space="0" w:color="auto"/>
          </w:divBdr>
        </w:div>
        <w:div w:id="1012727862">
          <w:marLeft w:val="480"/>
          <w:marRight w:val="0"/>
          <w:marTop w:val="0"/>
          <w:marBottom w:val="0"/>
          <w:divBdr>
            <w:top w:val="none" w:sz="0" w:space="0" w:color="auto"/>
            <w:left w:val="none" w:sz="0" w:space="0" w:color="auto"/>
            <w:bottom w:val="none" w:sz="0" w:space="0" w:color="auto"/>
            <w:right w:val="none" w:sz="0" w:space="0" w:color="auto"/>
          </w:divBdr>
        </w:div>
        <w:div w:id="265622480">
          <w:marLeft w:val="480"/>
          <w:marRight w:val="0"/>
          <w:marTop w:val="0"/>
          <w:marBottom w:val="0"/>
          <w:divBdr>
            <w:top w:val="none" w:sz="0" w:space="0" w:color="auto"/>
            <w:left w:val="none" w:sz="0" w:space="0" w:color="auto"/>
            <w:bottom w:val="none" w:sz="0" w:space="0" w:color="auto"/>
            <w:right w:val="none" w:sz="0" w:space="0" w:color="auto"/>
          </w:divBdr>
        </w:div>
        <w:div w:id="589658863">
          <w:marLeft w:val="480"/>
          <w:marRight w:val="0"/>
          <w:marTop w:val="0"/>
          <w:marBottom w:val="0"/>
          <w:divBdr>
            <w:top w:val="none" w:sz="0" w:space="0" w:color="auto"/>
            <w:left w:val="none" w:sz="0" w:space="0" w:color="auto"/>
            <w:bottom w:val="none" w:sz="0" w:space="0" w:color="auto"/>
            <w:right w:val="none" w:sz="0" w:space="0" w:color="auto"/>
          </w:divBdr>
        </w:div>
        <w:div w:id="1592737818">
          <w:marLeft w:val="480"/>
          <w:marRight w:val="0"/>
          <w:marTop w:val="0"/>
          <w:marBottom w:val="0"/>
          <w:divBdr>
            <w:top w:val="none" w:sz="0" w:space="0" w:color="auto"/>
            <w:left w:val="none" w:sz="0" w:space="0" w:color="auto"/>
            <w:bottom w:val="none" w:sz="0" w:space="0" w:color="auto"/>
            <w:right w:val="none" w:sz="0" w:space="0" w:color="auto"/>
          </w:divBdr>
        </w:div>
        <w:div w:id="1120874626">
          <w:marLeft w:val="480"/>
          <w:marRight w:val="0"/>
          <w:marTop w:val="0"/>
          <w:marBottom w:val="0"/>
          <w:divBdr>
            <w:top w:val="none" w:sz="0" w:space="0" w:color="auto"/>
            <w:left w:val="none" w:sz="0" w:space="0" w:color="auto"/>
            <w:bottom w:val="none" w:sz="0" w:space="0" w:color="auto"/>
            <w:right w:val="none" w:sz="0" w:space="0" w:color="auto"/>
          </w:divBdr>
        </w:div>
        <w:div w:id="71390614">
          <w:marLeft w:val="480"/>
          <w:marRight w:val="0"/>
          <w:marTop w:val="0"/>
          <w:marBottom w:val="0"/>
          <w:divBdr>
            <w:top w:val="none" w:sz="0" w:space="0" w:color="auto"/>
            <w:left w:val="none" w:sz="0" w:space="0" w:color="auto"/>
            <w:bottom w:val="none" w:sz="0" w:space="0" w:color="auto"/>
            <w:right w:val="none" w:sz="0" w:space="0" w:color="auto"/>
          </w:divBdr>
        </w:div>
        <w:div w:id="2086604985">
          <w:marLeft w:val="480"/>
          <w:marRight w:val="0"/>
          <w:marTop w:val="0"/>
          <w:marBottom w:val="0"/>
          <w:divBdr>
            <w:top w:val="none" w:sz="0" w:space="0" w:color="auto"/>
            <w:left w:val="none" w:sz="0" w:space="0" w:color="auto"/>
            <w:bottom w:val="none" w:sz="0" w:space="0" w:color="auto"/>
            <w:right w:val="none" w:sz="0" w:space="0" w:color="auto"/>
          </w:divBdr>
        </w:div>
        <w:div w:id="621812703">
          <w:marLeft w:val="480"/>
          <w:marRight w:val="0"/>
          <w:marTop w:val="0"/>
          <w:marBottom w:val="0"/>
          <w:divBdr>
            <w:top w:val="none" w:sz="0" w:space="0" w:color="auto"/>
            <w:left w:val="none" w:sz="0" w:space="0" w:color="auto"/>
            <w:bottom w:val="none" w:sz="0" w:space="0" w:color="auto"/>
            <w:right w:val="none" w:sz="0" w:space="0" w:color="auto"/>
          </w:divBdr>
        </w:div>
        <w:div w:id="1052463788">
          <w:marLeft w:val="480"/>
          <w:marRight w:val="0"/>
          <w:marTop w:val="0"/>
          <w:marBottom w:val="0"/>
          <w:divBdr>
            <w:top w:val="none" w:sz="0" w:space="0" w:color="auto"/>
            <w:left w:val="none" w:sz="0" w:space="0" w:color="auto"/>
            <w:bottom w:val="none" w:sz="0" w:space="0" w:color="auto"/>
            <w:right w:val="none" w:sz="0" w:space="0" w:color="auto"/>
          </w:divBdr>
        </w:div>
        <w:div w:id="835026418">
          <w:marLeft w:val="480"/>
          <w:marRight w:val="0"/>
          <w:marTop w:val="0"/>
          <w:marBottom w:val="0"/>
          <w:divBdr>
            <w:top w:val="none" w:sz="0" w:space="0" w:color="auto"/>
            <w:left w:val="none" w:sz="0" w:space="0" w:color="auto"/>
            <w:bottom w:val="none" w:sz="0" w:space="0" w:color="auto"/>
            <w:right w:val="none" w:sz="0" w:space="0" w:color="auto"/>
          </w:divBdr>
        </w:div>
        <w:div w:id="1812020954">
          <w:marLeft w:val="480"/>
          <w:marRight w:val="0"/>
          <w:marTop w:val="0"/>
          <w:marBottom w:val="0"/>
          <w:divBdr>
            <w:top w:val="none" w:sz="0" w:space="0" w:color="auto"/>
            <w:left w:val="none" w:sz="0" w:space="0" w:color="auto"/>
            <w:bottom w:val="none" w:sz="0" w:space="0" w:color="auto"/>
            <w:right w:val="none" w:sz="0" w:space="0" w:color="auto"/>
          </w:divBdr>
        </w:div>
        <w:div w:id="1366834524">
          <w:marLeft w:val="480"/>
          <w:marRight w:val="0"/>
          <w:marTop w:val="0"/>
          <w:marBottom w:val="0"/>
          <w:divBdr>
            <w:top w:val="none" w:sz="0" w:space="0" w:color="auto"/>
            <w:left w:val="none" w:sz="0" w:space="0" w:color="auto"/>
            <w:bottom w:val="none" w:sz="0" w:space="0" w:color="auto"/>
            <w:right w:val="none" w:sz="0" w:space="0" w:color="auto"/>
          </w:divBdr>
        </w:div>
        <w:div w:id="136263571">
          <w:marLeft w:val="480"/>
          <w:marRight w:val="0"/>
          <w:marTop w:val="0"/>
          <w:marBottom w:val="0"/>
          <w:divBdr>
            <w:top w:val="none" w:sz="0" w:space="0" w:color="auto"/>
            <w:left w:val="none" w:sz="0" w:space="0" w:color="auto"/>
            <w:bottom w:val="none" w:sz="0" w:space="0" w:color="auto"/>
            <w:right w:val="none" w:sz="0" w:space="0" w:color="auto"/>
          </w:divBdr>
        </w:div>
      </w:divsChild>
    </w:div>
    <w:div w:id="362483427">
      <w:bodyDiv w:val="1"/>
      <w:marLeft w:val="0"/>
      <w:marRight w:val="0"/>
      <w:marTop w:val="0"/>
      <w:marBottom w:val="0"/>
      <w:divBdr>
        <w:top w:val="none" w:sz="0" w:space="0" w:color="auto"/>
        <w:left w:val="none" w:sz="0" w:space="0" w:color="auto"/>
        <w:bottom w:val="none" w:sz="0" w:space="0" w:color="auto"/>
        <w:right w:val="none" w:sz="0" w:space="0" w:color="auto"/>
      </w:divBdr>
    </w:div>
    <w:div w:id="369768951">
      <w:bodyDiv w:val="1"/>
      <w:marLeft w:val="0"/>
      <w:marRight w:val="0"/>
      <w:marTop w:val="0"/>
      <w:marBottom w:val="0"/>
      <w:divBdr>
        <w:top w:val="none" w:sz="0" w:space="0" w:color="auto"/>
        <w:left w:val="none" w:sz="0" w:space="0" w:color="auto"/>
        <w:bottom w:val="none" w:sz="0" w:space="0" w:color="auto"/>
        <w:right w:val="none" w:sz="0" w:space="0" w:color="auto"/>
      </w:divBdr>
      <w:divsChild>
        <w:div w:id="5716494">
          <w:marLeft w:val="480"/>
          <w:marRight w:val="0"/>
          <w:marTop w:val="0"/>
          <w:marBottom w:val="0"/>
          <w:divBdr>
            <w:top w:val="none" w:sz="0" w:space="0" w:color="auto"/>
            <w:left w:val="none" w:sz="0" w:space="0" w:color="auto"/>
            <w:bottom w:val="none" w:sz="0" w:space="0" w:color="auto"/>
            <w:right w:val="none" w:sz="0" w:space="0" w:color="auto"/>
          </w:divBdr>
        </w:div>
        <w:div w:id="8260557">
          <w:marLeft w:val="480"/>
          <w:marRight w:val="0"/>
          <w:marTop w:val="0"/>
          <w:marBottom w:val="0"/>
          <w:divBdr>
            <w:top w:val="none" w:sz="0" w:space="0" w:color="auto"/>
            <w:left w:val="none" w:sz="0" w:space="0" w:color="auto"/>
            <w:bottom w:val="none" w:sz="0" w:space="0" w:color="auto"/>
            <w:right w:val="none" w:sz="0" w:space="0" w:color="auto"/>
          </w:divBdr>
        </w:div>
        <w:div w:id="149172525">
          <w:marLeft w:val="480"/>
          <w:marRight w:val="0"/>
          <w:marTop w:val="0"/>
          <w:marBottom w:val="0"/>
          <w:divBdr>
            <w:top w:val="none" w:sz="0" w:space="0" w:color="auto"/>
            <w:left w:val="none" w:sz="0" w:space="0" w:color="auto"/>
            <w:bottom w:val="none" w:sz="0" w:space="0" w:color="auto"/>
            <w:right w:val="none" w:sz="0" w:space="0" w:color="auto"/>
          </w:divBdr>
        </w:div>
        <w:div w:id="186219385">
          <w:marLeft w:val="480"/>
          <w:marRight w:val="0"/>
          <w:marTop w:val="0"/>
          <w:marBottom w:val="0"/>
          <w:divBdr>
            <w:top w:val="none" w:sz="0" w:space="0" w:color="auto"/>
            <w:left w:val="none" w:sz="0" w:space="0" w:color="auto"/>
            <w:bottom w:val="none" w:sz="0" w:space="0" w:color="auto"/>
            <w:right w:val="none" w:sz="0" w:space="0" w:color="auto"/>
          </w:divBdr>
        </w:div>
        <w:div w:id="194200514">
          <w:marLeft w:val="480"/>
          <w:marRight w:val="0"/>
          <w:marTop w:val="0"/>
          <w:marBottom w:val="0"/>
          <w:divBdr>
            <w:top w:val="none" w:sz="0" w:space="0" w:color="auto"/>
            <w:left w:val="none" w:sz="0" w:space="0" w:color="auto"/>
            <w:bottom w:val="none" w:sz="0" w:space="0" w:color="auto"/>
            <w:right w:val="none" w:sz="0" w:space="0" w:color="auto"/>
          </w:divBdr>
        </w:div>
        <w:div w:id="227349608">
          <w:marLeft w:val="480"/>
          <w:marRight w:val="0"/>
          <w:marTop w:val="0"/>
          <w:marBottom w:val="0"/>
          <w:divBdr>
            <w:top w:val="none" w:sz="0" w:space="0" w:color="auto"/>
            <w:left w:val="none" w:sz="0" w:space="0" w:color="auto"/>
            <w:bottom w:val="none" w:sz="0" w:space="0" w:color="auto"/>
            <w:right w:val="none" w:sz="0" w:space="0" w:color="auto"/>
          </w:divBdr>
        </w:div>
        <w:div w:id="302391593">
          <w:marLeft w:val="480"/>
          <w:marRight w:val="0"/>
          <w:marTop w:val="0"/>
          <w:marBottom w:val="0"/>
          <w:divBdr>
            <w:top w:val="none" w:sz="0" w:space="0" w:color="auto"/>
            <w:left w:val="none" w:sz="0" w:space="0" w:color="auto"/>
            <w:bottom w:val="none" w:sz="0" w:space="0" w:color="auto"/>
            <w:right w:val="none" w:sz="0" w:space="0" w:color="auto"/>
          </w:divBdr>
        </w:div>
        <w:div w:id="303311407">
          <w:marLeft w:val="480"/>
          <w:marRight w:val="0"/>
          <w:marTop w:val="0"/>
          <w:marBottom w:val="0"/>
          <w:divBdr>
            <w:top w:val="none" w:sz="0" w:space="0" w:color="auto"/>
            <w:left w:val="none" w:sz="0" w:space="0" w:color="auto"/>
            <w:bottom w:val="none" w:sz="0" w:space="0" w:color="auto"/>
            <w:right w:val="none" w:sz="0" w:space="0" w:color="auto"/>
          </w:divBdr>
        </w:div>
        <w:div w:id="305748512">
          <w:marLeft w:val="480"/>
          <w:marRight w:val="0"/>
          <w:marTop w:val="0"/>
          <w:marBottom w:val="0"/>
          <w:divBdr>
            <w:top w:val="none" w:sz="0" w:space="0" w:color="auto"/>
            <w:left w:val="none" w:sz="0" w:space="0" w:color="auto"/>
            <w:bottom w:val="none" w:sz="0" w:space="0" w:color="auto"/>
            <w:right w:val="none" w:sz="0" w:space="0" w:color="auto"/>
          </w:divBdr>
        </w:div>
        <w:div w:id="341663063">
          <w:marLeft w:val="480"/>
          <w:marRight w:val="0"/>
          <w:marTop w:val="0"/>
          <w:marBottom w:val="0"/>
          <w:divBdr>
            <w:top w:val="none" w:sz="0" w:space="0" w:color="auto"/>
            <w:left w:val="none" w:sz="0" w:space="0" w:color="auto"/>
            <w:bottom w:val="none" w:sz="0" w:space="0" w:color="auto"/>
            <w:right w:val="none" w:sz="0" w:space="0" w:color="auto"/>
          </w:divBdr>
        </w:div>
        <w:div w:id="358093976">
          <w:marLeft w:val="480"/>
          <w:marRight w:val="0"/>
          <w:marTop w:val="0"/>
          <w:marBottom w:val="0"/>
          <w:divBdr>
            <w:top w:val="none" w:sz="0" w:space="0" w:color="auto"/>
            <w:left w:val="none" w:sz="0" w:space="0" w:color="auto"/>
            <w:bottom w:val="none" w:sz="0" w:space="0" w:color="auto"/>
            <w:right w:val="none" w:sz="0" w:space="0" w:color="auto"/>
          </w:divBdr>
        </w:div>
        <w:div w:id="465659798">
          <w:marLeft w:val="480"/>
          <w:marRight w:val="0"/>
          <w:marTop w:val="0"/>
          <w:marBottom w:val="0"/>
          <w:divBdr>
            <w:top w:val="none" w:sz="0" w:space="0" w:color="auto"/>
            <w:left w:val="none" w:sz="0" w:space="0" w:color="auto"/>
            <w:bottom w:val="none" w:sz="0" w:space="0" w:color="auto"/>
            <w:right w:val="none" w:sz="0" w:space="0" w:color="auto"/>
          </w:divBdr>
        </w:div>
        <w:div w:id="489516176">
          <w:marLeft w:val="480"/>
          <w:marRight w:val="0"/>
          <w:marTop w:val="0"/>
          <w:marBottom w:val="0"/>
          <w:divBdr>
            <w:top w:val="none" w:sz="0" w:space="0" w:color="auto"/>
            <w:left w:val="none" w:sz="0" w:space="0" w:color="auto"/>
            <w:bottom w:val="none" w:sz="0" w:space="0" w:color="auto"/>
            <w:right w:val="none" w:sz="0" w:space="0" w:color="auto"/>
          </w:divBdr>
        </w:div>
        <w:div w:id="497384135">
          <w:marLeft w:val="480"/>
          <w:marRight w:val="0"/>
          <w:marTop w:val="0"/>
          <w:marBottom w:val="0"/>
          <w:divBdr>
            <w:top w:val="none" w:sz="0" w:space="0" w:color="auto"/>
            <w:left w:val="none" w:sz="0" w:space="0" w:color="auto"/>
            <w:bottom w:val="none" w:sz="0" w:space="0" w:color="auto"/>
            <w:right w:val="none" w:sz="0" w:space="0" w:color="auto"/>
          </w:divBdr>
          <w:divsChild>
            <w:div w:id="558368602">
              <w:marLeft w:val="0"/>
              <w:marRight w:val="0"/>
              <w:marTop w:val="0"/>
              <w:marBottom w:val="0"/>
              <w:divBdr>
                <w:top w:val="none" w:sz="0" w:space="0" w:color="auto"/>
                <w:left w:val="none" w:sz="0" w:space="0" w:color="auto"/>
                <w:bottom w:val="none" w:sz="0" w:space="0" w:color="auto"/>
                <w:right w:val="none" w:sz="0" w:space="0" w:color="auto"/>
              </w:divBdr>
              <w:divsChild>
                <w:div w:id="87043095">
                  <w:marLeft w:val="480"/>
                  <w:marRight w:val="0"/>
                  <w:marTop w:val="0"/>
                  <w:marBottom w:val="0"/>
                  <w:divBdr>
                    <w:top w:val="none" w:sz="0" w:space="0" w:color="auto"/>
                    <w:left w:val="none" w:sz="0" w:space="0" w:color="auto"/>
                    <w:bottom w:val="none" w:sz="0" w:space="0" w:color="auto"/>
                    <w:right w:val="none" w:sz="0" w:space="0" w:color="auto"/>
                  </w:divBdr>
                </w:div>
                <w:div w:id="175972155">
                  <w:marLeft w:val="480"/>
                  <w:marRight w:val="0"/>
                  <w:marTop w:val="0"/>
                  <w:marBottom w:val="0"/>
                  <w:divBdr>
                    <w:top w:val="none" w:sz="0" w:space="0" w:color="auto"/>
                    <w:left w:val="none" w:sz="0" w:space="0" w:color="auto"/>
                    <w:bottom w:val="none" w:sz="0" w:space="0" w:color="auto"/>
                    <w:right w:val="none" w:sz="0" w:space="0" w:color="auto"/>
                  </w:divBdr>
                </w:div>
                <w:div w:id="176383195">
                  <w:marLeft w:val="480"/>
                  <w:marRight w:val="0"/>
                  <w:marTop w:val="0"/>
                  <w:marBottom w:val="0"/>
                  <w:divBdr>
                    <w:top w:val="none" w:sz="0" w:space="0" w:color="auto"/>
                    <w:left w:val="none" w:sz="0" w:space="0" w:color="auto"/>
                    <w:bottom w:val="none" w:sz="0" w:space="0" w:color="auto"/>
                    <w:right w:val="none" w:sz="0" w:space="0" w:color="auto"/>
                  </w:divBdr>
                </w:div>
                <w:div w:id="178859829">
                  <w:marLeft w:val="480"/>
                  <w:marRight w:val="0"/>
                  <w:marTop w:val="0"/>
                  <w:marBottom w:val="0"/>
                  <w:divBdr>
                    <w:top w:val="none" w:sz="0" w:space="0" w:color="auto"/>
                    <w:left w:val="none" w:sz="0" w:space="0" w:color="auto"/>
                    <w:bottom w:val="none" w:sz="0" w:space="0" w:color="auto"/>
                    <w:right w:val="none" w:sz="0" w:space="0" w:color="auto"/>
                  </w:divBdr>
                </w:div>
                <w:div w:id="220599534">
                  <w:marLeft w:val="480"/>
                  <w:marRight w:val="0"/>
                  <w:marTop w:val="0"/>
                  <w:marBottom w:val="0"/>
                  <w:divBdr>
                    <w:top w:val="none" w:sz="0" w:space="0" w:color="auto"/>
                    <w:left w:val="none" w:sz="0" w:space="0" w:color="auto"/>
                    <w:bottom w:val="none" w:sz="0" w:space="0" w:color="auto"/>
                    <w:right w:val="none" w:sz="0" w:space="0" w:color="auto"/>
                  </w:divBdr>
                </w:div>
                <w:div w:id="249243865">
                  <w:marLeft w:val="480"/>
                  <w:marRight w:val="0"/>
                  <w:marTop w:val="0"/>
                  <w:marBottom w:val="0"/>
                  <w:divBdr>
                    <w:top w:val="none" w:sz="0" w:space="0" w:color="auto"/>
                    <w:left w:val="none" w:sz="0" w:space="0" w:color="auto"/>
                    <w:bottom w:val="none" w:sz="0" w:space="0" w:color="auto"/>
                    <w:right w:val="none" w:sz="0" w:space="0" w:color="auto"/>
                  </w:divBdr>
                </w:div>
                <w:div w:id="257177935">
                  <w:marLeft w:val="480"/>
                  <w:marRight w:val="0"/>
                  <w:marTop w:val="0"/>
                  <w:marBottom w:val="0"/>
                  <w:divBdr>
                    <w:top w:val="none" w:sz="0" w:space="0" w:color="auto"/>
                    <w:left w:val="none" w:sz="0" w:space="0" w:color="auto"/>
                    <w:bottom w:val="none" w:sz="0" w:space="0" w:color="auto"/>
                    <w:right w:val="none" w:sz="0" w:space="0" w:color="auto"/>
                  </w:divBdr>
                </w:div>
                <w:div w:id="258878970">
                  <w:marLeft w:val="480"/>
                  <w:marRight w:val="0"/>
                  <w:marTop w:val="0"/>
                  <w:marBottom w:val="0"/>
                  <w:divBdr>
                    <w:top w:val="none" w:sz="0" w:space="0" w:color="auto"/>
                    <w:left w:val="none" w:sz="0" w:space="0" w:color="auto"/>
                    <w:bottom w:val="none" w:sz="0" w:space="0" w:color="auto"/>
                    <w:right w:val="none" w:sz="0" w:space="0" w:color="auto"/>
                  </w:divBdr>
                </w:div>
                <w:div w:id="281151718">
                  <w:marLeft w:val="480"/>
                  <w:marRight w:val="0"/>
                  <w:marTop w:val="0"/>
                  <w:marBottom w:val="0"/>
                  <w:divBdr>
                    <w:top w:val="none" w:sz="0" w:space="0" w:color="auto"/>
                    <w:left w:val="none" w:sz="0" w:space="0" w:color="auto"/>
                    <w:bottom w:val="none" w:sz="0" w:space="0" w:color="auto"/>
                    <w:right w:val="none" w:sz="0" w:space="0" w:color="auto"/>
                  </w:divBdr>
                </w:div>
                <w:div w:id="296037683">
                  <w:marLeft w:val="480"/>
                  <w:marRight w:val="0"/>
                  <w:marTop w:val="0"/>
                  <w:marBottom w:val="0"/>
                  <w:divBdr>
                    <w:top w:val="none" w:sz="0" w:space="0" w:color="auto"/>
                    <w:left w:val="none" w:sz="0" w:space="0" w:color="auto"/>
                    <w:bottom w:val="none" w:sz="0" w:space="0" w:color="auto"/>
                    <w:right w:val="none" w:sz="0" w:space="0" w:color="auto"/>
                  </w:divBdr>
                </w:div>
                <w:div w:id="308216296">
                  <w:marLeft w:val="480"/>
                  <w:marRight w:val="0"/>
                  <w:marTop w:val="0"/>
                  <w:marBottom w:val="0"/>
                  <w:divBdr>
                    <w:top w:val="none" w:sz="0" w:space="0" w:color="auto"/>
                    <w:left w:val="none" w:sz="0" w:space="0" w:color="auto"/>
                    <w:bottom w:val="none" w:sz="0" w:space="0" w:color="auto"/>
                    <w:right w:val="none" w:sz="0" w:space="0" w:color="auto"/>
                  </w:divBdr>
                </w:div>
                <w:div w:id="312486921">
                  <w:marLeft w:val="480"/>
                  <w:marRight w:val="0"/>
                  <w:marTop w:val="0"/>
                  <w:marBottom w:val="0"/>
                  <w:divBdr>
                    <w:top w:val="none" w:sz="0" w:space="0" w:color="auto"/>
                    <w:left w:val="none" w:sz="0" w:space="0" w:color="auto"/>
                    <w:bottom w:val="none" w:sz="0" w:space="0" w:color="auto"/>
                    <w:right w:val="none" w:sz="0" w:space="0" w:color="auto"/>
                  </w:divBdr>
                </w:div>
                <w:div w:id="372385514">
                  <w:marLeft w:val="480"/>
                  <w:marRight w:val="0"/>
                  <w:marTop w:val="0"/>
                  <w:marBottom w:val="0"/>
                  <w:divBdr>
                    <w:top w:val="none" w:sz="0" w:space="0" w:color="auto"/>
                    <w:left w:val="none" w:sz="0" w:space="0" w:color="auto"/>
                    <w:bottom w:val="none" w:sz="0" w:space="0" w:color="auto"/>
                    <w:right w:val="none" w:sz="0" w:space="0" w:color="auto"/>
                  </w:divBdr>
                </w:div>
                <w:div w:id="389111942">
                  <w:marLeft w:val="480"/>
                  <w:marRight w:val="0"/>
                  <w:marTop w:val="0"/>
                  <w:marBottom w:val="0"/>
                  <w:divBdr>
                    <w:top w:val="none" w:sz="0" w:space="0" w:color="auto"/>
                    <w:left w:val="none" w:sz="0" w:space="0" w:color="auto"/>
                    <w:bottom w:val="none" w:sz="0" w:space="0" w:color="auto"/>
                    <w:right w:val="none" w:sz="0" w:space="0" w:color="auto"/>
                  </w:divBdr>
                </w:div>
                <w:div w:id="407046239">
                  <w:marLeft w:val="480"/>
                  <w:marRight w:val="0"/>
                  <w:marTop w:val="0"/>
                  <w:marBottom w:val="0"/>
                  <w:divBdr>
                    <w:top w:val="none" w:sz="0" w:space="0" w:color="auto"/>
                    <w:left w:val="none" w:sz="0" w:space="0" w:color="auto"/>
                    <w:bottom w:val="none" w:sz="0" w:space="0" w:color="auto"/>
                    <w:right w:val="none" w:sz="0" w:space="0" w:color="auto"/>
                  </w:divBdr>
                </w:div>
                <w:div w:id="409425581">
                  <w:marLeft w:val="480"/>
                  <w:marRight w:val="0"/>
                  <w:marTop w:val="0"/>
                  <w:marBottom w:val="0"/>
                  <w:divBdr>
                    <w:top w:val="none" w:sz="0" w:space="0" w:color="auto"/>
                    <w:left w:val="none" w:sz="0" w:space="0" w:color="auto"/>
                    <w:bottom w:val="none" w:sz="0" w:space="0" w:color="auto"/>
                    <w:right w:val="none" w:sz="0" w:space="0" w:color="auto"/>
                  </w:divBdr>
                </w:div>
                <w:div w:id="416243854">
                  <w:marLeft w:val="480"/>
                  <w:marRight w:val="0"/>
                  <w:marTop w:val="0"/>
                  <w:marBottom w:val="0"/>
                  <w:divBdr>
                    <w:top w:val="none" w:sz="0" w:space="0" w:color="auto"/>
                    <w:left w:val="none" w:sz="0" w:space="0" w:color="auto"/>
                    <w:bottom w:val="none" w:sz="0" w:space="0" w:color="auto"/>
                    <w:right w:val="none" w:sz="0" w:space="0" w:color="auto"/>
                  </w:divBdr>
                </w:div>
                <w:div w:id="442766902">
                  <w:marLeft w:val="480"/>
                  <w:marRight w:val="0"/>
                  <w:marTop w:val="0"/>
                  <w:marBottom w:val="0"/>
                  <w:divBdr>
                    <w:top w:val="none" w:sz="0" w:space="0" w:color="auto"/>
                    <w:left w:val="none" w:sz="0" w:space="0" w:color="auto"/>
                    <w:bottom w:val="none" w:sz="0" w:space="0" w:color="auto"/>
                    <w:right w:val="none" w:sz="0" w:space="0" w:color="auto"/>
                  </w:divBdr>
                </w:div>
                <w:div w:id="478693277">
                  <w:marLeft w:val="480"/>
                  <w:marRight w:val="0"/>
                  <w:marTop w:val="0"/>
                  <w:marBottom w:val="0"/>
                  <w:divBdr>
                    <w:top w:val="none" w:sz="0" w:space="0" w:color="auto"/>
                    <w:left w:val="none" w:sz="0" w:space="0" w:color="auto"/>
                    <w:bottom w:val="none" w:sz="0" w:space="0" w:color="auto"/>
                    <w:right w:val="none" w:sz="0" w:space="0" w:color="auto"/>
                  </w:divBdr>
                </w:div>
                <w:div w:id="500120363">
                  <w:marLeft w:val="480"/>
                  <w:marRight w:val="0"/>
                  <w:marTop w:val="0"/>
                  <w:marBottom w:val="0"/>
                  <w:divBdr>
                    <w:top w:val="none" w:sz="0" w:space="0" w:color="auto"/>
                    <w:left w:val="none" w:sz="0" w:space="0" w:color="auto"/>
                    <w:bottom w:val="none" w:sz="0" w:space="0" w:color="auto"/>
                    <w:right w:val="none" w:sz="0" w:space="0" w:color="auto"/>
                  </w:divBdr>
                </w:div>
                <w:div w:id="519706666">
                  <w:marLeft w:val="480"/>
                  <w:marRight w:val="0"/>
                  <w:marTop w:val="0"/>
                  <w:marBottom w:val="0"/>
                  <w:divBdr>
                    <w:top w:val="none" w:sz="0" w:space="0" w:color="auto"/>
                    <w:left w:val="none" w:sz="0" w:space="0" w:color="auto"/>
                    <w:bottom w:val="none" w:sz="0" w:space="0" w:color="auto"/>
                    <w:right w:val="none" w:sz="0" w:space="0" w:color="auto"/>
                  </w:divBdr>
                </w:div>
                <w:div w:id="547841122">
                  <w:marLeft w:val="480"/>
                  <w:marRight w:val="0"/>
                  <w:marTop w:val="0"/>
                  <w:marBottom w:val="0"/>
                  <w:divBdr>
                    <w:top w:val="none" w:sz="0" w:space="0" w:color="auto"/>
                    <w:left w:val="none" w:sz="0" w:space="0" w:color="auto"/>
                    <w:bottom w:val="none" w:sz="0" w:space="0" w:color="auto"/>
                    <w:right w:val="none" w:sz="0" w:space="0" w:color="auto"/>
                  </w:divBdr>
                </w:div>
                <w:div w:id="552468637">
                  <w:marLeft w:val="480"/>
                  <w:marRight w:val="0"/>
                  <w:marTop w:val="0"/>
                  <w:marBottom w:val="0"/>
                  <w:divBdr>
                    <w:top w:val="none" w:sz="0" w:space="0" w:color="auto"/>
                    <w:left w:val="none" w:sz="0" w:space="0" w:color="auto"/>
                    <w:bottom w:val="none" w:sz="0" w:space="0" w:color="auto"/>
                    <w:right w:val="none" w:sz="0" w:space="0" w:color="auto"/>
                  </w:divBdr>
                </w:div>
                <w:div w:id="555431602">
                  <w:marLeft w:val="480"/>
                  <w:marRight w:val="0"/>
                  <w:marTop w:val="0"/>
                  <w:marBottom w:val="0"/>
                  <w:divBdr>
                    <w:top w:val="none" w:sz="0" w:space="0" w:color="auto"/>
                    <w:left w:val="none" w:sz="0" w:space="0" w:color="auto"/>
                    <w:bottom w:val="none" w:sz="0" w:space="0" w:color="auto"/>
                    <w:right w:val="none" w:sz="0" w:space="0" w:color="auto"/>
                  </w:divBdr>
                </w:div>
                <w:div w:id="577129651">
                  <w:marLeft w:val="480"/>
                  <w:marRight w:val="0"/>
                  <w:marTop w:val="0"/>
                  <w:marBottom w:val="0"/>
                  <w:divBdr>
                    <w:top w:val="none" w:sz="0" w:space="0" w:color="auto"/>
                    <w:left w:val="none" w:sz="0" w:space="0" w:color="auto"/>
                    <w:bottom w:val="none" w:sz="0" w:space="0" w:color="auto"/>
                    <w:right w:val="none" w:sz="0" w:space="0" w:color="auto"/>
                  </w:divBdr>
                </w:div>
                <w:div w:id="593854403">
                  <w:marLeft w:val="480"/>
                  <w:marRight w:val="0"/>
                  <w:marTop w:val="0"/>
                  <w:marBottom w:val="0"/>
                  <w:divBdr>
                    <w:top w:val="none" w:sz="0" w:space="0" w:color="auto"/>
                    <w:left w:val="none" w:sz="0" w:space="0" w:color="auto"/>
                    <w:bottom w:val="none" w:sz="0" w:space="0" w:color="auto"/>
                    <w:right w:val="none" w:sz="0" w:space="0" w:color="auto"/>
                  </w:divBdr>
                </w:div>
                <w:div w:id="603659050">
                  <w:marLeft w:val="480"/>
                  <w:marRight w:val="0"/>
                  <w:marTop w:val="0"/>
                  <w:marBottom w:val="0"/>
                  <w:divBdr>
                    <w:top w:val="none" w:sz="0" w:space="0" w:color="auto"/>
                    <w:left w:val="none" w:sz="0" w:space="0" w:color="auto"/>
                    <w:bottom w:val="none" w:sz="0" w:space="0" w:color="auto"/>
                    <w:right w:val="none" w:sz="0" w:space="0" w:color="auto"/>
                  </w:divBdr>
                </w:div>
                <w:div w:id="610862584">
                  <w:marLeft w:val="480"/>
                  <w:marRight w:val="0"/>
                  <w:marTop w:val="0"/>
                  <w:marBottom w:val="0"/>
                  <w:divBdr>
                    <w:top w:val="none" w:sz="0" w:space="0" w:color="auto"/>
                    <w:left w:val="none" w:sz="0" w:space="0" w:color="auto"/>
                    <w:bottom w:val="none" w:sz="0" w:space="0" w:color="auto"/>
                    <w:right w:val="none" w:sz="0" w:space="0" w:color="auto"/>
                  </w:divBdr>
                </w:div>
                <w:div w:id="679356795">
                  <w:marLeft w:val="480"/>
                  <w:marRight w:val="0"/>
                  <w:marTop w:val="0"/>
                  <w:marBottom w:val="0"/>
                  <w:divBdr>
                    <w:top w:val="none" w:sz="0" w:space="0" w:color="auto"/>
                    <w:left w:val="none" w:sz="0" w:space="0" w:color="auto"/>
                    <w:bottom w:val="none" w:sz="0" w:space="0" w:color="auto"/>
                    <w:right w:val="none" w:sz="0" w:space="0" w:color="auto"/>
                  </w:divBdr>
                </w:div>
                <w:div w:id="692076226">
                  <w:marLeft w:val="480"/>
                  <w:marRight w:val="0"/>
                  <w:marTop w:val="0"/>
                  <w:marBottom w:val="0"/>
                  <w:divBdr>
                    <w:top w:val="none" w:sz="0" w:space="0" w:color="auto"/>
                    <w:left w:val="none" w:sz="0" w:space="0" w:color="auto"/>
                    <w:bottom w:val="none" w:sz="0" w:space="0" w:color="auto"/>
                    <w:right w:val="none" w:sz="0" w:space="0" w:color="auto"/>
                  </w:divBdr>
                </w:div>
                <w:div w:id="697392875">
                  <w:marLeft w:val="480"/>
                  <w:marRight w:val="0"/>
                  <w:marTop w:val="0"/>
                  <w:marBottom w:val="0"/>
                  <w:divBdr>
                    <w:top w:val="none" w:sz="0" w:space="0" w:color="auto"/>
                    <w:left w:val="none" w:sz="0" w:space="0" w:color="auto"/>
                    <w:bottom w:val="none" w:sz="0" w:space="0" w:color="auto"/>
                    <w:right w:val="none" w:sz="0" w:space="0" w:color="auto"/>
                  </w:divBdr>
                </w:div>
                <w:div w:id="750006577">
                  <w:marLeft w:val="480"/>
                  <w:marRight w:val="0"/>
                  <w:marTop w:val="0"/>
                  <w:marBottom w:val="0"/>
                  <w:divBdr>
                    <w:top w:val="none" w:sz="0" w:space="0" w:color="auto"/>
                    <w:left w:val="none" w:sz="0" w:space="0" w:color="auto"/>
                    <w:bottom w:val="none" w:sz="0" w:space="0" w:color="auto"/>
                    <w:right w:val="none" w:sz="0" w:space="0" w:color="auto"/>
                  </w:divBdr>
                </w:div>
                <w:div w:id="751465560">
                  <w:marLeft w:val="480"/>
                  <w:marRight w:val="0"/>
                  <w:marTop w:val="0"/>
                  <w:marBottom w:val="0"/>
                  <w:divBdr>
                    <w:top w:val="none" w:sz="0" w:space="0" w:color="auto"/>
                    <w:left w:val="none" w:sz="0" w:space="0" w:color="auto"/>
                    <w:bottom w:val="none" w:sz="0" w:space="0" w:color="auto"/>
                    <w:right w:val="none" w:sz="0" w:space="0" w:color="auto"/>
                  </w:divBdr>
                </w:div>
                <w:div w:id="779682383">
                  <w:marLeft w:val="480"/>
                  <w:marRight w:val="0"/>
                  <w:marTop w:val="0"/>
                  <w:marBottom w:val="0"/>
                  <w:divBdr>
                    <w:top w:val="none" w:sz="0" w:space="0" w:color="auto"/>
                    <w:left w:val="none" w:sz="0" w:space="0" w:color="auto"/>
                    <w:bottom w:val="none" w:sz="0" w:space="0" w:color="auto"/>
                    <w:right w:val="none" w:sz="0" w:space="0" w:color="auto"/>
                  </w:divBdr>
                </w:div>
                <w:div w:id="822161265">
                  <w:marLeft w:val="480"/>
                  <w:marRight w:val="0"/>
                  <w:marTop w:val="0"/>
                  <w:marBottom w:val="0"/>
                  <w:divBdr>
                    <w:top w:val="none" w:sz="0" w:space="0" w:color="auto"/>
                    <w:left w:val="none" w:sz="0" w:space="0" w:color="auto"/>
                    <w:bottom w:val="none" w:sz="0" w:space="0" w:color="auto"/>
                    <w:right w:val="none" w:sz="0" w:space="0" w:color="auto"/>
                  </w:divBdr>
                </w:div>
                <w:div w:id="824469966">
                  <w:marLeft w:val="480"/>
                  <w:marRight w:val="0"/>
                  <w:marTop w:val="0"/>
                  <w:marBottom w:val="0"/>
                  <w:divBdr>
                    <w:top w:val="none" w:sz="0" w:space="0" w:color="auto"/>
                    <w:left w:val="none" w:sz="0" w:space="0" w:color="auto"/>
                    <w:bottom w:val="none" w:sz="0" w:space="0" w:color="auto"/>
                    <w:right w:val="none" w:sz="0" w:space="0" w:color="auto"/>
                  </w:divBdr>
                </w:div>
                <w:div w:id="844441248">
                  <w:marLeft w:val="480"/>
                  <w:marRight w:val="0"/>
                  <w:marTop w:val="0"/>
                  <w:marBottom w:val="0"/>
                  <w:divBdr>
                    <w:top w:val="none" w:sz="0" w:space="0" w:color="auto"/>
                    <w:left w:val="none" w:sz="0" w:space="0" w:color="auto"/>
                    <w:bottom w:val="none" w:sz="0" w:space="0" w:color="auto"/>
                    <w:right w:val="none" w:sz="0" w:space="0" w:color="auto"/>
                  </w:divBdr>
                </w:div>
                <w:div w:id="866599676">
                  <w:marLeft w:val="480"/>
                  <w:marRight w:val="0"/>
                  <w:marTop w:val="0"/>
                  <w:marBottom w:val="0"/>
                  <w:divBdr>
                    <w:top w:val="none" w:sz="0" w:space="0" w:color="auto"/>
                    <w:left w:val="none" w:sz="0" w:space="0" w:color="auto"/>
                    <w:bottom w:val="none" w:sz="0" w:space="0" w:color="auto"/>
                    <w:right w:val="none" w:sz="0" w:space="0" w:color="auto"/>
                  </w:divBdr>
                </w:div>
                <w:div w:id="869145142">
                  <w:marLeft w:val="480"/>
                  <w:marRight w:val="0"/>
                  <w:marTop w:val="0"/>
                  <w:marBottom w:val="0"/>
                  <w:divBdr>
                    <w:top w:val="none" w:sz="0" w:space="0" w:color="auto"/>
                    <w:left w:val="none" w:sz="0" w:space="0" w:color="auto"/>
                    <w:bottom w:val="none" w:sz="0" w:space="0" w:color="auto"/>
                    <w:right w:val="none" w:sz="0" w:space="0" w:color="auto"/>
                  </w:divBdr>
                </w:div>
                <w:div w:id="910889809">
                  <w:marLeft w:val="480"/>
                  <w:marRight w:val="0"/>
                  <w:marTop w:val="0"/>
                  <w:marBottom w:val="0"/>
                  <w:divBdr>
                    <w:top w:val="none" w:sz="0" w:space="0" w:color="auto"/>
                    <w:left w:val="none" w:sz="0" w:space="0" w:color="auto"/>
                    <w:bottom w:val="none" w:sz="0" w:space="0" w:color="auto"/>
                    <w:right w:val="none" w:sz="0" w:space="0" w:color="auto"/>
                  </w:divBdr>
                </w:div>
                <w:div w:id="919170762">
                  <w:marLeft w:val="480"/>
                  <w:marRight w:val="0"/>
                  <w:marTop w:val="0"/>
                  <w:marBottom w:val="0"/>
                  <w:divBdr>
                    <w:top w:val="none" w:sz="0" w:space="0" w:color="auto"/>
                    <w:left w:val="none" w:sz="0" w:space="0" w:color="auto"/>
                    <w:bottom w:val="none" w:sz="0" w:space="0" w:color="auto"/>
                    <w:right w:val="none" w:sz="0" w:space="0" w:color="auto"/>
                  </w:divBdr>
                </w:div>
                <w:div w:id="994602529">
                  <w:marLeft w:val="480"/>
                  <w:marRight w:val="0"/>
                  <w:marTop w:val="0"/>
                  <w:marBottom w:val="0"/>
                  <w:divBdr>
                    <w:top w:val="none" w:sz="0" w:space="0" w:color="auto"/>
                    <w:left w:val="none" w:sz="0" w:space="0" w:color="auto"/>
                    <w:bottom w:val="none" w:sz="0" w:space="0" w:color="auto"/>
                    <w:right w:val="none" w:sz="0" w:space="0" w:color="auto"/>
                  </w:divBdr>
                </w:div>
                <w:div w:id="1033504014">
                  <w:marLeft w:val="480"/>
                  <w:marRight w:val="0"/>
                  <w:marTop w:val="0"/>
                  <w:marBottom w:val="0"/>
                  <w:divBdr>
                    <w:top w:val="none" w:sz="0" w:space="0" w:color="auto"/>
                    <w:left w:val="none" w:sz="0" w:space="0" w:color="auto"/>
                    <w:bottom w:val="none" w:sz="0" w:space="0" w:color="auto"/>
                    <w:right w:val="none" w:sz="0" w:space="0" w:color="auto"/>
                  </w:divBdr>
                </w:div>
                <w:div w:id="1116874876">
                  <w:marLeft w:val="480"/>
                  <w:marRight w:val="0"/>
                  <w:marTop w:val="0"/>
                  <w:marBottom w:val="0"/>
                  <w:divBdr>
                    <w:top w:val="none" w:sz="0" w:space="0" w:color="auto"/>
                    <w:left w:val="none" w:sz="0" w:space="0" w:color="auto"/>
                    <w:bottom w:val="none" w:sz="0" w:space="0" w:color="auto"/>
                    <w:right w:val="none" w:sz="0" w:space="0" w:color="auto"/>
                  </w:divBdr>
                </w:div>
                <w:div w:id="1186014710">
                  <w:marLeft w:val="480"/>
                  <w:marRight w:val="0"/>
                  <w:marTop w:val="0"/>
                  <w:marBottom w:val="0"/>
                  <w:divBdr>
                    <w:top w:val="none" w:sz="0" w:space="0" w:color="auto"/>
                    <w:left w:val="none" w:sz="0" w:space="0" w:color="auto"/>
                    <w:bottom w:val="none" w:sz="0" w:space="0" w:color="auto"/>
                    <w:right w:val="none" w:sz="0" w:space="0" w:color="auto"/>
                  </w:divBdr>
                </w:div>
                <w:div w:id="1224750595">
                  <w:marLeft w:val="480"/>
                  <w:marRight w:val="0"/>
                  <w:marTop w:val="0"/>
                  <w:marBottom w:val="0"/>
                  <w:divBdr>
                    <w:top w:val="none" w:sz="0" w:space="0" w:color="auto"/>
                    <w:left w:val="none" w:sz="0" w:space="0" w:color="auto"/>
                    <w:bottom w:val="none" w:sz="0" w:space="0" w:color="auto"/>
                    <w:right w:val="none" w:sz="0" w:space="0" w:color="auto"/>
                  </w:divBdr>
                </w:div>
                <w:div w:id="1227375069">
                  <w:marLeft w:val="480"/>
                  <w:marRight w:val="0"/>
                  <w:marTop w:val="0"/>
                  <w:marBottom w:val="0"/>
                  <w:divBdr>
                    <w:top w:val="none" w:sz="0" w:space="0" w:color="auto"/>
                    <w:left w:val="none" w:sz="0" w:space="0" w:color="auto"/>
                    <w:bottom w:val="none" w:sz="0" w:space="0" w:color="auto"/>
                    <w:right w:val="none" w:sz="0" w:space="0" w:color="auto"/>
                  </w:divBdr>
                </w:div>
                <w:div w:id="1287002873">
                  <w:marLeft w:val="480"/>
                  <w:marRight w:val="0"/>
                  <w:marTop w:val="0"/>
                  <w:marBottom w:val="0"/>
                  <w:divBdr>
                    <w:top w:val="none" w:sz="0" w:space="0" w:color="auto"/>
                    <w:left w:val="none" w:sz="0" w:space="0" w:color="auto"/>
                    <w:bottom w:val="none" w:sz="0" w:space="0" w:color="auto"/>
                    <w:right w:val="none" w:sz="0" w:space="0" w:color="auto"/>
                  </w:divBdr>
                </w:div>
                <w:div w:id="1398744855">
                  <w:marLeft w:val="480"/>
                  <w:marRight w:val="0"/>
                  <w:marTop w:val="0"/>
                  <w:marBottom w:val="0"/>
                  <w:divBdr>
                    <w:top w:val="none" w:sz="0" w:space="0" w:color="auto"/>
                    <w:left w:val="none" w:sz="0" w:space="0" w:color="auto"/>
                    <w:bottom w:val="none" w:sz="0" w:space="0" w:color="auto"/>
                    <w:right w:val="none" w:sz="0" w:space="0" w:color="auto"/>
                  </w:divBdr>
                </w:div>
                <w:div w:id="1506479938">
                  <w:marLeft w:val="480"/>
                  <w:marRight w:val="0"/>
                  <w:marTop w:val="0"/>
                  <w:marBottom w:val="0"/>
                  <w:divBdr>
                    <w:top w:val="none" w:sz="0" w:space="0" w:color="auto"/>
                    <w:left w:val="none" w:sz="0" w:space="0" w:color="auto"/>
                    <w:bottom w:val="none" w:sz="0" w:space="0" w:color="auto"/>
                    <w:right w:val="none" w:sz="0" w:space="0" w:color="auto"/>
                  </w:divBdr>
                </w:div>
                <w:div w:id="1537766936">
                  <w:marLeft w:val="480"/>
                  <w:marRight w:val="0"/>
                  <w:marTop w:val="0"/>
                  <w:marBottom w:val="0"/>
                  <w:divBdr>
                    <w:top w:val="none" w:sz="0" w:space="0" w:color="auto"/>
                    <w:left w:val="none" w:sz="0" w:space="0" w:color="auto"/>
                    <w:bottom w:val="none" w:sz="0" w:space="0" w:color="auto"/>
                    <w:right w:val="none" w:sz="0" w:space="0" w:color="auto"/>
                  </w:divBdr>
                </w:div>
                <w:div w:id="1604652434">
                  <w:marLeft w:val="480"/>
                  <w:marRight w:val="0"/>
                  <w:marTop w:val="0"/>
                  <w:marBottom w:val="0"/>
                  <w:divBdr>
                    <w:top w:val="none" w:sz="0" w:space="0" w:color="auto"/>
                    <w:left w:val="none" w:sz="0" w:space="0" w:color="auto"/>
                    <w:bottom w:val="none" w:sz="0" w:space="0" w:color="auto"/>
                    <w:right w:val="none" w:sz="0" w:space="0" w:color="auto"/>
                  </w:divBdr>
                </w:div>
                <w:div w:id="1615748779">
                  <w:marLeft w:val="480"/>
                  <w:marRight w:val="0"/>
                  <w:marTop w:val="0"/>
                  <w:marBottom w:val="0"/>
                  <w:divBdr>
                    <w:top w:val="none" w:sz="0" w:space="0" w:color="auto"/>
                    <w:left w:val="none" w:sz="0" w:space="0" w:color="auto"/>
                    <w:bottom w:val="none" w:sz="0" w:space="0" w:color="auto"/>
                    <w:right w:val="none" w:sz="0" w:space="0" w:color="auto"/>
                  </w:divBdr>
                </w:div>
                <w:div w:id="1620211988">
                  <w:marLeft w:val="480"/>
                  <w:marRight w:val="0"/>
                  <w:marTop w:val="0"/>
                  <w:marBottom w:val="0"/>
                  <w:divBdr>
                    <w:top w:val="none" w:sz="0" w:space="0" w:color="auto"/>
                    <w:left w:val="none" w:sz="0" w:space="0" w:color="auto"/>
                    <w:bottom w:val="none" w:sz="0" w:space="0" w:color="auto"/>
                    <w:right w:val="none" w:sz="0" w:space="0" w:color="auto"/>
                  </w:divBdr>
                </w:div>
                <w:div w:id="1623414324">
                  <w:marLeft w:val="480"/>
                  <w:marRight w:val="0"/>
                  <w:marTop w:val="0"/>
                  <w:marBottom w:val="0"/>
                  <w:divBdr>
                    <w:top w:val="none" w:sz="0" w:space="0" w:color="auto"/>
                    <w:left w:val="none" w:sz="0" w:space="0" w:color="auto"/>
                    <w:bottom w:val="none" w:sz="0" w:space="0" w:color="auto"/>
                    <w:right w:val="none" w:sz="0" w:space="0" w:color="auto"/>
                  </w:divBdr>
                </w:div>
                <w:div w:id="1660420566">
                  <w:marLeft w:val="480"/>
                  <w:marRight w:val="0"/>
                  <w:marTop w:val="0"/>
                  <w:marBottom w:val="0"/>
                  <w:divBdr>
                    <w:top w:val="none" w:sz="0" w:space="0" w:color="auto"/>
                    <w:left w:val="none" w:sz="0" w:space="0" w:color="auto"/>
                    <w:bottom w:val="none" w:sz="0" w:space="0" w:color="auto"/>
                    <w:right w:val="none" w:sz="0" w:space="0" w:color="auto"/>
                  </w:divBdr>
                </w:div>
                <w:div w:id="1671133307">
                  <w:marLeft w:val="480"/>
                  <w:marRight w:val="0"/>
                  <w:marTop w:val="0"/>
                  <w:marBottom w:val="0"/>
                  <w:divBdr>
                    <w:top w:val="none" w:sz="0" w:space="0" w:color="auto"/>
                    <w:left w:val="none" w:sz="0" w:space="0" w:color="auto"/>
                    <w:bottom w:val="none" w:sz="0" w:space="0" w:color="auto"/>
                    <w:right w:val="none" w:sz="0" w:space="0" w:color="auto"/>
                  </w:divBdr>
                </w:div>
                <w:div w:id="1683314126">
                  <w:marLeft w:val="480"/>
                  <w:marRight w:val="0"/>
                  <w:marTop w:val="0"/>
                  <w:marBottom w:val="0"/>
                  <w:divBdr>
                    <w:top w:val="none" w:sz="0" w:space="0" w:color="auto"/>
                    <w:left w:val="none" w:sz="0" w:space="0" w:color="auto"/>
                    <w:bottom w:val="none" w:sz="0" w:space="0" w:color="auto"/>
                    <w:right w:val="none" w:sz="0" w:space="0" w:color="auto"/>
                  </w:divBdr>
                </w:div>
                <w:div w:id="1729721804">
                  <w:marLeft w:val="480"/>
                  <w:marRight w:val="0"/>
                  <w:marTop w:val="0"/>
                  <w:marBottom w:val="0"/>
                  <w:divBdr>
                    <w:top w:val="none" w:sz="0" w:space="0" w:color="auto"/>
                    <w:left w:val="none" w:sz="0" w:space="0" w:color="auto"/>
                    <w:bottom w:val="none" w:sz="0" w:space="0" w:color="auto"/>
                    <w:right w:val="none" w:sz="0" w:space="0" w:color="auto"/>
                  </w:divBdr>
                </w:div>
                <w:div w:id="1737584287">
                  <w:marLeft w:val="480"/>
                  <w:marRight w:val="0"/>
                  <w:marTop w:val="0"/>
                  <w:marBottom w:val="0"/>
                  <w:divBdr>
                    <w:top w:val="none" w:sz="0" w:space="0" w:color="auto"/>
                    <w:left w:val="none" w:sz="0" w:space="0" w:color="auto"/>
                    <w:bottom w:val="none" w:sz="0" w:space="0" w:color="auto"/>
                    <w:right w:val="none" w:sz="0" w:space="0" w:color="auto"/>
                  </w:divBdr>
                </w:div>
                <w:div w:id="1737775338">
                  <w:marLeft w:val="480"/>
                  <w:marRight w:val="0"/>
                  <w:marTop w:val="0"/>
                  <w:marBottom w:val="0"/>
                  <w:divBdr>
                    <w:top w:val="none" w:sz="0" w:space="0" w:color="auto"/>
                    <w:left w:val="none" w:sz="0" w:space="0" w:color="auto"/>
                    <w:bottom w:val="none" w:sz="0" w:space="0" w:color="auto"/>
                    <w:right w:val="none" w:sz="0" w:space="0" w:color="auto"/>
                  </w:divBdr>
                </w:div>
                <w:div w:id="1745295878">
                  <w:marLeft w:val="480"/>
                  <w:marRight w:val="0"/>
                  <w:marTop w:val="0"/>
                  <w:marBottom w:val="0"/>
                  <w:divBdr>
                    <w:top w:val="none" w:sz="0" w:space="0" w:color="auto"/>
                    <w:left w:val="none" w:sz="0" w:space="0" w:color="auto"/>
                    <w:bottom w:val="none" w:sz="0" w:space="0" w:color="auto"/>
                    <w:right w:val="none" w:sz="0" w:space="0" w:color="auto"/>
                  </w:divBdr>
                </w:div>
                <w:div w:id="1870680809">
                  <w:marLeft w:val="480"/>
                  <w:marRight w:val="0"/>
                  <w:marTop w:val="0"/>
                  <w:marBottom w:val="0"/>
                  <w:divBdr>
                    <w:top w:val="none" w:sz="0" w:space="0" w:color="auto"/>
                    <w:left w:val="none" w:sz="0" w:space="0" w:color="auto"/>
                    <w:bottom w:val="none" w:sz="0" w:space="0" w:color="auto"/>
                    <w:right w:val="none" w:sz="0" w:space="0" w:color="auto"/>
                  </w:divBdr>
                </w:div>
                <w:div w:id="1911385800">
                  <w:marLeft w:val="480"/>
                  <w:marRight w:val="0"/>
                  <w:marTop w:val="0"/>
                  <w:marBottom w:val="0"/>
                  <w:divBdr>
                    <w:top w:val="none" w:sz="0" w:space="0" w:color="auto"/>
                    <w:left w:val="none" w:sz="0" w:space="0" w:color="auto"/>
                    <w:bottom w:val="none" w:sz="0" w:space="0" w:color="auto"/>
                    <w:right w:val="none" w:sz="0" w:space="0" w:color="auto"/>
                  </w:divBdr>
                </w:div>
                <w:div w:id="1954555557">
                  <w:marLeft w:val="480"/>
                  <w:marRight w:val="0"/>
                  <w:marTop w:val="0"/>
                  <w:marBottom w:val="0"/>
                  <w:divBdr>
                    <w:top w:val="none" w:sz="0" w:space="0" w:color="auto"/>
                    <w:left w:val="none" w:sz="0" w:space="0" w:color="auto"/>
                    <w:bottom w:val="none" w:sz="0" w:space="0" w:color="auto"/>
                    <w:right w:val="none" w:sz="0" w:space="0" w:color="auto"/>
                  </w:divBdr>
                </w:div>
                <w:div w:id="1956013915">
                  <w:marLeft w:val="480"/>
                  <w:marRight w:val="0"/>
                  <w:marTop w:val="0"/>
                  <w:marBottom w:val="0"/>
                  <w:divBdr>
                    <w:top w:val="none" w:sz="0" w:space="0" w:color="auto"/>
                    <w:left w:val="none" w:sz="0" w:space="0" w:color="auto"/>
                    <w:bottom w:val="none" w:sz="0" w:space="0" w:color="auto"/>
                    <w:right w:val="none" w:sz="0" w:space="0" w:color="auto"/>
                  </w:divBdr>
                </w:div>
                <w:div w:id="1984459392">
                  <w:marLeft w:val="480"/>
                  <w:marRight w:val="0"/>
                  <w:marTop w:val="0"/>
                  <w:marBottom w:val="0"/>
                  <w:divBdr>
                    <w:top w:val="none" w:sz="0" w:space="0" w:color="auto"/>
                    <w:left w:val="none" w:sz="0" w:space="0" w:color="auto"/>
                    <w:bottom w:val="none" w:sz="0" w:space="0" w:color="auto"/>
                    <w:right w:val="none" w:sz="0" w:space="0" w:color="auto"/>
                  </w:divBdr>
                </w:div>
                <w:div w:id="1985894594">
                  <w:marLeft w:val="480"/>
                  <w:marRight w:val="0"/>
                  <w:marTop w:val="0"/>
                  <w:marBottom w:val="0"/>
                  <w:divBdr>
                    <w:top w:val="none" w:sz="0" w:space="0" w:color="auto"/>
                    <w:left w:val="none" w:sz="0" w:space="0" w:color="auto"/>
                    <w:bottom w:val="none" w:sz="0" w:space="0" w:color="auto"/>
                    <w:right w:val="none" w:sz="0" w:space="0" w:color="auto"/>
                  </w:divBdr>
                </w:div>
                <w:div w:id="2003579367">
                  <w:marLeft w:val="480"/>
                  <w:marRight w:val="0"/>
                  <w:marTop w:val="0"/>
                  <w:marBottom w:val="0"/>
                  <w:divBdr>
                    <w:top w:val="none" w:sz="0" w:space="0" w:color="auto"/>
                    <w:left w:val="none" w:sz="0" w:space="0" w:color="auto"/>
                    <w:bottom w:val="none" w:sz="0" w:space="0" w:color="auto"/>
                    <w:right w:val="none" w:sz="0" w:space="0" w:color="auto"/>
                  </w:divBdr>
                </w:div>
                <w:div w:id="2013680048">
                  <w:marLeft w:val="480"/>
                  <w:marRight w:val="0"/>
                  <w:marTop w:val="0"/>
                  <w:marBottom w:val="0"/>
                  <w:divBdr>
                    <w:top w:val="none" w:sz="0" w:space="0" w:color="auto"/>
                    <w:left w:val="none" w:sz="0" w:space="0" w:color="auto"/>
                    <w:bottom w:val="none" w:sz="0" w:space="0" w:color="auto"/>
                    <w:right w:val="none" w:sz="0" w:space="0" w:color="auto"/>
                  </w:divBdr>
                </w:div>
                <w:div w:id="2054763632">
                  <w:marLeft w:val="480"/>
                  <w:marRight w:val="0"/>
                  <w:marTop w:val="0"/>
                  <w:marBottom w:val="0"/>
                  <w:divBdr>
                    <w:top w:val="none" w:sz="0" w:space="0" w:color="auto"/>
                    <w:left w:val="none" w:sz="0" w:space="0" w:color="auto"/>
                    <w:bottom w:val="none" w:sz="0" w:space="0" w:color="auto"/>
                    <w:right w:val="none" w:sz="0" w:space="0" w:color="auto"/>
                  </w:divBdr>
                </w:div>
                <w:div w:id="2078697440">
                  <w:marLeft w:val="480"/>
                  <w:marRight w:val="0"/>
                  <w:marTop w:val="0"/>
                  <w:marBottom w:val="0"/>
                  <w:divBdr>
                    <w:top w:val="none" w:sz="0" w:space="0" w:color="auto"/>
                    <w:left w:val="none" w:sz="0" w:space="0" w:color="auto"/>
                    <w:bottom w:val="none" w:sz="0" w:space="0" w:color="auto"/>
                    <w:right w:val="none" w:sz="0" w:space="0" w:color="auto"/>
                  </w:divBdr>
                </w:div>
                <w:div w:id="2113209448">
                  <w:marLeft w:val="480"/>
                  <w:marRight w:val="0"/>
                  <w:marTop w:val="0"/>
                  <w:marBottom w:val="0"/>
                  <w:divBdr>
                    <w:top w:val="none" w:sz="0" w:space="0" w:color="auto"/>
                    <w:left w:val="none" w:sz="0" w:space="0" w:color="auto"/>
                    <w:bottom w:val="none" w:sz="0" w:space="0" w:color="auto"/>
                    <w:right w:val="none" w:sz="0" w:space="0" w:color="auto"/>
                  </w:divBdr>
                </w:div>
                <w:div w:id="2131237764">
                  <w:marLeft w:val="480"/>
                  <w:marRight w:val="0"/>
                  <w:marTop w:val="0"/>
                  <w:marBottom w:val="0"/>
                  <w:divBdr>
                    <w:top w:val="none" w:sz="0" w:space="0" w:color="auto"/>
                    <w:left w:val="none" w:sz="0" w:space="0" w:color="auto"/>
                    <w:bottom w:val="none" w:sz="0" w:space="0" w:color="auto"/>
                    <w:right w:val="none" w:sz="0" w:space="0" w:color="auto"/>
                  </w:divBdr>
                </w:div>
              </w:divsChild>
            </w:div>
            <w:div w:id="573131266">
              <w:marLeft w:val="0"/>
              <w:marRight w:val="0"/>
              <w:marTop w:val="0"/>
              <w:marBottom w:val="0"/>
              <w:divBdr>
                <w:top w:val="none" w:sz="0" w:space="0" w:color="auto"/>
                <w:left w:val="none" w:sz="0" w:space="0" w:color="auto"/>
                <w:bottom w:val="none" w:sz="0" w:space="0" w:color="auto"/>
                <w:right w:val="none" w:sz="0" w:space="0" w:color="auto"/>
              </w:divBdr>
              <w:divsChild>
                <w:div w:id="117116391">
                  <w:marLeft w:val="480"/>
                  <w:marRight w:val="0"/>
                  <w:marTop w:val="0"/>
                  <w:marBottom w:val="0"/>
                  <w:divBdr>
                    <w:top w:val="none" w:sz="0" w:space="0" w:color="auto"/>
                    <w:left w:val="none" w:sz="0" w:space="0" w:color="auto"/>
                    <w:bottom w:val="none" w:sz="0" w:space="0" w:color="auto"/>
                    <w:right w:val="none" w:sz="0" w:space="0" w:color="auto"/>
                  </w:divBdr>
                </w:div>
                <w:div w:id="120349656">
                  <w:marLeft w:val="480"/>
                  <w:marRight w:val="0"/>
                  <w:marTop w:val="0"/>
                  <w:marBottom w:val="0"/>
                  <w:divBdr>
                    <w:top w:val="none" w:sz="0" w:space="0" w:color="auto"/>
                    <w:left w:val="none" w:sz="0" w:space="0" w:color="auto"/>
                    <w:bottom w:val="none" w:sz="0" w:space="0" w:color="auto"/>
                    <w:right w:val="none" w:sz="0" w:space="0" w:color="auto"/>
                  </w:divBdr>
                </w:div>
                <w:div w:id="147290493">
                  <w:marLeft w:val="480"/>
                  <w:marRight w:val="0"/>
                  <w:marTop w:val="0"/>
                  <w:marBottom w:val="0"/>
                  <w:divBdr>
                    <w:top w:val="none" w:sz="0" w:space="0" w:color="auto"/>
                    <w:left w:val="none" w:sz="0" w:space="0" w:color="auto"/>
                    <w:bottom w:val="none" w:sz="0" w:space="0" w:color="auto"/>
                    <w:right w:val="none" w:sz="0" w:space="0" w:color="auto"/>
                  </w:divBdr>
                </w:div>
                <w:div w:id="166403930">
                  <w:marLeft w:val="480"/>
                  <w:marRight w:val="0"/>
                  <w:marTop w:val="0"/>
                  <w:marBottom w:val="0"/>
                  <w:divBdr>
                    <w:top w:val="none" w:sz="0" w:space="0" w:color="auto"/>
                    <w:left w:val="none" w:sz="0" w:space="0" w:color="auto"/>
                    <w:bottom w:val="none" w:sz="0" w:space="0" w:color="auto"/>
                    <w:right w:val="none" w:sz="0" w:space="0" w:color="auto"/>
                  </w:divBdr>
                </w:div>
                <w:div w:id="355233697">
                  <w:marLeft w:val="480"/>
                  <w:marRight w:val="0"/>
                  <w:marTop w:val="0"/>
                  <w:marBottom w:val="0"/>
                  <w:divBdr>
                    <w:top w:val="none" w:sz="0" w:space="0" w:color="auto"/>
                    <w:left w:val="none" w:sz="0" w:space="0" w:color="auto"/>
                    <w:bottom w:val="none" w:sz="0" w:space="0" w:color="auto"/>
                    <w:right w:val="none" w:sz="0" w:space="0" w:color="auto"/>
                  </w:divBdr>
                </w:div>
                <w:div w:id="394207060">
                  <w:marLeft w:val="480"/>
                  <w:marRight w:val="0"/>
                  <w:marTop w:val="0"/>
                  <w:marBottom w:val="0"/>
                  <w:divBdr>
                    <w:top w:val="none" w:sz="0" w:space="0" w:color="auto"/>
                    <w:left w:val="none" w:sz="0" w:space="0" w:color="auto"/>
                    <w:bottom w:val="none" w:sz="0" w:space="0" w:color="auto"/>
                    <w:right w:val="none" w:sz="0" w:space="0" w:color="auto"/>
                  </w:divBdr>
                </w:div>
                <w:div w:id="401801498">
                  <w:marLeft w:val="480"/>
                  <w:marRight w:val="0"/>
                  <w:marTop w:val="0"/>
                  <w:marBottom w:val="0"/>
                  <w:divBdr>
                    <w:top w:val="none" w:sz="0" w:space="0" w:color="auto"/>
                    <w:left w:val="none" w:sz="0" w:space="0" w:color="auto"/>
                    <w:bottom w:val="none" w:sz="0" w:space="0" w:color="auto"/>
                    <w:right w:val="none" w:sz="0" w:space="0" w:color="auto"/>
                  </w:divBdr>
                </w:div>
                <w:div w:id="430663832">
                  <w:marLeft w:val="480"/>
                  <w:marRight w:val="0"/>
                  <w:marTop w:val="0"/>
                  <w:marBottom w:val="0"/>
                  <w:divBdr>
                    <w:top w:val="none" w:sz="0" w:space="0" w:color="auto"/>
                    <w:left w:val="none" w:sz="0" w:space="0" w:color="auto"/>
                    <w:bottom w:val="none" w:sz="0" w:space="0" w:color="auto"/>
                    <w:right w:val="none" w:sz="0" w:space="0" w:color="auto"/>
                  </w:divBdr>
                </w:div>
                <w:div w:id="450897583">
                  <w:marLeft w:val="480"/>
                  <w:marRight w:val="0"/>
                  <w:marTop w:val="0"/>
                  <w:marBottom w:val="0"/>
                  <w:divBdr>
                    <w:top w:val="none" w:sz="0" w:space="0" w:color="auto"/>
                    <w:left w:val="none" w:sz="0" w:space="0" w:color="auto"/>
                    <w:bottom w:val="none" w:sz="0" w:space="0" w:color="auto"/>
                    <w:right w:val="none" w:sz="0" w:space="0" w:color="auto"/>
                  </w:divBdr>
                </w:div>
                <w:div w:id="468594569">
                  <w:marLeft w:val="480"/>
                  <w:marRight w:val="0"/>
                  <w:marTop w:val="0"/>
                  <w:marBottom w:val="0"/>
                  <w:divBdr>
                    <w:top w:val="none" w:sz="0" w:space="0" w:color="auto"/>
                    <w:left w:val="none" w:sz="0" w:space="0" w:color="auto"/>
                    <w:bottom w:val="none" w:sz="0" w:space="0" w:color="auto"/>
                    <w:right w:val="none" w:sz="0" w:space="0" w:color="auto"/>
                  </w:divBdr>
                </w:div>
                <w:div w:id="470251804">
                  <w:marLeft w:val="480"/>
                  <w:marRight w:val="0"/>
                  <w:marTop w:val="0"/>
                  <w:marBottom w:val="0"/>
                  <w:divBdr>
                    <w:top w:val="none" w:sz="0" w:space="0" w:color="auto"/>
                    <w:left w:val="none" w:sz="0" w:space="0" w:color="auto"/>
                    <w:bottom w:val="none" w:sz="0" w:space="0" w:color="auto"/>
                    <w:right w:val="none" w:sz="0" w:space="0" w:color="auto"/>
                  </w:divBdr>
                </w:div>
                <w:div w:id="502936087">
                  <w:marLeft w:val="480"/>
                  <w:marRight w:val="0"/>
                  <w:marTop w:val="0"/>
                  <w:marBottom w:val="0"/>
                  <w:divBdr>
                    <w:top w:val="none" w:sz="0" w:space="0" w:color="auto"/>
                    <w:left w:val="none" w:sz="0" w:space="0" w:color="auto"/>
                    <w:bottom w:val="none" w:sz="0" w:space="0" w:color="auto"/>
                    <w:right w:val="none" w:sz="0" w:space="0" w:color="auto"/>
                  </w:divBdr>
                </w:div>
                <w:div w:id="514464971">
                  <w:marLeft w:val="480"/>
                  <w:marRight w:val="0"/>
                  <w:marTop w:val="0"/>
                  <w:marBottom w:val="0"/>
                  <w:divBdr>
                    <w:top w:val="none" w:sz="0" w:space="0" w:color="auto"/>
                    <w:left w:val="none" w:sz="0" w:space="0" w:color="auto"/>
                    <w:bottom w:val="none" w:sz="0" w:space="0" w:color="auto"/>
                    <w:right w:val="none" w:sz="0" w:space="0" w:color="auto"/>
                  </w:divBdr>
                </w:div>
                <w:div w:id="573399720">
                  <w:marLeft w:val="480"/>
                  <w:marRight w:val="0"/>
                  <w:marTop w:val="0"/>
                  <w:marBottom w:val="0"/>
                  <w:divBdr>
                    <w:top w:val="none" w:sz="0" w:space="0" w:color="auto"/>
                    <w:left w:val="none" w:sz="0" w:space="0" w:color="auto"/>
                    <w:bottom w:val="none" w:sz="0" w:space="0" w:color="auto"/>
                    <w:right w:val="none" w:sz="0" w:space="0" w:color="auto"/>
                  </w:divBdr>
                </w:div>
                <w:div w:id="589045815">
                  <w:marLeft w:val="480"/>
                  <w:marRight w:val="0"/>
                  <w:marTop w:val="0"/>
                  <w:marBottom w:val="0"/>
                  <w:divBdr>
                    <w:top w:val="none" w:sz="0" w:space="0" w:color="auto"/>
                    <w:left w:val="none" w:sz="0" w:space="0" w:color="auto"/>
                    <w:bottom w:val="none" w:sz="0" w:space="0" w:color="auto"/>
                    <w:right w:val="none" w:sz="0" w:space="0" w:color="auto"/>
                  </w:divBdr>
                </w:div>
                <w:div w:id="606695565">
                  <w:marLeft w:val="480"/>
                  <w:marRight w:val="0"/>
                  <w:marTop w:val="0"/>
                  <w:marBottom w:val="0"/>
                  <w:divBdr>
                    <w:top w:val="none" w:sz="0" w:space="0" w:color="auto"/>
                    <w:left w:val="none" w:sz="0" w:space="0" w:color="auto"/>
                    <w:bottom w:val="none" w:sz="0" w:space="0" w:color="auto"/>
                    <w:right w:val="none" w:sz="0" w:space="0" w:color="auto"/>
                  </w:divBdr>
                </w:div>
                <w:div w:id="653410707">
                  <w:marLeft w:val="480"/>
                  <w:marRight w:val="0"/>
                  <w:marTop w:val="0"/>
                  <w:marBottom w:val="0"/>
                  <w:divBdr>
                    <w:top w:val="none" w:sz="0" w:space="0" w:color="auto"/>
                    <w:left w:val="none" w:sz="0" w:space="0" w:color="auto"/>
                    <w:bottom w:val="none" w:sz="0" w:space="0" w:color="auto"/>
                    <w:right w:val="none" w:sz="0" w:space="0" w:color="auto"/>
                  </w:divBdr>
                </w:div>
                <w:div w:id="674263211">
                  <w:marLeft w:val="480"/>
                  <w:marRight w:val="0"/>
                  <w:marTop w:val="0"/>
                  <w:marBottom w:val="0"/>
                  <w:divBdr>
                    <w:top w:val="none" w:sz="0" w:space="0" w:color="auto"/>
                    <w:left w:val="none" w:sz="0" w:space="0" w:color="auto"/>
                    <w:bottom w:val="none" w:sz="0" w:space="0" w:color="auto"/>
                    <w:right w:val="none" w:sz="0" w:space="0" w:color="auto"/>
                  </w:divBdr>
                </w:div>
                <w:div w:id="707149458">
                  <w:marLeft w:val="480"/>
                  <w:marRight w:val="0"/>
                  <w:marTop w:val="0"/>
                  <w:marBottom w:val="0"/>
                  <w:divBdr>
                    <w:top w:val="none" w:sz="0" w:space="0" w:color="auto"/>
                    <w:left w:val="none" w:sz="0" w:space="0" w:color="auto"/>
                    <w:bottom w:val="none" w:sz="0" w:space="0" w:color="auto"/>
                    <w:right w:val="none" w:sz="0" w:space="0" w:color="auto"/>
                  </w:divBdr>
                </w:div>
                <w:div w:id="711539817">
                  <w:marLeft w:val="480"/>
                  <w:marRight w:val="0"/>
                  <w:marTop w:val="0"/>
                  <w:marBottom w:val="0"/>
                  <w:divBdr>
                    <w:top w:val="none" w:sz="0" w:space="0" w:color="auto"/>
                    <w:left w:val="none" w:sz="0" w:space="0" w:color="auto"/>
                    <w:bottom w:val="none" w:sz="0" w:space="0" w:color="auto"/>
                    <w:right w:val="none" w:sz="0" w:space="0" w:color="auto"/>
                  </w:divBdr>
                </w:div>
                <w:div w:id="728723114">
                  <w:marLeft w:val="480"/>
                  <w:marRight w:val="0"/>
                  <w:marTop w:val="0"/>
                  <w:marBottom w:val="0"/>
                  <w:divBdr>
                    <w:top w:val="none" w:sz="0" w:space="0" w:color="auto"/>
                    <w:left w:val="none" w:sz="0" w:space="0" w:color="auto"/>
                    <w:bottom w:val="none" w:sz="0" w:space="0" w:color="auto"/>
                    <w:right w:val="none" w:sz="0" w:space="0" w:color="auto"/>
                  </w:divBdr>
                </w:div>
                <w:div w:id="745496408">
                  <w:marLeft w:val="480"/>
                  <w:marRight w:val="0"/>
                  <w:marTop w:val="0"/>
                  <w:marBottom w:val="0"/>
                  <w:divBdr>
                    <w:top w:val="none" w:sz="0" w:space="0" w:color="auto"/>
                    <w:left w:val="none" w:sz="0" w:space="0" w:color="auto"/>
                    <w:bottom w:val="none" w:sz="0" w:space="0" w:color="auto"/>
                    <w:right w:val="none" w:sz="0" w:space="0" w:color="auto"/>
                  </w:divBdr>
                </w:div>
                <w:div w:id="754665530">
                  <w:marLeft w:val="480"/>
                  <w:marRight w:val="0"/>
                  <w:marTop w:val="0"/>
                  <w:marBottom w:val="0"/>
                  <w:divBdr>
                    <w:top w:val="none" w:sz="0" w:space="0" w:color="auto"/>
                    <w:left w:val="none" w:sz="0" w:space="0" w:color="auto"/>
                    <w:bottom w:val="none" w:sz="0" w:space="0" w:color="auto"/>
                    <w:right w:val="none" w:sz="0" w:space="0" w:color="auto"/>
                  </w:divBdr>
                </w:div>
                <w:div w:id="814687653">
                  <w:marLeft w:val="480"/>
                  <w:marRight w:val="0"/>
                  <w:marTop w:val="0"/>
                  <w:marBottom w:val="0"/>
                  <w:divBdr>
                    <w:top w:val="none" w:sz="0" w:space="0" w:color="auto"/>
                    <w:left w:val="none" w:sz="0" w:space="0" w:color="auto"/>
                    <w:bottom w:val="none" w:sz="0" w:space="0" w:color="auto"/>
                    <w:right w:val="none" w:sz="0" w:space="0" w:color="auto"/>
                  </w:divBdr>
                </w:div>
                <w:div w:id="836268692">
                  <w:marLeft w:val="480"/>
                  <w:marRight w:val="0"/>
                  <w:marTop w:val="0"/>
                  <w:marBottom w:val="0"/>
                  <w:divBdr>
                    <w:top w:val="none" w:sz="0" w:space="0" w:color="auto"/>
                    <w:left w:val="none" w:sz="0" w:space="0" w:color="auto"/>
                    <w:bottom w:val="none" w:sz="0" w:space="0" w:color="auto"/>
                    <w:right w:val="none" w:sz="0" w:space="0" w:color="auto"/>
                  </w:divBdr>
                </w:div>
                <w:div w:id="860703039">
                  <w:marLeft w:val="480"/>
                  <w:marRight w:val="0"/>
                  <w:marTop w:val="0"/>
                  <w:marBottom w:val="0"/>
                  <w:divBdr>
                    <w:top w:val="none" w:sz="0" w:space="0" w:color="auto"/>
                    <w:left w:val="none" w:sz="0" w:space="0" w:color="auto"/>
                    <w:bottom w:val="none" w:sz="0" w:space="0" w:color="auto"/>
                    <w:right w:val="none" w:sz="0" w:space="0" w:color="auto"/>
                  </w:divBdr>
                </w:div>
                <w:div w:id="861092692">
                  <w:marLeft w:val="480"/>
                  <w:marRight w:val="0"/>
                  <w:marTop w:val="0"/>
                  <w:marBottom w:val="0"/>
                  <w:divBdr>
                    <w:top w:val="none" w:sz="0" w:space="0" w:color="auto"/>
                    <w:left w:val="none" w:sz="0" w:space="0" w:color="auto"/>
                    <w:bottom w:val="none" w:sz="0" w:space="0" w:color="auto"/>
                    <w:right w:val="none" w:sz="0" w:space="0" w:color="auto"/>
                  </w:divBdr>
                </w:div>
                <w:div w:id="861361025">
                  <w:marLeft w:val="480"/>
                  <w:marRight w:val="0"/>
                  <w:marTop w:val="0"/>
                  <w:marBottom w:val="0"/>
                  <w:divBdr>
                    <w:top w:val="none" w:sz="0" w:space="0" w:color="auto"/>
                    <w:left w:val="none" w:sz="0" w:space="0" w:color="auto"/>
                    <w:bottom w:val="none" w:sz="0" w:space="0" w:color="auto"/>
                    <w:right w:val="none" w:sz="0" w:space="0" w:color="auto"/>
                  </w:divBdr>
                </w:div>
                <w:div w:id="916399590">
                  <w:marLeft w:val="480"/>
                  <w:marRight w:val="0"/>
                  <w:marTop w:val="0"/>
                  <w:marBottom w:val="0"/>
                  <w:divBdr>
                    <w:top w:val="none" w:sz="0" w:space="0" w:color="auto"/>
                    <w:left w:val="none" w:sz="0" w:space="0" w:color="auto"/>
                    <w:bottom w:val="none" w:sz="0" w:space="0" w:color="auto"/>
                    <w:right w:val="none" w:sz="0" w:space="0" w:color="auto"/>
                  </w:divBdr>
                </w:div>
                <w:div w:id="971786608">
                  <w:marLeft w:val="480"/>
                  <w:marRight w:val="0"/>
                  <w:marTop w:val="0"/>
                  <w:marBottom w:val="0"/>
                  <w:divBdr>
                    <w:top w:val="none" w:sz="0" w:space="0" w:color="auto"/>
                    <w:left w:val="none" w:sz="0" w:space="0" w:color="auto"/>
                    <w:bottom w:val="none" w:sz="0" w:space="0" w:color="auto"/>
                    <w:right w:val="none" w:sz="0" w:space="0" w:color="auto"/>
                  </w:divBdr>
                </w:div>
                <w:div w:id="990907732">
                  <w:marLeft w:val="480"/>
                  <w:marRight w:val="0"/>
                  <w:marTop w:val="0"/>
                  <w:marBottom w:val="0"/>
                  <w:divBdr>
                    <w:top w:val="none" w:sz="0" w:space="0" w:color="auto"/>
                    <w:left w:val="none" w:sz="0" w:space="0" w:color="auto"/>
                    <w:bottom w:val="none" w:sz="0" w:space="0" w:color="auto"/>
                    <w:right w:val="none" w:sz="0" w:space="0" w:color="auto"/>
                  </w:divBdr>
                </w:div>
                <w:div w:id="1101680627">
                  <w:marLeft w:val="480"/>
                  <w:marRight w:val="0"/>
                  <w:marTop w:val="0"/>
                  <w:marBottom w:val="0"/>
                  <w:divBdr>
                    <w:top w:val="none" w:sz="0" w:space="0" w:color="auto"/>
                    <w:left w:val="none" w:sz="0" w:space="0" w:color="auto"/>
                    <w:bottom w:val="none" w:sz="0" w:space="0" w:color="auto"/>
                    <w:right w:val="none" w:sz="0" w:space="0" w:color="auto"/>
                  </w:divBdr>
                </w:div>
                <w:div w:id="1116103021">
                  <w:marLeft w:val="480"/>
                  <w:marRight w:val="0"/>
                  <w:marTop w:val="0"/>
                  <w:marBottom w:val="0"/>
                  <w:divBdr>
                    <w:top w:val="none" w:sz="0" w:space="0" w:color="auto"/>
                    <w:left w:val="none" w:sz="0" w:space="0" w:color="auto"/>
                    <w:bottom w:val="none" w:sz="0" w:space="0" w:color="auto"/>
                    <w:right w:val="none" w:sz="0" w:space="0" w:color="auto"/>
                  </w:divBdr>
                </w:div>
                <w:div w:id="1164204061">
                  <w:marLeft w:val="480"/>
                  <w:marRight w:val="0"/>
                  <w:marTop w:val="0"/>
                  <w:marBottom w:val="0"/>
                  <w:divBdr>
                    <w:top w:val="none" w:sz="0" w:space="0" w:color="auto"/>
                    <w:left w:val="none" w:sz="0" w:space="0" w:color="auto"/>
                    <w:bottom w:val="none" w:sz="0" w:space="0" w:color="auto"/>
                    <w:right w:val="none" w:sz="0" w:space="0" w:color="auto"/>
                  </w:divBdr>
                </w:div>
                <w:div w:id="1173371166">
                  <w:marLeft w:val="480"/>
                  <w:marRight w:val="0"/>
                  <w:marTop w:val="0"/>
                  <w:marBottom w:val="0"/>
                  <w:divBdr>
                    <w:top w:val="none" w:sz="0" w:space="0" w:color="auto"/>
                    <w:left w:val="none" w:sz="0" w:space="0" w:color="auto"/>
                    <w:bottom w:val="none" w:sz="0" w:space="0" w:color="auto"/>
                    <w:right w:val="none" w:sz="0" w:space="0" w:color="auto"/>
                  </w:divBdr>
                </w:div>
                <w:div w:id="1181118912">
                  <w:marLeft w:val="480"/>
                  <w:marRight w:val="0"/>
                  <w:marTop w:val="0"/>
                  <w:marBottom w:val="0"/>
                  <w:divBdr>
                    <w:top w:val="none" w:sz="0" w:space="0" w:color="auto"/>
                    <w:left w:val="none" w:sz="0" w:space="0" w:color="auto"/>
                    <w:bottom w:val="none" w:sz="0" w:space="0" w:color="auto"/>
                    <w:right w:val="none" w:sz="0" w:space="0" w:color="auto"/>
                  </w:divBdr>
                </w:div>
                <w:div w:id="1276058803">
                  <w:marLeft w:val="480"/>
                  <w:marRight w:val="0"/>
                  <w:marTop w:val="0"/>
                  <w:marBottom w:val="0"/>
                  <w:divBdr>
                    <w:top w:val="none" w:sz="0" w:space="0" w:color="auto"/>
                    <w:left w:val="none" w:sz="0" w:space="0" w:color="auto"/>
                    <w:bottom w:val="none" w:sz="0" w:space="0" w:color="auto"/>
                    <w:right w:val="none" w:sz="0" w:space="0" w:color="auto"/>
                  </w:divBdr>
                </w:div>
                <w:div w:id="1299799501">
                  <w:marLeft w:val="480"/>
                  <w:marRight w:val="0"/>
                  <w:marTop w:val="0"/>
                  <w:marBottom w:val="0"/>
                  <w:divBdr>
                    <w:top w:val="none" w:sz="0" w:space="0" w:color="auto"/>
                    <w:left w:val="none" w:sz="0" w:space="0" w:color="auto"/>
                    <w:bottom w:val="none" w:sz="0" w:space="0" w:color="auto"/>
                    <w:right w:val="none" w:sz="0" w:space="0" w:color="auto"/>
                  </w:divBdr>
                </w:div>
                <w:div w:id="1315717808">
                  <w:marLeft w:val="480"/>
                  <w:marRight w:val="0"/>
                  <w:marTop w:val="0"/>
                  <w:marBottom w:val="0"/>
                  <w:divBdr>
                    <w:top w:val="none" w:sz="0" w:space="0" w:color="auto"/>
                    <w:left w:val="none" w:sz="0" w:space="0" w:color="auto"/>
                    <w:bottom w:val="none" w:sz="0" w:space="0" w:color="auto"/>
                    <w:right w:val="none" w:sz="0" w:space="0" w:color="auto"/>
                  </w:divBdr>
                </w:div>
                <w:div w:id="1326854898">
                  <w:marLeft w:val="480"/>
                  <w:marRight w:val="0"/>
                  <w:marTop w:val="0"/>
                  <w:marBottom w:val="0"/>
                  <w:divBdr>
                    <w:top w:val="none" w:sz="0" w:space="0" w:color="auto"/>
                    <w:left w:val="none" w:sz="0" w:space="0" w:color="auto"/>
                    <w:bottom w:val="none" w:sz="0" w:space="0" w:color="auto"/>
                    <w:right w:val="none" w:sz="0" w:space="0" w:color="auto"/>
                  </w:divBdr>
                </w:div>
                <w:div w:id="1340278880">
                  <w:marLeft w:val="480"/>
                  <w:marRight w:val="0"/>
                  <w:marTop w:val="0"/>
                  <w:marBottom w:val="0"/>
                  <w:divBdr>
                    <w:top w:val="none" w:sz="0" w:space="0" w:color="auto"/>
                    <w:left w:val="none" w:sz="0" w:space="0" w:color="auto"/>
                    <w:bottom w:val="none" w:sz="0" w:space="0" w:color="auto"/>
                    <w:right w:val="none" w:sz="0" w:space="0" w:color="auto"/>
                  </w:divBdr>
                </w:div>
                <w:div w:id="1345791687">
                  <w:marLeft w:val="480"/>
                  <w:marRight w:val="0"/>
                  <w:marTop w:val="0"/>
                  <w:marBottom w:val="0"/>
                  <w:divBdr>
                    <w:top w:val="none" w:sz="0" w:space="0" w:color="auto"/>
                    <w:left w:val="none" w:sz="0" w:space="0" w:color="auto"/>
                    <w:bottom w:val="none" w:sz="0" w:space="0" w:color="auto"/>
                    <w:right w:val="none" w:sz="0" w:space="0" w:color="auto"/>
                  </w:divBdr>
                </w:div>
                <w:div w:id="1424299417">
                  <w:marLeft w:val="480"/>
                  <w:marRight w:val="0"/>
                  <w:marTop w:val="0"/>
                  <w:marBottom w:val="0"/>
                  <w:divBdr>
                    <w:top w:val="none" w:sz="0" w:space="0" w:color="auto"/>
                    <w:left w:val="none" w:sz="0" w:space="0" w:color="auto"/>
                    <w:bottom w:val="none" w:sz="0" w:space="0" w:color="auto"/>
                    <w:right w:val="none" w:sz="0" w:space="0" w:color="auto"/>
                  </w:divBdr>
                </w:div>
                <w:div w:id="1436243573">
                  <w:marLeft w:val="480"/>
                  <w:marRight w:val="0"/>
                  <w:marTop w:val="0"/>
                  <w:marBottom w:val="0"/>
                  <w:divBdr>
                    <w:top w:val="none" w:sz="0" w:space="0" w:color="auto"/>
                    <w:left w:val="none" w:sz="0" w:space="0" w:color="auto"/>
                    <w:bottom w:val="none" w:sz="0" w:space="0" w:color="auto"/>
                    <w:right w:val="none" w:sz="0" w:space="0" w:color="auto"/>
                  </w:divBdr>
                </w:div>
                <w:div w:id="1471023428">
                  <w:marLeft w:val="480"/>
                  <w:marRight w:val="0"/>
                  <w:marTop w:val="0"/>
                  <w:marBottom w:val="0"/>
                  <w:divBdr>
                    <w:top w:val="none" w:sz="0" w:space="0" w:color="auto"/>
                    <w:left w:val="none" w:sz="0" w:space="0" w:color="auto"/>
                    <w:bottom w:val="none" w:sz="0" w:space="0" w:color="auto"/>
                    <w:right w:val="none" w:sz="0" w:space="0" w:color="auto"/>
                  </w:divBdr>
                </w:div>
                <w:div w:id="1478260025">
                  <w:marLeft w:val="480"/>
                  <w:marRight w:val="0"/>
                  <w:marTop w:val="0"/>
                  <w:marBottom w:val="0"/>
                  <w:divBdr>
                    <w:top w:val="none" w:sz="0" w:space="0" w:color="auto"/>
                    <w:left w:val="none" w:sz="0" w:space="0" w:color="auto"/>
                    <w:bottom w:val="none" w:sz="0" w:space="0" w:color="auto"/>
                    <w:right w:val="none" w:sz="0" w:space="0" w:color="auto"/>
                  </w:divBdr>
                </w:div>
                <w:div w:id="1505242359">
                  <w:marLeft w:val="480"/>
                  <w:marRight w:val="0"/>
                  <w:marTop w:val="0"/>
                  <w:marBottom w:val="0"/>
                  <w:divBdr>
                    <w:top w:val="none" w:sz="0" w:space="0" w:color="auto"/>
                    <w:left w:val="none" w:sz="0" w:space="0" w:color="auto"/>
                    <w:bottom w:val="none" w:sz="0" w:space="0" w:color="auto"/>
                    <w:right w:val="none" w:sz="0" w:space="0" w:color="auto"/>
                  </w:divBdr>
                </w:div>
                <w:div w:id="1532571237">
                  <w:marLeft w:val="480"/>
                  <w:marRight w:val="0"/>
                  <w:marTop w:val="0"/>
                  <w:marBottom w:val="0"/>
                  <w:divBdr>
                    <w:top w:val="none" w:sz="0" w:space="0" w:color="auto"/>
                    <w:left w:val="none" w:sz="0" w:space="0" w:color="auto"/>
                    <w:bottom w:val="none" w:sz="0" w:space="0" w:color="auto"/>
                    <w:right w:val="none" w:sz="0" w:space="0" w:color="auto"/>
                  </w:divBdr>
                </w:div>
                <w:div w:id="1581062574">
                  <w:marLeft w:val="480"/>
                  <w:marRight w:val="0"/>
                  <w:marTop w:val="0"/>
                  <w:marBottom w:val="0"/>
                  <w:divBdr>
                    <w:top w:val="none" w:sz="0" w:space="0" w:color="auto"/>
                    <w:left w:val="none" w:sz="0" w:space="0" w:color="auto"/>
                    <w:bottom w:val="none" w:sz="0" w:space="0" w:color="auto"/>
                    <w:right w:val="none" w:sz="0" w:space="0" w:color="auto"/>
                  </w:divBdr>
                </w:div>
                <w:div w:id="1583026757">
                  <w:marLeft w:val="480"/>
                  <w:marRight w:val="0"/>
                  <w:marTop w:val="0"/>
                  <w:marBottom w:val="0"/>
                  <w:divBdr>
                    <w:top w:val="none" w:sz="0" w:space="0" w:color="auto"/>
                    <w:left w:val="none" w:sz="0" w:space="0" w:color="auto"/>
                    <w:bottom w:val="none" w:sz="0" w:space="0" w:color="auto"/>
                    <w:right w:val="none" w:sz="0" w:space="0" w:color="auto"/>
                  </w:divBdr>
                </w:div>
                <w:div w:id="1616012826">
                  <w:marLeft w:val="480"/>
                  <w:marRight w:val="0"/>
                  <w:marTop w:val="0"/>
                  <w:marBottom w:val="0"/>
                  <w:divBdr>
                    <w:top w:val="none" w:sz="0" w:space="0" w:color="auto"/>
                    <w:left w:val="none" w:sz="0" w:space="0" w:color="auto"/>
                    <w:bottom w:val="none" w:sz="0" w:space="0" w:color="auto"/>
                    <w:right w:val="none" w:sz="0" w:space="0" w:color="auto"/>
                  </w:divBdr>
                </w:div>
                <w:div w:id="1650287399">
                  <w:marLeft w:val="480"/>
                  <w:marRight w:val="0"/>
                  <w:marTop w:val="0"/>
                  <w:marBottom w:val="0"/>
                  <w:divBdr>
                    <w:top w:val="none" w:sz="0" w:space="0" w:color="auto"/>
                    <w:left w:val="none" w:sz="0" w:space="0" w:color="auto"/>
                    <w:bottom w:val="none" w:sz="0" w:space="0" w:color="auto"/>
                    <w:right w:val="none" w:sz="0" w:space="0" w:color="auto"/>
                  </w:divBdr>
                </w:div>
                <w:div w:id="1687635837">
                  <w:marLeft w:val="480"/>
                  <w:marRight w:val="0"/>
                  <w:marTop w:val="0"/>
                  <w:marBottom w:val="0"/>
                  <w:divBdr>
                    <w:top w:val="none" w:sz="0" w:space="0" w:color="auto"/>
                    <w:left w:val="none" w:sz="0" w:space="0" w:color="auto"/>
                    <w:bottom w:val="none" w:sz="0" w:space="0" w:color="auto"/>
                    <w:right w:val="none" w:sz="0" w:space="0" w:color="auto"/>
                  </w:divBdr>
                </w:div>
                <w:div w:id="1693875275">
                  <w:marLeft w:val="480"/>
                  <w:marRight w:val="0"/>
                  <w:marTop w:val="0"/>
                  <w:marBottom w:val="0"/>
                  <w:divBdr>
                    <w:top w:val="none" w:sz="0" w:space="0" w:color="auto"/>
                    <w:left w:val="none" w:sz="0" w:space="0" w:color="auto"/>
                    <w:bottom w:val="none" w:sz="0" w:space="0" w:color="auto"/>
                    <w:right w:val="none" w:sz="0" w:space="0" w:color="auto"/>
                  </w:divBdr>
                </w:div>
                <w:div w:id="1722165535">
                  <w:marLeft w:val="480"/>
                  <w:marRight w:val="0"/>
                  <w:marTop w:val="0"/>
                  <w:marBottom w:val="0"/>
                  <w:divBdr>
                    <w:top w:val="none" w:sz="0" w:space="0" w:color="auto"/>
                    <w:left w:val="none" w:sz="0" w:space="0" w:color="auto"/>
                    <w:bottom w:val="none" w:sz="0" w:space="0" w:color="auto"/>
                    <w:right w:val="none" w:sz="0" w:space="0" w:color="auto"/>
                  </w:divBdr>
                </w:div>
                <w:div w:id="1742756145">
                  <w:marLeft w:val="480"/>
                  <w:marRight w:val="0"/>
                  <w:marTop w:val="0"/>
                  <w:marBottom w:val="0"/>
                  <w:divBdr>
                    <w:top w:val="none" w:sz="0" w:space="0" w:color="auto"/>
                    <w:left w:val="none" w:sz="0" w:space="0" w:color="auto"/>
                    <w:bottom w:val="none" w:sz="0" w:space="0" w:color="auto"/>
                    <w:right w:val="none" w:sz="0" w:space="0" w:color="auto"/>
                  </w:divBdr>
                </w:div>
                <w:div w:id="1780366630">
                  <w:marLeft w:val="480"/>
                  <w:marRight w:val="0"/>
                  <w:marTop w:val="0"/>
                  <w:marBottom w:val="0"/>
                  <w:divBdr>
                    <w:top w:val="none" w:sz="0" w:space="0" w:color="auto"/>
                    <w:left w:val="none" w:sz="0" w:space="0" w:color="auto"/>
                    <w:bottom w:val="none" w:sz="0" w:space="0" w:color="auto"/>
                    <w:right w:val="none" w:sz="0" w:space="0" w:color="auto"/>
                  </w:divBdr>
                </w:div>
                <w:div w:id="1814055849">
                  <w:marLeft w:val="480"/>
                  <w:marRight w:val="0"/>
                  <w:marTop w:val="0"/>
                  <w:marBottom w:val="0"/>
                  <w:divBdr>
                    <w:top w:val="none" w:sz="0" w:space="0" w:color="auto"/>
                    <w:left w:val="none" w:sz="0" w:space="0" w:color="auto"/>
                    <w:bottom w:val="none" w:sz="0" w:space="0" w:color="auto"/>
                    <w:right w:val="none" w:sz="0" w:space="0" w:color="auto"/>
                  </w:divBdr>
                </w:div>
                <w:div w:id="1846550098">
                  <w:marLeft w:val="480"/>
                  <w:marRight w:val="0"/>
                  <w:marTop w:val="0"/>
                  <w:marBottom w:val="0"/>
                  <w:divBdr>
                    <w:top w:val="none" w:sz="0" w:space="0" w:color="auto"/>
                    <w:left w:val="none" w:sz="0" w:space="0" w:color="auto"/>
                    <w:bottom w:val="none" w:sz="0" w:space="0" w:color="auto"/>
                    <w:right w:val="none" w:sz="0" w:space="0" w:color="auto"/>
                  </w:divBdr>
                </w:div>
                <w:div w:id="1856573589">
                  <w:marLeft w:val="480"/>
                  <w:marRight w:val="0"/>
                  <w:marTop w:val="0"/>
                  <w:marBottom w:val="0"/>
                  <w:divBdr>
                    <w:top w:val="none" w:sz="0" w:space="0" w:color="auto"/>
                    <w:left w:val="none" w:sz="0" w:space="0" w:color="auto"/>
                    <w:bottom w:val="none" w:sz="0" w:space="0" w:color="auto"/>
                    <w:right w:val="none" w:sz="0" w:space="0" w:color="auto"/>
                  </w:divBdr>
                </w:div>
                <w:div w:id="1914777636">
                  <w:marLeft w:val="480"/>
                  <w:marRight w:val="0"/>
                  <w:marTop w:val="0"/>
                  <w:marBottom w:val="0"/>
                  <w:divBdr>
                    <w:top w:val="none" w:sz="0" w:space="0" w:color="auto"/>
                    <w:left w:val="none" w:sz="0" w:space="0" w:color="auto"/>
                    <w:bottom w:val="none" w:sz="0" w:space="0" w:color="auto"/>
                    <w:right w:val="none" w:sz="0" w:space="0" w:color="auto"/>
                  </w:divBdr>
                </w:div>
                <w:div w:id="1922055359">
                  <w:marLeft w:val="480"/>
                  <w:marRight w:val="0"/>
                  <w:marTop w:val="0"/>
                  <w:marBottom w:val="0"/>
                  <w:divBdr>
                    <w:top w:val="none" w:sz="0" w:space="0" w:color="auto"/>
                    <w:left w:val="none" w:sz="0" w:space="0" w:color="auto"/>
                    <w:bottom w:val="none" w:sz="0" w:space="0" w:color="auto"/>
                    <w:right w:val="none" w:sz="0" w:space="0" w:color="auto"/>
                  </w:divBdr>
                </w:div>
                <w:div w:id="1927108286">
                  <w:marLeft w:val="480"/>
                  <w:marRight w:val="0"/>
                  <w:marTop w:val="0"/>
                  <w:marBottom w:val="0"/>
                  <w:divBdr>
                    <w:top w:val="none" w:sz="0" w:space="0" w:color="auto"/>
                    <w:left w:val="none" w:sz="0" w:space="0" w:color="auto"/>
                    <w:bottom w:val="none" w:sz="0" w:space="0" w:color="auto"/>
                    <w:right w:val="none" w:sz="0" w:space="0" w:color="auto"/>
                  </w:divBdr>
                </w:div>
                <w:div w:id="1936598510">
                  <w:marLeft w:val="480"/>
                  <w:marRight w:val="0"/>
                  <w:marTop w:val="0"/>
                  <w:marBottom w:val="0"/>
                  <w:divBdr>
                    <w:top w:val="none" w:sz="0" w:space="0" w:color="auto"/>
                    <w:left w:val="none" w:sz="0" w:space="0" w:color="auto"/>
                    <w:bottom w:val="none" w:sz="0" w:space="0" w:color="auto"/>
                    <w:right w:val="none" w:sz="0" w:space="0" w:color="auto"/>
                  </w:divBdr>
                </w:div>
                <w:div w:id="1983192832">
                  <w:marLeft w:val="480"/>
                  <w:marRight w:val="0"/>
                  <w:marTop w:val="0"/>
                  <w:marBottom w:val="0"/>
                  <w:divBdr>
                    <w:top w:val="none" w:sz="0" w:space="0" w:color="auto"/>
                    <w:left w:val="none" w:sz="0" w:space="0" w:color="auto"/>
                    <w:bottom w:val="none" w:sz="0" w:space="0" w:color="auto"/>
                    <w:right w:val="none" w:sz="0" w:space="0" w:color="auto"/>
                  </w:divBdr>
                </w:div>
                <w:div w:id="1985966563">
                  <w:marLeft w:val="480"/>
                  <w:marRight w:val="0"/>
                  <w:marTop w:val="0"/>
                  <w:marBottom w:val="0"/>
                  <w:divBdr>
                    <w:top w:val="none" w:sz="0" w:space="0" w:color="auto"/>
                    <w:left w:val="none" w:sz="0" w:space="0" w:color="auto"/>
                    <w:bottom w:val="none" w:sz="0" w:space="0" w:color="auto"/>
                    <w:right w:val="none" w:sz="0" w:space="0" w:color="auto"/>
                  </w:divBdr>
                </w:div>
                <w:div w:id="1993439610">
                  <w:marLeft w:val="480"/>
                  <w:marRight w:val="0"/>
                  <w:marTop w:val="0"/>
                  <w:marBottom w:val="0"/>
                  <w:divBdr>
                    <w:top w:val="none" w:sz="0" w:space="0" w:color="auto"/>
                    <w:left w:val="none" w:sz="0" w:space="0" w:color="auto"/>
                    <w:bottom w:val="none" w:sz="0" w:space="0" w:color="auto"/>
                    <w:right w:val="none" w:sz="0" w:space="0" w:color="auto"/>
                  </w:divBdr>
                </w:div>
                <w:div w:id="2015718523">
                  <w:marLeft w:val="480"/>
                  <w:marRight w:val="0"/>
                  <w:marTop w:val="0"/>
                  <w:marBottom w:val="0"/>
                  <w:divBdr>
                    <w:top w:val="none" w:sz="0" w:space="0" w:color="auto"/>
                    <w:left w:val="none" w:sz="0" w:space="0" w:color="auto"/>
                    <w:bottom w:val="none" w:sz="0" w:space="0" w:color="auto"/>
                    <w:right w:val="none" w:sz="0" w:space="0" w:color="auto"/>
                  </w:divBdr>
                </w:div>
                <w:div w:id="2019035971">
                  <w:marLeft w:val="480"/>
                  <w:marRight w:val="0"/>
                  <w:marTop w:val="0"/>
                  <w:marBottom w:val="0"/>
                  <w:divBdr>
                    <w:top w:val="none" w:sz="0" w:space="0" w:color="auto"/>
                    <w:left w:val="none" w:sz="0" w:space="0" w:color="auto"/>
                    <w:bottom w:val="none" w:sz="0" w:space="0" w:color="auto"/>
                    <w:right w:val="none" w:sz="0" w:space="0" w:color="auto"/>
                  </w:divBdr>
                </w:div>
                <w:div w:id="2066830745">
                  <w:marLeft w:val="480"/>
                  <w:marRight w:val="0"/>
                  <w:marTop w:val="0"/>
                  <w:marBottom w:val="0"/>
                  <w:divBdr>
                    <w:top w:val="none" w:sz="0" w:space="0" w:color="auto"/>
                    <w:left w:val="none" w:sz="0" w:space="0" w:color="auto"/>
                    <w:bottom w:val="none" w:sz="0" w:space="0" w:color="auto"/>
                    <w:right w:val="none" w:sz="0" w:space="0" w:color="auto"/>
                  </w:divBdr>
                </w:div>
                <w:div w:id="2113621753">
                  <w:marLeft w:val="480"/>
                  <w:marRight w:val="0"/>
                  <w:marTop w:val="0"/>
                  <w:marBottom w:val="0"/>
                  <w:divBdr>
                    <w:top w:val="none" w:sz="0" w:space="0" w:color="auto"/>
                    <w:left w:val="none" w:sz="0" w:space="0" w:color="auto"/>
                    <w:bottom w:val="none" w:sz="0" w:space="0" w:color="auto"/>
                    <w:right w:val="none" w:sz="0" w:space="0" w:color="auto"/>
                  </w:divBdr>
                </w:div>
                <w:div w:id="2126073199">
                  <w:marLeft w:val="480"/>
                  <w:marRight w:val="0"/>
                  <w:marTop w:val="0"/>
                  <w:marBottom w:val="0"/>
                  <w:divBdr>
                    <w:top w:val="none" w:sz="0" w:space="0" w:color="auto"/>
                    <w:left w:val="none" w:sz="0" w:space="0" w:color="auto"/>
                    <w:bottom w:val="none" w:sz="0" w:space="0" w:color="auto"/>
                    <w:right w:val="none" w:sz="0" w:space="0" w:color="auto"/>
                  </w:divBdr>
                </w:div>
                <w:div w:id="2127196737">
                  <w:marLeft w:val="480"/>
                  <w:marRight w:val="0"/>
                  <w:marTop w:val="0"/>
                  <w:marBottom w:val="0"/>
                  <w:divBdr>
                    <w:top w:val="none" w:sz="0" w:space="0" w:color="auto"/>
                    <w:left w:val="none" w:sz="0" w:space="0" w:color="auto"/>
                    <w:bottom w:val="none" w:sz="0" w:space="0" w:color="auto"/>
                    <w:right w:val="none" w:sz="0" w:space="0" w:color="auto"/>
                  </w:divBdr>
                </w:div>
                <w:div w:id="2134640010">
                  <w:marLeft w:val="480"/>
                  <w:marRight w:val="0"/>
                  <w:marTop w:val="0"/>
                  <w:marBottom w:val="0"/>
                  <w:divBdr>
                    <w:top w:val="none" w:sz="0" w:space="0" w:color="auto"/>
                    <w:left w:val="none" w:sz="0" w:space="0" w:color="auto"/>
                    <w:bottom w:val="none" w:sz="0" w:space="0" w:color="auto"/>
                    <w:right w:val="none" w:sz="0" w:space="0" w:color="auto"/>
                  </w:divBdr>
                </w:div>
              </w:divsChild>
            </w:div>
            <w:div w:id="1069495219">
              <w:marLeft w:val="0"/>
              <w:marRight w:val="0"/>
              <w:marTop w:val="0"/>
              <w:marBottom w:val="0"/>
              <w:divBdr>
                <w:top w:val="none" w:sz="0" w:space="0" w:color="auto"/>
                <w:left w:val="none" w:sz="0" w:space="0" w:color="auto"/>
                <w:bottom w:val="none" w:sz="0" w:space="0" w:color="auto"/>
                <w:right w:val="none" w:sz="0" w:space="0" w:color="auto"/>
              </w:divBdr>
              <w:divsChild>
                <w:div w:id="13386893">
                  <w:marLeft w:val="480"/>
                  <w:marRight w:val="0"/>
                  <w:marTop w:val="0"/>
                  <w:marBottom w:val="0"/>
                  <w:divBdr>
                    <w:top w:val="none" w:sz="0" w:space="0" w:color="auto"/>
                    <w:left w:val="none" w:sz="0" w:space="0" w:color="auto"/>
                    <w:bottom w:val="none" w:sz="0" w:space="0" w:color="auto"/>
                    <w:right w:val="none" w:sz="0" w:space="0" w:color="auto"/>
                  </w:divBdr>
                </w:div>
                <w:div w:id="52048700">
                  <w:marLeft w:val="480"/>
                  <w:marRight w:val="0"/>
                  <w:marTop w:val="0"/>
                  <w:marBottom w:val="0"/>
                  <w:divBdr>
                    <w:top w:val="none" w:sz="0" w:space="0" w:color="auto"/>
                    <w:left w:val="none" w:sz="0" w:space="0" w:color="auto"/>
                    <w:bottom w:val="none" w:sz="0" w:space="0" w:color="auto"/>
                    <w:right w:val="none" w:sz="0" w:space="0" w:color="auto"/>
                  </w:divBdr>
                </w:div>
                <w:div w:id="63526506">
                  <w:marLeft w:val="480"/>
                  <w:marRight w:val="0"/>
                  <w:marTop w:val="0"/>
                  <w:marBottom w:val="0"/>
                  <w:divBdr>
                    <w:top w:val="none" w:sz="0" w:space="0" w:color="auto"/>
                    <w:left w:val="none" w:sz="0" w:space="0" w:color="auto"/>
                    <w:bottom w:val="none" w:sz="0" w:space="0" w:color="auto"/>
                    <w:right w:val="none" w:sz="0" w:space="0" w:color="auto"/>
                  </w:divBdr>
                </w:div>
                <w:div w:id="113060103">
                  <w:marLeft w:val="480"/>
                  <w:marRight w:val="0"/>
                  <w:marTop w:val="0"/>
                  <w:marBottom w:val="0"/>
                  <w:divBdr>
                    <w:top w:val="none" w:sz="0" w:space="0" w:color="auto"/>
                    <w:left w:val="none" w:sz="0" w:space="0" w:color="auto"/>
                    <w:bottom w:val="none" w:sz="0" w:space="0" w:color="auto"/>
                    <w:right w:val="none" w:sz="0" w:space="0" w:color="auto"/>
                  </w:divBdr>
                </w:div>
                <w:div w:id="132409239">
                  <w:marLeft w:val="480"/>
                  <w:marRight w:val="0"/>
                  <w:marTop w:val="0"/>
                  <w:marBottom w:val="0"/>
                  <w:divBdr>
                    <w:top w:val="none" w:sz="0" w:space="0" w:color="auto"/>
                    <w:left w:val="none" w:sz="0" w:space="0" w:color="auto"/>
                    <w:bottom w:val="none" w:sz="0" w:space="0" w:color="auto"/>
                    <w:right w:val="none" w:sz="0" w:space="0" w:color="auto"/>
                  </w:divBdr>
                </w:div>
                <w:div w:id="155925842">
                  <w:marLeft w:val="480"/>
                  <w:marRight w:val="0"/>
                  <w:marTop w:val="0"/>
                  <w:marBottom w:val="0"/>
                  <w:divBdr>
                    <w:top w:val="none" w:sz="0" w:space="0" w:color="auto"/>
                    <w:left w:val="none" w:sz="0" w:space="0" w:color="auto"/>
                    <w:bottom w:val="none" w:sz="0" w:space="0" w:color="auto"/>
                    <w:right w:val="none" w:sz="0" w:space="0" w:color="auto"/>
                  </w:divBdr>
                </w:div>
                <w:div w:id="189879320">
                  <w:marLeft w:val="480"/>
                  <w:marRight w:val="0"/>
                  <w:marTop w:val="0"/>
                  <w:marBottom w:val="0"/>
                  <w:divBdr>
                    <w:top w:val="none" w:sz="0" w:space="0" w:color="auto"/>
                    <w:left w:val="none" w:sz="0" w:space="0" w:color="auto"/>
                    <w:bottom w:val="none" w:sz="0" w:space="0" w:color="auto"/>
                    <w:right w:val="none" w:sz="0" w:space="0" w:color="auto"/>
                  </w:divBdr>
                </w:div>
                <w:div w:id="264849104">
                  <w:marLeft w:val="480"/>
                  <w:marRight w:val="0"/>
                  <w:marTop w:val="0"/>
                  <w:marBottom w:val="0"/>
                  <w:divBdr>
                    <w:top w:val="none" w:sz="0" w:space="0" w:color="auto"/>
                    <w:left w:val="none" w:sz="0" w:space="0" w:color="auto"/>
                    <w:bottom w:val="none" w:sz="0" w:space="0" w:color="auto"/>
                    <w:right w:val="none" w:sz="0" w:space="0" w:color="auto"/>
                  </w:divBdr>
                </w:div>
                <w:div w:id="312103426">
                  <w:marLeft w:val="480"/>
                  <w:marRight w:val="0"/>
                  <w:marTop w:val="0"/>
                  <w:marBottom w:val="0"/>
                  <w:divBdr>
                    <w:top w:val="none" w:sz="0" w:space="0" w:color="auto"/>
                    <w:left w:val="none" w:sz="0" w:space="0" w:color="auto"/>
                    <w:bottom w:val="none" w:sz="0" w:space="0" w:color="auto"/>
                    <w:right w:val="none" w:sz="0" w:space="0" w:color="auto"/>
                  </w:divBdr>
                </w:div>
                <w:div w:id="379060699">
                  <w:marLeft w:val="480"/>
                  <w:marRight w:val="0"/>
                  <w:marTop w:val="0"/>
                  <w:marBottom w:val="0"/>
                  <w:divBdr>
                    <w:top w:val="none" w:sz="0" w:space="0" w:color="auto"/>
                    <w:left w:val="none" w:sz="0" w:space="0" w:color="auto"/>
                    <w:bottom w:val="none" w:sz="0" w:space="0" w:color="auto"/>
                    <w:right w:val="none" w:sz="0" w:space="0" w:color="auto"/>
                  </w:divBdr>
                </w:div>
                <w:div w:id="414934027">
                  <w:marLeft w:val="480"/>
                  <w:marRight w:val="0"/>
                  <w:marTop w:val="0"/>
                  <w:marBottom w:val="0"/>
                  <w:divBdr>
                    <w:top w:val="none" w:sz="0" w:space="0" w:color="auto"/>
                    <w:left w:val="none" w:sz="0" w:space="0" w:color="auto"/>
                    <w:bottom w:val="none" w:sz="0" w:space="0" w:color="auto"/>
                    <w:right w:val="none" w:sz="0" w:space="0" w:color="auto"/>
                  </w:divBdr>
                </w:div>
                <w:div w:id="503282837">
                  <w:marLeft w:val="480"/>
                  <w:marRight w:val="0"/>
                  <w:marTop w:val="0"/>
                  <w:marBottom w:val="0"/>
                  <w:divBdr>
                    <w:top w:val="none" w:sz="0" w:space="0" w:color="auto"/>
                    <w:left w:val="none" w:sz="0" w:space="0" w:color="auto"/>
                    <w:bottom w:val="none" w:sz="0" w:space="0" w:color="auto"/>
                    <w:right w:val="none" w:sz="0" w:space="0" w:color="auto"/>
                  </w:divBdr>
                </w:div>
                <w:div w:id="556353731">
                  <w:marLeft w:val="480"/>
                  <w:marRight w:val="0"/>
                  <w:marTop w:val="0"/>
                  <w:marBottom w:val="0"/>
                  <w:divBdr>
                    <w:top w:val="none" w:sz="0" w:space="0" w:color="auto"/>
                    <w:left w:val="none" w:sz="0" w:space="0" w:color="auto"/>
                    <w:bottom w:val="none" w:sz="0" w:space="0" w:color="auto"/>
                    <w:right w:val="none" w:sz="0" w:space="0" w:color="auto"/>
                  </w:divBdr>
                </w:div>
                <w:div w:id="567155241">
                  <w:marLeft w:val="480"/>
                  <w:marRight w:val="0"/>
                  <w:marTop w:val="0"/>
                  <w:marBottom w:val="0"/>
                  <w:divBdr>
                    <w:top w:val="none" w:sz="0" w:space="0" w:color="auto"/>
                    <w:left w:val="none" w:sz="0" w:space="0" w:color="auto"/>
                    <w:bottom w:val="none" w:sz="0" w:space="0" w:color="auto"/>
                    <w:right w:val="none" w:sz="0" w:space="0" w:color="auto"/>
                  </w:divBdr>
                </w:div>
                <w:div w:id="610085984">
                  <w:marLeft w:val="480"/>
                  <w:marRight w:val="0"/>
                  <w:marTop w:val="0"/>
                  <w:marBottom w:val="0"/>
                  <w:divBdr>
                    <w:top w:val="none" w:sz="0" w:space="0" w:color="auto"/>
                    <w:left w:val="none" w:sz="0" w:space="0" w:color="auto"/>
                    <w:bottom w:val="none" w:sz="0" w:space="0" w:color="auto"/>
                    <w:right w:val="none" w:sz="0" w:space="0" w:color="auto"/>
                  </w:divBdr>
                </w:div>
                <w:div w:id="705566046">
                  <w:marLeft w:val="480"/>
                  <w:marRight w:val="0"/>
                  <w:marTop w:val="0"/>
                  <w:marBottom w:val="0"/>
                  <w:divBdr>
                    <w:top w:val="none" w:sz="0" w:space="0" w:color="auto"/>
                    <w:left w:val="none" w:sz="0" w:space="0" w:color="auto"/>
                    <w:bottom w:val="none" w:sz="0" w:space="0" w:color="auto"/>
                    <w:right w:val="none" w:sz="0" w:space="0" w:color="auto"/>
                  </w:divBdr>
                </w:div>
                <w:div w:id="708997870">
                  <w:marLeft w:val="480"/>
                  <w:marRight w:val="0"/>
                  <w:marTop w:val="0"/>
                  <w:marBottom w:val="0"/>
                  <w:divBdr>
                    <w:top w:val="none" w:sz="0" w:space="0" w:color="auto"/>
                    <w:left w:val="none" w:sz="0" w:space="0" w:color="auto"/>
                    <w:bottom w:val="none" w:sz="0" w:space="0" w:color="auto"/>
                    <w:right w:val="none" w:sz="0" w:space="0" w:color="auto"/>
                  </w:divBdr>
                </w:div>
                <w:div w:id="725956832">
                  <w:marLeft w:val="480"/>
                  <w:marRight w:val="0"/>
                  <w:marTop w:val="0"/>
                  <w:marBottom w:val="0"/>
                  <w:divBdr>
                    <w:top w:val="none" w:sz="0" w:space="0" w:color="auto"/>
                    <w:left w:val="none" w:sz="0" w:space="0" w:color="auto"/>
                    <w:bottom w:val="none" w:sz="0" w:space="0" w:color="auto"/>
                    <w:right w:val="none" w:sz="0" w:space="0" w:color="auto"/>
                  </w:divBdr>
                </w:div>
                <w:div w:id="750933641">
                  <w:marLeft w:val="480"/>
                  <w:marRight w:val="0"/>
                  <w:marTop w:val="0"/>
                  <w:marBottom w:val="0"/>
                  <w:divBdr>
                    <w:top w:val="none" w:sz="0" w:space="0" w:color="auto"/>
                    <w:left w:val="none" w:sz="0" w:space="0" w:color="auto"/>
                    <w:bottom w:val="none" w:sz="0" w:space="0" w:color="auto"/>
                    <w:right w:val="none" w:sz="0" w:space="0" w:color="auto"/>
                  </w:divBdr>
                </w:div>
                <w:div w:id="778721452">
                  <w:marLeft w:val="480"/>
                  <w:marRight w:val="0"/>
                  <w:marTop w:val="0"/>
                  <w:marBottom w:val="0"/>
                  <w:divBdr>
                    <w:top w:val="none" w:sz="0" w:space="0" w:color="auto"/>
                    <w:left w:val="none" w:sz="0" w:space="0" w:color="auto"/>
                    <w:bottom w:val="none" w:sz="0" w:space="0" w:color="auto"/>
                    <w:right w:val="none" w:sz="0" w:space="0" w:color="auto"/>
                  </w:divBdr>
                </w:div>
                <w:div w:id="780414400">
                  <w:marLeft w:val="480"/>
                  <w:marRight w:val="0"/>
                  <w:marTop w:val="0"/>
                  <w:marBottom w:val="0"/>
                  <w:divBdr>
                    <w:top w:val="none" w:sz="0" w:space="0" w:color="auto"/>
                    <w:left w:val="none" w:sz="0" w:space="0" w:color="auto"/>
                    <w:bottom w:val="none" w:sz="0" w:space="0" w:color="auto"/>
                    <w:right w:val="none" w:sz="0" w:space="0" w:color="auto"/>
                  </w:divBdr>
                </w:div>
                <w:div w:id="785469951">
                  <w:marLeft w:val="480"/>
                  <w:marRight w:val="0"/>
                  <w:marTop w:val="0"/>
                  <w:marBottom w:val="0"/>
                  <w:divBdr>
                    <w:top w:val="none" w:sz="0" w:space="0" w:color="auto"/>
                    <w:left w:val="none" w:sz="0" w:space="0" w:color="auto"/>
                    <w:bottom w:val="none" w:sz="0" w:space="0" w:color="auto"/>
                    <w:right w:val="none" w:sz="0" w:space="0" w:color="auto"/>
                  </w:divBdr>
                </w:div>
                <w:div w:id="792408353">
                  <w:marLeft w:val="480"/>
                  <w:marRight w:val="0"/>
                  <w:marTop w:val="0"/>
                  <w:marBottom w:val="0"/>
                  <w:divBdr>
                    <w:top w:val="none" w:sz="0" w:space="0" w:color="auto"/>
                    <w:left w:val="none" w:sz="0" w:space="0" w:color="auto"/>
                    <w:bottom w:val="none" w:sz="0" w:space="0" w:color="auto"/>
                    <w:right w:val="none" w:sz="0" w:space="0" w:color="auto"/>
                  </w:divBdr>
                </w:div>
                <w:div w:id="794107419">
                  <w:marLeft w:val="480"/>
                  <w:marRight w:val="0"/>
                  <w:marTop w:val="0"/>
                  <w:marBottom w:val="0"/>
                  <w:divBdr>
                    <w:top w:val="none" w:sz="0" w:space="0" w:color="auto"/>
                    <w:left w:val="none" w:sz="0" w:space="0" w:color="auto"/>
                    <w:bottom w:val="none" w:sz="0" w:space="0" w:color="auto"/>
                    <w:right w:val="none" w:sz="0" w:space="0" w:color="auto"/>
                  </w:divBdr>
                </w:div>
                <w:div w:id="821582610">
                  <w:marLeft w:val="480"/>
                  <w:marRight w:val="0"/>
                  <w:marTop w:val="0"/>
                  <w:marBottom w:val="0"/>
                  <w:divBdr>
                    <w:top w:val="none" w:sz="0" w:space="0" w:color="auto"/>
                    <w:left w:val="none" w:sz="0" w:space="0" w:color="auto"/>
                    <w:bottom w:val="none" w:sz="0" w:space="0" w:color="auto"/>
                    <w:right w:val="none" w:sz="0" w:space="0" w:color="auto"/>
                  </w:divBdr>
                </w:div>
                <w:div w:id="860361871">
                  <w:marLeft w:val="480"/>
                  <w:marRight w:val="0"/>
                  <w:marTop w:val="0"/>
                  <w:marBottom w:val="0"/>
                  <w:divBdr>
                    <w:top w:val="none" w:sz="0" w:space="0" w:color="auto"/>
                    <w:left w:val="none" w:sz="0" w:space="0" w:color="auto"/>
                    <w:bottom w:val="none" w:sz="0" w:space="0" w:color="auto"/>
                    <w:right w:val="none" w:sz="0" w:space="0" w:color="auto"/>
                  </w:divBdr>
                </w:div>
                <w:div w:id="867792593">
                  <w:marLeft w:val="480"/>
                  <w:marRight w:val="0"/>
                  <w:marTop w:val="0"/>
                  <w:marBottom w:val="0"/>
                  <w:divBdr>
                    <w:top w:val="none" w:sz="0" w:space="0" w:color="auto"/>
                    <w:left w:val="none" w:sz="0" w:space="0" w:color="auto"/>
                    <w:bottom w:val="none" w:sz="0" w:space="0" w:color="auto"/>
                    <w:right w:val="none" w:sz="0" w:space="0" w:color="auto"/>
                  </w:divBdr>
                </w:div>
                <w:div w:id="869991858">
                  <w:marLeft w:val="480"/>
                  <w:marRight w:val="0"/>
                  <w:marTop w:val="0"/>
                  <w:marBottom w:val="0"/>
                  <w:divBdr>
                    <w:top w:val="none" w:sz="0" w:space="0" w:color="auto"/>
                    <w:left w:val="none" w:sz="0" w:space="0" w:color="auto"/>
                    <w:bottom w:val="none" w:sz="0" w:space="0" w:color="auto"/>
                    <w:right w:val="none" w:sz="0" w:space="0" w:color="auto"/>
                  </w:divBdr>
                </w:div>
                <w:div w:id="874273573">
                  <w:marLeft w:val="480"/>
                  <w:marRight w:val="0"/>
                  <w:marTop w:val="0"/>
                  <w:marBottom w:val="0"/>
                  <w:divBdr>
                    <w:top w:val="none" w:sz="0" w:space="0" w:color="auto"/>
                    <w:left w:val="none" w:sz="0" w:space="0" w:color="auto"/>
                    <w:bottom w:val="none" w:sz="0" w:space="0" w:color="auto"/>
                    <w:right w:val="none" w:sz="0" w:space="0" w:color="auto"/>
                  </w:divBdr>
                </w:div>
                <w:div w:id="964967141">
                  <w:marLeft w:val="480"/>
                  <w:marRight w:val="0"/>
                  <w:marTop w:val="0"/>
                  <w:marBottom w:val="0"/>
                  <w:divBdr>
                    <w:top w:val="none" w:sz="0" w:space="0" w:color="auto"/>
                    <w:left w:val="none" w:sz="0" w:space="0" w:color="auto"/>
                    <w:bottom w:val="none" w:sz="0" w:space="0" w:color="auto"/>
                    <w:right w:val="none" w:sz="0" w:space="0" w:color="auto"/>
                  </w:divBdr>
                </w:div>
                <w:div w:id="978921653">
                  <w:marLeft w:val="480"/>
                  <w:marRight w:val="0"/>
                  <w:marTop w:val="0"/>
                  <w:marBottom w:val="0"/>
                  <w:divBdr>
                    <w:top w:val="none" w:sz="0" w:space="0" w:color="auto"/>
                    <w:left w:val="none" w:sz="0" w:space="0" w:color="auto"/>
                    <w:bottom w:val="none" w:sz="0" w:space="0" w:color="auto"/>
                    <w:right w:val="none" w:sz="0" w:space="0" w:color="auto"/>
                  </w:divBdr>
                </w:div>
                <w:div w:id="985354540">
                  <w:marLeft w:val="480"/>
                  <w:marRight w:val="0"/>
                  <w:marTop w:val="0"/>
                  <w:marBottom w:val="0"/>
                  <w:divBdr>
                    <w:top w:val="none" w:sz="0" w:space="0" w:color="auto"/>
                    <w:left w:val="none" w:sz="0" w:space="0" w:color="auto"/>
                    <w:bottom w:val="none" w:sz="0" w:space="0" w:color="auto"/>
                    <w:right w:val="none" w:sz="0" w:space="0" w:color="auto"/>
                  </w:divBdr>
                </w:div>
                <w:div w:id="997268708">
                  <w:marLeft w:val="480"/>
                  <w:marRight w:val="0"/>
                  <w:marTop w:val="0"/>
                  <w:marBottom w:val="0"/>
                  <w:divBdr>
                    <w:top w:val="none" w:sz="0" w:space="0" w:color="auto"/>
                    <w:left w:val="none" w:sz="0" w:space="0" w:color="auto"/>
                    <w:bottom w:val="none" w:sz="0" w:space="0" w:color="auto"/>
                    <w:right w:val="none" w:sz="0" w:space="0" w:color="auto"/>
                  </w:divBdr>
                </w:div>
                <w:div w:id="1003776115">
                  <w:marLeft w:val="480"/>
                  <w:marRight w:val="0"/>
                  <w:marTop w:val="0"/>
                  <w:marBottom w:val="0"/>
                  <w:divBdr>
                    <w:top w:val="none" w:sz="0" w:space="0" w:color="auto"/>
                    <w:left w:val="none" w:sz="0" w:space="0" w:color="auto"/>
                    <w:bottom w:val="none" w:sz="0" w:space="0" w:color="auto"/>
                    <w:right w:val="none" w:sz="0" w:space="0" w:color="auto"/>
                  </w:divBdr>
                </w:div>
                <w:div w:id="1007826212">
                  <w:marLeft w:val="480"/>
                  <w:marRight w:val="0"/>
                  <w:marTop w:val="0"/>
                  <w:marBottom w:val="0"/>
                  <w:divBdr>
                    <w:top w:val="none" w:sz="0" w:space="0" w:color="auto"/>
                    <w:left w:val="none" w:sz="0" w:space="0" w:color="auto"/>
                    <w:bottom w:val="none" w:sz="0" w:space="0" w:color="auto"/>
                    <w:right w:val="none" w:sz="0" w:space="0" w:color="auto"/>
                  </w:divBdr>
                </w:div>
                <w:div w:id="1063409378">
                  <w:marLeft w:val="480"/>
                  <w:marRight w:val="0"/>
                  <w:marTop w:val="0"/>
                  <w:marBottom w:val="0"/>
                  <w:divBdr>
                    <w:top w:val="none" w:sz="0" w:space="0" w:color="auto"/>
                    <w:left w:val="none" w:sz="0" w:space="0" w:color="auto"/>
                    <w:bottom w:val="none" w:sz="0" w:space="0" w:color="auto"/>
                    <w:right w:val="none" w:sz="0" w:space="0" w:color="auto"/>
                  </w:divBdr>
                </w:div>
                <w:div w:id="1075318705">
                  <w:marLeft w:val="480"/>
                  <w:marRight w:val="0"/>
                  <w:marTop w:val="0"/>
                  <w:marBottom w:val="0"/>
                  <w:divBdr>
                    <w:top w:val="none" w:sz="0" w:space="0" w:color="auto"/>
                    <w:left w:val="none" w:sz="0" w:space="0" w:color="auto"/>
                    <w:bottom w:val="none" w:sz="0" w:space="0" w:color="auto"/>
                    <w:right w:val="none" w:sz="0" w:space="0" w:color="auto"/>
                  </w:divBdr>
                </w:div>
                <w:div w:id="1104762790">
                  <w:marLeft w:val="480"/>
                  <w:marRight w:val="0"/>
                  <w:marTop w:val="0"/>
                  <w:marBottom w:val="0"/>
                  <w:divBdr>
                    <w:top w:val="none" w:sz="0" w:space="0" w:color="auto"/>
                    <w:left w:val="none" w:sz="0" w:space="0" w:color="auto"/>
                    <w:bottom w:val="none" w:sz="0" w:space="0" w:color="auto"/>
                    <w:right w:val="none" w:sz="0" w:space="0" w:color="auto"/>
                  </w:divBdr>
                </w:div>
                <w:div w:id="1124811436">
                  <w:marLeft w:val="480"/>
                  <w:marRight w:val="0"/>
                  <w:marTop w:val="0"/>
                  <w:marBottom w:val="0"/>
                  <w:divBdr>
                    <w:top w:val="none" w:sz="0" w:space="0" w:color="auto"/>
                    <w:left w:val="none" w:sz="0" w:space="0" w:color="auto"/>
                    <w:bottom w:val="none" w:sz="0" w:space="0" w:color="auto"/>
                    <w:right w:val="none" w:sz="0" w:space="0" w:color="auto"/>
                  </w:divBdr>
                </w:div>
                <w:div w:id="1166483907">
                  <w:marLeft w:val="480"/>
                  <w:marRight w:val="0"/>
                  <w:marTop w:val="0"/>
                  <w:marBottom w:val="0"/>
                  <w:divBdr>
                    <w:top w:val="none" w:sz="0" w:space="0" w:color="auto"/>
                    <w:left w:val="none" w:sz="0" w:space="0" w:color="auto"/>
                    <w:bottom w:val="none" w:sz="0" w:space="0" w:color="auto"/>
                    <w:right w:val="none" w:sz="0" w:space="0" w:color="auto"/>
                  </w:divBdr>
                </w:div>
                <w:div w:id="1172182593">
                  <w:marLeft w:val="480"/>
                  <w:marRight w:val="0"/>
                  <w:marTop w:val="0"/>
                  <w:marBottom w:val="0"/>
                  <w:divBdr>
                    <w:top w:val="none" w:sz="0" w:space="0" w:color="auto"/>
                    <w:left w:val="none" w:sz="0" w:space="0" w:color="auto"/>
                    <w:bottom w:val="none" w:sz="0" w:space="0" w:color="auto"/>
                    <w:right w:val="none" w:sz="0" w:space="0" w:color="auto"/>
                  </w:divBdr>
                </w:div>
                <w:div w:id="1211843200">
                  <w:marLeft w:val="480"/>
                  <w:marRight w:val="0"/>
                  <w:marTop w:val="0"/>
                  <w:marBottom w:val="0"/>
                  <w:divBdr>
                    <w:top w:val="none" w:sz="0" w:space="0" w:color="auto"/>
                    <w:left w:val="none" w:sz="0" w:space="0" w:color="auto"/>
                    <w:bottom w:val="none" w:sz="0" w:space="0" w:color="auto"/>
                    <w:right w:val="none" w:sz="0" w:space="0" w:color="auto"/>
                  </w:divBdr>
                </w:div>
                <w:div w:id="1214002194">
                  <w:marLeft w:val="480"/>
                  <w:marRight w:val="0"/>
                  <w:marTop w:val="0"/>
                  <w:marBottom w:val="0"/>
                  <w:divBdr>
                    <w:top w:val="none" w:sz="0" w:space="0" w:color="auto"/>
                    <w:left w:val="none" w:sz="0" w:space="0" w:color="auto"/>
                    <w:bottom w:val="none" w:sz="0" w:space="0" w:color="auto"/>
                    <w:right w:val="none" w:sz="0" w:space="0" w:color="auto"/>
                  </w:divBdr>
                </w:div>
                <w:div w:id="1310866931">
                  <w:marLeft w:val="480"/>
                  <w:marRight w:val="0"/>
                  <w:marTop w:val="0"/>
                  <w:marBottom w:val="0"/>
                  <w:divBdr>
                    <w:top w:val="none" w:sz="0" w:space="0" w:color="auto"/>
                    <w:left w:val="none" w:sz="0" w:space="0" w:color="auto"/>
                    <w:bottom w:val="none" w:sz="0" w:space="0" w:color="auto"/>
                    <w:right w:val="none" w:sz="0" w:space="0" w:color="auto"/>
                  </w:divBdr>
                </w:div>
                <w:div w:id="1324167616">
                  <w:marLeft w:val="480"/>
                  <w:marRight w:val="0"/>
                  <w:marTop w:val="0"/>
                  <w:marBottom w:val="0"/>
                  <w:divBdr>
                    <w:top w:val="none" w:sz="0" w:space="0" w:color="auto"/>
                    <w:left w:val="none" w:sz="0" w:space="0" w:color="auto"/>
                    <w:bottom w:val="none" w:sz="0" w:space="0" w:color="auto"/>
                    <w:right w:val="none" w:sz="0" w:space="0" w:color="auto"/>
                  </w:divBdr>
                </w:div>
                <w:div w:id="1366709055">
                  <w:marLeft w:val="480"/>
                  <w:marRight w:val="0"/>
                  <w:marTop w:val="0"/>
                  <w:marBottom w:val="0"/>
                  <w:divBdr>
                    <w:top w:val="none" w:sz="0" w:space="0" w:color="auto"/>
                    <w:left w:val="none" w:sz="0" w:space="0" w:color="auto"/>
                    <w:bottom w:val="none" w:sz="0" w:space="0" w:color="auto"/>
                    <w:right w:val="none" w:sz="0" w:space="0" w:color="auto"/>
                  </w:divBdr>
                </w:div>
                <w:div w:id="1372225015">
                  <w:marLeft w:val="480"/>
                  <w:marRight w:val="0"/>
                  <w:marTop w:val="0"/>
                  <w:marBottom w:val="0"/>
                  <w:divBdr>
                    <w:top w:val="none" w:sz="0" w:space="0" w:color="auto"/>
                    <w:left w:val="none" w:sz="0" w:space="0" w:color="auto"/>
                    <w:bottom w:val="none" w:sz="0" w:space="0" w:color="auto"/>
                    <w:right w:val="none" w:sz="0" w:space="0" w:color="auto"/>
                  </w:divBdr>
                </w:div>
                <w:div w:id="1397895673">
                  <w:marLeft w:val="480"/>
                  <w:marRight w:val="0"/>
                  <w:marTop w:val="0"/>
                  <w:marBottom w:val="0"/>
                  <w:divBdr>
                    <w:top w:val="none" w:sz="0" w:space="0" w:color="auto"/>
                    <w:left w:val="none" w:sz="0" w:space="0" w:color="auto"/>
                    <w:bottom w:val="none" w:sz="0" w:space="0" w:color="auto"/>
                    <w:right w:val="none" w:sz="0" w:space="0" w:color="auto"/>
                  </w:divBdr>
                </w:div>
                <w:div w:id="1448769810">
                  <w:marLeft w:val="480"/>
                  <w:marRight w:val="0"/>
                  <w:marTop w:val="0"/>
                  <w:marBottom w:val="0"/>
                  <w:divBdr>
                    <w:top w:val="none" w:sz="0" w:space="0" w:color="auto"/>
                    <w:left w:val="none" w:sz="0" w:space="0" w:color="auto"/>
                    <w:bottom w:val="none" w:sz="0" w:space="0" w:color="auto"/>
                    <w:right w:val="none" w:sz="0" w:space="0" w:color="auto"/>
                  </w:divBdr>
                </w:div>
                <w:div w:id="1483886910">
                  <w:marLeft w:val="480"/>
                  <w:marRight w:val="0"/>
                  <w:marTop w:val="0"/>
                  <w:marBottom w:val="0"/>
                  <w:divBdr>
                    <w:top w:val="none" w:sz="0" w:space="0" w:color="auto"/>
                    <w:left w:val="none" w:sz="0" w:space="0" w:color="auto"/>
                    <w:bottom w:val="none" w:sz="0" w:space="0" w:color="auto"/>
                    <w:right w:val="none" w:sz="0" w:space="0" w:color="auto"/>
                  </w:divBdr>
                </w:div>
                <w:div w:id="1524053296">
                  <w:marLeft w:val="480"/>
                  <w:marRight w:val="0"/>
                  <w:marTop w:val="0"/>
                  <w:marBottom w:val="0"/>
                  <w:divBdr>
                    <w:top w:val="none" w:sz="0" w:space="0" w:color="auto"/>
                    <w:left w:val="none" w:sz="0" w:space="0" w:color="auto"/>
                    <w:bottom w:val="none" w:sz="0" w:space="0" w:color="auto"/>
                    <w:right w:val="none" w:sz="0" w:space="0" w:color="auto"/>
                  </w:divBdr>
                </w:div>
                <w:div w:id="1532765459">
                  <w:marLeft w:val="480"/>
                  <w:marRight w:val="0"/>
                  <w:marTop w:val="0"/>
                  <w:marBottom w:val="0"/>
                  <w:divBdr>
                    <w:top w:val="none" w:sz="0" w:space="0" w:color="auto"/>
                    <w:left w:val="none" w:sz="0" w:space="0" w:color="auto"/>
                    <w:bottom w:val="none" w:sz="0" w:space="0" w:color="auto"/>
                    <w:right w:val="none" w:sz="0" w:space="0" w:color="auto"/>
                  </w:divBdr>
                </w:div>
                <w:div w:id="1543710422">
                  <w:marLeft w:val="480"/>
                  <w:marRight w:val="0"/>
                  <w:marTop w:val="0"/>
                  <w:marBottom w:val="0"/>
                  <w:divBdr>
                    <w:top w:val="none" w:sz="0" w:space="0" w:color="auto"/>
                    <w:left w:val="none" w:sz="0" w:space="0" w:color="auto"/>
                    <w:bottom w:val="none" w:sz="0" w:space="0" w:color="auto"/>
                    <w:right w:val="none" w:sz="0" w:space="0" w:color="auto"/>
                  </w:divBdr>
                </w:div>
                <w:div w:id="1552502510">
                  <w:marLeft w:val="480"/>
                  <w:marRight w:val="0"/>
                  <w:marTop w:val="0"/>
                  <w:marBottom w:val="0"/>
                  <w:divBdr>
                    <w:top w:val="none" w:sz="0" w:space="0" w:color="auto"/>
                    <w:left w:val="none" w:sz="0" w:space="0" w:color="auto"/>
                    <w:bottom w:val="none" w:sz="0" w:space="0" w:color="auto"/>
                    <w:right w:val="none" w:sz="0" w:space="0" w:color="auto"/>
                  </w:divBdr>
                </w:div>
                <w:div w:id="1556774068">
                  <w:marLeft w:val="480"/>
                  <w:marRight w:val="0"/>
                  <w:marTop w:val="0"/>
                  <w:marBottom w:val="0"/>
                  <w:divBdr>
                    <w:top w:val="none" w:sz="0" w:space="0" w:color="auto"/>
                    <w:left w:val="none" w:sz="0" w:space="0" w:color="auto"/>
                    <w:bottom w:val="none" w:sz="0" w:space="0" w:color="auto"/>
                    <w:right w:val="none" w:sz="0" w:space="0" w:color="auto"/>
                  </w:divBdr>
                </w:div>
                <w:div w:id="1619796480">
                  <w:marLeft w:val="480"/>
                  <w:marRight w:val="0"/>
                  <w:marTop w:val="0"/>
                  <w:marBottom w:val="0"/>
                  <w:divBdr>
                    <w:top w:val="none" w:sz="0" w:space="0" w:color="auto"/>
                    <w:left w:val="none" w:sz="0" w:space="0" w:color="auto"/>
                    <w:bottom w:val="none" w:sz="0" w:space="0" w:color="auto"/>
                    <w:right w:val="none" w:sz="0" w:space="0" w:color="auto"/>
                  </w:divBdr>
                </w:div>
                <w:div w:id="1629779555">
                  <w:marLeft w:val="480"/>
                  <w:marRight w:val="0"/>
                  <w:marTop w:val="0"/>
                  <w:marBottom w:val="0"/>
                  <w:divBdr>
                    <w:top w:val="none" w:sz="0" w:space="0" w:color="auto"/>
                    <w:left w:val="none" w:sz="0" w:space="0" w:color="auto"/>
                    <w:bottom w:val="none" w:sz="0" w:space="0" w:color="auto"/>
                    <w:right w:val="none" w:sz="0" w:space="0" w:color="auto"/>
                  </w:divBdr>
                </w:div>
                <w:div w:id="1719743110">
                  <w:marLeft w:val="480"/>
                  <w:marRight w:val="0"/>
                  <w:marTop w:val="0"/>
                  <w:marBottom w:val="0"/>
                  <w:divBdr>
                    <w:top w:val="none" w:sz="0" w:space="0" w:color="auto"/>
                    <w:left w:val="none" w:sz="0" w:space="0" w:color="auto"/>
                    <w:bottom w:val="none" w:sz="0" w:space="0" w:color="auto"/>
                    <w:right w:val="none" w:sz="0" w:space="0" w:color="auto"/>
                  </w:divBdr>
                </w:div>
                <w:div w:id="1719890989">
                  <w:marLeft w:val="480"/>
                  <w:marRight w:val="0"/>
                  <w:marTop w:val="0"/>
                  <w:marBottom w:val="0"/>
                  <w:divBdr>
                    <w:top w:val="none" w:sz="0" w:space="0" w:color="auto"/>
                    <w:left w:val="none" w:sz="0" w:space="0" w:color="auto"/>
                    <w:bottom w:val="none" w:sz="0" w:space="0" w:color="auto"/>
                    <w:right w:val="none" w:sz="0" w:space="0" w:color="auto"/>
                  </w:divBdr>
                </w:div>
                <w:div w:id="1751463083">
                  <w:marLeft w:val="480"/>
                  <w:marRight w:val="0"/>
                  <w:marTop w:val="0"/>
                  <w:marBottom w:val="0"/>
                  <w:divBdr>
                    <w:top w:val="none" w:sz="0" w:space="0" w:color="auto"/>
                    <w:left w:val="none" w:sz="0" w:space="0" w:color="auto"/>
                    <w:bottom w:val="none" w:sz="0" w:space="0" w:color="auto"/>
                    <w:right w:val="none" w:sz="0" w:space="0" w:color="auto"/>
                  </w:divBdr>
                </w:div>
                <w:div w:id="1779451652">
                  <w:marLeft w:val="480"/>
                  <w:marRight w:val="0"/>
                  <w:marTop w:val="0"/>
                  <w:marBottom w:val="0"/>
                  <w:divBdr>
                    <w:top w:val="none" w:sz="0" w:space="0" w:color="auto"/>
                    <w:left w:val="none" w:sz="0" w:space="0" w:color="auto"/>
                    <w:bottom w:val="none" w:sz="0" w:space="0" w:color="auto"/>
                    <w:right w:val="none" w:sz="0" w:space="0" w:color="auto"/>
                  </w:divBdr>
                </w:div>
                <w:div w:id="1813475671">
                  <w:marLeft w:val="480"/>
                  <w:marRight w:val="0"/>
                  <w:marTop w:val="0"/>
                  <w:marBottom w:val="0"/>
                  <w:divBdr>
                    <w:top w:val="none" w:sz="0" w:space="0" w:color="auto"/>
                    <w:left w:val="none" w:sz="0" w:space="0" w:color="auto"/>
                    <w:bottom w:val="none" w:sz="0" w:space="0" w:color="auto"/>
                    <w:right w:val="none" w:sz="0" w:space="0" w:color="auto"/>
                  </w:divBdr>
                </w:div>
                <w:div w:id="1837525823">
                  <w:marLeft w:val="480"/>
                  <w:marRight w:val="0"/>
                  <w:marTop w:val="0"/>
                  <w:marBottom w:val="0"/>
                  <w:divBdr>
                    <w:top w:val="none" w:sz="0" w:space="0" w:color="auto"/>
                    <w:left w:val="none" w:sz="0" w:space="0" w:color="auto"/>
                    <w:bottom w:val="none" w:sz="0" w:space="0" w:color="auto"/>
                    <w:right w:val="none" w:sz="0" w:space="0" w:color="auto"/>
                  </w:divBdr>
                </w:div>
                <w:div w:id="1845776768">
                  <w:marLeft w:val="480"/>
                  <w:marRight w:val="0"/>
                  <w:marTop w:val="0"/>
                  <w:marBottom w:val="0"/>
                  <w:divBdr>
                    <w:top w:val="none" w:sz="0" w:space="0" w:color="auto"/>
                    <w:left w:val="none" w:sz="0" w:space="0" w:color="auto"/>
                    <w:bottom w:val="none" w:sz="0" w:space="0" w:color="auto"/>
                    <w:right w:val="none" w:sz="0" w:space="0" w:color="auto"/>
                  </w:divBdr>
                </w:div>
                <w:div w:id="1848593778">
                  <w:marLeft w:val="480"/>
                  <w:marRight w:val="0"/>
                  <w:marTop w:val="0"/>
                  <w:marBottom w:val="0"/>
                  <w:divBdr>
                    <w:top w:val="none" w:sz="0" w:space="0" w:color="auto"/>
                    <w:left w:val="none" w:sz="0" w:space="0" w:color="auto"/>
                    <w:bottom w:val="none" w:sz="0" w:space="0" w:color="auto"/>
                    <w:right w:val="none" w:sz="0" w:space="0" w:color="auto"/>
                  </w:divBdr>
                </w:div>
                <w:div w:id="1865358150">
                  <w:marLeft w:val="480"/>
                  <w:marRight w:val="0"/>
                  <w:marTop w:val="0"/>
                  <w:marBottom w:val="0"/>
                  <w:divBdr>
                    <w:top w:val="none" w:sz="0" w:space="0" w:color="auto"/>
                    <w:left w:val="none" w:sz="0" w:space="0" w:color="auto"/>
                    <w:bottom w:val="none" w:sz="0" w:space="0" w:color="auto"/>
                    <w:right w:val="none" w:sz="0" w:space="0" w:color="auto"/>
                  </w:divBdr>
                </w:div>
                <w:div w:id="1919559419">
                  <w:marLeft w:val="480"/>
                  <w:marRight w:val="0"/>
                  <w:marTop w:val="0"/>
                  <w:marBottom w:val="0"/>
                  <w:divBdr>
                    <w:top w:val="none" w:sz="0" w:space="0" w:color="auto"/>
                    <w:left w:val="none" w:sz="0" w:space="0" w:color="auto"/>
                    <w:bottom w:val="none" w:sz="0" w:space="0" w:color="auto"/>
                    <w:right w:val="none" w:sz="0" w:space="0" w:color="auto"/>
                  </w:divBdr>
                </w:div>
                <w:div w:id="1945723843">
                  <w:marLeft w:val="480"/>
                  <w:marRight w:val="0"/>
                  <w:marTop w:val="0"/>
                  <w:marBottom w:val="0"/>
                  <w:divBdr>
                    <w:top w:val="none" w:sz="0" w:space="0" w:color="auto"/>
                    <w:left w:val="none" w:sz="0" w:space="0" w:color="auto"/>
                    <w:bottom w:val="none" w:sz="0" w:space="0" w:color="auto"/>
                    <w:right w:val="none" w:sz="0" w:space="0" w:color="auto"/>
                  </w:divBdr>
                </w:div>
                <w:div w:id="1993634065">
                  <w:marLeft w:val="480"/>
                  <w:marRight w:val="0"/>
                  <w:marTop w:val="0"/>
                  <w:marBottom w:val="0"/>
                  <w:divBdr>
                    <w:top w:val="none" w:sz="0" w:space="0" w:color="auto"/>
                    <w:left w:val="none" w:sz="0" w:space="0" w:color="auto"/>
                    <w:bottom w:val="none" w:sz="0" w:space="0" w:color="auto"/>
                    <w:right w:val="none" w:sz="0" w:space="0" w:color="auto"/>
                  </w:divBdr>
                </w:div>
                <w:div w:id="2011331900">
                  <w:marLeft w:val="480"/>
                  <w:marRight w:val="0"/>
                  <w:marTop w:val="0"/>
                  <w:marBottom w:val="0"/>
                  <w:divBdr>
                    <w:top w:val="none" w:sz="0" w:space="0" w:color="auto"/>
                    <w:left w:val="none" w:sz="0" w:space="0" w:color="auto"/>
                    <w:bottom w:val="none" w:sz="0" w:space="0" w:color="auto"/>
                    <w:right w:val="none" w:sz="0" w:space="0" w:color="auto"/>
                  </w:divBdr>
                </w:div>
                <w:div w:id="2061323625">
                  <w:marLeft w:val="480"/>
                  <w:marRight w:val="0"/>
                  <w:marTop w:val="0"/>
                  <w:marBottom w:val="0"/>
                  <w:divBdr>
                    <w:top w:val="none" w:sz="0" w:space="0" w:color="auto"/>
                    <w:left w:val="none" w:sz="0" w:space="0" w:color="auto"/>
                    <w:bottom w:val="none" w:sz="0" w:space="0" w:color="auto"/>
                    <w:right w:val="none" w:sz="0" w:space="0" w:color="auto"/>
                  </w:divBdr>
                </w:div>
                <w:div w:id="2098361758">
                  <w:marLeft w:val="480"/>
                  <w:marRight w:val="0"/>
                  <w:marTop w:val="0"/>
                  <w:marBottom w:val="0"/>
                  <w:divBdr>
                    <w:top w:val="none" w:sz="0" w:space="0" w:color="auto"/>
                    <w:left w:val="none" w:sz="0" w:space="0" w:color="auto"/>
                    <w:bottom w:val="none" w:sz="0" w:space="0" w:color="auto"/>
                    <w:right w:val="none" w:sz="0" w:space="0" w:color="auto"/>
                  </w:divBdr>
                </w:div>
                <w:div w:id="2106419222">
                  <w:marLeft w:val="480"/>
                  <w:marRight w:val="0"/>
                  <w:marTop w:val="0"/>
                  <w:marBottom w:val="0"/>
                  <w:divBdr>
                    <w:top w:val="none" w:sz="0" w:space="0" w:color="auto"/>
                    <w:left w:val="none" w:sz="0" w:space="0" w:color="auto"/>
                    <w:bottom w:val="none" w:sz="0" w:space="0" w:color="auto"/>
                    <w:right w:val="none" w:sz="0" w:space="0" w:color="auto"/>
                  </w:divBdr>
                </w:div>
                <w:div w:id="2123835364">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508372892">
          <w:marLeft w:val="480"/>
          <w:marRight w:val="0"/>
          <w:marTop w:val="0"/>
          <w:marBottom w:val="0"/>
          <w:divBdr>
            <w:top w:val="none" w:sz="0" w:space="0" w:color="auto"/>
            <w:left w:val="none" w:sz="0" w:space="0" w:color="auto"/>
            <w:bottom w:val="none" w:sz="0" w:space="0" w:color="auto"/>
            <w:right w:val="none" w:sz="0" w:space="0" w:color="auto"/>
          </w:divBdr>
        </w:div>
        <w:div w:id="520974415">
          <w:marLeft w:val="480"/>
          <w:marRight w:val="0"/>
          <w:marTop w:val="0"/>
          <w:marBottom w:val="0"/>
          <w:divBdr>
            <w:top w:val="none" w:sz="0" w:space="0" w:color="auto"/>
            <w:left w:val="none" w:sz="0" w:space="0" w:color="auto"/>
            <w:bottom w:val="none" w:sz="0" w:space="0" w:color="auto"/>
            <w:right w:val="none" w:sz="0" w:space="0" w:color="auto"/>
          </w:divBdr>
        </w:div>
        <w:div w:id="526065047">
          <w:marLeft w:val="480"/>
          <w:marRight w:val="0"/>
          <w:marTop w:val="0"/>
          <w:marBottom w:val="0"/>
          <w:divBdr>
            <w:top w:val="none" w:sz="0" w:space="0" w:color="auto"/>
            <w:left w:val="none" w:sz="0" w:space="0" w:color="auto"/>
            <w:bottom w:val="none" w:sz="0" w:space="0" w:color="auto"/>
            <w:right w:val="none" w:sz="0" w:space="0" w:color="auto"/>
          </w:divBdr>
        </w:div>
        <w:div w:id="578759758">
          <w:marLeft w:val="480"/>
          <w:marRight w:val="0"/>
          <w:marTop w:val="0"/>
          <w:marBottom w:val="0"/>
          <w:divBdr>
            <w:top w:val="none" w:sz="0" w:space="0" w:color="auto"/>
            <w:left w:val="none" w:sz="0" w:space="0" w:color="auto"/>
            <w:bottom w:val="none" w:sz="0" w:space="0" w:color="auto"/>
            <w:right w:val="none" w:sz="0" w:space="0" w:color="auto"/>
          </w:divBdr>
        </w:div>
        <w:div w:id="617566652">
          <w:marLeft w:val="480"/>
          <w:marRight w:val="0"/>
          <w:marTop w:val="0"/>
          <w:marBottom w:val="0"/>
          <w:divBdr>
            <w:top w:val="none" w:sz="0" w:space="0" w:color="auto"/>
            <w:left w:val="none" w:sz="0" w:space="0" w:color="auto"/>
            <w:bottom w:val="none" w:sz="0" w:space="0" w:color="auto"/>
            <w:right w:val="none" w:sz="0" w:space="0" w:color="auto"/>
          </w:divBdr>
        </w:div>
        <w:div w:id="637732833">
          <w:marLeft w:val="480"/>
          <w:marRight w:val="0"/>
          <w:marTop w:val="0"/>
          <w:marBottom w:val="0"/>
          <w:divBdr>
            <w:top w:val="none" w:sz="0" w:space="0" w:color="auto"/>
            <w:left w:val="none" w:sz="0" w:space="0" w:color="auto"/>
            <w:bottom w:val="none" w:sz="0" w:space="0" w:color="auto"/>
            <w:right w:val="none" w:sz="0" w:space="0" w:color="auto"/>
          </w:divBdr>
        </w:div>
        <w:div w:id="639959962">
          <w:marLeft w:val="480"/>
          <w:marRight w:val="0"/>
          <w:marTop w:val="0"/>
          <w:marBottom w:val="0"/>
          <w:divBdr>
            <w:top w:val="none" w:sz="0" w:space="0" w:color="auto"/>
            <w:left w:val="none" w:sz="0" w:space="0" w:color="auto"/>
            <w:bottom w:val="none" w:sz="0" w:space="0" w:color="auto"/>
            <w:right w:val="none" w:sz="0" w:space="0" w:color="auto"/>
          </w:divBdr>
        </w:div>
        <w:div w:id="683245353">
          <w:marLeft w:val="480"/>
          <w:marRight w:val="0"/>
          <w:marTop w:val="0"/>
          <w:marBottom w:val="0"/>
          <w:divBdr>
            <w:top w:val="none" w:sz="0" w:space="0" w:color="auto"/>
            <w:left w:val="none" w:sz="0" w:space="0" w:color="auto"/>
            <w:bottom w:val="none" w:sz="0" w:space="0" w:color="auto"/>
            <w:right w:val="none" w:sz="0" w:space="0" w:color="auto"/>
          </w:divBdr>
        </w:div>
        <w:div w:id="715275871">
          <w:marLeft w:val="480"/>
          <w:marRight w:val="0"/>
          <w:marTop w:val="0"/>
          <w:marBottom w:val="0"/>
          <w:divBdr>
            <w:top w:val="none" w:sz="0" w:space="0" w:color="auto"/>
            <w:left w:val="none" w:sz="0" w:space="0" w:color="auto"/>
            <w:bottom w:val="none" w:sz="0" w:space="0" w:color="auto"/>
            <w:right w:val="none" w:sz="0" w:space="0" w:color="auto"/>
          </w:divBdr>
        </w:div>
        <w:div w:id="725953767">
          <w:marLeft w:val="480"/>
          <w:marRight w:val="0"/>
          <w:marTop w:val="0"/>
          <w:marBottom w:val="0"/>
          <w:divBdr>
            <w:top w:val="none" w:sz="0" w:space="0" w:color="auto"/>
            <w:left w:val="none" w:sz="0" w:space="0" w:color="auto"/>
            <w:bottom w:val="none" w:sz="0" w:space="0" w:color="auto"/>
            <w:right w:val="none" w:sz="0" w:space="0" w:color="auto"/>
          </w:divBdr>
        </w:div>
        <w:div w:id="748579671">
          <w:marLeft w:val="480"/>
          <w:marRight w:val="0"/>
          <w:marTop w:val="0"/>
          <w:marBottom w:val="0"/>
          <w:divBdr>
            <w:top w:val="none" w:sz="0" w:space="0" w:color="auto"/>
            <w:left w:val="none" w:sz="0" w:space="0" w:color="auto"/>
            <w:bottom w:val="none" w:sz="0" w:space="0" w:color="auto"/>
            <w:right w:val="none" w:sz="0" w:space="0" w:color="auto"/>
          </w:divBdr>
        </w:div>
        <w:div w:id="818570303">
          <w:marLeft w:val="480"/>
          <w:marRight w:val="0"/>
          <w:marTop w:val="0"/>
          <w:marBottom w:val="0"/>
          <w:divBdr>
            <w:top w:val="none" w:sz="0" w:space="0" w:color="auto"/>
            <w:left w:val="none" w:sz="0" w:space="0" w:color="auto"/>
            <w:bottom w:val="none" w:sz="0" w:space="0" w:color="auto"/>
            <w:right w:val="none" w:sz="0" w:space="0" w:color="auto"/>
          </w:divBdr>
        </w:div>
        <w:div w:id="835605971">
          <w:marLeft w:val="480"/>
          <w:marRight w:val="0"/>
          <w:marTop w:val="0"/>
          <w:marBottom w:val="0"/>
          <w:divBdr>
            <w:top w:val="none" w:sz="0" w:space="0" w:color="auto"/>
            <w:left w:val="none" w:sz="0" w:space="0" w:color="auto"/>
            <w:bottom w:val="none" w:sz="0" w:space="0" w:color="auto"/>
            <w:right w:val="none" w:sz="0" w:space="0" w:color="auto"/>
          </w:divBdr>
        </w:div>
        <w:div w:id="907308435">
          <w:marLeft w:val="480"/>
          <w:marRight w:val="0"/>
          <w:marTop w:val="0"/>
          <w:marBottom w:val="0"/>
          <w:divBdr>
            <w:top w:val="none" w:sz="0" w:space="0" w:color="auto"/>
            <w:left w:val="none" w:sz="0" w:space="0" w:color="auto"/>
            <w:bottom w:val="none" w:sz="0" w:space="0" w:color="auto"/>
            <w:right w:val="none" w:sz="0" w:space="0" w:color="auto"/>
          </w:divBdr>
        </w:div>
        <w:div w:id="914051727">
          <w:marLeft w:val="480"/>
          <w:marRight w:val="0"/>
          <w:marTop w:val="0"/>
          <w:marBottom w:val="0"/>
          <w:divBdr>
            <w:top w:val="none" w:sz="0" w:space="0" w:color="auto"/>
            <w:left w:val="none" w:sz="0" w:space="0" w:color="auto"/>
            <w:bottom w:val="none" w:sz="0" w:space="0" w:color="auto"/>
            <w:right w:val="none" w:sz="0" w:space="0" w:color="auto"/>
          </w:divBdr>
        </w:div>
        <w:div w:id="914360068">
          <w:marLeft w:val="480"/>
          <w:marRight w:val="0"/>
          <w:marTop w:val="0"/>
          <w:marBottom w:val="0"/>
          <w:divBdr>
            <w:top w:val="none" w:sz="0" w:space="0" w:color="auto"/>
            <w:left w:val="none" w:sz="0" w:space="0" w:color="auto"/>
            <w:bottom w:val="none" w:sz="0" w:space="0" w:color="auto"/>
            <w:right w:val="none" w:sz="0" w:space="0" w:color="auto"/>
          </w:divBdr>
        </w:div>
        <w:div w:id="940801258">
          <w:marLeft w:val="480"/>
          <w:marRight w:val="0"/>
          <w:marTop w:val="0"/>
          <w:marBottom w:val="0"/>
          <w:divBdr>
            <w:top w:val="none" w:sz="0" w:space="0" w:color="auto"/>
            <w:left w:val="none" w:sz="0" w:space="0" w:color="auto"/>
            <w:bottom w:val="none" w:sz="0" w:space="0" w:color="auto"/>
            <w:right w:val="none" w:sz="0" w:space="0" w:color="auto"/>
          </w:divBdr>
        </w:div>
        <w:div w:id="957642505">
          <w:marLeft w:val="480"/>
          <w:marRight w:val="0"/>
          <w:marTop w:val="0"/>
          <w:marBottom w:val="0"/>
          <w:divBdr>
            <w:top w:val="none" w:sz="0" w:space="0" w:color="auto"/>
            <w:left w:val="none" w:sz="0" w:space="0" w:color="auto"/>
            <w:bottom w:val="none" w:sz="0" w:space="0" w:color="auto"/>
            <w:right w:val="none" w:sz="0" w:space="0" w:color="auto"/>
          </w:divBdr>
        </w:div>
        <w:div w:id="992760992">
          <w:marLeft w:val="480"/>
          <w:marRight w:val="0"/>
          <w:marTop w:val="0"/>
          <w:marBottom w:val="0"/>
          <w:divBdr>
            <w:top w:val="none" w:sz="0" w:space="0" w:color="auto"/>
            <w:left w:val="none" w:sz="0" w:space="0" w:color="auto"/>
            <w:bottom w:val="none" w:sz="0" w:space="0" w:color="auto"/>
            <w:right w:val="none" w:sz="0" w:space="0" w:color="auto"/>
          </w:divBdr>
        </w:div>
        <w:div w:id="1000281256">
          <w:marLeft w:val="480"/>
          <w:marRight w:val="0"/>
          <w:marTop w:val="0"/>
          <w:marBottom w:val="0"/>
          <w:divBdr>
            <w:top w:val="none" w:sz="0" w:space="0" w:color="auto"/>
            <w:left w:val="none" w:sz="0" w:space="0" w:color="auto"/>
            <w:bottom w:val="none" w:sz="0" w:space="0" w:color="auto"/>
            <w:right w:val="none" w:sz="0" w:space="0" w:color="auto"/>
          </w:divBdr>
        </w:div>
        <w:div w:id="1006202725">
          <w:marLeft w:val="480"/>
          <w:marRight w:val="0"/>
          <w:marTop w:val="0"/>
          <w:marBottom w:val="0"/>
          <w:divBdr>
            <w:top w:val="none" w:sz="0" w:space="0" w:color="auto"/>
            <w:left w:val="none" w:sz="0" w:space="0" w:color="auto"/>
            <w:bottom w:val="none" w:sz="0" w:space="0" w:color="auto"/>
            <w:right w:val="none" w:sz="0" w:space="0" w:color="auto"/>
          </w:divBdr>
        </w:div>
        <w:div w:id="1015375980">
          <w:marLeft w:val="480"/>
          <w:marRight w:val="0"/>
          <w:marTop w:val="0"/>
          <w:marBottom w:val="0"/>
          <w:divBdr>
            <w:top w:val="none" w:sz="0" w:space="0" w:color="auto"/>
            <w:left w:val="none" w:sz="0" w:space="0" w:color="auto"/>
            <w:bottom w:val="none" w:sz="0" w:space="0" w:color="auto"/>
            <w:right w:val="none" w:sz="0" w:space="0" w:color="auto"/>
          </w:divBdr>
        </w:div>
        <w:div w:id="1041636095">
          <w:marLeft w:val="480"/>
          <w:marRight w:val="0"/>
          <w:marTop w:val="0"/>
          <w:marBottom w:val="0"/>
          <w:divBdr>
            <w:top w:val="none" w:sz="0" w:space="0" w:color="auto"/>
            <w:left w:val="none" w:sz="0" w:space="0" w:color="auto"/>
            <w:bottom w:val="none" w:sz="0" w:space="0" w:color="auto"/>
            <w:right w:val="none" w:sz="0" w:space="0" w:color="auto"/>
          </w:divBdr>
        </w:div>
        <w:div w:id="1049305963">
          <w:marLeft w:val="480"/>
          <w:marRight w:val="0"/>
          <w:marTop w:val="0"/>
          <w:marBottom w:val="0"/>
          <w:divBdr>
            <w:top w:val="none" w:sz="0" w:space="0" w:color="auto"/>
            <w:left w:val="none" w:sz="0" w:space="0" w:color="auto"/>
            <w:bottom w:val="none" w:sz="0" w:space="0" w:color="auto"/>
            <w:right w:val="none" w:sz="0" w:space="0" w:color="auto"/>
          </w:divBdr>
        </w:div>
        <w:div w:id="1069622110">
          <w:marLeft w:val="480"/>
          <w:marRight w:val="0"/>
          <w:marTop w:val="0"/>
          <w:marBottom w:val="0"/>
          <w:divBdr>
            <w:top w:val="none" w:sz="0" w:space="0" w:color="auto"/>
            <w:left w:val="none" w:sz="0" w:space="0" w:color="auto"/>
            <w:bottom w:val="none" w:sz="0" w:space="0" w:color="auto"/>
            <w:right w:val="none" w:sz="0" w:space="0" w:color="auto"/>
          </w:divBdr>
        </w:div>
        <w:div w:id="1074202006">
          <w:marLeft w:val="480"/>
          <w:marRight w:val="0"/>
          <w:marTop w:val="0"/>
          <w:marBottom w:val="0"/>
          <w:divBdr>
            <w:top w:val="none" w:sz="0" w:space="0" w:color="auto"/>
            <w:left w:val="none" w:sz="0" w:space="0" w:color="auto"/>
            <w:bottom w:val="none" w:sz="0" w:space="0" w:color="auto"/>
            <w:right w:val="none" w:sz="0" w:space="0" w:color="auto"/>
          </w:divBdr>
        </w:div>
        <w:div w:id="1091270859">
          <w:marLeft w:val="480"/>
          <w:marRight w:val="0"/>
          <w:marTop w:val="0"/>
          <w:marBottom w:val="0"/>
          <w:divBdr>
            <w:top w:val="none" w:sz="0" w:space="0" w:color="auto"/>
            <w:left w:val="none" w:sz="0" w:space="0" w:color="auto"/>
            <w:bottom w:val="none" w:sz="0" w:space="0" w:color="auto"/>
            <w:right w:val="none" w:sz="0" w:space="0" w:color="auto"/>
          </w:divBdr>
        </w:div>
        <w:div w:id="1098254642">
          <w:marLeft w:val="480"/>
          <w:marRight w:val="0"/>
          <w:marTop w:val="0"/>
          <w:marBottom w:val="0"/>
          <w:divBdr>
            <w:top w:val="none" w:sz="0" w:space="0" w:color="auto"/>
            <w:left w:val="none" w:sz="0" w:space="0" w:color="auto"/>
            <w:bottom w:val="none" w:sz="0" w:space="0" w:color="auto"/>
            <w:right w:val="none" w:sz="0" w:space="0" w:color="auto"/>
          </w:divBdr>
        </w:div>
        <w:div w:id="1148520261">
          <w:marLeft w:val="480"/>
          <w:marRight w:val="0"/>
          <w:marTop w:val="0"/>
          <w:marBottom w:val="0"/>
          <w:divBdr>
            <w:top w:val="none" w:sz="0" w:space="0" w:color="auto"/>
            <w:left w:val="none" w:sz="0" w:space="0" w:color="auto"/>
            <w:bottom w:val="none" w:sz="0" w:space="0" w:color="auto"/>
            <w:right w:val="none" w:sz="0" w:space="0" w:color="auto"/>
          </w:divBdr>
        </w:div>
        <w:div w:id="1149127691">
          <w:marLeft w:val="480"/>
          <w:marRight w:val="0"/>
          <w:marTop w:val="0"/>
          <w:marBottom w:val="0"/>
          <w:divBdr>
            <w:top w:val="none" w:sz="0" w:space="0" w:color="auto"/>
            <w:left w:val="none" w:sz="0" w:space="0" w:color="auto"/>
            <w:bottom w:val="none" w:sz="0" w:space="0" w:color="auto"/>
            <w:right w:val="none" w:sz="0" w:space="0" w:color="auto"/>
          </w:divBdr>
        </w:div>
        <w:div w:id="1173568905">
          <w:marLeft w:val="480"/>
          <w:marRight w:val="0"/>
          <w:marTop w:val="0"/>
          <w:marBottom w:val="0"/>
          <w:divBdr>
            <w:top w:val="none" w:sz="0" w:space="0" w:color="auto"/>
            <w:left w:val="none" w:sz="0" w:space="0" w:color="auto"/>
            <w:bottom w:val="none" w:sz="0" w:space="0" w:color="auto"/>
            <w:right w:val="none" w:sz="0" w:space="0" w:color="auto"/>
          </w:divBdr>
        </w:div>
        <w:div w:id="1183276686">
          <w:marLeft w:val="480"/>
          <w:marRight w:val="0"/>
          <w:marTop w:val="0"/>
          <w:marBottom w:val="0"/>
          <w:divBdr>
            <w:top w:val="none" w:sz="0" w:space="0" w:color="auto"/>
            <w:left w:val="none" w:sz="0" w:space="0" w:color="auto"/>
            <w:bottom w:val="none" w:sz="0" w:space="0" w:color="auto"/>
            <w:right w:val="none" w:sz="0" w:space="0" w:color="auto"/>
          </w:divBdr>
        </w:div>
        <w:div w:id="1189565491">
          <w:marLeft w:val="480"/>
          <w:marRight w:val="0"/>
          <w:marTop w:val="0"/>
          <w:marBottom w:val="0"/>
          <w:divBdr>
            <w:top w:val="none" w:sz="0" w:space="0" w:color="auto"/>
            <w:left w:val="none" w:sz="0" w:space="0" w:color="auto"/>
            <w:bottom w:val="none" w:sz="0" w:space="0" w:color="auto"/>
            <w:right w:val="none" w:sz="0" w:space="0" w:color="auto"/>
          </w:divBdr>
        </w:div>
        <w:div w:id="1218052147">
          <w:marLeft w:val="480"/>
          <w:marRight w:val="0"/>
          <w:marTop w:val="0"/>
          <w:marBottom w:val="0"/>
          <w:divBdr>
            <w:top w:val="none" w:sz="0" w:space="0" w:color="auto"/>
            <w:left w:val="none" w:sz="0" w:space="0" w:color="auto"/>
            <w:bottom w:val="none" w:sz="0" w:space="0" w:color="auto"/>
            <w:right w:val="none" w:sz="0" w:space="0" w:color="auto"/>
          </w:divBdr>
        </w:div>
        <w:div w:id="1253854907">
          <w:marLeft w:val="480"/>
          <w:marRight w:val="0"/>
          <w:marTop w:val="0"/>
          <w:marBottom w:val="0"/>
          <w:divBdr>
            <w:top w:val="none" w:sz="0" w:space="0" w:color="auto"/>
            <w:left w:val="none" w:sz="0" w:space="0" w:color="auto"/>
            <w:bottom w:val="none" w:sz="0" w:space="0" w:color="auto"/>
            <w:right w:val="none" w:sz="0" w:space="0" w:color="auto"/>
          </w:divBdr>
        </w:div>
        <w:div w:id="1394893165">
          <w:marLeft w:val="480"/>
          <w:marRight w:val="0"/>
          <w:marTop w:val="0"/>
          <w:marBottom w:val="0"/>
          <w:divBdr>
            <w:top w:val="none" w:sz="0" w:space="0" w:color="auto"/>
            <w:left w:val="none" w:sz="0" w:space="0" w:color="auto"/>
            <w:bottom w:val="none" w:sz="0" w:space="0" w:color="auto"/>
            <w:right w:val="none" w:sz="0" w:space="0" w:color="auto"/>
          </w:divBdr>
        </w:div>
        <w:div w:id="1435251217">
          <w:marLeft w:val="480"/>
          <w:marRight w:val="0"/>
          <w:marTop w:val="0"/>
          <w:marBottom w:val="0"/>
          <w:divBdr>
            <w:top w:val="none" w:sz="0" w:space="0" w:color="auto"/>
            <w:left w:val="none" w:sz="0" w:space="0" w:color="auto"/>
            <w:bottom w:val="none" w:sz="0" w:space="0" w:color="auto"/>
            <w:right w:val="none" w:sz="0" w:space="0" w:color="auto"/>
          </w:divBdr>
        </w:div>
        <w:div w:id="1448811635">
          <w:marLeft w:val="480"/>
          <w:marRight w:val="0"/>
          <w:marTop w:val="0"/>
          <w:marBottom w:val="0"/>
          <w:divBdr>
            <w:top w:val="none" w:sz="0" w:space="0" w:color="auto"/>
            <w:left w:val="none" w:sz="0" w:space="0" w:color="auto"/>
            <w:bottom w:val="none" w:sz="0" w:space="0" w:color="auto"/>
            <w:right w:val="none" w:sz="0" w:space="0" w:color="auto"/>
          </w:divBdr>
        </w:div>
        <w:div w:id="1463383766">
          <w:marLeft w:val="480"/>
          <w:marRight w:val="0"/>
          <w:marTop w:val="0"/>
          <w:marBottom w:val="0"/>
          <w:divBdr>
            <w:top w:val="none" w:sz="0" w:space="0" w:color="auto"/>
            <w:left w:val="none" w:sz="0" w:space="0" w:color="auto"/>
            <w:bottom w:val="none" w:sz="0" w:space="0" w:color="auto"/>
            <w:right w:val="none" w:sz="0" w:space="0" w:color="auto"/>
          </w:divBdr>
        </w:div>
        <w:div w:id="1501431311">
          <w:marLeft w:val="480"/>
          <w:marRight w:val="0"/>
          <w:marTop w:val="0"/>
          <w:marBottom w:val="0"/>
          <w:divBdr>
            <w:top w:val="none" w:sz="0" w:space="0" w:color="auto"/>
            <w:left w:val="none" w:sz="0" w:space="0" w:color="auto"/>
            <w:bottom w:val="none" w:sz="0" w:space="0" w:color="auto"/>
            <w:right w:val="none" w:sz="0" w:space="0" w:color="auto"/>
          </w:divBdr>
        </w:div>
        <w:div w:id="1530026021">
          <w:marLeft w:val="480"/>
          <w:marRight w:val="0"/>
          <w:marTop w:val="0"/>
          <w:marBottom w:val="0"/>
          <w:divBdr>
            <w:top w:val="none" w:sz="0" w:space="0" w:color="auto"/>
            <w:left w:val="none" w:sz="0" w:space="0" w:color="auto"/>
            <w:bottom w:val="none" w:sz="0" w:space="0" w:color="auto"/>
            <w:right w:val="none" w:sz="0" w:space="0" w:color="auto"/>
          </w:divBdr>
        </w:div>
        <w:div w:id="1559198365">
          <w:marLeft w:val="480"/>
          <w:marRight w:val="0"/>
          <w:marTop w:val="0"/>
          <w:marBottom w:val="0"/>
          <w:divBdr>
            <w:top w:val="none" w:sz="0" w:space="0" w:color="auto"/>
            <w:left w:val="none" w:sz="0" w:space="0" w:color="auto"/>
            <w:bottom w:val="none" w:sz="0" w:space="0" w:color="auto"/>
            <w:right w:val="none" w:sz="0" w:space="0" w:color="auto"/>
          </w:divBdr>
        </w:div>
        <w:div w:id="1571116478">
          <w:marLeft w:val="480"/>
          <w:marRight w:val="0"/>
          <w:marTop w:val="0"/>
          <w:marBottom w:val="0"/>
          <w:divBdr>
            <w:top w:val="none" w:sz="0" w:space="0" w:color="auto"/>
            <w:left w:val="none" w:sz="0" w:space="0" w:color="auto"/>
            <w:bottom w:val="none" w:sz="0" w:space="0" w:color="auto"/>
            <w:right w:val="none" w:sz="0" w:space="0" w:color="auto"/>
          </w:divBdr>
        </w:div>
        <w:div w:id="1611278651">
          <w:marLeft w:val="480"/>
          <w:marRight w:val="0"/>
          <w:marTop w:val="0"/>
          <w:marBottom w:val="0"/>
          <w:divBdr>
            <w:top w:val="none" w:sz="0" w:space="0" w:color="auto"/>
            <w:left w:val="none" w:sz="0" w:space="0" w:color="auto"/>
            <w:bottom w:val="none" w:sz="0" w:space="0" w:color="auto"/>
            <w:right w:val="none" w:sz="0" w:space="0" w:color="auto"/>
          </w:divBdr>
        </w:div>
        <w:div w:id="1641377995">
          <w:marLeft w:val="480"/>
          <w:marRight w:val="0"/>
          <w:marTop w:val="0"/>
          <w:marBottom w:val="0"/>
          <w:divBdr>
            <w:top w:val="none" w:sz="0" w:space="0" w:color="auto"/>
            <w:left w:val="none" w:sz="0" w:space="0" w:color="auto"/>
            <w:bottom w:val="none" w:sz="0" w:space="0" w:color="auto"/>
            <w:right w:val="none" w:sz="0" w:space="0" w:color="auto"/>
          </w:divBdr>
        </w:div>
        <w:div w:id="1648896598">
          <w:marLeft w:val="480"/>
          <w:marRight w:val="0"/>
          <w:marTop w:val="0"/>
          <w:marBottom w:val="0"/>
          <w:divBdr>
            <w:top w:val="none" w:sz="0" w:space="0" w:color="auto"/>
            <w:left w:val="none" w:sz="0" w:space="0" w:color="auto"/>
            <w:bottom w:val="none" w:sz="0" w:space="0" w:color="auto"/>
            <w:right w:val="none" w:sz="0" w:space="0" w:color="auto"/>
          </w:divBdr>
        </w:div>
        <w:div w:id="1756393938">
          <w:marLeft w:val="480"/>
          <w:marRight w:val="0"/>
          <w:marTop w:val="0"/>
          <w:marBottom w:val="0"/>
          <w:divBdr>
            <w:top w:val="none" w:sz="0" w:space="0" w:color="auto"/>
            <w:left w:val="none" w:sz="0" w:space="0" w:color="auto"/>
            <w:bottom w:val="none" w:sz="0" w:space="0" w:color="auto"/>
            <w:right w:val="none" w:sz="0" w:space="0" w:color="auto"/>
          </w:divBdr>
        </w:div>
        <w:div w:id="1851601221">
          <w:marLeft w:val="480"/>
          <w:marRight w:val="0"/>
          <w:marTop w:val="0"/>
          <w:marBottom w:val="0"/>
          <w:divBdr>
            <w:top w:val="none" w:sz="0" w:space="0" w:color="auto"/>
            <w:left w:val="none" w:sz="0" w:space="0" w:color="auto"/>
            <w:bottom w:val="none" w:sz="0" w:space="0" w:color="auto"/>
            <w:right w:val="none" w:sz="0" w:space="0" w:color="auto"/>
          </w:divBdr>
        </w:div>
        <w:div w:id="1880899889">
          <w:marLeft w:val="480"/>
          <w:marRight w:val="0"/>
          <w:marTop w:val="0"/>
          <w:marBottom w:val="0"/>
          <w:divBdr>
            <w:top w:val="none" w:sz="0" w:space="0" w:color="auto"/>
            <w:left w:val="none" w:sz="0" w:space="0" w:color="auto"/>
            <w:bottom w:val="none" w:sz="0" w:space="0" w:color="auto"/>
            <w:right w:val="none" w:sz="0" w:space="0" w:color="auto"/>
          </w:divBdr>
        </w:div>
        <w:div w:id="1917979608">
          <w:marLeft w:val="480"/>
          <w:marRight w:val="0"/>
          <w:marTop w:val="0"/>
          <w:marBottom w:val="0"/>
          <w:divBdr>
            <w:top w:val="none" w:sz="0" w:space="0" w:color="auto"/>
            <w:left w:val="none" w:sz="0" w:space="0" w:color="auto"/>
            <w:bottom w:val="none" w:sz="0" w:space="0" w:color="auto"/>
            <w:right w:val="none" w:sz="0" w:space="0" w:color="auto"/>
          </w:divBdr>
        </w:div>
        <w:div w:id="1918589351">
          <w:marLeft w:val="480"/>
          <w:marRight w:val="0"/>
          <w:marTop w:val="0"/>
          <w:marBottom w:val="0"/>
          <w:divBdr>
            <w:top w:val="none" w:sz="0" w:space="0" w:color="auto"/>
            <w:left w:val="none" w:sz="0" w:space="0" w:color="auto"/>
            <w:bottom w:val="none" w:sz="0" w:space="0" w:color="auto"/>
            <w:right w:val="none" w:sz="0" w:space="0" w:color="auto"/>
          </w:divBdr>
        </w:div>
        <w:div w:id="1926724692">
          <w:marLeft w:val="480"/>
          <w:marRight w:val="0"/>
          <w:marTop w:val="0"/>
          <w:marBottom w:val="0"/>
          <w:divBdr>
            <w:top w:val="none" w:sz="0" w:space="0" w:color="auto"/>
            <w:left w:val="none" w:sz="0" w:space="0" w:color="auto"/>
            <w:bottom w:val="none" w:sz="0" w:space="0" w:color="auto"/>
            <w:right w:val="none" w:sz="0" w:space="0" w:color="auto"/>
          </w:divBdr>
        </w:div>
        <w:div w:id="1933538824">
          <w:marLeft w:val="480"/>
          <w:marRight w:val="0"/>
          <w:marTop w:val="0"/>
          <w:marBottom w:val="0"/>
          <w:divBdr>
            <w:top w:val="none" w:sz="0" w:space="0" w:color="auto"/>
            <w:left w:val="none" w:sz="0" w:space="0" w:color="auto"/>
            <w:bottom w:val="none" w:sz="0" w:space="0" w:color="auto"/>
            <w:right w:val="none" w:sz="0" w:space="0" w:color="auto"/>
          </w:divBdr>
        </w:div>
        <w:div w:id="2014792868">
          <w:marLeft w:val="480"/>
          <w:marRight w:val="0"/>
          <w:marTop w:val="0"/>
          <w:marBottom w:val="0"/>
          <w:divBdr>
            <w:top w:val="none" w:sz="0" w:space="0" w:color="auto"/>
            <w:left w:val="none" w:sz="0" w:space="0" w:color="auto"/>
            <w:bottom w:val="none" w:sz="0" w:space="0" w:color="auto"/>
            <w:right w:val="none" w:sz="0" w:space="0" w:color="auto"/>
          </w:divBdr>
        </w:div>
        <w:div w:id="2017416121">
          <w:marLeft w:val="480"/>
          <w:marRight w:val="0"/>
          <w:marTop w:val="0"/>
          <w:marBottom w:val="0"/>
          <w:divBdr>
            <w:top w:val="none" w:sz="0" w:space="0" w:color="auto"/>
            <w:left w:val="none" w:sz="0" w:space="0" w:color="auto"/>
            <w:bottom w:val="none" w:sz="0" w:space="0" w:color="auto"/>
            <w:right w:val="none" w:sz="0" w:space="0" w:color="auto"/>
          </w:divBdr>
        </w:div>
        <w:div w:id="2037347492">
          <w:marLeft w:val="480"/>
          <w:marRight w:val="0"/>
          <w:marTop w:val="0"/>
          <w:marBottom w:val="0"/>
          <w:divBdr>
            <w:top w:val="none" w:sz="0" w:space="0" w:color="auto"/>
            <w:left w:val="none" w:sz="0" w:space="0" w:color="auto"/>
            <w:bottom w:val="none" w:sz="0" w:space="0" w:color="auto"/>
            <w:right w:val="none" w:sz="0" w:space="0" w:color="auto"/>
          </w:divBdr>
        </w:div>
        <w:div w:id="2053340332">
          <w:marLeft w:val="480"/>
          <w:marRight w:val="0"/>
          <w:marTop w:val="0"/>
          <w:marBottom w:val="0"/>
          <w:divBdr>
            <w:top w:val="none" w:sz="0" w:space="0" w:color="auto"/>
            <w:left w:val="none" w:sz="0" w:space="0" w:color="auto"/>
            <w:bottom w:val="none" w:sz="0" w:space="0" w:color="auto"/>
            <w:right w:val="none" w:sz="0" w:space="0" w:color="auto"/>
          </w:divBdr>
        </w:div>
        <w:div w:id="2084597522">
          <w:marLeft w:val="480"/>
          <w:marRight w:val="0"/>
          <w:marTop w:val="0"/>
          <w:marBottom w:val="0"/>
          <w:divBdr>
            <w:top w:val="none" w:sz="0" w:space="0" w:color="auto"/>
            <w:left w:val="none" w:sz="0" w:space="0" w:color="auto"/>
            <w:bottom w:val="none" w:sz="0" w:space="0" w:color="auto"/>
            <w:right w:val="none" w:sz="0" w:space="0" w:color="auto"/>
          </w:divBdr>
        </w:div>
        <w:div w:id="2106068899">
          <w:marLeft w:val="480"/>
          <w:marRight w:val="0"/>
          <w:marTop w:val="0"/>
          <w:marBottom w:val="0"/>
          <w:divBdr>
            <w:top w:val="none" w:sz="0" w:space="0" w:color="auto"/>
            <w:left w:val="none" w:sz="0" w:space="0" w:color="auto"/>
            <w:bottom w:val="none" w:sz="0" w:space="0" w:color="auto"/>
            <w:right w:val="none" w:sz="0" w:space="0" w:color="auto"/>
          </w:divBdr>
        </w:div>
        <w:div w:id="2145655540">
          <w:marLeft w:val="480"/>
          <w:marRight w:val="0"/>
          <w:marTop w:val="0"/>
          <w:marBottom w:val="0"/>
          <w:divBdr>
            <w:top w:val="none" w:sz="0" w:space="0" w:color="auto"/>
            <w:left w:val="none" w:sz="0" w:space="0" w:color="auto"/>
            <w:bottom w:val="none" w:sz="0" w:space="0" w:color="auto"/>
            <w:right w:val="none" w:sz="0" w:space="0" w:color="auto"/>
          </w:divBdr>
        </w:div>
      </w:divsChild>
    </w:div>
    <w:div w:id="369771895">
      <w:bodyDiv w:val="1"/>
      <w:marLeft w:val="0"/>
      <w:marRight w:val="0"/>
      <w:marTop w:val="0"/>
      <w:marBottom w:val="0"/>
      <w:divBdr>
        <w:top w:val="none" w:sz="0" w:space="0" w:color="auto"/>
        <w:left w:val="none" w:sz="0" w:space="0" w:color="auto"/>
        <w:bottom w:val="none" w:sz="0" w:space="0" w:color="auto"/>
        <w:right w:val="none" w:sz="0" w:space="0" w:color="auto"/>
      </w:divBdr>
      <w:divsChild>
        <w:div w:id="628244221">
          <w:marLeft w:val="480"/>
          <w:marRight w:val="0"/>
          <w:marTop w:val="0"/>
          <w:marBottom w:val="0"/>
          <w:divBdr>
            <w:top w:val="none" w:sz="0" w:space="0" w:color="auto"/>
            <w:left w:val="none" w:sz="0" w:space="0" w:color="auto"/>
            <w:bottom w:val="none" w:sz="0" w:space="0" w:color="auto"/>
            <w:right w:val="none" w:sz="0" w:space="0" w:color="auto"/>
          </w:divBdr>
          <w:divsChild>
            <w:div w:id="817111961">
              <w:marLeft w:val="0"/>
              <w:marRight w:val="0"/>
              <w:marTop w:val="0"/>
              <w:marBottom w:val="0"/>
              <w:divBdr>
                <w:top w:val="none" w:sz="0" w:space="0" w:color="auto"/>
                <w:left w:val="none" w:sz="0" w:space="0" w:color="auto"/>
                <w:bottom w:val="none" w:sz="0" w:space="0" w:color="auto"/>
                <w:right w:val="none" w:sz="0" w:space="0" w:color="auto"/>
              </w:divBdr>
              <w:divsChild>
                <w:div w:id="1503659967">
                  <w:marLeft w:val="480"/>
                  <w:marRight w:val="0"/>
                  <w:marTop w:val="0"/>
                  <w:marBottom w:val="0"/>
                  <w:divBdr>
                    <w:top w:val="none" w:sz="0" w:space="0" w:color="auto"/>
                    <w:left w:val="none" w:sz="0" w:space="0" w:color="auto"/>
                    <w:bottom w:val="none" w:sz="0" w:space="0" w:color="auto"/>
                    <w:right w:val="none" w:sz="0" w:space="0" w:color="auto"/>
                  </w:divBdr>
                </w:div>
                <w:div w:id="892156279">
                  <w:marLeft w:val="480"/>
                  <w:marRight w:val="0"/>
                  <w:marTop w:val="0"/>
                  <w:marBottom w:val="0"/>
                  <w:divBdr>
                    <w:top w:val="none" w:sz="0" w:space="0" w:color="auto"/>
                    <w:left w:val="none" w:sz="0" w:space="0" w:color="auto"/>
                    <w:bottom w:val="none" w:sz="0" w:space="0" w:color="auto"/>
                    <w:right w:val="none" w:sz="0" w:space="0" w:color="auto"/>
                  </w:divBdr>
                </w:div>
                <w:div w:id="888420511">
                  <w:marLeft w:val="480"/>
                  <w:marRight w:val="0"/>
                  <w:marTop w:val="0"/>
                  <w:marBottom w:val="0"/>
                  <w:divBdr>
                    <w:top w:val="none" w:sz="0" w:space="0" w:color="auto"/>
                    <w:left w:val="none" w:sz="0" w:space="0" w:color="auto"/>
                    <w:bottom w:val="none" w:sz="0" w:space="0" w:color="auto"/>
                    <w:right w:val="none" w:sz="0" w:space="0" w:color="auto"/>
                  </w:divBdr>
                </w:div>
                <w:div w:id="996999687">
                  <w:marLeft w:val="480"/>
                  <w:marRight w:val="0"/>
                  <w:marTop w:val="0"/>
                  <w:marBottom w:val="0"/>
                  <w:divBdr>
                    <w:top w:val="none" w:sz="0" w:space="0" w:color="auto"/>
                    <w:left w:val="none" w:sz="0" w:space="0" w:color="auto"/>
                    <w:bottom w:val="none" w:sz="0" w:space="0" w:color="auto"/>
                    <w:right w:val="none" w:sz="0" w:space="0" w:color="auto"/>
                  </w:divBdr>
                </w:div>
                <w:div w:id="1455517686">
                  <w:marLeft w:val="480"/>
                  <w:marRight w:val="0"/>
                  <w:marTop w:val="0"/>
                  <w:marBottom w:val="0"/>
                  <w:divBdr>
                    <w:top w:val="none" w:sz="0" w:space="0" w:color="auto"/>
                    <w:left w:val="none" w:sz="0" w:space="0" w:color="auto"/>
                    <w:bottom w:val="none" w:sz="0" w:space="0" w:color="auto"/>
                    <w:right w:val="none" w:sz="0" w:space="0" w:color="auto"/>
                  </w:divBdr>
                </w:div>
                <w:div w:id="1554463411">
                  <w:marLeft w:val="480"/>
                  <w:marRight w:val="0"/>
                  <w:marTop w:val="0"/>
                  <w:marBottom w:val="0"/>
                  <w:divBdr>
                    <w:top w:val="none" w:sz="0" w:space="0" w:color="auto"/>
                    <w:left w:val="none" w:sz="0" w:space="0" w:color="auto"/>
                    <w:bottom w:val="none" w:sz="0" w:space="0" w:color="auto"/>
                    <w:right w:val="none" w:sz="0" w:space="0" w:color="auto"/>
                  </w:divBdr>
                </w:div>
                <w:div w:id="89942">
                  <w:marLeft w:val="480"/>
                  <w:marRight w:val="0"/>
                  <w:marTop w:val="0"/>
                  <w:marBottom w:val="0"/>
                  <w:divBdr>
                    <w:top w:val="none" w:sz="0" w:space="0" w:color="auto"/>
                    <w:left w:val="none" w:sz="0" w:space="0" w:color="auto"/>
                    <w:bottom w:val="none" w:sz="0" w:space="0" w:color="auto"/>
                    <w:right w:val="none" w:sz="0" w:space="0" w:color="auto"/>
                  </w:divBdr>
                </w:div>
                <w:div w:id="462818571">
                  <w:marLeft w:val="480"/>
                  <w:marRight w:val="0"/>
                  <w:marTop w:val="0"/>
                  <w:marBottom w:val="0"/>
                  <w:divBdr>
                    <w:top w:val="none" w:sz="0" w:space="0" w:color="auto"/>
                    <w:left w:val="none" w:sz="0" w:space="0" w:color="auto"/>
                    <w:bottom w:val="none" w:sz="0" w:space="0" w:color="auto"/>
                    <w:right w:val="none" w:sz="0" w:space="0" w:color="auto"/>
                  </w:divBdr>
                </w:div>
                <w:div w:id="1755012293">
                  <w:marLeft w:val="480"/>
                  <w:marRight w:val="0"/>
                  <w:marTop w:val="0"/>
                  <w:marBottom w:val="0"/>
                  <w:divBdr>
                    <w:top w:val="none" w:sz="0" w:space="0" w:color="auto"/>
                    <w:left w:val="none" w:sz="0" w:space="0" w:color="auto"/>
                    <w:bottom w:val="none" w:sz="0" w:space="0" w:color="auto"/>
                    <w:right w:val="none" w:sz="0" w:space="0" w:color="auto"/>
                  </w:divBdr>
                </w:div>
                <w:div w:id="101657850">
                  <w:marLeft w:val="480"/>
                  <w:marRight w:val="0"/>
                  <w:marTop w:val="0"/>
                  <w:marBottom w:val="0"/>
                  <w:divBdr>
                    <w:top w:val="none" w:sz="0" w:space="0" w:color="auto"/>
                    <w:left w:val="none" w:sz="0" w:space="0" w:color="auto"/>
                    <w:bottom w:val="none" w:sz="0" w:space="0" w:color="auto"/>
                    <w:right w:val="none" w:sz="0" w:space="0" w:color="auto"/>
                  </w:divBdr>
                </w:div>
                <w:div w:id="340743810">
                  <w:marLeft w:val="480"/>
                  <w:marRight w:val="0"/>
                  <w:marTop w:val="0"/>
                  <w:marBottom w:val="0"/>
                  <w:divBdr>
                    <w:top w:val="none" w:sz="0" w:space="0" w:color="auto"/>
                    <w:left w:val="none" w:sz="0" w:space="0" w:color="auto"/>
                    <w:bottom w:val="none" w:sz="0" w:space="0" w:color="auto"/>
                    <w:right w:val="none" w:sz="0" w:space="0" w:color="auto"/>
                  </w:divBdr>
                </w:div>
                <w:div w:id="1220022727">
                  <w:marLeft w:val="480"/>
                  <w:marRight w:val="0"/>
                  <w:marTop w:val="0"/>
                  <w:marBottom w:val="0"/>
                  <w:divBdr>
                    <w:top w:val="none" w:sz="0" w:space="0" w:color="auto"/>
                    <w:left w:val="none" w:sz="0" w:space="0" w:color="auto"/>
                    <w:bottom w:val="none" w:sz="0" w:space="0" w:color="auto"/>
                    <w:right w:val="none" w:sz="0" w:space="0" w:color="auto"/>
                  </w:divBdr>
                </w:div>
                <w:div w:id="370422292">
                  <w:marLeft w:val="480"/>
                  <w:marRight w:val="0"/>
                  <w:marTop w:val="0"/>
                  <w:marBottom w:val="0"/>
                  <w:divBdr>
                    <w:top w:val="none" w:sz="0" w:space="0" w:color="auto"/>
                    <w:left w:val="none" w:sz="0" w:space="0" w:color="auto"/>
                    <w:bottom w:val="none" w:sz="0" w:space="0" w:color="auto"/>
                    <w:right w:val="none" w:sz="0" w:space="0" w:color="auto"/>
                  </w:divBdr>
                </w:div>
                <w:div w:id="979268353">
                  <w:marLeft w:val="480"/>
                  <w:marRight w:val="0"/>
                  <w:marTop w:val="0"/>
                  <w:marBottom w:val="0"/>
                  <w:divBdr>
                    <w:top w:val="none" w:sz="0" w:space="0" w:color="auto"/>
                    <w:left w:val="none" w:sz="0" w:space="0" w:color="auto"/>
                    <w:bottom w:val="none" w:sz="0" w:space="0" w:color="auto"/>
                    <w:right w:val="none" w:sz="0" w:space="0" w:color="auto"/>
                  </w:divBdr>
                </w:div>
                <w:div w:id="670252367">
                  <w:marLeft w:val="480"/>
                  <w:marRight w:val="0"/>
                  <w:marTop w:val="0"/>
                  <w:marBottom w:val="0"/>
                  <w:divBdr>
                    <w:top w:val="none" w:sz="0" w:space="0" w:color="auto"/>
                    <w:left w:val="none" w:sz="0" w:space="0" w:color="auto"/>
                    <w:bottom w:val="none" w:sz="0" w:space="0" w:color="auto"/>
                    <w:right w:val="none" w:sz="0" w:space="0" w:color="auto"/>
                  </w:divBdr>
                </w:div>
                <w:div w:id="493181532">
                  <w:marLeft w:val="480"/>
                  <w:marRight w:val="0"/>
                  <w:marTop w:val="0"/>
                  <w:marBottom w:val="0"/>
                  <w:divBdr>
                    <w:top w:val="none" w:sz="0" w:space="0" w:color="auto"/>
                    <w:left w:val="none" w:sz="0" w:space="0" w:color="auto"/>
                    <w:bottom w:val="none" w:sz="0" w:space="0" w:color="auto"/>
                    <w:right w:val="none" w:sz="0" w:space="0" w:color="auto"/>
                  </w:divBdr>
                </w:div>
                <w:div w:id="606422521">
                  <w:marLeft w:val="480"/>
                  <w:marRight w:val="0"/>
                  <w:marTop w:val="0"/>
                  <w:marBottom w:val="0"/>
                  <w:divBdr>
                    <w:top w:val="none" w:sz="0" w:space="0" w:color="auto"/>
                    <w:left w:val="none" w:sz="0" w:space="0" w:color="auto"/>
                    <w:bottom w:val="none" w:sz="0" w:space="0" w:color="auto"/>
                    <w:right w:val="none" w:sz="0" w:space="0" w:color="auto"/>
                  </w:divBdr>
                </w:div>
                <w:div w:id="2080908325">
                  <w:marLeft w:val="480"/>
                  <w:marRight w:val="0"/>
                  <w:marTop w:val="0"/>
                  <w:marBottom w:val="0"/>
                  <w:divBdr>
                    <w:top w:val="none" w:sz="0" w:space="0" w:color="auto"/>
                    <w:left w:val="none" w:sz="0" w:space="0" w:color="auto"/>
                    <w:bottom w:val="none" w:sz="0" w:space="0" w:color="auto"/>
                    <w:right w:val="none" w:sz="0" w:space="0" w:color="auto"/>
                  </w:divBdr>
                </w:div>
                <w:div w:id="641235547">
                  <w:marLeft w:val="480"/>
                  <w:marRight w:val="0"/>
                  <w:marTop w:val="0"/>
                  <w:marBottom w:val="0"/>
                  <w:divBdr>
                    <w:top w:val="none" w:sz="0" w:space="0" w:color="auto"/>
                    <w:left w:val="none" w:sz="0" w:space="0" w:color="auto"/>
                    <w:bottom w:val="none" w:sz="0" w:space="0" w:color="auto"/>
                    <w:right w:val="none" w:sz="0" w:space="0" w:color="auto"/>
                  </w:divBdr>
                </w:div>
                <w:div w:id="756560454">
                  <w:marLeft w:val="480"/>
                  <w:marRight w:val="0"/>
                  <w:marTop w:val="0"/>
                  <w:marBottom w:val="0"/>
                  <w:divBdr>
                    <w:top w:val="none" w:sz="0" w:space="0" w:color="auto"/>
                    <w:left w:val="none" w:sz="0" w:space="0" w:color="auto"/>
                    <w:bottom w:val="none" w:sz="0" w:space="0" w:color="auto"/>
                    <w:right w:val="none" w:sz="0" w:space="0" w:color="auto"/>
                  </w:divBdr>
                </w:div>
                <w:div w:id="1141458315">
                  <w:marLeft w:val="480"/>
                  <w:marRight w:val="0"/>
                  <w:marTop w:val="0"/>
                  <w:marBottom w:val="0"/>
                  <w:divBdr>
                    <w:top w:val="none" w:sz="0" w:space="0" w:color="auto"/>
                    <w:left w:val="none" w:sz="0" w:space="0" w:color="auto"/>
                    <w:bottom w:val="none" w:sz="0" w:space="0" w:color="auto"/>
                    <w:right w:val="none" w:sz="0" w:space="0" w:color="auto"/>
                  </w:divBdr>
                </w:div>
                <w:div w:id="316112508">
                  <w:marLeft w:val="480"/>
                  <w:marRight w:val="0"/>
                  <w:marTop w:val="0"/>
                  <w:marBottom w:val="0"/>
                  <w:divBdr>
                    <w:top w:val="none" w:sz="0" w:space="0" w:color="auto"/>
                    <w:left w:val="none" w:sz="0" w:space="0" w:color="auto"/>
                    <w:bottom w:val="none" w:sz="0" w:space="0" w:color="auto"/>
                    <w:right w:val="none" w:sz="0" w:space="0" w:color="auto"/>
                  </w:divBdr>
                </w:div>
                <w:div w:id="2079354281">
                  <w:marLeft w:val="480"/>
                  <w:marRight w:val="0"/>
                  <w:marTop w:val="0"/>
                  <w:marBottom w:val="0"/>
                  <w:divBdr>
                    <w:top w:val="none" w:sz="0" w:space="0" w:color="auto"/>
                    <w:left w:val="none" w:sz="0" w:space="0" w:color="auto"/>
                    <w:bottom w:val="none" w:sz="0" w:space="0" w:color="auto"/>
                    <w:right w:val="none" w:sz="0" w:space="0" w:color="auto"/>
                  </w:divBdr>
                </w:div>
                <w:div w:id="45685256">
                  <w:marLeft w:val="480"/>
                  <w:marRight w:val="0"/>
                  <w:marTop w:val="0"/>
                  <w:marBottom w:val="0"/>
                  <w:divBdr>
                    <w:top w:val="none" w:sz="0" w:space="0" w:color="auto"/>
                    <w:left w:val="none" w:sz="0" w:space="0" w:color="auto"/>
                    <w:bottom w:val="none" w:sz="0" w:space="0" w:color="auto"/>
                    <w:right w:val="none" w:sz="0" w:space="0" w:color="auto"/>
                  </w:divBdr>
                </w:div>
                <w:div w:id="951865536">
                  <w:marLeft w:val="480"/>
                  <w:marRight w:val="0"/>
                  <w:marTop w:val="0"/>
                  <w:marBottom w:val="0"/>
                  <w:divBdr>
                    <w:top w:val="none" w:sz="0" w:space="0" w:color="auto"/>
                    <w:left w:val="none" w:sz="0" w:space="0" w:color="auto"/>
                    <w:bottom w:val="none" w:sz="0" w:space="0" w:color="auto"/>
                    <w:right w:val="none" w:sz="0" w:space="0" w:color="auto"/>
                  </w:divBdr>
                </w:div>
                <w:div w:id="1873414508">
                  <w:marLeft w:val="480"/>
                  <w:marRight w:val="0"/>
                  <w:marTop w:val="0"/>
                  <w:marBottom w:val="0"/>
                  <w:divBdr>
                    <w:top w:val="none" w:sz="0" w:space="0" w:color="auto"/>
                    <w:left w:val="none" w:sz="0" w:space="0" w:color="auto"/>
                    <w:bottom w:val="none" w:sz="0" w:space="0" w:color="auto"/>
                    <w:right w:val="none" w:sz="0" w:space="0" w:color="auto"/>
                  </w:divBdr>
                </w:div>
                <w:div w:id="1995404741">
                  <w:marLeft w:val="480"/>
                  <w:marRight w:val="0"/>
                  <w:marTop w:val="0"/>
                  <w:marBottom w:val="0"/>
                  <w:divBdr>
                    <w:top w:val="none" w:sz="0" w:space="0" w:color="auto"/>
                    <w:left w:val="none" w:sz="0" w:space="0" w:color="auto"/>
                    <w:bottom w:val="none" w:sz="0" w:space="0" w:color="auto"/>
                    <w:right w:val="none" w:sz="0" w:space="0" w:color="auto"/>
                  </w:divBdr>
                </w:div>
                <w:div w:id="559365658">
                  <w:marLeft w:val="480"/>
                  <w:marRight w:val="0"/>
                  <w:marTop w:val="0"/>
                  <w:marBottom w:val="0"/>
                  <w:divBdr>
                    <w:top w:val="none" w:sz="0" w:space="0" w:color="auto"/>
                    <w:left w:val="none" w:sz="0" w:space="0" w:color="auto"/>
                    <w:bottom w:val="none" w:sz="0" w:space="0" w:color="auto"/>
                    <w:right w:val="none" w:sz="0" w:space="0" w:color="auto"/>
                  </w:divBdr>
                </w:div>
                <w:div w:id="31154569">
                  <w:marLeft w:val="480"/>
                  <w:marRight w:val="0"/>
                  <w:marTop w:val="0"/>
                  <w:marBottom w:val="0"/>
                  <w:divBdr>
                    <w:top w:val="none" w:sz="0" w:space="0" w:color="auto"/>
                    <w:left w:val="none" w:sz="0" w:space="0" w:color="auto"/>
                    <w:bottom w:val="none" w:sz="0" w:space="0" w:color="auto"/>
                    <w:right w:val="none" w:sz="0" w:space="0" w:color="auto"/>
                  </w:divBdr>
                </w:div>
                <w:div w:id="1700155792">
                  <w:marLeft w:val="480"/>
                  <w:marRight w:val="0"/>
                  <w:marTop w:val="0"/>
                  <w:marBottom w:val="0"/>
                  <w:divBdr>
                    <w:top w:val="none" w:sz="0" w:space="0" w:color="auto"/>
                    <w:left w:val="none" w:sz="0" w:space="0" w:color="auto"/>
                    <w:bottom w:val="none" w:sz="0" w:space="0" w:color="auto"/>
                    <w:right w:val="none" w:sz="0" w:space="0" w:color="auto"/>
                  </w:divBdr>
                </w:div>
                <w:div w:id="431164105">
                  <w:marLeft w:val="480"/>
                  <w:marRight w:val="0"/>
                  <w:marTop w:val="0"/>
                  <w:marBottom w:val="0"/>
                  <w:divBdr>
                    <w:top w:val="none" w:sz="0" w:space="0" w:color="auto"/>
                    <w:left w:val="none" w:sz="0" w:space="0" w:color="auto"/>
                    <w:bottom w:val="none" w:sz="0" w:space="0" w:color="auto"/>
                    <w:right w:val="none" w:sz="0" w:space="0" w:color="auto"/>
                  </w:divBdr>
                </w:div>
                <w:div w:id="994380377">
                  <w:marLeft w:val="480"/>
                  <w:marRight w:val="0"/>
                  <w:marTop w:val="0"/>
                  <w:marBottom w:val="0"/>
                  <w:divBdr>
                    <w:top w:val="none" w:sz="0" w:space="0" w:color="auto"/>
                    <w:left w:val="none" w:sz="0" w:space="0" w:color="auto"/>
                    <w:bottom w:val="none" w:sz="0" w:space="0" w:color="auto"/>
                    <w:right w:val="none" w:sz="0" w:space="0" w:color="auto"/>
                  </w:divBdr>
                </w:div>
                <w:div w:id="2112553306">
                  <w:marLeft w:val="480"/>
                  <w:marRight w:val="0"/>
                  <w:marTop w:val="0"/>
                  <w:marBottom w:val="0"/>
                  <w:divBdr>
                    <w:top w:val="none" w:sz="0" w:space="0" w:color="auto"/>
                    <w:left w:val="none" w:sz="0" w:space="0" w:color="auto"/>
                    <w:bottom w:val="none" w:sz="0" w:space="0" w:color="auto"/>
                    <w:right w:val="none" w:sz="0" w:space="0" w:color="auto"/>
                  </w:divBdr>
                </w:div>
                <w:div w:id="1354307501">
                  <w:marLeft w:val="480"/>
                  <w:marRight w:val="0"/>
                  <w:marTop w:val="0"/>
                  <w:marBottom w:val="0"/>
                  <w:divBdr>
                    <w:top w:val="none" w:sz="0" w:space="0" w:color="auto"/>
                    <w:left w:val="none" w:sz="0" w:space="0" w:color="auto"/>
                    <w:bottom w:val="none" w:sz="0" w:space="0" w:color="auto"/>
                    <w:right w:val="none" w:sz="0" w:space="0" w:color="auto"/>
                  </w:divBdr>
                </w:div>
                <w:div w:id="1291323196">
                  <w:marLeft w:val="480"/>
                  <w:marRight w:val="0"/>
                  <w:marTop w:val="0"/>
                  <w:marBottom w:val="0"/>
                  <w:divBdr>
                    <w:top w:val="none" w:sz="0" w:space="0" w:color="auto"/>
                    <w:left w:val="none" w:sz="0" w:space="0" w:color="auto"/>
                    <w:bottom w:val="none" w:sz="0" w:space="0" w:color="auto"/>
                    <w:right w:val="none" w:sz="0" w:space="0" w:color="auto"/>
                  </w:divBdr>
                </w:div>
                <w:div w:id="126435155">
                  <w:marLeft w:val="480"/>
                  <w:marRight w:val="0"/>
                  <w:marTop w:val="0"/>
                  <w:marBottom w:val="0"/>
                  <w:divBdr>
                    <w:top w:val="none" w:sz="0" w:space="0" w:color="auto"/>
                    <w:left w:val="none" w:sz="0" w:space="0" w:color="auto"/>
                    <w:bottom w:val="none" w:sz="0" w:space="0" w:color="auto"/>
                    <w:right w:val="none" w:sz="0" w:space="0" w:color="auto"/>
                  </w:divBdr>
                </w:div>
                <w:div w:id="1986814988">
                  <w:marLeft w:val="480"/>
                  <w:marRight w:val="0"/>
                  <w:marTop w:val="0"/>
                  <w:marBottom w:val="0"/>
                  <w:divBdr>
                    <w:top w:val="none" w:sz="0" w:space="0" w:color="auto"/>
                    <w:left w:val="none" w:sz="0" w:space="0" w:color="auto"/>
                    <w:bottom w:val="none" w:sz="0" w:space="0" w:color="auto"/>
                    <w:right w:val="none" w:sz="0" w:space="0" w:color="auto"/>
                  </w:divBdr>
                </w:div>
                <w:div w:id="1353874011">
                  <w:marLeft w:val="480"/>
                  <w:marRight w:val="0"/>
                  <w:marTop w:val="0"/>
                  <w:marBottom w:val="0"/>
                  <w:divBdr>
                    <w:top w:val="none" w:sz="0" w:space="0" w:color="auto"/>
                    <w:left w:val="none" w:sz="0" w:space="0" w:color="auto"/>
                    <w:bottom w:val="none" w:sz="0" w:space="0" w:color="auto"/>
                    <w:right w:val="none" w:sz="0" w:space="0" w:color="auto"/>
                  </w:divBdr>
                </w:div>
                <w:div w:id="821039357">
                  <w:marLeft w:val="480"/>
                  <w:marRight w:val="0"/>
                  <w:marTop w:val="0"/>
                  <w:marBottom w:val="0"/>
                  <w:divBdr>
                    <w:top w:val="none" w:sz="0" w:space="0" w:color="auto"/>
                    <w:left w:val="none" w:sz="0" w:space="0" w:color="auto"/>
                    <w:bottom w:val="none" w:sz="0" w:space="0" w:color="auto"/>
                    <w:right w:val="none" w:sz="0" w:space="0" w:color="auto"/>
                  </w:divBdr>
                </w:div>
                <w:div w:id="900866580">
                  <w:marLeft w:val="480"/>
                  <w:marRight w:val="0"/>
                  <w:marTop w:val="0"/>
                  <w:marBottom w:val="0"/>
                  <w:divBdr>
                    <w:top w:val="none" w:sz="0" w:space="0" w:color="auto"/>
                    <w:left w:val="none" w:sz="0" w:space="0" w:color="auto"/>
                    <w:bottom w:val="none" w:sz="0" w:space="0" w:color="auto"/>
                    <w:right w:val="none" w:sz="0" w:space="0" w:color="auto"/>
                  </w:divBdr>
                </w:div>
                <w:div w:id="1927765503">
                  <w:marLeft w:val="480"/>
                  <w:marRight w:val="0"/>
                  <w:marTop w:val="0"/>
                  <w:marBottom w:val="0"/>
                  <w:divBdr>
                    <w:top w:val="none" w:sz="0" w:space="0" w:color="auto"/>
                    <w:left w:val="none" w:sz="0" w:space="0" w:color="auto"/>
                    <w:bottom w:val="none" w:sz="0" w:space="0" w:color="auto"/>
                    <w:right w:val="none" w:sz="0" w:space="0" w:color="auto"/>
                  </w:divBdr>
                </w:div>
                <w:div w:id="539435194">
                  <w:marLeft w:val="480"/>
                  <w:marRight w:val="0"/>
                  <w:marTop w:val="0"/>
                  <w:marBottom w:val="0"/>
                  <w:divBdr>
                    <w:top w:val="none" w:sz="0" w:space="0" w:color="auto"/>
                    <w:left w:val="none" w:sz="0" w:space="0" w:color="auto"/>
                    <w:bottom w:val="none" w:sz="0" w:space="0" w:color="auto"/>
                    <w:right w:val="none" w:sz="0" w:space="0" w:color="auto"/>
                  </w:divBdr>
                </w:div>
                <w:div w:id="20404259">
                  <w:marLeft w:val="480"/>
                  <w:marRight w:val="0"/>
                  <w:marTop w:val="0"/>
                  <w:marBottom w:val="0"/>
                  <w:divBdr>
                    <w:top w:val="none" w:sz="0" w:space="0" w:color="auto"/>
                    <w:left w:val="none" w:sz="0" w:space="0" w:color="auto"/>
                    <w:bottom w:val="none" w:sz="0" w:space="0" w:color="auto"/>
                    <w:right w:val="none" w:sz="0" w:space="0" w:color="auto"/>
                  </w:divBdr>
                </w:div>
                <w:div w:id="1180001802">
                  <w:marLeft w:val="480"/>
                  <w:marRight w:val="0"/>
                  <w:marTop w:val="0"/>
                  <w:marBottom w:val="0"/>
                  <w:divBdr>
                    <w:top w:val="none" w:sz="0" w:space="0" w:color="auto"/>
                    <w:left w:val="none" w:sz="0" w:space="0" w:color="auto"/>
                    <w:bottom w:val="none" w:sz="0" w:space="0" w:color="auto"/>
                    <w:right w:val="none" w:sz="0" w:space="0" w:color="auto"/>
                  </w:divBdr>
                </w:div>
                <w:div w:id="1133863384">
                  <w:marLeft w:val="480"/>
                  <w:marRight w:val="0"/>
                  <w:marTop w:val="0"/>
                  <w:marBottom w:val="0"/>
                  <w:divBdr>
                    <w:top w:val="none" w:sz="0" w:space="0" w:color="auto"/>
                    <w:left w:val="none" w:sz="0" w:space="0" w:color="auto"/>
                    <w:bottom w:val="none" w:sz="0" w:space="0" w:color="auto"/>
                    <w:right w:val="none" w:sz="0" w:space="0" w:color="auto"/>
                  </w:divBdr>
                </w:div>
                <w:div w:id="779185967">
                  <w:marLeft w:val="480"/>
                  <w:marRight w:val="0"/>
                  <w:marTop w:val="0"/>
                  <w:marBottom w:val="0"/>
                  <w:divBdr>
                    <w:top w:val="none" w:sz="0" w:space="0" w:color="auto"/>
                    <w:left w:val="none" w:sz="0" w:space="0" w:color="auto"/>
                    <w:bottom w:val="none" w:sz="0" w:space="0" w:color="auto"/>
                    <w:right w:val="none" w:sz="0" w:space="0" w:color="auto"/>
                  </w:divBdr>
                </w:div>
                <w:div w:id="31344673">
                  <w:marLeft w:val="480"/>
                  <w:marRight w:val="0"/>
                  <w:marTop w:val="0"/>
                  <w:marBottom w:val="0"/>
                  <w:divBdr>
                    <w:top w:val="none" w:sz="0" w:space="0" w:color="auto"/>
                    <w:left w:val="none" w:sz="0" w:space="0" w:color="auto"/>
                    <w:bottom w:val="none" w:sz="0" w:space="0" w:color="auto"/>
                    <w:right w:val="none" w:sz="0" w:space="0" w:color="auto"/>
                  </w:divBdr>
                </w:div>
                <w:div w:id="1177302854">
                  <w:marLeft w:val="480"/>
                  <w:marRight w:val="0"/>
                  <w:marTop w:val="0"/>
                  <w:marBottom w:val="0"/>
                  <w:divBdr>
                    <w:top w:val="none" w:sz="0" w:space="0" w:color="auto"/>
                    <w:left w:val="none" w:sz="0" w:space="0" w:color="auto"/>
                    <w:bottom w:val="none" w:sz="0" w:space="0" w:color="auto"/>
                    <w:right w:val="none" w:sz="0" w:space="0" w:color="auto"/>
                  </w:divBdr>
                </w:div>
                <w:div w:id="398749759">
                  <w:marLeft w:val="480"/>
                  <w:marRight w:val="0"/>
                  <w:marTop w:val="0"/>
                  <w:marBottom w:val="0"/>
                  <w:divBdr>
                    <w:top w:val="none" w:sz="0" w:space="0" w:color="auto"/>
                    <w:left w:val="none" w:sz="0" w:space="0" w:color="auto"/>
                    <w:bottom w:val="none" w:sz="0" w:space="0" w:color="auto"/>
                    <w:right w:val="none" w:sz="0" w:space="0" w:color="auto"/>
                  </w:divBdr>
                </w:div>
                <w:div w:id="1315452903">
                  <w:marLeft w:val="480"/>
                  <w:marRight w:val="0"/>
                  <w:marTop w:val="0"/>
                  <w:marBottom w:val="0"/>
                  <w:divBdr>
                    <w:top w:val="none" w:sz="0" w:space="0" w:color="auto"/>
                    <w:left w:val="none" w:sz="0" w:space="0" w:color="auto"/>
                    <w:bottom w:val="none" w:sz="0" w:space="0" w:color="auto"/>
                    <w:right w:val="none" w:sz="0" w:space="0" w:color="auto"/>
                  </w:divBdr>
                </w:div>
                <w:div w:id="968127902">
                  <w:marLeft w:val="480"/>
                  <w:marRight w:val="0"/>
                  <w:marTop w:val="0"/>
                  <w:marBottom w:val="0"/>
                  <w:divBdr>
                    <w:top w:val="none" w:sz="0" w:space="0" w:color="auto"/>
                    <w:left w:val="none" w:sz="0" w:space="0" w:color="auto"/>
                    <w:bottom w:val="none" w:sz="0" w:space="0" w:color="auto"/>
                    <w:right w:val="none" w:sz="0" w:space="0" w:color="auto"/>
                  </w:divBdr>
                </w:div>
                <w:div w:id="1386180415">
                  <w:marLeft w:val="480"/>
                  <w:marRight w:val="0"/>
                  <w:marTop w:val="0"/>
                  <w:marBottom w:val="0"/>
                  <w:divBdr>
                    <w:top w:val="none" w:sz="0" w:space="0" w:color="auto"/>
                    <w:left w:val="none" w:sz="0" w:space="0" w:color="auto"/>
                    <w:bottom w:val="none" w:sz="0" w:space="0" w:color="auto"/>
                    <w:right w:val="none" w:sz="0" w:space="0" w:color="auto"/>
                  </w:divBdr>
                </w:div>
                <w:div w:id="2012565476">
                  <w:marLeft w:val="480"/>
                  <w:marRight w:val="0"/>
                  <w:marTop w:val="0"/>
                  <w:marBottom w:val="0"/>
                  <w:divBdr>
                    <w:top w:val="none" w:sz="0" w:space="0" w:color="auto"/>
                    <w:left w:val="none" w:sz="0" w:space="0" w:color="auto"/>
                    <w:bottom w:val="none" w:sz="0" w:space="0" w:color="auto"/>
                    <w:right w:val="none" w:sz="0" w:space="0" w:color="auto"/>
                  </w:divBdr>
                </w:div>
                <w:div w:id="29427710">
                  <w:marLeft w:val="480"/>
                  <w:marRight w:val="0"/>
                  <w:marTop w:val="0"/>
                  <w:marBottom w:val="0"/>
                  <w:divBdr>
                    <w:top w:val="none" w:sz="0" w:space="0" w:color="auto"/>
                    <w:left w:val="none" w:sz="0" w:space="0" w:color="auto"/>
                    <w:bottom w:val="none" w:sz="0" w:space="0" w:color="auto"/>
                    <w:right w:val="none" w:sz="0" w:space="0" w:color="auto"/>
                  </w:divBdr>
                </w:div>
                <w:div w:id="615067804">
                  <w:marLeft w:val="480"/>
                  <w:marRight w:val="0"/>
                  <w:marTop w:val="0"/>
                  <w:marBottom w:val="0"/>
                  <w:divBdr>
                    <w:top w:val="none" w:sz="0" w:space="0" w:color="auto"/>
                    <w:left w:val="none" w:sz="0" w:space="0" w:color="auto"/>
                    <w:bottom w:val="none" w:sz="0" w:space="0" w:color="auto"/>
                    <w:right w:val="none" w:sz="0" w:space="0" w:color="auto"/>
                  </w:divBdr>
                </w:div>
                <w:div w:id="2017346968">
                  <w:marLeft w:val="480"/>
                  <w:marRight w:val="0"/>
                  <w:marTop w:val="0"/>
                  <w:marBottom w:val="0"/>
                  <w:divBdr>
                    <w:top w:val="none" w:sz="0" w:space="0" w:color="auto"/>
                    <w:left w:val="none" w:sz="0" w:space="0" w:color="auto"/>
                    <w:bottom w:val="none" w:sz="0" w:space="0" w:color="auto"/>
                    <w:right w:val="none" w:sz="0" w:space="0" w:color="auto"/>
                  </w:divBdr>
                </w:div>
                <w:div w:id="2011173943">
                  <w:marLeft w:val="480"/>
                  <w:marRight w:val="0"/>
                  <w:marTop w:val="0"/>
                  <w:marBottom w:val="0"/>
                  <w:divBdr>
                    <w:top w:val="none" w:sz="0" w:space="0" w:color="auto"/>
                    <w:left w:val="none" w:sz="0" w:space="0" w:color="auto"/>
                    <w:bottom w:val="none" w:sz="0" w:space="0" w:color="auto"/>
                    <w:right w:val="none" w:sz="0" w:space="0" w:color="auto"/>
                  </w:divBdr>
                </w:div>
                <w:div w:id="422260990">
                  <w:marLeft w:val="480"/>
                  <w:marRight w:val="0"/>
                  <w:marTop w:val="0"/>
                  <w:marBottom w:val="0"/>
                  <w:divBdr>
                    <w:top w:val="none" w:sz="0" w:space="0" w:color="auto"/>
                    <w:left w:val="none" w:sz="0" w:space="0" w:color="auto"/>
                    <w:bottom w:val="none" w:sz="0" w:space="0" w:color="auto"/>
                    <w:right w:val="none" w:sz="0" w:space="0" w:color="auto"/>
                  </w:divBdr>
                </w:div>
                <w:div w:id="415252265">
                  <w:marLeft w:val="480"/>
                  <w:marRight w:val="0"/>
                  <w:marTop w:val="0"/>
                  <w:marBottom w:val="0"/>
                  <w:divBdr>
                    <w:top w:val="none" w:sz="0" w:space="0" w:color="auto"/>
                    <w:left w:val="none" w:sz="0" w:space="0" w:color="auto"/>
                    <w:bottom w:val="none" w:sz="0" w:space="0" w:color="auto"/>
                    <w:right w:val="none" w:sz="0" w:space="0" w:color="auto"/>
                  </w:divBdr>
                </w:div>
                <w:div w:id="630015017">
                  <w:marLeft w:val="480"/>
                  <w:marRight w:val="0"/>
                  <w:marTop w:val="0"/>
                  <w:marBottom w:val="0"/>
                  <w:divBdr>
                    <w:top w:val="none" w:sz="0" w:space="0" w:color="auto"/>
                    <w:left w:val="none" w:sz="0" w:space="0" w:color="auto"/>
                    <w:bottom w:val="none" w:sz="0" w:space="0" w:color="auto"/>
                    <w:right w:val="none" w:sz="0" w:space="0" w:color="auto"/>
                  </w:divBdr>
                </w:div>
                <w:div w:id="1844974555">
                  <w:marLeft w:val="480"/>
                  <w:marRight w:val="0"/>
                  <w:marTop w:val="0"/>
                  <w:marBottom w:val="0"/>
                  <w:divBdr>
                    <w:top w:val="none" w:sz="0" w:space="0" w:color="auto"/>
                    <w:left w:val="none" w:sz="0" w:space="0" w:color="auto"/>
                    <w:bottom w:val="none" w:sz="0" w:space="0" w:color="auto"/>
                    <w:right w:val="none" w:sz="0" w:space="0" w:color="auto"/>
                  </w:divBdr>
                </w:div>
                <w:div w:id="900218567">
                  <w:marLeft w:val="480"/>
                  <w:marRight w:val="0"/>
                  <w:marTop w:val="0"/>
                  <w:marBottom w:val="0"/>
                  <w:divBdr>
                    <w:top w:val="none" w:sz="0" w:space="0" w:color="auto"/>
                    <w:left w:val="none" w:sz="0" w:space="0" w:color="auto"/>
                    <w:bottom w:val="none" w:sz="0" w:space="0" w:color="auto"/>
                    <w:right w:val="none" w:sz="0" w:space="0" w:color="auto"/>
                  </w:divBdr>
                </w:div>
                <w:div w:id="2018191668">
                  <w:marLeft w:val="480"/>
                  <w:marRight w:val="0"/>
                  <w:marTop w:val="0"/>
                  <w:marBottom w:val="0"/>
                  <w:divBdr>
                    <w:top w:val="none" w:sz="0" w:space="0" w:color="auto"/>
                    <w:left w:val="none" w:sz="0" w:space="0" w:color="auto"/>
                    <w:bottom w:val="none" w:sz="0" w:space="0" w:color="auto"/>
                    <w:right w:val="none" w:sz="0" w:space="0" w:color="auto"/>
                  </w:divBdr>
                </w:div>
                <w:div w:id="1235773873">
                  <w:marLeft w:val="480"/>
                  <w:marRight w:val="0"/>
                  <w:marTop w:val="0"/>
                  <w:marBottom w:val="0"/>
                  <w:divBdr>
                    <w:top w:val="none" w:sz="0" w:space="0" w:color="auto"/>
                    <w:left w:val="none" w:sz="0" w:space="0" w:color="auto"/>
                    <w:bottom w:val="none" w:sz="0" w:space="0" w:color="auto"/>
                    <w:right w:val="none" w:sz="0" w:space="0" w:color="auto"/>
                  </w:divBdr>
                </w:div>
                <w:div w:id="1616673108">
                  <w:marLeft w:val="480"/>
                  <w:marRight w:val="0"/>
                  <w:marTop w:val="0"/>
                  <w:marBottom w:val="0"/>
                  <w:divBdr>
                    <w:top w:val="none" w:sz="0" w:space="0" w:color="auto"/>
                    <w:left w:val="none" w:sz="0" w:space="0" w:color="auto"/>
                    <w:bottom w:val="none" w:sz="0" w:space="0" w:color="auto"/>
                    <w:right w:val="none" w:sz="0" w:space="0" w:color="auto"/>
                  </w:divBdr>
                </w:div>
                <w:div w:id="1167012600">
                  <w:marLeft w:val="480"/>
                  <w:marRight w:val="0"/>
                  <w:marTop w:val="0"/>
                  <w:marBottom w:val="0"/>
                  <w:divBdr>
                    <w:top w:val="none" w:sz="0" w:space="0" w:color="auto"/>
                    <w:left w:val="none" w:sz="0" w:space="0" w:color="auto"/>
                    <w:bottom w:val="none" w:sz="0" w:space="0" w:color="auto"/>
                    <w:right w:val="none" w:sz="0" w:space="0" w:color="auto"/>
                  </w:divBdr>
                </w:div>
                <w:div w:id="1506170365">
                  <w:marLeft w:val="480"/>
                  <w:marRight w:val="0"/>
                  <w:marTop w:val="0"/>
                  <w:marBottom w:val="0"/>
                  <w:divBdr>
                    <w:top w:val="none" w:sz="0" w:space="0" w:color="auto"/>
                    <w:left w:val="none" w:sz="0" w:space="0" w:color="auto"/>
                    <w:bottom w:val="none" w:sz="0" w:space="0" w:color="auto"/>
                    <w:right w:val="none" w:sz="0" w:space="0" w:color="auto"/>
                  </w:divBdr>
                </w:div>
                <w:div w:id="1741714612">
                  <w:marLeft w:val="480"/>
                  <w:marRight w:val="0"/>
                  <w:marTop w:val="0"/>
                  <w:marBottom w:val="0"/>
                  <w:divBdr>
                    <w:top w:val="none" w:sz="0" w:space="0" w:color="auto"/>
                    <w:left w:val="none" w:sz="0" w:space="0" w:color="auto"/>
                    <w:bottom w:val="none" w:sz="0" w:space="0" w:color="auto"/>
                    <w:right w:val="none" w:sz="0" w:space="0" w:color="auto"/>
                  </w:divBdr>
                </w:div>
                <w:div w:id="1170604034">
                  <w:marLeft w:val="480"/>
                  <w:marRight w:val="0"/>
                  <w:marTop w:val="0"/>
                  <w:marBottom w:val="0"/>
                  <w:divBdr>
                    <w:top w:val="none" w:sz="0" w:space="0" w:color="auto"/>
                    <w:left w:val="none" w:sz="0" w:space="0" w:color="auto"/>
                    <w:bottom w:val="none" w:sz="0" w:space="0" w:color="auto"/>
                    <w:right w:val="none" w:sz="0" w:space="0" w:color="auto"/>
                  </w:divBdr>
                </w:div>
                <w:div w:id="1493644858">
                  <w:marLeft w:val="480"/>
                  <w:marRight w:val="0"/>
                  <w:marTop w:val="0"/>
                  <w:marBottom w:val="0"/>
                  <w:divBdr>
                    <w:top w:val="none" w:sz="0" w:space="0" w:color="auto"/>
                    <w:left w:val="none" w:sz="0" w:space="0" w:color="auto"/>
                    <w:bottom w:val="none" w:sz="0" w:space="0" w:color="auto"/>
                    <w:right w:val="none" w:sz="0" w:space="0" w:color="auto"/>
                  </w:divBdr>
                </w:div>
                <w:div w:id="1460687637">
                  <w:marLeft w:val="480"/>
                  <w:marRight w:val="0"/>
                  <w:marTop w:val="0"/>
                  <w:marBottom w:val="0"/>
                  <w:divBdr>
                    <w:top w:val="none" w:sz="0" w:space="0" w:color="auto"/>
                    <w:left w:val="none" w:sz="0" w:space="0" w:color="auto"/>
                    <w:bottom w:val="none" w:sz="0" w:space="0" w:color="auto"/>
                    <w:right w:val="none" w:sz="0" w:space="0" w:color="auto"/>
                  </w:divBdr>
                </w:div>
                <w:div w:id="1745641813">
                  <w:marLeft w:val="480"/>
                  <w:marRight w:val="0"/>
                  <w:marTop w:val="0"/>
                  <w:marBottom w:val="0"/>
                  <w:divBdr>
                    <w:top w:val="none" w:sz="0" w:space="0" w:color="auto"/>
                    <w:left w:val="none" w:sz="0" w:space="0" w:color="auto"/>
                    <w:bottom w:val="none" w:sz="0" w:space="0" w:color="auto"/>
                    <w:right w:val="none" w:sz="0" w:space="0" w:color="auto"/>
                  </w:divBdr>
                </w:div>
                <w:div w:id="752236993">
                  <w:marLeft w:val="480"/>
                  <w:marRight w:val="0"/>
                  <w:marTop w:val="0"/>
                  <w:marBottom w:val="0"/>
                  <w:divBdr>
                    <w:top w:val="none" w:sz="0" w:space="0" w:color="auto"/>
                    <w:left w:val="none" w:sz="0" w:space="0" w:color="auto"/>
                    <w:bottom w:val="none" w:sz="0" w:space="0" w:color="auto"/>
                    <w:right w:val="none" w:sz="0" w:space="0" w:color="auto"/>
                  </w:divBdr>
                </w:div>
                <w:div w:id="1014770226">
                  <w:marLeft w:val="480"/>
                  <w:marRight w:val="0"/>
                  <w:marTop w:val="0"/>
                  <w:marBottom w:val="0"/>
                  <w:divBdr>
                    <w:top w:val="none" w:sz="0" w:space="0" w:color="auto"/>
                    <w:left w:val="none" w:sz="0" w:space="0" w:color="auto"/>
                    <w:bottom w:val="none" w:sz="0" w:space="0" w:color="auto"/>
                    <w:right w:val="none" w:sz="0" w:space="0" w:color="auto"/>
                  </w:divBdr>
                </w:div>
                <w:div w:id="1534994630">
                  <w:marLeft w:val="480"/>
                  <w:marRight w:val="0"/>
                  <w:marTop w:val="0"/>
                  <w:marBottom w:val="0"/>
                  <w:divBdr>
                    <w:top w:val="none" w:sz="0" w:space="0" w:color="auto"/>
                    <w:left w:val="none" w:sz="0" w:space="0" w:color="auto"/>
                    <w:bottom w:val="none" w:sz="0" w:space="0" w:color="auto"/>
                    <w:right w:val="none" w:sz="0" w:space="0" w:color="auto"/>
                  </w:divBdr>
                </w:div>
                <w:div w:id="1012797282">
                  <w:marLeft w:val="480"/>
                  <w:marRight w:val="0"/>
                  <w:marTop w:val="0"/>
                  <w:marBottom w:val="0"/>
                  <w:divBdr>
                    <w:top w:val="none" w:sz="0" w:space="0" w:color="auto"/>
                    <w:left w:val="none" w:sz="0" w:space="0" w:color="auto"/>
                    <w:bottom w:val="none" w:sz="0" w:space="0" w:color="auto"/>
                    <w:right w:val="none" w:sz="0" w:space="0" w:color="auto"/>
                  </w:divBdr>
                </w:div>
              </w:divsChild>
            </w:div>
            <w:div w:id="375810968">
              <w:marLeft w:val="0"/>
              <w:marRight w:val="0"/>
              <w:marTop w:val="0"/>
              <w:marBottom w:val="0"/>
              <w:divBdr>
                <w:top w:val="none" w:sz="0" w:space="0" w:color="auto"/>
                <w:left w:val="none" w:sz="0" w:space="0" w:color="auto"/>
                <w:bottom w:val="none" w:sz="0" w:space="0" w:color="auto"/>
                <w:right w:val="none" w:sz="0" w:space="0" w:color="auto"/>
              </w:divBdr>
              <w:divsChild>
                <w:div w:id="461386599">
                  <w:marLeft w:val="480"/>
                  <w:marRight w:val="0"/>
                  <w:marTop w:val="0"/>
                  <w:marBottom w:val="0"/>
                  <w:divBdr>
                    <w:top w:val="none" w:sz="0" w:space="0" w:color="auto"/>
                    <w:left w:val="none" w:sz="0" w:space="0" w:color="auto"/>
                    <w:bottom w:val="none" w:sz="0" w:space="0" w:color="auto"/>
                    <w:right w:val="none" w:sz="0" w:space="0" w:color="auto"/>
                  </w:divBdr>
                </w:div>
                <w:div w:id="515853440">
                  <w:marLeft w:val="480"/>
                  <w:marRight w:val="0"/>
                  <w:marTop w:val="0"/>
                  <w:marBottom w:val="0"/>
                  <w:divBdr>
                    <w:top w:val="none" w:sz="0" w:space="0" w:color="auto"/>
                    <w:left w:val="none" w:sz="0" w:space="0" w:color="auto"/>
                    <w:bottom w:val="none" w:sz="0" w:space="0" w:color="auto"/>
                    <w:right w:val="none" w:sz="0" w:space="0" w:color="auto"/>
                  </w:divBdr>
                </w:div>
                <w:div w:id="1525052458">
                  <w:marLeft w:val="480"/>
                  <w:marRight w:val="0"/>
                  <w:marTop w:val="0"/>
                  <w:marBottom w:val="0"/>
                  <w:divBdr>
                    <w:top w:val="none" w:sz="0" w:space="0" w:color="auto"/>
                    <w:left w:val="none" w:sz="0" w:space="0" w:color="auto"/>
                    <w:bottom w:val="none" w:sz="0" w:space="0" w:color="auto"/>
                    <w:right w:val="none" w:sz="0" w:space="0" w:color="auto"/>
                  </w:divBdr>
                </w:div>
                <w:div w:id="663582653">
                  <w:marLeft w:val="480"/>
                  <w:marRight w:val="0"/>
                  <w:marTop w:val="0"/>
                  <w:marBottom w:val="0"/>
                  <w:divBdr>
                    <w:top w:val="none" w:sz="0" w:space="0" w:color="auto"/>
                    <w:left w:val="none" w:sz="0" w:space="0" w:color="auto"/>
                    <w:bottom w:val="none" w:sz="0" w:space="0" w:color="auto"/>
                    <w:right w:val="none" w:sz="0" w:space="0" w:color="auto"/>
                  </w:divBdr>
                </w:div>
                <w:div w:id="889878525">
                  <w:marLeft w:val="480"/>
                  <w:marRight w:val="0"/>
                  <w:marTop w:val="0"/>
                  <w:marBottom w:val="0"/>
                  <w:divBdr>
                    <w:top w:val="none" w:sz="0" w:space="0" w:color="auto"/>
                    <w:left w:val="none" w:sz="0" w:space="0" w:color="auto"/>
                    <w:bottom w:val="none" w:sz="0" w:space="0" w:color="auto"/>
                    <w:right w:val="none" w:sz="0" w:space="0" w:color="auto"/>
                  </w:divBdr>
                </w:div>
                <w:div w:id="1377579876">
                  <w:marLeft w:val="480"/>
                  <w:marRight w:val="0"/>
                  <w:marTop w:val="0"/>
                  <w:marBottom w:val="0"/>
                  <w:divBdr>
                    <w:top w:val="none" w:sz="0" w:space="0" w:color="auto"/>
                    <w:left w:val="none" w:sz="0" w:space="0" w:color="auto"/>
                    <w:bottom w:val="none" w:sz="0" w:space="0" w:color="auto"/>
                    <w:right w:val="none" w:sz="0" w:space="0" w:color="auto"/>
                  </w:divBdr>
                </w:div>
                <w:div w:id="185945163">
                  <w:marLeft w:val="480"/>
                  <w:marRight w:val="0"/>
                  <w:marTop w:val="0"/>
                  <w:marBottom w:val="0"/>
                  <w:divBdr>
                    <w:top w:val="none" w:sz="0" w:space="0" w:color="auto"/>
                    <w:left w:val="none" w:sz="0" w:space="0" w:color="auto"/>
                    <w:bottom w:val="none" w:sz="0" w:space="0" w:color="auto"/>
                    <w:right w:val="none" w:sz="0" w:space="0" w:color="auto"/>
                  </w:divBdr>
                </w:div>
                <w:div w:id="2007240441">
                  <w:marLeft w:val="480"/>
                  <w:marRight w:val="0"/>
                  <w:marTop w:val="0"/>
                  <w:marBottom w:val="0"/>
                  <w:divBdr>
                    <w:top w:val="none" w:sz="0" w:space="0" w:color="auto"/>
                    <w:left w:val="none" w:sz="0" w:space="0" w:color="auto"/>
                    <w:bottom w:val="none" w:sz="0" w:space="0" w:color="auto"/>
                    <w:right w:val="none" w:sz="0" w:space="0" w:color="auto"/>
                  </w:divBdr>
                </w:div>
                <w:div w:id="2079865599">
                  <w:marLeft w:val="480"/>
                  <w:marRight w:val="0"/>
                  <w:marTop w:val="0"/>
                  <w:marBottom w:val="0"/>
                  <w:divBdr>
                    <w:top w:val="none" w:sz="0" w:space="0" w:color="auto"/>
                    <w:left w:val="none" w:sz="0" w:space="0" w:color="auto"/>
                    <w:bottom w:val="none" w:sz="0" w:space="0" w:color="auto"/>
                    <w:right w:val="none" w:sz="0" w:space="0" w:color="auto"/>
                  </w:divBdr>
                </w:div>
                <w:div w:id="1599409664">
                  <w:marLeft w:val="480"/>
                  <w:marRight w:val="0"/>
                  <w:marTop w:val="0"/>
                  <w:marBottom w:val="0"/>
                  <w:divBdr>
                    <w:top w:val="none" w:sz="0" w:space="0" w:color="auto"/>
                    <w:left w:val="none" w:sz="0" w:space="0" w:color="auto"/>
                    <w:bottom w:val="none" w:sz="0" w:space="0" w:color="auto"/>
                    <w:right w:val="none" w:sz="0" w:space="0" w:color="auto"/>
                  </w:divBdr>
                </w:div>
                <w:div w:id="372459633">
                  <w:marLeft w:val="480"/>
                  <w:marRight w:val="0"/>
                  <w:marTop w:val="0"/>
                  <w:marBottom w:val="0"/>
                  <w:divBdr>
                    <w:top w:val="none" w:sz="0" w:space="0" w:color="auto"/>
                    <w:left w:val="none" w:sz="0" w:space="0" w:color="auto"/>
                    <w:bottom w:val="none" w:sz="0" w:space="0" w:color="auto"/>
                    <w:right w:val="none" w:sz="0" w:space="0" w:color="auto"/>
                  </w:divBdr>
                </w:div>
                <w:div w:id="754280938">
                  <w:marLeft w:val="480"/>
                  <w:marRight w:val="0"/>
                  <w:marTop w:val="0"/>
                  <w:marBottom w:val="0"/>
                  <w:divBdr>
                    <w:top w:val="none" w:sz="0" w:space="0" w:color="auto"/>
                    <w:left w:val="none" w:sz="0" w:space="0" w:color="auto"/>
                    <w:bottom w:val="none" w:sz="0" w:space="0" w:color="auto"/>
                    <w:right w:val="none" w:sz="0" w:space="0" w:color="auto"/>
                  </w:divBdr>
                </w:div>
                <w:div w:id="1678581392">
                  <w:marLeft w:val="480"/>
                  <w:marRight w:val="0"/>
                  <w:marTop w:val="0"/>
                  <w:marBottom w:val="0"/>
                  <w:divBdr>
                    <w:top w:val="none" w:sz="0" w:space="0" w:color="auto"/>
                    <w:left w:val="none" w:sz="0" w:space="0" w:color="auto"/>
                    <w:bottom w:val="none" w:sz="0" w:space="0" w:color="auto"/>
                    <w:right w:val="none" w:sz="0" w:space="0" w:color="auto"/>
                  </w:divBdr>
                </w:div>
                <w:div w:id="254630130">
                  <w:marLeft w:val="480"/>
                  <w:marRight w:val="0"/>
                  <w:marTop w:val="0"/>
                  <w:marBottom w:val="0"/>
                  <w:divBdr>
                    <w:top w:val="none" w:sz="0" w:space="0" w:color="auto"/>
                    <w:left w:val="none" w:sz="0" w:space="0" w:color="auto"/>
                    <w:bottom w:val="none" w:sz="0" w:space="0" w:color="auto"/>
                    <w:right w:val="none" w:sz="0" w:space="0" w:color="auto"/>
                  </w:divBdr>
                </w:div>
                <w:div w:id="1796824320">
                  <w:marLeft w:val="480"/>
                  <w:marRight w:val="0"/>
                  <w:marTop w:val="0"/>
                  <w:marBottom w:val="0"/>
                  <w:divBdr>
                    <w:top w:val="none" w:sz="0" w:space="0" w:color="auto"/>
                    <w:left w:val="none" w:sz="0" w:space="0" w:color="auto"/>
                    <w:bottom w:val="none" w:sz="0" w:space="0" w:color="auto"/>
                    <w:right w:val="none" w:sz="0" w:space="0" w:color="auto"/>
                  </w:divBdr>
                </w:div>
                <w:div w:id="1980498527">
                  <w:marLeft w:val="480"/>
                  <w:marRight w:val="0"/>
                  <w:marTop w:val="0"/>
                  <w:marBottom w:val="0"/>
                  <w:divBdr>
                    <w:top w:val="none" w:sz="0" w:space="0" w:color="auto"/>
                    <w:left w:val="none" w:sz="0" w:space="0" w:color="auto"/>
                    <w:bottom w:val="none" w:sz="0" w:space="0" w:color="auto"/>
                    <w:right w:val="none" w:sz="0" w:space="0" w:color="auto"/>
                  </w:divBdr>
                </w:div>
                <w:div w:id="1933513957">
                  <w:marLeft w:val="480"/>
                  <w:marRight w:val="0"/>
                  <w:marTop w:val="0"/>
                  <w:marBottom w:val="0"/>
                  <w:divBdr>
                    <w:top w:val="none" w:sz="0" w:space="0" w:color="auto"/>
                    <w:left w:val="none" w:sz="0" w:space="0" w:color="auto"/>
                    <w:bottom w:val="none" w:sz="0" w:space="0" w:color="auto"/>
                    <w:right w:val="none" w:sz="0" w:space="0" w:color="auto"/>
                  </w:divBdr>
                </w:div>
                <w:div w:id="548734169">
                  <w:marLeft w:val="480"/>
                  <w:marRight w:val="0"/>
                  <w:marTop w:val="0"/>
                  <w:marBottom w:val="0"/>
                  <w:divBdr>
                    <w:top w:val="none" w:sz="0" w:space="0" w:color="auto"/>
                    <w:left w:val="none" w:sz="0" w:space="0" w:color="auto"/>
                    <w:bottom w:val="none" w:sz="0" w:space="0" w:color="auto"/>
                    <w:right w:val="none" w:sz="0" w:space="0" w:color="auto"/>
                  </w:divBdr>
                </w:div>
                <w:div w:id="175731480">
                  <w:marLeft w:val="480"/>
                  <w:marRight w:val="0"/>
                  <w:marTop w:val="0"/>
                  <w:marBottom w:val="0"/>
                  <w:divBdr>
                    <w:top w:val="none" w:sz="0" w:space="0" w:color="auto"/>
                    <w:left w:val="none" w:sz="0" w:space="0" w:color="auto"/>
                    <w:bottom w:val="none" w:sz="0" w:space="0" w:color="auto"/>
                    <w:right w:val="none" w:sz="0" w:space="0" w:color="auto"/>
                  </w:divBdr>
                </w:div>
                <w:div w:id="2144539657">
                  <w:marLeft w:val="480"/>
                  <w:marRight w:val="0"/>
                  <w:marTop w:val="0"/>
                  <w:marBottom w:val="0"/>
                  <w:divBdr>
                    <w:top w:val="none" w:sz="0" w:space="0" w:color="auto"/>
                    <w:left w:val="none" w:sz="0" w:space="0" w:color="auto"/>
                    <w:bottom w:val="none" w:sz="0" w:space="0" w:color="auto"/>
                    <w:right w:val="none" w:sz="0" w:space="0" w:color="auto"/>
                  </w:divBdr>
                </w:div>
                <w:div w:id="903563877">
                  <w:marLeft w:val="480"/>
                  <w:marRight w:val="0"/>
                  <w:marTop w:val="0"/>
                  <w:marBottom w:val="0"/>
                  <w:divBdr>
                    <w:top w:val="none" w:sz="0" w:space="0" w:color="auto"/>
                    <w:left w:val="none" w:sz="0" w:space="0" w:color="auto"/>
                    <w:bottom w:val="none" w:sz="0" w:space="0" w:color="auto"/>
                    <w:right w:val="none" w:sz="0" w:space="0" w:color="auto"/>
                  </w:divBdr>
                </w:div>
                <w:div w:id="320735356">
                  <w:marLeft w:val="480"/>
                  <w:marRight w:val="0"/>
                  <w:marTop w:val="0"/>
                  <w:marBottom w:val="0"/>
                  <w:divBdr>
                    <w:top w:val="none" w:sz="0" w:space="0" w:color="auto"/>
                    <w:left w:val="none" w:sz="0" w:space="0" w:color="auto"/>
                    <w:bottom w:val="none" w:sz="0" w:space="0" w:color="auto"/>
                    <w:right w:val="none" w:sz="0" w:space="0" w:color="auto"/>
                  </w:divBdr>
                </w:div>
                <w:div w:id="205259105">
                  <w:marLeft w:val="480"/>
                  <w:marRight w:val="0"/>
                  <w:marTop w:val="0"/>
                  <w:marBottom w:val="0"/>
                  <w:divBdr>
                    <w:top w:val="none" w:sz="0" w:space="0" w:color="auto"/>
                    <w:left w:val="none" w:sz="0" w:space="0" w:color="auto"/>
                    <w:bottom w:val="none" w:sz="0" w:space="0" w:color="auto"/>
                    <w:right w:val="none" w:sz="0" w:space="0" w:color="auto"/>
                  </w:divBdr>
                </w:div>
                <w:div w:id="1941795393">
                  <w:marLeft w:val="480"/>
                  <w:marRight w:val="0"/>
                  <w:marTop w:val="0"/>
                  <w:marBottom w:val="0"/>
                  <w:divBdr>
                    <w:top w:val="none" w:sz="0" w:space="0" w:color="auto"/>
                    <w:left w:val="none" w:sz="0" w:space="0" w:color="auto"/>
                    <w:bottom w:val="none" w:sz="0" w:space="0" w:color="auto"/>
                    <w:right w:val="none" w:sz="0" w:space="0" w:color="auto"/>
                  </w:divBdr>
                </w:div>
                <w:div w:id="1647201271">
                  <w:marLeft w:val="480"/>
                  <w:marRight w:val="0"/>
                  <w:marTop w:val="0"/>
                  <w:marBottom w:val="0"/>
                  <w:divBdr>
                    <w:top w:val="none" w:sz="0" w:space="0" w:color="auto"/>
                    <w:left w:val="none" w:sz="0" w:space="0" w:color="auto"/>
                    <w:bottom w:val="none" w:sz="0" w:space="0" w:color="auto"/>
                    <w:right w:val="none" w:sz="0" w:space="0" w:color="auto"/>
                  </w:divBdr>
                </w:div>
                <w:div w:id="1588927843">
                  <w:marLeft w:val="480"/>
                  <w:marRight w:val="0"/>
                  <w:marTop w:val="0"/>
                  <w:marBottom w:val="0"/>
                  <w:divBdr>
                    <w:top w:val="none" w:sz="0" w:space="0" w:color="auto"/>
                    <w:left w:val="none" w:sz="0" w:space="0" w:color="auto"/>
                    <w:bottom w:val="none" w:sz="0" w:space="0" w:color="auto"/>
                    <w:right w:val="none" w:sz="0" w:space="0" w:color="auto"/>
                  </w:divBdr>
                </w:div>
                <w:div w:id="2015721338">
                  <w:marLeft w:val="480"/>
                  <w:marRight w:val="0"/>
                  <w:marTop w:val="0"/>
                  <w:marBottom w:val="0"/>
                  <w:divBdr>
                    <w:top w:val="none" w:sz="0" w:space="0" w:color="auto"/>
                    <w:left w:val="none" w:sz="0" w:space="0" w:color="auto"/>
                    <w:bottom w:val="none" w:sz="0" w:space="0" w:color="auto"/>
                    <w:right w:val="none" w:sz="0" w:space="0" w:color="auto"/>
                  </w:divBdr>
                </w:div>
                <w:div w:id="944457819">
                  <w:marLeft w:val="480"/>
                  <w:marRight w:val="0"/>
                  <w:marTop w:val="0"/>
                  <w:marBottom w:val="0"/>
                  <w:divBdr>
                    <w:top w:val="none" w:sz="0" w:space="0" w:color="auto"/>
                    <w:left w:val="none" w:sz="0" w:space="0" w:color="auto"/>
                    <w:bottom w:val="none" w:sz="0" w:space="0" w:color="auto"/>
                    <w:right w:val="none" w:sz="0" w:space="0" w:color="auto"/>
                  </w:divBdr>
                </w:div>
                <w:div w:id="1922717726">
                  <w:marLeft w:val="480"/>
                  <w:marRight w:val="0"/>
                  <w:marTop w:val="0"/>
                  <w:marBottom w:val="0"/>
                  <w:divBdr>
                    <w:top w:val="none" w:sz="0" w:space="0" w:color="auto"/>
                    <w:left w:val="none" w:sz="0" w:space="0" w:color="auto"/>
                    <w:bottom w:val="none" w:sz="0" w:space="0" w:color="auto"/>
                    <w:right w:val="none" w:sz="0" w:space="0" w:color="auto"/>
                  </w:divBdr>
                </w:div>
                <w:div w:id="729038100">
                  <w:marLeft w:val="480"/>
                  <w:marRight w:val="0"/>
                  <w:marTop w:val="0"/>
                  <w:marBottom w:val="0"/>
                  <w:divBdr>
                    <w:top w:val="none" w:sz="0" w:space="0" w:color="auto"/>
                    <w:left w:val="none" w:sz="0" w:space="0" w:color="auto"/>
                    <w:bottom w:val="none" w:sz="0" w:space="0" w:color="auto"/>
                    <w:right w:val="none" w:sz="0" w:space="0" w:color="auto"/>
                  </w:divBdr>
                </w:div>
                <w:div w:id="1360929351">
                  <w:marLeft w:val="480"/>
                  <w:marRight w:val="0"/>
                  <w:marTop w:val="0"/>
                  <w:marBottom w:val="0"/>
                  <w:divBdr>
                    <w:top w:val="none" w:sz="0" w:space="0" w:color="auto"/>
                    <w:left w:val="none" w:sz="0" w:space="0" w:color="auto"/>
                    <w:bottom w:val="none" w:sz="0" w:space="0" w:color="auto"/>
                    <w:right w:val="none" w:sz="0" w:space="0" w:color="auto"/>
                  </w:divBdr>
                </w:div>
                <w:div w:id="57671686">
                  <w:marLeft w:val="480"/>
                  <w:marRight w:val="0"/>
                  <w:marTop w:val="0"/>
                  <w:marBottom w:val="0"/>
                  <w:divBdr>
                    <w:top w:val="none" w:sz="0" w:space="0" w:color="auto"/>
                    <w:left w:val="none" w:sz="0" w:space="0" w:color="auto"/>
                    <w:bottom w:val="none" w:sz="0" w:space="0" w:color="auto"/>
                    <w:right w:val="none" w:sz="0" w:space="0" w:color="auto"/>
                  </w:divBdr>
                </w:div>
                <w:div w:id="1897429014">
                  <w:marLeft w:val="480"/>
                  <w:marRight w:val="0"/>
                  <w:marTop w:val="0"/>
                  <w:marBottom w:val="0"/>
                  <w:divBdr>
                    <w:top w:val="none" w:sz="0" w:space="0" w:color="auto"/>
                    <w:left w:val="none" w:sz="0" w:space="0" w:color="auto"/>
                    <w:bottom w:val="none" w:sz="0" w:space="0" w:color="auto"/>
                    <w:right w:val="none" w:sz="0" w:space="0" w:color="auto"/>
                  </w:divBdr>
                </w:div>
                <w:div w:id="441342465">
                  <w:marLeft w:val="480"/>
                  <w:marRight w:val="0"/>
                  <w:marTop w:val="0"/>
                  <w:marBottom w:val="0"/>
                  <w:divBdr>
                    <w:top w:val="none" w:sz="0" w:space="0" w:color="auto"/>
                    <w:left w:val="none" w:sz="0" w:space="0" w:color="auto"/>
                    <w:bottom w:val="none" w:sz="0" w:space="0" w:color="auto"/>
                    <w:right w:val="none" w:sz="0" w:space="0" w:color="auto"/>
                  </w:divBdr>
                </w:div>
                <w:div w:id="177738931">
                  <w:marLeft w:val="480"/>
                  <w:marRight w:val="0"/>
                  <w:marTop w:val="0"/>
                  <w:marBottom w:val="0"/>
                  <w:divBdr>
                    <w:top w:val="none" w:sz="0" w:space="0" w:color="auto"/>
                    <w:left w:val="none" w:sz="0" w:space="0" w:color="auto"/>
                    <w:bottom w:val="none" w:sz="0" w:space="0" w:color="auto"/>
                    <w:right w:val="none" w:sz="0" w:space="0" w:color="auto"/>
                  </w:divBdr>
                </w:div>
                <w:div w:id="803154278">
                  <w:marLeft w:val="480"/>
                  <w:marRight w:val="0"/>
                  <w:marTop w:val="0"/>
                  <w:marBottom w:val="0"/>
                  <w:divBdr>
                    <w:top w:val="none" w:sz="0" w:space="0" w:color="auto"/>
                    <w:left w:val="none" w:sz="0" w:space="0" w:color="auto"/>
                    <w:bottom w:val="none" w:sz="0" w:space="0" w:color="auto"/>
                    <w:right w:val="none" w:sz="0" w:space="0" w:color="auto"/>
                  </w:divBdr>
                </w:div>
                <w:div w:id="1188056004">
                  <w:marLeft w:val="480"/>
                  <w:marRight w:val="0"/>
                  <w:marTop w:val="0"/>
                  <w:marBottom w:val="0"/>
                  <w:divBdr>
                    <w:top w:val="none" w:sz="0" w:space="0" w:color="auto"/>
                    <w:left w:val="none" w:sz="0" w:space="0" w:color="auto"/>
                    <w:bottom w:val="none" w:sz="0" w:space="0" w:color="auto"/>
                    <w:right w:val="none" w:sz="0" w:space="0" w:color="auto"/>
                  </w:divBdr>
                </w:div>
                <w:div w:id="1189292865">
                  <w:marLeft w:val="480"/>
                  <w:marRight w:val="0"/>
                  <w:marTop w:val="0"/>
                  <w:marBottom w:val="0"/>
                  <w:divBdr>
                    <w:top w:val="none" w:sz="0" w:space="0" w:color="auto"/>
                    <w:left w:val="none" w:sz="0" w:space="0" w:color="auto"/>
                    <w:bottom w:val="none" w:sz="0" w:space="0" w:color="auto"/>
                    <w:right w:val="none" w:sz="0" w:space="0" w:color="auto"/>
                  </w:divBdr>
                </w:div>
                <w:div w:id="1960139242">
                  <w:marLeft w:val="480"/>
                  <w:marRight w:val="0"/>
                  <w:marTop w:val="0"/>
                  <w:marBottom w:val="0"/>
                  <w:divBdr>
                    <w:top w:val="none" w:sz="0" w:space="0" w:color="auto"/>
                    <w:left w:val="none" w:sz="0" w:space="0" w:color="auto"/>
                    <w:bottom w:val="none" w:sz="0" w:space="0" w:color="auto"/>
                    <w:right w:val="none" w:sz="0" w:space="0" w:color="auto"/>
                  </w:divBdr>
                </w:div>
                <w:div w:id="2131781411">
                  <w:marLeft w:val="480"/>
                  <w:marRight w:val="0"/>
                  <w:marTop w:val="0"/>
                  <w:marBottom w:val="0"/>
                  <w:divBdr>
                    <w:top w:val="none" w:sz="0" w:space="0" w:color="auto"/>
                    <w:left w:val="none" w:sz="0" w:space="0" w:color="auto"/>
                    <w:bottom w:val="none" w:sz="0" w:space="0" w:color="auto"/>
                    <w:right w:val="none" w:sz="0" w:space="0" w:color="auto"/>
                  </w:divBdr>
                </w:div>
                <w:div w:id="1359431726">
                  <w:marLeft w:val="480"/>
                  <w:marRight w:val="0"/>
                  <w:marTop w:val="0"/>
                  <w:marBottom w:val="0"/>
                  <w:divBdr>
                    <w:top w:val="none" w:sz="0" w:space="0" w:color="auto"/>
                    <w:left w:val="none" w:sz="0" w:space="0" w:color="auto"/>
                    <w:bottom w:val="none" w:sz="0" w:space="0" w:color="auto"/>
                    <w:right w:val="none" w:sz="0" w:space="0" w:color="auto"/>
                  </w:divBdr>
                </w:div>
                <w:div w:id="598023283">
                  <w:marLeft w:val="480"/>
                  <w:marRight w:val="0"/>
                  <w:marTop w:val="0"/>
                  <w:marBottom w:val="0"/>
                  <w:divBdr>
                    <w:top w:val="none" w:sz="0" w:space="0" w:color="auto"/>
                    <w:left w:val="none" w:sz="0" w:space="0" w:color="auto"/>
                    <w:bottom w:val="none" w:sz="0" w:space="0" w:color="auto"/>
                    <w:right w:val="none" w:sz="0" w:space="0" w:color="auto"/>
                  </w:divBdr>
                </w:div>
                <w:div w:id="1758282608">
                  <w:marLeft w:val="480"/>
                  <w:marRight w:val="0"/>
                  <w:marTop w:val="0"/>
                  <w:marBottom w:val="0"/>
                  <w:divBdr>
                    <w:top w:val="none" w:sz="0" w:space="0" w:color="auto"/>
                    <w:left w:val="none" w:sz="0" w:space="0" w:color="auto"/>
                    <w:bottom w:val="none" w:sz="0" w:space="0" w:color="auto"/>
                    <w:right w:val="none" w:sz="0" w:space="0" w:color="auto"/>
                  </w:divBdr>
                </w:div>
                <w:div w:id="1065179213">
                  <w:marLeft w:val="480"/>
                  <w:marRight w:val="0"/>
                  <w:marTop w:val="0"/>
                  <w:marBottom w:val="0"/>
                  <w:divBdr>
                    <w:top w:val="none" w:sz="0" w:space="0" w:color="auto"/>
                    <w:left w:val="none" w:sz="0" w:space="0" w:color="auto"/>
                    <w:bottom w:val="none" w:sz="0" w:space="0" w:color="auto"/>
                    <w:right w:val="none" w:sz="0" w:space="0" w:color="auto"/>
                  </w:divBdr>
                </w:div>
                <w:div w:id="593130485">
                  <w:marLeft w:val="480"/>
                  <w:marRight w:val="0"/>
                  <w:marTop w:val="0"/>
                  <w:marBottom w:val="0"/>
                  <w:divBdr>
                    <w:top w:val="none" w:sz="0" w:space="0" w:color="auto"/>
                    <w:left w:val="none" w:sz="0" w:space="0" w:color="auto"/>
                    <w:bottom w:val="none" w:sz="0" w:space="0" w:color="auto"/>
                    <w:right w:val="none" w:sz="0" w:space="0" w:color="auto"/>
                  </w:divBdr>
                </w:div>
                <w:div w:id="630356547">
                  <w:marLeft w:val="480"/>
                  <w:marRight w:val="0"/>
                  <w:marTop w:val="0"/>
                  <w:marBottom w:val="0"/>
                  <w:divBdr>
                    <w:top w:val="none" w:sz="0" w:space="0" w:color="auto"/>
                    <w:left w:val="none" w:sz="0" w:space="0" w:color="auto"/>
                    <w:bottom w:val="none" w:sz="0" w:space="0" w:color="auto"/>
                    <w:right w:val="none" w:sz="0" w:space="0" w:color="auto"/>
                  </w:divBdr>
                </w:div>
                <w:div w:id="2119828443">
                  <w:marLeft w:val="480"/>
                  <w:marRight w:val="0"/>
                  <w:marTop w:val="0"/>
                  <w:marBottom w:val="0"/>
                  <w:divBdr>
                    <w:top w:val="none" w:sz="0" w:space="0" w:color="auto"/>
                    <w:left w:val="none" w:sz="0" w:space="0" w:color="auto"/>
                    <w:bottom w:val="none" w:sz="0" w:space="0" w:color="auto"/>
                    <w:right w:val="none" w:sz="0" w:space="0" w:color="auto"/>
                  </w:divBdr>
                </w:div>
                <w:div w:id="1918200668">
                  <w:marLeft w:val="480"/>
                  <w:marRight w:val="0"/>
                  <w:marTop w:val="0"/>
                  <w:marBottom w:val="0"/>
                  <w:divBdr>
                    <w:top w:val="none" w:sz="0" w:space="0" w:color="auto"/>
                    <w:left w:val="none" w:sz="0" w:space="0" w:color="auto"/>
                    <w:bottom w:val="none" w:sz="0" w:space="0" w:color="auto"/>
                    <w:right w:val="none" w:sz="0" w:space="0" w:color="auto"/>
                  </w:divBdr>
                </w:div>
                <w:div w:id="1663654327">
                  <w:marLeft w:val="480"/>
                  <w:marRight w:val="0"/>
                  <w:marTop w:val="0"/>
                  <w:marBottom w:val="0"/>
                  <w:divBdr>
                    <w:top w:val="none" w:sz="0" w:space="0" w:color="auto"/>
                    <w:left w:val="none" w:sz="0" w:space="0" w:color="auto"/>
                    <w:bottom w:val="none" w:sz="0" w:space="0" w:color="auto"/>
                    <w:right w:val="none" w:sz="0" w:space="0" w:color="auto"/>
                  </w:divBdr>
                </w:div>
                <w:div w:id="1729257736">
                  <w:marLeft w:val="480"/>
                  <w:marRight w:val="0"/>
                  <w:marTop w:val="0"/>
                  <w:marBottom w:val="0"/>
                  <w:divBdr>
                    <w:top w:val="none" w:sz="0" w:space="0" w:color="auto"/>
                    <w:left w:val="none" w:sz="0" w:space="0" w:color="auto"/>
                    <w:bottom w:val="none" w:sz="0" w:space="0" w:color="auto"/>
                    <w:right w:val="none" w:sz="0" w:space="0" w:color="auto"/>
                  </w:divBdr>
                </w:div>
                <w:div w:id="623315160">
                  <w:marLeft w:val="480"/>
                  <w:marRight w:val="0"/>
                  <w:marTop w:val="0"/>
                  <w:marBottom w:val="0"/>
                  <w:divBdr>
                    <w:top w:val="none" w:sz="0" w:space="0" w:color="auto"/>
                    <w:left w:val="none" w:sz="0" w:space="0" w:color="auto"/>
                    <w:bottom w:val="none" w:sz="0" w:space="0" w:color="auto"/>
                    <w:right w:val="none" w:sz="0" w:space="0" w:color="auto"/>
                  </w:divBdr>
                </w:div>
                <w:div w:id="1517309760">
                  <w:marLeft w:val="480"/>
                  <w:marRight w:val="0"/>
                  <w:marTop w:val="0"/>
                  <w:marBottom w:val="0"/>
                  <w:divBdr>
                    <w:top w:val="none" w:sz="0" w:space="0" w:color="auto"/>
                    <w:left w:val="none" w:sz="0" w:space="0" w:color="auto"/>
                    <w:bottom w:val="none" w:sz="0" w:space="0" w:color="auto"/>
                    <w:right w:val="none" w:sz="0" w:space="0" w:color="auto"/>
                  </w:divBdr>
                </w:div>
                <w:div w:id="1943952275">
                  <w:marLeft w:val="480"/>
                  <w:marRight w:val="0"/>
                  <w:marTop w:val="0"/>
                  <w:marBottom w:val="0"/>
                  <w:divBdr>
                    <w:top w:val="none" w:sz="0" w:space="0" w:color="auto"/>
                    <w:left w:val="none" w:sz="0" w:space="0" w:color="auto"/>
                    <w:bottom w:val="none" w:sz="0" w:space="0" w:color="auto"/>
                    <w:right w:val="none" w:sz="0" w:space="0" w:color="auto"/>
                  </w:divBdr>
                </w:div>
                <w:div w:id="747577903">
                  <w:marLeft w:val="480"/>
                  <w:marRight w:val="0"/>
                  <w:marTop w:val="0"/>
                  <w:marBottom w:val="0"/>
                  <w:divBdr>
                    <w:top w:val="none" w:sz="0" w:space="0" w:color="auto"/>
                    <w:left w:val="none" w:sz="0" w:space="0" w:color="auto"/>
                    <w:bottom w:val="none" w:sz="0" w:space="0" w:color="auto"/>
                    <w:right w:val="none" w:sz="0" w:space="0" w:color="auto"/>
                  </w:divBdr>
                </w:div>
                <w:div w:id="1809711456">
                  <w:marLeft w:val="480"/>
                  <w:marRight w:val="0"/>
                  <w:marTop w:val="0"/>
                  <w:marBottom w:val="0"/>
                  <w:divBdr>
                    <w:top w:val="none" w:sz="0" w:space="0" w:color="auto"/>
                    <w:left w:val="none" w:sz="0" w:space="0" w:color="auto"/>
                    <w:bottom w:val="none" w:sz="0" w:space="0" w:color="auto"/>
                    <w:right w:val="none" w:sz="0" w:space="0" w:color="auto"/>
                  </w:divBdr>
                </w:div>
                <w:div w:id="1444878536">
                  <w:marLeft w:val="480"/>
                  <w:marRight w:val="0"/>
                  <w:marTop w:val="0"/>
                  <w:marBottom w:val="0"/>
                  <w:divBdr>
                    <w:top w:val="none" w:sz="0" w:space="0" w:color="auto"/>
                    <w:left w:val="none" w:sz="0" w:space="0" w:color="auto"/>
                    <w:bottom w:val="none" w:sz="0" w:space="0" w:color="auto"/>
                    <w:right w:val="none" w:sz="0" w:space="0" w:color="auto"/>
                  </w:divBdr>
                </w:div>
                <w:div w:id="881598340">
                  <w:marLeft w:val="480"/>
                  <w:marRight w:val="0"/>
                  <w:marTop w:val="0"/>
                  <w:marBottom w:val="0"/>
                  <w:divBdr>
                    <w:top w:val="none" w:sz="0" w:space="0" w:color="auto"/>
                    <w:left w:val="none" w:sz="0" w:space="0" w:color="auto"/>
                    <w:bottom w:val="none" w:sz="0" w:space="0" w:color="auto"/>
                    <w:right w:val="none" w:sz="0" w:space="0" w:color="auto"/>
                  </w:divBdr>
                </w:div>
                <w:div w:id="619655163">
                  <w:marLeft w:val="480"/>
                  <w:marRight w:val="0"/>
                  <w:marTop w:val="0"/>
                  <w:marBottom w:val="0"/>
                  <w:divBdr>
                    <w:top w:val="none" w:sz="0" w:space="0" w:color="auto"/>
                    <w:left w:val="none" w:sz="0" w:space="0" w:color="auto"/>
                    <w:bottom w:val="none" w:sz="0" w:space="0" w:color="auto"/>
                    <w:right w:val="none" w:sz="0" w:space="0" w:color="auto"/>
                  </w:divBdr>
                </w:div>
                <w:div w:id="1098910153">
                  <w:marLeft w:val="480"/>
                  <w:marRight w:val="0"/>
                  <w:marTop w:val="0"/>
                  <w:marBottom w:val="0"/>
                  <w:divBdr>
                    <w:top w:val="none" w:sz="0" w:space="0" w:color="auto"/>
                    <w:left w:val="none" w:sz="0" w:space="0" w:color="auto"/>
                    <w:bottom w:val="none" w:sz="0" w:space="0" w:color="auto"/>
                    <w:right w:val="none" w:sz="0" w:space="0" w:color="auto"/>
                  </w:divBdr>
                </w:div>
                <w:div w:id="1702589866">
                  <w:marLeft w:val="480"/>
                  <w:marRight w:val="0"/>
                  <w:marTop w:val="0"/>
                  <w:marBottom w:val="0"/>
                  <w:divBdr>
                    <w:top w:val="none" w:sz="0" w:space="0" w:color="auto"/>
                    <w:left w:val="none" w:sz="0" w:space="0" w:color="auto"/>
                    <w:bottom w:val="none" w:sz="0" w:space="0" w:color="auto"/>
                    <w:right w:val="none" w:sz="0" w:space="0" w:color="auto"/>
                  </w:divBdr>
                </w:div>
                <w:div w:id="901212078">
                  <w:marLeft w:val="480"/>
                  <w:marRight w:val="0"/>
                  <w:marTop w:val="0"/>
                  <w:marBottom w:val="0"/>
                  <w:divBdr>
                    <w:top w:val="none" w:sz="0" w:space="0" w:color="auto"/>
                    <w:left w:val="none" w:sz="0" w:space="0" w:color="auto"/>
                    <w:bottom w:val="none" w:sz="0" w:space="0" w:color="auto"/>
                    <w:right w:val="none" w:sz="0" w:space="0" w:color="auto"/>
                  </w:divBdr>
                </w:div>
                <w:div w:id="364208882">
                  <w:marLeft w:val="480"/>
                  <w:marRight w:val="0"/>
                  <w:marTop w:val="0"/>
                  <w:marBottom w:val="0"/>
                  <w:divBdr>
                    <w:top w:val="none" w:sz="0" w:space="0" w:color="auto"/>
                    <w:left w:val="none" w:sz="0" w:space="0" w:color="auto"/>
                    <w:bottom w:val="none" w:sz="0" w:space="0" w:color="auto"/>
                    <w:right w:val="none" w:sz="0" w:space="0" w:color="auto"/>
                  </w:divBdr>
                </w:div>
                <w:div w:id="2075931761">
                  <w:marLeft w:val="480"/>
                  <w:marRight w:val="0"/>
                  <w:marTop w:val="0"/>
                  <w:marBottom w:val="0"/>
                  <w:divBdr>
                    <w:top w:val="none" w:sz="0" w:space="0" w:color="auto"/>
                    <w:left w:val="none" w:sz="0" w:space="0" w:color="auto"/>
                    <w:bottom w:val="none" w:sz="0" w:space="0" w:color="auto"/>
                    <w:right w:val="none" w:sz="0" w:space="0" w:color="auto"/>
                  </w:divBdr>
                </w:div>
                <w:div w:id="1823693364">
                  <w:marLeft w:val="480"/>
                  <w:marRight w:val="0"/>
                  <w:marTop w:val="0"/>
                  <w:marBottom w:val="0"/>
                  <w:divBdr>
                    <w:top w:val="none" w:sz="0" w:space="0" w:color="auto"/>
                    <w:left w:val="none" w:sz="0" w:space="0" w:color="auto"/>
                    <w:bottom w:val="none" w:sz="0" w:space="0" w:color="auto"/>
                    <w:right w:val="none" w:sz="0" w:space="0" w:color="auto"/>
                  </w:divBdr>
                </w:div>
                <w:div w:id="774902969">
                  <w:marLeft w:val="480"/>
                  <w:marRight w:val="0"/>
                  <w:marTop w:val="0"/>
                  <w:marBottom w:val="0"/>
                  <w:divBdr>
                    <w:top w:val="none" w:sz="0" w:space="0" w:color="auto"/>
                    <w:left w:val="none" w:sz="0" w:space="0" w:color="auto"/>
                    <w:bottom w:val="none" w:sz="0" w:space="0" w:color="auto"/>
                    <w:right w:val="none" w:sz="0" w:space="0" w:color="auto"/>
                  </w:divBdr>
                </w:div>
                <w:div w:id="2071226647">
                  <w:marLeft w:val="480"/>
                  <w:marRight w:val="0"/>
                  <w:marTop w:val="0"/>
                  <w:marBottom w:val="0"/>
                  <w:divBdr>
                    <w:top w:val="none" w:sz="0" w:space="0" w:color="auto"/>
                    <w:left w:val="none" w:sz="0" w:space="0" w:color="auto"/>
                    <w:bottom w:val="none" w:sz="0" w:space="0" w:color="auto"/>
                    <w:right w:val="none" w:sz="0" w:space="0" w:color="auto"/>
                  </w:divBdr>
                </w:div>
                <w:div w:id="918052890">
                  <w:marLeft w:val="480"/>
                  <w:marRight w:val="0"/>
                  <w:marTop w:val="0"/>
                  <w:marBottom w:val="0"/>
                  <w:divBdr>
                    <w:top w:val="none" w:sz="0" w:space="0" w:color="auto"/>
                    <w:left w:val="none" w:sz="0" w:space="0" w:color="auto"/>
                    <w:bottom w:val="none" w:sz="0" w:space="0" w:color="auto"/>
                    <w:right w:val="none" w:sz="0" w:space="0" w:color="auto"/>
                  </w:divBdr>
                </w:div>
                <w:div w:id="2072465359">
                  <w:marLeft w:val="480"/>
                  <w:marRight w:val="0"/>
                  <w:marTop w:val="0"/>
                  <w:marBottom w:val="0"/>
                  <w:divBdr>
                    <w:top w:val="none" w:sz="0" w:space="0" w:color="auto"/>
                    <w:left w:val="none" w:sz="0" w:space="0" w:color="auto"/>
                    <w:bottom w:val="none" w:sz="0" w:space="0" w:color="auto"/>
                    <w:right w:val="none" w:sz="0" w:space="0" w:color="auto"/>
                  </w:divBdr>
                </w:div>
                <w:div w:id="1791628526">
                  <w:marLeft w:val="480"/>
                  <w:marRight w:val="0"/>
                  <w:marTop w:val="0"/>
                  <w:marBottom w:val="0"/>
                  <w:divBdr>
                    <w:top w:val="none" w:sz="0" w:space="0" w:color="auto"/>
                    <w:left w:val="none" w:sz="0" w:space="0" w:color="auto"/>
                    <w:bottom w:val="none" w:sz="0" w:space="0" w:color="auto"/>
                    <w:right w:val="none" w:sz="0" w:space="0" w:color="auto"/>
                  </w:divBdr>
                </w:div>
                <w:div w:id="1980913800">
                  <w:marLeft w:val="480"/>
                  <w:marRight w:val="0"/>
                  <w:marTop w:val="0"/>
                  <w:marBottom w:val="0"/>
                  <w:divBdr>
                    <w:top w:val="none" w:sz="0" w:space="0" w:color="auto"/>
                    <w:left w:val="none" w:sz="0" w:space="0" w:color="auto"/>
                    <w:bottom w:val="none" w:sz="0" w:space="0" w:color="auto"/>
                    <w:right w:val="none" w:sz="0" w:space="0" w:color="auto"/>
                  </w:divBdr>
                </w:div>
                <w:div w:id="44183558">
                  <w:marLeft w:val="480"/>
                  <w:marRight w:val="0"/>
                  <w:marTop w:val="0"/>
                  <w:marBottom w:val="0"/>
                  <w:divBdr>
                    <w:top w:val="none" w:sz="0" w:space="0" w:color="auto"/>
                    <w:left w:val="none" w:sz="0" w:space="0" w:color="auto"/>
                    <w:bottom w:val="none" w:sz="0" w:space="0" w:color="auto"/>
                    <w:right w:val="none" w:sz="0" w:space="0" w:color="auto"/>
                  </w:divBdr>
                </w:div>
                <w:div w:id="1945070838">
                  <w:marLeft w:val="480"/>
                  <w:marRight w:val="0"/>
                  <w:marTop w:val="0"/>
                  <w:marBottom w:val="0"/>
                  <w:divBdr>
                    <w:top w:val="none" w:sz="0" w:space="0" w:color="auto"/>
                    <w:left w:val="none" w:sz="0" w:space="0" w:color="auto"/>
                    <w:bottom w:val="none" w:sz="0" w:space="0" w:color="auto"/>
                    <w:right w:val="none" w:sz="0" w:space="0" w:color="auto"/>
                  </w:divBdr>
                </w:div>
                <w:div w:id="1169371233">
                  <w:marLeft w:val="480"/>
                  <w:marRight w:val="0"/>
                  <w:marTop w:val="0"/>
                  <w:marBottom w:val="0"/>
                  <w:divBdr>
                    <w:top w:val="none" w:sz="0" w:space="0" w:color="auto"/>
                    <w:left w:val="none" w:sz="0" w:space="0" w:color="auto"/>
                    <w:bottom w:val="none" w:sz="0" w:space="0" w:color="auto"/>
                    <w:right w:val="none" w:sz="0" w:space="0" w:color="auto"/>
                  </w:divBdr>
                </w:div>
                <w:div w:id="399447260">
                  <w:marLeft w:val="480"/>
                  <w:marRight w:val="0"/>
                  <w:marTop w:val="0"/>
                  <w:marBottom w:val="0"/>
                  <w:divBdr>
                    <w:top w:val="none" w:sz="0" w:space="0" w:color="auto"/>
                    <w:left w:val="none" w:sz="0" w:space="0" w:color="auto"/>
                    <w:bottom w:val="none" w:sz="0" w:space="0" w:color="auto"/>
                    <w:right w:val="none" w:sz="0" w:space="0" w:color="auto"/>
                  </w:divBdr>
                </w:div>
                <w:div w:id="1435899195">
                  <w:marLeft w:val="480"/>
                  <w:marRight w:val="0"/>
                  <w:marTop w:val="0"/>
                  <w:marBottom w:val="0"/>
                  <w:divBdr>
                    <w:top w:val="none" w:sz="0" w:space="0" w:color="auto"/>
                    <w:left w:val="none" w:sz="0" w:space="0" w:color="auto"/>
                    <w:bottom w:val="none" w:sz="0" w:space="0" w:color="auto"/>
                    <w:right w:val="none" w:sz="0" w:space="0" w:color="auto"/>
                  </w:divBdr>
                </w:div>
                <w:div w:id="2046715628">
                  <w:marLeft w:val="480"/>
                  <w:marRight w:val="0"/>
                  <w:marTop w:val="0"/>
                  <w:marBottom w:val="0"/>
                  <w:divBdr>
                    <w:top w:val="none" w:sz="0" w:space="0" w:color="auto"/>
                    <w:left w:val="none" w:sz="0" w:space="0" w:color="auto"/>
                    <w:bottom w:val="none" w:sz="0" w:space="0" w:color="auto"/>
                    <w:right w:val="none" w:sz="0" w:space="0" w:color="auto"/>
                  </w:divBdr>
                </w:div>
              </w:divsChild>
            </w:div>
            <w:div w:id="493179401">
              <w:marLeft w:val="0"/>
              <w:marRight w:val="0"/>
              <w:marTop w:val="0"/>
              <w:marBottom w:val="0"/>
              <w:divBdr>
                <w:top w:val="none" w:sz="0" w:space="0" w:color="auto"/>
                <w:left w:val="none" w:sz="0" w:space="0" w:color="auto"/>
                <w:bottom w:val="none" w:sz="0" w:space="0" w:color="auto"/>
                <w:right w:val="none" w:sz="0" w:space="0" w:color="auto"/>
              </w:divBdr>
              <w:divsChild>
                <w:div w:id="2139839465">
                  <w:marLeft w:val="480"/>
                  <w:marRight w:val="0"/>
                  <w:marTop w:val="0"/>
                  <w:marBottom w:val="0"/>
                  <w:divBdr>
                    <w:top w:val="none" w:sz="0" w:space="0" w:color="auto"/>
                    <w:left w:val="none" w:sz="0" w:space="0" w:color="auto"/>
                    <w:bottom w:val="none" w:sz="0" w:space="0" w:color="auto"/>
                    <w:right w:val="none" w:sz="0" w:space="0" w:color="auto"/>
                  </w:divBdr>
                </w:div>
                <w:div w:id="578442094">
                  <w:marLeft w:val="480"/>
                  <w:marRight w:val="0"/>
                  <w:marTop w:val="0"/>
                  <w:marBottom w:val="0"/>
                  <w:divBdr>
                    <w:top w:val="none" w:sz="0" w:space="0" w:color="auto"/>
                    <w:left w:val="none" w:sz="0" w:space="0" w:color="auto"/>
                    <w:bottom w:val="none" w:sz="0" w:space="0" w:color="auto"/>
                    <w:right w:val="none" w:sz="0" w:space="0" w:color="auto"/>
                  </w:divBdr>
                </w:div>
                <w:div w:id="1239170736">
                  <w:marLeft w:val="480"/>
                  <w:marRight w:val="0"/>
                  <w:marTop w:val="0"/>
                  <w:marBottom w:val="0"/>
                  <w:divBdr>
                    <w:top w:val="none" w:sz="0" w:space="0" w:color="auto"/>
                    <w:left w:val="none" w:sz="0" w:space="0" w:color="auto"/>
                    <w:bottom w:val="none" w:sz="0" w:space="0" w:color="auto"/>
                    <w:right w:val="none" w:sz="0" w:space="0" w:color="auto"/>
                  </w:divBdr>
                </w:div>
                <w:div w:id="1956325273">
                  <w:marLeft w:val="480"/>
                  <w:marRight w:val="0"/>
                  <w:marTop w:val="0"/>
                  <w:marBottom w:val="0"/>
                  <w:divBdr>
                    <w:top w:val="none" w:sz="0" w:space="0" w:color="auto"/>
                    <w:left w:val="none" w:sz="0" w:space="0" w:color="auto"/>
                    <w:bottom w:val="none" w:sz="0" w:space="0" w:color="auto"/>
                    <w:right w:val="none" w:sz="0" w:space="0" w:color="auto"/>
                  </w:divBdr>
                </w:div>
                <w:div w:id="504369446">
                  <w:marLeft w:val="480"/>
                  <w:marRight w:val="0"/>
                  <w:marTop w:val="0"/>
                  <w:marBottom w:val="0"/>
                  <w:divBdr>
                    <w:top w:val="none" w:sz="0" w:space="0" w:color="auto"/>
                    <w:left w:val="none" w:sz="0" w:space="0" w:color="auto"/>
                    <w:bottom w:val="none" w:sz="0" w:space="0" w:color="auto"/>
                    <w:right w:val="none" w:sz="0" w:space="0" w:color="auto"/>
                  </w:divBdr>
                </w:div>
                <w:div w:id="1823346173">
                  <w:marLeft w:val="480"/>
                  <w:marRight w:val="0"/>
                  <w:marTop w:val="0"/>
                  <w:marBottom w:val="0"/>
                  <w:divBdr>
                    <w:top w:val="none" w:sz="0" w:space="0" w:color="auto"/>
                    <w:left w:val="none" w:sz="0" w:space="0" w:color="auto"/>
                    <w:bottom w:val="none" w:sz="0" w:space="0" w:color="auto"/>
                    <w:right w:val="none" w:sz="0" w:space="0" w:color="auto"/>
                  </w:divBdr>
                </w:div>
                <w:div w:id="742025230">
                  <w:marLeft w:val="480"/>
                  <w:marRight w:val="0"/>
                  <w:marTop w:val="0"/>
                  <w:marBottom w:val="0"/>
                  <w:divBdr>
                    <w:top w:val="none" w:sz="0" w:space="0" w:color="auto"/>
                    <w:left w:val="none" w:sz="0" w:space="0" w:color="auto"/>
                    <w:bottom w:val="none" w:sz="0" w:space="0" w:color="auto"/>
                    <w:right w:val="none" w:sz="0" w:space="0" w:color="auto"/>
                  </w:divBdr>
                </w:div>
                <w:div w:id="382366374">
                  <w:marLeft w:val="480"/>
                  <w:marRight w:val="0"/>
                  <w:marTop w:val="0"/>
                  <w:marBottom w:val="0"/>
                  <w:divBdr>
                    <w:top w:val="none" w:sz="0" w:space="0" w:color="auto"/>
                    <w:left w:val="none" w:sz="0" w:space="0" w:color="auto"/>
                    <w:bottom w:val="none" w:sz="0" w:space="0" w:color="auto"/>
                    <w:right w:val="none" w:sz="0" w:space="0" w:color="auto"/>
                  </w:divBdr>
                </w:div>
                <w:div w:id="2013992765">
                  <w:marLeft w:val="480"/>
                  <w:marRight w:val="0"/>
                  <w:marTop w:val="0"/>
                  <w:marBottom w:val="0"/>
                  <w:divBdr>
                    <w:top w:val="none" w:sz="0" w:space="0" w:color="auto"/>
                    <w:left w:val="none" w:sz="0" w:space="0" w:color="auto"/>
                    <w:bottom w:val="none" w:sz="0" w:space="0" w:color="auto"/>
                    <w:right w:val="none" w:sz="0" w:space="0" w:color="auto"/>
                  </w:divBdr>
                </w:div>
                <w:div w:id="216816164">
                  <w:marLeft w:val="480"/>
                  <w:marRight w:val="0"/>
                  <w:marTop w:val="0"/>
                  <w:marBottom w:val="0"/>
                  <w:divBdr>
                    <w:top w:val="none" w:sz="0" w:space="0" w:color="auto"/>
                    <w:left w:val="none" w:sz="0" w:space="0" w:color="auto"/>
                    <w:bottom w:val="none" w:sz="0" w:space="0" w:color="auto"/>
                    <w:right w:val="none" w:sz="0" w:space="0" w:color="auto"/>
                  </w:divBdr>
                </w:div>
                <w:div w:id="974867853">
                  <w:marLeft w:val="480"/>
                  <w:marRight w:val="0"/>
                  <w:marTop w:val="0"/>
                  <w:marBottom w:val="0"/>
                  <w:divBdr>
                    <w:top w:val="none" w:sz="0" w:space="0" w:color="auto"/>
                    <w:left w:val="none" w:sz="0" w:space="0" w:color="auto"/>
                    <w:bottom w:val="none" w:sz="0" w:space="0" w:color="auto"/>
                    <w:right w:val="none" w:sz="0" w:space="0" w:color="auto"/>
                  </w:divBdr>
                </w:div>
                <w:div w:id="861280160">
                  <w:marLeft w:val="480"/>
                  <w:marRight w:val="0"/>
                  <w:marTop w:val="0"/>
                  <w:marBottom w:val="0"/>
                  <w:divBdr>
                    <w:top w:val="none" w:sz="0" w:space="0" w:color="auto"/>
                    <w:left w:val="none" w:sz="0" w:space="0" w:color="auto"/>
                    <w:bottom w:val="none" w:sz="0" w:space="0" w:color="auto"/>
                    <w:right w:val="none" w:sz="0" w:space="0" w:color="auto"/>
                  </w:divBdr>
                </w:div>
                <w:div w:id="1484152091">
                  <w:marLeft w:val="480"/>
                  <w:marRight w:val="0"/>
                  <w:marTop w:val="0"/>
                  <w:marBottom w:val="0"/>
                  <w:divBdr>
                    <w:top w:val="none" w:sz="0" w:space="0" w:color="auto"/>
                    <w:left w:val="none" w:sz="0" w:space="0" w:color="auto"/>
                    <w:bottom w:val="none" w:sz="0" w:space="0" w:color="auto"/>
                    <w:right w:val="none" w:sz="0" w:space="0" w:color="auto"/>
                  </w:divBdr>
                </w:div>
                <w:div w:id="1977831928">
                  <w:marLeft w:val="480"/>
                  <w:marRight w:val="0"/>
                  <w:marTop w:val="0"/>
                  <w:marBottom w:val="0"/>
                  <w:divBdr>
                    <w:top w:val="none" w:sz="0" w:space="0" w:color="auto"/>
                    <w:left w:val="none" w:sz="0" w:space="0" w:color="auto"/>
                    <w:bottom w:val="none" w:sz="0" w:space="0" w:color="auto"/>
                    <w:right w:val="none" w:sz="0" w:space="0" w:color="auto"/>
                  </w:divBdr>
                </w:div>
                <w:div w:id="955255337">
                  <w:marLeft w:val="480"/>
                  <w:marRight w:val="0"/>
                  <w:marTop w:val="0"/>
                  <w:marBottom w:val="0"/>
                  <w:divBdr>
                    <w:top w:val="none" w:sz="0" w:space="0" w:color="auto"/>
                    <w:left w:val="none" w:sz="0" w:space="0" w:color="auto"/>
                    <w:bottom w:val="none" w:sz="0" w:space="0" w:color="auto"/>
                    <w:right w:val="none" w:sz="0" w:space="0" w:color="auto"/>
                  </w:divBdr>
                </w:div>
                <w:div w:id="1109591804">
                  <w:marLeft w:val="480"/>
                  <w:marRight w:val="0"/>
                  <w:marTop w:val="0"/>
                  <w:marBottom w:val="0"/>
                  <w:divBdr>
                    <w:top w:val="none" w:sz="0" w:space="0" w:color="auto"/>
                    <w:left w:val="none" w:sz="0" w:space="0" w:color="auto"/>
                    <w:bottom w:val="none" w:sz="0" w:space="0" w:color="auto"/>
                    <w:right w:val="none" w:sz="0" w:space="0" w:color="auto"/>
                  </w:divBdr>
                </w:div>
                <w:div w:id="1933006064">
                  <w:marLeft w:val="480"/>
                  <w:marRight w:val="0"/>
                  <w:marTop w:val="0"/>
                  <w:marBottom w:val="0"/>
                  <w:divBdr>
                    <w:top w:val="none" w:sz="0" w:space="0" w:color="auto"/>
                    <w:left w:val="none" w:sz="0" w:space="0" w:color="auto"/>
                    <w:bottom w:val="none" w:sz="0" w:space="0" w:color="auto"/>
                    <w:right w:val="none" w:sz="0" w:space="0" w:color="auto"/>
                  </w:divBdr>
                </w:div>
                <w:div w:id="212278270">
                  <w:marLeft w:val="480"/>
                  <w:marRight w:val="0"/>
                  <w:marTop w:val="0"/>
                  <w:marBottom w:val="0"/>
                  <w:divBdr>
                    <w:top w:val="none" w:sz="0" w:space="0" w:color="auto"/>
                    <w:left w:val="none" w:sz="0" w:space="0" w:color="auto"/>
                    <w:bottom w:val="none" w:sz="0" w:space="0" w:color="auto"/>
                    <w:right w:val="none" w:sz="0" w:space="0" w:color="auto"/>
                  </w:divBdr>
                </w:div>
                <w:div w:id="1629628005">
                  <w:marLeft w:val="480"/>
                  <w:marRight w:val="0"/>
                  <w:marTop w:val="0"/>
                  <w:marBottom w:val="0"/>
                  <w:divBdr>
                    <w:top w:val="none" w:sz="0" w:space="0" w:color="auto"/>
                    <w:left w:val="none" w:sz="0" w:space="0" w:color="auto"/>
                    <w:bottom w:val="none" w:sz="0" w:space="0" w:color="auto"/>
                    <w:right w:val="none" w:sz="0" w:space="0" w:color="auto"/>
                  </w:divBdr>
                </w:div>
                <w:div w:id="1943806241">
                  <w:marLeft w:val="480"/>
                  <w:marRight w:val="0"/>
                  <w:marTop w:val="0"/>
                  <w:marBottom w:val="0"/>
                  <w:divBdr>
                    <w:top w:val="none" w:sz="0" w:space="0" w:color="auto"/>
                    <w:left w:val="none" w:sz="0" w:space="0" w:color="auto"/>
                    <w:bottom w:val="none" w:sz="0" w:space="0" w:color="auto"/>
                    <w:right w:val="none" w:sz="0" w:space="0" w:color="auto"/>
                  </w:divBdr>
                </w:div>
                <w:div w:id="262954571">
                  <w:marLeft w:val="480"/>
                  <w:marRight w:val="0"/>
                  <w:marTop w:val="0"/>
                  <w:marBottom w:val="0"/>
                  <w:divBdr>
                    <w:top w:val="none" w:sz="0" w:space="0" w:color="auto"/>
                    <w:left w:val="none" w:sz="0" w:space="0" w:color="auto"/>
                    <w:bottom w:val="none" w:sz="0" w:space="0" w:color="auto"/>
                    <w:right w:val="none" w:sz="0" w:space="0" w:color="auto"/>
                  </w:divBdr>
                </w:div>
                <w:div w:id="1982808119">
                  <w:marLeft w:val="480"/>
                  <w:marRight w:val="0"/>
                  <w:marTop w:val="0"/>
                  <w:marBottom w:val="0"/>
                  <w:divBdr>
                    <w:top w:val="none" w:sz="0" w:space="0" w:color="auto"/>
                    <w:left w:val="none" w:sz="0" w:space="0" w:color="auto"/>
                    <w:bottom w:val="none" w:sz="0" w:space="0" w:color="auto"/>
                    <w:right w:val="none" w:sz="0" w:space="0" w:color="auto"/>
                  </w:divBdr>
                </w:div>
                <w:div w:id="453209337">
                  <w:marLeft w:val="480"/>
                  <w:marRight w:val="0"/>
                  <w:marTop w:val="0"/>
                  <w:marBottom w:val="0"/>
                  <w:divBdr>
                    <w:top w:val="none" w:sz="0" w:space="0" w:color="auto"/>
                    <w:left w:val="none" w:sz="0" w:space="0" w:color="auto"/>
                    <w:bottom w:val="none" w:sz="0" w:space="0" w:color="auto"/>
                    <w:right w:val="none" w:sz="0" w:space="0" w:color="auto"/>
                  </w:divBdr>
                </w:div>
                <w:div w:id="1191071124">
                  <w:marLeft w:val="480"/>
                  <w:marRight w:val="0"/>
                  <w:marTop w:val="0"/>
                  <w:marBottom w:val="0"/>
                  <w:divBdr>
                    <w:top w:val="none" w:sz="0" w:space="0" w:color="auto"/>
                    <w:left w:val="none" w:sz="0" w:space="0" w:color="auto"/>
                    <w:bottom w:val="none" w:sz="0" w:space="0" w:color="auto"/>
                    <w:right w:val="none" w:sz="0" w:space="0" w:color="auto"/>
                  </w:divBdr>
                </w:div>
                <w:div w:id="1419447865">
                  <w:marLeft w:val="480"/>
                  <w:marRight w:val="0"/>
                  <w:marTop w:val="0"/>
                  <w:marBottom w:val="0"/>
                  <w:divBdr>
                    <w:top w:val="none" w:sz="0" w:space="0" w:color="auto"/>
                    <w:left w:val="none" w:sz="0" w:space="0" w:color="auto"/>
                    <w:bottom w:val="none" w:sz="0" w:space="0" w:color="auto"/>
                    <w:right w:val="none" w:sz="0" w:space="0" w:color="auto"/>
                  </w:divBdr>
                </w:div>
                <w:div w:id="1048913447">
                  <w:marLeft w:val="480"/>
                  <w:marRight w:val="0"/>
                  <w:marTop w:val="0"/>
                  <w:marBottom w:val="0"/>
                  <w:divBdr>
                    <w:top w:val="none" w:sz="0" w:space="0" w:color="auto"/>
                    <w:left w:val="none" w:sz="0" w:space="0" w:color="auto"/>
                    <w:bottom w:val="none" w:sz="0" w:space="0" w:color="auto"/>
                    <w:right w:val="none" w:sz="0" w:space="0" w:color="auto"/>
                  </w:divBdr>
                </w:div>
                <w:div w:id="1051729307">
                  <w:marLeft w:val="480"/>
                  <w:marRight w:val="0"/>
                  <w:marTop w:val="0"/>
                  <w:marBottom w:val="0"/>
                  <w:divBdr>
                    <w:top w:val="none" w:sz="0" w:space="0" w:color="auto"/>
                    <w:left w:val="none" w:sz="0" w:space="0" w:color="auto"/>
                    <w:bottom w:val="none" w:sz="0" w:space="0" w:color="auto"/>
                    <w:right w:val="none" w:sz="0" w:space="0" w:color="auto"/>
                  </w:divBdr>
                </w:div>
                <w:div w:id="1676569428">
                  <w:marLeft w:val="480"/>
                  <w:marRight w:val="0"/>
                  <w:marTop w:val="0"/>
                  <w:marBottom w:val="0"/>
                  <w:divBdr>
                    <w:top w:val="none" w:sz="0" w:space="0" w:color="auto"/>
                    <w:left w:val="none" w:sz="0" w:space="0" w:color="auto"/>
                    <w:bottom w:val="none" w:sz="0" w:space="0" w:color="auto"/>
                    <w:right w:val="none" w:sz="0" w:space="0" w:color="auto"/>
                  </w:divBdr>
                </w:div>
                <w:div w:id="510998265">
                  <w:marLeft w:val="480"/>
                  <w:marRight w:val="0"/>
                  <w:marTop w:val="0"/>
                  <w:marBottom w:val="0"/>
                  <w:divBdr>
                    <w:top w:val="none" w:sz="0" w:space="0" w:color="auto"/>
                    <w:left w:val="none" w:sz="0" w:space="0" w:color="auto"/>
                    <w:bottom w:val="none" w:sz="0" w:space="0" w:color="auto"/>
                    <w:right w:val="none" w:sz="0" w:space="0" w:color="auto"/>
                  </w:divBdr>
                </w:div>
                <w:div w:id="34088630">
                  <w:marLeft w:val="480"/>
                  <w:marRight w:val="0"/>
                  <w:marTop w:val="0"/>
                  <w:marBottom w:val="0"/>
                  <w:divBdr>
                    <w:top w:val="none" w:sz="0" w:space="0" w:color="auto"/>
                    <w:left w:val="none" w:sz="0" w:space="0" w:color="auto"/>
                    <w:bottom w:val="none" w:sz="0" w:space="0" w:color="auto"/>
                    <w:right w:val="none" w:sz="0" w:space="0" w:color="auto"/>
                  </w:divBdr>
                </w:div>
                <w:div w:id="411199003">
                  <w:marLeft w:val="480"/>
                  <w:marRight w:val="0"/>
                  <w:marTop w:val="0"/>
                  <w:marBottom w:val="0"/>
                  <w:divBdr>
                    <w:top w:val="none" w:sz="0" w:space="0" w:color="auto"/>
                    <w:left w:val="none" w:sz="0" w:space="0" w:color="auto"/>
                    <w:bottom w:val="none" w:sz="0" w:space="0" w:color="auto"/>
                    <w:right w:val="none" w:sz="0" w:space="0" w:color="auto"/>
                  </w:divBdr>
                </w:div>
                <w:div w:id="1211459075">
                  <w:marLeft w:val="480"/>
                  <w:marRight w:val="0"/>
                  <w:marTop w:val="0"/>
                  <w:marBottom w:val="0"/>
                  <w:divBdr>
                    <w:top w:val="none" w:sz="0" w:space="0" w:color="auto"/>
                    <w:left w:val="none" w:sz="0" w:space="0" w:color="auto"/>
                    <w:bottom w:val="none" w:sz="0" w:space="0" w:color="auto"/>
                    <w:right w:val="none" w:sz="0" w:space="0" w:color="auto"/>
                  </w:divBdr>
                </w:div>
                <w:div w:id="968705004">
                  <w:marLeft w:val="480"/>
                  <w:marRight w:val="0"/>
                  <w:marTop w:val="0"/>
                  <w:marBottom w:val="0"/>
                  <w:divBdr>
                    <w:top w:val="none" w:sz="0" w:space="0" w:color="auto"/>
                    <w:left w:val="none" w:sz="0" w:space="0" w:color="auto"/>
                    <w:bottom w:val="none" w:sz="0" w:space="0" w:color="auto"/>
                    <w:right w:val="none" w:sz="0" w:space="0" w:color="auto"/>
                  </w:divBdr>
                </w:div>
                <w:div w:id="1500776330">
                  <w:marLeft w:val="480"/>
                  <w:marRight w:val="0"/>
                  <w:marTop w:val="0"/>
                  <w:marBottom w:val="0"/>
                  <w:divBdr>
                    <w:top w:val="none" w:sz="0" w:space="0" w:color="auto"/>
                    <w:left w:val="none" w:sz="0" w:space="0" w:color="auto"/>
                    <w:bottom w:val="none" w:sz="0" w:space="0" w:color="auto"/>
                    <w:right w:val="none" w:sz="0" w:space="0" w:color="auto"/>
                  </w:divBdr>
                </w:div>
                <w:div w:id="848831119">
                  <w:marLeft w:val="480"/>
                  <w:marRight w:val="0"/>
                  <w:marTop w:val="0"/>
                  <w:marBottom w:val="0"/>
                  <w:divBdr>
                    <w:top w:val="none" w:sz="0" w:space="0" w:color="auto"/>
                    <w:left w:val="none" w:sz="0" w:space="0" w:color="auto"/>
                    <w:bottom w:val="none" w:sz="0" w:space="0" w:color="auto"/>
                    <w:right w:val="none" w:sz="0" w:space="0" w:color="auto"/>
                  </w:divBdr>
                </w:div>
                <w:div w:id="1624728894">
                  <w:marLeft w:val="480"/>
                  <w:marRight w:val="0"/>
                  <w:marTop w:val="0"/>
                  <w:marBottom w:val="0"/>
                  <w:divBdr>
                    <w:top w:val="none" w:sz="0" w:space="0" w:color="auto"/>
                    <w:left w:val="none" w:sz="0" w:space="0" w:color="auto"/>
                    <w:bottom w:val="none" w:sz="0" w:space="0" w:color="auto"/>
                    <w:right w:val="none" w:sz="0" w:space="0" w:color="auto"/>
                  </w:divBdr>
                </w:div>
                <w:div w:id="433327415">
                  <w:marLeft w:val="480"/>
                  <w:marRight w:val="0"/>
                  <w:marTop w:val="0"/>
                  <w:marBottom w:val="0"/>
                  <w:divBdr>
                    <w:top w:val="none" w:sz="0" w:space="0" w:color="auto"/>
                    <w:left w:val="none" w:sz="0" w:space="0" w:color="auto"/>
                    <w:bottom w:val="none" w:sz="0" w:space="0" w:color="auto"/>
                    <w:right w:val="none" w:sz="0" w:space="0" w:color="auto"/>
                  </w:divBdr>
                </w:div>
                <w:div w:id="155998184">
                  <w:marLeft w:val="480"/>
                  <w:marRight w:val="0"/>
                  <w:marTop w:val="0"/>
                  <w:marBottom w:val="0"/>
                  <w:divBdr>
                    <w:top w:val="none" w:sz="0" w:space="0" w:color="auto"/>
                    <w:left w:val="none" w:sz="0" w:space="0" w:color="auto"/>
                    <w:bottom w:val="none" w:sz="0" w:space="0" w:color="auto"/>
                    <w:right w:val="none" w:sz="0" w:space="0" w:color="auto"/>
                  </w:divBdr>
                </w:div>
                <w:div w:id="1909149389">
                  <w:marLeft w:val="480"/>
                  <w:marRight w:val="0"/>
                  <w:marTop w:val="0"/>
                  <w:marBottom w:val="0"/>
                  <w:divBdr>
                    <w:top w:val="none" w:sz="0" w:space="0" w:color="auto"/>
                    <w:left w:val="none" w:sz="0" w:space="0" w:color="auto"/>
                    <w:bottom w:val="none" w:sz="0" w:space="0" w:color="auto"/>
                    <w:right w:val="none" w:sz="0" w:space="0" w:color="auto"/>
                  </w:divBdr>
                </w:div>
                <w:div w:id="1008095125">
                  <w:marLeft w:val="480"/>
                  <w:marRight w:val="0"/>
                  <w:marTop w:val="0"/>
                  <w:marBottom w:val="0"/>
                  <w:divBdr>
                    <w:top w:val="none" w:sz="0" w:space="0" w:color="auto"/>
                    <w:left w:val="none" w:sz="0" w:space="0" w:color="auto"/>
                    <w:bottom w:val="none" w:sz="0" w:space="0" w:color="auto"/>
                    <w:right w:val="none" w:sz="0" w:space="0" w:color="auto"/>
                  </w:divBdr>
                </w:div>
                <w:div w:id="830288859">
                  <w:marLeft w:val="480"/>
                  <w:marRight w:val="0"/>
                  <w:marTop w:val="0"/>
                  <w:marBottom w:val="0"/>
                  <w:divBdr>
                    <w:top w:val="none" w:sz="0" w:space="0" w:color="auto"/>
                    <w:left w:val="none" w:sz="0" w:space="0" w:color="auto"/>
                    <w:bottom w:val="none" w:sz="0" w:space="0" w:color="auto"/>
                    <w:right w:val="none" w:sz="0" w:space="0" w:color="auto"/>
                  </w:divBdr>
                </w:div>
                <w:div w:id="1585409297">
                  <w:marLeft w:val="480"/>
                  <w:marRight w:val="0"/>
                  <w:marTop w:val="0"/>
                  <w:marBottom w:val="0"/>
                  <w:divBdr>
                    <w:top w:val="none" w:sz="0" w:space="0" w:color="auto"/>
                    <w:left w:val="none" w:sz="0" w:space="0" w:color="auto"/>
                    <w:bottom w:val="none" w:sz="0" w:space="0" w:color="auto"/>
                    <w:right w:val="none" w:sz="0" w:space="0" w:color="auto"/>
                  </w:divBdr>
                </w:div>
                <w:div w:id="1401371280">
                  <w:marLeft w:val="480"/>
                  <w:marRight w:val="0"/>
                  <w:marTop w:val="0"/>
                  <w:marBottom w:val="0"/>
                  <w:divBdr>
                    <w:top w:val="none" w:sz="0" w:space="0" w:color="auto"/>
                    <w:left w:val="none" w:sz="0" w:space="0" w:color="auto"/>
                    <w:bottom w:val="none" w:sz="0" w:space="0" w:color="auto"/>
                    <w:right w:val="none" w:sz="0" w:space="0" w:color="auto"/>
                  </w:divBdr>
                </w:div>
                <w:div w:id="1067459940">
                  <w:marLeft w:val="480"/>
                  <w:marRight w:val="0"/>
                  <w:marTop w:val="0"/>
                  <w:marBottom w:val="0"/>
                  <w:divBdr>
                    <w:top w:val="none" w:sz="0" w:space="0" w:color="auto"/>
                    <w:left w:val="none" w:sz="0" w:space="0" w:color="auto"/>
                    <w:bottom w:val="none" w:sz="0" w:space="0" w:color="auto"/>
                    <w:right w:val="none" w:sz="0" w:space="0" w:color="auto"/>
                  </w:divBdr>
                </w:div>
                <w:div w:id="154420486">
                  <w:marLeft w:val="480"/>
                  <w:marRight w:val="0"/>
                  <w:marTop w:val="0"/>
                  <w:marBottom w:val="0"/>
                  <w:divBdr>
                    <w:top w:val="none" w:sz="0" w:space="0" w:color="auto"/>
                    <w:left w:val="none" w:sz="0" w:space="0" w:color="auto"/>
                    <w:bottom w:val="none" w:sz="0" w:space="0" w:color="auto"/>
                    <w:right w:val="none" w:sz="0" w:space="0" w:color="auto"/>
                  </w:divBdr>
                </w:div>
                <w:div w:id="549998591">
                  <w:marLeft w:val="480"/>
                  <w:marRight w:val="0"/>
                  <w:marTop w:val="0"/>
                  <w:marBottom w:val="0"/>
                  <w:divBdr>
                    <w:top w:val="none" w:sz="0" w:space="0" w:color="auto"/>
                    <w:left w:val="none" w:sz="0" w:space="0" w:color="auto"/>
                    <w:bottom w:val="none" w:sz="0" w:space="0" w:color="auto"/>
                    <w:right w:val="none" w:sz="0" w:space="0" w:color="auto"/>
                  </w:divBdr>
                </w:div>
                <w:div w:id="3091498">
                  <w:marLeft w:val="480"/>
                  <w:marRight w:val="0"/>
                  <w:marTop w:val="0"/>
                  <w:marBottom w:val="0"/>
                  <w:divBdr>
                    <w:top w:val="none" w:sz="0" w:space="0" w:color="auto"/>
                    <w:left w:val="none" w:sz="0" w:space="0" w:color="auto"/>
                    <w:bottom w:val="none" w:sz="0" w:space="0" w:color="auto"/>
                    <w:right w:val="none" w:sz="0" w:space="0" w:color="auto"/>
                  </w:divBdr>
                </w:div>
                <w:div w:id="1674256538">
                  <w:marLeft w:val="480"/>
                  <w:marRight w:val="0"/>
                  <w:marTop w:val="0"/>
                  <w:marBottom w:val="0"/>
                  <w:divBdr>
                    <w:top w:val="none" w:sz="0" w:space="0" w:color="auto"/>
                    <w:left w:val="none" w:sz="0" w:space="0" w:color="auto"/>
                    <w:bottom w:val="none" w:sz="0" w:space="0" w:color="auto"/>
                    <w:right w:val="none" w:sz="0" w:space="0" w:color="auto"/>
                  </w:divBdr>
                </w:div>
                <w:div w:id="1067846609">
                  <w:marLeft w:val="480"/>
                  <w:marRight w:val="0"/>
                  <w:marTop w:val="0"/>
                  <w:marBottom w:val="0"/>
                  <w:divBdr>
                    <w:top w:val="none" w:sz="0" w:space="0" w:color="auto"/>
                    <w:left w:val="none" w:sz="0" w:space="0" w:color="auto"/>
                    <w:bottom w:val="none" w:sz="0" w:space="0" w:color="auto"/>
                    <w:right w:val="none" w:sz="0" w:space="0" w:color="auto"/>
                  </w:divBdr>
                </w:div>
                <w:div w:id="1250430412">
                  <w:marLeft w:val="480"/>
                  <w:marRight w:val="0"/>
                  <w:marTop w:val="0"/>
                  <w:marBottom w:val="0"/>
                  <w:divBdr>
                    <w:top w:val="none" w:sz="0" w:space="0" w:color="auto"/>
                    <w:left w:val="none" w:sz="0" w:space="0" w:color="auto"/>
                    <w:bottom w:val="none" w:sz="0" w:space="0" w:color="auto"/>
                    <w:right w:val="none" w:sz="0" w:space="0" w:color="auto"/>
                  </w:divBdr>
                </w:div>
                <w:div w:id="1282691104">
                  <w:marLeft w:val="480"/>
                  <w:marRight w:val="0"/>
                  <w:marTop w:val="0"/>
                  <w:marBottom w:val="0"/>
                  <w:divBdr>
                    <w:top w:val="none" w:sz="0" w:space="0" w:color="auto"/>
                    <w:left w:val="none" w:sz="0" w:space="0" w:color="auto"/>
                    <w:bottom w:val="none" w:sz="0" w:space="0" w:color="auto"/>
                    <w:right w:val="none" w:sz="0" w:space="0" w:color="auto"/>
                  </w:divBdr>
                </w:div>
                <w:div w:id="192040057">
                  <w:marLeft w:val="480"/>
                  <w:marRight w:val="0"/>
                  <w:marTop w:val="0"/>
                  <w:marBottom w:val="0"/>
                  <w:divBdr>
                    <w:top w:val="none" w:sz="0" w:space="0" w:color="auto"/>
                    <w:left w:val="none" w:sz="0" w:space="0" w:color="auto"/>
                    <w:bottom w:val="none" w:sz="0" w:space="0" w:color="auto"/>
                    <w:right w:val="none" w:sz="0" w:space="0" w:color="auto"/>
                  </w:divBdr>
                </w:div>
                <w:div w:id="1857301707">
                  <w:marLeft w:val="480"/>
                  <w:marRight w:val="0"/>
                  <w:marTop w:val="0"/>
                  <w:marBottom w:val="0"/>
                  <w:divBdr>
                    <w:top w:val="none" w:sz="0" w:space="0" w:color="auto"/>
                    <w:left w:val="none" w:sz="0" w:space="0" w:color="auto"/>
                    <w:bottom w:val="none" w:sz="0" w:space="0" w:color="auto"/>
                    <w:right w:val="none" w:sz="0" w:space="0" w:color="auto"/>
                  </w:divBdr>
                </w:div>
                <w:div w:id="56170776">
                  <w:marLeft w:val="480"/>
                  <w:marRight w:val="0"/>
                  <w:marTop w:val="0"/>
                  <w:marBottom w:val="0"/>
                  <w:divBdr>
                    <w:top w:val="none" w:sz="0" w:space="0" w:color="auto"/>
                    <w:left w:val="none" w:sz="0" w:space="0" w:color="auto"/>
                    <w:bottom w:val="none" w:sz="0" w:space="0" w:color="auto"/>
                    <w:right w:val="none" w:sz="0" w:space="0" w:color="auto"/>
                  </w:divBdr>
                </w:div>
                <w:div w:id="735469124">
                  <w:marLeft w:val="480"/>
                  <w:marRight w:val="0"/>
                  <w:marTop w:val="0"/>
                  <w:marBottom w:val="0"/>
                  <w:divBdr>
                    <w:top w:val="none" w:sz="0" w:space="0" w:color="auto"/>
                    <w:left w:val="none" w:sz="0" w:space="0" w:color="auto"/>
                    <w:bottom w:val="none" w:sz="0" w:space="0" w:color="auto"/>
                    <w:right w:val="none" w:sz="0" w:space="0" w:color="auto"/>
                  </w:divBdr>
                </w:div>
                <w:div w:id="230191207">
                  <w:marLeft w:val="480"/>
                  <w:marRight w:val="0"/>
                  <w:marTop w:val="0"/>
                  <w:marBottom w:val="0"/>
                  <w:divBdr>
                    <w:top w:val="none" w:sz="0" w:space="0" w:color="auto"/>
                    <w:left w:val="none" w:sz="0" w:space="0" w:color="auto"/>
                    <w:bottom w:val="none" w:sz="0" w:space="0" w:color="auto"/>
                    <w:right w:val="none" w:sz="0" w:space="0" w:color="auto"/>
                  </w:divBdr>
                </w:div>
                <w:div w:id="1003170252">
                  <w:marLeft w:val="480"/>
                  <w:marRight w:val="0"/>
                  <w:marTop w:val="0"/>
                  <w:marBottom w:val="0"/>
                  <w:divBdr>
                    <w:top w:val="none" w:sz="0" w:space="0" w:color="auto"/>
                    <w:left w:val="none" w:sz="0" w:space="0" w:color="auto"/>
                    <w:bottom w:val="none" w:sz="0" w:space="0" w:color="auto"/>
                    <w:right w:val="none" w:sz="0" w:space="0" w:color="auto"/>
                  </w:divBdr>
                </w:div>
                <w:div w:id="408424906">
                  <w:marLeft w:val="480"/>
                  <w:marRight w:val="0"/>
                  <w:marTop w:val="0"/>
                  <w:marBottom w:val="0"/>
                  <w:divBdr>
                    <w:top w:val="none" w:sz="0" w:space="0" w:color="auto"/>
                    <w:left w:val="none" w:sz="0" w:space="0" w:color="auto"/>
                    <w:bottom w:val="none" w:sz="0" w:space="0" w:color="auto"/>
                    <w:right w:val="none" w:sz="0" w:space="0" w:color="auto"/>
                  </w:divBdr>
                </w:div>
                <w:div w:id="111361327">
                  <w:marLeft w:val="480"/>
                  <w:marRight w:val="0"/>
                  <w:marTop w:val="0"/>
                  <w:marBottom w:val="0"/>
                  <w:divBdr>
                    <w:top w:val="none" w:sz="0" w:space="0" w:color="auto"/>
                    <w:left w:val="none" w:sz="0" w:space="0" w:color="auto"/>
                    <w:bottom w:val="none" w:sz="0" w:space="0" w:color="auto"/>
                    <w:right w:val="none" w:sz="0" w:space="0" w:color="auto"/>
                  </w:divBdr>
                </w:div>
                <w:div w:id="1590309716">
                  <w:marLeft w:val="480"/>
                  <w:marRight w:val="0"/>
                  <w:marTop w:val="0"/>
                  <w:marBottom w:val="0"/>
                  <w:divBdr>
                    <w:top w:val="none" w:sz="0" w:space="0" w:color="auto"/>
                    <w:left w:val="none" w:sz="0" w:space="0" w:color="auto"/>
                    <w:bottom w:val="none" w:sz="0" w:space="0" w:color="auto"/>
                    <w:right w:val="none" w:sz="0" w:space="0" w:color="auto"/>
                  </w:divBdr>
                </w:div>
                <w:div w:id="934090641">
                  <w:marLeft w:val="480"/>
                  <w:marRight w:val="0"/>
                  <w:marTop w:val="0"/>
                  <w:marBottom w:val="0"/>
                  <w:divBdr>
                    <w:top w:val="none" w:sz="0" w:space="0" w:color="auto"/>
                    <w:left w:val="none" w:sz="0" w:space="0" w:color="auto"/>
                    <w:bottom w:val="none" w:sz="0" w:space="0" w:color="auto"/>
                    <w:right w:val="none" w:sz="0" w:space="0" w:color="auto"/>
                  </w:divBdr>
                </w:div>
                <w:div w:id="550383729">
                  <w:marLeft w:val="480"/>
                  <w:marRight w:val="0"/>
                  <w:marTop w:val="0"/>
                  <w:marBottom w:val="0"/>
                  <w:divBdr>
                    <w:top w:val="none" w:sz="0" w:space="0" w:color="auto"/>
                    <w:left w:val="none" w:sz="0" w:space="0" w:color="auto"/>
                    <w:bottom w:val="none" w:sz="0" w:space="0" w:color="auto"/>
                    <w:right w:val="none" w:sz="0" w:space="0" w:color="auto"/>
                  </w:divBdr>
                </w:div>
                <w:div w:id="1971278127">
                  <w:marLeft w:val="480"/>
                  <w:marRight w:val="0"/>
                  <w:marTop w:val="0"/>
                  <w:marBottom w:val="0"/>
                  <w:divBdr>
                    <w:top w:val="none" w:sz="0" w:space="0" w:color="auto"/>
                    <w:left w:val="none" w:sz="0" w:space="0" w:color="auto"/>
                    <w:bottom w:val="none" w:sz="0" w:space="0" w:color="auto"/>
                    <w:right w:val="none" w:sz="0" w:space="0" w:color="auto"/>
                  </w:divBdr>
                </w:div>
                <w:div w:id="585924447">
                  <w:marLeft w:val="480"/>
                  <w:marRight w:val="0"/>
                  <w:marTop w:val="0"/>
                  <w:marBottom w:val="0"/>
                  <w:divBdr>
                    <w:top w:val="none" w:sz="0" w:space="0" w:color="auto"/>
                    <w:left w:val="none" w:sz="0" w:space="0" w:color="auto"/>
                    <w:bottom w:val="none" w:sz="0" w:space="0" w:color="auto"/>
                    <w:right w:val="none" w:sz="0" w:space="0" w:color="auto"/>
                  </w:divBdr>
                </w:div>
                <w:div w:id="25764574">
                  <w:marLeft w:val="480"/>
                  <w:marRight w:val="0"/>
                  <w:marTop w:val="0"/>
                  <w:marBottom w:val="0"/>
                  <w:divBdr>
                    <w:top w:val="none" w:sz="0" w:space="0" w:color="auto"/>
                    <w:left w:val="none" w:sz="0" w:space="0" w:color="auto"/>
                    <w:bottom w:val="none" w:sz="0" w:space="0" w:color="auto"/>
                    <w:right w:val="none" w:sz="0" w:space="0" w:color="auto"/>
                  </w:divBdr>
                </w:div>
                <w:div w:id="572084894">
                  <w:marLeft w:val="480"/>
                  <w:marRight w:val="0"/>
                  <w:marTop w:val="0"/>
                  <w:marBottom w:val="0"/>
                  <w:divBdr>
                    <w:top w:val="none" w:sz="0" w:space="0" w:color="auto"/>
                    <w:left w:val="none" w:sz="0" w:space="0" w:color="auto"/>
                    <w:bottom w:val="none" w:sz="0" w:space="0" w:color="auto"/>
                    <w:right w:val="none" w:sz="0" w:space="0" w:color="auto"/>
                  </w:divBdr>
                </w:div>
                <w:div w:id="389961056">
                  <w:marLeft w:val="480"/>
                  <w:marRight w:val="0"/>
                  <w:marTop w:val="0"/>
                  <w:marBottom w:val="0"/>
                  <w:divBdr>
                    <w:top w:val="none" w:sz="0" w:space="0" w:color="auto"/>
                    <w:left w:val="none" w:sz="0" w:space="0" w:color="auto"/>
                    <w:bottom w:val="none" w:sz="0" w:space="0" w:color="auto"/>
                    <w:right w:val="none" w:sz="0" w:space="0" w:color="auto"/>
                  </w:divBdr>
                </w:div>
                <w:div w:id="1636371885">
                  <w:marLeft w:val="480"/>
                  <w:marRight w:val="0"/>
                  <w:marTop w:val="0"/>
                  <w:marBottom w:val="0"/>
                  <w:divBdr>
                    <w:top w:val="none" w:sz="0" w:space="0" w:color="auto"/>
                    <w:left w:val="none" w:sz="0" w:space="0" w:color="auto"/>
                    <w:bottom w:val="none" w:sz="0" w:space="0" w:color="auto"/>
                    <w:right w:val="none" w:sz="0" w:space="0" w:color="auto"/>
                  </w:divBdr>
                </w:div>
                <w:div w:id="660813304">
                  <w:marLeft w:val="480"/>
                  <w:marRight w:val="0"/>
                  <w:marTop w:val="0"/>
                  <w:marBottom w:val="0"/>
                  <w:divBdr>
                    <w:top w:val="none" w:sz="0" w:space="0" w:color="auto"/>
                    <w:left w:val="none" w:sz="0" w:space="0" w:color="auto"/>
                    <w:bottom w:val="none" w:sz="0" w:space="0" w:color="auto"/>
                    <w:right w:val="none" w:sz="0" w:space="0" w:color="auto"/>
                  </w:divBdr>
                </w:div>
                <w:div w:id="373772286">
                  <w:marLeft w:val="480"/>
                  <w:marRight w:val="0"/>
                  <w:marTop w:val="0"/>
                  <w:marBottom w:val="0"/>
                  <w:divBdr>
                    <w:top w:val="none" w:sz="0" w:space="0" w:color="auto"/>
                    <w:left w:val="none" w:sz="0" w:space="0" w:color="auto"/>
                    <w:bottom w:val="none" w:sz="0" w:space="0" w:color="auto"/>
                    <w:right w:val="none" w:sz="0" w:space="0" w:color="auto"/>
                  </w:divBdr>
                </w:div>
                <w:div w:id="1351223871">
                  <w:marLeft w:val="480"/>
                  <w:marRight w:val="0"/>
                  <w:marTop w:val="0"/>
                  <w:marBottom w:val="0"/>
                  <w:divBdr>
                    <w:top w:val="none" w:sz="0" w:space="0" w:color="auto"/>
                    <w:left w:val="none" w:sz="0" w:space="0" w:color="auto"/>
                    <w:bottom w:val="none" w:sz="0" w:space="0" w:color="auto"/>
                    <w:right w:val="none" w:sz="0" w:space="0" w:color="auto"/>
                  </w:divBdr>
                </w:div>
                <w:div w:id="412241629">
                  <w:marLeft w:val="480"/>
                  <w:marRight w:val="0"/>
                  <w:marTop w:val="0"/>
                  <w:marBottom w:val="0"/>
                  <w:divBdr>
                    <w:top w:val="none" w:sz="0" w:space="0" w:color="auto"/>
                    <w:left w:val="none" w:sz="0" w:space="0" w:color="auto"/>
                    <w:bottom w:val="none" w:sz="0" w:space="0" w:color="auto"/>
                    <w:right w:val="none" w:sz="0" w:space="0" w:color="auto"/>
                  </w:divBdr>
                </w:div>
                <w:div w:id="484275446">
                  <w:marLeft w:val="480"/>
                  <w:marRight w:val="0"/>
                  <w:marTop w:val="0"/>
                  <w:marBottom w:val="0"/>
                  <w:divBdr>
                    <w:top w:val="none" w:sz="0" w:space="0" w:color="auto"/>
                    <w:left w:val="none" w:sz="0" w:space="0" w:color="auto"/>
                    <w:bottom w:val="none" w:sz="0" w:space="0" w:color="auto"/>
                    <w:right w:val="none" w:sz="0" w:space="0" w:color="auto"/>
                  </w:divBdr>
                </w:div>
                <w:div w:id="662129560">
                  <w:marLeft w:val="480"/>
                  <w:marRight w:val="0"/>
                  <w:marTop w:val="0"/>
                  <w:marBottom w:val="0"/>
                  <w:divBdr>
                    <w:top w:val="none" w:sz="0" w:space="0" w:color="auto"/>
                    <w:left w:val="none" w:sz="0" w:space="0" w:color="auto"/>
                    <w:bottom w:val="none" w:sz="0" w:space="0" w:color="auto"/>
                    <w:right w:val="none" w:sz="0" w:space="0" w:color="auto"/>
                  </w:divBdr>
                </w:div>
                <w:div w:id="928007036">
                  <w:marLeft w:val="480"/>
                  <w:marRight w:val="0"/>
                  <w:marTop w:val="0"/>
                  <w:marBottom w:val="0"/>
                  <w:divBdr>
                    <w:top w:val="none" w:sz="0" w:space="0" w:color="auto"/>
                    <w:left w:val="none" w:sz="0" w:space="0" w:color="auto"/>
                    <w:bottom w:val="none" w:sz="0" w:space="0" w:color="auto"/>
                    <w:right w:val="none" w:sz="0" w:space="0" w:color="auto"/>
                  </w:divBdr>
                </w:div>
                <w:div w:id="132017587">
                  <w:marLeft w:val="480"/>
                  <w:marRight w:val="0"/>
                  <w:marTop w:val="0"/>
                  <w:marBottom w:val="0"/>
                  <w:divBdr>
                    <w:top w:val="none" w:sz="0" w:space="0" w:color="auto"/>
                    <w:left w:val="none" w:sz="0" w:space="0" w:color="auto"/>
                    <w:bottom w:val="none" w:sz="0" w:space="0" w:color="auto"/>
                    <w:right w:val="none" w:sz="0" w:space="0" w:color="auto"/>
                  </w:divBdr>
                </w:div>
              </w:divsChild>
            </w:div>
            <w:div w:id="413597726">
              <w:marLeft w:val="0"/>
              <w:marRight w:val="0"/>
              <w:marTop w:val="0"/>
              <w:marBottom w:val="0"/>
              <w:divBdr>
                <w:top w:val="none" w:sz="0" w:space="0" w:color="auto"/>
                <w:left w:val="none" w:sz="0" w:space="0" w:color="auto"/>
                <w:bottom w:val="none" w:sz="0" w:space="0" w:color="auto"/>
                <w:right w:val="none" w:sz="0" w:space="0" w:color="auto"/>
              </w:divBdr>
              <w:divsChild>
                <w:div w:id="1168447789">
                  <w:marLeft w:val="480"/>
                  <w:marRight w:val="0"/>
                  <w:marTop w:val="0"/>
                  <w:marBottom w:val="0"/>
                  <w:divBdr>
                    <w:top w:val="none" w:sz="0" w:space="0" w:color="auto"/>
                    <w:left w:val="none" w:sz="0" w:space="0" w:color="auto"/>
                    <w:bottom w:val="none" w:sz="0" w:space="0" w:color="auto"/>
                    <w:right w:val="none" w:sz="0" w:space="0" w:color="auto"/>
                  </w:divBdr>
                </w:div>
                <w:div w:id="1460882226">
                  <w:marLeft w:val="480"/>
                  <w:marRight w:val="0"/>
                  <w:marTop w:val="0"/>
                  <w:marBottom w:val="0"/>
                  <w:divBdr>
                    <w:top w:val="none" w:sz="0" w:space="0" w:color="auto"/>
                    <w:left w:val="none" w:sz="0" w:space="0" w:color="auto"/>
                    <w:bottom w:val="none" w:sz="0" w:space="0" w:color="auto"/>
                    <w:right w:val="none" w:sz="0" w:space="0" w:color="auto"/>
                  </w:divBdr>
                </w:div>
                <w:div w:id="1847094047">
                  <w:marLeft w:val="480"/>
                  <w:marRight w:val="0"/>
                  <w:marTop w:val="0"/>
                  <w:marBottom w:val="0"/>
                  <w:divBdr>
                    <w:top w:val="none" w:sz="0" w:space="0" w:color="auto"/>
                    <w:left w:val="none" w:sz="0" w:space="0" w:color="auto"/>
                    <w:bottom w:val="none" w:sz="0" w:space="0" w:color="auto"/>
                    <w:right w:val="none" w:sz="0" w:space="0" w:color="auto"/>
                  </w:divBdr>
                </w:div>
                <w:div w:id="443504612">
                  <w:marLeft w:val="480"/>
                  <w:marRight w:val="0"/>
                  <w:marTop w:val="0"/>
                  <w:marBottom w:val="0"/>
                  <w:divBdr>
                    <w:top w:val="none" w:sz="0" w:space="0" w:color="auto"/>
                    <w:left w:val="none" w:sz="0" w:space="0" w:color="auto"/>
                    <w:bottom w:val="none" w:sz="0" w:space="0" w:color="auto"/>
                    <w:right w:val="none" w:sz="0" w:space="0" w:color="auto"/>
                  </w:divBdr>
                </w:div>
                <w:div w:id="1984694233">
                  <w:marLeft w:val="480"/>
                  <w:marRight w:val="0"/>
                  <w:marTop w:val="0"/>
                  <w:marBottom w:val="0"/>
                  <w:divBdr>
                    <w:top w:val="none" w:sz="0" w:space="0" w:color="auto"/>
                    <w:left w:val="none" w:sz="0" w:space="0" w:color="auto"/>
                    <w:bottom w:val="none" w:sz="0" w:space="0" w:color="auto"/>
                    <w:right w:val="none" w:sz="0" w:space="0" w:color="auto"/>
                  </w:divBdr>
                </w:div>
                <w:div w:id="180513418">
                  <w:marLeft w:val="480"/>
                  <w:marRight w:val="0"/>
                  <w:marTop w:val="0"/>
                  <w:marBottom w:val="0"/>
                  <w:divBdr>
                    <w:top w:val="none" w:sz="0" w:space="0" w:color="auto"/>
                    <w:left w:val="none" w:sz="0" w:space="0" w:color="auto"/>
                    <w:bottom w:val="none" w:sz="0" w:space="0" w:color="auto"/>
                    <w:right w:val="none" w:sz="0" w:space="0" w:color="auto"/>
                  </w:divBdr>
                </w:div>
                <w:div w:id="1733042655">
                  <w:marLeft w:val="480"/>
                  <w:marRight w:val="0"/>
                  <w:marTop w:val="0"/>
                  <w:marBottom w:val="0"/>
                  <w:divBdr>
                    <w:top w:val="none" w:sz="0" w:space="0" w:color="auto"/>
                    <w:left w:val="none" w:sz="0" w:space="0" w:color="auto"/>
                    <w:bottom w:val="none" w:sz="0" w:space="0" w:color="auto"/>
                    <w:right w:val="none" w:sz="0" w:space="0" w:color="auto"/>
                  </w:divBdr>
                </w:div>
                <w:div w:id="1938559285">
                  <w:marLeft w:val="480"/>
                  <w:marRight w:val="0"/>
                  <w:marTop w:val="0"/>
                  <w:marBottom w:val="0"/>
                  <w:divBdr>
                    <w:top w:val="none" w:sz="0" w:space="0" w:color="auto"/>
                    <w:left w:val="none" w:sz="0" w:space="0" w:color="auto"/>
                    <w:bottom w:val="none" w:sz="0" w:space="0" w:color="auto"/>
                    <w:right w:val="none" w:sz="0" w:space="0" w:color="auto"/>
                  </w:divBdr>
                </w:div>
                <w:div w:id="423066056">
                  <w:marLeft w:val="480"/>
                  <w:marRight w:val="0"/>
                  <w:marTop w:val="0"/>
                  <w:marBottom w:val="0"/>
                  <w:divBdr>
                    <w:top w:val="none" w:sz="0" w:space="0" w:color="auto"/>
                    <w:left w:val="none" w:sz="0" w:space="0" w:color="auto"/>
                    <w:bottom w:val="none" w:sz="0" w:space="0" w:color="auto"/>
                    <w:right w:val="none" w:sz="0" w:space="0" w:color="auto"/>
                  </w:divBdr>
                </w:div>
                <w:div w:id="233467162">
                  <w:marLeft w:val="480"/>
                  <w:marRight w:val="0"/>
                  <w:marTop w:val="0"/>
                  <w:marBottom w:val="0"/>
                  <w:divBdr>
                    <w:top w:val="none" w:sz="0" w:space="0" w:color="auto"/>
                    <w:left w:val="none" w:sz="0" w:space="0" w:color="auto"/>
                    <w:bottom w:val="none" w:sz="0" w:space="0" w:color="auto"/>
                    <w:right w:val="none" w:sz="0" w:space="0" w:color="auto"/>
                  </w:divBdr>
                </w:div>
                <w:div w:id="588346763">
                  <w:marLeft w:val="480"/>
                  <w:marRight w:val="0"/>
                  <w:marTop w:val="0"/>
                  <w:marBottom w:val="0"/>
                  <w:divBdr>
                    <w:top w:val="none" w:sz="0" w:space="0" w:color="auto"/>
                    <w:left w:val="none" w:sz="0" w:space="0" w:color="auto"/>
                    <w:bottom w:val="none" w:sz="0" w:space="0" w:color="auto"/>
                    <w:right w:val="none" w:sz="0" w:space="0" w:color="auto"/>
                  </w:divBdr>
                </w:div>
                <w:div w:id="223569123">
                  <w:marLeft w:val="480"/>
                  <w:marRight w:val="0"/>
                  <w:marTop w:val="0"/>
                  <w:marBottom w:val="0"/>
                  <w:divBdr>
                    <w:top w:val="none" w:sz="0" w:space="0" w:color="auto"/>
                    <w:left w:val="none" w:sz="0" w:space="0" w:color="auto"/>
                    <w:bottom w:val="none" w:sz="0" w:space="0" w:color="auto"/>
                    <w:right w:val="none" w:sz="0" w:space="0" w:color="auto"/>
                  </w:divBdr>
                </w:div>
                <w:div w:id="22555493">
                  <w:marLeft w:val="480"/>
                  <w:marRight w:val="0"/>
                  <w:marTop w:val="0"/>
                  <w:marBottom w:val="0"/>
                  <w:divBdr>
                    <w:top w:val="none" w:sz="0" w:space="0" w:color="auto"/>
                    <w:left w:val="none" w:sz="0" w:space="0" w:color="auto"/>
                    <w:bottom w:val="none" w:sz="0" w:space="0" w:color="auto"/>
                    <w:right w:val="none" w:sz="0" w:space="0" w:color="auto"/>
                  </w:divBdr>
                </w:div>
                <w:div w:id="1274440577">
                  <w:marLeft w:val="480"/>
                  <w:marRight w:val="0"/>
                  <w:marTop w:val="0"/>
                  <w:marBottom w:val="0"/>
                  <w:divBdr>
                    <w:top w:val="none" w:sz="0" w:space="0" w:color="auto"/>
                    <w:left w:val="none" w:sz="0" w:space="0" w:color="auto"/>
                    <w:bottom w:val="none" w:sz="0" w:space="0" w:color="auto"/>
                    <w:right w:val="none" w:sz="0" w:space="0" w:color="auto"/>
                  </w:divBdr>
                </w:div>
                <w:div w:id="1365909487">
                  <w:marLeft w:val="480"/>
                  <w:marRight w:val="0"/>
                  <w:marTop w:val="0"/>
                  <w:marBottom w:val="0"/>
                  <w:divBdr>
                    <w:top w:val="none" w:sz="0" w:space="0" w:color="auto"/>
                    <w:left w:val="none" w:sz="0" w:space="0" w:color="auto"/>
                    <w:bottom w:val="none" w:sz="0" w:space="0" w:color="auto"/>
                    <w:right w:val="none" w:sz="0" w:space="0" w:color="auto"/>
                  </w:divBdr>
                </w:div>
                <w:div w:id="593367953">
                  <w:marLeft w:val="480"/>
                  <w:marRight w:val="0"/>
                  <w:marTop w:val="0"/>
                  <w:marBottom w:val="0"/>
                  <w:divBdr>
                    <w:top w:val="none" w:sz="0" w:space="0" w:color="auto"/>
                    <w:left w:val="none" w:sz="0" w:space="0" w:color="auto"/>
                    <w:bottom w:val="none" w:sz="0" w:space="0" w:color="auto"/>
                    <w:right w:val="none" w:sz="0" w:space="0" w:color="auto"/>
                  </w:divBdr>
                </w:div>
                <w:div w:id="1063142379">
                  <w:marLeft w:val="480"/>
                  <w:marRight w:val="0"/>
                  <w:marTop w:val="0"/>
                  <w:marBottom w:val="0"/>
                  <w:divBdr>
                    <w:top w:val="none" w:sz="0" w:space="0" w:color="auto"/>
                    <w:left w:val="none" w:sz="0" w:space="0" w:color="auto"/>
                    <w:bottom w:val="none" w:sz="0" w:space="0" w:color="auto"/>
                    <w:right w:val="none" w:sz="0" w:space="0" w:color="auto"/>
                  </w:divBdr>
                </w:div>
                <w:div w:id="738752868">
                  <w:marLeft w:val="480"/>
                  <w:marRight w:val="0"/>
                  <w:marTop w:val="0"/>
                  <w:marBottom w:val="0"/>
                  <w:divBdr>
                    <w:top w:val="none" w:sz="0" w:space="0" w:color="auto"/>
                    <w:left w:val="none" w:sz="0" w:space="0" w:color="auto"/>
                    <w:bottom w:val="none" w:sz="0" w:space="0" w:color="auto"/>
                    <w:right w:val="none" w:sz="0" w:space="0" w:color="auto"/>
                  </w:divBdr>
                </w:div>
                <w:div w:id="618804092">
                  <w:marLeft w:val="480"/>
                  <w:marRight w:val="0"/>
                  <w:marTop w:val="0"/>
                  <w:marBottom w:val="0"/>
                  <w:divBdr>
                    <w:top w:val="none" w:sz="0" w:space="0" w:color="auto"/>
                    <w:left w:val="none" w:sz="0" w:space="0" w:color="auto"/>
                    <w:bottom w:val="none" w:sz="0" w:space="0" w:color="auto"/>
                    <w:right w:val="none" w:sz="0" w:space="0" w:color="auto"/>
                  </w:divBdr>
                </w:div>
                <w:div w:id="663514083">
                  <w:marLeft w:val="480"/>
                  <w:marRight w:val="0"/>
                  <w:marTop w:val="0"/>
                  <w:marBottom w:val="0"/>
                  <w:divBdr>
                    <w:top w:val="none" w:sz="0" w:space="0" w:color="auto"/>
                    <w:left w:val="none" w:sz="0" w:space="0" w:color="auto"/>
                    <w:bottom w:val="none" w:sz="0" w:space="0" w:color="auto"/>
                    <w:right w:val="none" w:sz="0" w:space="0" w:color="auto"/>
                  </w:divBdr>
                </w:div>
                <w:div w:id="291450700">
                  <w:marLeft w:val="480"/>
                  <w:marRight w:val="0"/>
                  <w:marTop w:val="0"/>
                  <w:marBottom w:val="0"/>
                  <w:divBdr>
                    <w:top w:val="none" w:sz="0" w:space="0" w:color="auto"/>
                    <w:left w:val="none" w:sz="0" w:space="0" w:color="auto"/>
                    <w:bottom w:val="none" w:sz="0" w:space="0" w:color="auto"/>
                    <w:right w:val="none" w:sz="0" w:space="0" w:color="auto"/>
                  </w:divBdr>
                </w:div>
                <w:div w:id="94131952">
                  <w:marLeft w:val="480"/>
                  <w:marRight w:val="0"/>
                  <w:marTop w:val="0"/>
                  <w:marBottom w:val="0"/>
                  <w:divBdr>
                    <w:top w:val="none" w:sz="0" w:space="0" w:color="auto"/>
                    <w:left w:val="none" w:sz="0" w:space="0" w:color="auto"/>
                    <w:bottom w:val="none" w:sz="0" w:space="0" w:color="auto"/>
                    <w:right w:val="none" w:sz="0" w:space="0" w:color="auto"/>
                  </w:divBdr>
                </w:div>
                <w:div w:id="1329290330">
                  <w:marLeft w:val="480"/>
                  <w:marRight w:val="0"/>
                  <w:marTop w:val="0"/>
                  <w:marBottom w:val="0"/>
                  <w:divBdr>
                    <w:top w:val="none" w:sz="0" w:space="0" w:color="auto"/>
                    <w:left w:val="none" w:sz="0" w:space="0" w:color="auto"/>
                    <w:bottom w:val="none" w:sz="0" w:space="0" w:color="auto"/>
                    <w:right w:val="none" w:sz="0" w:space="0" w:color="auto"/>
                  </w:divBdr>
                </w:div>
                <w:div w:id="272712775">
                  <w:marLeft w:val="480"/>
                  <w:marRight w:val="0"/>
                  <w:marTop w:val="0"/>
                  <w:marBottom w:val="0"/>
                  <w:divBdr>
                    <w:top w:val="none" w:sz="0" w:space="0" w:color="auto"/>
                    <w:left w:val="none" w:sz="0" w:space="0" w:color="auto"/>
                    <w:bottom w:val="none" w:sz="0" w:space="0" w:color="auto"/>
                    <w:right w:val="none" w:sz="0" w:space="0" w:color="auto"/>
                  </w:divBdr>
                </w:div>
                <w:div w:id="9993339">
                  <w:marLeft w:val="480"/>
                  <w:marRight w:val="0"/>
                  <w:marTop w:val="0"/>
                  <w:marBottom w:val="0"/>
                  <w:divBdr>
                    <w:top w:val="none" w:sz="0" w:space="0" w:color="auto"/>
                    <w:left w:val="none" w:sz="0" w:space="0" w:color="auto"/>
                    <w:bottom w:val="none" w:sz="0" w:space="0" w:color="auto"/>
                    <w:right w:val="none" w:sz="0" w:space="0" w:color="auto"/>
                  </w:divBdr>
                </w:div>
                <w:div w:id="560948938">
                  <w:marLeft w:val="480"/>
                  <w:marRight w:val="0"/>
                  <w:marTop w:val="0"/>
                  <w:marBottom w:val="0"/>
                  <w:divBdr>
                    <w:top w:val="none" w:sz="0" w:space="0" w:color="auto"/>
                    <w:left w:val="none" w:sz="0" w:space="0" w:color="auto"/>
                    <w:bottom w:val="none" w:sz="0" w:space="0" w:color="auto"/>
                    <w:right w:val="none" w:sz="0" w:space="0" w:color="auto"/>
                  </w:divBdr>
                </w:div>
                <w:div w:id="2128618633">
                  <w:marLeft w:val="480"/>
                  <w:marRight w:val="0"/>
                  <w:marTop w:val="0"/>
                  <w:marBottom w:val="0"/>
                  <w:divBdr>
                    <w:top w:val="none" w:sz="0" w:space="0" w:color="auto"/>
                    <w:left w:val="none" w:sz="0" w:space="0" w:color="auto"/>
                    <w:bottom w:val="none" w:sz="0" w:space="0" w:color="auto"/>
                    <w:right w:val="none" w:sz="0" w:space="0" w:color="auto"/>
                  </w:divBdr>
                </w:div>
                <w:div w:id="1092893952">
                  <w:marLeft w:val="480"/>
                  <w:marRight w:val="0"/>
                  <w:marTop w:val="0"/>
                  <w:marBottom w:val="0"/>
                  <w:divBdr>
                    <w:top w:val="none" w:sz="0" w:space="0" w:color="auto"/>
                    <w:left w:val="none" w:sz="0" w:space="0" w:color="auto"/>
                    <w:bottom w:val="none" w:sz="0" w:space="0" w:color="auto"/>
                    <w:right w:val="none" w:sz="0" w:space="0" w:color="auto"/>
                  </w:divBdr>
                </w:div>
                <w:div w:id="1366447768">
                  <w:marLeft w:val="480"/>
                  <w:marRight w:val="0"/>
                  <w:marTop w:val="0"/>
                  <w:marBottom w:val="0"/>
                  <w:divBdr>
                    <w:top w:val="none" w:sz="0" w:space="0" w:color="auto"/>
                    <w:left w:val="none" w:sz="0" w:space="0" w:color="auto"/>
                    <w:bottom w:val="none" w:sz="0" w:space="0" w:color="auto"/>
                    <w:right w:val="none" w:sz="0" w:space="0" w:color="auto"/>
                  </w:divBdr>
                </w:div>
                <w:div w:id="930502808">
                  <w:marLeft w:val="480"/>
                  <w:marRight w:val="0"/>
                  <w:marTop w:val="0"/>
                  <w:marBottom w:val="0"/>
                  <w:divBdr>
                    <w:top w:val="none" w:sz="0" w:space="0" w:color="auto"/>
                    <w:left w:val="none" w:sz="0" w:space="0" w:color="auto"/>
                    <w:bottom w:val="none" w:sz="0" w:space="0" w:color="auto"/>
                    <w:right w:val="none" w:sz="0" w:space="0" w:color="auto"/>
                  </w:divBdr>
                </w:div>
                <w:div w:id="1671063638">
                  <w:marLeft w:val="480"/>
                  <w:marRight w:val="0"/>
                  <w:marTop w:val="0"/>
                  <w:marBottom w:val="0"/>
                  <w:divBdr>
                    <w:top w:val="none" w:sz="0" w:space="0" w:color="auto"/>
                    <w:left w:val="none" w:sz="0" w:space="0" w:color="auto"/>
                    <w:bottom w:val="none" w:sz="0" w:space="0" w:color="auto"/>
                    <w:right w:val="none" w:sz="0" w:space="0" w:color="auto"/>
                  </w:divBdr>
                </w:div>
                <w:div w:id="1646080104">
                  <w:marLeft w:val="480"/>
                  <w:marRight w:val="0"/>
                  <w:marTop w:val="0"/>
                  <w:marBottom w:val="0"/>
                  <w:divBdr>
                    <w:top w:val="none" w:sz="0" w:space="0" w:color="auto"/>
                    <w:left w:val="none" w:sz="0" w:space="0" w:color="auto"/>
                    <w:bottom w:val="none" w:sz="0" w:space="0" w:color="auto"/>
                    <w:right w:val="none" w:sz="0" w:space="0" w:color="auto"/>
                  </w:divBdr>
                </w:div>
                <w:div w:id="394857612">
                  <w:marLeft w:val="480"/>
                  <w:marRight w:val="0"/>
                  <w:marTop w:val="0"/>
                  <w:marBottom w:val="0"/>
                  <w:divBdr>
                    <w:top w:val="none" w:sz="0" w:space="0" w:color="auto"/>
                    <w:left w:val="none" w:sz="0" w:space="0" w:color="auto"/>
                    <w:bottom w:val="none" w:sz="0" w:space="0" w:color="auto"/>
                    <w:right w:val="none" w:sz="0" w:space="0" w:color="auto"/>
                  </w:divBdr>
                </w:div>
                <w:div w:id="1794638468">
                  <w:marLeft w:val="480"/>
                  <w:marRight w:val="0"/>
                  <w:marTop w:val="0"/>
                  <w:marBottom w:val="0"/>
                  <w:divBdr>
                    <w:top w:val="none" w:sz="0" w:space="0" w:color="auto"/>
                    <w:left w:val="none" w:sz="0" w:space="0" w:color="auto"/>
                    <w:bottom w:val="none" w:sz="0" w:space="0" w:color="auto"/>
                    <w:right w:val="none" w:sz="0" w:space="0" w:color="auto"/>
                  </w:divBdr>
                </w:div>
                <w:div w:id="348457285">
                  <w:marLeft w:val="480"/>
                  <w:marRight w:val="0"/>
                  <w:marTop w:val="0"/>
                  <w:marBottom w:val="0"/>
                  <w:divBdr>
                    <w:top w:val="none" w:sz="0" w:space="0" w:color="auto"/>
                    <w:left w:val="none" w:sz="0" w:space="0" w:color="auto"/>
                    <w:bottom w:val="none" w:sz="0" w:space="0" w:color="auto"/>
                    <w:right w:val="none" w:sz="0" w:space="0" w:color="auto"/>
                  </w:divBdr>
                </w:div>
                <w:div w:id="835848370">
                  <w:marLeft w:val="480"/>
                  <w:marRight w:val="0"/>
                  <w:marTop w:val="0"/>
                  <w:marBottom w:val="0"/>
                  <w:divBdr>
                    <w:top w:val="none" w:sz="0" w:space="0" w:color="auto"/>
                    <w:left w:val="none" w:sz="0" w:space="0" w:color="auto"/>
                    <w:bottom w:val="none" w:sz="0" w:space="0" w:color="auto"/>
                    <w:right w:val="none" w:sz="0" w:space="0" w:color="auto"/>
                  </w:divBdr>
                </w:div>
                <w:div w:id="235406683">
                  <w:marLeft w:val="480"/>
                  <w:marRight w:val="0"/>
                  <w:marTop w:val="0"/>
                  <w:marBottom w:val="0"/>
                  <w:divBdr>
                    <w:top w:val="none" w:sz="0" w:space="0" w:color="auto"/>
                    <w:left w:val="none" w:sz="0" w:space="0" w:color="auto"/>
                    <w:bottom w:val="none" w:sz="0" w:space="0" w:color="auto"/>
                    <w:right w:val="none" w:sz="0" w:space="0" w:color="auto"/>
                  </w:divBdr>
                </w:div>
                <w:div w:id="248858423">
                  <w:marLeft w:val="480"/>
                  <w:marRight w:val="0"/>
                  <w:marTop w:val="0"/>
                  <w:marBottom w:val="0"/>
                  <w:divBdr>
                    <w:top w:val="none" w:sz="0" w:space="0" w:color="auto"/>
                    <w:left w:val="none" w:sz="0" w:space="0" w:color="auto"/>
                    <w:bottom w:val="none" w:sz="0" w:space="0" w:color="auto"/>
                    <w:right w:val="none" w:sz="0" w:space="0" w:color="auto"/>
                  </w:divBdr>
                </w:div>
                <w:div w:id="352615012">
                  <w:marLeft w:val="480"/>
                  <w:marRight w:val="0"/>
                  <w:marTop w:val="0"/>
                  <w:marBottom w:val="0"/>
                  <w:divBdr>
                    <w:top w:val="none" w:sz="0" w:space="0" w:color="auto"/>
                    <w:left w:val="none" w:sz="0" w:space="0" w:color="auto"/>
                    <w:bottom w:val="none" w:sz="0" w:space="0" w:color="auto"/>
                    <w:right w:val="none" w:sz="0" w:space="0" w:color="auto"/>
                  </w:divBdr>
                </w:div>
                <w:div w:id="138041009">
                  <w:marLeft w:val="480"/>
                  <w:marRight w:val="0"/>
                  <w:marTop w:val="0"/>
                  <w:marBottom w:val="0"/>
                  <w:divBdr>
                    <w:top w:val="none" w:sz="0" w:space="0" w:color="auto"/>
                    <w:left w:val="none" w:sz="0" w:space="0" w:color="auto"/>
                    <w:bottom w:val="none" w:sz="0" w:space="0" w:color="auto"/>
                    <w:right w:val="none" w:sz="0" w:space="0" w:color="auto"/>
                  </w:divBdr>
                </w:div>
                <w:div w:id="1437211594">
                  <w:marLeft w:val="480"/>
                  <w:marRight w:val="0"/>
                  <w:marTop w:val="0"/>
                  <w:marBottom w:val="0"/>
                  <w:divBdr>
                    <w:top w:val="none" w:sz="0" w:space="0" w:color="auto"/>
                    <w:left w:val="none" w:sz="0" w:space="0" w:color="auto"/>
                    <w:bottom w:val="none" w:sz="0" w:space="0" w:color="auto"/>
                    <w:right w:val="none" w:sz="0" w:space="0" w:color="auto"/>
                  </w:divBdr>
                </w:div>
                <w:div w:id="794174730">
                  <w:marLeft w:val="480"/>
                  <w:marRight w:val="0"/>
                  <w:marTop w:val="0"/>
                  <w:marBottom w:val="0"/>
                  <w:divBdr>
                    <w:top w:val="none" w:sz="0" w:space="0" w:color="auto"/>
                    <w:left w:val="none" w:sz="0" w:space="0" w:color="auto"/>
                    <w:bottom w:val="none" w:sz="0" w:space="0" w:color="auto"/>
                    <w:right w:val="none" w:sz="0" w:space="0" w:color="auto"/>
                  </w:divBdr>
                </w:div>
                <w:div w:id="356469431">
                  <w:marLeft w:val="480"/>
                  <w:marRight w:val="0"/>
                  <w:marTop w:val="0"/>
                  <w:marBottom w:val="0"/>
                  <w:divBdr>
                    <w:top w:val="none" w:sz="0" w:space="0" w:color="auto"/>
                    <w:left w:val="none" w:sz="0" w:space="0" w:color="auto"/>
                    <w:bottom w:val="none" w:sz="0" w:space="0" w:color="auto"/>
                    <w:right w:val="none" w:sz="0" w:space="0" w:color="auto"/>
                  </w:divBdr>
                </w:div>
                <w:div w:id="1874460755">
                  <w:marLeft w:val="480"/>
                  <w:marRight w:val="0"/>
                  <w:marTop w:val="0"/>
                  <w:marBottom w:val="0"/>
                  <w:divBdr>
                    <w:top w:val="none" w:sz="0" w:space="0" w:color="auto"/>
                    <w:left w:val="none" w:sz="0" w:space="0" w:color="auto"/>
                    <w:bottom w:val="none" w:sz="0" w:space="0" w:color="auto"/>
                    <w:right w:val="none" w:sz="0" w:space="0" w:color="auto"/>
                  </w:divBdr>
                </w:div>
                <w:div w:id="45183355">
                  <w:marLeft w:val="480"/>
                  <w:marRight w:val="0"/>
                  <w:marTop w:val="0"/>
                  <w:marBottom w:val="0"/>
                  <w:divBdr>
                    <w:top w:val="none" w:sz="0" w:space="0" w:color="auto"/>
                    <w:left w:val="none" w:sz="0" w:space="0" w:color="auto"/>
                    <w:bottom w:val="none" w:sz="0" w:space="0" w:color="auto"/>
                    <w:right w:val="none" w:sz="0" w:space="0" w:color="auto"/>
                  </w:divBdr>
                </w:div>
                <w:div w:id="420686962">
                  <w:marLeft w:val="480"/>
                  <w:marRight w:val="0"/>
                  <w:marTop w:val="0"/>
                  <w:marBottom w:val="0"/>
                  <w:divBdr>
                    <w:top w:val="none" w:sz="0" w:space="0" w:color="auto"/>
                    <w:left w:val="none" w:sz="0" w:space="0" w:color="auto"/>
                    <w:bottom w:val="none" w:sz="0" w:space="0" w:color="auto"/>
                    <w:right w:val="none" w:sz="0" w:space="0" w:color="auto"/>
                  </w:divBdr>
                </w:div>
                <w:div w:id="711270121">
                  <w:marLeft w:val="480"/>
                  <w:marRight w:val="0"/>
                  <w:marTop w:val="0"/>
                  <w:marBottom w:val="0"/>
                  <w:divBdr>
                    <w:top w:val="none" w:sz="0" w:space="0" w:color="auto"/>
                    <w:left w:val="none" w:sz="0" w:space="0" w:color="auto"/>
                    <w:bottom w:val="none" w:sz="0" w:space="0" w:color="auto"/>
                    <w:right w:val="none" w:sz="0" w:space="0" w:color="auto"/>
                  </w:divBdr>
                </w:div>
                <w:div w:id="1879581297">
                  <w:marLeft w:val="480"/>
                  <w:marRight w:val="0"/>
                  <w:marTop w:val="0"/>
                  <w:marBottom w:val="0"/>
                  <w:divBdr>
                    <w:top w:val="none" w:sz="0" w:space="0" w:color="auto"/>
                    <w:left w:val="none" w:sz="0" w:space="0" w:color="auto"/>
                    <w:bottom w:val="none" w:sz="0" w:space="0" w:color="auto"/>
                    <w:right w:val="none" w:sz="0" w:space="0" w:color="auto"/>
                  </w:divBdr>
                </w:div>
                <w:div w:id="1673987133">
                  <w:marLeft w:val="480"/>
                  <w:marRight w:val="0"/>
                  <w:marTop w:val="0"/>
                  <w:marBottom w:val="0"/>
                  <w:divBdr>
                    <w:top w:val="none" w:sz="0" w:space="0" w:color="auto"/>
                    <w:left w:val="none" w:sz="0" w:space="0" w:color="auto"/>
                    <w:bottom w:val="none" w:sz="0" w:space="0" w:color="auto"/>
                    <w:right w:val="none" w:sz="0" w:space="0" w:color="auto"/>
                  </w:divBdr>
                </w:div>
                <w:div w:id="817652082">
                  <w:marLeft w:val="480"/>
                  <w:marRight w:val="0"/>
                  <w:marTop w:val="0"/>
                  <w:marBottom w:val="0"/>
                  <w:divBdr>
                    <w:top w:val="none" w:sz="0" w:space="0" w:color="auto"/>
                    <w:left w:val="none" w:sz="0" w:space="0" w:color="auto"/>
                    <w:bottom w:val="none" w:sz="0" w:space="0" w:color="auto"/>
                    <w:right w:val="none" w:sz="0" w:space="0" w:color="auto"/>
                  </w:divBdr>
                </w:div>
                <w:div w:id="1997293816">
                  <w:marLeft w:val="480"/>
                  <w:marRight w:val="0"/>
                  <w:marTop w:val="0"/>
                  <w:marBottom w:val="0"/>
                  <w:divBdr>
                    <w:top w:val="none" w:sz="0" w:space="0" w:color="auto"/>
                    <w:left w:val="none" w:sz="0" w:space="0" w:color="auto"/>
                    <w:bottom w:val="none" w:sz="0" w:space="0" w:color="auto"/>
                    <w:right w:val="none" w:sz="0" w:space="0" w:color="auto"/>
                  </w:divBdr>
                </w:div>
                <w:div w:id="1838567881">
                  <w:marLeft w:val="480"/>
                  <w:marRight w:val="0"/>
                  <w:marTop w:val="0"/>
                  <w:marBottom w:val="0"/>
                  <w:divBdr>
                    <w:top w:val="none" w:sz="0" w:space="0" w:color="auto"/>
                    <w:left w:val="none" w:sz="0" w:space="0" w:color="auto"/>
                    <w:bottom w:val="none" w:sz="0" w:space="0" w:color="auto"/>
                    <w:right w:val="none" w:sz="0" w:space="0" w:color="auto"/>
                  </w:divBdr>
                </w:div>
                <w:div w:id="970671762">
                  <w:marLeft w:val="480"/>
                  <w:marRight w:val="0"/>
                  <w:marTop w:val="0"/>
                  <w:marBottom w:val="0"/>
                  <w:divBdr>
                    <w:top w:val="none" w:sz="0" w:space="0" w:color="auto"/>
                    <w:left w:val="none" w:sz="0" w:space="0" w:color="auto"/>
                    <w:bottom w:val="none" w:sz="0" w:space="0" w:color="auto"/>
                    <w:right w:val="none" w:sz="0" w:space="0" w:color="auto"/>
                  </w:divBdr>
                </w:div>
                <w:div w:id="1547183286">
                  <w:marLeft w:val="480"/>
                  <w:marRight w:val="0"/>
                  <w:marTop w:val="0"/>
                  <w:marBottom w:val="0"/>
                  <w:divBdr>
                    <w:top w:val="none" w:sz="0" w:space="0" w:color="auto"/>
                    <w:left w:val="none" w:sz="0" w:space="0" w:color="auto"/>
                    <w:bottom w:val="none" w:sz="0" w:space="0" w:color="auto"/>
                    <w:right w:val="none" w:sz="0" w:space="0" w:color="auto"/>
                  </w:divBdr>
                </w:div>
                <w:div w:id="1832797235">
                  <w:marLeft w:val="480"/>
                  <w:marRight w:val="0"/>
                  <w:marTop w:val="0"/>
                  <w:marBottom w:val="0"/>
                  <w:divBdr>
                    <w:top w:val="none" w:sz="0" w:space="0" w:color="auto"/>
                    <w:left w:val="none" w:sz="0" w:space="0" w:color="auto"/>
                    <w:bottom w:val="none" w:sz="0" w:space="0" w:color="auto"/>
                    <w:right w:val="none" w:sz="0" w:space="0" w:color="auto"/>
                  </w:divBdr>
                </w:div>
                <w:div w:id="1955018176">
                  <w:marLeft w:val="480"/>
                  <w:marRight w:val="0"/>
                  <w:marTop w:val="0"/>
                  <w:marBottom w:val="0"/>
                  <w:divBdr>
                    <w:top w:val="none" w:sz="0" w:space="0" w:color="auto"/>
                    <w:left w:val="none" w:sz="0" w:space="0" w:color="auto"/>
                    <w:bottom w:val="none" w:sz="0" w:space="0" w:color="auto"/>
                    <w:right w:val="none" w:sz="0" w:space="0" w:color="auto"/>
                  </w:divBdr>
                </w:div>
                <w:div w:id="253054405">
                  <w:marLeft w:val="480"/>
                  <w:marRight w:val="0"/>
                  <w:marTop w:val="0"/>
                  <w:marBottom w:val="0"/>
                  <w:divBdr>
                    <w:top w:val="none" w:sz="0" w:space="0" w:color="auto"/>
                    <w:left w:val="none" w:sz="0" w:space="0" w:color="auto"/>
                    <w:bottom w:val="none" w:sz="0" w:space="0" w:color="auto"/>
                    <w:right w:val="none" w:sz="0" w:space="0" w:color="auto"/>
                  </w:divBdr>
                </w:div>
                <w:div w:id="370962571">
                  <w:marLeft w:val="480"/>
                  <w:marRight w:val="0"/>
                  <w:marTop w:val="0"/>
                  <w:marBottom w:val="0"/>
                  <w:divBdr>
                    <w:top w:val="none" w:sz="0" w:space="0" w:color="auto"/>
                    <w:left w:val="none" w:sz="0" w:space="0" w:color="auto"/>
                    <w:bottom w:val="none" w:sz="0" w:space="0" w:color="auto"/>
                    <w:right w:val="none" w:sz="0" w:space="0" w:color="auto"/>
                  </w:divBdr>
                </w:div>
                <w:div w:id="611328579">
                  <w:marLeft w:val="480"/>
                  <w:marRight w:val="0"/>
                  <w:marTop w:val="0"/>
                  <w:marBottom w:val="0"/>
                  <w:divBdr>
                    <w:top w:val="none" w:sz="0" w:space="0" w:color="auto"/>
                    <w:left w:val="none" w:sz="0" w:space="0" w:color="auto"/>
                    <w:bottom w:val="none" w:sz="0" w:space="0" w:color="auto"/>
                    <w:right w:val="none" w:sz="0" w:space="0" w:color="auto"/>
                  </w:divBdr>
                </w:div>
                <w:div w:id="1978799067">
                  <w:marLeft w:val="480"/>
                  <w:marRight w:val="0"/>
                  <w:marTop w:val="0"/>
                  <w:marBottom w:val="0"/>
                  <w:divBdr>
                    <w:top w:val="none" w:sz="0" w:space="0" w:color="auto"/>
                    <w:left w:val="none" w:sz="0" w:space="0" w:color="auto"/>
                    <w:bottom w:val="none" w:sz="0" w:space="0" w:color="auto"/>
                    <w:right w:val="none" w:sz="0" w:space="0" w:color="auto"/>
                  </w:divBdr>
                </w:div>
                <w:div w:id="1312560272">
                  <w:marLeft w:val="480"/>
                  <w:marRight w:val="0"/>
                  <w:marTop w:val="0"/>
                  <w:marBottom w:val="0"/>
                  <w:divBdr>
                    <w:top w:val="none" w:sz="0" w:space="0" w:color="auto"/>
                    <w:left w:val="none" w:sz="0" w:space="0" w:color="auto"/>
                    <w:bottom w:val="none" w:sz="0" w:space="0" w:color="auto"/>
                    <w:right w:val="none" w:sz="0" w:space="0" w:color="auto"/>
                  </w:divBdr>
                </w:div>
                <w:div w:id="1700931348">
                  <w:marLeft w:val="480"/>
                  <w:marRight w:val="0"/>
                  <w:marTop w:val="0"/>
                  <w:marBottom w:val="0"/>
                  <w:divBdr>
                    <w:top w:val="none" w:sz="0" w:space="0" w:color="auto"/>
                    <w:left w:val="none" w:sz="0" w:space="0" w:color="auto"/>
                    <w:bottom w:val="none" w:sz="0" w:space="0" w:color="auto"/>
                    <w:right w:val="none" w:sz="0" w:space="0" w:color="auto"/>
                  </w:divBdr>
                </w:div>
                <w:div w:id="838810162">
                  <w:marLeft w:val="480"/>
                  <w:marRight w:val="0"/>
                  <w:marTop w:val="0"/>
                  <w:marBottom w:val="0"/>
                  <w:divBdr>
                    <w:top w:val="none" w:sz="0" w:space="0" w:color="auto"/>
                    <w:left w:val="none" w:sz="0" w:space="0" w:color="auto"/>
                    <w:bottom w:val="none" w:sz="0" w:space="0" w:color="auto"/>
                    <w:right w:val="none" w:sz="0" w:space="0" w:color="auto"/>
                  </w:divBdr>
                </w:div>
                <w:div w:id="981159734">
                  <w:marLeft w:val="480"/>
                  <w:marRight w:val="0"/>
                  <w:marTop w:val="0"/>
                  <w:marBottom w:val="0"/>
                  <w:divBdr>
                    <w:top w:val="none" w:sz="0" w:space="0" w:color="auto"/>
                    <w:left w:val="none" w:sz="0" w:space="0" w:color="auto"/>
                    <w:bottom w:val="none" w:sz="0" w:space="0" w:color="auto"/>
                    <w:right w:val="none" w:sz="0" w:space="0" w:color="auto"/>
                  </w:divBdr>
                </w:div>
                <w:div w:id="1774662747">
                  <w:marLeft w:val="480"/>
                  <w:marRight w:val="0"/>
                  <w:marTop w:val="0"/>
                  <w:marBottom w:val="0"/>
                  <w:divBdr>
                    <w:top w:val="none" w:sz="0" w:space="0" w:color="auto"/>
                    <w:left w:val="none" w:sz="0" w:space="0" w:color="auto"/>
                    <w:bottom w:val="none" w:sz="0" w:space="0" w:color="auto"/>
                    <w:right w:val="none" w:sz="0" w:space="0" w:color="auto"/>
                  </w:divBdr>
                </w:div>
                <w:div w:id="627318619">
                  <w:marLeft w:val="480"/>
                  <w:marRight w:val="0"/>
                  <w:marTop w:val="0"/>
                  <w:marBottom w:val="0"/>
                  <w:divBdr>
                    <w:top w:val="none" w:sz="0" w:space="0" w:color="auto"/>
                    <w:left w:val="none" w:sz="0" w:space="0" w:color="auto"/>
                    <w:bottom w:val="none" w:sz="0" w:space="0" w:color="auto"/>
                    <w:right w:val="none" w:sz="0" w:space="0" w:color="auto"/>
                  </w:divBdr>
                </w:div>
                <w:div w:id="175005673">
                  <w:marLeft w:val="480"/>
                  <w:marRight w:val="0"/>
                  <w:marTop w:val="0"/>
                  <w:marBottom w:val="0"/>
                  <w:divBdr>
                    <w:top w:val="none" w:sz="0" w:space="0" w:color="auto"/>
                    <w:left w:val="none" w:sz="0" w:space="0" w:color="auto"/>
                    <w:bottom w:val="none" w:sz="0" w:space="0" w:color="auto"/>
                    <w:right w:val="none" w:sz="0" w:space="0" w:color="auto"/>
                  </w:divBdr>
                </w:div>
                <w:div w:id="73818250">
                  <w:marLeft w:val="480"/>
                  <w:marRight w:val="0"/>
                  <w:marTop w:val="0"/>
                  <w:marBottom w:val="0"/>
                  <w:divBdr>
                    <w:top w:val="none" w:sz="0" w:space="0" w:color="auto"/>
                    <w:left w:val="none" w:sz="0" w:space="0" w:color="auto"/>
                    <w:bottom w:val="none" w:sz="0" w:space="0" w:color="auto"/>
                    <w:right w:val="none" w:sz="0" w:space="0" w:color="auto"/>
                  </w:divBdr>
                </w:div>
                <w:div w:id="580413149">
                  <w:marLeft w:val="480"/>
                  <w:marRight w:val="0"/>
                  <w:marTop w:val="0"/>
                  <w:marBottom w:val="0"/>
                  <w:divBdr>
                    <w:top w:val="none" w:sz="0" w:space="0" w:color="auto"/>
                    <w:left w:val="none" w:sz="0" w:space="0" w:color="auto"/>
                    <w:bottom w:val="none" w:sz="0" w:space="0" w:color="auto"/>
                    <w:right w:val="none" w:sz="0" w:space="0" w:color="auto"/>
                  </w:divBdr>
                </w:div>
                <w:div w:id="1325862879">
                  <w:marLeft w:val="480"/>
                  <w:marRight w:val="0"/>
                  <w:marTop w:val="0"/>
                  <w:marBottom w:val="0"/>
                  <w:divBdr>
                    <w:top w:val="none" w:sz="0" w:space="0" w:color="auto"/>
                    <w:left w:val="none" w:sz="0" w:space="0" w:color="auto"/>
                    <w:bottom w:val="none" w:sz="0" w:space="0" w:color="auto"/>
                    <w:right w:val="none" w:sz="0" w:space="0" w:color="auto"/>
                  </w:divBdr>
                </w:div>
                <w:div w:id="1536234323">
                  <w:marLeft w:val="480"/>
                  <w:marRight w:val="0"/>
                  <w:marTop w:val="0"/>
                  <w:marBottom w:val="0"/>
                  <w:divBdr>
                    <w:top w:val="none" w:sz="0" w:space="0" w:color="auto"/>
                    <w:left w:val="none" w:sz="0" w:space="0" w:color="auto"/>
                    <w:bottom w:val="none" w:sz="0" w:space="0" w:color="auto"/>
                    <w:right w:val="none" w:sz="0" w:space="0" w:color="auto"/>
                  </w:divBdr>
                </w:div>
                <w:div w:id="1759597742">
                  <w:marLeft w:val="480"/>
                  <w:marRight w:val="0"/>
                  <w:marTop w:val="0"/>
                  <w:marBottom w:val="0"/>
                  <w:divBdr>
                    <w:top w:val="none" w:sz="0" w:space="0" w:color="auto"/>
                    <w:left w:val="none" w:sz="0" w:space="0" w:color="auto"/>
                    <w:bottom w:val="none" w:sz="0" w:space="0" w:color="auto"/>
                    <w:right w:val="none" w:sz="0" w:space="0" w:color="auto"/>
                  </w:divBdr>
                </w:div>
                <w:div w:id="816921070">
                  <w:marLeft w:val="480"/>
                  <w:marRight w:val="0"/>
                  <w:marTop w:val="0"/>
                  <w:marBottom w:val="0"/>
                  <w:divBdr>
                    <w:top w:val="none" w:sz="0" w:space="0" w:color="auto"/>
                    <w:left w:val="none" w:sz="0" w:space="0" w:color="auto"/>
                    <w:bottom w:val="none" w:sz="0" w:space="0" w:color="auto"/>
                    <w:right w:val="none" w:sz="0" w:space="0" w:color="auto"/>
                  </w:divBdr>
                </w:div>
                <w:div w:id="157159498">
                  <w:marLeft w:val="480"/>
                  <w:marRight w:val="0"/>
                  <w:marTop w:val="0"/>
                  <w:marBottom w:val="0"/>
                  <w:divBdr>
                    <w:top w:val="none" w:sz="0" w:space="0" w:color="auto"/>
                    <w:left w:val="none" w:sz="0" w:space="0" w:color="auto"/>
                    <w:bottom w:val="none" w:sz="0" w:space="0" w:color="auto"/>
                    <w:right w:val="none" w:sz="0" w:space="0" w:color="auto"/>
                  </w:divBdr>
                </w:div>
                <w:div w:id="18824699">
                  <w:marLeft w:val="480"/>
                  <w:marRight w:val="0"/>
                  <w:marTop w:val="0"/>
                  <w:marBottom w:val="0"/>
                  <w:divBdr>
                    <w:top w:val="none" w:sz="0" w:space="0" w:color="auto"/>
                    <w:left w:val="none" w:sz="0" w:space="0" w:color="auto"/>
                    <w:bottom w:val="none" w:sz="0" w:space="0" w:color="auto"/>
                    <w:right w:val="none" w:sz="0" w:space="0" w:color="auto"/>
                  </w:divBdr>
                </w:div>
                <w:div w:id="1888758434">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72851088">
          <w:marLeft w:val="480"/>
          <w:marRight w:val="0"/>
          <w:marTop w:val="0"/>
          <w:marBottom w:val="0"/>
          <w:divBdr>
            <w:top w:val="none" w:sz="0" w:space="0" w:color="auto"/>
            <w:left w:val="none" w:sz="0" w:space="0" w:color="auto"/>
            <w:bottom w:val="none" w:sz="0" w:space="0" w:color="auto"/>
            <w:right w:val="none" w:sz="0" w:space="0" w:color="auto"/>
          </w:divBdr>
        </w:div>
        <w:div w:id="1632440493">
          <w:marLeft w:val="480"/>
          <w:marRight w:val="0"/>
          <w:marTop w:val="0"/>
          <w:marBottom w:val="0"/>
          <w:divBdr>
            <w:top w:val="none" w:sz="0" w:space="0" w:color="auto"/>
            <w:left w:val="none" w:sz="0" w:space="0" w:color="auto"/>
            <w:bottom w:val="none" w:sz="0" w:space="0" w:color="auto"/>
            <w:right w:val="none" w:sz="0" w:space="0" w:color="auto"/>
          </w:divBdr>
        </w:div>
        <w:div w:id="1340430888">
          <w:marLeft w:val="480"/>
          <w:marRight w:val="0"/>
          <w:marTop w:val="0"/>
          <w:marBottom w:val="0"/>
          <w:divBdr>
            <w:top w:val="none" w:sz="0" w:space="0" w:color="auto"/>
            <w:left w:val="none" w:sz="0" w:space="0" w:color="auto"/>
            <w:bottom w:val="none" w:sz="0" w:space="0" w:color="auto"/>
            <w:right w:val="none" w:sz="0" w:space="0" w:color="auto"/>
          </w:divBdr>
        </w:div>
        <w:div w:id="1124277070">
          <w:marLeft w:val="480"/>
          <w:marRight w:val="0"/>
          <w:marTop w:val="0"/>
          <w:marBottom w:val="0"/>
          <w:divBdr>
            <w:top w:val="none" w:sz="0" w:space="0" w:color="auto"/>
            <w:left w:val="none" w:sz="0" w:space="0" w:color="auto"/>
            <w:bottom w:val="none" w:sz="0" w:space="0" w:color="auto"/>
            <w:right w:val="none" w:sz="0" w:space="0" w:color="auto"/>
          </w:divBdr>
        </w:div>
        <w:div w:id="448935269">
          <w:marLeft w:val="480"/>
          <w:marRight w:val="0"/>
          <w:marTop w:val="0"/>
          <w:marBottom w:val="0"/>
          <w:divBdr>
            <w:top w:val="none" w:sz="0" w:space="0" w:color="auto"/>
            <w:left w:val="none" w:sz="0" w:space="0" w:color="auto"/>
            <w:bottom w:val="none" w:sz="0" w:space="0" w:color="auto"/>
            <w:right w:val="none" w:sz="0" w:space="0" w:color="auto"/>
          </w:divBdr>
        </w:div>
        <w:div w:id="242447089">
          <w:marLeft w:val="480"/>
          <w:marRight w:val="0"/>
          <w:marTop w:val="0"/>
          <w:marBottom w:val="0"/>
          <w:divBdr>
            <w:top w:val="none" w:sz="0" w:space="0" w:color="auto"/>
            <w:left w:val="none" w:sz="0" w:space="0" w:color="auto"/>
            <w:bottom w:val="none" w:sz="0" w:space="0" w:color="auto"/>
            <w:right w:val="none" w:sz="0" w:space="0" w:color="auto"/>
          </w:divBdr>
        </w:div>
        <w:div w:id="973481591">
          <w:marLeft w:val="480"/>
          <w:marRight w:val="0"/>
          <w:marTop w:val="0"/>
          <w:marBottom w:val="0"/>
          <w:divBdr>
            <w:top w:val="none" w:sz="0" w:space="0" w:color="auto"/>
            <w:left w:val="none" w:sz="0" w:space="0" w:color="auto"/>
            <w:bottom w:val="none" w:sz="0" w:space="0" w:color="auto"/>
            <w:right w:val="none" w:sz="0" w:space="0" w:color="auto"/>
          </w:divBdr>
        </w:div>
        <w:div w:id="999769371">
          <w:marLeft w:val="480"/>
          <w:marRight w:val="0"/>
          <w:marTop w:val="0"/>
          <w:marBottom w:val="0"/>
          <w:divBdr>
            <w:top w:val="none" w:sz="0" w:space="0" w:color="auto"/>
            <w:left w:val="none" w:sz="0" w:space="0" w:color="auto"/>
            <w:bottom w:val="none" w:sz="0" w:space="0" w:color="auto"/>
            <w:right w:val="none" w:sz="0" w:space="0" w:color="auto"/>
          </w:divBdr>
        </w:div>
        <w:div w:id="949970578">
          <w:marLeft w:val="480"/>
          <w:marRight w:val="0"/>
          <w:marTop w:val="0"/>
          <w:marBottom w:val="0"/>
          <w:divBdr>
            <w:top w:val="none" w:sz="0" w:space="0" w:color="auto"/>
            <w:left w:val="none" w:sz="0" w:space="0" w:color="auto"/>
            <w:bottom w:val="none" w:sz="0" w:space="0" w:color="auto"/>
            <w:right w:val="none" w:sz="0" w:space="0" w:color="auto"/>
          </w:divBdr>
        </w:div>
        <w:div w:id="645403742">
          <w:marLeft w:val="480"/>
          <w:marRight w:val="0"/>
          <w:marTop w:val="0"/>
          <w:marBottom w:val="0"/>
          <w:divBdr>
            <w:top w:val="none" w:sz="0" w:space="0" w:color="auto"/>
            <w:left w:val="none" w:sz="0" w:space="0" w:color="auto"/>
            <w:bottom w:val="none" w:sz="0" w:space="0" w:color="auto"/>
            <w:right w:val="none" w:sz="0" w:space="0" w:color="auto"/>
          </w:divBdr>
        </w:div>
        <w:div w:id="1956475486">
          <w:marLeft w:val="480"/>
          <w:marRight w:val="0"/>
          <w:marTop w:val="0"/>
          <w:marBottom w:val="0"/>
          <w:divBdr>
            <w:top w:val="none" w:sz="0" w:space="0" w:color="auto"/>
            <w:left w:val="none" w:sz="0" w:space="0" w:color="auto"/>
            <w:bottom w:val="none" w:sz="0" w:space="0" w:color="auto"/>
            <w:right w:val="none" w:sz="0" w:space="0" w:color="auto"/>
          </w:divBdr>
        </w:div>
        <w:div w:id="549541467">
          <w:marLeft w:val="480"/>
          <w:marRight w:val="0"/>
          <w:marTop w:val="0"/>
          <w:marBottom w:val="0"/>
          <w:divBdr>
            <w:top w:val="none" w:sz="0" w:space="0" w:color="auto"/>
            <w:left w:val="none" w:sz="0" w:space="0" w:color="auto"/>
            <w:bottom w:val="none" w:sz="0" w:space="0" w:color="auto"/>
            <w:right w:val="none" w:sz="0" w:space="0" w:color="auto"/>
          </w:divBdr>
        </w:div>
        <w:div w:id="175778423">
          <w:marLeft w:val="480"/>
          <w:marRight w:val="0"/>
          <w:marTop w:val="0"/>
          <w:marBottom w:val="0"/>
          <w:divBdr>
            <w:top w:val="none" w:sz="0" w:space="0" w:color="auto"/>
            <w:left w:val="none" w:sz="0" w:space="0" w:color="auto"/>
            <w:bottom w:val="none" w:sz="0" w:space="0" w:color="auto"/>
            <w:right w:val="none" w:sz="0" w:space="0" w:color="auto"/>
          </w:divBdr>
        </w:div>
        <w:div w:id="913200784">
          <w:marLeft w:val="480"/>
          <w:marRight w:val="0"/>
          <w:marTop w:val="0"/>
          <w:marBottom w:val="0"/>
          <w:divBdr>
            <w:top w:val="none" w:sz="0" w:space="0" w:color="auto"/>
            <w:left w:val="none" w:sz="0" w:space="0" w:color="auto"/>
            <w:bottom w:val="none" w:sz="0" w:space="0" w:color="auto"/>
            <w:right w:val="none" w:sz="0" w:space="0" w:color="auto"/>
          </w:divBdr>
        </w:div>
        <w:div w:id="1977182731">
          <w:marLeft w:val="480"/>
          <w:marRight w:val="0"/>
          <w:marTop w:val="0"/>
          <w:marBottom w:val="0"/>
          <w:divBdr>
            <w:top w:val="none" w:sz="0" w:space="0" w:color="auto"/>
            <w:left w:val="none" w:sz="0" w:space="0" w:color="auto"/>
            <w:bottom w:val="none" w:sz="0" w:space="0" w:color="auto"/>
            <w:right w:val="none" w:sz="0" w:space="0" w:color="auto"/>
          </w:divBdr>
        </w:div>
        <w:div w:id="1340080330">
          <w:marLeft w:val="480"/>
          <w:marRight w:val="0"/>
          <w:marTop w:val="0"/>
          <w:marBottom w:val="0"/>
          <w:divBdr>
            <w:top w:val="none" w:sz="0" w:space="0" w:color="auto"/>
            <w:left w:val="none" w:sz="0" w:space="0" w:color="auto"/>
            <w:bottom w:val="none" w:sz="0" w:space="0" w:color="auto"/>
            <w:right w:val="none" w:sz="0" w:space="0" w:color="auto"/>
          </w:divBdr>
        </w:div>
        <w:div w:id="1259558981">
          <w:marLeft w:val="480"/>
          <w:marRight w:val="0"/>
          <w:marTop w:val="0"/>
          <w:marBottom w:val="0"/>
          <w:divBdr>
            <w:top w:val="none" w:sz="0" w:space="0" w:color="auto"/>
            <w:left w:val="none" w:sz="0" w:space="0" w:color="auto"/>
            <w:bottom w:val="none" w:sz="0" w:space="0" w:color="auto"/>
            <w:right w:val="none" w:sz="0" w:space="0" w:color="auto"/>
          </w:divBdr>
        </w:div>
        <w:div w:id="1732922364">
          <w:marLeft w:val="480"/>
          <w:marRight w:val="0"/>
          <w:marTop w:val="0"/>
          <w:marBottom w:val="0"/>
          <w:divBdr>
            <w:top w:val="none" w:sz="0" w:space="0" w:color="auto"/>
            <w:left w:val="none" w:sz="0" w:space="0" w:color="auto"/>
            <w:bottom w:val="none" w:sz="0" w:space="0" w:color="auto"/>
            <w:right w:val="none" w:sz="0" w:space="0" w:color="auto"/>
          </w:divBdr>
        </w:div>
        <w:div w:id="491145311">
          <w:marLeft w:val="480"/>
          <w:marRight w:val="0"/>
          <w:marTop w:val="0"/>
          <w:marBottom w:val="0"/>
          <w:divBdr>
            <w:top w:val="none" w:sz="0" w:space="0" w:color="auto"/>
            <w:left w:val="none" w:sz="0" w:space="0" w:color="auto"/>
            <w:bottom w:val="none" w:sz="0" w:space="0" w:color="auto"/>
            <w:right w:val="none" w:sz="0" w:space="0" w:color="auto"/>
          </w:divBdr>
        </w:div>
        <w:div w:id="1976450980">
          <w:marLeft w:val="480"/>
          <w:marRight w:val="0"/>
          <w:marTop w:val="0"/>
          <w:marBottom w:val="0"/>
          <w:divBdr>
            <w:top w:val="none" w:sz="0" w:space="0" w:color="auto"/>
            <w:left w:val="none" w:sz="0" w:space="0" w:color="auto"/>
            <w:bottom w:val="none" w:sz="0" w:space="0" w:color="auto"/>
            <w:right w:val="none" w:sz="0" w:space="0" w:color="auto"/>
          </w:divBdr>
        </w:div>
        <w:div w:id="573012074">
          <w:marLeft w:val="480"/>
          <w:marRight w:val="0"/>
          <w:marTop w:val="0"/>
          <w:marBottom w:val="0"/>
          <w:divBdr>
            <w:top w:val="none" w:sz="0" w:space="0" w:color="auto"/>
            <w:left w:val="none" w:sz="0" w:space="0" w:color="auto"/>
            <w:bottom w:val="none" w:sz="0" w:space="0" w:color="auto"/>
            <w:right w:val="none" w:sz="0" w:space="0" w:color="auto"/>
          </w:divBdr>
        </w:div>
        <w:div w:id="818112673">
          <w:marLeft w:val="480"/>
          <w:marRight w:val="0"/>
          <w:marTop w:val="0"/>
          <w:marBottom w:val="0"/>
          <w:divBdr>
            <w:top w:val="none" w:sz="0" w:space="0" w:color="auto"/>
            <w:left w:val="none" w:sz="0" w:space="0" w:color="auto"/>
            <w:bottom w:val="none" w:sz="0" w:space="0" w:color="auto"/>
            <w:right w:val="none" w:sz="0" w:space="0" w:color="auto"/>
          </w:divBdr>
        </w:div>
        <w:div w:id="2128885130">
          <w:marLeft w:val="480"/>
          <w:marRight w:val="0"/>
          <w:marTop w:val="0"/>
          <w:marBottom w:val="0"/>
          <w:divBdr>
            <w:top w:val="none" w:sz="0" w:space="0" w:color="auto"/>
            <w:left w:val="none" w:sz="0" w:space="0" w:color="auto"/>
            <w:bottom w:val="none" w:sz="0" w:space="0" w:color="auto"/>
            <w:right w:val="none" w:sz="0" w:space="0" w:color="auto"/>
          </w:divBdr>
        </w:div>
        <w:div w:id="2027367060">
          <w:marLeft w:val="480"/>
          <w:marRight w:val="0"/>
          <w:marTop w:val="0"/>
          <w:marBottom w:val="0"/>
          <w:divBdr>
            <w:top w:val="none" w:sz="0" w:space="0" w:color="auto"/>
            <w:left w:val="none" w:sz="0" w:space="0" w:color="auto"/>
            <w:bottom w:val="none" w:sz="0" w:space="0" w:color="auto"/>
            <w:right w:val="none" w:sz="0" w:space="0" w:color="auto"/>
          </w:divBdr>
        </w:div>
        <w:div w:id="2122138647">
          <w:marLeft w:val="480"/>
          <w:marRight w:val="0"/>
          <w:marTop w:val="0"/>
          <w:marBottom w:val="0"/>
          <w:divBdr>
            <w:top w:val="none" w:sz="0" w:space="0" w:color="auto"/>
            <w:left w:val="none" w:sz="0" w:space="0" w:color="auto"/>
            <w:bottom w:val="none" w:sz="0" w:space="0" w:color="auto"/>
            <w:right w:val="none" w:sz="0" w:space="0" w:color="auto"/>
          </w:divBdr>
        </w:div>
        <w:div w:id="1143081387">
          <w:marLeft w:val="480"/>
          <w:marRight w:val="0"/>
          <w:marTop w:val="0"/>
          <w:marBottom w:val="0"/>
          <w:divBdr>
            <w:top w:val="none" w:sz="0" w:space="0" w:color="auto"/>
            <w:left w:val="none" w:sz="0" w:space="0" w:color="auto"/>
            <w:bottom w:val="none" w:sz="0" w:space="0" w:color="auto"/>
            <w:right w:val="none" w:sz="0" w:space="0" w:color="auto"/>
          </w:divBdr>
        </w:div>
        <w:div w:id="2038656836">
          <w:marLeft w:val="480"/>
          <w:marRight w:val="0"/>
          <w:marTop w:val="0"/>
          <w:marBottom w:val="0"/>
          <w:divBdr>
            <w:top w:val="none" w:sz="0" w:space="0" w:color="auto"/>
            <w:left w:val="none" w:sz="0" w:space="0" w:color="auto"/>
            <w:bottom w:val="none" w:sz="0" w:space="0" w:color="auto"/>
            <w:right w:val="none" w:sz="0" w:space="0" w:color="auto"/>
          </w:divBdr>
        </w:div>
        <w:div w:id="459567951">
          <w:marLeft w:val="480"/>
          <w:marRight w:val="0"/>
          <w:marTop w:val="0"/>
          <w:marBottom w:val="0"/>
          <w:divBdr>
            <w:top w:val="none" w:sz="0" w:space="0" w:color="auto"/>
            <w:left w:val="none" w:sz="0" w:space="0" w:color="auto"/>
            <w:bottom w:val="none" w:sz="0" w:space="0" w:color="auto"/>
            <w:right w:val="none" w:sz="0" w:space="0" w:color="auto"/>
          </w:divBdr>
        </w:div>
        <w:div w:id="1025057948">
          <w:marLeft w:val="480"/>
          <w:marRight w:val="0"/>
          <w:marTop w:val="0"/>
          <w:marBottom w:val="0"/>
          <w:divBdr>
            <w:top w:val="none" w:sz="0" w:space="0" w:color="auto"/>
            <w:left w:val="none" w:sz="0" w:space="0" w:color="auto"/>
            <w:bottom w:val="none" w:sz="0" w:space="0" w:color="auto"/>
            <w:right w:val="none" w:sz="0" w:space="0" w:color="auto"/>
          </w:divBdr>
        </w:div>
        <w:div w:id="392194988">
          <w:marLeft w:val="480"/>
          <w:marRight w:val="0"/>
          <w:marTop w:val="0"/>
          <w:marBottom w:val="0"/>
          <w:divBdr>
            <w:top w:val="none" w:sz="0" w:space="0" w:color="auto"/>
            <w:left w:val="none" w:sz="0" w:space="0" w:color="auto"/>
            <w:bottom w:val="none" w:sz="0" w:space="0" w:color="auto"/>
            <w:right w:val="none" w:sz="0" w:space="0" w:color="auto"/>
          </w:divBdr>
        </w:div>
        <w:div w:id="1191840963">
          <w:marLeft w:val="480"/>
          <w:marRight w:val="0"/>
          <w:marTop w:val="0"/>
          <w:marBottom w:val="0"/>
          <w:divBdr>
            <w:top w:val="none" w:sz="0" w:space="0" w:color="auto"/>
            <w:left w:val="none" w:sz="0" w:space="0" w:color="auto"/>
            <w:bottom w:val="none" w:sz="0" w:space="0" w:color="auto"/>
            <w:right w:val="none" w:sz="0" w:space="0" w:color="auto"/>
          </w:divBdr>
        </w:div>
        <w:div w:id="447965210">
          <w:marLeft w:val="480"/>
          <w:marRight w:val="0"/>
          <w:marTop w:val="0"/>
          <w:marBottom w:val="0"/>
          <w:divBdr>
            <w:top w:val="none" w:sz="0" w:space="0" w:color="auto"/>
            <w:left w:val="none" w:sz="0" w:space="0" w:color="auto"/>
            <w:bottom w:val="none" w:sz="0" w:space="0" w:color="auto"/>
            <w:right w:val="none" w:sz="0" w:space="0" w:color="auto"/>
          </w:divBdr>
        </w:div>
        <w:div w:id="1152867251">
          <w:marLeft w:val="480"/>
          <w:marRight w:val="0"/>
          <w:marTop w:val="0"/>
          <w:marBottom w:val="0"/>
          <w:divBdr>
            <w:top w:val="none" w:sz="0" w:space="0" w:color="auto"/>
            <w:left w:val="none" w:sz="0" w:space="0" w:color="auto"/>
            <w:bottom w:val="none" w:sz="0" w:space="0" w:color="auto"/>
            <w:right w:val="none" w:sz="0" w:space="0" w:color="auto"/>
          </w:divBdr>
        </w:div>
        <w:div w:id="1972322028">
          <w:marLeft w:val="480"/>
          <w:marRight w:val="0"/>
          <w:marTop w:val="0"/>
          <w:marBottom w:val="0"/>
          <w:divBdr>
            <w:top w:val="none" w:sz="0" w:space="0" w:color="auto"/>
            <w:left w:val="none" w:sz="0" w:space="0" w:color="auto"/>
            <w:bottom w:val="none" w:sz="0" w:space="0" w:color="auto"/>
            <w:right w:val="none" w:sz="0" w:space="0" w:color="auto"/>
          </w:divBdr>
        </w:div>
        <w:div w:id="235632964">
          <w:marLeft w:val="480"/>
          <w:marRight w:val="0"/>
          <w:marTop w:val="0"/>
          <w:marBottom w:val="0"/>
          <w:divBdr>
            <w:top w:val="none" w:sz="0" w:space="0" w:color="auto"/>
            <w:left w:val="none" w:sz="0" w:space="0" w:color="auto"/>
            <w:bottom w:val="none" w:sz="0" w:space="0" w:color="auto"/>
            <w:right w:val="none" w:sz="0" w:space="0" w:color="auto"/>
          </w:divBdr>
        </w:div>
        <w:div w:id="1463226655">
          <w:marLeft w:val="480"/>
          <w:marRight w:val="0"/>
          <w:marTop w:val="0"/>
          <w:marBottom w:val="0"/>
          <w:divBdr>
            <w:top w:val="none" w:sz="0" w:space="0" w:color="auto"/>
            <w:left w:val="none" w:sz="0" w:space="0" w:color="auto"/>
            <w:bottom w:val="none" w:sz="0" w:space="0" w:color="auto"/>
            <w:right w:val="none" w:sz="0" w:space="0" w:color="auto"/>
          </w:divBdr>
        </w:div>
        <w:div w:id="1725367381">
          <w:marLeft w:val="480"/>
          <w:marRight w:val="0"/>
          <w:marTop w:val="0"/>
          <w:marBottom w:val="0"/>
          <w:divBdr>
            <w:top w:val="none" w:sz="0" w:space="0" w:color="auto"/>
            <w:left w:val="none" w:sz="0" w:space="0" w:color="auto"/>
            <w:bottom w:val="none" w:sz="0" w:space="0" w:color="auto"/>
            <w:right w:val="none" w:sz="0" w:space="0" w:color="auto"/>
          </w:divBdr>
        </w:div>
        <w:div w:id="713697536">
          <w:marLeft w:val="480"/>
          <w:marRight w:val="0"/>
          <w:marTop w:val="0"/>
          <w:marBottom w:val="0"/>
          <w:divBdr>
            <w:top w:val="none" w:sz="0" w:space="0" w:color="auto"/>
            <w:left w:val="none" w:sz="0" w:space="0" w:color="auto"/>
            <w:bottom w:val="none" w:sz="0" w:space="0" w:color="auto"/>
            <w:right w:val="none" w:sz="0" w:space="0" w:color="auto"/>
          </w:divBdr>
        </w:div>
        <w:div w:id="2118939013">
          <w:marLeft w:val="480"/>
          <w:marRight w:val="0"/>
          <w:marTop w:val="0"/>
          <w:marBottom w:val="0"/>
          <w:divBdr>
            <w:top w:val="none" w:sz="0" w:space="0" w:color="auto"/>
            <w:left w:val="none" w:sz="0" w:space="0" w:color="auto"/>
            <w:bottom w:val="none" w:sz="0" w:space="0" w:color="auto"/>
            <w:right w:val="none" w:sz="0" w:space="0" w:color="auto"/>
          </w:divBdr>
        </w:div>
        <w:div w:id="498468126">
          <w:marLeft w:val="480"/>
          <w:marRight w:val="0"/>
          <w:marTop w:val="0"/>
          <w:marBottom w:val="0"/>
          <w:divBdr>
            <w:top w:val="none" w:sz="0" w:space="0" w:color="auto"/>
            <w:left w:val="none" w:sz="0" w:space="0" w:color="auto"/>
            <w:bottom w:val="none" w:sz="0" w:space="0" w:color="auto"/>
            <w:right w:val="none" w:sz="0" w:space="0" w:color="auto"/>
          </w:divBdr>
        </w:div>
        <w:div w:id="1652366010">
          <w:marLeft w:val="480"/>
          <w:marRight w:val="0"/>
          <w:marTop w:val="0"/>
          <w:marBottom w:val="0"/>
          <w:divBdr>
            <w:top w:val="none" w:sz="0" w:space="0" w:color="auto"/>
            <w:left w:val="none" w:sz="0" w:space="0" w:color="auto"/>
            <w:bottom w:val="none" w:sz="0" w:space="0" w:color="auto"/>
            <w:right w:val="none" w:sz="0" w:space="0" w:color="auto"/>
          </w:divBdr>
        </w:div>
        <w:div w:id="1559827167">
          <w:marLeft w:val="480"/>
          <w:marRight w:val="0"/>
          <w:marTop w:val="0"/>
          <w:marBottom w:val="0"/>
          <w:divBdr>
            <w:top w:val="none" w:sz="0" w:space="0" w:color="auto"/>
            <w:left w:val="none" w:sz="0" w:space="0" w:color="auto"/>
            <w:bottom w:val="none" w:sz="0" w:space="0" w:color="auto"/>
            <w:right w:val="none" w:sz="0" w:space="0" w:color="auto"/>
          </w:divBdr>
        </w:div>
        <w:div w:id="2033535931">
          <w:marLeft w:val="480"/>
          <w:marRight w:val="0"/>
          <w:marTop w:val="0"/>
          <w:marBottom w:val="0"/>
          <w:divBdr>
            <w:top w:val="none" w:sz="0" w:space="0" w:color="auto"/>
            <w:left w:val="none" w:sz="0" w:space="0" w:color="auto"/>
            <w:bottom w:val="none" w:sz="0" w:space="0" w:color="auto"/>
            <w:right w:val="none" w:sz="0" w:space="0" w:color="auto"/>
          </w:divBdr>
        </w:div>
        <w:div w:id="1570384659">
          <w:marLeft w:val="480"/>
          <w:marRight w:val="0"/>
          <w:marTop w:val="0"/>
          <w:marBottom w:val="0"/>
          <w:divBdr>
            <w:top w:val="none" w:sz="0" w:space="0" w:color="auto"/>
            <w:left w:val="none" w:sz="0" w:space="0" w:color="auto"/>
            <w:bottom w:val="none" w:sz="0" w:space="0" w:color="auto"/>
            <w:right w:val="none" w:sz="0" w:space="0" w:color="auto"/>
          </w:divBdr>
        </w:div>
        <w:div w:id="106892498">
          <w:marLeft w:val="480"/>
          <w:marRight w:val="0"/>
          <w:marTop w:val="0"/>
          <w:marBottom w:val="0"/>
          <w:divBdr>
            <w:top w:val="none" w:sz="0" w:space="0" w:color="auto"/>
            <w:left w:val="none" w:sz="0" w:space="0" w:color="auto"/>
            <w:bottom w:val="none" w:sz="0" w:space="0" w:color="auto"/>
            <w:right w:val="none" w:sz="0" w:space="0" w:color="auto"/>
          </w:divBdr>
        </w:div>
        <w:div w:id="1846824813">
          <w:marLeft w:val="480"/>
          <w:marRight w:val="0"/>
          <w:marTop w:val="0"/>
          <w:marBottom w:val="0"/>
          <w:divBdr>
            <w:top w:val="none" w:sz="0" w:space="0" w:color="auto"/>
            <w:left w:val="none" w:sz="0" w:space="0" w:color="auto"/>
            <w:bottom w:val="none" w:sz="0" w:space="0" w:color="auto"/>
            <w:right w:val="none" w:sz="0" w:space="0" w:color="auto"/>
          </w:divBdr>
        </w:div>
        <w:div w:id="771821090">
          <w:marLeft w:val="480"/>
          <w:marRight w:val="0"/>
          <w:marTop w:val="0"/>
          <w:marBottom w:val="0"/>
          <w:divBdr>
            <w:top w:val="none" w:sz="0" w:space="0" w:color="auto"/>
            <w:left w:val="none" w:sz="0" w:space="0" w:color="auto"/>
            <w:bottom w:val="none" w:sz="0" w:space="0" w:color="auto"/>
            <w:right w:val="none" w:sz="0" w:space="0" w:color="auto"/>
          </w:divBdr>
        </w:div>
        <w:div w:id="894974983">
          <w:marLeft w:val="480"/>
          <w:marRight w:val="0"/>
          <w:marTop w:val="0"/>
          <w:marBottom w:val="0"/>
          <w:divBdr>
            <w:top w:val="none" w:sz="0" w:space="0" w:color="auto"/>
            <w:left w:val="none" w:sz="0" w:space="0" w:color="auto"/>
            <w:bottom w:val="none" w:sz="0" w:space="0" w:color="auto"/>
            <w:right w:val="none" w:sz="0" w:space="0" w:color="auto"/>
          </w:divBdr>
        </w:div>
        <w:div w:id="1739091519">
          <w:marLeft w:val="480"/>
          <w:marRight w:val="0"/>
          <w:marTop w:val="0"/>
          <w:marBottom w:val="0"/>
          <w:divBdr>
            <w:top w:val="none" w:sz="0" w:space="0" w:color="auto"/>
            <w:left w:val="none" w:sz="0" w:space="0" w:color="auto"/>
            <w:bottom w:val="none" w:sz="0" w:space="0" w:color="auto"/>
            <w:right w:val="none" w:sz="0" w:space="0" w:color="auto"/>
          </w:divBdr>
        </w:div>
        <w:div w:id="413934761">
          <w:marLeft w:val="480"/>
          <w:marRight w:val="0"/>
          <w:marTop w:val="0"/>
          <w:marBottom w:val="0"/>
          <w:divBdr>
            <w:top w:val="none" w:sz="0" w:space="0" w:color="auto"/>
            <w:left w:val="none" w:sz="0" w:space="0" w:color="auto"/>
            <w:bottom w:val="none" w:sz="0" w:space="0" w:color="auto"/>
            <w:right w:val="none" w:sz="0" w:space="0" w:color="auto"/>
          </w:divBdr>
        </w:div>
        <w:div w:id="1911689522">
          <w:marLeft w:val="480"/>
          <w:marRight w:val="0"/>
          <w:marTop w:val="0"/>
          <w:marBottom w:val="0"/>
          <w:divBdr>
            <w:top w:val="none" w:sz="0" w:space="0" w:color="auto"/>
            <w:left w:val="none" w:sz="0" w:space="0" w:color="auto"/>
            <w:bottom w:val="none" w:sz="0" w:space="0" w:color="auto"/>
            <w:right w:val="none" w:sz="0" w:space="0" w:color="auto"/>
          </w:divBdr>
        </w:div>
        <w:div w:id="802817450">
          <w:marLeft w:val="480"/>
          <w:marRight w:val="0"/>
          <w:marTop w:val="0"/>
          <w:marBottom w:val="0"/>
          <w:divBdr>
            <w:top w:val="none" w:sz="0" w:space="0" w:color="auto"/>
            <w:left w:val="none" w:sz="0" w:space="0" w:color="auto"/>
            <w:bottom w:val="none" w:sz="0" w:space="0" w:color="auto"/>
            <w:right w:val="none" w:sz="0" w:space="0" w:color="auto"/>
          </w:divBdr>
        </w:div>
        <w:div w:id="1346133799">
          <w:marLeft w:val="480"/>
          <w:marRight w:val="0"/>
          <w:marTop w:val="0"/>
          <w:marBottom w:val="0"/>
          <w:divBdr>
            <w:top w:val="none" w:sz="0" w:space="0" w:color="auto"/>
            <w:left w:val="none" w:sz="0" w:space="0" w:color="auto"/>
            <w:bottom w:val="none" w:sz="0" w:space="0" w:color="auto"/>
            <w:right w:val="none" w:sz="0" w:space="0" w:color="auto"/>
          </w:divBdr>
        </w:div>
        <w:div w:id="2042394502">
          <w:marLeft w:val="480"/>
          <w:marRight w:val="0"/>
          <w:marTop w:val="0"/>
          <w:marBottom w:val="0"/>
          <w:divBdr>
            <w:top w:val="none" w:sz="0" w:space="0" w:color="auto"/>
            <w:left w:val="none" w:sz="0" w:space="0" w:color="auto"/>
            <w:bottom w:val="none" w:sz="0" w:space="0" w:color="auto"/>
            <w:right w:val="none" w:sz="0" w:space="0" w:color="auto"/>
          </w:divBdr>
        </w:div>
        <w:div w:id="159388">
          <w:marLeft w:val="480"/>
          <w:marRight w:val="0"/>
          <w:marTop w:val="0"/>
          <w:marBottom w:val="0"/>
          <w:divBdr>
            <w:top w:val="none" w:sz="0" w:space="0" w:color="auto"/>
            <w:left w:val="none" w:sz="0" w:space="0" w:color="auto"/>
            <w:bottom w:val="none" w:sz="0" w:space="0" w:color="auto"/>
            <w:right w:val="none" w:sz="0" w:space="0" w:color="auto"/>
          </w:divBdr>
        </w:div>
        <w:div w:id="2106919568">
          <w:marLeft w:val="480"/>
          <w:marRight w:val="0"/>
          <w:marTop w:val="0"/>
          <w:marBottom w:val="0"/>
          <w:divBdr>
            <w:top w:val="none" w:sz="0" w:space="0" w:color="auto"/>
            <w:left w:val="none" w:sz="0" w:space="0" w:color="auto"/>
            <w:bottom w:val="none" w:sz="0" w:space="0" w:color="auto"/>
            <w:right w:val="none" w:sz="0" w:space="0" w:color="auto"/>
          </w:divBdr>
        </w:div>
        <w:div w:id="1303079311">
          <w:marLeft w:val="480"/>
          <w:marRight w:val="0"/>
          <w:marTop w:val="0"/>
          <w:marBottom w:val="0"/>
          <w:divBdr>
            <w:top w:val="none" w:sz="0" w:space="0" w:color="auto"/>
            <w:left w:val="none" w:sz="0" w:space="0" w:color="auto"/>
            <w:bottom w:val="none" w:sz="0" w:space="0" w:color="auto"/>
            <w:right w:val="none" w:sz="0" w:space="0" w:color="auto"/>
          </w:divBdr>
        </w:div>
        <w:div w:id="773329475">
          <w:marLeft w:val="480"/>
          <w:marRight w:val="0"/>
          <w:marTop w:val="0"/>
          <w:marBottom w:val="0"/>
          <w:divBdr>
            <w:top w:val="none" w:sz="0" w:space="0" w:color="auto"/>
            <w:left w:val="none" w:sz="0" w:space="0" w:color="auto"/>
            <w:bottom w:val="none" w:sz="0" w:space="0" w:color="auto"/>
            <w:right w:val="none" w:sz="0" w:space="0" w:color="auto"/>
          </w:divBdr>
        </w:div>
        <w:div w:id="870460172">
          <w:marLeft w:val="480"/>
          <w:marRight w:val="0"/>
          <w:marTop w:val="0"/>
          <w:marBottom w:val="0"/>
          <w:divBdr>
            <w:top w:val="none" w:sz="0" w:space="0" w:color="auto"/>
            <w:left w:val="none" w:sz="0" w:space="0" w:color="auto"/>
            <w:bottom w:val="none" w:sz="0" w:space="0" w:color="auto"/>
            <w:right w:val="none" w:sz="0" w:space="0" w:color="auto"/>
          </w:divBdr>
        </w:div>
        <w:div w:id="293104970">
          <w:marLeft w:val="480"/>
          <w:marRight w:val="0"/>
          <w:marTop w:val="0"/>
          <w:marBottom w:val="0"/>
          <w:divBdr>
            <w:top w:val="none" w:sz="0" w:space="0" w:color="auto"/>
            <w:left w:val="none" w:sz="0" w:space="0" w:color="auto"/>
            <w:bottom w:val="none" w:sz="0" w:space="0" w:color="auto"/>
            <w:right w:val="none" w:sz="0" w:space="0" w:color="auto"/>
          </w:divBdr>
        </w:div>
        <w:div w:id="1705328029">
          <w:marLeft w:val="480"/>
          <w:marRight w:val="0"/>
          <w:marTop w:val="0"/>
          <w:marBottom w:val="0"/>
          <w:divBdr>
            <w:top w:val="none" w:sz="0" w:space="0" w:color="auto"/>
            <w:left w:val="none" w:sz="0" w:space="0" w:color="auto"/>
            <w:bottom w:val="none" w:sz="0" w:space="0" w:color="auto"/>
            <w:right w:val="none" w:sz="0" w:space="0" w:color="auto"/>
          </w:divBdr>
        </w:div>
        <w:div w:id="1101876907">
          <w:marLeft w:val="480"/>
          <w:marRight w:val="0"/>
          <w:marTop w:val="0"/>
          <w:marBottom w:val="0"/>
          <w:divBdr>
            <w:top w:val="none" w:sz="0" w:space="0" w:color="auto"/>
            <w:left w:val="none" w:sz="0" w:space="0" w:color="auto"/>
            <w:bottom w:val="none" w:sz="0" w:space="0" w:color="auto"/>
            <w:right w:val="none" w:sz="0" w:space="0" w:color="auto"/>
          </w:divBdr>
        </w:div>
        <w:div w:id="147400878">
          <w:marLeft w:val="480"/>
          <w:marRight w:val="0"/>
          <w:marTop w:val="0"/>
          <w:marBottom w:val="0"/>
          <w:divBdr>
            <w:top w:val="none" w:sz="0" w:space="0" w:color="auto"/>
            <w:left w:val="none" w:sz="0" w:space="0" w:color="auto"/>
            <w:bottom w:val="none" w:sz="0" w:space="0" w:color="auto"/>
            <w:right w:val="none" w:sz="0" w:space="0" w:color="auto"/>
          </w:divBdr>
        </w:div>
        <w:div w:id="847594138">
          <w:marLeft w:val="480"/>
          <w:marRight w:val="0"/>
          <w:marTop w:val="0"/>
          <w:marBottom w:val="0"/>
          <w:divBdr>
            <w:top w:val="none" w:sz="0" w:space="0" w:color="auto"/>
            <w:left w:val="none" w:sz="0" w:space="0" w:color="auto"/>
            <w:bottom w:val="none" w:sz="0" w:space="0" w:color="auto"/>
            <w:right w:val="none" w:sz="0" w:space="0" w:color="auto"/>
          </w:divBdr>
        </w:div>
        <w:div w:id="723796240">
          <w:marLeft w:val="480"/>
          <w:marRight w:val="0"/>
          <w:marTop w:val="0"/>
          <w:marBottom w:val="0"/>
          <w:divBdr>
            <w:top w:val="none" w:sz="0" w:space="0" w:color="auto"/>
            <w:left w:val="none" w:sz="0" w:space="0" w:color="auto"/>
            <w:bottom w:val="none" w:sz="0" w:space="0" w:color="auto"/>
            <w:right w:val="none" w:sz="0" w:space="0" w:color="auto"/>
          </w:divBdr>
        </w:div>
        <w:div w:id="430050617">
          <w:marLeft w:val="480"/>
          <w:marRight w:val="0"/>
          <w:marTop w:val="0"/>
          <w:marBottom w:val="0"/>
          <w:divBdr>
            <w:top w:val="none" w:sz="0" w:space="0" w:color="auto"/>
            <w:left w:val="none" w:sz="0" w:space="0" w:color="auto"/>
            <w:bottom w:val="none" w:sz="0" w:space="0" w:color="auto"/>
            <w:right w:val="none" w:sz="0" w:space="0" w:color="auto"/>
          </w:divBdr>
        </w:div>
        <w:div w:id="1581064353">
          <w:marLeft w:val="480"/>
          <w:marRight w:val="0"/>
          <w:marTop w:val="0"/>
          <w:marBottom w:val="0"/>
          <w:divBdr>
            <w:top w:val="none" w:sz="0" w:space="0" w:color="auto"/>
            <w:left w:val="none" w:sz="0" w:space="0" w:color="auto"/>
            <w:bottom w:val="none" w:sz="0" w:space="0" w:color="auto"/>
            <w:right w:val="none" w:sz="0" w:space="0" w:color="auto"/>
          </w:divBdr>
        </w:div>
        <w:div w:id="1131627558">
          <w:marLeft w:val="480"/>
          <w:marRight w:val="0"/>
          <w:marTop w:val="0"/>
          <w:marBottom w:val="0"/>
          <w:divBdr>
            <w:top w:val="none" w:sz="0" w:space="0" w:color="auto"/>
            <w:left w:val="none" w:sz="0" w:space="0" w:color="auto"/>
            <w:bottom w:val="none" w:sz="0" w:space="0" w:color="auto"/>
            <w:right w:val="none" w:sz="0" w:space="0" w:color="auto"/>
          </w:divBdr>
        </w:div>
        <w:div w:id="301883927">
          <w:marLeft w:val="480"/>
          <w:marRight w:val="0"/>
          <w:marTop w:val="0"/>
          <w:marBottom w:val="0"/>
          <w:divBdr>
            <w:top w:val="none" w:sz="0" w:space="0" w:color="auto"/>
            <w:left w:val="none" w:sz="0" w:space="0" w:color="auto"/>
            <w:bottom w:val="none" w:sz="0" w:space="0" w:color="auto"/>
            <w:right w:val="none" w:sz="0" w:space="0" w:color="auto"/>
          </w:divBdr>
        </w:div>
        <w:div w:id="1051732558">
          <w:marLeft w:val="480"/>
          <w:marRight w:val="0"/>
          <w:marTop w:val="0"/>
          <w:marBottom w:val="0"/>
          <w:divBdr>
            <w:top w:val="none" w:sz="0" w:space="0" w:color="auto"/>
            <w:left w:val="none" w:sz="0" w:space="0" w:color="auto"/>
            <w:bottom w:val="none" w:sz="0" w:space="0" w:color="auto"/>
            <w:right w:val="none" w:sz="0" w:space="0" w:color="auto"/>
          </w:divBdr>
        </w:div>
        <w:div w:id="190454441">
          <w:marLeft w:val="480"/>
          <w:marRight w:val="0"/>
          <w:marTop w:val="0"/>
          <w:marBottom w:val="0"/>
          <w:divBdr>
            <w:top w:val="none" w:sz="0" w:space="0" w:color="auto"/>
            <w:left w:val="none" w:sz="0" w:space="0" w:color="auto"/>
            <w:bottom w:val="none" w:sz="0" w:space="0" w:color="auto"/>
            <w:right w:val="none" w:sz="0" w:space="0" w:color="auto"/>
          </w:divBdr>
        </w:div>
        <w:div w:id="1331906510">
          <w:marLeft w:val="480"/>
          <w:marRight w:val="0"/>
          <w:marTop w:val="0"/>
          <w:marBottom w:val="0"/>
          <w:divBdr>
            <w:top w:val="none" w:sz="0" w:space="0" w:color="auto"/>
            <w:left w:val="none" w:sz="0" w:space="0" w:color="auto"/>
            <w:bottom w:val="none" w:sz="0" w:space="0" w:color="auto"/>
            <w:right w:val="none" w:sz="0" w:space="0" w:color="auto"/>
          </w:divBdr>
        </w:div>
        <w:div w:id="1187401772">
          <w:marLeft w:val="480"/>
          <w:marRight w:val="0"/>
          <w:marTop w:val="0"/>
          <w:marBottom w:val="0"/>
          <w:divBdr>
            <w:top w:val="none" w:sz="0" w:space="0" w:color="auto"/>
            <w:left w:val="none" w:sz="0" w:space="0" w:color="auto"/>
            <w:bottom w:val="none" w:sz="0" w:space="0" w:color="auto"/>
            <w:right w:val="none" w:sz="0" w:space="0" w:color="auto"/>
          </w:divBdr>
        </w:div>
        <w:div w:id="1194615227">
          <w:marLeft w:val="480"/>
          <w:marRight w:val="0"/>
          <w:marTop w:val="0"/>
          <w:marBottom w:val="0"/>
          <w:divBdr>
            <w:top w:val="none" w:sz="0" w:space="0" w:color="auto"/>
            <w:left w:val="none" w:sz="0" w:space="0" w:color="auto"/>
            <w:bottom w:val="none" w:sz="0" w:space="0" w:color="auto"/>
            <w:right w:val="none" w:sz="0" w:space="0" w:color="auto"/>
          </w:divBdr>
        </w:div>
        <w:div w:id="1516115650">
          <w:marLeft w:val="480"/>
          <w:marRight w:val="0"/>
          <w:marTop w:val="0"/>
          <w:marBottom w:val="0"/>
          <w:divBdr>
            <w:top w:val="none" w:sz="0" w:space="0" w:color="auto"/>
            <w:left w:val="none" w:sz="0" w:space="0" w:color="auto"/>
            <w:bottom w:val="none" w:sz="0" w:space="0" w:color="auto"/>
            <w:right w:val="none" w:sz="0" w:space="0" w:color="auto"/>
          </w:divBdr>
        </w:div>
      </w:divsChild>
    </w:div>
    <w:div w:id="389381324">
      <w:bodyDiv w:val="1"/>
      <w:marLeft w:val="0"/>
      <w:marRight w:val="0"/>
      <w:marTop w:val="0"/>
      <w:marBottom w:val="0"/>
      <w:divBdr>
        <w:top w:val="none" w:sz="0" w:space="0" w:color="auto"/>
        <w:left w:val="none" w:sz="0" w:space="0" w:color="auto"/>
        <w:bottom w:val="none" w:sz="0" w:space="0" w:color="auto"/>
        <w:right w:val="none" w:sz="0" w:space="0" w:color="auto"/>
      </w:divBdr>
    </w:div>
    <w:div w:id="394662819">
      <w:bodyDiv w:val="1"/>
      <w:marLeft w:val="0"/>
      <w:marRight w:val="0"/>
      <w:marTop w:val="0"/>
      <w:marBottom w:val="0"/>
      <w:divBdr>
        <w:top w:val="none" w:sz="0" w:space="0" w:color="auto"/>
        <w:left w:val="none" w:sz="0" w:space="0" w:color="auto"/>
        <w:bottom w:val="none" w:sz="0" w:space="0" w:color="auto"/>
        <w:right w:val="none" w:sz="0" w:space="0" w:color="auto"/>
      </w:divBdr>
    </w:div>
    <w:div w:id="398291252">
      <w:bodyDiv w:val="1"/>
      <w:marLeft w:val="0"/>
      <w:marRight w:val="0"/>
      <w:marTop w:val="0"/>
      <w:marBottom w:val="0"/>
      <w:divBdr>
        <w:top w:val="none" w:sz="0" w:space="0" w:color="auto"/>
        <w:left w:val="none" w:sz="0" w:space="0" w:color="auto"/>
        <w:bottom w:val="none" w:sz="0" w:space="0" w:color="auto"/>
        <w:right w:val="none" w:sz="0" w:space="0" w:color="auto"/>
      </w:divBdr>
    </w:div>
    <w:div w:id="400063347">
      <w:bodyDiv w:val="1"/>
      <w:marLeft w:val="0"/>
      <w:marRight w:val="0"/>
      <w:marTop w:val="0"/>
      <w:marBottom w:val="0"/>
      <w:divBdr>
        <w:top w:val="none" w:sz="0" w:space="0" w:color="auto"/>
        <w:left w:val="none" w:sz="0" w:space="0" w:color="auto"/>
        <w:bottom w:val="none" w:sz="0" w:space="0" w:color="auto"/>
        <w:right w:val="none" w:sz="0" w:space="0" w:color="auto"/>
      </w:divBdr>
    </w:div>
    <w:div w:id="430862340">
      <w:bodyDiv w:val="1"/>
      <w:marLeft w:val="0"/>
      <w:marRight w:val="0"/>
      <w:marTop w:val="0"/>
      <w:marBottom w:val="0"/>
      <w:divBdr>
        <w:top w:val="none" w:sz="0" w:space="0" w:color="auto"/>
        <w:left w:val="none" w:sz="0" w:space="0" w:color="auto"/>
        <w:bottom w:val="none" w:sz="0" w:space="0" w:color="auto"/>
        <w:right w:val="none" w:sz="0" w:space="0" w:color="auto"/>
      </w:divBdr>
      <w:divsChild>
        <w:div w:id="15617168">
          <w:marLeft w:val="480"/>
          <w:marRight w:val="0"/>
          <w:marTop w:val="0"/>
          <w:marBottom w:val="0"/>
          <w:divBdr>
            <w:top w:val="none" w:sz="0" w:space="0" w:color="auto"/>
            <w:left w:val="none" w:sz="0" w:space="0" w:color="auto"/>
            <w:bottom w:val="none" w:sz="0" w:space="0" w:color="auto"/>
            <w:right w:val="none" w:sz="0" w:space="0" w:color="auto"/>
          </w:divBdr>
        </w:div>
        <w:div w:id="103425723">
          <w:marLeft w:val="480"/>
          <w:marRight w:val="0"/>
          <w:marTop w:val="0"/>
          <w:marBottom w:val="0"/>
          <w:divBdr>
            <w:top w:val="none" w:sz="0" w:space="0" w:color="auto"/>
            <w:left w:val="none" w:sz="0" w:space="0" w:color="auto"/>
            <w:bottom w:val="none" w:sz="0" w:space="0" w:color="auto"/>
            <w:right w:val="none" w:sz="0" w:space="0" w:color="auto"/>
          </w:divBdr>
        </w:div>
        <w:div w:id="109322429">
          <w:marLeft w:val="480"/>
          <w:marRight w:val="0"/>
          <w:marTop w:val="0"/>
          <w:marBottom w:val="0"/>
          <w:divBdr>
            <w:top w:val="none" w:sz="0" w:space="0" w:color="auto"/>
            <w:left w:val="none" w:sz="0" w:space="0" w:color="auto"/>
            <w:bottom w:val="none" w:sz="0" w:space="0" w:color="auto"/>
            <w:right w:val="none" w:sz="0" w:space="0" w:color="auto"/>
          </w:divBdr>
        </w:div>
        <w:div w:id="135032955">
          <w:marLeft w:val="480"/>
          <w:marRight w:val="0"/>
          <w:marTop w:val="0"/>
          <w:marBottom w:val="0"/>
          <w:divBdr>
            <w:top w:val="none" w:sz="0" w:space="0" w:color="auto"/>
            <w:left w:val="none" w:sz="0" w:space="0" w:color="auto"/>
            <w:bottom w:val="none" w:sz="0" w:space="0" w:color="auto"/>
            <w:right w:val="none" w:sz="0" w:space="0" w:color="auto"/>
          </w:divBdr>
        </w:div>
        <w:div w:id="181211792">
          <w:marLeft w:val="480"/>
          <w:marRight w:val="0"/>
          <w:marTop w:val="0"/>
          <w:marBottom w:val="0"/>
          <w:divBdr>
            <w:top w:val="none" w:sz="0" w:space="0" w:color="auto"/>
            <w:left w:val="none" w:sz="0" w:space="0" w:color="auto"/>
            <w:bottom w:val="none" w:sz="0" w:space="0" w:color="auto"/>
            <w:right w:val="none" w:sz="0" w:space="0" w:color="auto"/>
          </w:divBdr>
        </w:div>
        <w:div w:id="198668337">
          <w:marLeft w:val="480"/>
          <w:marRight w:val="0"/>
          <w:marTop w:val="0"/>
          <w:marBottom w:val="0"/>
          <w:divBdr>
            <w:top w:val="none" w:sz="0" w:space="0" w:color="auto"/>
            <w:left w:val="none" w:sz="0" w:space="0" w:color="auto"/>
            <w:bottom w:val="none" w:sz="0" w:space="0" w:color="auto"/>
            <w:right w:val="none" w:sz="0" w:space="0" w:color="auto"/>
          </w:divBdr>
        </w:div>
        <w:div w:id="208077705">
          <w:marLeft w:val="480"/>
          <w:marRight w:val="0"/>
          <w:marTop w:val="0"/>
          <w:marBottom w:val="0"/>
          <w:divBdr>
            <w:top w:val="none" w:sz="0" w:space="0" w:color="auto"/>
            <w:left w:val="none" w:sz="0" w:space="0" w:color="auto"/>
            <w:bottom w:val="none" w:sz="0" w:space="0" w:color="auto"/>
            <w:right w:val="none" w:sz="0" w:space="0" w:color="auto"/>
          </w:divBdr>
        </w:div>
        <w:div w:id="256988162">
          <w:marLeft w:val="480"/>
          <w:marRight w:val="0"/>
          <w:marTop w:val="0"/>
          <w:marBottom w:val="0"/>
          <w:divBdr>
            <w:top w:val="none" w:sz="0" w:space="0" w:color="auto"/>
            <w:left w:val="none" w:sz="0" w:space="0" w:color="auto"/>
            <w:bottom w:val="none" w:sz="0" w:space="0" w:color="auto"/>
            <w:right w:val="none" w:sz="0" w:space="0" w:color="auto"/>
          </w:divBdr>
        </w:div>
        <w:div w:id="270818851">
          <w:marLeft w:val="480"/>
          <w:marRight w:val="0"/>
          <w:marTop w:val="0"/>
          <w:marBottom w:val="0"/>
          <w:divBdr>
            <w:top w:val="none" w:sz="0" w:space="0" w:color="auto"/>
            <w:left w:val="none" w:sz="0" w:space="0" w:color="auto"/>
            <w:bottom w:val="none" w:sz="0" w:space="0" w:color="auto"/>
            <w:right w:val="none" w:sz="0" w:space="0" w:color="auto"/>
          </w:divBdr>
        </w:div>
        <w:div w:id="298414015">
          <w:marLeft w:val="480"/>
          <w:marRight w:val="0"/>
          <w:marTop w:val="0"/>
          <w:marBottom w:val="0"/>
          <w:divBdr>
            <w:top w:val="none" w:sz="0" w:space="0" w:color="auto"/>
            <w:left w:val="none" w:sz="0" w:space="0" w:color="auto"/>
            <w:bottom w:val="none" w:sz="0" w:space="0" w:color="auto"/>
            <w:right w:val="none" w:sz="0" w:space="0" w:color="auto"/>
          </w:divBdr>
        </w:div>
        <w:div w:id="300161404">
          <w:marLeft w:val="480"/>
          <w:marRight w:val="0"/>
          <w:marTop w:val="0"/>
          <w:marBottom w:val="0"/>
          <w:divBdr>
            <w:top w:val="none" w:sz="0" w:space="0" w:color="auto"/>
            <w:left w:val="none" w:sz="0" w:space="0" w:color="auto"/>
            <w:bottom w:val="none" w:sz="0" w:space="0" w:color="auto"/>
            <w:right w:val="none" w:sz="0" w:space="0" w:color="auto"/>
          </w:divBdr>
        </w:div>
        <w:div w:id="308829682">
          <w:marLeft w:val="480"/>
          <w:marRight w:val="0"/>
          <w:marTop w:val="0"/>
          <w:marBottom w:val="0"/>
          <w:divBdr>
            <w:top w:val="none" w:sz="0" w:space="0" w:color="auto"/>
            <w:left w:val="none" w:sz="0" w:space="0" w:color="auto"/>
            <w:bottom w:val="none" w:sz="0" w:space="0" w:color="auto"/>
            <w:right w:val="none" w:sz="0" w:space="0" w:color="auto"/>
          </w:divBdr>
        </w:div>
        <w:div w:id="320425359">
          <w:marLeft w:val="480"/>
          <w:marRight w:val="0"/>
          <w:marTop w:val="0"/>
          <w:marBottom w:val="0"/>
          <w:divBdr>
            <w:top w:val="none" w:sz="0" w:space="0" w:color="auto"/>
            <w:left w:val="none" w:sz="0" w:space="0" w:color="auto"/>
            <w:bottom w:val="none" w:sz="0" w:space="0" w:color="auto"/>
            <w:right w:val="none" w:sz="0" w:space="0" w:color="auto"/>
          </w:divBdr>
        </w:div>
        <w:div w:id="440956492">
          <w:marLeft w:val="480"/>
          <w:marRight w:val="0"/>
          <w:marTop w:val="0"/>
          <w:marBottom w:val="0"/>
          <w:divBdr>
            <w:top w:val="none" w:sz="0" w:space="0" w:color="auto"/>
            <w:left w:val="none" w:sz="0" w:space="0" w:color="auto"/>
            <w:bottom w:val="none" w:sz="0" w:space="0" w:color="auto"/>
            <w:right w:val="none" w:sz="0" w:space="0" w:color="auto"/>
          </w:divBdr>
        </w:div>
        <w:div w:id="444350564">
          <w:marLeft w:val="480"/>
          <w:marRight w:val="0"/>
          <w:marTop w:val="0"/>
          <w:marBottom w:val="0"/>
          <w:divBdr>
            <w:top w:val="none" w:sz="0" w:space="0" w:color="auto"/>
            <w:left w:val="none" w:sz="0" w:space="0" w:color="auto"/>
            <w:bottom w:val="none" w:sz="0" w:space="0" w:color="auto"/>
            <w:right w:val="none" w:sz="0" w:space="0" w:color="auto"/>
          </w:divBdr>
        </w:div>
        <w:div w:id="455180154">
          <w:marLeft w:val="480"/>
          <w:marRight w:val="0"/>
          <w:marTop w:val="0"/>
          <w:marBottom w:val="0"/>
          <w:divBdr>
            <w:top w:val="none" w:sz="0" w:space="0" w:color="auto"/>
            <w:left w:val="none" w:sz="0" w:space="0" w:color="auto"/>
            <w:bottom w:val="none" w:sz="0" w:space="0" w:color="auto"/>
            <w:right w:val="none" w:sz="0" w:space="0" w:color="auto"/>
          </w:divBdr>
        </w:div>
        <w:div w:id="585043607">
          <w:marLeft w:val="480"/>
          <w:marRight w:val="0"/>
          <w:marTop w:val="0"/>
          <w:marBottom w:val="0"/>
          <w:divBdr>
            <w:top w:val="none" w:sz="0" w:space="0" w:color="auto"/>
            <w:left w:val="none" w:sz="0" w:space="0" w:color="auto"/>
            <w:bottom w:val="none" w:sz="0" w:space="0" w:color="auto"/>
            <w:right w:val="none" w:sz="0" w:space="0" w:color="auto"/>
          </w:divBdr>
        </w:div>
        <w:div w:id="604966750">
          <w:marLeft w:val="480"/>
          <w:marRight w:val="0"/>
          <w:marTop w:val="0"/>
          <w:marBottom w:val="0"/>
          <w:divBdr>
            <w:top w:val="none" w:sz="0" w:space="0" w:color="auto"/>
            <w:left w:val="none" w:sz="0" w:space="0" w:color="auto"/>
            <w:bottom w:val="none" w:sz="0" w:space="0" w:color="auto"/>
            <w:right w:val="none" w:sz="0" w:space="0" w:color="auto"/>
          </w:divBdr>
        </w:div>
        <w:div w:id="629015081">
          <w:marLeft w:val="480"/>
          <w:marRight w:val="0"/>
          <w:marTop w:val="0"/>
          <w:marBottom w:val="0"/>
          <w:divBdr>
            <w:top w:val="none" w:sz="0" w:space="0" w:color="auto"/>
            <w:left w:val="none" w:sz="0" w:space="0" w:color="auto"/>
            <w:bottom w:val="none" w:sz="0" w:space="0" w:color="auto"/>
            <w:right w:val="none" w:sz="0" w:space="0" w:color="auto"/>
          </w:divBdr>
        </w:div>
        <w:div w:id="652101491">
          <w:marLeft w:val="480"/>
          <w:marRight w:val="0"/>
          <w:marTop w:val="0"/>
          <w:marBottom w:val="0"/>
          <w:divBdr>
            <w:top w:val="none" w:sz="0" w:space="0" w:color="auto"/>
            <w:left w:val="none" w:sz="0" w:space="0" w:color="auto"/>
            <w:bottom w:val="none" w:sz="0" w:space="0" w:color="auto"/>
            <w:right w:val="none" w:sz="0" w:space="0" w:color="auto"/>
          </w:divBdr>
        </w:div>
        <w:div w:id="656152340">
          <w:marLeft w:val="480"/>
          <w:marRight w:val="0"/>
          <w:marTop w:val="0"/>
          <w:marBottom w:val="0"/>
          <w:divBdr>
            <w:top w:val="none" w:sz="0" w:space="0" w:color="auto"/>
            <w:left w:val="none" w:sz="0" w:space="0" w:color="auto"/>
            <w:bottom w:val="none" w:sz="0" w:space="0" w:color="auto"/>
            <w:right w:val="none" w:sz="0" w:space="0" w:color="auto"/>
          </w:divBdr>
        </w:div>
        <w:div w:id="706372530">
          <w:marLeft w:val="480"/>
          <w:marRight w:val="0"/>
          <w:marTop w:val="0"/>
          <w:marBottom w:val="0"/>
          <w:divBdr>
            <w:top w:val="none" w:sz="0" w:space="0" w:color="auto"/>
            <w:left w:val="none" w:sz="0" w:space="0" w:color="auto"/>
            <w:bottom w:val="none" w:sz="0" w:space="0" w:color="auto"/>
            <w:right w:val="none" w:sz="0" w:space="0" w:color="auto"/>
          </w:divBdr>
        </w:div>
        <w:div w:id="718745716">
          <w:marLeft w:val="480"/>
          <w:marRight w:val="0"/>
          <w:marTop w:val="0"/>
          <w:marBottom w:val="0"/>
          <w:divBdr>
            <w:top w:val="none" w:sz="0" w:space="0" w:color="auto"/>
            <w:left w:val="none" w:sz="0" w:space="0" w:color="auto"/>
            <w:bottom w:val="none" w:sz="0" w:space="0" w:color="auto"/>
            <w:right w:val="none" w:sz="0" w:space="0" w:color="auto"/>
          </w:divBdr>
        </w:div>
        <w:div w:id="744034068">
          <w:marLeft w:val="480"/>
          <w:marRight w:val="0"/>
          <w:marTop w:val="0"/>
          <w:marBottom w:val="0"/>
          <w:divBdr>
            <w:top w:val="none" w:sz="0" w:space="0" w:color="auto"/>
            <w:left w:val="none" w:sz="0" w:space="0" w:color="auto"/>
            <w:bottom w:val="none" w:sz="0" w:space="0" w:color="auto"/>
            <w:right w:val="none" w:sz="0" w:space="0" w:color="auto"/>
          </w:divBdr>
        </w:div>
        <w:div w:id="766463955">
          <w:marLeft w:val="480"/>
          <w:marRight w:val="0"/>
          <w:marTop w:val="0"/>
          <w:marBottom w:val="0"/>
          <w:divBdr>
            <w:top w:val="none" w:sz="0" w:space="0" w:color="auto"/>
            <w:left w:val="none" w:sz="0" w:space="0" w:color="auto"/>
            <w:bottom w:val="none" w:sz="0" w:space="0" w:color="auto"/>
            <w:right w:val="none" w:sz="0" w:space="0" w:color="auto"/>
          </w:divBdr>
        </w:div>
        <w:div w:id="775291279">
          <w:marLeft w:val="480"/>
          <w:marRight w:val="0"/>
          <w:marTop w:val="0"/>
          <w:marBottom w:val="0"/>
          <w:divBdr>
            <w:top w:val="none" w:sz="0" w:space="0" w:color="auto"/>
            <w:left w:val="none" w:sz="0" w:space="0" w:color="auto"/>
            <w:bottom w:val="none" w:sz="0" w:space="0" w:color="auto"/>
            <w:right w:val="none" w:sz="0" w:space="0" w:color="auto"/>
          </w:divBdr>
        </w:div>
        <w:div w:id="785008449">
          <w:marLeft w:val="480"/>
          <w:marRight w:val="0"/>
          <w:marTop w:val="0"/>
          <w:marBottom w:val="0"/>
          <w:divBdr>
            <w:top w:val="none" w:sz="0" w:space="0" w:color="auto"/>
            <w:left w:val="none" w:sz="0" w:space="0" w:color="auto"/>
            <w:bottom w:val="none" w:sz="0" w:space="0" w:color="auto"/>
            <w:right w:val="none" w:sz="0" w:space="0" w:color="auto"/>
          </w:divBdr>
        </w:div>
        <w:div w:id="803356340">
          <w:marLeft w:val="480"/>
          <w:marRight w:val="0"/>
          <w:marTop w:val="0"/>
          <w:marBottom w:val="0"/>
          <w:divBdr>
            <w:top w:val="none" w:sz="0" w:space="0" w:color="auto"/>
            <w:left w:val="none" w:sz="0" w:space="0" w:color="auto"/>
            <w:bottom w:val="none" w:sz="0" w:space="0" w:color="auto"/>
            <w:right w:val="none" w:sz="0" w:space="0" w:color="auto"/>
          </w:divBdr>
        </w:div>
        <w:div w:id="843325066">
          <w:marLeft w:val="480"/>
          <w:marRight w:val="0"/>
          <w:marTop w:val="0"/>
          <w:marBottom w:val="0"/>
          <w:divBdr>
            <w:top w:val="none" w:sz="0" w:space="0" w:color="auto"/>
            <w:left w:val="none" w:sz="0" w:space="0" w:color="auto"/>
            <w:bottom w:val="none" w:sz="0" w:space="0" w:color="auto"/>
            <w:right w:val="none" w:sz="0" w:space="0" w:color="auto"/>
          </w:divBdr>
        </w:div>
        <w:div w:id="877668254">
          <w:marLeft w:val="480"/>
          <w:marRight w:val="0"/>
          <w:marTop w:val="0"/>
          <w:marBottom w:val="0"/>
          <w:divBdr>
            <w:top w:val="none" w:sz="0" w:space="0" w:color="auto"/>
            <w:left w:val="none" w:sz="0" w:space="0" w:color="auto"/>
            <w:bottom w:val="none" w:sz="0" w:space="0" w:color="auto"/>
            <w:right w:val="none" w:sz="0" w:space="0" w:color="auto"/>
          </w:divBdr>
        </w:div>
        <w:div w:id="888801514">
          <w:marLeft w:val="480"/>
          <w:marRight w:val="0"/>
          <w:marTop w:val="0"/>
          <w:marBottom w:val="0"/>
          <w:divBdr>
            <w:top w:val="none" w:sz="0" w:space="0" w:color="auto"/>
            <w:left w:val="none" w:sz="0" w:space="0" w:color="auto"/>
            <w:bottom w:val="none" w:sz="0" w:space="0" w:color="auto"/>
            <w:right w:val="none" w:sz="0" w:space="0" w:color="auto"/>
          </w:divBdr>
        </w:div>
        <w:div w:id="928122146">
          <w:marLeft w:val="480"/>
          <w:marRight w:val="0"/>
          <w:marTop w:val="0"/>
          <w:marBottom w:val="0"/>
          <w:divBdr>
            <w:top w:val="none" w:sz="0" w:space="0" w:color="auto"/>
            <w:left w:val="none" w:sz="0" w:space="0" w:color="auto"/>
            <w:bottom w:val="none" w:sz="0" w:space="0" w:color="auto"/>
            <w:right w:val="none" w:sz="0" w:space="0" w:color="auto"/>
          </w:divBdr>
        </w:div>
        <w:div w:id="932274881">
          <w:marLeft w:val="480"/>
          <w:marRight w:val="0"/>
          <w:marTop w:val="0"/>
          <w:marBottom w:val="0"/>
          <w:divBdr>
            <w:top w:val="none" w:sz="0" w:space="0" w:color="auto"/>
            <w:left w:val="none" w:sz="0" w:space="0" w:color="auto"/>
            <w:bottom w:val="none" w:sz="0" w:space="0" w:color="auto"/>
            <w:right w:val="none" w:sz="0" w:space="0" w:color="auto"/>
          </w:divBdr>
        </w:div>
        <w:div w:id="976495036">
          <w:marLeft w:val="480"/>
          <w:marRight w:val="0"/>
          <w:marTop w:val="0"/>
          <w:marBottom w:val="0"/>
          <w:divBdr>
            <w:top w:val="none" w:sz="0" w:space="0" w:color="auto"/>
            <w:left w:val="none" w:sz="0" w:space="0" w:color="auto"/>
            <w:bottom w:val="none" w:sz="0" w:space="0" w:color="auto"/>
            <w:right w:val="none" w:sz="0" w:space="0" w:color="auto"/>
          </w:divBdr>
        </w:div>
        <w:div w:id="1002243560">
          <w:marLeft w:val="480"/>
          <w:marRight w:val="0"/>
          <w:marTop w:val="0"/>
          <w:marBottom w:val="0"/>
          <w:divBdr>
            <w:top w:val="none" w:sz="0" w:space="0" w:color="auto"/>
            <w:left w:val="none" w:sz="0" w:space="0" w:color="auto"/>
            <w:bottom w:val="none" w:sz="0" w:space="0" w:color="auto"/>
            <w:right w:val="none" w:sz="0" w:space="0" w:color="auto"/>
          </w:divBdr>
        </w:div>
        <w:div w:id="1018123160">
          <w:marLeft w:val="480"/>
          <w:marRight w:val="0"/>
          <w:marTop w:val="0"/>
          <w:marBottom w:val="0"/>
          <w:divBdr>
            <w:top w:val="none" w:sz="0" w:space="0" w:color="auto"/>
            <w:left w:val="none" w:sz="0" w:space="0" w:color="auto"/>
            <w:bottom w:val="none" w:sz="0" w:space="0" w:color="auto"/>
            <w:right w:val="none" w:sz="0" w:space="0" w:color="auto"/>
          </w:divBdr>
        </w:div>
        <w:div w:id="1071582609">
          <w:marLeft w:val="480"/>
          <w:marRight w:val="0"/>
          <w:marTop w:val="0"/>
          <w:marBottom w:val="0"/>
          <w:divBdr>
            <w:top w:val="none" w:sz="0" w:space="0" w:color="auto"/>
            <w:left w:val="none" w:sz="0" w:space="0" w:color="auto"/>
            <w:bottom w:val="none" w:sz="0" w:space="0" w:color="auto"/>
            <w:right w:val="none" w:sz="0" w:space="0" w:color="auto"/>
          </w:divBdr>
        </w:div>
        <w:div w:id="1092117895">
          <w:marLeft w:val="480"/>
          <w:marRight w:val="0"/>
          <w:marTop w:val="0"/>
          <w:marBottom w:val="0"/>
          <w:divBdr>
            <w:top w:val="none" w:sz="0" w:space="0" w:color="auto"/>
            <w:left w:val="none" w:sz="0" w:space="0" w:color="auto"/>
            <w:bottom w:val="none" w:sz="0" w:space="0" w:color="auto"/>
            <w:right w:val="none" w:sz="0" w:space="0" w:color="auto"/>
          </w:divBdr>
        </w:div>
        <w:div w:id="1114833826">
          <w:marLeft w:val="480"/>
          <w:marRight w:val="0"/>
          <w:marTop w:val="0"/>
          <w:marBottom w:val="0"/>
          <w:divBdr>
            <w:top w:val="none" w:sz="0" w:space="0" w:color="auto"/>
            <w:left w:val="none" w:sz="0" w:space="0" w:color="auto"/>
            <w:bottom w:val="none" w:sz="0" w:space="0" w:color="auto"/>
            <w:right w:val="none" w:sz="0" w:space="0" w:color="auto"/>
          </w:divBdr>
        </w:div>
        <w:div w:id="1122387078">
          <w:marLeft w:val="480"/>
          <w:marRight w:val="0"/>
          <w:marTop w:val="0"/>
          <w:marBottom w:val="0"/>
          <w:divBdr>
            <w:top w:val="none" w:sz="0" w:space="0" w:color="auto"/>
            <w:left w:val="none" w:sz="0" w:space="0" w:color="auto"/>
            <w:bottom w:val="none" w:sz="0" w:space="0" w:color="auto"/>
            <w:right w:val="none" w:sz="0" w:space="0" w:color="auto"/>
          </w:divBdr>
        </w:div>
        <w:div w:id="1151676659">
          <w:marLeft w:val="480"/>
          <w:marRight w:val="0"/>
          <w:marTop w:val="0"/>
          <w:marBottom w:val="0"/>
          <w:divBdr>
            <w:top w:val="none" w:sz="0" w:space="0" w:color="auto"/>
            <w:left w:val="none" w:sz="0" w:space="0" w:color="auto"/>
            <w:bottom w:val="none" w:sz="0" w:space="0" w:color="auto"/>
            <w:right w:val="none" w:sz="0" w:space="0" w:color="auto"/>
          </w:divBdr>
        </w:div>
        <w:div w:id="1281573174">
          <w:marLeft w:val="480"/>
          <w:marRight w:val="0"/>
          <w:marTop w:val="0"/>
          <w:marBottom w:val="0"/>
          <w:divBdr>
            <w:top w:val="none" w:sz="0" w:space="0" w:color="auto"/>
            <w:left w:val="none" w:sz="0" w:space="0" w:color="auto"/>
            <w:bottom w:val="none" w:sz="0" w:space="0" w:color="auto"/>
            <w:right w:val="none" w:sz="0" w:space="0" w:color="auto"/>
          </w:divBdr>
        </w:div>
        <w:div w:id="1417509181">
          <w:marLeft w:val="480"/>
          <w:marRight w:val="0"/>
          <w:marTop w:val="0"/>
          <w:marBottom w:val="0"/>
          <w:divBdr>
            <w:top w:val="none" w:sz="0" w:space="0" w:color="auto"/>
            <w:left w:val="none" w:sz="0" w:space="0" w:color="auto"/>
            <w:bottom w:val="none" w:sz="0" w:space="0" w:color="auto"/>
            <w:right w:val="none" w:sz="0" w:space="0" w:color="auto"/>
          </w:divBdr>
        </w:div>
        <w:div w:id="1435595139">
          <w:marLeft w:val="480"/>
          <w:marRight w:val="0"/>
          <w:marTop w:val="0"/>
          <w:marBottom w:val="0"/>
          <w:divBdr>
            <w:top w:val="none" w:sz="0" w:space="0" w:color="auto"/>
            <w:left w:val="none" w:sz="0" w:space="0" w:color="auto"/>
            <w:bottom w:val="none" w:sz="0" w:space="0" w:color="auto"/>
            <w:right w:val="none" w:sz="0" w:space="0" w:color="auto"/>
          </w:divBdr>
        </w:div>
        <w:div w:id="1445684435">
          <w:marLeft w:val="480"/>
          <w:marRight w:val="0"/>
          <w:marTop w:val="0"/>
          <w:marBottom w:val="0"/>
          <w:divBdr>
            <w:top w:val="none" w:sz="0" w:space="0" w:color="auto"/>
            <w:left w:val="none" w:sz="0" w:space="0" w:color="auto"/>
            <w:bottom w:val="none" w:sz="0" w:space="0" w:color="auto"/>
            <w:right w:val="none" w:sz="0" w:space="0" w:color="auto"/>
          </w:divBdr>
        </w:div>
        <w:div w:id="1462067724">
          <w:marLeft w:val="480"/>
          <w:marRight w:val="0"/>
          <w:marTop w:val="0"/>
          <w:marBottom w:val="0"/>
          <w:divBdr>
            <w:top w:val="none" w:sz="0" w:space="0" w:color="auto"/>
            <w:left w:val="none" w:sz="0" w:space="0" w:color="auto"/>
            <w:bottom w:val="none" w:sz="0" w:space="0" w:color="auto"/>
            <w:right w:val="none" w:sz="0" w:space="0" w:color="auto"/>
          </w:divBdr>
        </w:div>
        <w:div w:id="1469786556">
          <w:marLeft w:val="480"/>
          <w:marRight w:val="0"/>
          <w:marTop w:val="0"/>
          <w:marBottom w:val="0"/>
          <w:divBdr>
            <w:top w:val="none" w:sz="0" w:space="0" w:color="auto"/>
            <w:left w:val="none" w:sz="0" w:space="0" w:color="auto"/>
            <w:bottom w:val="none" w:sz="0" w:space="0" w:color="auto"/>
            <w:right w:val="none" w:sz="0" w:space="0" w:color="auto"/>
          </w:divBdr>
        </w:div>
        <w:div w:id="1507672469">
          <w:marLeft w:val="480"/>
          <w:marRight w:val="0"/>
          <w:marTop w:val="0"/>
          <w:marBottom w:val="0"/>
          <w:divBdr>
            <w:top w:val="none" w:sz="0" w:space="0" w:color="auto"/>
            <w:left w:val="none" w:sz="0" w:space="0" w:color="auto"/>
            <w:bottom w:val="none" w:sz="0" w:space="0" w:color="auto"/>
            <w:right w:val="none" w:sz="0" w:space="0" w:color="auto"/>
          </w:divBdr>
        </w:div>
        <w:div w:id="1531534145">
          <w:marLeft w:val="480"/>
          <w:marRight w:val="0"/>
          <w:marTop w:val="0"/>
          <w:marBottom w:val="0"/>
          <w:divBdr>
            <w:top w:val="none" w:sz="0" w:space="0" w:color="auto"/>
            <w:left w:val="none" w:sz="0" w:space="0" w:color="auto"/>
            <w:bottom w:val="none" w:sz="0" w:space="0" w:color="auto"/>
            <w:right w:val="none" w:sz="0" w:space="0" w:color="auto"/>
          </w:divBdr>
        </w:div>
        <w:div w:id="1533610808">
          <w:marLeft w:val="480"/>
          <w:marRight w:val="0"/>
          <w:marTop w:val="0"/>
          <w:marBottom w:val="0"/>
          <w:divBdr>
            <w:top w:val="none" w:sz="0" w:space="0" w:color="auto"/>
            <w:left w:val="none" w:sz="0" w:space="0" w:color="auto"/>
            <w:bottom w:val="none" w:sz="0" w:space="0" w:color="auto"/>
            <w:right w:val="none" w:sz="0" w:space="0" w:color="auto"/>
          </w:divBdr>
        </w:div>
        <w:div w:id="1587613491">
          <w:marLeft w:val="480"/>
          <w:marRight w:val="0"/>
          <w:marTop w:val="0"/>
          <w:marBottom w:val="0"/>
          <w:divBdr>
            <w:top w:val="none" w:sz="0" w:space="0" w:color="auto"/>
            <w:left w:val="none" w:sz="0" w:space="0" w:color="auto"/>
            <w:bottom w:val="none" w:sz="0" w:space="0" w:color="auto"/>
            <w:right w:val="none" w:sz="0" w:space="0" w:color="auto"/>
          </w:divBdr>
        </w:div>
        <w:div w:id="1596475216">
          <w:marLeft w:val="480"/>
          <w:marRight w:val="0"/>
          <w:marTop w:val="0"/>
          <w:marBottom w:val="0"/>
          <w:divBdr>
            <w:top w:val="none" w:sz="0" w:space="0" w:color="auto"/>
            <w:left w:val="none" w:sz="0" w:space="0" w:color="auto"/>
            <w:bottom w:val="none" w:sz="0" w:space="0" w:color="auto"/>
            <w:right w:val="none" w:sz="0" w:space="0" w:color="auto"/>
          </w:divBdr>
        </w:div>
        <w:div w:id="1666591885">
          <w:marLeft w:val="480"/>
          <w:marRight w:val="0"/>
          <w:marTop w:val="0"/>
          <w:marBottom w:val="0"/>
          <w:divBdr>
            <w:top w:val="none" w:sz="0" w:space="0" w:color="auto"/>
            <w:left w:val="none" w:sz="0" w:space="0" w:color="auto"/>
            <w:bottom w:val="none" w:sz="0" w:space="0" w:color="auto"/>
            <w:right w:val="none" w:sz="0" w:space="0" w:color="auto"/>
          </w:divBdr>
        </w:div>
        <w:div w:id="1736004760">
          <w:marLeft w:val="480"/>
          <w:marRight w:val="0"/>
          <w:marTop w:val="0"/>
          <w:marBottom w:val="0"/>
          <w:divBdr>
            <w:top w:val="none" w:sz="0" w:space="0" w:color="auto"/>
            <w:left w:val="none" w:sz="0" w:space="0" w:color="auto"/>
            <w:bottom w:val="none" w:sz="0" w:space="0" w:color="auto"/>
            <w:right w:val="none" w:sz="0" w:space="0" w:color="auto"/>
          </w:divBdr>
        </w:div>
        <w:div w:id="1762602609">
          <w:marLeft w:val="480"/>
          <w:marRight w:val="0"/>
          <w:marTop w:val="0"/>
          <w:marBottom w:val="0"/>
          <w:divBdr>
            <w:top w:val="none" w:sz="0" w:space="0" w:color="auto"/>
            <w:left w:val="none" w:sz="0" w:space="0" w:color="auto"/>
            <w:bottom w:val="none" w:sz="0" w:space="0" w:color="auto"/>
            <w:right w:val="none" w:sz="0" w:space="0" w:color="auto"/>
          </w:divBdr>
        </w:div>
        <w:div w:id="1792016765">
          <w:marLeft w:val="480"/>
          <w:marRight w:val="0"/>
          <w:marTop w:val="0"/>
          <w:marBottom w:val="0"/>
          <w:divBdr>
            <w:top w:val="none" w:sz="0" w:space="0" w:color="auto"/>
            <w:left w:val="none" w:sz="0" w:space="0" w:color="auto"/>
            <w:bottom w:val="none" w:sz="0" w:space="0" w:color="auto"/>
            <w:right w:val="none" w:sz="0" w:space="0" w:color="auto"/>
          </w:divBdr>
        </w:div>
        <w:div w:id="1817532723">
          <w:marLeft w:val="480"/>
          <w:marRight w:val="0"/>
          <w:marTop w:val="0"/>
          <w:marBottom w:val="0"/>
          <w:divBdr>
            <w:top w:val="none" w:sz="0" w:space="0" w:color="auto"/>
            <w:left w:val="none" w:sz="0" w:space="0" w:color="auto"/>
            <w:bottom w:val="none" w:sz="0" w:space="0" w:color="auto"/>
            <w:right w:val="none" w:sz="0" w:space="0" w:color="auto"/>
          </w:divBdr>
        </w:div>
        <w:div w:id="1835687126">
          <w:marLeft w:val="480"/>
          <w:marRight w:val="0"/>
          <w:marTop w:val="0"/>
          <w:marBottom w:val="0"/>
          <w:divBdr>
            <w:top w:val="none" w:sz="0" w:space="0" w:color="auto"/>
            <w:left w:val="none" w:sz="0" w:space="0" w:color="auto"/>
            <w:bottom w:val="none" w:sz="0" w:space="0" w:color="auto"/>
            <w:right w:val="none" w:sz="0" w:space="0" w:color="auto"/>
          </w:divBdr>
        </w:div>
        <w:div w:id="1920405398">
          <w:marLeft w:val="480"/>
          <w:marRight w:val="0"/>
          <w:marTop w:val="0"/>
          <w:marBottom w:val="0"/>
          <w:divBdr>
            <w:top w:val="none" w:sz="0" w:space="0" w:color="auto"/>
            <w:left w:val="none" w:sz="0" w:space="0" w:color="auto"/>
            <w:bottom w:val="none" w:sz="0" w:space="0" w:color="auto"/>
            <w:right w:val="none" w:sz="0" w:space="0" w:color="auto"/>
          </w:divBdr>
        </w:div>
        <w:div w:id="1946956850">
          <w:marLeft w:val="480"/>
          <w:marRight w:val="0"/>
          <w:marTop w:val="0"/>
          <w:marBottom w:val="0"/>
          <w:divBdr>
            <w:top w:val="none" w:sz="0" w:space="0" w:color="auto"/>
            <w:left w:val="none" w:sz="0" w:space="0" w:color="auto"/>
            <w:bottom w:val="none" w:sz="0" w:space="0" w:color="auto"/>
            <w:right w:val="none" w:sz="0" w:space="0" w:color="auto"/>
          </w:divBdr>
        </w:div>
        <w:div w:id="1956600449">
          <w:marLeft w:val="480"/>
          <w:marRight w:val="0"/>
          <w:marTop w:val="0"/>
          <w:marBottom w:val="0"/>
          <w:divBdr>
            <w:top w:val="none" w:sz="0" w:space="0" w:color="auto"/>
            <w:left w:val="none" w:sz="0" w:space="0" w:color="auto"/>
            <w:bottom w:val="none" w:sz="0" w:space="0" w:color="auto"/>
            <w:right w:val="none" w:sz="0" w:space="0" w:color="auto"/>
          </w:divBdr>
          <w:divsChild>
            <w:div w:id="505941215">
              <w:marLeft w:val="0"/>
              <w:marRight w:val="0"/>
              <w:marTop w:val="0"/>
              <w:marBottom w:val="0"/>
              <w:divBdr>
                <w:top w:val="none" w:sz="0" w:space="0" w:color="auto"/>
                <w:left w:val="none" w:sz="0" w:space="0" w:color="auto"/>
                <w:bottom w:val="none" w:sz="0" w:space="0" w:color="auto"/>
                <w:right w:val="none" w:sz="0" w:space="0" w:color="auto"/>
              </w:divBdr>
              <w:divsChild>
                <w:div w:id="37241860">
                  <w:marLeft w:val="480"/>
                  <w:marRight w:val="0"/>
                  <w:marTop w:val="0"/>
                  <w:marBottom w:val="0"/>
                  <w:divBdr>
                    <w:top w:val="none" w:sz="0" w:space="0" w:color="auto"/>
                    <w:left w:val="none" w:sz="0" w:space="0" w:color="auto"/>
                    <w:bottom w:val="none" w:sz="0" w:space="0" w:color="auto"/>
                    <w:right w:val="none" w:sz="0" w:space="0" w:color="auto"/>
                  </w:divBdr>
                </w:div>
                <w:div w:id="95905049">
                  <w:marLeft w:val="480"/>
                  <w:marRight w:val="0"/>
                  <w:marTop w:val="0"/>
                  <w:marBottom w:val="0"/>
                  <w:divBdr>
                    <w:top w:val="none" w:sz="0" w:space="0" w:color="auto"/>
                    <w:left w:val="none" w:sz="0" w:space="0" w:color="auto"/>
                    <w:bottom w:val="none" w:sz="0" w:space="0" w:color="auto"/>
                    <w:right w:val="none" w:sz="0" w:space="0" w:color="auto"/>
                  </w:divBdr>
                </w:div>
                <w:div w:id="186336738">
                  <w:marLeft w:val="480"/>
                  <w:marRight w:val="0"/>
                  <w:marTop w:val="0"/>
                  <w:marBottom w:val="0"/>
                  <w:divBdr>
                    <w:top w:val="none" w:sz="0" w:space="0" w:color="auto"/>
                    <w:left w:val="none" w:sz="0" w:space="0" w:color="auto"/>
                    <w:bottom w:val="none" w:sz="0" w:space="0" w:color="auto"/>
                    <w:right w:val="none" w:sz="0" w:space="0" w:color="auto"/>
                  </w:divBdr>
                </w:div>
                <w:div w:id="186794900">
                  <w:marLeft w:val="480"/>
                  <w:marRight w:val="0"/>
                  <w:marTop w:val="0"/>
                  <w:marBottom w:val="0"/>
                  <w:divBdr>
                    <w:top w:val="none" w:sz="0" w:space="0" w:color="auto"/>
                    <w:left w:val="none" w:sz="0" w:space="0" w:color="auto"/>
                    <w:bottom w:val="none" w:sz="0" w:space="0" w:color="auto"/>
                    <w:right w:val="none" w:sz="0" w:space="0" w:color="auto"/>
                  </w:divBdr>
                </w:div>
                <w:div w:id="208536593">
                  <w:marLeft w:val="480"/>
                  <w:marRight w:val="0"/>
                  <w:marTop w:val="0"/>
                  <w:marBottom w:val="0"/>
                  <w:divBdr>
                    <w:top w:val="none" w:sz="0" w:space="0" w:color="auto"/>
                    <w:left w:val="none" w:sz="0" w:space="0" w:color="auto"/>
                    <w:bottom w:val="none" w:sz="0" w:space="0" w:color="auto"/>
                    <w:right w:val="none" w:sz="0" w:space="0" w:color="auto"/>
                  </w:divBdr>
                </w:div>
                <w:div w:id="246041755">
                  <w:marLeft w:val="480"/>
                  <w:marRight w:val="0"/>
                  <w:marTop w:val="0"/>
                  <w:marBottom w:val="0"/>
                  <w:divBdr>
                    <w:top w:val="none" w:sz="0" w:space="0" w:color="auto"/>
                    <w:left w:val="none" w:sz="0" w:space="0" w:color="auto"/>
                    <w:bottom w:val="none" w:sz="0" w:space="0" w:color="auto"/>
                    <w:right w:val="none" w:sz="0" w:space="0" w:color="auto"/>
                  </w:divBdr>
                </w:div>
                <w:div w:id="265619233">
                  <w:marLeft w:val="480"/>
                  <w:marRight w:val="0"/>
                  <w:marTop w:val="0"/>
                  <w:marBottom w:val="0"/>
                  <w:divBdr>
                    <w:top w:val="none" w:sz="0" w:space="0" w:color="auto"/>
                    <w:left w:val="none" w:sz="0" w:space="0" w:color="auto"/>
                    <w:bottom w:val="none" w:sz="0" w:space="0" w:color="auto"/>
                    <w:right w:val="none" w:sz="0" w:space="0" w:color="auto"/>
                  </w:divBdr>
                </w:div>
                <w:div w:id="270624048">
                  <w:marLeft w:val="480"/>
                  <w:marRight w:val="0"/>
                  <w:marTop w:val="0"/>
                  <w:marBottom w:val="0"/>
                  <w:divBdr>
                    <w:top w:val="none" w:sz="0" w:space="0" w:color="auto"/>
                    <w:left w:val="none" w:sz="0" w:space="0" w:color="auto"/>
                    <w:bottom w:val="none" w:sz="0" w:space="0" w:color="auto"/>
                    <w:right w:val="none" w:sz="0" w:space="0" w:color="auto"/>
                  </w:divBdr>
                </w:div>
                <w:div w:id="273558000">
                  <w:marLeft w:val="480"/>
                  <w:marRight w:val="0"/>
                  <w:marTop w:val="0"/>
                  <w:marBottom w:val="0"/>
                  <w:divBdr>
                    <w:top w:val="none" w:sz="0" w:space="0" w:color="auto"/>
                    <w:left w:val="none" w:sz="0" w:space="0" w:color="auto"/>
                    <w:bottom w:val="none" w:sz="0" w:space="0" w:color="auto"/>
                    <w:right w:val="none" w:sz="0" w:space="0" w:color="auto"/>
                  </w:divBdr>
                </w:div>
                <w:div w:id="280378900">
                  <w:marLeft w:val="480"/>
                  <w:marRight w:val="0"/>
                  <w:marTop w:val="0"/>
                  <w:marBottom w:val="0"/>
                  <w:divBdr>
                    <w:top w:val="none" w:sz="0" w:space="0" w:color="auto"/>
                    <w:left w:val="none" w:sz="0" w:space="0" w:color="auto"/>
                    <w:bottom w:val="none" w:sz="0" w:space="0" w:color="auto"/>
                    <w:right w:val="none" w:sz="0" w:space="0" w:color="auto"/>
                  </w:divBdr>
                </w:div>
                <w:div w:id="335887561">
                  <w:marLeft w:val="480"/>
                  <w:marRight w:val="0"/>
                  <w:marTop w:val="0"/>
                  <w:marBottom w:val="0"/>
                  <w:divBdr>
                    <w:top w:val="none" w:sz="0" w:space="0" w:color="auto"/>
                    <w:left w:val="none" w:sz="0" w:space="0" w:color="auto"/>
                    <w:bottom w:val="none" w:sz="0" w:space="0" w:color="auto"/>
                    <w:right w:val="none" w:sz="0" w:space="0" w:color="auto"/>
                  </w:divBdr>
                </w:div>
                <w:div w:id="370762379">
                  <w:marLeft w:val="480"/>
                  <w:marRight w:val="0"/>
                  <w:marTop w:val="0"/>
                  <w:marBottom w:val="0"/>
                  <w:divBdr>
                    <w:top w:val="none" w:sz="0" w:space="0" w:color="auto"/>
                    <w:left w:val="none" w:sz="0" w:space="0" w:color="auto"/>
                    <w:bottom w:val="none" w:sz="0" w:space="0" w:color="auto"/>
                    <w:right w:val="none" w:sz="0" w:space="0" w:color="auto"/>
                  </w:divBdr>
                </w:div>
                <w:div w:id="374933642">
                  <w:marLeft w:val="480"/>
                  <w:marRight w:val="0"/>
                  <w:marTop w:val="0"/>
                  <w:marBottom w:val="0"/>
                  <w:divBdr>
                    <w:top w:val="none" w:sz="0" w:space="0" w:color="auto"/>
                    <w:left w:val="none" w:sz="0" w:space="0" w:color="auto"/>
                    <w:bottom w:val="none" w:sz="0" w:space="0" w:color="auto"/>
                    <w:right w:val="none" w:sz="0" w:space="0" w:color="auto"/>
                  </w:divBdr>
                </w:div>
                <w:div w:id="457182306">
                  <w:marLeft w:val="480"/>
                  <w:marRight w:val="0"/>
                  <w:marTop w:val="0"/>
                  <w:marBottom w:val="0"/>
                  <w:divBdr>
                    <w:top w:val="none" w:sz="0" w:space="0" w:color="auto"/>
                    <w:left w:val="none" w:sz="0" w:space="0" w:color="auto"/>
                    <w:bottom w:val="none" w:sz="0" w:space="0" w:color="auto"/>
                    <w:right w:val="none" w:sz="0" w:space="0" w:color="auto"/>
                  </w:divBdr>
                </w:div>
                <w:div w:id="459080085">
                  <w:marLeft w:val="480"/>
                  <w:marRight w:val="0"/>
                  <w:marTop w:val="0"/>
                  <w:marBottom w:val="0"/>
                  <w:divBdr>
                    <w:top w:val="none" w:sz="0" w:space="0" w:color="auto"/>
                    <w:left w:val="none" w:sz="0" w:space="0" w:color="auto"/>
                    <w:bottom w:val="none" w:sz="0" w:space="0" w:color="auto"/>
                    <w:right w:val="none" w:sz="0" w:space="0" w:color="auto"/>
                  </w:divBdr>
                </w:div>
                <w:div w:id="469791283">
                  <w:marLeft w:val="480"/>
                  <w:marRight w:val="0"/>
                  <w:marTop w:val="0"/>
                  <w:marBottom w:val="0"/>
                  <w:divBdr>
                    <w:top w:val="none" w:sz="0" w:space="0" w:color="auto"/>
                    <w:left w:val="none" w:sz="0" w:space="0" w:color="auto"/>
                    <w:bottom w:val="none" w:sz="0" w:space="0" w:color="auto"/>
                    <w:right w:val="none" w:sz="0" w:space="0" w:color="auto"/>
                  </w:divBdr>
                </w:div>
                <w:div w:id="489057731">
                  <w:marLeft w:val="480"/>
                  <w:marRight w:val="0"/>
                  <w:marTop w:val="0"/>
                  <w:marBottom w:val="0"/>
                  <w:divBdr>
                    <w:top w:val="none" w:sz="0" w:space="0" w:color="auto"/>
                    <w:left w:val="none" w:sz="0" w:space="0" w:color="auto"/>
                    <w:bottom w:val="none" w:sz="0" w:space="0" w:color="auto"/>
                    <w:right w:val="none" w:sz="0" w:space="0" w:color="auto"/>
                  </w:divBdr>
                </w:div>
                <w:div w:id="494154247">
                  <w:marLeft w:val="480"/>
                  <w:marRight w:val="0"/>
                  <w:marTop w:val="0"/>
                  <w:marBottom w:val="0"/>
                  <w:divBdr>
                    <w:top w:val="none" w:sz="0" w:space="0" w:color="auto"/>
                    <w:left w:val="none" w:sz="0" w:space="0" w:color="auto"/>
                    <w:bottom w:val="none" w:sz="0" w:space="0" w:color="auto"/>
                    <w:right w:val="none" w:sz="0" w:space="0" w:color="auto"/>
                  </w:divBdr>
                </w:div>
                <w:div w:id="512959648">
                  <w:marLeft w:val="480"/>
                  <w:marRight w:val="0"/>
                  <w:marTop w:val="0"/>
                  <w:marBottom w:val="0"/>
                  <w:divBdr>
                    <w:top w:val="none" w:sz="0" w:space="0" w:color="auto"/>
                    <w:left w:val="none" w:sz="0" w:space="0" w:color="auto"/>
                    <w:bottom w:val="none" w:sz="0" w:space="0" w:color="auto"/>
                    <w:right w:val="none" w:sz="0" w:space="0" w:color="auto"/>
                  </w:divBdr>
                </w:div>
                <w:div w:id="540750949">
                  <w:marLeft w:val="480"/>
                  <w:marRight w:val="0"/>
                  <w:marTop w:val="0"/>
                  <w:marBottom w:val="0"/>
                  <w:divBdr>
                    <w:top w:val="none" w:sz="0" w:space="0" w:color="auto"/>
                    <w:left w:val="none" w:sz="0" w:space="0" w:color="auto"/>
                    <w:bottom w:val="none" w:sz="0" w:space="0" w:color="auto"/>
                    <w:right w:val="none" w:sz="0" w:space="0" w:color="auto"/>
                  </w:divBdr>
                </w:div>
                <w:div w:id="549418107">
                  <w:marLeft w:val="480"/>
                  <w:marRight w:val="0"/>
                  <w:marTop w:val="0"/>
                  <w:marBottom w:val="0"/>
                  <w:divBdr>
                    <w:top w:val="none" w:sz="0" w:space="0" w:color="auto"/>
                    <w:left w:val="none" w:sz="0" w:space="0" w:color="auto"/>
                    <w:bottom w:val="none" w:sz="0" w:space="0" w:color="auto"/>
                    <w:right w:val="none" w:sz="0" w:space="0" w:color="auto"/>
                  </w:divBdr>
                </w:div>
                <w:div w:id="573514189">
                  <w:marLeft w:val="480"/>
                  <w:marRight w:val="0"/>
                  <w:marTop w:val="0"/>
                  <w:marBottom w:val="0"/>
                  <w:divBdr>
                    <w:top w:val="none" w:sz="0" w:space="0" w:color="auto"/>
                    <w:left w:val="none" w:sz="0" w:space="0" w:color="auto"/>
                    <w:bottom w:val="none" w:sz="0" w:space="0" w:color="auto"/>
                    <w:right w:val="none" w:sz="0" w:space="0" w:color="auto"/>
                  </w:divBdr>
                </w:div>
                <w:div w:id="585262847">
                  <w:marLeft w:val="480"/>
                  <w:marRight w:val="0"/>
                  <w:marTop w:val="0"/>
                  <w:marBottom w:val="0"/>
                  <w:divBdr>
                    <w:top w:val="none" w:sz="0" w:space="0" w:color="auto"/>
                    <w:left w:val="none" w:sz="0" w:space="0" w:color="auto"/>
                    <w:bottom w:val="none" w:sz="0" w:space="0" w:color="auto"/>
                    <w:right w:val="none" w:sz="0" w:space="0" w:color="auto"/>
                  </w:divBdr>
                </w:div>
                <w:div w:id="587889049">
                  <w:marLeft w:val="480"/>
                  <w:marRight w:val="0"/>
                  <w:marTop w:val="0"/>
                  <w:marBottom w:val="0"/>
                  <w:divBdr>
                    <w:top w:val="none" w:sz="0" w:space="0" w:color="auto"/>
                    <w:left w:val="none" w:sz="0" w:space="0" w:color="auto"/>
                    <w:bottom w:val="none" w:sz="0" w:space="0" w:color="auto"/>
                    <w:right w:val="none" w:sz="0" w:space="0" w:color="auto"/>
                  </w:divBdr>
                </w:div>
                <w:div w:id="609970324">
                  <w:marLeft w:val="480"/>
                  <w:marRight w:val="0"/>
                  <w:marTop w:val="0"/>
                  <w:marBottom w:val="0"/>
                  <w:divBdr>
                    <w:top w:val="none" w:sz="0" w:space="0" w:color="auto"/>
                    <w:left w:val="none" w:sz="0" w:space="0" w:color="auto"/>
                    <w:bottom w:val="none" w:sz="0" w:space="0" w:color="auto"/>
                    <w:right w:val="none" w:sz="0" w:space="0" w:color="auto"/>
                  </w:divBdr>
                </w:div>
                <w:div w:id="696196167">
                  <w:marLeft w:val="480"/>
                  <w:marRight w:val="0"/>
                  <w:marTop w:val="0"/>
                  <w:marBottom w:val="0"/>
                  <w:divBdr>
                    <w:top w:val="none" w:sz="0" w:space="0" w:color="auto"/>
                    <w:left w:val="none" w:sz="0" w:space="0" w:color="auto"/>
                    <w:bottom w:val="none" w:sz="0" w:space="0" w:color="auto"/>
                    <w:right w:val="none" w:sz="0" w:space="0" w:color="auto"/>
                  </w:divBdr>
                </w:div>
                <w:div w:id="830368468">
                  <w:marLeft w:val="480"/>
                  <w:marRight w:val="0"/>
                  <w:marTop w:val="0"/>
                  <w:marBottom w:val="0"/>
                  <w:divBdr>
                    <w:top w:val="none" w:sz="0" w:space="0" w:color="auto"/>
                    <w:left w:val="none" w:sz="0" w:space="0" w:color="auto"/>
                    <w:bottom w:val="none" w:sz="0" w:space="0" w:color="auto"/>
                    <w:right w:val="none" w:sz="0" w:space="0" w:color="auto"/>
                  </w:divBdr>
                </w:div>
                <w:div w:id="838430118">
                  <w:marLeft w:val="480"/>
                  <w:marRight w:val="0"/>
                  <w:marTop w:val="0"/>
                  <w:marBottom w:val="0"/>
                  <w:divBdr>
                    <w:top w:val="none" w:sz="0" w:space="0" w:color="auto"/>
                    <w:left w:val="none" w:sz="0" w:space="0" w:color="auto"/>
                    <w:bottom w:val="none" w:sz="0" w:space="0" w:color="auto"/>
                    <w:right w:val="none" w:sz="0" w:space="0" w:color="auto"/>
                  </w:divBdr>
                </w:div>
                <w:div w:id="882715638">
                  <w:marLeft w:val="480"/>
                  <w:marRight w:val="0"/>
                  <w:marTop w:val="0"/>
                  <w:marBottom w:val="0"/>
                  <w:divBdr>
                    <w:top w:val="none" w:sz="0" w:space="0" w:color="auto"/>
                    <w:left w:val="none" w:sz="0" w:space="0" w:color="auto"/>
                    <w:bottom w:val="none" w:sz="0" w:space="0" w:color="auto"/>
                    <w:right w:val="none" w:sz="0" w:space="0" w:color="auto"/>
                  </w:divBdr>
                </w:div>
                <w:div w:id="894122458">
                  <w:marLeft w:val="480"/>
                  <w:marRight w:val="0"/>
                  <w:marTop w:val="0"/>
                  <w:marBottom w:val="0"/>
                  <w:divBdr>
                    <w:top w:val="none" w:sz="0" w:space="0" w:color="auto"/>
                    <w:left w:val="none" w:sz="0" w:space="0" w:color="auto"/>
                    <w:bottom w:val="none" w:sz="0" w:space="0" w:color="auto"/>
                    <w:right w:val="none" w:sz="0" w:space="0" w:color="auto"/>
                  </w:divBdr>
                </w:div>
                <w:div w:id="1029335995">
                  <w:marLeft w:val="480"/>
                  <w:marRight w:val="0"/>
                  <w:marTop w:val="0"/>
                  <w:marBottom w:val="0"/>
                  <w:divBdr>
                    <w:top w:val="none" w:sz="0" w:space="0" w:color="auto"/>
                    <w:left w:val="none" w:sz="0" w:space="0" w:color="auto"/>
                    <w:bottom w:val="none" w:sz="0" w:space="0" w:color="auto"/>
                    <w:right w:val="none" w:sz="0" w:space="0" w:color="auto"/>
                  </w:divBdr>
                </w:div>
                <w:div w:id="1054163178">
                  <w:marLeft w:val="480"/>
                  <w:marRight w:val="0"/>
                  <w:marTop w:val="0"/>
                  <w:marBottom w:val="0"/>
                  <w:divBdr>
                    <w:top w:val="none" w:sz="0" w:space="0" w:color="auto"/>
                    <w:left w:val="none" w:sz="0" w:space="0" w:color="auto"/>
                    <w:bottom w:val="none" w:sz="0" w:space="0" w:color="auto"/>
                    <w:right w:val="none" w:sz="0" w:space="0" w:color="auto"/>
                  </w:divBdr>
                </w:div>
                <w:div w:id="1057976579">
                  <w:marLeft w:val="480"/>
                  <w:marRight w:val="0"/>
                  <w:marTop w:val="0"/>
                  <w:marBottom w:val="0"/>
                  <w:divBdr>
                    <w:top w:val="none" w:sz="0" w:space="0" w:color="auto"/>
                    <w:left w:val="none" w:sz="0" w:space="0" w:color="auto"/>
                    <w:bottom w:val="none" w:sz="0" w:space="0" w:color="auto"/>
                    <w:right w:val="none" w:sz="0" w:space="0" w:color="auto"/>
                  </w:divBdr>
                </w:div>
                <w:div w:id="1062367399">
                  <w:marLeft w:val="480"/>
                  <w:marRight w:val="0"/>
                  <w:marTop w:val="0"/>
                  <w:marBottom w:val="0"/>
                  <w:divBdr>
                    <w:top w:val="none" w:sz="0" w:space="0" w:color="auto"/>
                    <w:left w:val="none" w:sz="0" w:space="0" w:color="auto"/>
                    <w:bottom w:val="none" w:sz="0" w:space="0" w:color="auto"/>
                    <w:right w:val="none" w:sz="0" w:space="0" w:color="auto"/>
                  </w:divBdr>
                </w:div>
                <w:div w:id="1073039535">
                  <w:marLeft w:val="480"/>
                  <w:marRight w:val="0"/>
                  <w:marTop w:val="0"/>
                  <w:marBottom w:val="0"/>
                  <w:divBdr>
                    <w:top w:val="none" w:sz="0" w:space="0" w:color="auto"/>
                    <w:left w:val="none" w:sz="0" w:space="0" w:color="auto"/>
                    <w:bottom w:val="none" w:sz="0" w:space="0" w:color="auto"/>
                    <w:right w:val="none" w:sz="0" w:space="0" w:color="auto"/>
                  </w:divBdr>
                </w:div>
                <w:div w:id="1106853989">
                  <w:marLeft w:val="480"/>
                  <w:marRight w:val="0"/>
                  <w:marTop w:val="0"/>
                  <w:marBottom w:val="0"/>
                  <w:divBdr>
                    <w:top w:val="none" w:sz="0" w:space="0" w:color="auto"/>
                    <w:left w:val="none" w:sz="0" w:space="0" w:color="auto"/>
                    <w:bottom w:val="none" w:sz="0" w:space="0" w:color="auto"/>
                    <w:right w:val="none" w:sz="0" w:space="0" w:color="auto"/>
                  </w:divBdr>
                </w:div>
                <w:div w:id="1122990624">
                  <w:marLeft w:val="480"/>
                  <w:marRight w:val="0"/>
                  <w:marTop w:val="0"/>
                  <w:marBottom w:val="0"/>
                  <w:divBdr>
                    <w:top w:val="none" w:sz="0" w:space="0" w:color="auto"/>
                    <w:left w:val="none" w:sz="0" w:space="0" w:color="auto"/>
                    <w:bottom w:val="none" w:sz="0" w:space="0" w:color="auto"/>
                    <w:right w:val="none" w:sz="0" w:space="0" w:color="auto"/>
                  </w:divBdr>
                </w:div>
                <w:div w:id="1186868720">
                  <w:marLeft w:val="480"/>
                  <w:marRight w:val="0"/>
                  <w:marTop w:val="0"/>
                  <w:marBottom w:val="0"/>
                  <w:divBdr>
                    <w:top w:val="none" w:sz="0" w:space="0" w:color="auto"/>
                    <w:left w:val="none" w:sz="0" w:space="0" w:color="auto"/>
                    <w:bottom w:val="none" w:sz="0" w:space="0" w:color="auto"/>
                    <w:right w:val="none" w:sz="0" w:space="0" w:color="auto"/>
                  </w:divBdr>
                </w:div>
                <w:div w:id="1191646656">
                  <w:marLeft w:val="480"/>
                  <w:marRight w:val="0"/>
                  <w:marTop w:val="0"/>
                  <w:marBottom w:val="0"/>
                  <w:divBdr>
                    <w:top w:val="none" w:sz="0" w:space="0" w:color="auto"/>
                    <w:left w:val="none" w:sz="0" w:space="0" w:color="auto"/>
                    <w:bottom w:val="none" w:sz="0" w:space="0" w:color="auto"/>
                    <w:right w:val="none" w:sz="0" w:space="0" w:color="auto"/>
                  </w:divBdr>
                </w:div>
                <w:div w:id="1221987264">
                  <w:marLeft w:val="480"/>
                  <w:marRight w:val="0"/>
                  <w:marTop w:val="0"/>
                  <w:marBottom w:val="0"/>
                  <w:divBdr>
                    <w:top w:val="none" w:sz="0" w:space="0" w:color="auto"/>
                    <w:left w:val="none" w:sz="0" w:space="0" w:color="auto"/>
                    <w:bottom w:val="none" w:sz="0" w:space="0" w:color="auto"/>
                    <w:right w:val="none" w:sz="0" w:space="0" w:color="auto"/>
                  </w:divBdr>
                </w:div>
                <w:div w:id="1227302580">
                  <w:marLeft w:val="480"/>
                  <w:marRight w:val="0"/>
                  <w:marTop w:val="0"/>
                  <w:marBottom w:val="0"/>
                  <w:divBdr>
                    <w:top w:val="none" w:sz="0" w:space="0" w:color="auto"/>
                    <w:left w:val="none" w:sz="0" w:space="0" w:color="auto"/>
                    <w:bottom w:val="none" w:sz="0" w:space="0" w:color="auto"/>
                    <w:right w:val="none" w:sz="0" w:space="0" w:color="auto"/>
                  </w:divBdr>
                </w:div>
                <w:div w:id="1239825183">
                  <w:marLeft w:val="480"/>
                  <w:marRight w:val="0"/>
                  <w:marTop w:val="0"/>
                  <w:marBottom w:val="0"/>
                  <w:divBdr>
                    <w:top w:val="none" w:sz="0" w:space="0" w:color="auto"/>
                    <w:left w:val="none" w:sz="0" w:space="0" w:color="auto"/>
                    <w:bottom w:val="none" w:sz="0" w:space="0" w:color="auto"/>
                    <w:right w:val="none" w:sz="0" w:space="0" w:color="auto"/>
                  </w:divBdr>
                </w:div>
                <w:div w:id="1269853475">
                  <w:marLeft w:val="480"/>
                  <w:marRight w:val="0"/>
                  <w:marTop w:val="0"/>
                  <w:marBottom w:val="0"/>
                  <w:divBdr>
                    <w:top w:val="none" w:sz="0" w:space="0" w:color="auto"/>
                    <w:left w:val="none" w:sz="0" w:space="0" w:color="auto"/>
                    <w:bottom w:val="none" w:sz="0" w:space="0" w:color="auto"/>
                    <w:right w:val="none" w:sz="0" w:space="0" w:color="auto"/>
                  </w:divBdr>
                </w:div>
                <w:div w:id="1285236872">
                  <w:marLeft w:val="480"/>
                  <w:marRight w:val="0"/>
                  <w:marTop w:val="0"/>
                  <w:marBottom w:val="0"/>
                  <w:divBdr>
                    <w:top w:val="none" w:sz="0" w:space="0" w:color="auto"/>
                    <w:left w:val="none" w:sz="0" w:space="0" w:color="auto"/>
                    <w:bottom w:val="none" w:sz="0" w:space="0" w:color="auto"/>
                    <w:right w:val="none" w:sz="0" w:space="0" w:color="auto"/>
                  </w:divBdr>
                </w:div>
                <w:div w:id="1326544186">
                  <w:marLeft w:val="480"/>
                  <w:marRight w:val="0"/>
                  <w:marTop w:val="0"/>
                  <w:marBottom w:val="0"/>
                  <w:divBdr>
                    <w:top w:val="none" w:sz="0" w:space="0" w:color="auto"/>
                    <w:left w:val="none" w:sz="0" w:space="0" w:color="auto"/>
                    <w:bottom w:val="none" w:sz="0" w:space="0" w:color="auto"/>
                    <w:right w:val="none" w:sz="0" w:space="0" w:color="auto"/>
                  </w:divBdr>
                </w:div>
                <w:div w:id="1411580622">
                  <w:marLeft w:val="480"/>
                  <w:marRight w:val="0"/>
                  <w:marTop w:val="0"/>
                  <w:marBottom w:val="0"/>
                  <w:divBdr>
                    <w:top w:val="none" w:sz="0" w:space="0" w:color="auto"/>
                    <w:left w:val="none" w:sz="0" w:space="0" w:color="auto"/>
                    <w:bottom w:val="none" w:sz="0" w:space="0" w:color="auto"/>
                    <w:right w:val="none" w:sz="0" w:space="0" w:color="auto"/>
                  </w:divBdr>
                </w:div>
                <w:div w:id="1480146663">
                  <w:marLeft w:val="480"/>
                  <w:marRight w:val="0"/>
                  <w:marTop w:val="0"/>
                  <w:marBottom w:val="0"/>
                  <w:divBdr>
                    <w:top w:val="none" w:sz="0" w:space="0" w:color="auto"/>
                    <w:left w:val="none" w:sz="0" w:space="0" w:color="auto"/>
                    <w:bottom w:val="none" w:sz="0" w:space="0" w:color="auto"/>
                    <w:right w:val="none" w:sz="0" w:space="0" w:color="auto"/>
                  </w:divBdr>
                </w:div>
                <w:div w:id="1505634795">
                  <w:marLeft w:val="480"/>
                  <w:marRight w:val="0"/>
                  <w:marTop w:val="0"/>
                  <w:marBottom w:val="0"/>
                  <w:divBdr>
                    <w:top w:val="none" w:sz="0" w:space="0" w:color="auto"/>
                    <w:left w:val="none" w:sz="0" w:space="0" w:color="auto"/>
                    <w:bottom w:val="none" w:sz="0" w:space="0" w:color="auto"/>
                    <w:right w:val="none" w:sz="0" w:space="0" w:color="auto"/>
                  </w:divBdr>
                </w:div>
                <w:div w:id="1512988151">
                  <w:marLeft w:val="480"/>
                  <w:marRight w:val="0"/>
                  <w:marTop w:val="0"/>
                  <w:marBottom w:val="0"/>
                  <w:divBdr>
                    <w:top w:val="none" w:sz="0" w:space="0" w:color="auto"/>
                    <w:left w:val="none" w:sz="0" w:space="0" w:color="auto"/>
                    <w:bottom w:val="none" w:sz="0" w:space="0" w:color="auto"/>
                    <w:right w:val="none" w:sz="0" w:space="0" w:color="auto"/>
                  </w:divBdr>
                </w:div>
                <w:div w:id="1561332306">
                  <w:marLeft w:val="480"/>
                  <w:marRight w:val="0"/>
                  <w:marTop w:val="0"/>
                  <w:marBottom w:val="0"/>
                  <w:divBdr>
                    <w:top w:val="none" w:sz="0" w:space="0" w:color="auto"/>
                    <w:left w:val="none" w:sz="0" w:space="0" w:color="auto"/>
                    <w:bottom w:val="none" w:sz="0" w:space="0" w:color="auto"/>
                    <w:right w:val="none" w:sz="0" w:space="0" w:color="auto"/>
                  </w:divBdr>
                </w:div>
                <w:div w:id="1581527582">
                  <w:marLeft w:val="480"/>
                  <w:marRight w:val="0"/>
                  <w:marTop w:val="0"/>
                  <w:marBottom w:val="0"/>
                  <w:divBdr>
                    <w:top w:val="none" w:sz="0" w:space="0" w:color="auto"/>
                    <w:left w:val="none" w:sz="0" w:space="0" w:color="auto"/>
                    <w:bottom w:val="none" w:sz="0" w:space="0" w:color="auto"/>
                    <w:right w:val="none" w:sz="0" w:space="0" w:color="auto"/>
                  </w:divBdr>
                </w:div>
                <w:div w:id="1607228892">
                  <w:marLeft w:val="480"/>
                  <w:marRight w:val="0"/>
                  <w:marTop w:val="0"/>
                  <w:marBottom w:val="0"/>
                  <w:divBdr>
                    <w:top w:val="none" w:sz="0" w:space="0" w:color="auto"/>
                    <w:left w:val="none" w:sz="0" w:space="0" w:color="auto"/>
                    <w:bottom w:val="none" w:sz="0" w:space="0" w:color="auto"/>
                    <w:right w:val="none" w:sz="0" w:space="0" w:color="auto"/>
                  </w:divBdr>
                </w:div>
                <w:div w:id="1645699134">
                  <w:marLeft w:val="480"/>
                  <w:marRight w:val="0"/>
                  <w:marTop w:val="0"/>
                  <w:marBottom w:val="0"/>
                  <w:divBdr>
                    <w:top w:val="none" w:sz="0" w:space="0" w:color="auto"/>
                    <w:left w:val="none" w:sz="0" w:space="0" w:color="auto"/>
                    <w:bottom w:val="none" w:sz="0" w:space="0" w:color="auto"/>
                    <w:right w:val="none" w:sz="0" w:space="0" w:color="auto"/>
                  </w:divBdr>
                </w:div>
                <w:div w:id="1648437741">
                  <w:marLeft w:val="480"/>
                  <w:marRight w:val="0"/>
                  <w:marTop w:val="0"/>
                  <w:marBottom w:val="0"/>
                  <w:divBdr>
                    <w:top w:val="none" w:sz="0" w:space="0" w:color="auto"/>
                    <w:left w:val="none" w:sz="0" w:space="0" w:color="auto"/>
                    <w:bottom w:val="none" w:sz="0" w:space="0" w:color="auto"/>
                    <w:right w:val="none" w:sz="0" w:space="0" w:color="auto"/>
                  </w:divBdr>
                </w:div>
                <w:div w:id="1682851166">
                  <w:marLeft w:val="480"/>
                  <w:marRight w:val="0"/>
                  <w:marTop w:val="0"/>
                  <w:marBottom w:val="0"/>
                  <w:divBdr>
                    <w:top w:val="none" w:sz="0" w:space="0" w:color="auto"/>
                    <w:left w:val="none" w:sz="0" w:space="0" w:color="auto"/>
                    <w:bottom w:val="none" w:sz="0" w:space="0" w:color="auto"/>
                    <w:right w:val="none" w:sz="0" w:space="0" w:color="auto"/>
                  </w:divBdr>
                </w:div>
                <w:div w:id="1743332425">
                  <w:marLeft w:val="480"/>
                  <w:marRight w:val="0"/>
                  <w:marTop w:val="0"/>
                  <w:marBottom w:val="0"/>
                  <w:divBdr>
                    <w:top w:val="none" w:sz="0" w:space="0" w:color="auto"/>
                    <w:left w:val="none" w:sz="0" w:space="0" w:color="auto"/>
                    <w:bottom w:val="none" w:sz="0" w:space="0" w:color="auto"/>
                    <w:right w:val="none" w:sz="0" w:space="0" w:color="auto"/>
                  </w:divBdr>
                </w:div>
                <w:div w:id="1748769391">
                  <w:marLeft w:val="480"/>
                  <w:marRight w:val="0"/>
                  <w:marTop w:val="0"/>
                  <w:marBottom w:val="0"/>
                  <w:divBdr>
                    <w:top w:val="none" w:sz="0" w:space="0" w:color="auto"/>
                    <w:left w:val="none" w:sz="0" w:space="0" w:color="auto"/>
                    <w:bottom w:val="none" w:sz="0" w:space="0" w:color="auto"/>
                    <w:right w:val="none" w:sz="0" w:space="0" w:color="auto"/>
                  </w:divBdr>
                </w:div>
                <w:div w:id="1755777908">
                  <w:marLeft w:val="480"/>
                  <w:marRight w:val="0"/>
                  <w:marTop w:val="0"/>
                  <w:marBottom w:val="0"/>
                  <w:divBdr>
                    <w:top w:val="none" w:sz="0" w:space="0" w:color="auto"/>
                    <w:left w:val="none" w:sz="0" w:space="0" w:color="auto"/>
                    <w:bottom w:val="none" w:sz="0" w:space="0" w:color="auto"/>
                    <w:right w:val="none" w:sz="0" w:space="0" w:color="auto"/>
                  </w:divBdr>
                </w:div>
                <w:div w:id="1855655882">
                  <w:marLeft w:val="480"/>
                  <w:marRight w:val="0"/>
                  <w:marTop w:val="0"/>
                  <w:marBottom w:val="0"/>
                  <w:divBdr>
                    <w:top w:val="none" w:sz="0" w:space="0" w:color="auto"/>
                    <w:left w:val="none" w:sz="0" w:space="0" w:color="auto"/>
                    <w:bottom w:val="none" w:sz="0" w:space="0" w:color="auto"/>
                    <w:right w:val="none" w:sz="0" w:space="0" w:color="auto"/>
                  </w:divBdr>
                </w:div>
                <w:div w:id="1859080716">
                  <w:marLeft w:val="480"/>
                  <w:marRight w:val="0"/>
                  <w:marTop w:val="0"/>
                  <w:marBottom w:val="0"/>
                  <w:divBdr>
                    <w:top w:val="none" w:sz="0" w:space="0" w:color="auto"/>
                    <w:left w:val="none" w:sz="0" w:space="0" w:color="auto"/>
                    <w:bottom w:val="none" w:sz="0" w:space="0" w:color="auto"/>
                    <w:right w:val="none" w:sz="0" w:space="0" w:color="auto"/>
                  </w:divBdr>
                </w:div>
                <w:div w:id="1871262213">
                  <w:marLeft w:val="480"/>
                  <w:marRight w:val="0"/>
                  <w:marTop w:val="0"/>
                  <w:marBottom w:val="0"/>
                  <w:divBdr>
                    <w:top w:val="none" w:sz="0" w:space="0" w:color="auto"/>
                    <w:left w:val="none" w:sz="0" w:space="0" w:color="auto"/>
                    <w:bottom w:val="none" w:sz="0" w:space="0" w:color="auto"/>
                    <w:right w:val="none" w:sz="0" w:space="0" w:color="auto"/>
                  </w:divBdr>
                </w:div>
                <w:div w:id="1883520133">
                  <w:marLeft w:val="480"/>
                  <w:marRight w:val="0"/>
                  <w:marTop w:val="0"/>
                  <w:marBottom w:val="0"/>
                  <w:divBdr>
                    <w:top w:val="none" w:sz="0" w:space="0" w:color="auto"/>
                    <w:left w:val="none" w:sz="0" w:space="0" w:color="auto"/>
                    <w:bottom w:val="none" w:sz="0" w:space="0" w:color="auto"/>
                    <w:right w:val="none" w:sz="0" w:space="0" w:color="auto"/>
                  </w:divBdr>
                </w:div>
                <w:div w:id="1916936269">
                  <w:marLeft w:val="480"/>
                  <w:marRight w:val="0"/>
                  <w:marTop w:val="0"/>
                  <w:marBottom w:val="0"/>
                  <w:divBdr>
                    <w:top w:val="none" w:sz="0" w:space="0" w:color="auto"/>
                    <w:left w:val="none" w:sz="0" w:space="0" w:color="auto"/>
                    <w:bottom w:val="none" w:sz="0" w:space="0" w:color="auto"/>
                    <w:right w:val="none" w:sz="0" w:space="0" w:color="auto"/>
                  </w:divBdr>
                </w:div>
                <w:div w:id="1961952181">
                  <w:marLeft w:val="480"/>
                  <w:marRight w:val="0"/>
                  <w:marTop w:val="0"/>
                  <w:marBottom w:val="0"/>
                  <w:divBdr>
                    <w:top w:val="none" w:sz="0" w:space="0" w:color="auto"/>
                    <w:left w:val="none" w:sz="0" w:space="0" w:color="auto"/>
                    <w:bottom w:val="none" w:sz="0" w:space="0" w:color="auto"/>
                    <w:right w:val="none" w:sz="0" w:space="0" w:color="auto"/>
                  </w:divBdr>
                </w:div>
                <w:div w:id="1962573081">
                  <w:marLeft w:val="480"/>
                  <w:marRight w:val="0"/>
                  <w:marTop w:val="0"/>
                  <w:marBottom w:val="0"/>
                  <w:divBdr>
                    <w:top w:val="none" w:sz="0" w:space="0" w:color="auto"/>
                    <w:left w:val="none" w:sz="0" w:space="0" w:color="auto"/>
                    <w:bottom w:val="none" w:sz="0" w:space="0" w:color="auto"/>
                    <w:right w:val="none" w:sz="0" w:space="0" w:color="auto"/>
                  </w:divBdr>
                </w:div>
                <w:div w:id="1975914039">
                  <w:marLeft w:val="480"/>
                  <w:marRight w:val="0"/>
                  <w:marTop w:val="0"/>
                  <w:marBottom w:val="0"/>
                  <w:divBdr>
                    <w:top w:val="none" w:sz="0" w:space="0" w:color="auto"/>
                    <w:left w:val="none" w:sz="0" w:space="0" w:color="auto"/>
                    <w:bottom w:val="none" w:sz="0" w:space="0" w:color="auto"/>
                    <w:right w:val="none" w:sz="0" w:space="0" w:color="auto"/>
                  </w:divBdr>
                </w:div>
                <w:div w:id="2001499648">
                  <w:marLeft w:val="480"/>
                  <w:marRight w:val="0"/>
                  <w:marTop w:val="0"/>
                  <w:marBottom w:val="0"/>
                  <w:divBdr>
                    <w:top w:val="none" w:sz="0" w:space="0" w:color="auto"/>
                    <w:left w:val="none" w:sz="0" w:space="0" w:color="auto"/>
                    <w:bottom w:val="none" w:sz="0" w:space="0" w:color="auto"/>
                    <w:right w:val="none" w:sz="0" w:space="0" w:color="auto"/>
                  </w:divBdr>
                </w:div>
                <w:div w:id="2001932143">
                  <w:marLeft w:val="480"/>
                  <w:marRight w:val="0"/>
                  <w:marTop w:val="0"/>
                  <w:marBottom w:val="0"/>
                  <w:divBdr>
                    <w:top w:val="none" w:sz="0" w:space="0" w:color="auto"/>
                    <w:left w:val="none" w:sz="0" w:space="0" w:color="auto"/>
                    <w:bottom w:val="none" w:sz="0" w:space="0" w:color="auto"/>
                    <w:right w:val="none" w:sz="0" w:space="0" w:color="auto"/>
                  </w:divBdr>
                </w:div>
                <w:div w:id="2012754803">
                  <w:marLeft w:val="480"/>
                  <w:marRight w:val="0"/>
                  <w:marTop w:val="0"/>
                  <w:marBottom w:val="0"/>
                  <w:divBdr>
                    <w:top w:val="none" w:sz="0" w:space="0" w:color="auto"/>
                    <w:left w:val="none" w:sz="0" w:space="0" w:color="auto"/>
                    <w:bottom w:val="none" w:sz="0" w:space="0" w:color="auto"/>
                    <w:right w:val="none" w:sz="0" w:space="0" w:color="auto"/>
                  </w:divBdr>
                </w:div>
                <w:div w:id="2031223099">
                  <w:marLeft w:val="480"/>
                  <w:marRight w:val="0"/>
                  <w:marTop w:val="0"/>
                  <w:marBottom w:val="0"/>
                  <w:divBdr>
                    <w:top w:val="none" w:sz="0" w:space="0" w:color="auto"/>
                    <w:left w:val="none" w:sz="0" w:space="0" w:color="auto"/>
                    <w:bottom w:val="none" w:sz="0" w:space="0" w:color="auto"/>
                    <w:right w:val="none" w:sz="0" w:space="0" w:color="auto"/>
                  </w:divBdr>
                </w:div>
                <w:div w:id="2037080307">
                  <w:marLeft w:val="480"/>
                  <w:marRight w:val="0"/>
                  <w:marTop w:val="0"/>
                  <w:marBottom w:val="0"/>
                  <w:divBdr>
                    <w:top w:val="none" w:sz="0" w:space="0" w:color="auto"/>
                    <w:left w:val="none" w:sz="0" w:space="0" w:color="auto"/>
                    <w:bottom w:val="none" w:sz="0" w:space="0" w:color="auto"/>
                    <w:right w:val="none" w:sz="0" w:space="0" w:color="auto"/>
                  </w:divBdr>
                </w:div>
                <w:div w:id="2068844096">
                  <w:marLeft w:val="480"/>
                  <w:marRight w:val="0"/>
                  <w:marTop w:val="0"/>
                  <w:marBottom w:val="0"/>
                  <w:divBdr>
                    <w:top w:val="none" w:sz="0" w:space="0" w:color="auto"/>
                    <w:left w:val="none" w:sz="0" w:space="0" w:color="auto"/>
                    <w:bottom w:val="none" w:sz="0" w:space="0" w:color="auto"/>
                    <w:right w:val="none" w:sz="0" w:space="0" w:color="auto"/>
                  </w:divBdr>
                </w:div>
                <w:div w:id="2093431071">
                  <w:marLeft w:val="480"/>
                  <w:marRight w:val="0"/>
                  <w:marTop w:val="0"/>
                  <w:marBottom w:val="0"/>
                  <w:divBdr>
                    <w:top w:val="none" w:sz="0" w:space="0" w:color="auto"/>
                    <w:left w:val="none" w:sz="0" w:space="0" w:color="auto"/>
                    <w:bottom w:val="none" w:sz="0" w:space="0" w:color="auto"/>
                    <w:right w:val="none" w:sz="0" w:space="0" w:color="auto"/>
                  </w:divBdr>
                </w:div>
                <w:div w:id="2115976563">
                  <w:marLeft w:val="480"/>
                  <w:marRight w:val="0"/>
                  <w:marTop w:val="0"/>
                  <w:marBottom w:val="0"/>
                  <w:divBdr>
                    <w:top w:val="none" w:sz="0" w:space="0" w:color="auto"/>
                    <w:left w:val="none" w:sz="0" w:space="0" w:color="auto"/>
                    <w:bottom w:val="none" w:sz="0" w:space="0" w:color="auto"/>
                    <w:right w:val="none" w:sz="0" w:space="0" w:color="auto"/>
                  </w:divBdr>
                </w:div>
              </w:divsChild>
            </w:div>
            <w:div w:id="753942796">
              <w:marLeft w:val="0"/>
              <w:marRight w:val="0"/>
              <w:marTop w:val="0"/>
              <w:marBottom w:val="0"/>
              <w:divBdr>
                <w:top w:val="none" w:sz="0" w:space="0" w:color="auto"/>
                <w:left w:val="none" w:sz="0" w:space="0" w:color="auto"/>
                <w:bottom w:val="none" w:sz="0" w:space="0" w:color="auto"/>
                <w:right w:val="none" w:sz="0" w:space="0" w:color="auto"/>
              </w:divBdr>
              <w:divsChild>
                <w:div w:id="18439407">
                  <w:marLeft w:val="480"/>
                  <w:marRight w:val="0"/>
                  <w:marTop w:val="0"/>
                  <w:marBottom w:val="0"/>
                  <w:divBdr>
                    <w:top w:val="none" w:sz="0" w:space="0" w:color="auto"/>
                    <w:left w:val="none" w:sz="0" w:space="0" w:color="auto"/>
                    <w:bottom w:val="none" w:sz="0" w:space="0" w:color="auto"/>
                    <w:right w:val="none" w:sz="0" w:space="0" w:color="auto"/>
                  </w:divBdr>
                </w:div>
                <w:div w:id="47120639">
                  <w:marLeft w:val="480"/>
                  <w:marRight w:val="0"/>
                  <w:marTop w:val="0"/>
                  <w:marBottom w:val="0"/>
                  <w:divBdr>
                    <w:top w:val="none" w:sz="0" w:space="0" w:color="auto"/>
                    <w:left w:val="none" w:sz="0" w:space="0" w:color="auto"/>
                    <w:bottom w:val="none" w:sz="0" w:space="0" w:color="auto"/>
                    <w:right w:val="none" w:sz="0" w:space="0" w:color="auto"/>
                  </w:divBdr>
                </w:div>
                <w:div w:id="81924571">
                  <w:marLeft w:val="480"/>
                  <w:marRight w:val="0"/>
                  <w:marTop w:val="0"/>
                  <w:marBottom w:val="0"/>
                  <w:divBdr>
                    <w:top w:val="none" w:sz="0" w:space="0" w:color="auto"/>
                    <w:left w:val="none" w:sz="0" w:space="0" w:color="auto"/>
                    <w:bottom w:val="none" w:sz="0" w:space="0" w:color="auto"/>
                    <w:right w:val="none" w:sz="0" w:space="0" w:color="auto"/>
                  </w:divBdr>
                </w:div>
                <w:div w:id="91056318">
                  <w:marLeft w:val="480"/>
                  <w:marRight w:val="0"/>
                  <w:marTop w:val="0"/>
                  <w:marBottom w:val="0"/>
                  <w:divBdr>
                    <w:top w:val="none" w:sz="0" w:space="0" w:color="auto"/>
                    <w:left w:val="none" w:sz="0" w:space="0" w:color="auto"/>
                    <w:bottom w:val="none" w:sz="0" w:space="0" w:color="auto"/>
                    <w:right w:val="none" w:sz="0" w:space="0" w:color="auto"/>
                  </w:divBdr>
                </w:div>
                <w:div w:id="104693122">
                  <w:marLeft w:val="480"/>
                  <w:marRight w:val="0"/>
                  <w:marTop w:val="0"/>
                  <w:marBottom w:val="0"/>
                  <w:divBdr>
                    <w:top w:val="none" w:sz="0" w:space="0" w:color="auto"/>
                    <w:left w:val="none" w:sz="0" w:space="0" w:color="auto"/>
                    <w:bottom w:val="none" w:sz="0" w:space="0" w:color="auto"/>
                    <w:right w:val="none" w:sz="0" w:space="0" w:color="auto"/>
                  </w:divBdr>
                </w:div>
                <w:div w:id="119765693">
                  <w:marLeft w:val="480"/>
                  <w:marRight w:val="0"/>
                  <w:marTop w:val="0"/>
                  <w:marBottom w:val="0"/>
                  <w:divBdr>
                    <w:top w:val="none" w:sz="0" w:space="0" w:color="auto"/>
                    <w:left w:val="none" w:sz="0" w:space="0" w:color="auto"/>
                    <w:bottom w:val="none" w:sz="0" w:space="0" w:color="auto"/>
                    <w:right w:val="none" w:sz="0" w:space="0" w:color="auto"/>
                  </w:divBdr>
                </w:div>
                <w:div w:id="133908435">
                  <w:marLeft w:val="480"/>
                  <w:marRight w:val="0"/>
                  <w:marTop w:val="0"/>
                  <w:marBottom w:val="0"/>
                  <w:divBdr>
                    <w:top w:val="none" w:sz="0" w:space="0" w:color="auto"/>
                    <w:left w:val="none" w:sz="0" w:space="0" w:color="auto"/>
                    <w:bottom w:val="none" w:sz="0" w:space="0" w:color="auto"/>
                    <w:right w:val="none" w:sz="0" w:space="0" w:color="auto"/>
                  </w:divBdr>
                </w:div>
                <w:div w:id="153420321">
                  <w:marLeft w:val="480"/>
                  <w:marRight w:val="0"/>
                  <w:marTop w:val="0"/>
                  <w:marBottom w:val="0"/>
                  <w:divBdr>
                    <w:top w:val="none" w:sz="0" w:space="0" w:color="auto"/>
                    <w:left w:val="none" w:sz="0" w:space="0" w:color="auto"/>
                    <w:bottom w:val="none" w:sz="0" w:space="0" w:color="auto"/>
                    <w:right w:val="none" w:sz="0" w:space="0" w:color="auto"/>
                  </w:divBdr>
                </w:div>
                <w:div w:id="155465709">
                  <w:marLeft w:val="480"/>
                  <w:marRight w:val="0"/>
                  <w:marTop w:val="0"/>
                  <w:marBottom w:val="0"/>
                  <w:divBdr>
                    <w:top w:val="none" w:sz="0" w:space="0" w:color="auto"/>
                    <w:left w:val="none" w:sz="0" w:space="0" w:color="auto"/>
                    <w:bottom w:val="none" w:sz="0" w:space="0" w:color="auto"/>
                    <w:right w:val="none" w:sz="0" w:space="0" w:color="auto"/>
                  </w:divBdr>
                </w:div>
                <w:div w:id="223031147">
                  <w:marLeft w:val="480"/>
                  <w:marRight w:val="0"/>
                  <w:marTop w:val="0"/>
                  <w:marBottom w:val="0"/>
                  <w:divBdr>
                    <w:top w:val="none" w:sz="0" w:space="0" w:color="auto"/>
                    <w:left w:val="none" w:sz="0" w:space="0" w:color="auto"/>
                    <w:bottom w:val="none" w:sz="0" w:space="0" w:color="auto"/>
                    <w:right w:val="none" w:sz="0" w:space="0" w:color="auto"/>
                  </w:divBdr>
                </w:div>
                <w:div w:id="282082668">
                  <w:marLeft w:val="480"/>
                  <w:marRight w:val="0"/>
                  <w:marTop w:val="0"/>
                  <w:marBottom w:val="0"/>
                  <w:divBdr>
                    <w:top w:val="none" w:sz="0" w:space="0" w:color="auto"/>
                    <w:left w:val="none" w:sz="0" w:space="0" w:color="auto"/>
                    <w:bottom w:val="none" w:sz="0" w:space="0" w:color="auto"/>
                    <w:right w:val="none" w:sz="0" w:space="0" w:color="auto"/>
                  </w:divBdr>
                </w:div>
                <w:div w:id="331758041">
                  <w:marLeft w:val="480"/>
                  <w:marRight w:val="0"/>
                  <w:marTop w:val="0"/>
                  <w:marBottom w:val="0"/>
                  <w:divBdr>
                    <w:top w:val="none" w:sz="0" w:space="0" w:color="auto"/>
                    <w:left w:val="none" w:sz="0" w:space="0" w:color="auto"/>
                    <w:bottom w:val="none" w:sz="0" w:space="0" w:color="auto"/>
                    <w:right w:val="none" w:sz="0" w:space="0" w:color="auto"/>
                  </w:divBdr>
                </w:div>
                <w:div w:id="335888705">
                  <w:marLeft w:val="480"/>
                  <w:marRight w:val="0"/>
                  <w:marTop w:val="0"/>
                  <w:marBottom w:val="0"/>
                  <w:divBdr>
                    <w:top w:val="none" w:sz="0" w:space="0" w:color="auto"/>
                    <w:left w:val="none" w:sz="0" w:space="0" w:color="auto"/>
                    <w:bottom w:val="none" w:sz="0" w:space="0" w:color="auto"/>
                    <w:right w:val="none" w:sz="0" w:space="0" w:color="auto"/>
                  </w:divBdr>
                </w:div>
                <w:div w:id="341595311">
                  <w:marLeft w:val="480"/>
                  <w:marRight w:val="0"/>
                  <w:marTop w:val="0"/>
                  <w:marBottom w:val="0"/>
                  <w:divBdr>
                    <w:top w:val="none" w:sz="0" w:space="0" w:color="auto"/>
                    <w:left w:val="none" w:sz="0" w:space="0" w:color="auto"/>
                    <w:bottom w:val="none" w:sz="0" w:space="0" w:color="auto"/>
                    <w:right w:val="none" w:sz="0" w:space="0" w:color="auto"/>
                  </w:divBdr>
                </w:div>
                <w:div w:id="403068993">
                  <w:marLeft w:val="480"/>
                  <w:marRight w:val="0"/>
                  <w:marTop w:val="0"/>
                  <w:marBottom w:val="0"/>
                  <w:divBdr>
                    <w:top w:val="none" w:sz="0" w:space="0" w:color="auto"/>
                    <w:left w:val="none" w:sz="0" w:space="0" w:color="auto"/>
                    <w:bottom w:val="none" w:sz="0" w:space="0" w:color="auto"/>
                    <w:right w:val="none" w:sz="0" w:space="0" w:color="auto"/>
                  </w:divBdr>
                </w:div>
                <w:div w:id="406391146">
                  <w:marLeft w:val="480"/>
                  <w:marRight w:val="0"/>
                  <w:marTop w:val="0"/>
                  <w:marBottom w:val="0"/>
                  <w:divBdr>
                    <w:top w:val="none" w:sz="0" w:space="0" w:color="auto"/>
                    <w:left w:val="none" w:sz="0" w:space="0" w:color="auto"/>
                    <w:bottom w:val="none" w:sz="0" w:space="0" w:color="auto"/>
                    <w:right w:val="none" w:sz="0" w:space="0" w:color="auto"/>
                  </w:divBdr>
                </w:div>
                <w:div w:id="438723683">
                  <w:marLeft w:val="480"/>
                  <w:marRight w:val="0"/>
                  <w:marTop w:val="0"/>
                  <w:marBottom w:val="0"/>
                  <w:divBdr>
                    <w:top w:val="none" w:sz="0" w:space="0" w:color="auto"/>
                    <w:left w:val="none" w:sz="0" w:space="0" w:color="auto"/>
                    <w:bottom w:val="none" w:sz="0" w:space="0" w:color="auto"/>
                    <w:right w:val="none" w:sz="0" w:space="0" w:color="auto"/>
                  </w:divBdr>
                </w:div>
                <w:div w:id="456336297">
                  <w:marLeft w:val="480"/>
                  <w:marRight w:val="0"/>
                  <w:marTop w:val="0"/>
                  <w:marBottom w:val="0"/>
                  <w:divBdr>
                    <w:top w:val="none" w:sz="0" w:space="0" w:color="auto"/>
                    <w:left w:val="none" w:sz="0" w:space="0" w:color="auto"/>
                    <w:bottom w:val="none" w:sz="0" w:space="0" w:color="auto"/>
                    <w:right w:val="none" w:sz="0" w:space="0" w:color="auto"/>
                  </w:divBdr>
                </w:div>
                <w:div w:id="458764755">
                  <w:marLeft w:val="480"/>
                  <w:marRight w:val="0"/>
                  <w:marTop w:val="0"/>
                  <w:marBottom w:val="0"/>
                  <w:divBdr>
                    <w:top w:val="none" w:sz="0" w:space="0" w:color="auto"/>
                    <w:left w:val="none" w:sz="0" w:space="0" w:color="auto"/>
                    <w:bottom w:val="none" w:sz="0" w:space="0" w:color="auto"/>
                    <w:right w:val="none" w:sz="0" w:space="0" w:color="auto"/>
                  </w:divBdr>
                </w:div>
                <w:div w:id="558638698">
                  <w:marLeft w:val="480"/>
                  <w:marRight w:val="0"/>
                  <w:marTop w:val="0"/>
                  <w:marBottom w:val="0"/>
                  <w:divBdr>
                    <w:top w:val="none" w:sz="0" w:space="0" w:color="auto"/>
                    <w:left w:val="none" w:sz="0" w:space="0" w:color="auto"/>
                    <w:bottom w:val="none" w:sz="0" w:space="0" w:color="auto"/>
                    <w:right w:val="none" w:sz="0" w:space="0" w:color="auto"/>
                  </w:divBdr>
                </w:div>
                <w:div w:id="603420975">
                  <w:marLeft w:val="480"/>
                  <w:marRight w:val="0"/>
                  <w:marTop w:val="0"/>
                  <w:marBottom w:val="0"/>
                  <w:divBdr>
                    <w:top w:val="none" w:sz="0" w:space="0" w:color="auto"/>
                    <w:left w:val="none" w:sz="0" w:space="0" w:color="auto"/>
                    <w:bottom w:val="none" w:sz="0" w:space="0" w:color="auto"/>
                    <w:right w:val="none" w:sz="0" w:space="0" w:color="auto"/>
                  </w:divBdr>
                </w:div>
                <w:div w:id="604967534">
                  <w:marLeft w:val="480"/>
                  <w:marRight w:val="0"/>
                  <w:marTop w:val="0"/>
                  <w:marBottom w:val="0"/>
                  <w:divBdr>
                    <w:top w:val="none" w:sz="0" w:space="0" w:color="auto"/>
                    <w:left w:val="none" w:sz="0" w:space="0" w:color="auto"/>
                    <w:bottom w:val="none" w:sz="0" w:space="0" w:color="auto"/>
                    <w:right w:val="none" w:sz="0" w:space="0" w:color="auto"/>
                  </w:divBdr>
                </w:div>
                <w:div w:id="622425720">
                  <w:marLeft w:val="480"/>
                  <w:marRight w:val="0"/>
                  <w:marTop w:val="0"/>
                  <w:marBottom w:val="0"/>
                  <w:divBdr>
                    <w:top w:val="none" w:sz="0" w:space="0" w:color="auto"/>
                    <w:left w:val="none" w:sz="0" w:space="0" w:color="auto"/>
                    <w:bottom w:val="none" w:sz="0" w:space="0" w:color="auto"/>
                    <w:right w:val="none" w:sz="0" w:space="0" w:color="auto"/>
                  </w:divBdr>
                </w:div>
                <w:div w:id="701250108">
                  <w:marLeft w:val="480"/>
                  <w:marRight w:val="0"/>
                  <w:marTop w:val="0"/>
                  <w:marBottom w:val="0"/>
                  <w:divBdr>
                    <w:top w:val="none" w:sz="0" w:space="0" w:color="auto"/>
                    <w:left w:val="none" w:sz="0" w:space="0" w:color="auto"/>
                    <w:bottom w:val="none" w:sz="0" w:space="0" w:color="auto"/>
                    <w:right w:val="none" w:sz="0" w:space="0" w:color="auto"/>
                  </w:divBdr>
                </w:div>
                <w:div w:id="702099462">
                  <w:marLeft w:val="480"/>
                  <w:marRight w:val="0"/>
                  <w:marTop w:val="0"/>
                  <w:marBottom w:val="0"/>
                  <w:divBdr>
                    <w:top w:val="none" w:sz="0" w:space="0" w:color="auto"/>
                    <w:left w:val="none" w:sz="0" w:space="0" w:color="auto"/>
                    <w:bottom w:val="none" w:sz="0" w:space="0" w:color="auto"/>
                    <w:right w:val="none" w:sz="0" w:space="0" w:color="auto"/>
                  </w:divBdr>
                </w:div>
                <w:div w:id="736628886">
                  <w:marLeft w:val="480"/>
                  <w:marRight w:val="0"/>
                  <w:marTop w:val="0"/>
                  <w:marBottom w:val="0"/>
                  <w:divBdr>
                    <w:top w:val="none" w:sz="0" w:space="0" w:color="auto"/>
                    <w:left w:val="none" w:sz="0" w:space="0" w:color="auto"/>
                    <w:bottom w:val="none" w:sz="0" w:space="0" w:color="auto"/>
                    <w:right w:val="none" w:sz="0" w:space="0" w:color="auto"/>
                  </w:divBdr>
                </w:div>
                <w:div w:id="738139834">
                  <w:marLeft w:val="480"/>
                  <w:marRight w:val="0"/>
                  <w:marTop w:val="0"/>
                  <w:marBottom w:val="0"/>
                  <w:divBdr>
                    <w:top w:val="none" w:sz="0" w:space="0" w:color="auto"/>
                    <w:left w:val="none" w:sz="0" w:space="0" w:color="auto"/>
                    <w:bottom w:val="none" w:sz="0" w:space="0" w:color="auto"/>
                    <w:right w:val="none" w:sz="0" w:space="0" w:color="auto"/>
                  </w:divBdr>
                </w:div>
                <w:div w:id="822040372">
                  <w:marLeft w:val="480"/>
                  <w:marRight w:val="0"/>
                  <w:marTop w:val="0"/>
                  <w:marBottom w:val="0"/>
                  <w:divBdr>
                    <w:top w:val="none" w:sz="0" w:space="0" w:color="auto"/>
                    <w:left w:val="none" w:sz="0" w:space="0" w:color="auto"/>
                    <w:bottom w:val="none" w:sz="0" w:space="0" w:color="auto"/>
                    <w:right w:val="none" w:sz="0" w:space="0" w:color="auto"/>
                  </w:divBdr>
                </w:div>
                <w:div w:id="826362145">
                  <w:marLeft w:val="480"/>
                  <w:marRight w:val="0"/>
                  <w:marTop w:val="0"/>
                  <w:marBottom w:val="0"/>
                  <w:divBdr>
                    <w:top w:val="none" w:sz="0" w:space="0" w:color="auto"/>
                    <w:left w:val="none" w:sz="0" w:space="0" w:color="auto"/>
                    <w:bottom w:val="none" w:sz="0" w:space="0" w:color="auto"/>
                    <w:right w:val="none" w:sz="0" w:space="0" w:color="auto"/>
                  </w:divBdr>
                </w:div>
                <w:div w:id="838809349">
                  <w:marLeft w:val="480"/>
                  <w:marRight w:val="0"/>
                  <w:marTop w:val="0"/>
                  <w:marBottom w:val="0"/>
                  <w:divBdr>
                    <w:top w:val="none" w:sz="0" w:space="0" w:color="auto"/>
                    <w:left w:val="none" w:sz="0" w:space="0" w:color="auto"/>
                    <w:bottom w:val="none" w:sz="0" w:space="0" w:color="auto"/>
                    <w:right w:val="none" w:sz="0" w:space="0" w:color="auto"/>
                  </w:divBdr>
                </w:div>
                <w:div w:id="915288598">
                  <w:marLeft w:val="480"/>
                  <w:marRight w:val="0"/>
                  <w:marTop w:val="0"/>
                  <w:marBottom w:val="0"/>
                  <w:divBdr>
                    <w:top w:val="none" w:sz="0" w:space="0" w:color="auto"/>
                    <w:left w:val="none" w:sz="0" w:space="0" w:color="auto"/>
                    <w:bottom w:val="none" w:sz="0" w:space="0" w:color="auto"/>
                    <w:right w:val="none" w:sz="0" w:space="0" w:color="auto"/>
                  </w:divBdr>
                </w:div>
                <w:div w:id="926117656">
                  <w:marLeft w:val="480"/>
                  <w:marRight w:val="0"/>
                  <w:marTop w:val="0"/>
                  <w:marBottom w:val="0"/>
                  <w:divBdr>
                    <w:top w:val="none" w:sz="0" w:space="0" w:color="auto"/>
                    <w:left w:val="none" w:sz="0" w:space="0" w:color="auto"/>
                    <w:bottom w:val="none" w:sz="0" w:space="0" w:color="auto"/>
                    <w:right w:val="none" w:sz="0" w:space="0" w:color="auto"/>
                  </w:divBdr>
                </w:div>
                <w:div w:id="936593634">
                  <w:marLeft w:val="480"/>
                  <w:marRight w:val="0"/>
                  <w:marTop w:val="0"/>
                  <w:marBottom w:val="0"/>
                  <w:divBdr>
                    <w:top w:val="none" w:sz="0" w:space="0" w:color="auto"/>
                    <w:left w:val="none" w:sz="0" w:space="0" w:color="auto"/>
                    <w:bottom w:val="none" w:sz="0" w:space="0" w:color="auto"/>
                    <w:right w:val="none" w:sz="0" w:space="0" w:color="auto"/>
                  </w:divBdr>
                </w:div>
                <w:div w:id="1029182370">
                  <w:marLeft w:val="480"/>
                  <w:marRight w:val="0"/>
                  <w:marTop w:val="0"/>
                  <w:marBottom w:val="0"/>
                  <w:divBdr>
                    <w:top w:val="none" w:sz="0" w:space="0" w:color="auto"/>
                    <w:left w:val="none" w:sz="0" w:space="0" w:color="auto"/>
                    <w:bottom w:val="none" w:sz="0" w:space="0" w:color="auto"/>
                    <w:right w:val="none" w:sz="0" w:space="0" w:color="auto"/>
                  </w:divBdr>
                </w:div>
                <w:div w:id="1034499260">
                  <w:marLeft w:val="480"/>
                  <w:marRight w:val="0"/>
                  <w:marTop w:val="0"/>
                  <w:marBottom w:val="0"/>
                  <w:divBdr>
                    <w:top w:val="none" w:sz="0" w:space="0" w:color="auto"/>
                    <w:left w:val="none" w:sz="0" w:space="0" w:color="auto"/>
                    <w:bottom w:val="none" w:sz="0" w:space="0" w:color="auto"/>
                    <w:right w:val="none" w:sz="0" w:space="0" w:color="auto"/>
                  </w:divBdr>
                </w:div>
                <w:div w:id="1054815342">
                  <w:marLeft w:val="480"/>
                  <w:marRight w:val="0"/>
                  <w:marTop w:val="0"/>
                  <w:marBottom w:val="0"/>
                  <w:divBdr>
                    <w:top w:val="none" w:sz="0" w:space="0" w:color="auto"/>
                    <w:left w:val="none" w:sz="0" w:space="0" w:color="auto"/>
                    <w:bottom w:val="none" w:sz="0" w:space="0" w:color="auto"/>
                    <w:right w:val="none" w:sz="0" w:space="0" w:color="auto"/>
                  </w:divBdr>
                </w:div>
                <w:div w:id="1120342199">
                  <w:marLeft w:val="480"/>
                  <w:marRight w:val="0"/>
                  <w:marTop w:val="0"/>
                  <w:marBottom w:val="0"/>
                  <w:divBdr>
                    <w:top w:val="none" w:sz="0" w:space="0" w:color="auto"/>
                    <w:left w:val="none" w:sz="0" w:space="0" w:color="auto"/>
                    <w:bottom w:val="none" w:sz="0" w:space="0" w:color="auto"/>
                    <w:right w:val="none" w:sz="0" w:space="0" w:color="auto"/>
                  </w:divBdr>
                </w:div>
                <w:div w:id="1141071808">
                  <w:marLeft w:val="480"/>
                  <w:marRight w:val="0"/>
                  <w:marTop w:val="0"/>
                  <w:marBottom w:val="0"/>
                  <w:divBdr>
                    <w:top w:val="none" w:sz="0" w:space="0" w:color="auto"/>
                    <w:left w:val="none" w:sz="0" w:space="0" w:color="auto"/>
                    <w:bottom w:val="none" w:sz="0" w:space="0" w:color="auto"/>
                    <w:right w:val="none" w:sz="0" w:space="0" w:color="auto"/>
                  </w:divBdr>
                </w:div>
                <w:div w:id="1149982310">
                  <w:marLeft w:val="480"/>
                  <w:marRight w:val="0"/>
                  <w:marTop w:val="0"/>
                  <w:marBottom w:val="0"/>
                  <w:divBdr>
                    <w:top w:val="none" w:sz="0" w:space="0" w:color="auto"/>
                    <w:left w:val="none" w:sz="0" w:space="0" w:color="auto"/>
                    <w:bottom w:val="none" w:sz="0" w:space="0" w:color="auto"/>
                    <w:right w:val="none" w:sz="0" w:space="0" w:color="auto"/>
                  </w:divBdr>
                </w:div>
                <w:div w:id="1165441877">
                  <w:marLeft w:val="480"/>
                  <w:marRight w:val="0"/>
                  <w:marTop w:val="0"/>
                  <w:marBottom w:val="0"/>
                  <w:divBdr>
                    <w:top w:val="none" w:sz="0" w:space="0" w:color="auto"/>
                    <w:left w:val="none" w:sz="0" w:space="0" w:color="auto"/>
                    <w:bottom w:val="none" w:sz="0" w:space="0" w:color="auto"/>
                    <w:right w:val="none" w:sz="0" w:space="0" w:color="auto"/>
                  </w:divBdr>
                </w:div>
                <w:div w:id="1212427699">
                  <w:marLeft w:val="480"/>
                  <w:marRight w:val="0"/>
                  <w:marTop w:val="0"/>
                  <w:marBottom w:val="0"/>
                  <w:divBdr>
                    <w:top w:val="none" w:sz="0" w:space="0" w:color="auto"/>
                    <w:left w:val="none" w:sz="0" w:space="0" w:color="auto"/>
                    <w:bottom w:val="none" w:sz="0" w:space="0" w:color="auto"/>
                    <w:right w:val="none" w:sz="0" w:space="0" w:color="auto"/>
                  </w:divBdr>
                </w:div>
                <w:div w:id="1241789421">
                  <w:marLeft w:val="480"/>
                  <w:marRight w:val="0"/>
                  <w:marTop w:val="0"/>
                  <w:marBottom w:val="0"/>
                  <w:divBdr>
                    <w:top w:val="none" w:sz="0" w:space="0" w:color="auto"/>
                    <w:left w:val="none" w:sz="0" w:space="0" w:color="auto"/>
                    <w:bottom w:val="none" w:sz="0" w:space="0" w:color="auto"/>
                    <w:right w:val="none" w:sz="0" w:space="0" w:color="auto"/>
                  </w:divBdr>
                </w:div>
                <w:div w:id="1249533182">
                  <w:marLeft w:val="480"/>
                  <w:marRight w:val="0"/>
                  <w:marTop w:val="0"/>
                  <w:marBottom w:val="0"/>
                  <w:divBdr>
                    <w:top w:val="none" w:sz="0" w:space="0" w:color="auto"/>
                    <w:left w:val="none" w:sz="0" w:space="0" w:color="auto"/>
                    <w:bottom w:val="none" w:sz="0" w:space="0" w:color="auto"/>
                    <w:right w:val="none" w:sz="0" w:space="0" w:color="auto"/>
                  </w:divBdr>
                </w:div>
                <w:div w:id="1277718812">
                  <w:marLeft w:val="480"/>
                  <w:marRight w:val="0"/>
                  <w:marTop w:val="0"/>
                  <w:marBottom w:val="0"/>
                  <w:divBdr>
                    <w:top w:val="none" w:sz="0" w:space="0" w:color="auto"/>
                    <w:left w:val="none" w:sz="0" w:space="0" w:color="auto"/>
                    <w:bottom w:val="none" w:sz="0" w:space="0" w:color="auto"/>
                    <w:right w:val="none" w:sz="0" w:space="0" w:color="auto"/>
                  </w:divBdr>
                </w:div>
                <w:div w:id="1300190989">
                  <w:marLeft w:val="480"/>
                  <w:marRight w:val="0"/>
                  <w:marTop w:val="0"/>
                  <w:marBottom w:val="0"/>
                  <w:divBdr>
                    <w:top w:val="none" w:sz="0" w:space="0" w:color="auto"/>
                    <w:left w:val="none" w:sz="0" w:space="0" w:color="auto"/>
                    <w:bottom w:val="none" w:sz="0" w:space="0" w:color="auto"/>
                    <w:right w:val="none" w:sz="0" w:space="0" w:color="auto"/>
                  </w:divBdr>
                </w:div>
                <w:div w:id="1321421312">
                  <w:marLeft w:val="480"/>
                  <w:marRight w:val="0"/>
                  <w:marTop w:val="0"/>
                  <w:marBottom w:val="0"/>
                  <w:divBdr>
                    <w:top w:val="none" w:sz="0" w:space="0" w:color="auto"/>
                    <w:left w:val="none" w:sz="0" w:space="0" w:color="auto"/>
                    <w:bottom w:val="none" w:sz="0" w:space="0" w:color="auto"/>
                    <w:right w:val="none" w:sz="0" w:space="0" w:color="auto"/>
                  </w:divBdr>
                </w:div>
                <w:div w:id="1344748041">
                  <w:marLeft w:val="480"/>
                  <w:marRight w:val="0"/>
                  <w:marTop w:val="0"/>
                  <w:marBottom w:val="0"/>
                  <w:divBdr>
                    <w:top w:val="none" w:sz="0" w:space="0" w:color="auto"/>
                    <w:left w:val="none" w:sz="0" w:space="0" w:color="auto"/>
                    <w:bottom w:val="none" w:sz="0" w:space="0" w:color="auto"/>
                    <w:right w:val="none" w:sz="0" w:space="0" w:color="auto"/>
                  </w:divBdr>
                </w:div>
                <w:div w:id="1364864366">
                  <w:marLeft w:val="480"/>
                  <w:marRight w:val="0"/>
                  <w:marTop w:val="0"/>
                  <w:marBottom w:val="0"/>
                  <w:divBdr>
                    <w:top w:val="none" w:sz="0" w:space="0" w:color="auto"/>
                    <w:left w:val="none" w:sz="0" w:space="0" w:color="auto"/>
                    <w:bottom w:val="none" w:sz="0" w:space="0" w:color="auto"/>
                    <w:right w:val="none" w:sz="0" w:space="0" w:color="auto"/>
                  </w:divBdr>
                </w:div>
                <w:div w:id="1439255286">
                  <w:marLeft w:val="480"/>
                  <w:marRight w:val="0"/>
                  <w:marTop w:val="0"/>
                  <w:marBottom w:val="0"/>
                  <w:divBdr>
                    <w:top w:val="none" w:sz="0" w:space="0" w:color="auto"/>
                    <w:left w:val="none" w:sz="0" w:space="0" w:color="auto"/>
                    <w:bottom w:val="none" w:sz="0" w:space="0" w:color="auto"/>
                    <w:right w:val="none" w:sz="0" w:space="0" w:color="auto"/>
                  </w:divBdr>
                </w:div>
                <w:div w:id="1442413027">
                  <w:marLeft w:val="480"/>
                  <w:marRight w:val="0"/>
                  <w:marTop w:val="0"/>
                  <w:marBottom w:val="0"/>
                  <w:divBdr>
                    <w:top w:val="none" w:sz="0" w:space="0" w:color="auto"/>
                    <w:left w:val="none" w:sz="0" w:space="0" w:color="auto"/>
                    <w:bottom w:val="none" w:sz="0" w:space="0" w:color="auto"/>
                    <w:right w:val="none" w:sz="0" w:space="0" w:color="auto"/>
                  </w:divBdr>
                </w:div>
                <w:div w:id="1523713363">
                  <w:marLeft w:val="480"/>
                  <w:marRight w:val="0"/>
                  <w:marTop w:val="0"/>
                  <w:marBottom w:val="0"/>
                  <w:divBdr>
                    <w:top w:val="none" w:sz="0" w:space="0" w:color="auto"/>
                    <w:left w:val="none" w:sz="0" w:space="0" w:color="auto"/>
                    <w:bottom w:val="none" w:sz="0" w:space="0" w:color="auto"/>
                    <w:right w:val="none" w:sz="0" w:space="0" w:color="auto"/>
                  </w:divBdr>
                </w:div>
                <w:div w:id="1564174475">
                  <w:marLeft w:val="480"/>
                  <w:marRight w:val="0"/>
                  <w:marTop w:val="0"/>
                  <w:marBottom w:val="0"/>
                  <w:divBdr>
                    <w:top w:val="none" w:sz="0" w:space="0" w:color="auto"/>
                    <w:left w:val="none" w:sz="0" w:space="0" w:color="auto"/>
                    <w:bottom w:val="none" w:sz="0" w:space="0" w:color="auto"/>
                    <w:right w:val="none" w:sz="0" w:space="0" w:color="auto"/>
                  </w:divBdr>
                </w:div>
                <w:div w:id="1583684313">
                  <w:marLeft w:val="480"/>
                  <w:marRight w:val="0"/>
                  <w:marTop w:val="0"/>
                  <w:marBottom w:val="0"/>
                  <w:divBdr>
                    <w:top w:val="none" w:sz="0" w:space="0" w:color="auto"/>
                    <w:left w:val="none" w:sz="0" w:space="0" w:color="auto"/>
                    <w:bottom w:val="none" w:sz="0" w:space="0" w:color="auto"/>
                    <w:right w:val="none" w:sz="0" w:space="0" w:color="auto"/>
                  </w:divBdr>
                </w:div>
                <w:div w:id="1614361891">
                  <w:marLeft w:val="480"/>
                  <w:marRight w:val="0"/>
                  <w:marTop w:val="0"/>
                  <w:marBottom w:val="0"/>
                  <w:divBdr>
                    <w:top w:val="none" w:sz="0" w:space="0" w:color="auto"/>
                    <w:left w:val="none" w:sz="0" w:space="0" w:color="auto"/>
                    <w:bottom w:val="none" w:sz="0" w:space="0" w:color="auto"/>
                    <w:right w:val="none" w:sz="0" w:space="0" w:color="auto"/>
                  </w:divBdr>
                </w:div>
                <w:div w:id="1614747658">
                  <w:marLeft w:val="480"/>
                  <w:marRight w:val="0"/>
                  <w:marTop w:val="0"/>
                  <w:marBottom w:val="0"/>
                  <w:divBdr>
                    <w:top w:val="none" w:sz="0" w:space="0" w:color="auto"/>
                    <w:left w:val="none" w:sz="0" w:space="0" w:color="auto"/>
                    <w:bottom w:val="none" w:sz="0" w:space="0" w:color="auto"/>
                    <w:right w:val="none" w:sz="0" w:space="0" w:color="auto"/>
                  </w:divBdr>
                </w:div>
                <w:div w:id="1622111009">
                  <w:marLeft w:val="480"/>
                  <w:marRight w:val="0"/>
                  <w:marTop w:val="0"/>
                  <w:marBottom w:val="0"/>
                  <w:divBdr>
                    <w:top w:val="none" w:sz="0" w:space="0" w:color="auto"/>
                    <w:left w:val="none" w:sz="0" w:space="0" w:color="auto"/>
                    <w:bottom w:val="none" w:sz="0" w:space="0" w:color="auto"/>
                    <w:right w:val="none" w:sz="0" w:space="0" w:color="auto"/>
                  </w:divBdr>
                </w:div>
                <w:div w:id="1628005121">
                  <w:marLeft w:val="480"/>
                  <w:marRight w:val="0"/>
                  <w:marTop w:val="0"/>
                  <w:marBottom w:val="0"/>
                  <w:divBdr>
                    <w:top w:val="none" w:sz="0" w:space="0" w:color="auto"/>
                    <w:left w:val="none" w:sz="0" w:space="0" w:color="auto"/>
                    <w:bottom w:val="none" w:sz="0" w:space="0" w:color="auto"/>
                    <w:right w:val="none" w:sz="0" w:space="0" w:color="auto"/>
                  </w:divBdr>
                </w:div>
                <w:div w:id="1654135610">
                  <w:marLeft w:val="480"/>
                  <w:marRight w:val="0"/>
                  <w:marTop w:val="0"/>
                  <w:marBottom w:val="0"/>
                  <w:divBdr>
                    <w:top w:val="none" w:sz="0" w:space="0" w:color="auto"/>
                    <w:left w:val="none" w:sz="0" w:space="0" w:color="auto"/>
                    <w:bottom w:val="none" w:sz="0" w:space="0" w:color="auto"/>
                    <w:right w:val="none" w:sz="0" w:space="0" w:color="auto"/>
                  </w:divBdr>
                </w:div>
                <w:div w:id="1669097170">
                  <w:marLeft w:val="480"/>
                  <w:marRight w:val="0"/>
                  <w:marTop w:val="0"/>
                  <w:marBottom w:val="0"/>
                  <w:divBdr>
                    <w:top w:val="none" w:sz="0" w:space="0" w:color="auto"/>
                    <w:left w:val="none" w:sz="0" w:space="0" w:color="auto"/>
                    <w:bottom w:val="none" w:sz="0" w:space="0" w:color="auto"/>
                    <w:right w:val="none" w:sz="0" w:space="0" w:color="auto"/>
                  </w:divBdr>
                </w:div>
                <w:div w:id="1674337825">
                  <w:marLeft w:val="480"/>
                  <w:marRight w:val="0"/>
                  <w:marTop w:val="0"/>
                  <w:marBottom w:val="0"/>
                  <w:divBdr>
                    <w:top w:val="none" w:sz="0" w:space="0" w:color="auto"/>
                    <w:left w:val="none" w:sz="0" w:space="0" w:color="auto"/>
                    <w:bottom w:val="none" w:sz="0" w:space="0" w:color="auto"/>
                    <w:right w:val="none" w:sz="0" w:space="0" w:color="auto"/>
                  </w:divBdr>
                </w:div>
                <w:div w:id="1675911640">
                  <w:marLeft w:val="480"/>
                  <w:marRight w:val="0"/>
                  <w:marTop w:val="0"/>
                  <w:marBottom w:val="0"/>
                  <w:divBdr>
                    <w:top w:val="none" w:sz="0" w:space="0" w:color="auto"/>
                    <w:left w:val="none" w:sz="0" w:space="0" w:color="auto"/>
                    <w:bottom w:val="none" w:sz="0" w:space="0" w:color="auto"/>
                    <w:right w:val="none" w:sz="0" w:space="0" w:color="auto"/>
                  </w:divBdr>
                </w:div>
                <w:div w:id="1767457068">
                  <w:marLeft w:val="480"/>
                  <w:marRight w:val="0"/>
                  <w:marTop w:val="0"/>
                  <w:marBottom w:val="0"/>
                  <w:divBdr>
                    <w:top w:val="none" w:sz="0" w:space="0" w:color="auto"/>
                    <w:left w:val="none" w:sz="0" w:space="0" w:color="auto"/>
                    <w:bottom w:val="none" w:sz="0" w:space="0" w:color="auto"/>
                    <w:right w:val="none" w:sz="0" w:space="0" w:color="auto"/>
                  </w:divBdr>
                </w:div>
                <w:div w:id="1852525331">
                  <w:marLeft w:val="480"/>
                  <w:marRight w:val="0"/>
                  <w:marTop w:val="0"/>
                  <w:marBottom w:val="0"/>
                  <w:divBdr>
                    <w:top w:val="none" w:sz="0" w:space="0" w:color="auto"/>
                    <w:left w:val="none" w:sz="0" w:space="0" w:color="auto"/>
                    <w:bottom w:val="none" w:sz="0" w:space="0" w:color="auto"/>
                    <w:right w:val="none" w:sz="0" w:space="0" w:color="auto"/>
                  </w:divBdr>
                </w:div>
                <w:div w:id="1878203457">
                  <w:marLeft w:val="480"/>
                  <w:marRight w:val="0"/>
                  <w:marTop w:val="0"/>
                  <w:marBottom w:val="0"/>
                  <w:divBdr>
                    <w:top w:val="none" w:sz="0" w:space="0" w:color="auto"/>
                    <w:left w:val="none" w:sz="0" w:space="0" w:color="auto"/>
                    <w:bottom w:val="none" w:sz="0" w:space="0" w:color="auto"/>
                    <w:right w:val="none" w:sz="0" w:space="0" w:color="auto"/>
                  </w:divBdr>
                </w:div>
                <w:div w:id="1917862903">
                  <w:marLeft w:val="480"/>
                  <w:marRight w:val="0"/>
                  <w:marTop w:val="0"/>
                  <w:marBottom w:val="0"/>
                  <w:divBdr>
                    <w:top w:val="none" w:sz="0" w:space="0" w:color="auto"/>
                    <w:left w:val="none" w:sz="0" w:space="0" w:color="auto"/>
                    <w:bottom w:val="none" w:sz="0" w:space="0" w:color="auto"/>
                    <w:right w:val="none" w:sz="0" w:space="0" w:color="auto"/>
                  </w:divBdr>
                </w:div>
                <w:div w:id="1929725225">
                  <w:marLeft w:val="480"/>
                  <w:marRight w:val="0"/>
                  <w:marTop w:val="0"/>
                  <w:marBottom w:val="0"/>
                  <w:divBdr>
                    <w:top w:val="none" w:sz="0" w:space="0" w:color="auto"/>
                    <w:left w:val="none" w:sz="0" w:space="0" w:color="auto"/>
                    <w:bottom w:val="none" w:sz="0" w:space="0" w:color="auto"/>
                    <w:right w:val="none" w:sz="0" w:space="0" w:color="auto"/>
                  </w:divBdr>
                </w:div>
                <w:div w:id="1938559528">
                  <w:marLeft w:val="480"/>
                  <w:marRight w:val="0"/>
                  <w:marTop w:val="0"/>
                  <w:marBottom w:val="0"/>
                  <w:divBdr>
                    <w:top w:val="none" w:sz="0" w:space="0" w:color="auto"/>
                    <w:left w:val="none" w:sz="0" w:space="0" w:color="auto"/>
                    <w:bottom w:val="none" w:sz="0" w:space="0" w:color="auto"/>
                    <w:right w:val="none" w:sz="0" w:space="0" w:color="auto"/>
                  </w:divBdr>
                </w:div>
                <w:div w:id="1978728640">
                  <w:marLeft w:val="480"/>
                  <w:marRight w:val="0"/>
                  <w:marTop w:val="0"/>
                  <w:marBottom w:val="0"/>
                  <w:divBdr>
                    <w:top w:val="none" w:sz="0" w:space="0" w:color="auto"/>
                    <w:left w:val="none" w:sz="0" w:space="0" w:color="auto"/>
                    <w:bottom w:val="none" w:sz="0" w:space="0" w:color="auto"/>
                    <w:right w:val="none" w:sz="0" w:space="0" w:color="auto"/>
                  </w:divBdr>
                </w:div>
                <w:div w:id="1998991682">
                  <w:marLeft w:val="480"/>
                  <w:marRight w:val="0"/>
                  <w:marTop w:val="0"/>
                  <w:marBottom w:val="0"/>
                  <w:divBdr>
                    <w:top w:val="none" w:sz="0" w:space="0" w:color="auto"/>
                    <w:left w:val="none" w:sz="0" w:space="0" w:color="auto"/>
                    <w:bottom w:val="none" w:sz="0" w:space="0" w:color="auto"/>
                    <w:right w:val="none" w:sz="0" w:space="0" w:color="auto"/>
                  </w:divBdr>
                </w:div>
                <w:div w:id="2063939842">
                  <w:marLeft w:val="480"/>
                  <w:marRight w:val="0"/>
                  <w:marTop w:val="0"/>
                  <w:marBottom w:val="0"/>
                  <w:divBdr>
                    <w:top w:val="none" w:sz="0" w:space="0" w:color="auto"/>
                    <w:left w:val="none" w:sz="0" w:space="0" w:color="auto"/>
                    <w:bottom w:val="none" w:sz="0" w:space="0" w:color="auto"/>
                    <w:right w:val="none" w:sz="0" w:space="0" w:color="auto"/>
                  </w:divBdr>
                </w:div>
                <w:div w:id="2072924936">
                  <w:marLeft w:val="480"/>
                  <w:marRight w:val="0"/>
                  <w:marTop w:val="0"/>
                  <w:marBottom w:val="0"/>
                  <w:divBdr>
                    <w:top w:val="none" w:sz="0" w:space="0" w:color="auto"/>
                    <w:left w:val="none" w:sz="0" w:space="0" w:color="auto"/>
                    <w:bottom w:val="none" w:sz="0" w:space="0" w:color="auto"/>
                    <w:right w:val="none" w:sz="0" w:space="0" w:color="auto"/>
                  </w:divBdr>
                </w:div>
                <w:div w:id="2099325661">
                  <w:marLeft w:val="480"/>
                  <w:marRight w:val="0"/>
                  <w:marTop w:val="0"/>
                  <w:marBottom w:val="0"/>
                  <w:divBdr>
                    <w:top w:val="none" w:sz="0" w:space="0" w:color="auto"/>
                    <w:left w:val="none" w:sz="0" w:space="0" w:color="auto"/>
                    <w:bottom w:val="none" w:sz="0" w:space="0" w:color="auto"/>
                    <w:right w:val="none" w:sz="0" w:space="0" w:color="auto"/>
                  </w:divBdr>
                </w:div>
                <w:div w:id="2102408895">
                  <w:marLeft w:val="480"/>
                  <w:marRight w:val="0"/>
                  <w:marTop w:val="0"/>
                  <w:marBottom w:val="0"/>
                  <w:divBdr>
                    <w:top w:val="none" w:sz="0" w:space="0" w:color="auto"/>
                    <w:left w:val="none" w:sz="0" w:space="0" w:color="auto"/>
                    <w:bottom w:val="none" w:sz="0" w:space="0" w:color="auto"/>
                    <w:right w:val="none" w:sz="0" w:space="0" w:color="auto"/>
                  </w:divBdr>
                </w:div>
                <w:div w:id="2143689987">
                  <w:marLeft w:val="480"/>
                  <w:marRight w:val="0"/>
                  <w:marTop w:val="0"/>
                  <w:marBottom w:val="0"/>
                  <w:divBdr>
                    <w:top w:val="none" w:sz="0" w:space="0" w:color="auto"/>
                    <w:left w:val="none" w:sz="0" w:space="0" w:color="auto"/>
                    <w:bottom w:val="none" w:sz="0" w:space="0" w:color="auto"/>
                    <w:right w:val="none" w:sz="0" w:space="0" w:color="auto"/>
                  </w:divBdr>
                </w:div>
              </w:divsChild>
            </w:div>
            <w:div w:id="1873611265">
              <w:marLeft w:val="0"/>
              <w:marRight w:val="0"/>
              <w:marTop w:val="0"/>
              <w:marBottom w:val="0"/>
              <w:divBdr>
                <w:top w:val="none" w:sz="0" w:space="0" w:color="auto"/>
                <w:left w:val="none" w:sz="0" w:space="0" w:color="auto"/>
                <w:bottom w:val="none" w:sz="0" w:space="0" w:color="auto"/>
                <w:right w:val="none" w:sz="0" w:space="0" w:color="auto"/>
              </w:divBdr>
              <w:divsChild>
                <w:div w:id="98529042">
                  <w:marLeft w:val="480"/>
                  <w:marRight w:val="0"/>
                  <w:marTop w:val="0"/>
                  <w:marBottom w:val="0"/>
                  <w:divBdr>
                    <w:top w:val="none" w:sz="0" w:space="0" w:color="auto"/>
                    <w:left w:val="none" w:sz="0" w:space="0" w:color="auto"/>
                    <w:bottom w:val="none" w:sz="0" w:space="0" w:color="auto"/>
                    <w:right w:val="none" w:sz="0" w:space="0" w:color="auto"/>
                  </w:divBdr>
                </w:div>
                <w:div w:id="135874491">
                  <w:marLeft w:val="480"/>
                  <w:marRight w:val="0"/>
                  <w:marTop w:val="0"/>
                  <w:marBottom w:val="0"/>
                  <w:divBdr>
                    <w:top w:val="none" w:sz="0" w:space="0" w:color="auto"/>
                    <w:left w:val="none" w:sz="0" w:space="0" w:color="auto"/>
                    <w:bottom w:val="none" w:sz="0" w:space="0" w:color="auto"/>
                    <w:right w:val="none" w:sz="0" w:space="0" w:color="auto"/>
                  </w:divBdr>
                </w:div>
                <w:div w:id="173501922">
                  <w:marLeft w:val="480"/>
                  <w:marRight w:val="0"/>
                  <w:marTop w:val="0"/>
                  <w:marBottom w:val="0"/>
                  <w:divBdr>
                    <w:top w:val="none" w:sz="0" w:space="0" w:color="auto"/>
                    <w:left w:val="none" w:sz="0" w:space="0" w:color="auto"/>
                    <w:bottom w:val="none" w:sz="0" w:space="0" w:color="auto"/>
                    <w:right w:val="none" w:sz="0" w:space="0" w:color="auto"/>
                  </w:divBdr>
                </w:div>
                <w:div w:id="191648274">
                  <w:marLeft w:val="480"/>
                  <w:marRight w:val="0"/>
                  <w:marTop w:val="0"/>
                  <w:marBottom w:val="0"/>
                  <w:divBdr>
                    <w:top w:val="none" w:sz="0" w:space="0" w:color="auto"/>
                    <w:left w:val="none" w:sz="0" w:space="0" w:color="auto"/>
                    <w:bottom w:val="none" w:sz="0" w:space="0" w:color="auto"/>
                    <w:right w:val="none" w:sz="0" w:space="0" w:color="auto"/>
                  </w:divBdr>
                </w:div>
                <w:div w:id="243073955">
                  <w:marLeft w:val="480"/>
                  <w:marRight w:val="0"/>
                  <w:marTop w:val="0"/>
                  <w:marBottom w:val="0"/>
                  <w:divBdr>
                    <w:top w:val="none" w:sz="0" w:space="0" w:color="auto"/>
                    <w:left w:val="none" w:sz="0" w:space="0" w:color="auto"/>
                    <w:bottom w:val="none" w:sz="0" w:space="0" w:color="auto"/>
                    <w:right w:val="none" w:sz="0" w:space="0" w:color="auto"/>
                  </w:divBdr>
                </w:div>
                <w:div w:id="257295679">
                  <w:marLeft w:val="480"/>
                  <w:marRight w:val="0"/>
                  <w:marTop w:val="0"/>
                  <w:marBottom w:val="0"/>
                  <w:divBdr>
                    <w:top w:val="none" w:sz="0" w:space="0" w:color="auto"/>
                    <w:left w:val="none" w:sz="0" w:space="0" w:color="auto"/>
                    <w:bottom w:val="none" w:sz="0" w:space="0" w:color="auto"/>
                    <w:right w:val="none" w:sz="0" w:space="0" w:color="auto"/>
                  </w:divBdr>
                </w:div>
                <w:div w:id="259921254">
                  <w:marLeft w:val="480"/>
                  <w:marRight w:val="0"/>
                  <w:marTop w:val="0"/>
                  <w:marBottom w:val="0"/>
                  <w:divBdr>
                    <w:top w:val="none" w:sz="0" w:space="0" w:color="auto"/>
                    <w:left w:val="none" w:sz="0" w:space="0" w:color="auto"/>
                    <w:bottom w:val="none" w:sz="0" w:space="0" w:color="auto"/>
                    <w:right w:val="none" w:sz="0" w:space="0" w:color="auto"/>
                  </w:divBdr>
                </w:div>
                <w:div w:id="301204581">
                  <w:marLeft w:val="480"/>
                  <w:marRight w:val="0"/>
                  <w:marTop w:val="0"/>
                  <w:marBottom w:val="0"/>
                  <w:divBdr>
                    <w:top w:val="none" w:sz="0" w:space="0" w:color="auto"/>
                    <w:left w:val="none" w:sz="0" w:space="0" w:color="auto"/>
                    <w:bottom w:val="none" w:sz="0" w:space="0" w:color="auto"/>
                    <w:right w:val="none" w:sz="0" w:space="0" w:color="auto"/>
                  </w:divBdr>
                </w:div>
                <w:div w:id="317422212">
                  <w:marLeft w:val="480"/>
                  <w:marRight w:val="0"/>
                  <w:marTop w:val="0"/>
                  <w:marBottom w:val="0"/>
                  <w:divBdr>
                    <w:top w:val="none" w:sz="0" w:space="0" w:color="auto"/>
                    <w:left w:val="none" w:sz="0" w:space="0" w:color="auto"/>
                    <w:bottom w:val="none" w:sz="0" w:space="0" w:color="auto"/>
                    <w:right w:val="none" w:sz="0" w:space="0" w:color="auto"/>
                  </w:divBdr>
                </w:div>
                <w:div w:id="325089579">
                  <w:marLeft w:val="480"/>
                  <w:marRight w:val="0"/>
                  <w:marTop w:val="0"/>
                  <w:marBottom w:val="0"/>
                  <w:divBdr>
                    <w:top w:val="none" w:sz="0" w:space="0" w:color="auto"/>
                    <w:left w:val="none" w:sz="0" w:space="0" w:color="auto"/>
                    <w:bottom w:val="none" w:sz="0" w:space="0" w:color="auto"/>
                    <w:right w:val="none" w:sz="0" w:space="0" w:color="auto"/>
                  </w:divBdr>
                </w:div>
                <w:div w:id="332951102">
                  <w:marLeft w:val="480"/>
                  <w:marRight w:val="0"/>
                  <w:marTop w:val="0"/>
                  <w:marBottom w:val="0"/>
                  <w:divBdr>
                    <w:top w:val="none" w:sz="0" w:space="0" w:color="auto"/>
                    <w:left w:val="none" w:sz="0" w:space="0" w:color="auto"/>
                    <w:bottom w:val="none" w:sz="0" w:space="0" w:color="auto"/>
                    <w:right w:val="none" w:sz="0" w:space="0" w:color="auto"/>
                  </w:divBdr>
                </w:div>
                <w:div w:id="333648452">
                  <w:marLeft w:val="480"/>
                  <w:marRight w:val="0"/>
                  <w:marTop w:val="0"/>
                  <w:marBottom w:val="0"/>
                  <w:divBdr>
                    <w:top w:val="none" w:sz="0" w:space="0" w:color="auto"/>
                    <w:left w:val="none" w:sz="0" w:space="0" w:color="auto"/>
                    <w:bottom w:val="none" w:sz="0" w:space="0" w:color="auto"/>
                    <w:right w:val="none" w:sz="0" w:space="0" w:color="auto"/>
                  </w:divBdr>
                </w:div>
                <w:div w:id="404568128">
                  <w:marLeft w:val="480"/>
                  <w:marRight w:val="0"/>
                  <w:marTop w:val="0"/>
                  <w:marBottom w:val="0"/>
                  <w:divBdr>
                    <w:top w:val="none" w:sz="0" w:space="0" w:color="auto"/>
                    <w:left w:val="none" w:sz="0" w:space="0" w:color="auto"/>
                    <w:bottom w:val="none" w:sz="0" w:space="0" w:color="auto"/>
                    <w:right w:val="none" w:sz="0" w:space="0" w:color="auto"/>
                  </w:divBdr>
                </w:div>
                <w:div w:id="434447647">
                  <w:marLeft w:val="480"/>
                  <w:marRight w:val="0"/>
                  <w:marTop w:val="0"/>
                  <w:marBottom w:val="0"/>
                  <w:divBdr>
                    <w:top w:val="none" w:sz="0" w:space="0" w:color="auto"/>
                    <w:left w:val="none" w:sz="0" w:space="0" w:color="auto"/>
                    <w:bottom w:val="none" w:sz="0" w:space="0" w:color="auto"/>
                    <w:right w:val="none" w:sz="0" w:space="0" w:color="auto"/>
                  </w:divBdr>
                </w:div>
                <w:div w:id="445471681">
                  <w:marLeft w:val="480"/>
                  <w:marRight w:val="0"/>
                  <w:marTop w:val="0"/>
                  <w:marBottom w:val="0"/>
                  <w:divBdr>
                    <w:top w:val="none" w:sz="0" w:space="0" w:color="auto"/>
                    <w:left w:val="none" w:sz="0" w:space="0" w:color="auto"/>
                    <w:bottom w:val="none" w:sz="0" w:space="0" w:color="auto"/>
                    <w:right w:val="none" w:sz="0" w:space="0" w:color="auto"/>
                  </w:divBdr>
                </w:div>
                <w:div w:id="452868750">
                  <w:marLeft w:val="480"/>
                  <w:marRight w:val="0"/>
                  <w:marTop w:val="0"/>
                  <w:marBottom w:val="0"/>
                  <w:divBdr>
                    <w:top w:val="none" w:sz="0" w:space="0" w:color="auto"/>
                    <w:left w:val="none" w:sz="0" w:space="0" w:color="auto"/>
                    <w:bottom w:val="none" w:sz="0" w:space="0" w:color="auto"/>
                    <w:right w:val="none" w:sz="0" w:space="0" w:color="auto"/>
                  </w:divBdr>
                </w:div>
                <w:div w:id="473448989">
                  <w:marLeft w:val="480"/>
                  <w:marRight w:val="0"/>
                  <w:marTop w:val="0"/>
                  <w:marBottom w:val="0"/>
                  <w:divBdr>
                    <w:top w:val="none" w:sz="0" w:space="0" w:color="auto"/>
                    <w:left w:val="none" w:sz="0" w:space="0" w:color="auto"/>
                    <w:bottom w:val="none" w:sz="0" w:space="0" w:color="auto"/>
                    <w:right w:val="none" w:sz="0" w:space="0" w:color="auto"/>
                  </w:divBdr>
                </w:div>
                <w:div w:id="536310822">
                  <w:marLeft w:val="480"/>
                  <w:marRight w:val="0"/>
                  <w:marTop w:val="0"/>
                  <w:marBottom w:val="0"/>
                  <w:divBdr>
                    <w:top w:val="none" w:sz="0" w:space="0" w:color="auto"/>
                    <w:left w:val="none" w:sz="0" w:space="0" w:color="auto"/>
                    <w:bottom w:val="none" w:sz="0" w:space="0" w:color="auto"/>
                    <w:right w:val="none" w:sz="0" w:space="0" w:color="auto"/>
                  </w:divBdr>
                </w:div>
                <w:div w:id="539783170">
                  <w:marLeft w:val="480"/>
                  <w:marRight w:val="0"/>
                  <w:marTop w:val="0"/>
                  <w:marBottom w:val="0"/>
                  <w:divBdr>
                    <w:top w:val="none" w:sz="0" w:space="0" w:color="auto"/>
                    <w:left w:val="none" w:sz="0" w:space="0" w:color="auto"/>
                    <w:bottom w:val="none" w:sz="0" w:space="0" w:color="auto"/>
                    <w:right w:val="none" w:sz="0" w:space="0" w:color="auto"/>
                  </w:divBdr>
                </w:div>
                <w:div w:id="550770292">
                  <w:marLeft w:val="480"/>
                  <w:marRight w:val="0"/>
                  <w:marTop w:val="0"/>
                  <w:marBottom w:val="0"/>
                  <w:divBdr>
                    <w:top w:val="none" w:sz="0" w:space="0" w:color="auto"/>
                    <w:left w:val="none" w:sz="0" w:space="0" w:color="auto"/>
                    <w:bottom w:val="none" w:sz="0" w:space="0" w:color="auto"/>
                    <w:right w:val="none" w:sz="0" w:space="0" w:color="auto"/>
                  </w:divBdr>
                </w:div>
                <w:div w:id="558789832">
                  <w:marLeft w:val="480"/>
                  <w:marRight w:val="0"/>
                  <w:marTop w:val="0"/>
                  <w:marBottom w:val="0"/>
                  <w:divBdr>
                    <w:top w:val="none" w:sz="0" w:space="0" w:color="auto"/>
                    <w:left w:val="none" w:sz="0" w:space="0" w:color="auto"/>
                    <w:bottom w:val="none" w:sz="0" w:space="0" w:color="auto"/>
                    <w:right w:val="none" w:sz="0" w:space="0" w:color="auto"/>
                  </w:divBdr>
                </w:div>
                <w:div w:id="568615367">
                  <w:marLeft w:val="480"/>
                  <w:marRight w:val="0"/>
                  <w:marTop w:val="0"/>
                  <w:marBottom w:val="0"/>
                  <w:divBdr>
                    <w:top w:val="none" w:sz="0" w:space="0" w:color="auto"/>
                    <w:left w:val="none" w:sz="0" w:space="0" w:color="auto"/>
                    <w:bottom w:val="none" w:sz="0" w:space="0" w:color="auto"/>
                    <w:right w:val="none" w:sz="0" w:space="0" w:color="auto"/>
                  </w:divBdr>
                </w:div>
                <w:div w:id="672531109">
                  <w:marLeft w:val="480"/>
                  <w:marRight w:val="0"/>
                  <w:marTop w:val="0"/>
                  <w:marBottom w:val="0"/>
                  <w:divBdr>
                    <w:top w:val="none" w:sz="0" w:space="0" w:color="auto"/>
                    <w:left w:val="none" w:sz="0" w:space="0" w:color="auto"/>
                    <w:bottom w:val="none" w:sz="0" w:space="0" w:color="auto"/>
                    <w:right w:val="none" w:sz="0" w:space="0" w:color="auto"/>
                  </w:divBdr>
                </w:div>
                <w:div w:id="720860458">
                  <w:marLeft w:val="480"/>
                  <w:marRight w:val="0"/>
                  <w:marTop w:val="0"/>
                  <w:marBottom w:val="0"/>
                  <w:divBdr>
                    <w:top w:val="none" w:sz="0" w:space="0" w:color="auto"/>
                    <w:left w:val="none" w:sz="0" w:space="0" w:color="auto"/>
                    <w:bottom w:val="none" w:sz="0" w:space="0" w:color="auto"/>
                    <w:right w:val="none" w:sz="0" w:space="0" w:color="auto"/>
                  </w:divBdr>
                </w:div>
                <w:div w:id="771899485">
                  <w:marLeft w:val="480"/>
                  <w:marRight w:val="0"/>
                  <w:marTop w:val="0"/>
                  <w:marBottom w:val="0"/>
                  <w:divBdr>
                    <w:top w:val="none" w:sz="0" w:space="0" w:color="auto"/>
                    <w:left w:val="none" w:sz="0" w:space="0" w:color="auto"/>
                    <w:bottom w:val="none" w:sz="0" w:space="0" w:color="auto"/>
                    <w:right w:val="none" w:sz="0" w:space="0" w:color="auto"/>
                  </w:divBdr>
                </w:div>
                <w:div w:id="774519380">
                  <w:marLeft w:val="480"/>
                  <w:marRight w:val="0"/>
                  <w:marTop w:val="0"/>
                  <w:marBottom w:val="0"/>
                  <w:divBdr>
                    <w:top w:val="none" w:sz="0" w:space="0" w:color="auto"/>
                    <w:left w:val="none" w:sz="0" w:space="0" w:color="auto"/>
                    <w:bottom w:val="none" w:sz="0" w:space="0" w:color="auto"/>
                    <w:right w:val="none" w:sz="0" w:space="0" w:color="auto"/>
                  </w:divBdr>
                </w:div>
                <w:div w:id="785583719">
                  <w:marLeft w:val="480"/>
                  <w:marRight w:val="0"/>
                  <w:marTop w:val="0"/>
                  <w:marBottom w:val="0"/>
                  <w:divBdr>
                    <w:top w:val="none" w:sz="0" w:space="0" w:color="auto"/>
                    <w:left w:val="none" w:sz="0" w:space="0" w:color="auto"/>
                    <w:bottom w:val="none" w:sz="0" w:space="0" w:color="auto"/>
                    <w:right w:val="none" w:sz="0" w:space="0" w:color="auto"/>
                  </w:divBdr>
                </w:div>
                <w:div w:id="790438453">
                  <w:marLeft w:val="480"/>
                  <w:marRight w:val="0"/>
                  <w:marTop w:val="0"/>
                  <w:marBottom w:val="0"/>
                  <w:divBdr>
                    <w:top w:val="none" w:sz="0" w:space="0" w:color="auto"/>
                    <w:left w:val="none" w:sz="0" w:space="0" w:color="auto"/>
                    <w:bottom w:val="none" w:sz="0" w:space="0" w:color="auto"/>
                    <w:right w:val="none" w:sz="0" w:space="0" w:color="auto"/>
                  </w:divBdr>
                </w:div>
                <w:div w:id="810097418">
                  <w:marLeft w:val="480"/>
                  <w:marRight w:val="0"/>
                  <w:marTop w:val="0"/>
                  <w:marBottom w:val="0"/>
                  <w:divBdr>
                    <w:top w:val="none" w:sz="0" w:space="0" w:color="auto"/>
                    <w:left w:val="none" w:sz="0" w:space="0" w:color="auto"/>
                    <w:bottom w:val="none" w:sz="0" w:space="0" w:color="auto"/>
                    <w:right w:val="none" w:sz="0" w:space="0" w:color="auto"/>
                  </w:divBdr>
                </w:div>
                <w:div w:id="812648239">
                  <w:marLeft w:val="480"/>
                  <w:marRight w:val="0"/>
                  <w:marTop w:val="0"/>
                  <w:marBottom w:val="0"/>
                  <w:divBdr>
                    <w:top w:val="none" w:sz="0" w:space="0" w:color="auto"/>
                    <w:left w:val="none" w:sz="0" w:space="0" w:color="auto"/>
                    <w:bottom w:val="none" w:sz="0" w:space="0" w:color="auto"/>
                    <w:right w:val="none" w:sz="0" w:space="0" w:color="auto"/>
                  </w:divBdr>
                </w:div>
                <w:div w:id="839778675">
                  <w:marLeft w:val="480"/>
                  <w:marRight w:val="0"/>
                  <w:marTop w:val="0"/>
                  <w:marBottom w:val="0"/>
                  <w:divBdr>
                    <w:top w:val="none" w:sz="0" w:space="0" w:color="auto"/>
                    <w:left w:val="none" w:sz="0" w:space="0" w:color="auto"/>
                    <w:bottom w:val="none" w:sz="0" w:space="0" w:color="auto"/>
                    <w:right w:val="none" w:sz="0" w:space="0" w:color="auto"/>
                  </w:divBdr>
                </w:div>
                <w:div w:id="1043292267">
                  <w:marLeft w:val="480"/>
                  <w:marRight w:val="0"/>
                  <w:marTop w:val="0"/>
                  <w:marBottom w:val="0"/>
                  <w:divBdr>
                    <w:top w:val="none" w:sz="0" w:space="0" w:color="auto"/>
                    <w:left w:val="none" w:sz="0" w:space="0" w:color="auto"/>
                    <w:bottom w:val="none" w:sz="0" w:space="0" w:color="auto"/>
                    <w:right w:val="none" w:sz="0" w:space="0" w:color="auto"/>
                  </w:divBdr>
                </w:div>
                <w:div w:id="1088968679">
                  <w:marLeft w:val="480"/>
                  <w:marRight w:val="0"/>
                  <w:marTop w:val="0"/>
                  <w:marBottom w:val="0"/>
                  <w:divBdr>
                    <w:top w:val="none" w:sz="0" w:space="0" w:color="auto"/>
                    <w:left w:val="none" w:sz="0" w:space="0" w:color="auto"/>
                    <w:bottom w:val="none" w:sz="0" w:space="0" w:color="auto"/>
                    <w:right w:val="none" w:sz="0" w:space="0" w:color="auto"/>
                  </w:divBdr>
                </w:div>
                <w:div w:id="1096679934">
                  <w:marLeft w:val="480"/>
                  <w:marRight w:val="0"/>
                  <w:marTop w:val="0"/>
                  <w:marBottom w:val="0"/>
                  <w:divBdr>
                    <w:top w:val="none" w:sz="0" w:space="0" w:color="auto"/>
                    <w:left w:val="none" w:sz="0" w:space="0" w:color="auto"/>
                    <w:bottom w:val="none" w:sz="0" w:space="0" w:color="auto"/>
                    <w:right w:val="none" w:sz="0" w:space="0" w:color="auto"/>
                  </w:divBdr>
                </w:div>
                <w:div w:id="1107116973">
                  <w:marLeft w:val="480"/>
                  <w:marRight w:val="0"/>
                  <w:marTop w:val="0"/>
                  <w:marBottom w:val="0"/>
                  <w:divBdr>
                    <w:top w:val="none" w:sz="0" w:space="0" w:color="auto"/>
                    <w:left w:val="none" w:sz="0" w:space="0" w:color="auto"/>
                    <w:bottom w:val="none" w:sz="0" w:space="0" w:color="auto"/>
                    <w:right w:val="none" w:sz="0" w:space="0" w:color="auto"/>
                  </w:divBdr>
                </w:div>
                <w:div w:id="1147012228">
                  <w:marLeft w:val="480"/>
                  <w:marRight w:val="0"/>
                  <w:marTop w:val="0"/>
                  <w:marBottom w:val="0"/>
                  <w:divBdr>
                    <w:top w:val="none" w:sz="0" w:space="0" w:color="auto"/>
                    <w:left w:val="none" w:sz="0" w:space="0" w:color="auto"/>
                    <w:bottom w:val="none" w:sz="0" w:space="0" w:color="auto"/>
                    <w:right w:val="none" w:sz="0" w:space="0" w:color="auto"/>
                  </w:divBdr>
                </w:div>
                <w:div w:id="1151362250">
                  <w:marLeft w:val="480"/>
                  <w:marRight w:val="0"/>
                  <w:marTop w:val="0"/>
                  <w:marBottom w:val="0"/>
                  <w:divBdr>
                    <w:top w:val="none" w:sz="0" w:space="0" w:color="auto"/>
                    <w:left w:val="none" w:sz="0" w:space="0" w:color="auto"/>
                    <w:bottom w:val="none" w:sz="0" w:space="0" w:color="auto"/>
                    <w:right w:val="none" w:sz="0" w:space="0" w:color="auto"/>
                  </w:divBdr>
                </w:div>
                <w:div w:id="1218205817">
                  <w:marLeft w:val="480"/>
                  <w:marRight w:val="0"/>
                  <w:marTop w:val="0"/>
                  <w:marBottom w:val="0"/>
                  <w:divBdr>
                    <w:top w:val="none" w:sz="0" w:space="0" w:color="auto"/>
                    <w:left w:val="none" w:sz="0" w:space="0" w:color="auto"/>
                    <w:bottom w:val="none" w:sz="0" w:space="0" w:color="auto"/>
                    <w:right w:val="none" w:sz="0" w:space="0" w:color="auto"/>
                  </w:divBdr>
                </w:div>
                <w:div w:id="1230186098">
                  <w:marLeft w:val="480"/>
                  <w:marRight w:val="0"/>
                  <w:marTop w:val="0"/>
                  <w:marBottom w:val="0"/>
                  <w:divBdr>
                    <w:top w:val="none" w:sz="0" w:space="0" w:color="auto"/>
                    <w:left w:val="none" w:sz="0" w:space="0" w:color="auto"/>
                    <w:bottom w:val="none" w:sz="0" w:space="0" w:color="auto"/>
                    <w:right w:val="none" w:sz="0" w:space="0" w:color="auto"/>
                  </w:divBdr>
                </w:div>
                <w:div w:id="1268082159">
                  <w:marLeft w:val="480"/>
                  <w:marRight w:val="0"/>
                  <w:marTop w:val="0"/>
                  <w:marBottom w:val="0"/>
                  <w:divBdr>
                    <w:top w:val="none" w:sz="0" w:space="0" w:color="auto"/>
                    <w:left w:val="none" w:sz="0" w:space="0" w:color="auto"/>
                    <w:bottom w:val="none" w:sz="0" w:space="0" w:color="auto"/>
                    <w:right w:val="none" w:sz="0" w:space="0" w:color="auto"/>
                  </w:divBdr>
                </w:div>
                <w:div w:id="1269388967">
                  <w:marLeft w:val="480"/>
                  <w:marRight w:val="0"/>
                  <w:marTop w:val="0"/>
                  <w:marBottom w:val="0"/>
                  <w:divBdr>
                    <w:top w:val="none" w:sz="0" w:space="0" w:color="auto"/>
                    <w:left w:val="none" w:sz="0" w:space="0" w:color="auto"/>
                    <w:bottom w:val="none" w:sz="0" w:space="0" w:color="auto"/>
                    <w:right w:val="none" w:sz="0" w:space="0" w:color="auto"/>
                  </w:divBdr>
                </w:div>
                <w:div w:id="1308169514">
                  <w:marLeft w:val="480"/>
                  <w:marRight w:val="0"/>
                  <w:marTop w:val="0"/>
                  <w:marBottom w:val="0"/>
                  <w:divBdr>
                    <w:top w:val="none" w:sz="0" w:space="0" w:color="auto"/>
                    <w:left w:val="none" w:sz="0" w:space="0" w:color="auto"/>
                    <w:bottom w:val="none" w:sz="0" w:space="0" w:color="auto"/>
                    <w:right w:val="none" w:sz="0" w:space="0" w:color="auto"/>
                  </w:divBdr>
                </w:div>
                <w:div w:id="1356148749">
                  <w:marLeft w:val="480"/>
                  <w:marRight w:val="0"/>
                  <w:marTop w:val="0"/>
                  <w:marBottom w:val="0"/>
                  <w:divBdr>
                    <w:top w:val="none" w:sz="0" w:space="0" w:color="auto"/>
                    <w:left w:val="none" w:sz="0" w:space="0" w:color="auto"/>
                    <w:bottom w:val="none" w:sz="0" w:space="0" w:color="auto"/>
                    <w:right w:val="none" w:sz="0" w:space="0" w:color="auto"/>
                  </w:divBdr>
                </w:div>
                <w:div w:id="1366520592">
                  <w:marLeft w:val="480"/>
                  <w:marRight w:val="0"/>
                  <w:marTop w:val="0"/>
                  <w:marBottom w:val="0"/>
                  <w:divBdr>
                    <w:top w:val="none" w:sz="0" w:space="0" w:color="auto"/>
                    <w:left w:val="none" w:sz="0" w:space="0" w:color="auto"/>
                    <w:bottom w:val="none" w:sz="0" w:space="0" w:color="auto"/>
                    <w:right w:val="none" w:sz="0" w:space="0" w:color="auto"/>
                  </w:divBdr>
                </w:div>
                <w:div w:id="1384407386">
                  <w:marLeft w:val="480"/>
                  <w:marRight w:val="0"/>
                  <w:marTop w:val="0"/>
                  <w:marBottom w:val="0"/>
                  <w:divBdr>
                    <w:top w:val="none" w:sz="0" w:space="0" w:color="auto"/>
                    <w:left w:val="none" w:sz="0" w:space="0" w:color="auto"/>
                    <w:bottom w:val="none" w:sz="0" w:space="0" w:color="auto"/>
                    <w:right w:val="none" w:sz="0" w:space="0" w:color="auto"/>
                  </w:divBdr>
                </w:div>
                <w:div w:id="1399521821">
                  <w:marLeft w:val="480"/>
                  <w:marRight w:val="0"/>
                  <w:marTop w:val="0"/>
                  <w:marBottom w:val="0"/>
                  <w:divBdr>
                    <w:top w:val="none" w:sz="0" w:space="0" w:color="auto"/>
                    <w:left w:val="none" w:sz="0" w:space="0" w:color="auto"/>
                    <w:bottom w:val="none" w:sz="0" w:space="0" w:color="auto"/>
                    <w:right w:val="none" w:sz="0" w:space="0" w:color="auto"/>
                  </w:divBdr>
                </w:div>
                <w:div w:id="1423255914">
                  <w:marLeft w:val="480"/>
                  <w:marRight w:val="0"/>
                  <w:marTop w:val="0"/>
                  <w:marBottom w:val="0"/>
                  <w:divBdr>
                    <w:top w:val="none" w:sz="0" w:space="0" w:color="auto"/>
                    <w:left w:val="none" w:sz="0" w:space="0" w:color="auto"/>
                    <w:bottom w:val="none" w:sz="0" w:space="0" w:color="auto"/>
                    <w:right w:val="none" w:sz="0" w:space="0" w:color="auto"/>
                  </w:divBdr>
                </w:div>
                <w:div w:id="1439250736">
                  <w:marLeft w:val="480"/>
                  <w:marRight w:val="0"/>
                  <w:marTop w:val="0"/>
                  <w:marBottom w:val="0"/>
                  <w:divBdr>
                    <w:top w:val="none" w:sz="0" w:space="0" w:color="auto"/>
                    <w:left w:val="none" w:sz="0" w:space="0" w:color="auto"/>
                    <w:bottom w:val="none" w:sz="0" w:space="0" w:color="auto"/>
                    <w:right w:val="none" w:sz="0" w:space="0" w:color="auto"/>
                  </w:divBdr>
                </w:div>
                <w:div w:id="1447044975">
                  <w:marLeft w:val="480"/>
                  <w:marRight w:val="0"/>
                  <w:marTop w:val="0"/>
                  <w:marBottom w:val="0"/>
                  <w:divBdr>
                    <w:top w:val="none" w:sz="0" w:space="0" w:color="auto"/>
                    <w:left w:val="none" w:sz="0" w:space="0" w:color="auto"/>
                    <w:bottom w:val="none" w:sz="0" w:space="0" w:color="auto"/>
                    <w:right w:val="none" w:sz="0" w:space="0" w:color="auto"/>
                  </w:divBdr>
                </w:div>
                <w:div w:id="1513642061">
                  <w:marLeft w:val="480"/>
                  <w:marRight w:val="0"/>
                  <w:marTop w:val="0"/>
                  <w:marBottom w:val="0"/>
                  <w:divBdr>
                    <w:top w:val="none" w:sz="0" w:space="0" w:color="auto"/>
                    <w:left w:val="none" w:sz="0" w:space="0" w:color="auto"/>
                    <w:bottom w:val="none" w:sz="0" w:space="0" w:color="auto"/>
                    <w:right w:val="none" w:sz="0" w:space="0" w:color="auto"/>
                  </w:divBdr>
                </w:div>
                <w:div w:id="1539507014">
                  <w:marLeft w:val="480"/>
                  <w:marRight w:val="0"/>
                  <w:marTop w:val="0"/>
                  <w:marBottom w:val="0"/>
                  <w:divBdr>
                    <w:top w:val="none" w:sz="0" w:space="0" w:color="auto"/>
                    <w:left w:val="none" w:sz="0" w:space="0" w:color="auto"/>
                    <w:bottom w:val="none" w:sz="0" w:space="0" w:color="auto"/>
                    <w:right w:val="none" w:sz="0" w:space="0" w:color="auto"/>
                  </w:divBdr>
                </w:div>
                <w:div w:id="1549419820">
                  <w:marLeft w:val="480"/>
                  <w:marRight w:val="0"/>
                  <w:marTop w:val="0"/>
                  <w:marBottom w:val="0"/>
                  <w:divBdr>
                    <w:top w:val="none" w:sz="0" w:space="0" w:color="auto"/>
                    <w:left w:val="none" w:sz="0" w:space="0" w:color="auto"/>
                    <w:bottom w:val="none" w:sz="0" w:space="0" w:color="auto"/>
                    <w:right w:val="none" w:sz="0" w:space="0" w:color="auto"/>
                  </w:divBdr>
                </w:div>
                <w:div w:id="1560440783">
                  <w:marLeft w:val="480"/>
                  <w:marRight w:val="0"/>
                  <w:marTop w:val="0"/>
                  <w:marBottom w:val="0"/>
                  <w:divBdr>
                    <w:top w:val="none" w:sz="0" w:space="0" w:color="auto"/>
                    <w:left w:val="none" w:sz="0" w:space="0" w:color="auto"/>
                    <w:bottom w:val="none" w:sz="0" w:space="0" w:color="auto"/>
                    <w:right w:val="none" w:sz="0" w:space="0" w:color="auto"/>
                  </w:divBdr>
                </w:div>
                <w:div w:id="1584679691">
                  <w:marLeft w:val="480"/>
                  <w:marRight w:val="0"/>
                  <w:marTop w:val="0"/>
                  <w:marBottom w:val="0"/>
                  <w:divBdr>
                    <w:top w:val="none" w:sz="0" w:space="0" w:color="auto"/>
                    <w:left w:val="none" w:sz="0" w:space="0" w:color="auto"/>
                    <w:bottom w:val="none" w:sz="0" w:space="0" w:color="auto"/>
                    <w:right w:val="none" w:sz="0" w:space="0" w:color="auto"/>
                  </w:divBdr>
                </w:div>
                <w:div w:id="1667512316">
                  <w:marLeft w:val="480"/>
                  <w:marRight w:val="0"/>
                  <w:marTop w:val="0"/>
                  <w:marBottom w:val="0"/>
                  <w:divBdr>
                    <w:top w:val="none" w:sz="0" w:space="0" w:color="auto"/>
                    <w:left w:val="none" w:sz="0" w:space="0" w:color="auto"/>
                    <w:bottom w:val="none" w:sz="0" w:space="0" w:color="auto"/>
                    <w:right w:val="none" w:sz="0" w:space="0" w:color="auto"/>
                  </w:divBdr>
                </w:div>
                <w:div w:id="1688368552">
                  <w:marLeft w:val="480"/>
                  <w:marRight w:val="0"/>
                  <w:marTop w:val="0"/>
                  <w:marBottom w:val="0"/>
                  <w:divBdr>
                    <w:top w:val="none" w:sz="0" w:space="0" w:color="auto"/>
                    <w:left w:val="none" w:sz="0" w:space="0" w:color="auto"/>
                    <w:bottom w:val="none" w:sz="0" w:space="0" w:color="auto"/>
                    <w:right w:val="none" w:sz="0" w:space="0" w:color="auto"/>
                  </w:divBdr>
                </w:div>
                <w:div w:id="1699893145">
                  <w:marLeft w:val="480"/>
                  <w:marRight w:val="0"/>
                  <w:marTop w:val="0"/>
                  <w:marBottom w:val="0"/>
                  <w:divBdr>
                    <w:top w:val="none" w:sz="0" w:space="0" w:color="auto"/>
                    <w:left w:val="none" w:sz="0" w:space="0" w:color="auto"/>
                    <w:bottom w:val="none" w:sz="0" w:space="0" w:color="auto"/>
                    <w:right w:val="none" w:sz="0" w:space="0" w:color="auto"/>
                  </w:divBdr>
                </w:div>
                <w:div w:id="1705792856">
                  <w:marLeft w:val="480"/>
                  <w:marRight w:val="0"/>
                  <w:marTop w:val="0"/>
                  <w:marBottom w:val="0"/>
                  <w:divBdr>
                    <w:top w:val="none" w:sz="0" w:space="0" w:color="auto"/>
                    <w:left w:val="none" w:sz="0" w:space="0" w:color="auto"/>
                    <w:bottom w:val="none" w:sz="0" w:space="0" w:color="auto"/>
                    <w:right w:val="none" w:sz="0" w:space="0" w:color="auto"/>
                  </w:divBdr>
                </w:div>
                <w:div w:id="1767458073">
                  <w:marLeft w:val="480"/>
                  <w:marRight w:val="0"/>
                  <w:marTop w:val="0"/>
                  <w:marBottom w:val="0"/>
                  <w:divBdr>
                    <w:top w:val="none" w:sz="0" w:space="0" w:color="auto"/>
                    <w:left w:val="none" w:sz="0" w:space="0" w:color="auto"/>
                    <w:bottom w:val="none" w:sz="0" w:space="0" w:color="auto"/>
                    <w:right w:val="none" w:sz="0" w:space="0" w:color="auto"/>
                  </w:divBdr>
                </w:div>
                <w:div w:id="1771507300">
                  <w:marLeft w:val="480"/>
                  <w:marRight w:val="0"/>
                  <w:marTop w:val="0"/>
                  <w:marBottom w:val="0"/>
                  <w:divBdr>
                    <w:top w:val="none" w:sz="0" w:space="0" w:color="auto"/>
                    <w:left w:val="none" w:sz="0" w:space="0" w:color="auto"/>
                    <w:bottom w:val="none" w:sz="0" w:space="0" w:color="auto"/>
                    <w:right w:val="none" w:sz="0" w:space="0" w:color="auto"/>
                  </w:divBdr>
                </w:div>
                <w:div w:id="1823547605">
                  <w:marLeft w:val="480"/>
                  <w:marRight w:val="0"/>
                  <w:marTop w:val="0"/>
                  <w:marBottom w:val="0"/>
                  <w:divBdr>
                    <w:top w:val="none" w:sz="0" w:space="0" w:color="auto"/>
                    <w:left w:val="none" w:sz="0" w:space="0" w:color="auto"/>
                    <w:bottom w:val="none" w:sz="0" w:space="0" w:color="auto"/>
                    <w:right w:val="none" w:sz="0" w:space="0" w:color="auto"/>
                  </w:divBdr>
                </w:div>
                <w:div w:id="1853185373">
                  <w:marLeft w:val="480"/>
                  <w:marRight w:val="0"/>
                  <w:marTop w:val="0"/>
                  <w:marBottom w:val="0"/>
                  <w:divBdr>
                    <w:top w:val="none" w:sz="0" w:space="0" w:color="auto"/>
                    <w:left w:val="none" w:sz="0" w:space="0" w:color="auto"/>
                    <w:bottom w:val="none" w:sz="0" w:space="0" w:color="auto"/>
                    <w:right w:val="none" w:sz="0" w:space="0" w:color="auto"/>
                  </w:divBdr>
                </w:div>
                <w:div w:id="1866551884">
                  <w:marLeft w:val="480"/>
                  <w:marRight w:val="0"/>
                  <w:marTop w:val="0"/>
                  <w:marBottom w:val="0"/>
                  <w:divBdr>
                    <w:top w:val="none" w:sz="0" w:space="0" w:color="auto"/>
                    <w:left w:val="none" w:sz="0" w:space="0" w:color="auto"/>
                    <w:bottom w:val="none" w:sz="0" w:space="0" w:color="auto"/>
                    <w:right w:val="none" w:sz="0" w:space="0" w:color="auto"/>
                  </w:divBdr>
                </w:div>
                <w:div w:id="1870338541">
                  <w:marLeft w:val="480"/>
                  <w:marRight w:val="0"/>
                  <w:marTop w:val="0"/>
                  <w:marBottom w:val="0"/>
                  <w:divBdr>
                    <w:top w:val="none" w:sz="0" w:space="0" w:color="auto"/>
                    <w:left w:val="none" w:sz="0" w:space="0" w:color="auto"/>
                    <w:bottom w:val="none" w:sz="0" w:space="0" w:color="auto"/>
                    <w:right w:val="none" w:sz="0" w:space="0" w:color="auto"/>
                  </w:divBdr>
                </w:div>
                <w:div w:id="1877160903">
                  <w:marLeft w:val="480"/>
                  <w:marRight w:val="0"/>
                  <w:marTop w:val="0"/>
                  <w:marBottom w:val="0"/>
                  <w:divBdr>
                    <w:top w:val="none" w:sz="0" w:space="0" w:color="auto"/>
                    <w:left w:val="none" w:sz="0" w:space="0" w:color="auto"/>
                    <w:bottom w:val="none" w:sz="0" w:space="0" w:color="auto"/>
                    <w:right w:val="none" w:sz="0" w:space="0" w:color="auto"/>
                  </w:divBdr>
                </w:div>
                <w:div w:id="1900631001">
                  <w:marLeft w:val="480"/>
                  <w:marRight w:val="0"/>
                  <w:marTop w:val="0"/>
                  <w:marBottom w:val="0"/>
                  <w:divBdr>
                    <w:top w:val="none" w:sz="0" w:space="0" w:color="auto"/>
                    <w:left w:val="none" w:sz="0" w:space="0" w:color="auto"/>
                    <w:bottom w:val="none" w:sz="0" w:space="0" w:color="auto"/>
                    <w:right w:val="none" w:sz="0" w:space="0" w:color="auto"/>
                  </w:divBdr>
                </w:div>
                <w:div w:id="1930117210">
                  <w:marLeft w:val="480"/>
                  <w:marRight w:val="0"/>
                  <w:marTop w:val="0"/>
                  <w:marBottom w:val="0"/>
                  <w:divBdr>
                    <w:top w:val="none" w:sz="0" w:space="0" w:color="auto"/>
                    <w:left w:val="none" w:sz="0" w:space="0" w:color="auto"/>
                    <w:bottom w:val="none" w:sz="0" w:space="0" w:color="auto"/>
                    <w:right w:val="none" w:sz="0" w:space="0" w:color="auto"/>
                  </w:divBdr>
                </w:div>
                <w:div w:id="2066635119">
                  <w:marLeft w:val="480"/>
                  <w:marRight w:val="0"/>
                  <w:marTop w:val="0"/>
                  <w:marBottom w:val="0"/>
                  <w:divBdr>
                    <w:top w:val="none" w:sz="0" w:space="0" w:color="auto"/>
                    <w:left w:val="none" w:sz="0" w:space="0" w:color="auto"/>
                    <w:bottom w:val="none" w:sz="0" w:space="0" w:color="auto"/>
                    <w:right w:val="none" w:sz="0" w:space="0" w:color="auto"/>
                  </w:divBdr>
                </w:div>
                <w:div w:id="2078043476">
                  <w:marLeft w:val="480"/>
                  <w:marRight w:val="0"/>
                  <w:marTop w:val="0"/>
                  <w:marBottom w:val="0"/>
                  <w:divBdr>
                    <w:top w:val="none" w:sz="0" w:space="0" w:color="auto"/>
                    <w:left w:val="none" w:sz="0" w:space="0" w:color="auto"/>
                    <w:bottom w:val="none" w:sz="0" w:space="0" w:color="auto"/>
                    <w:right w:val="none" w:sz="0" w:space="0" w:color="auto"/>
                  </w:divBdr>
                </w:div>
                <w:div w:id="2081711179">
                  <w:marLeft w:val="480"/>
                  <w:marRight w:val="0"/>
                  <w:marTop w:val="0"/>
                  <w:marBottom w:val="0"/>
                  <w:divBdr>
                    <w:top w:val="none" w:sz="0" w:space="0" w:color="auto"/>
                    <w:left w:val="none" w:sz="0" w:space="0" w:color="auto"/>
                    <w:bottom w:val="none" w:sz="0" w:space="0" w:color="auto"/>
                    <w:right w:val="none" w:sz="0" w:space="0" w:color="auto"/>
                  </w:divBdr>
                </w:div>
                <w:div w:id="2090075577">
                  <w:marLeft w:val="480"/>
                  <w:marRight w:val="0"/>
                  <w:marTop w:val="0"/>
                  <w:marBottom w:val="0"/>
                  <w:divBdr>
                    <w:top w:val="none" w:sz="0" w:space="0" w:color="auto"/>
                    <w:left w:val="none" w:sz="0" w:space="0" w:color="auto"/>
                    <w:bottom w:val="none" w:sz="0" w:space="0" w:color="auto"/>
                    <w:right w:val="none" w:sz="0" w:space="0" w:color="auto"/>
                  </w:divBdr>
                </w:div>
                <w:div w:id="2090618660">
                  <w:marLeft w:val="480"/>
                  <w:marRight w:val="0"/>
                  <w:marTop w:val="0"/>
                  <w:marBottom w:val="0"/>
                  <w:divBdr>
                    <w:top w:val="none" w:sz="0" w:space="0" w:color="auto"/>
                    <w:left w:val="none" w:sz="0" w:space="0" w:color="auto"/>
                    <w:bottom w:val="none" w:sz="0" w:space="0" w:color="auto"/>
                    <w:right w:val="none" w:sz="0" w:space="0" w:color="auto"/>
                  </w:divBdr>
                </w:div>
                <w:div w:id="2129353880">
                  <w:marLeft w:val="480"/>
                  <w:marRight w:val="0"/>
                  <w:marTop w:val="0"/>
                  <w:marBottom w:val="0"/>
                  <w:divBdr>
                    <w:top w:val="none" w:sz="0" w:space="0" w:color="auto"/>
                    <w:left w:val="none" w:sz="0" w:space="0" w:color="auto"/>
                    <w:bottom w:val="none" w:sz="0" w:space="0" w:color="auto"/>
                    <w:right w:val="none" w:sz="0" w:space="0" w:color="auto"/>
                  </w:divBdr>
                </w:div>
                <w:div w:id="2132507344">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977300669">
          <w:marLeft w:val="480"/>
          <w:marRight w:val="0"/>
          <w:marTop w:val="0"/>
          <w:marBottom w:val="0"/>
          <w:divBdr>
            <w:top w:val="none" w:sz="0" w:space="0" w:color="auto"/>
            <w:left w:val="none" w:sz="0" w:space="0" w:color="auto"/>
            <w:bottom w:val="none" w:sz="0" w:space="0" w:color="auto"/>
            <w:right w:val="none" w:sz="0" w:space="0" w:color="auto"/>
          </w:divBdr>
        </w:div>
        <w:div w:id="1992366657">
          <w:marLeft w:val="480"/>
          <w:marRight w:val="0"/>
          <w:marTop w:val="0"/>
          <w:marBottom w:val="0"/>
          <w:divBdr>
            <w:top w:val="none" w:sz="0" w:space="0" w:color="auto"/>
            <w:left w:val="none" w:sz="0" w:space="0" w:color="auto"/>
            <w:bottom w:val="none" w:sz="0" w:space="0" w:color="auto"/>
            <w:right w:val="none" w:sz="0" w:space="0" w:color="auto"/>
          </w:divBdr>
        </w:div>
        <w:div w:id="2005934503">
          <w:marLeft w:val="480"/>
          <w:marRight w:val="0"/>
          <w:marTop w:val="0"/>
          <w:marBottom w:val="0"/>
          <w:divBdr>
            <w:top w:val="none" w:sz="0" w:space="0" w:color="auto"/>
            <w:left w:val="none" w:sz="0" w:space="0" w:color="auto"/>
            <w:bottom w:val="none" w:sz="0" w:space="0" w:color="auto"/>
            <w:right w:val="none" w:sz="0" w:space="0" w:color="auto"/>
          </w:divBdr>
        </w:div>
        <w:div w:id="2029745347">
          <w:marLeft w:val="480"/>
          <w:marRight w:val="0"/>
          <w:marTop w:val="0"/>
          <w:marBottom w:val="0"/>
          <w:divBdr>
            <w:top w:val="none" w:sz="0" w:space="0" w:color="auto"/>
            <w:left w:val="none" w:sz="0" w:space="0" w:color="auto"/>
            <w:bottom w:val="none" w:sz="0" w:space="0" w:color="auto"/>
            <w:right w:val="none" w:sz="0" w:space="0" w:color="auto"/>
          </w:divBdr>
        </w:div>
        <w:div w:id="2038501153">
          <w:marLeft w:val="480"/>
          <w:marRight w:val="0"/>
          <w:marTop w:val="0"/>
          <w:marBottom w:val="0"/>
          <w:divBdr>
            <w:top w:val="none" w:sz="0" w:space="0" w:color="auto"/>
            <w:left w:val="none" w:sz="0" w:space="0" w:color="auto"/>
            <w:bottom w:val="none" w:sz="0" w:space="0" w:color="auto"/>
            <w:right w:val="none" w:sz="0" w:space="0" w:color="auto"/>
          </w:divBdr>
        </w:div>
        <w:div w:id="2047213980">
          <w:marLeft w:val="480"/>
          <w:marRight w:val="0"/>
          <w:marTop w:val="0"/>
          <w:marBottom w:val="0"/>
          <w:divBdr>
            <w:top w:val="none" w:sz="0" w:space="0" w:color="auto"/>
            <w:left w:val="none" w:sz="0" w:space="0" w:color="auto"/>
            <w:bottom w:val="none" w:sz="0" w:space="0" w:color="auto"/>
            <w:right w:val="none" w:sz="0" w:space="0" w:color="auto"/>
          </w:divBdr>
        </w:div>
        <w:div w:id="2055034051">
          <w:marLeft w:val="480"/>
          <w:marRight w:val="0"/>
          <w:marTop w:val="0"/>
          <w:marBottom w:val="0"/>
          <w:divBdr>
            <w:top w:val="none" w:sz="0" w:space="0" w:color="auto"/>
            <w:left w:val="none" w:sz="0" w:space="0" w:color="auto"/>
            <w:bottom w:val="none" w:sz="0" w:space="0" w:color="auto"/>
            <w:right w:val="none" w:sz="0" w:space="0" w:color="auto"/>
          </w:divBdr>
        </w:div>
        <w:div w:id="2118868103">
          <w:marLeft w:val="480"/>
          <w:marRight w:val="0"/>
          <w:marTop w:val="0"/>
          <w:marBottom w:val="0"/>
          <w:divBdr>
            <w:top w:val="none" w:sz="0" w:space="0" w:color="auto"/>
            <w:left w:val="none" w:sz="0" w:space="0" w:color="auto"/>
            <w:bottom w:val="none" w:sz="0" w:space="0" w:color="auto"/>
            <w:right w:val="none" w:sz="0" w:space="0" w:color="auto"/>
          </w:divBdr>
        </w:div>
        <w:div w:id="2120487687">
          <w:marLeft w:val="480"/>
          <w:marRight w:val="0"/>
          <w:marTop w:val="0"/>
          <w:marBottom w:val="0"/>
          <w:divBdr>
            <w:top w:val="none" w:sz="0" w:space="0" w:color="auto"/>
            <w:left w:val="none" w:sz="0" w:space="0" w:color="auto"/>
            <w:bottom w:val="none" w:sz="0" w:space="0" w:color="auto"/>
            <w:right w:val="none" w:sz="0" w:space="0" w:color="auto"/>
          </w:divBdr>
        </w:div>
        <w:div w:id="2122988043">
          <w:marLeft w:val="480"/>
          <w:marRight w:val="0"/>
          <w:marTop w:val="0"/>
          <w:marBottom w:val="0"/>
          <w:divBdr>
            <w:top w:val="none" w:sz="0" w:space="0" w:color="auto"/>
            <w:left w:val="none" w:sz="0" w:space="0" w:color="auto"/>
            <w:bottom w:val="none" w:sz="0" w:space="0" w:color="auto"/>
            <w:right w:val="none" w:sz="0" w:space="0" w:color="auto"/>
          </w:divBdr>
        </w:div>
        <w:div w:id="2123112683">
          <w:marLeft w:val="480"/>
          <w:marRight w:val="0"/>
          <w:marTop w:val="0"/>
          <w:marBottom w:val="0"/>
          <w:divBdr>
            <w:top w:val="none" w:sz="0" w:space="0" w:color="auto"/>
            <w:left w:val="none" w:sz="0" w:space="0" w:color="auto"/>
            <w:bottom w:val="none" w:sz="0" w:space="0" w:color="auto"/>
            <w:right w:val="none" w:sz="0" w:space="0" w:color="auto"/>
          </w:divBdr>
        </w:div>
        <w:div w:id="2137334732">
          <w:marLeft w:val="480"/>
          <w:marRight w:val="0"/>
          <w:marTop w:val="0"/>
          <w:marBottom w:val="0"/>
          <w:divBdr>
            <w:top w:val="none" w:sz="0" w:space="0" w:color="auto"/>
            <w:left w:val="none" w:sz="0" w:space="0" w:color="auto"/>
            <w:bottom w:val="none" w:sz="0" w:space="0" w:color="auto"/>
            <w:right w:val="none" w:sz="0" w:space="0" w:color="auto"/>
          </w:divBdr>
        </w:div>
        <w:div w:id="2143379844">
          <w:marLeft w:val="480"/>
          <w:marRight w:val="0"/>
          <w:marTop w:val="0"/>
          <w:marBottom w:val="0"/>
          <w:divBdr>
            <w:top w:val="none" w:sz="0" w:space="0" w:color="auto"/>
            <w:left w:val="none" w:sz="0" w:space="0" w:color="auto"/>
            <w:bottom w:val="none" w:sz="0" w:space="0" w:color="auto"/>
            <w:right w:val="none" w:sz="0" w:space="0" w:color="auto"/>
          </w:divBdr>
        </w:div>
      </w:divsChild>
    </w:div>
    <w:div w:id="462040001">
      <w:bodyDiv w:val="1"/>
      <w:marLeft w:val="0"/>
      <w:marRight w:val="0"/>
      <w:marTop w:val="0"/>
      <w:marBottom w:val="0"/>
      <w:divBdr>
        <w:top w:val="none" w:sz="0" w:space="0" w:color="auto"/>
        <w:left w:val="none" w:sz="0" w:space="0" w:color="auto"/>
        <w:bottom w:val="none" w:sz="0" w:space="0" w:color="auto"/>
        <w:right w:val="none" w:sz="0" w:space="0" w:color="auto"/>
      </w:divBdr>
    </w:div>
    <w:div w:id="468402502">
      <w:bodyDiv w:val="1"/>
      <w:marLeft w:val="0"/>
      <w:marRight w:val="0"/>
      <w:marTop w:val="0"/>
      <w:marBottom w:val="0"/>
      <w:divBdr>
        <w:top w:val="none" w:sz="0" w:space="0" w:color="auto"/>
        <w:left w:val="none" w:sz="0" w:space="0" w:color="auto"/>
        <w:bottom w:val="none" w:sz="0" w:space="0" w:color="auto"/>
        <w:right w:val="none" w:sz="0" w:space="0" w:color="auto"/>
      </w:divBdr>
      <w:divsChild>
        <w:div w:id="10452681">
          <w:marLeft w:val="480"/>
          <w:marRight w:val="0"/>
          <w:marTop w:val="0"/>
          <w:marBottom w:val="0"/>
          <w:divBdr>
            <w:top w:val="none" w:sz="0" w:space="0" w:color="auto"/>
            <w:left w:val="none" w:sz="0" w:space="0" w:color="auto"/>
            <w:bottom w:val="none" w:sz="0" w:space="0" w:color="auto"/>
            <w:right w:val="none" w:sz="0" w:space="0" w:color="auto"/>
          </w:divBdr>
        </w:div>
        <w:div w:id="12539159">
          <w:marLeft w:val="480"/>
          <w:marRight w:val="0"/>
          <w:marTop w:val="0"/>
          <w:marBottom w:val="0"/>
          <w:divBdr>
            <w:top w:val="none" w:sz="0" w:space="0" w:color="auto"/>
            <w:left w:val="none" w:sz="0" w:space="0" w:color="auto"/>
            <w:bottom w:val="none" w:sz="0" w:space="0" w:color="auto"/>
            <w:right w:val="none" w:sz="0" w:space="0" w:color="auto"/>
          </w:divBdr>
        </w:div>
        <w:div w:id="13654838">
          <w:marLeft w:val="480"/>
          <w:marRight w:val="0"/>
          <w:marTop w:val="0"/>
          <w:marBottom w:val="0"/>
          <w:divBdr>
            <w:top w:val="none" w:sz="0" w:space="0" w:color="auto"/>
            <w:left w:val="none" w:sz="0" w:space="0" w:color="auto"/>
            <w:bottom w:val="none" w:sz="0" w:space="0" w:color="auto"/>
            <w:right w:val="none" w:sz="0" w:space="0" w:color="auto"/>
          </w:divBdr>
        </w:div>
        <w:div w:id="41953233">
          <w:marLeft w:val="480"/>
          <w:marRight w:val="0"/>
          <w:marTop w:val="0"/>
          <w:marBottom w:val="0"/>
          <w:divBdr>
            <w:top w:val="none" w:sz="0" w:space="0" w:color="auto"/>
            <w:left w:val="none" w:sz="0" w:space="0" w:color="auto"/>
            <w:bottom w:val="none" w:sz="0" w:space="0" w:color="auto"/>
            <w:right w:val="none" w:sz="0" w:space="0" w:color="auto"/>
          </w:divBdr>
        </w:div>
        <w:div w:id="45104332">
          <w:marLeft w:val="480"/>
          <w:marRight w:val="0"/>
          <w:marTop w:val="0"/>
          <w:marBottom w:val="0"/>
          <w:divBdr>
            <w:top w:val="none" w:sz="0" w:space="0" w:color="auto"/>
            <w:left w:val="none" w:sz="0" w:space="0" w:color="auto"/>
            <w:bottom w:val="none" w:sz="0" w:space="0" w:color="auto"/>
            <w:right w:val="none" w:sz="0" w:space="0" w:color="auto"/>
          </w:divBdr>
        </w:div>
        <w:div w:id="87821874">
          <w:marLeft w:val="480"/>
          <w:marRight w:val="0"/>
          <w:marTop w:val="0"/>
          <w:marBottom w:val="0"/>
          <w:divBdr>
            <w:top w:val="none" w:sz="0" w:space="0" w:color="auto"/>
            <w:left w:val="none" w:sz="0" w:space="0" w:color="auto"/>
            <w:bottom w:val="none" w:sz="0" w:space="0" w:color="auto"/>
            <w:right w:val="none" w:sz="0" w:space="0" w:color="auto"/>
          </w:divBdr>
        </w:div>
        <w:div w:id="96406973">
          <w:marLeft w:val="480"/>
          <w:marRight w:val="0"/>
          <w:marTop w:val="0"/>
          <w:marBottom w:val="0"/>
          <w:divBdr>
            <w:top w:val="none" w:sz="0" w:space="0" w:color="auto"/>
            <w:left w:val="none" w:sz="0" w:space="0" w:color="auto"/>
            <w:bottom w:val="none" w:sz="0" w:space="0" w:color="auto"/>
            <w:right w:val="none" w:sz="0" w:space="0" w:color="auto"/>
          </w:divBdr>
        </w:div>
        <w:div w:id="118228915">
          <w:marLeft w:val="480"/>
          <w:marRight w:val="0"/>
          <w:marTop w:val="0"/>
          <w:marBottom w:val="0"/>
          <w:divBdr>
            <w:top w:val="none" w:sz="0" w:space="0" w:color="auto"/>
            <w:left w:val="none" w:sz="0" w:space="0" w:color="auto"/>
            <w:bottom w:val="none" w:sz="0" w:space="0" w:color="auto"/>
            <w:right w:val="none" w:sz="0" w:space="0" w:color="auto"/>
          </w:divBdr>
        </w:div>
        <w:div w:id="121315913">
          <w:marLeft w:val="480"/>
          <w:marRight w:val="0"/>
          <w:marTop w:val="0"/>
          <w:marBottom w:val="0"/>
          <w:divBdr>
            <w:top w:val="none" w:sz="0" w:space="0" w:color="auto"/>
            <w:left w:val="none" w:sz="0" w:space="0" w:color="auto"/>
            <w:bottom w:val="none" w:sz="0" w:space="0" w:color="auto"/>
            <w:right w:val="none" w:sz="0" w:space="0" w:color="auto"/>
          </w:divBdr>
        </w:div>
        <w:div w:id="133765800">
          <w:marLeft w:val="480"/>
          <w:marRight w:val="0"/>
          <w:marTop w:val="0"/>
          <w:marBottom w:val="0"/>
          <w:divBdr>
            <w:top w:val="none" w:sz="0" w:space="0" w:color="auto"/>
            <w:left w:val="none" w:sz="0" w:space="0" w:color="auto"/>
            <w:bottom w:val="none" w:sz="0" w:space="0" w:color="auto"/>
            <w:right w:val="none" w:sz="0" w:space="0" w:color="auto"/>
          </w:divBdr>
        </w:div>
        <w:div w:id="170949434">
          <w:marLeft w:val="480"/>
          <w:marRight w:val="0"/>
          <w:marTop w:val="0"/>
          <w:marBottom w:val="0"/>
          <w:divBdr>
            <w:top w:val="none" w:sz="0" w:space="0" w:color="auto"/>
            <w:left w:val="none" w:sz="0" w:space="0" w:color="auto"/>
            <w:bottom w:val="none" w:sz="0" w:space="0" w:color="auto"/>
            <w:right w:val="none" w:sz="0" w:space="0" w:color="auto"/>
          </w:divBdr>
        </w:div>
        <w:div w:id="287515488">
          <w:marLeft w:val="480"/>
          <w:marRight w:val="0"/>
          <w:marTop w:val="0"/>
          <w:marBottom w:val="0"/>
          <w:divBdr>
            <w:top w:val="none" w:sz="0" w:space="0" w:color="auto"/>
            <w:left w:val="none" w:sz="0" w:space="0" w:color="auto"/>
            <w:bottom w:val="none" w:sz="0" w:space="0" w:color="auto"/>
            <w:right w:val="none" w:sz="0" w:space="0" w:color="auto"/>
          </w:divBdr>
        </w:div>
        <w:div w:id="303972645">
          <w:marLeft w:val="480"/>
          <w:marRight w:val="0"/>
          <w:marTop w:val="0"/>
          <w:marBottom w:val="0"/>
          <w:divBdr>
            <w:top w:val="none" w:sz="0" w:space="0" w:color="auto"/>
            <w:left w:val="none" w:sz="0" w:space="0" w:color="auto"/>
            <w:bottom w:val="none" w:sz="0" w:space="0" w:color="auto"/>
            <w:right w:val="none" w:sz="0" w:space="0" w:color="auto"/>
          </w:divBdr>
        </w:div>
        <w:div w:id="324477839">
          <w:marLeft w:val="480"/>
          <w:marRight w:val="0"/>
          <w:marTop w:val="0"/>
          <w:marBottom w:val="0"/>
          <w:divBdr>
            <w:top w:val="none" w:sz="0" w:space="0" w:color="auto"/>
            <w:left w:val="none" w:sz="0" w:space="0" w:color="auto"/>
            <w:bottom w:val="none" w:sz="0" w:space="0" w:color="auto"/>
            <w:right w:val="none" w:sz="0" w:space="0" w:color="auto"/>
          </w:divBdr>
        </w:div>
        <w:div w:id="364912743">
          <w:marLeft w:val="480"/>
          <w:marRight w:val="0"/>
          <w:marTop w:val="0"/>
          <w:marBottom w:val="0"/>
          <w:divBdr>
            <w:top w:val="none" w:sz="0" w:space="0" w:color="auto"/>
            <w:left w:val="none" w:sz="0" w:space="0" w:color="auto"/>
            <w:bottom w:val="none" w:sz="0" w:space="0" w:color="auto"/>
            <w:right w:val="none" w:sz="0" w:space="0" w:color="auto"/>
          </w:divBdr>
        </w:div>
        <w:div w:id="387728310">
          <w:marLeft w:val="480"/>
          <w:marRight w:val="0"/>
          <w:marTop w:val="0"/>
          <w:marBottom w:val="0"/>
          <w:divBdr>
            <w:top w:val="none" w:sz="0" w:space="0" w:color="auto"/>
            <w:left w:val="none" w:sz="0" w:space="0" w:color="auto"/>
            <w:bottom w:val="none" w:sz="0" w:space="0" w:color="auto"/>
            <w:right w:val="none" w:sz="0" w:space="0" w:color="auto"/>
          </w:divBdr>
        </w:div>
        <w:div w:id="400639221">
          <w:marLeft w:val="480"/>
          <w:marRight w:val="0"/>
          <w:marTop w:val="0"/>
          <w:marBottom w:val="0"/>
          <w:divBdr>
            <w:top w:val="none" w:sz="0" w:space="0" w:color="auto"/>
            <w:left w:val="none" w:sz="0" w:space="0" w:color="auto"/>
            <w:bottom w:val="none" w:sz="0" w:space="0" w:color="auto"/>
            <w:right w:val="none" w:sz="0" w:space="0" w:color="auto"/>
          </w:divBdr>
        </w:div>
        <w:div w:id="408618467">
          <w:marLeft w:val="480"/>
          <w:marRight w:val="0"/>
          <w:marTop w:val="0"/>
          <w:marBottom w:val="0"/>
          <w:divBdr>
            <w:top w:val="none" w:sz="0" w:space="0" w:color="auto"/>
            <w:left w:val="none" w:sz="0" w:space="0" w:color="auto"/>
            <w:bottom w:val="none" w:sz="0" w:space="0" w:color="auto"/>
            <w:right w:val="none" w:sz="0" w:space="0" w:color="auto"/>
          </w:divBdr>
        </w:div>
        <w:div w:id="478498752">
          <w:marLeft w:val="480"/>
          <w:marRight w:val="0"/>
          <w:marTop w:val="0"/>
          <w:marBottom w:val="0"/>
          <w:divBdr>
            <w:top w:val="none" w:sz="0" w:space="0" w:color="auto"/>
            <w:left w:val="none" w:sz="0" w:space="0" w:color="auto"/>
            <w:bottom w:val="none" w:sz="0" w:space="0" w:color="auto"/>
            <w:right w:val="none" w:sz="0" w:space="0" w:color="auto"/>
          </w:divBdr>
        </w:div>
        <w:div w:id="481384764">
          <w:marLeft w:val="480"/>
          <w:marRight w:val="0"/>
          <w:marTop w:val="0"/>
          <w:marBottom w:val="0"/>
          <w:divBdr>
            <w:top w:val="none" w:sz="0" w:space="0" w:color="auto"/>
            <w:left w:val="none" w:sz="0" w:space="0" w:color="auto"/>
            <w:bottom w:val="none" w:sz="0" w:space="0" w:color="auto"/>
            <w:right w:val="none" w:sz="0" w:space="0" w:color="auto"/>
          </w:divBdr>
        </w:div>
        <w:div w:id="491529125">
          <w:marLeft w:val="480"/>
          <w:marRight w:val="0"/>
          <w:marTop w:val="0"/>
          <w:marBottom w:val="0"/>
          <w:divBdr>
            <w:top w:val="none" w:sz="0" w:space="0" w:color="auto"/>
            <w:left w:val="none" w:sz="0" w:space="0" w:color="auto"/>
            <w:bottom w:val="none" w:sz="0" w:space="0" w:color="auto"/>
            <w:right w:val="none" w:sz="0" w:space="0" w:color="auto"/>
          </w:divBdr>
        </w:div>
        <w:div w:id="500195680">
          <w:marLeft w:val="480"/>
          <w:marRight w:val="0"/>
          <w:marTop w:val="0"/>
          <w:marBottom w:val="0"/>
          <w:divBdr>
            <w:top w:val="none" w:sz="0" w:space="0" w:color="auto"/>
            <w:left w:val="none" w:sz="0" w:space="0" w:color="auto"/>
            <w:bottom w:val="none" w:sz="0" w:space="0" w:color="auto"/>
            <w:right w:val="none" w:sz="0" w:space="0" w:color="auto"/>
          </w:divBdr>
        </w:div>
        <w:div w:id="560407249">
          <w:marLeft w:val="480"/>
          <w:marRight w:val="0"/>
          <w:marTop w:val="0"/>
          <w:marBottom w:val="0"/>
          <w:divBdr>
            <w:top w:val="none" w:sz="0" w:space="0" w:color="auto"/>
            <w:left w:val="none" w:sz="0" w:space="0" w:color="auto"/>
            <w:bottom w:val="none" w:sz="0" w:space="0" w:color="auto"/>
            <w:right w:val="none" w:sz="0" w:space="0" w:color="auto"/>
          </w:divBdr>
        </w:div>
        <w:div w:id="563301494">
          <w:marLeft w:val="480"/>
          <w:marRight w:val="0"/>
          <w:marTop w:val="0"/>
          <w:marBottom w:val="0"/>
          <w:divBdr>
            <w:top w:val="none" w:sz="0" w:space="0" w:color="auto"/>
            <w:left w:val="none" w:sz="0" w:space="0" w:color="auto"/>
            <w:bottom w:val="none" w:sz="0" w:space="0" w:color="auto"/>
            <w:right w:val="none" w:sz="0" w:space="0" w:color="auto"/>
          </w:divBdr>
        </w:div>
        <w:div w:id="593367529">
          <w:marLeft w:val="480"/>
          <w:marRight w:val="0"/>
          <w:marTop w:val="0"/>
          <w:marBottom w:val="0"/>
          <w:divBdr>
            <w:top w:val="none" w:sz="0" w:space="0" w:color="auto"/>
            <w:left w:val="none" w:sz="0" w:space="0" w:color="auto"/>
            <w:bottom w:val="none" w:sz="0" w:space="0" w:color="auto"/>
            <w:right w:val="none" w:sz="0" w:space="0" w:color="auto"/>
          </w:divBdr>
        </w:div>
        <w:div w:id="632371777">
          <w:marLeft w:val="480"/>
          <w:marRight w:val="0"/>
          <w:marTop w:val="0"/>
          <w:marBottom w:val="0"/>
          <w:divBdr>
            <w:top w:val="none" w:sz="0" w:space="0" w:color="auto"/>
            <w:left w:val="none" w:sz="0" w:space="0" w:color="auto"/>
            <w:bottom w:val="none" w:sz="0" w:space="0" w:color="auto"/>
            <w:right w:val="none" w:sz="0" w:space="0" w:color="auto"/>
          </w:divBdr>
        </w:div>
        <w:div w:id="670529962">
          <w:marLeft w:val="480"/>
          <w:marRight w:val="0"/>
          <w:marTop w:val="0"/>
          <w:marBottom w:val="0"/>
          <w:divBdr>
            <w:top w:val="none" w:sz="0" w:space="0" w:color="auto"/>
            <w:left w:val="none" w:sz="0" w:space="0" w:color="auto"/>
            <w:bottom w:val="none" w:sz="0" w:space="0" w:color="auto"/>
            <w:right w:val="none" w:sz="0" w:space="0" w:color="auto"/>
          </w:divBdr>
        </w:div>
        <w:div w:id="717124820">
          <w:marLeft w:val="480"/>
          <w:marRight w:val="0"/>
          <w:marTop w:val="0"/>
          <w:marBottom w:val="0"/>
          <w:divBdr>
            <w:top w:val="none" w:sz="0" w:space="0" w:color="auto"/>
            <w:left w:val="none" w:sz="0" w:space="0" w:color="auto"/>
            <w:bottom w:val="none" w:sz="0" w:space="0" w:color="auto"/>
            <w:right w:val="none" w:sz="0" w:space="0" w:color="auto"/>
          </w:divBdr>
        </w:div>
        <w:div w:id="726951713">
          <w:marLeft w:val="480"/>
          <w:marRight w:val="0"/>
          <w:marTop w:val="0"/>
          <w:marBottom w:val="0"/>
          <w:divBdr>
            <w:top w:val="none" w:sz="0" w:space="0" w:color="auto"/>
            <w:left w:val="none" w:sz="0" w:space="0" w:color="auto"/>
            <w:bottom w:val="none" w:sz="0" w:space="0" w:color="auto"/>
            <w:right w:val="none" w:sz="0" w:space="0" w:color="auto"/>
          </w:divBdr>
        </w:div>
        <w:div w:id="759567963">
          <w:marLeft w:val="480"/>
          <w:marRight w:val="0"/>
          <w:marTop w:val="0"/>
          <w:marBottom w:val="0"/>
          <w:divBdr>
            <w:top w:val="none" w:sz="0" w:space="0" w:color="auto"/>
            <w:left w:val="none" w:sz="0" w:space="0" w:color="auto"/>
            <w:bottom w:val="none" w:sz="0" w:space="0" w:color="auto"/>
            <w:right w:val="none" w:sz="0" w:space="0" w:color="auto"/>
          </w:divBdr>
        </w:div>
        <w:div w:id="798064494">
          <w:marLeft w:val="480"/>
          <w:marRight w:val="0"/>
          <w:marTop w:val="0"/>
          <w:marBottom w:val="0"/>
          <w:divBdr>
            <w:top w:val="none" w:sz="0" w:space="0" w:color="auto"/>
            <w:left w:val="none" w:sz="0" w:space="0" w:color="auto"/>
            <w:bottom w:val="none" w:sz="0" w:space="0" w:color="auto"/>
            <w:right w:val="none" w:sz="0" w:space="0" w:color="auto"/>
          </w:divBdr>
        </w:div>
        <w:div w:id="844712692">
          <w:marLeft w:val="480"/>
          <w:marRight w:val="0"/>
          <w:marTop w:val="0"/>
          <w:marBottom w:val="0"/>
          <w:divBdr>
            <w:top w:val="none" w:sz="0" w:space="0" w:color="auto"/>
            <w:left w:val="none" w:sz="0" w:space="0" w:color="auto"/>
            <w:bottom w:val="none" w:sz="0" w:space="0" w:color="auto"/>
            <w:right w:val="none" w:sz="0" w:space="0" w:color="auto"/>
          </w:divBdr>
        </w:div>
        <w:div w:id="861747761">
          <w:marLeft w:val="480"/>
          <w:marRight w:val="0"/>
          <w:marTop w:val="0"/>
          <w:marBottom w:val="0"/>
          <w:divBdr>
            <w:top w:val="none" w:sz="0" w:space="0" w:color="auto"/>
            <w:left w:val="none" w:sz="0" w:space="0" w:color="auto"/>
            <w:bottom w:val="none" w:sz="0" w:space="0" w:color="auto"/>
            <w:right w:val="none" w:sz="0" w:space="0" w:color="auto"/>
          </w:divBdr>
        </w:div>
        <w:div w:id="861826235">
          <w:marLeft w:val="480"/>
          <w:marRight w:val="0"/>
          <w:marTop w:val="0"/>
          <w:marBottom w:val="0"/>
          <w:divBdr>
            <w:top w:val="none" w:sz="0" w:space="0" w:color="auto"/>
            <w:left w:val="none" w:sz="0" w:space="0" w:color="auto"/>
            <w:bottom w:val="none" w:sz="0" w:space="0" w:color="auto"/>
            <w:right w:val="none" w:sz="0" w:space="0" w:color="auto"/>
          </w:divBdr>
        </w:div>
        <w:div w:id="880628373">
          <w:marLeft w:val="480"/>
          <w:marRight w:val="0"/>
          <w:marTop w:val="0"/>
          <w:marBottom w:val="0"/>
          <w:divBdr>
            <w:top w:val="none" w:sz="0" w:space="0" w:color="auto"/>
            <w:left w:val="none" w:sz="0" w:space="0" w:color="auto"/>
            <w:bottom w:val="none" w:sz="0" w:space="0" w:color="auto"/>
            <w:right w:val="none" w:sz="0" w:space="0" w:color="auto"/>
          </w:divBdr>
        </w:div>
        <w:div w:id="1042631713">
          <w:marLeft w:val="480"/>
          <w:marRight w:val="0"/>
          <w:marTop w:val="0"/>
          <w:marBottom w:val="0"/>
          <w:divBdr>
            <w:top w:val="none" w:sz="0" w:space="0" w:color="auto"/>
            <w:left w:val="none" w:sz="0" w:space="0" w:color="auto"/>
            <w:bottom w:val="none" w:sz="0" w:space="0" w:color="auto"/>
            <w:right w:val="none" w:sz="0" w:space="0" w:color="auto"/>
          </w:divBdr>
        </w:div>
        <w:div w:id="1050113098">
          <w:marLeft w:val="480"/>
          <w:marRight w:val="0"/>
          <w:marTop w:val="0"/>
          <w:marBottom w:val="0"/>
          <w:divBdr>
            <w:top w:val="none" w:sz="0" w:space="0" w:color="auto"/>
            <w:left w:val="none" w:sz="0" w:space="0" w:color="auto"/>
            <w:bottom w:val="none" w:sz="0" w:space="0" w:color="auto"/>
            <w:right w:val="none" w:sz="0" w:space="0" w:color="auto"/>
          </w:divBdr>
        </w:div>
        <w:div w:id="1076243337">
          <w:marLeft w:val="480"/>
          <w:marRight w:val="0"/>
          <w:marTop w:val="0"/>
          <w:marBottom w:val="0"/>
          <w:divBdr>
            <w:top w:val="none" w:sz="0" w:space="0" w:color="auto"/>
            <w:left w:val="none" w:sz="0" w:space="0" w:color="auto"/>
            <w:bottom w:val="none" w:sz="0" w:space="0" w:color="auto"/>
            <w:right w:val="none" w:sz="0" w:space="0" w:color="auto"/>
          </w:divBdr>
        </w:div>
        <w:div w:id="1087073557">
          <w:marLeft w:val="480"/>
          <w:marRight w:val="0"/>
          <w:marTop w:val="0"/>
          <w:marBottom w:val="0"/>
          <w:divBdr>
            <w:top w:val="none" w:sz="0" w:space="0" w:color="auto"/>
            <w:left w:val="none" w:sz="0" w:space="0" w:color="auto"/>
            <w:bottom w:val="none" w:sz="0" w:space="0" w:color="auto"/>
            <w:right w:val="none" w:sz="0" w:space="0" w:color="auto"/>
          </w:divBdr>
        </w:div>
        <w:div w:id="1095443347">
          <w:marLeft w:val="480"/>
          <w:marRight w:val="0"/>
          <w:marTop w:val="0"/>
          <w:marBottom w:val="0"/>
          <w:divBdr>
            <w:top w:val="none" w:sz="0" w:space="0" w:color="auto"/>
            <w:left w:val="none" w:sz="0" w:space="0" w:color="auto"/>
            <w:bottom w:val="none" w:sz="0" w:space="0" w:color="auto"/>
            <w:right w:val="none" w:sz="0" w:space="0" w:color="auto"/>
          </w:divBdr>
        </w:div>
        <w:div w:id="1122383864">
          <w:marLeft w:val="480"/>
          <w:marRight w:val="0"/>
          <w:marTop w:val="0"/>
          <w:marBottom w:val="0"/>
          <w:divBdr>
            <w:top w:val="none" w:sz="0" w:space="0" w:color="auto"/>
            <w:left w:val="none" w:sz="0" w:space="0" w:color="auto"/>
            <w:bottom w:val="none" w:sz="0" w:space="0" w:color="auto"/>
            <w:right w:val="none" w:sz="0" w:space="0" w:color="auto"/>
          </w:divBdr>
        </w:div>
        <w:div w:id="1125587646">
          <w:marLeft w:val="480"/>
          <w:marRight w:val="0"/>
          <w:marTop w:val="0"/>
          <w:marBottom w:val="0"/>
          <w:divBdr>
            <w:top w:val="none" w:sz="0" w:space="0" w:color="auto"/>
            <w:left w:val="none" w:sz="0" w:space="0" w:color="auto"/>
            <w:bottom w:val="none" w:sz="0" w:space="0" w:color="auto"/>
            <w:right w:val="none" w:sz="0" w:space="0" w:color="auto"/>
          </w:divBdr>
        </w:div>
        <w:div w:id="1152992035">
          <w:marLeft w:val="480"/>
          <w:marRight w:val="0"/>
          <w:marTop w:val="0"/>
          <w:marBottom w:val="0"/>
          <w:divBdr>
            <w:top w:val="none" w:sz="0" w:space="0" w:color="auto"/>
            <w:left w:val="none" w:sz="0" w:space="0" w:color="auto"/>
            <w:bottom w:val="none" w:sz="0" w:space="0" w:color="auto"/>
            <w:right w:val="none" w:sz="0" w:space="0" w:color="auto"/>
          </w:divBdr>
        </w:div>
        <w:div w:id="1208566948">
          <w:marLeft w:val="480"/>
          <w:marRight w:val="0"/>
          <w:marTop w:val="0"/>
          <w:marBottom w:val="0"/>
          <w:divBdr>
            <w:top w:val="none" w:sz="0" w:space="0" w:color="auto"/>
            <w:left w:val="none" w:sz="0" w:space="0" w:color="auto"/>
            <w:bottom w:val="none" w:sz="0" w:space="0" w:color="auto"/>
            <w:right w:val="none" w:sz="0" w:space="0" w:color="auto"/>
          </w:divBdr>
        </w:div>
        <w:div w:id="1218586495">
          <w:marLeft w:val="480"/>
          <w:marRight w:val="0"/>
          <w:marTop w:val="0"/>
          <w:marBottom w:val="0"/>
          <w:divBdr>
            <w:top w:val="none" w:sz="0" w:space="0" w:color="auto"/>
            <w:left w:val="none" w:sz="0" w:space="0" w:color="auto"/>
            <w:bottom w:val="none" w:sz="0" w:space="0" w:color="auto"/>
            <w:right w:val="none" w:sz="0" w:space="0" w:color="auto"/>
          </w:divBdr>
        </w:div>
        <w:div w:id="1224486554">
          <w:marLeft w:val="480"/>
          <w:marRight w:val="0"/>
          <w:marTop w:val="0"/>
          <w:marBottom w:val="0"/>
          <w:divBdr>
            <w:top w:val="none" w:sz="0" w:space="0" w:color="auto"/>
            <w:left w:val="none" w:sz="0" w:space="0" w:color="auto"/>
            <w:bottom w:val="none" w:sz="0" w:space="0" w:color="auto"/>
            <w:right w:val="none" w:sz="0" w:space="0" w:color="auto"/>
          </w:divBdr>
        </w:div>
        <w:div w:id="1241912431">
          <w:marLeft w:val="480"/>
          <w:marRight w:val="0"/>
          <w:marTop w:val="0"/>
          <w:marBottom w:val="0"/>
          <w:divBdr>
            <w:top w:val="none" w:sz="0" w:space="0" w:color="auto"/>
            <w:left w:val="none" w:sz="0" w:space="0" w:color="auto"/>
            <w:bottom w:val="none" w:sz="0" w:space="0" w:color="auto"/>
            <w:right w:val="none" w:sz="0" w:space="0" w:color="auto"/>
          </w:divBdr>
        </w:div>
        <w:div w:id="1273048543">
          <w:marLeft w:val="480"/>
          <w:marRight w:val="0"/>
          <w:marTop w:val="0"/>
          <w:marBottom w:val="0"/>
          <w:divBdr>
            <w:top w:val="none" w:sz="0" w:space="0" w:color="auto"/>
            <w:left w:val="none" w:sz="0" w:space="0" w:color="auto"/>
            <w:bottom w:val="none" w:sz="0" w:space="0" w:color="auto"/>
            <w:right w:val="none" w:sz="0" w:space="0" w:color="auto"/>
          </w:divBdr>
        </w:div>
        <w:div w:id="1311908041">
          <w:marLeft w:val="480"/>
          <w:marRight w:val="0"/>
          <w:marTop w:val="0"/>
          <w:marBottom w:val="0"/>
          <w:divBdr>
            <w:top w:val="none" w:sz="0" w:space="0" w:color="auto"/>
            <w:left w:val="none" w:sz="0" w:space="0" w:color="auto"/>
            <w:bottom w:val="none" w:sz="0" w:space="0" w:color="auto"/>
            <w:right w:val="none" w:sz="0" w:space="0" w:color="auto"/>
          </w:divBdr>
        </w:div>
        <w:div w:id="1365011895">
          <w:marLeft w:val="480"/>
          <w:marRight w:val="0"/>
          <w:marTop w:val="0"/>
          <w:marBottom w:val="0"/>
          <w:divBdr>
            <w:top w:val="none" w:sz="0" w:space="0" w:color="auto"/>
            <w:left w:val="none" w:sz="0" w:space="0" w:color="auto"/>
            <w:bottom w:val="none" w:sz="0" w:space="0" w:color="auto"/>
            <w:right w:val="none" w:sz="0" w:space="0" w:color="auto"/>
          </w:divBdr>
        </w:div>
        <w:div w:id="1390957490">
          <w:marLeft w:val="480"/>
          <w:marRight w:val="0"/>
          <w:marTop w:val="0"/>
          <w:marBottom w:val="0"/>
          <w:divBdr>
            <w:top w:val="none" w:sz="0" w:space="0" w:color="auto"/>
            <w:left w:val="none" w:sz="0" w:space="0" w:color="auto"/>
            <w:bottom w:val="none" w:sz="0" w:space="0" w:color="auto"/>
            <w:right w:val="none" w:sz="0" w:space="0" w:color="auto"/>
          </w:divBdr>
        </w:div>
        <w:div w:id="1392576843">
          <w:marLeft w:val="480"/>
          <w:marRight w:val="0"/>
          <w:marTop w:val="0"/>
          <w:marBottom w:val="0"/>
          <w:divBdr>
            <w:top w:val="none" w:sz="0" w:space="0" w:color="auto"/>
            <w:left w:val="none" w:sz="0" w:space="0" w:color="auto"/>
            <w:bottom w:val="none" w:sz="0" w:space="0" w:color="auto"/>
            <w:right w:val="none" w:sz="0" w:space="0" w:color="auto"/>
          </w:divBdr>
        </w:div>
        <w:div w:id="1396975318">
          <w:marLeft w:val="480"/>
          <w:marRight w:val="0"/>
          <w:marTop w:val="0"/>
          <w:marBottom w:val="0"/>
          <w:divBdr>
            <w:top w:val="none" w:sz="0" w:space="0" w:color="auto"/>
            <w:left w:val="none" w:sz="0" w:space="0" w:color="auto"/>
            <w:bottom w:val="none" w:sz="0" w:space="0" w:color="auto"/>
            <w:right w:val="none" w:sz="0" w:space="0" w:color="auto"/>
          </w:divBdr>
        </w:div>
        <w:div w:id="1468671103">
          <w:marLeft w:val="480"/>
          <w:marRight w:val="0"/>
          <w:marTop w:val="0"/>
          <w:marBottom w:val="0"/>
          <w:divBdr>
            <w:top w:val="none" w:sz="0" w:space="0" w:color="auto"/>
            <w:left w:val="none" w:sz="0" w:space="0" w:color="auto"/>
            <w:bottom w:val="none" w:sz="0" w:space="0" w:color="auto"/>
            <w:right w:val="none" w:sz="0" w:space="0" w:color="auto"/>
          </w:divBdr>
        </w:div>
        <w:div w:id="1476484631">
          <w:marLeft w:val="480"/>
          <w:marRight w:val="0"/>
          <w:marTop w:val="0"/>
          <w:marBottom w:val="0"/>
          <w:divBdr>
            <w:top w:val="none" w:sz="0" w:space="0" w:color="auto"/>
            <w:left w:val="none" w:sz="0" w:space="0" w:color="auto"/>
            <w:bottom w:val="none" w:sz="0" w:space="0" w:color="auto"/>
            <w:right w:val="none" w:sz="0" w:space="0" w:color="auto"/>
          </w:divBdr>
        </w:div>
        <w:div w:id="1477988134">
          <w:marLeft w:val="480"/>
          <w:marRight w:val="0"/>
          <w:marTop w:val="0"/>
          <w:marBottom w:val="0"/>
          <w:divBdr>
            <w:top w:val="none" w:sz="0" w:space="0" w:color="auto"/>
            <w:left w:val="none" w:sz="0" w:space="0" w:color="auto"/>
            <w:bottom w:val="none" w:sz="0" w:space="0" w:color="auto"/>
            <w:right w:val="none" w:sz="0" w:space="0" w:color="auto"/>
          </w:divBdr>
        </w:div>
        <w:div w:id="1530685513">
          <w:marLeft w:val="480"/>
          <w:marRight w:val="0"/>
          <w:marTop w:val="0"/>
          <w:marBottom w:val="0"/>
          <w:divBdr>
            <w:top w:val="none" w:sz="0" w:space="0" w:color="auto"/>
            <w:left w:val="none" w:sz="0" w:space="0" w:color="auto"/>
            <w:bottom w:val="none" w:sz="0" w:space="0" w:color="auto"/>
            <w:right w:val="none" w:sz="0" w:space="0" w:color="auto"/>
          </w:divBdr>
        </w:div>
        <w:div w:id="1559825696">
          <w:marLeft w:val="480"/>
          <w:marRight w:val="0"/>
          <w:marTop w:val="0"/>
          <w:marBottom w:val="0"/>
          <w:divBdr>
            <w:top w:val="none" w:sz="0" w:space="0" w:color="auto"/>
            <w:left w:val="none" w:sz="0" w:space="0" w:color="auto"/>
            <w:bottom w:val="none" w:sz="0" w:space="0" w:color="auto"/>
            <w:right w:val="none" w:sz="0" w:space="0" w:color="auto"/>
          </w:divBdr>
        </w:div>
        <w:div w:id="1559826193">
          <w:marLeft w:val="480"/>
          <w:marRight w:val="0"/>
          <w:marTop w:val="0"/>
          <w:marBottom w:val="0"/>
          <w:divBdr>
            <w:top w:val="none" w:sz="0" w:space="0" w:color="auto"/>
            <w:left w:val="none" w:sz="0" w:space="0" w:color="auto"/>
            <w:bottom w:val="none" w:sz="0" w:space="0" w:color="auto"/>
            <w:right w:val="none" w:sz="0" w:space="0" w:color="auto"/>
          </w:divBdr>
        </w:div>
        <w:div w:id="1584483450">
          <w:marLeft w:val="480"/>
          <w:marRight w:val="0"/>
          <w:marTop w:val="0"/>
          <w:marBottom w:val="0"/>
          <w:divBdr>
            <w:top w:val="none" w:sz="0" w:space="0" w:color="auto"/>
            <w:left w:val="none" w:sz="0" w:space="0" w:color="auto"/>
            <w:bottom w:val="none" w:sz="0" w:space="0" w:color="auto"/>
            <w:right w:val="none" w:sz="0" w:space="0" w:color="auto"/>
          </w:divBdr>
        </w:div>
        <w:div w:id="1622417067">
          <w:marLeft w:val="480"/>
          <w:marRight w:val="0"/>
          <w:marTop w:val="0"/>
          <w:marBottom w:val="0"/>
          <w:divBdr>
            <w:top w:val="none" w:sz="0" w:space="0" w:color="auto"/>
            <w:left w:val="none" w:sz="0" w:space="0" w:color="auto"/>
            <w:bottom w:val="none" w:sz="0" w:space="0" w:color="auto"/>
            <w:right w:val="none" w:sz="0" w:space="0" w:color="auto"/>
          </w:divBdr>
        </w:div>
        <w:div w:id="1688798821">
          <w:marLeft w:val="480"/>
          <w:marRight w:val="0"/>
          <w:marTop w:val="0"/>
          <w:marBottom w:val="0"/>
          <w:divBdr>
            <w:top w:val="none" w:sz="0" w:space="0" w:color="auto"/>
            <w:left w:val="none" w:sz="0" w:space="0" w:color="auto"/>
            <w:bottom w:val="none" w:sz="0" w:space="0" w:color="auto"/>
            <w:right w:val="none" w:sz="0" w:space="0" w:color="auto"/>
          </w:divBdr>
        </w:div>
        <w:div w:id="1720352301">
          <w:marLeft w:val="480"/>
          <w:marRight w:val="0"/>
          <w:marTop w:val="0"/>
          <w:marBottom w:val="0"/>
          <w:divBdr>
            <w:top w:val="none" w:sz="0" w:space="0" w:color="auto"/>
            <w:left w:val="none" w:sz="0" w:space="0" w:color="auto"/>
            <w:bottom w:val="none" w:sz="0" w:space="0" w:color="auto"/>
            <w:right w:val="none" w:sz="0" w:space="0" w:color="auto"/>
          </w:divBdr>
        </w:div>
        <w:div w:id="1722679489">
          <w:marLeft w:val="480"/>
          <w:marRight w:val="0"/>
          <w:marTop w:val="0"/>
          <w:marBottom w:val="0"/>
          <w:divBdr>
            <w:top w:val="none" w:sz="0" w:space="0" w:color="auto"/>
            <w:left w:val="none" w:sz="0" w:space="0" w:color="auto"/>
            <w:bottom w:val="none" w:sz="0" w:space="0" w:color="auto"/>
            <w:right w:val="none" w:sz="0" w:space="0" w:color="auto"/>
          </w:divBdr>
        </w:div>
        <w:div w:id="1729954866">
          <w:marLeft w:val="480"/>
          <w:marRight w:val="0"/>
          <w:marTop w:val="0"/>
          <w:marBottom w:val="0"/>
          <w:divBdr>
            <w:top w:val="none" w:sz="0" w:space="0" w:color="auto"/>
            <w:left w:val="none" w:sz="0" w:space="0" w:color="auto"/>
            <w:bottom w:val="none" w:sz="0" w:space="0" w:color="auto"/>
            <w:right w:val="none" w:sz="0" w:space="0" w:color="auto"/>
          </w:divBdr>
        </w:div>
        <w:div w:id="1748309141">
          <w:marLeft w:val="480"/>
          <w:marRight w:val="0"/>
          <w:marTop w:val="0"/>
          <w:marBottom w:val="0"/>
          <w:divBdr>
            <w:top w:val="none" w:sz="0" w:space="0" w:color="auto"/>
            <w:left w:val="none" w:sz="0" w:space="0" w:color="auto"/>
            <w:bottom w:val="none" w:sz="0" w:space="0" w:color="auto"/>
            <w:right w:val="none" w:sz="0" w:space="0" w:color="auto"/>
          </w:divBdr>
        </w:div>
        <w:div w:id="1760712382">
          <w:marLeft w:val="480"/>
          <w:marRight w:val="0"/>
          <w:marTop w:val="0"/>
          <w:marBottom w:val="0"/>
          <w:divBdr>
            <w:top w:val="none" w:sz="0" w:space="0" w:color="auto"/>
            <w:left w:val="none" w:sz="0" w:space="0" w:color="auto"/>
            <w:bottom w:val="none" w:sz="0" w:space="0" w:color="auto"/>
            <w:right w:val="none" w:sz="0" w:space="0" w:color="auto"/>
          </w:divBdr>
        </w:div>
        <w:div w:id="1877500603">
          <w:marLeft w:val="480"/>
          <w:marRight w:val="0"/>
          <w:marTop w:val="0"/>
          <w:marBottom w:val="0"/>
          <w:divBdr>
            <w:top w:val="none" w:sz="0" w:space="0" w:color="auto"/>
            <w:left w:val="none" w:sz="0" w:space="0" w:color="auto"/>
            <w:bottom w:val="none" w:sz="0" w:space="0" w:color="auto"/>
            <w:right w:val="none" w:sz="0" w:space="0" w:color="auto"/>
          </w:divBdr>
        </w:div>
        <w:div w:id="1913389837">
          <w:marLeft w:val="480"/>
          <w:marRight w:val="0"/>
          <w:marTop w:val="0"/>
          <w:marBottom w:val="0"/>
          <w:divBdr>
            <w:top w:val="none" w:sz="0" w:space="0" w:color="auto"/>
            <w:left w:val="none" w:sz="0" w:space="0" w:color="auto"/>
            <w:bottom w:val="none" w:sz="0" w:space="0" w:color="auto"/>
            <w:right w:val="none" w:sz="0" w:space="0" w:color="auto"/>
          </w:divBdr>
        </w:div>
        <w:div w:id="1916278153">
          <w:marLeft w:val="480"/>
          <w:marRight w:val="0"/>
          <w:marTop w:val="0"/>
          <w:marBottom w:val="0"/>
          <w:divBdr>
            <w:top w:val="none" w:sz="0" w:space="0" w:color="auto"/>
            <w:left w:val="none" w:sz="0" w:space="0" w:color="auto"/>
            <w:bottom w:val="none" w:sz="0" w:space="0" w:color="auto"/>
            <w:right w:val="none" w:sz="0" w:space="0" w:color="auto"/>
          </w:divBdr>
        </w:div>
        <w:div w:id="2021082830">
          <w:marLeft w:val="480"/>
          <w:marRight w:val="0"/>
          <w:marTop w:val="0"/>
          <w:marBottom w:val="0"/>
          <w:divBdr>
            <w:top w:val="none" w:sz="0" w:space="0" w:color="auto"/>
            <w:left w:val="none" w:sz="0" w:space="0" w:color="auto"/>
            <w:bottom w:val="none" w:sz="0" w:space="0" w:color="auto"/>
            <w:right w:val="none" w:sz="0" w:space="0" w:color="auto"/>
          </w:divBdr>
        </w:div>
        <w:div w:id="2032486958">
          <w:marLeft w:val="480"/>
          <w:marRight w:val="0"/>
          <w:marTop w:val="0"/>
          <w:marBottom w:val="0"/>
          <w:divBdr>
            <w:top w:val="none" w:sz="0" w:space="0" w:color="auto"/>
            <w:left w:val="none" w:sz="0" w:space="0" w:color="auto"/>
            <w:bottom w:val="none" w:sz="0" w:space="0" w:color="auto"/>
            <w:right w:val="none" w:sz="0" w:space="0" w:color="auto"/>
          </w:divBdr>
        </w:div>
        <w:div w:id="2048673099">
          <w:marLeft w:val="480"/>
          <w:marRight w:val="0"/>
          <w:marTop w:val="0"/>
          <w:marBottom w:val="0"/>
          <w:divBdr>
            <w:top w:val="none" w:sz="0" w:space="0" w:color="auto"/>
            <w:left w:val="none" w:sz="0" w:space="0" w:color="auto"/>
            <w:bottom w:val="none" w:sz="0" w:space="0" w:color="auto"/>
            <w:right w:val="none" w:sz="0" w:space="0" w:color="auto"/>
          </w:divBdr>
        </w:div>
        <w:div w:id="2092699847">
          <w:marLeft w:val="480"/>
          <w:marRight w:val="0"/>
          <w:marTop w:val="0"/>
          <w:marBottom w:val="0"/>
          <w:divBdr>
            <w:top w:val="none" w:sz="0" w:space="0" w:color="auto"/>
            <w:left w:val="none" w:sz="0" w:space="0" w:color="auto"/>
            <w:bottom w:val="none" w:sz="0" w:space="0" w:color="auto"/>
            <w:right w:val="none" w:sz="0" w:space="0" w:color="auto"/>
          </w:divBdr>
        </w:div>
      </w:divsChild>
    </w:div>
    <w:div w:id="480731015">
      <w:bodyDiv w:val="1"/>
      <w:marLeft w:val="0"/>
      <w:marRight w:val="0"/>
      <w:marTop w:val="0"/>
      <w:marBottom w:val="0"/>
      <w:divBdr>
        <w:top w:val="none" w:sz="0" w:space="0" w:color="auto"/>
        <w:left w:val="none" w:sz="0" w:space="0" w:color="auto"/>
        <w:bottom w:val="none" w:sz="0" w:space="0" w:color="auto"/>
        <w:right w:val="none" w:sz="0" w:space="0" w:color="auto"/>
      </w:divBdr>
    </w:div>
    <w:div w:id="497815504">
      <w:bodyDiv w:val="1"/>
      <w:marLeft w:val="0"/>
      <w:marRight w:val="0"/>
      <w:marTop w:val="0"/>
      <w:marBottom w:val="0"/>
      <w:divBdr>
        <w:top w:val="none" w:sz="0" w:space="0" w:color="auto"/>
        <w:left w:val="none" w:sz="0" w:space="0" w:color="auto"/>
        <w:bottom w:val="none" w:sz="0" w:space="0" w:color="auto"/>
        <w:right w:val="none" w:sz="0" w:space="0" w:color="auto"/>
      </w:divBdr>
    </w:div>
    <w:div w:id="504974680">
      <w:bodyDiv w:val="1"/>
      <w:marLeft w:val="0"/>
      <w:marRight w:val="0"/>
      <w:marTop w:val="0"/>
      <w:marBottom w:val="0"/>
      <w:divBdr>
        <w:top w:val="none" w:sz="0" w:space="0" w:color="auto"/>
        <w:left w:val="none" w:sz="0" w:space="0" w:color="auto"/>
        <w:bottom w:val="none" w:sz="0" w:space="0" w:color="auto"/>
        <w:right w:val="none" w:sz="0" w:space="0" w:color="auto"/>
      </w:divBdr>
    </w:div>
    <w:div w:id="515382777">
      <w:bodyDiv w:val="1"/>
      <w:marLeft w:val="0"/>
      <w:marRight w:val="0"/>
      <w:marTop w:val="0"/>
      <w:marBottom w:val="0"/>
      <w:divBdr>
        <w:top w:val="none" w:sz="0" w:space="0" w:color="auto"/>
        <w:left w:val="none" w:sz="0" w:space="0" w:color="auto"/>
        <w:bottom w:val="none" w:sz="0" w:space="0" w:color="auto"/>
        <w:right w:val="none" w:sz="0" w:space="0" w:color="auto"/>
      </w:divBdr>
    </w:div>
    <w:div w:id="520364038">
      <w:bodyDiv w:val="1"/>
      <w:marLeft w:val="0"/>
      <w:marRight w:val="0"/>
      <w:marTop w:val="0"/>
      <w:marBottom w:val="0"/>
      <w:divBdr>
        <w:top w:val="none" w:sz="0" w:space="0" w:color="auto"/>
        <w:left w:val="none" w:sz="0" w:space="0" w:color="auto"/>
        <w:bottom w:val="none" w:sz="0" w:space="0" w:color="auto"/>
        <w:right w:val="none" w:sz="0" w:space="0" w:color="auto"/>
      </w:divBdr>
    </w:div>
    <w:div w:id="523061105">
      <w:bodyDiv w:val="1"/>
      <w:marLeft w:val="0"/>
      <w:marRight w:val="0"/>
      <w:marTop w:val="0"/>
      <w:marBottom w:val="0"/>
      <w:divBdr>
        <w:top w:val="none" w:sz="0" w:space="0" w:color="auto"/>
        <w:left w:val="none" w:sz="0" w:space="0" w:color="auto"/>
        <w:bottom w:val="none" w:sz="0" w:space="0" w:color="auto"/>
        <w:right w:val="none" w:sz="0" w:space="0" w:color="auto"/>
      </w:divBdr>
    </w:div>
    <w:div w:id="528759353">
      <w:bodyDiv w:val="1"/>
      <w:marLeft w:val="0"/>
      <w:marRight w:val="0"/>
      <w:marTop w:val="0"/>
      <w:marBottom w:val="0"/>
      <w:divBdr>
        <w:top w:val="none" w:sz="0" w:space="0" w:color="auto"/>
        <w:left w:val="none" w:sz="0" w:space="0" w:color="auto"/>
        <w:bottom w:val="none" w:sz="0" w:space="0" w:color="auto"/>
        <w:right w:val="none" w:sz="0" w:space="0" w:color="auto"/>
      </w:divBdr>
    </w:div>
    <w:div w:id="551892171">
      <w:bodyDiv w:val="1"/>
      <w:marLeft w:val="0"/>
      <w:marRight w:val="0"/>
      <w:marTop w:val="0"/>
      <w:marBottom w:val="0"/>
      <w:divBdr>
        <w:top w:val="none" w:sz="0" w:space="0" w:color="auto"/>
        <w:left w:val="none" w:sz="0" w:space="0" w:color="auto"/>
        <w:bottom w:val="none" w:sz="0" w:space="0" w:color="auto"/>
        <w:right w:val="none" w:sz="0" w:space="0" w:color="auto"/>
      </w:divBdr>
      <w:divsChild>
        <w:div w:id="3168495">
          <w:marLeft w:val="480"/>
          <w:marRight w:val="0"/>
          <w:marTop w:val="0"/>
          <w:marBottom w:val="0"/>
          <w:divBdr>
            <w:top w:val="none" w:sz="0" w:space="0" w:color="auto"/>
            <w:left w:val="none" w:sz="0" w:space="0" w:color="auto"/>
            <w:bottom w:val="none" w:sz="0" w:space="0" w:color="auto"/>
            <w:right w:val="none" w:sz="0" w:space="0" w:color="auto"/>
          </w:divBdr>
        </w:div>
        <w:div w:id="16472110">
          <w:marLeft w:val="480"/>
          <w:marRight w:val="0"/>
          <w:marTop w:val="0"/>
          <w:marBottom w:val="0"/>
          <w:divBdr>
            <w:top w:val="none" w:sz="0" w:space="0" w:color="auto"/>
            <w:left w:val="none" w:sz="0" w:space="0" w:color="auto"/>
            <w:bottom w:val="none" w:sz="0" w:space="0" w:color="auto"/>
            <w:right w:val="none" w:sz="0" w:space="0" w:color="auto"/>
          </w:divBdr>
        </w:div>
        <w:div w:id="59987041">
          <w:marLeft w:val="480"/>
          <w:marRight w:val="0"/>
          <w:marTop w:val="0"/>
          <w:marBottom w:val="0"/>
          <w:divBdr>
            <w:top w:val="none" w:sz="0" w:space="0" w:color="auto"/>
            <w:left w:val="none" w:sz="0" w:space="0" w:color="auto"/>
            <w:bottom w:val="none" w:sz="0" w:space="0" w:color="auto"/>
            <w:right w:val="none" w:sz="0" w:space="0" w:color="auto"/>
          </w:divBdr>
        </w:div>
        <w:div w:id="72046287">
          <w:marLeft w:val="480"/>
          <w:marRight w:val="0"/>
          <w:marTop w:val="0"/>
          <w:marBottom w:val="0"/>
          <w:divBdr>
            <w:top w:val="none" w:sz="0" w:space="0" w:color="auto"/>
            <w:left w:val="none" w:sz="0" w:space="0" w:color="auto"/>
            <w:bottom w:val="none" w:sz="0" w:space="0" w:color="auto"/>
            <w:right w:val="none" w:sz="0" w:space="0" w:color="auto"/>
          </w:divBdr>
        </w:div>
        <w:div w:id="82605195">
          <w:marLeft w:val="480"/>
          <w:marRight w:val="0"/>
          <w:marTop w:val="0"/>
          <w:marBottom w:val="0"/>
          <w:divBdr>
            <w:top w:val="none" w:sz="0" w:space="0" w:color="auto"/>
            <w:left w:val="none" w:sz="0" w:space="0" w:color="auto"/>
            <w:bottom w:val="none" w:sz="0" w:space="0" w:color="auto"/>
            <w:right w:val="none" w:sz="0" w:space="0" w:color="auto"/>
          </w:divBdr>
        </w:div>
        <w:div w:id="108397575">
          <w:marLeft w:val="480"/>
          <w:marRight w:val="0"/>
          <w:marTop w:val="0"/>
          <w:marBottom w:val="0"/>
          <w:divBdr>
            <w:top w:val="none" w:sz="0" w:space="0" w:color="auto"/>
            <w:left w:val="none" w:sz="0" w:space="0" w:color="auto"/>
            <w:bottom w:val="none" w:sz="0" w:space="0" w:color="auto"/>
            <w:right w:val="none" w:sz="0" w:space="0" w:color="auto"/>
          </w:divBdr>
        </w:div>
        <w:div w:id="116293423">
          <w:marLeft w:val="480"/>
          <w:marRight w:val="0"/>
          <w:marTop w:val="0"/>
          <w:marBottom w:val="0"/>
          <w:divBdr>
            <w:top w:val="none" w:sz="0" w:space="0" w:color="auto"/>
            <w:left w:val="none" w:sz="0" w:space="0" w:color="auto"/>
            <w:bottom w:val="none" w:sz="0" w:space="0" w:color="auto"/>
            <w:right w:val="none" w:sz="0" w:space="0" w:color="auto"/>
          </w:divBdr>
        </w:div>
        <w:div w:id="136118389">
          <w:marLeft w:val="480"/>
          <w:marRight w:val="0"/>
          <w:marTop w:val="0"/>
          <w:marBottom w:val="0"/>
          <w:divBdr>
            <w:top w:val="none" w:sz="0" w:space="0" w:color="auto"/>
            <w:left w:val="none" w:sz="0" w:space="0" w:color="auto"/>
            <w:bottom w:val="none" w:sz="0" w:space="0" w:color="auto"/>
            <w:right w:val="none" w:sz="0" w:space="0" w:color="auto"/>
          </w:divBdr>
        </w:div>
        <w:div w:id="148328218">
          <w:marLeft w:val="480"/>
          <w:marRight w:val="0"/>
          <w:marTop w:val="0"/>
          <w:marBottom w:val="0"/>
          <w:divBdr>
            <w:top w:val="none" w:sz="0" w:space="0" w:color="auto"/>
            <w:left w:val="none" w:sz="0" w:space="0" w:color="auto"/>
            <w:bottom w:val="none" w:sz="0" w:space="0" w:color="auto"/>
            <w:right w:val="none" w:sz="0" w:space="0" w:color="auto"/>
          </w:divBdr>
        </w:div>
        <w:div w:id="152918540">
          <w:marLeft w:val="480"/>
          <w:marRight w:val="0"/>
          <w:marTop w:val="0"/>
          <w:marBottom w:val="0"/>
          <w:divBdr>
            <w:top w:val="none" w:sz="0" w:space="0" w:color="auto"/>
            <w:left w:val="none" w:sz="0" w:space="0" w:color="auto"/>
            <w:bottom w:val="none" w:sz="0" w:space="0" w:color="auto"/>
            <w:right w:val="none" w:sz="0" w:space="0" w:color="auto"/>
          </w:divBdr>
        </w:div>
        <w:div w:id="156579123">
          <w:marLeft w:val="480"/>
          <w:marRight w:val="0"/>
          <w:marTop w:val="0"/>
          <w:marBottom w:val="0"/>
          <w:divBdr>
            <w:top w:val="none" w:sz="0" w:space="0" w:color="auto"/>
            <w:left w:val="none" w:sz="0" w:space="0" w:color="auto"/>
            <w:bottom w:val="none" w:sz="0" w:space="0" w:color="auto"/>
            <w:right w:val="none" w:sz="0" w:space="0" w:color="auto"/>
          </w:divBdr>
        </w:div>
        <w:div w:id="173959794">
          <w:marLeft w:val="480"/>
          <w:marRight w:val="0"/>
          <w:marTop w:val="0"/>
          <w:marBottom w:val="0"/>
          <w:divBdr>
            <w:top w:val="none" w:sz="0" w:space="0" w:color="auto"/>
            <w:left w:val="none" w:sz="0" w:space="0" w:color="auto"/>
            <w:bottom w:val="none" w:sz="0" w:space="0" w:color="auto"/>
            <w:right w:val="none" w:sz="0" w:space="0" w:color="auto"/>
          </w:divBdr>
        </w:div>
        <w:div w:id="177740030">
          <w:marLeft w:val="480"/>
          <w:marRight w:val="0"/>
          <w:marTop w:val="0"/>
          <w:marBottom w:val="0"/>
          <w:divBdr>
            <w:top w:val="none" w:sz="0" w:space="0" w:color="auto"/>
            <w:left w:val="none" w:sz="0" w:space="0" w:color="auto"/>
            <w:bottom w:val="none" w:sz="0" w:space="0" w:color="auto"/>
            <w:right w:val="none" w:sz="0" w:space="0" w:color="auto"/>
          </w:divBdr>
        </w:div>
        <w:div w:id="249967609">
          <w:marLeft w:val="480"/>
          <w:marRight w:val="0"/>
          <w:marTop w:val="0"/>
          <w:marBottom w:val="0"/>
          <w:divBdr>
            <w:top w:val="none" w:sz="0" w:space="0" w:color="auto"/>
            <w:left w:val="none" w:sz="0" w:space="0" w:color="auto"/>
            <w:bottom w:val="none" w:sz="0" w:space="0" w:color="auto"/>
            <w:right w:val="none" w:sz="0" w:space="0" w:color="auto"/>
          </w:divBdr>
        </w:div>
        <w:div w:id="266813359">
          <w:marLeft w:val="480"/>
          <w:marRight w:val="0"/>
          <w:marTop w:val="0"/>
          <w:marBottom w:val="0"/>
          <w:divBdr>
            <w:top w:val="none" w:sz="0" w:space="0" w:color="auto"/>
            <w:left w:val="none" w:sz="0" w:space="0" w:color="auto"/>
            <w:bottom w:val="none" w:sz="0" w:space="0" w:color="auto"/>
            <w:right w:val="none" w:sz="0" w:space="0" w:color="auto"/>
          </w:divBdr>
        </w:div>
        <w:div w:id="268393001">
          <w:marLeft w:val="480"/>
          <w:marRight w:val="0"/>
          <w:marTop w:val="0"/>
          <w:marBottom w:val="0"/>
          <w:divBdr>
            <w:top w:val="none" w:sz="0" w:space="0" w:color="auto"/>
            <w:left w:val="none" w:sz="0" w:space="0" w:color="auto"/>
            <w:bottom w:val="none" w:sz="0" w:space="0" w:color="auto"/>
            <w:right w:val="none" w:sz="0" w:space="0" w:color="auto"/>
          </w:divBdr>
        </w:div>
        <w:div w:id="284623071">
          <w:marLeft w:val="480"/>
          <w:marRight w:val="0"/>
          <w:marTop w:val="0"/>
          <w:marBottom w:val="0"/>
          <w:divBdr>
            <w:top w:val="none" w:sz="0" w:space="0" w:color="auto"/>
            <w:left w:val="none" w:sz="0" w:space="0" w:color="auto"/>
            <w:bottom w:val="none" w:sz="0" w:space="0" w:color="auto"/>
            <w:right w:val="none" w:sz="0" w:space="0" w:color="auto"/>
          </w:divBdr>
        </w:div>
        <w:div w:id="342442142">
          <w:marLeft w:val="480"/>
          <w:marRight w:val="0"/>
          <w:marTop w:val="0"/>
          <w:marBottom w:val="0"/>
          <w:divBdr>
            <w:top w:val="none" w:sz="0" w:space="0" w:color="auto"/>
            <w:left w:val="none" w:sz="0" w:space="0" w:color="auto"/>
            <w:bottom w:val="none" w:sz="0" w:space="0" w:color="auto"/>
            <w:right w:val="none" w:sz="0" w:space="0" w:color="auto"/>
          </w:divBdr>
        </w:div>
        <w:div w:id="383792373">
          <w:marLeft w:val="480"/>
          <w:marRight w:val="0"/>
          <w:marTop w:val="0"/>
          <w:marBottom w:val="0"/>
          <w:divBdr>
            <w:top w:val="none" w:sz="0" w:space="0" w:color="auto"/>
            <w:left w:val="none" w:sz="0" w:space="0" w:color="auto"/>
            <w:bottom w:val="none" w:sz="0" w:space="0" w:color="auto"/>
            <w:right w:val="none" w:sz="0" w:space="0" w:color="auto"/>
          </w:divBdr>
        </w:div>
        <w:div w:id="403113063">
          <w:marLeft w:val="480"/>
          <w:marRight w:val="0"/>
          <w:marTop w:val="0"/>
          <w:marBottom w:val="0"/>
          <w:divBdr>
            <w:top w:val="none" w:sz="0" w:space="0" w:color="auto"/>
            <w:left w:val="none" w:sz="0" w:space="0" w:color="auto"/>
            <w:bottom w:val="none" w:sz="0" w:space="0" w:color="auto"/>
            <w:right w:val="none" w:sz="0" w:space="0" w:color="auto"/>
          </w:divBdr>
        </w:div>
        <w:div w:id="468859303">
          <w:marLeft w:val="480"/>
          <w:marRight w:val="0"/>
          <w:marTop w:val="0"/>
          <w:marBottom w:val="0"/>
          <w:divBdr>
            <w:top w:val="none" w:sz="0" w:space="0" w:color="auto"/>
            <w:left w:val="none" w:sz="0" w:space="0" w:color="auto"/>
            <w:bottom w:val="none" w:sz="0" w:space="0" w:color="auto"/>
            <w:right w:val="none" w:sz="0" w:space="0" w:color="auto"/>
          </w:divBdr>
        </w:div>
        <w:div w:id="494608700">
          <w:marLeft w:val="480"/>
          <w:marRight w:val="0"/>
          <w:marTop w:val="0"/>
          <w:marBottom w:val="0"/>
          <w:divBdr>
            <w:top w:val="none" w:sz="0" w:space="0" w:color="auto"/>
            <w:left w:val="none" w:sz="0" w:space="0" w:color="auto"/>
            <w:bottom w:val="none" w:sz="0" w:space="0" w:color="auto"/>
            <w:right w:val="none" w:sz="0" w:space="0" w:color="auto"/>
          </w:divBdr>
        </w:div>
        <w:div w:id="499975573">
          <w:marLeft w:val="480"/>
          <w:marRight w:val="0"/>
          <w:marTop w:val="0"/>
          <w:marBottom w:val="0"/>
          <w:divBdr>
            <w:top w:val="none" w:sz="0" w:space="0" w:color="auto"/>
            <w:left w:val="none" w:sz="0" w:space="0" w:color="auto"/>
            <w:bottom w:val="none" w:sz="0" w:space="0" w:color="auto"/>
            <w:right w:val="none" w:sz="0" w:space="0" w:color="auto"/>
          </w:divBdr>
        </w:div>
        <w:div w:id="516626219">
          <w:marLeft w:val="480"/>
          <w:marRight w:val="0"/>
          <w:marTop w:val="0"/>
          <w:marBottom w:val="0"/>
          <w:divBdr>
            <w:top w:val="none" w:sz="0" w:space="0" w:color="auto"/>
            <w:left w:val="none" w:sz="0" w:space="0" w:color="auto"/>
            <w:bottom w:val="none" w:sz="0" w:space="0" w:color="auto"/>
            <w:right w:val="none" w:sz="0" w:space="0" w:color="auto"/>
          </w:divBdr>
        </w:div>
        <w:div w:id="531070227">
          <w:marLeft w:val="480"/>
          <w:marRight w:val="0"/>
          <w:marTop w:val="0"/>
          <w:marBottom w:val="0"/>
          <w:divBdr>
            <w:top w:val="none" w:sz="0" w:space="0" w:color="auto"/>
            <w:left w:val="none" w:sz="0" w:space="0" w:color="auto"/>
            <w:bottom w:val="none" w:sz="0" w:space="0" w:color="auto"/>
            <w:right w:val="none" w:sz="0" w:space="0" w:color="auto"/>
          </w:divBdr>
        </w:div>
        <w:div w:id="560141157">
          <w:marLeft w:val="480"/>
          <w:marRight w:val="0"/>
          <w:marTop w:val="0"/>
          <w:marBottom w:val="0"/>
          <w:divBdr>
            <w:top w:val="none" w:sz="0" w:space="0" w:color="auto"/>
            <w:left w:val="none" w:sz="0" w:space="0" w:color="auto"/>
            <w:bottom w:val="none" w:sz="0" w:space="0" w:color="auto"/>
            <w:right w:val="none" w:sz="0" w:space="0" w:color="auto"/>
          </w:divBdr>
        </w:div>
        <w:div w:id="575751770">
          <w:marLeft w:val="480"/>
          <w:marRight w:val="0"/>
          <w:marTop w:val="0"/>
          <w:marBottom w:val="0"/>
          <w:divBdr>
            <w:top w:val="none" w:sz="0" w:space="0" w:color="auto"/>
            <w:left w:val="none" w:sz="0" w:space="0" w:color="auto"/>
            <w:bottom w:val="none" w:sz="0" w:space="0" w:color="auto"/>
            <w:right w:val="none" w:sz="0" w:space="0" w:color="auto"/>
          </w:divBdr>
        </w:div>
        <w:div w:id="600375675">
          <w:marLeft w:val="480"/>
          <w:marRight w:val="0"/>
          <w:marTop w:val="0"/>
          <w:marBottom w:val="0"/>
          <w:divBdr>
            <w:top w:val="none" w:sz="0" w:space="0" w:color="auto"/>
            <w:left w:val="none" w:sz="0" w:space="0" w:color="auto"/>
            <w:bottom w:val="none" w:sz="0" w:space="0" w:color="auto"/>
            <w:right w:val="none" w:sz="0" w:space="0" w:color="auto"/>
          </w:divBdr>
        </w:div>
        <w:div w:id="640352987">
          <w:marLeft w:val="480"/>
          <w:marRight w:val="0"/>
          <w:marTop w:val="0"/>
          <w:marBottom w:val="0"/>
          <w:divBdr>
            <w:top w:val="none" w:sz="0" w:space="0" w:color="auto"/>
            <w:left w:val="none" w:sz="0" w:space="0" w:color="auto"/>
            <w:bottom w:val="none" w:sz="0" w:space="0" w:color="auto"/>
            <w:right w:val="none" w:sz="0" w:space="0" w:color="auto"/>
          </w:divBdr>
        </w:div>
        <w:div w:id="650594967">
          <w:marLeft w:val="480"/>
          <w:marRight w:val="0"/>
          <w:marTop w:val="0"/>
          <w:marBottom w:val="0"/>
          <w:divBdr>
            <w:top w:val="none" w:sz="0" w:space="0" w:color="auto"/>
            <w:left w:val="none" w:sz="0" w:space="0" w:color="auto"/>
            <w:bottom w:val="none" w:sz="0" w:space="0" w:color="auto"/>
            <w:right w:val="none" w:sz="0" w:space="0" w:color="auto"/>
          </w:divBdr>
        </w:div>
        <w:div w:id="662004021">
          <w:marLeft w:val="480"/>
          <w:marRight w:val="0"/>
          <w:marTop w:val="0"/>
          <w:marBottom w:val="0"/>
          <w:divBdr>
            <w:top w:val="none" w:sz="0" w:space="0" w:color="auto"/>
            <w:left w:val="none" w:sz="0" w:space="0" w:color="auto"/>
            <w:bottom w:val="none" w:sz="0" w:space="0" w:color="auto"/>
            <w:right w:val="none" w:sz="0" w:space="0" w:color="auto"/>
          </w:divBdr>
        </w:div>
        <w:div w:id="681011311">
          <w:marLeft w:val="480"/>
          <w:marRight w:val="0"/>
          <w:marTop w:val="0"/>
          <w:marBottom w:val="0"/>
          <w:divBdr>
            <w:top w:val="none" w:sz="0" w:space="0" w:color="auto"/>
            <w:left w:val="none" w:sz="0" w:space="0" w:color="auto"/>
            <w:bottom w:val="none" w:sz="0" w:space="0" w:color="auto"/>
            <w:right w:val="none" w:sz="0" w:space="0" w:color="auto"/>
          </w:divBdr>
        </w:div>
        <w:div w:id="697391923">
          <w:marLeft w:val="480"/>
          <w:marRight w:val="0"/>
          <w:marTop w:val="0"/>
          <w:marBottom w:val="0"/>
          <w:divBdr>
            <w:top w:val="none" w:sz="0" w:space="0" w:color="auto"/>
            <w:left w:val="none" w:sz="0" w:space="0" w:color="auto"/>
            <w:bottom w:val="none" w:sz="0" w:space="0" w:color="auto"/>
            <w:right w:val="none" w:sz="0" w:space="0" w:color="auto"/>
          </w:divBdr>
        </w:div>
        <w:div w:id="699404317">
          <w:marLeft w:val="480"/>
          <w:marRight w:val="0"/>
          <w:marTop w:val="0"/>
          <w:marBottom w:val="0"/>
          <w:divBdr>
            <w:top w:val="none" w:sz="0" w:space="0" w:color="auto"/>
            <w:left w:val="none" w:sz="0" w:space="0" w:color="auto"/>
            <w:bottom w:val="none" w:sz="0" w:space="0" w:color="auto"/>
            <w:right w:val="none" w:sz="0" w:space="0" w:color="auto"/>
          </w:divBdr>
        </w:div>
        <w:div w:id="704603932">
          <w:marLeft w:val="480"/>
          <w:marRight w:val="0"/>
          <w:marTop w:val="0"/>
          <w:marBottom w:val="0"/>
          <w:divBdr>
            <w:top w:val="none" w:sz="0" w:space="0" w:color="auto"/>
            <w:left w:val="none" w:sz="0" w:space="0" w:color="auto"/>
            <w:bottom w:val="none" w:sz="0" w:space="0" w:color="auto"/>
            <w:right w:val="none" w:sz="0" w:space="0" w:color="auto"/>
          </w:divBdr>
        </w:div>
        <w:div w:id="755714530">
          <w:marLeft w:val="480"/>
          <w:marRight w:val="0"/>
          <w:marTop w:val="0"/>
          <w:marBottom w:val="0"/>
          <w:divBdr>
            <w:top w:val="none" w:sz="0" w:space="0" w:color="auto"/>
            <w:left w:val="none" w:sz="0" w:space="0" w:color="auto"/>
            <w:bottom w:val="none" w:sz="0" w:space="0" w:color="auto"/>
            <w:right w:val="none" w:sz="0" w:space="0" w:color="auto"/>
          </w:divBdr>
        </w:div>
        <w:div w:id="812792330">
          <w:marLeft w:val="480"/>
          <w:marRight w:val="0"/>
          <w:marTop w:val="0"/>
          <w:marBottom w:val="0"/>
          <w:divBdr>
            <w:top w:val="none" w:sz="0" w:space="0" w:color="auto"/>
            <w:left w:val="none" w:sz="0" w:space="0" w:color="auto"/>
            <w:bottom w:val="none" w:sz="0" w:space="0" w:color="auto"/>
            <w:right w:val="none" w:sz="0" w:space="0" w:color="auto"/>
          </w:divBdr>
        </w:div>
        <w:div w:id="870652239">
          <w:marLeft w:val="480"/>
          <w:marRight w:val="0"/>
          <w:marTop w:val="0"/>
          <w:marBottom w:val="0"/>
          <w:divBdr>
            <w:top w:val="none" w:sz="0" w:space="0" w:color="auto"/>
            <w:left w:val="none" w:sz="0" w:space="0" w:color="auto"/>
            <w:bottom w:val="none" w:sz="0" w:space="0" w:color="auto"/>
            <w:right w:val="none" w:sz="0" w:space="0" w:color="auto"/>
          </w:divBdr>
        </w:div>
        <w:div w:id="885990079">
          <w:marLeft w:val="480"/>
          <w:marRight w:val="0"/>
          <w:marTop w:val="0"/>
          <w:marBottom w:val="0"/>
          <w:divBdr>
            <w:top w:val="none" w:sz="0" w:space="0" w:color="auto"/>
            <w:left w:val="none" w:sz="0" w:space="0" w:color="auto"/>
            <w:bottom w:val="none" w:sz="0" w:space="0" w:color="auto"/>
            <w:right w:val="none" w:sz="0" w:space="0" w:color="auto"/>
          </w:divBdr>
        </w:div>
        <w:div w:id="934941984">
          <w:marLeft w:val="480"/>
          <w:marRight w:val="0"/>
          <w:marTop w:val="0"/>
          <w:marBottom w:val="0"/>
          <w:divBdr>
            <w:top w:val="none" w:sz="0" w:space="0" w:color="auto"/>
            <w:left w:val="none" w:sz="0" w:space="0" w:color="auto"/>
            <w:bottom w:val="none" w:sz="0" w:space="0" w:color="auto"/>
            <w:right w:val="none" w:sz="0" w:space="0" w:color="auto"/>
          </w:divBdr>
        </w:div>
        <w:div w:id="939920845">
          <w:marLeft w:val="480"/>
          <w:marRight w:val="0"/>
          <w:marTop w:val="0"/>
          <w:marBottom w:val="0"/>
          <w:divBdr>
            <w:top w:val="none" w:sz="0" w:space="0" w:color="auto"/>
            <w:left w:val="none" w:sz="0" w:space="0" w:color="auto"/>
            <w:bottom w:val="none" w:sz="0" w:space="0" w:color="auto"/>
            <w:right w:val="none" w:sz="0" w:space="0" w:color="auto"/>
          </w:divBdr>
        </w:div>
        <w:div w:id="961033534">
          <w:marLeft w:val="480"/>
          <w:marRight w:val="0"/>
          <w:marTop w:val="0"/>
          <w:marBottom w:val="0"/>
          <w:divBdr>
            <w:top w:val="none" w:sz="0" w:space="0" w:color="auto"/>
            <w:left w:val="none" w:sz="0" w:space="0" w:color="auto"/>
            <w:bottom w:val="none" w:sz="0" w:space="0" w:color="auto"/>
            <w:right w:val="none" w:sz="0" w:space="0" w:color="auto"/>
          </w:divBdr>
        </w:div>
        <w:div w:id="1055355462">
          <w:marLeft w:val="480"/>
          <w:marRight w:val="0"/>
          <w:marTop w:val="0"/>
          <w:marBottom w:val="0"/>
          <w:divBdr>
            <w:top w:val="none" w:sz="0" w:space="0" w:color="auto"/>
            <w:left w:val="none" w:sz="0" w:space="0" w:color="auto"/>
            <w:bottom w:val="none" w:sz="0" w:space="0" w:color="auto"/>
            <w:right w:val="none" w:sz="0" w:space="0" w:color="auto"/>
          </w:divBdr>
        </w:div>
        <w:div w:id="1084691609">
          <w:marLeft w:val="480"/>
          <w:marRight w:val="0"/>
          <w:marTop w:val="0"/>
          <w:marBottom w:val="0"/>
          <w:divBdr>
            <w:top w:val="none" w:sz="0" w:space="0" w:color="auto"/>
            <w:left w:val="none" w:sz="0" w:space="0" w:color="auto"/>
            <w:bottom w:val="none" w:sz="0" w:space="0" w:color="auto"/>
            <w:right w:val="none" w:sz="0" w:space="0" w:color="auto"/>
          </w:divBdr>
        </w:div>
        <w:div w:id="1160271883">
          <w:marLeft w:val="480"/>
          <w:marRight w:val="0"/>
          <w:marTop w:val="0"/>
          <w:marBottom w:val="0"/>
          <w:divBdr>
            <w:top w:val="none" w:sz="0" w:space="0" w:color="auto"/>
            <w:left w:val="none" w:sz="0" w:space="0" w:color="auto"/>
            <w:bottom w:val="none" w:sz="0" w:space="0" w:color="auto"/>
            <w:right w:val="none" w:sz="0" w:space="0" w:color="auto"/>
          </w:divBdr>
        </w:div>
        <w:div w:id="1193229942">
          <w:marLeft w:val="480"/>
          <w:marRight w:val="0"/>
          <w:marTop w:val="0"/>
          <w:marBottom w:val="0"/>
          <w:divBdr>
            <w:top w:val="none" w:sz="0" w:space="0" w:color="auto"/>
            <w:left w:val="none" w:sz="0" w:space="0" w:color="auto"/>
            <w:bottom w:val="none" w:sz="0" w:space="0" w:color="auto"/>
            <w:right w:val="none" w:sz="0" w:space="0" w:color="auto"/>
          </w:divBdr>
        </w:div>
        <w:div w:id="1198352595">
          <w:marLeft w:val="480"/>
          <w:marRight w:val="0"/>
          <w:marTop w:val="0"/>
          <w:marBottom w:val="0"/>
          <w:divBdr>
            <w:top w:val="none" w:sz="0" w:space="0" w:color="auto"/>
            <w:left w:val="none" w:sz="0" w:space="0" w:color="auto"/>
            <w:bottom w:val="none" w:sz="0" w:space="0" w:color="auto"/>
            <w:right w:val="none" w:sz="0" w:space="0" w:color="auto"/>
          </w:divBdr>
        </w:div>
        <w:div w:id="1208029262">
          <w:marLeft w:val="480"/>
          <w:marRight w:val="0"/>
          <w:marTop w:val="0"/>
          <w:marBottom w:val="0"/>
          <w:divBdr>
            <w:top w:val="none" w:sz="0" w:space="0" w:color="auto"/>
            <w:left w:val="none" w:sz="0" w:space="0" w:color="auto"/>
            <w:bottom w:val="none" w:sz="0" w:space="0" w:color="auto"/>
            <w:right w:val="none" w:sz="0" w:space="0" w:color="auto"/>
          </w:divBdr>
        </w:div>
        <w:div w:id="1210845698">
          <w:marLeft w:val="480"/>
          <w:marRight w:val="0"/>
          <w:marTop w:val="0"/>
          <w:marBottom w:val="0"/>
          <w:divBdr>
            <w:top w:val="none" w:sz="0" w:space="0" w:color="auto"/>
            <w:left w:val="none" w:sz="0" w:space="0" w:color="auto"/>
            <w:bottom w:val="none" w:sz="0" w:space="0" w:color="auto"/>
            <w:right w:val="none" w:sz="0" w:space="0" w:color="auto"/>
          </w:divBdr>
        </w:div>
        <w:div w:id="1277256696">
          <w:marLeft w:val="480"/>
          <w:marRight w:val="0"/>
          <w:marTop w:val="0"/>
          <w:marBottom w:val="0"/>
          <w:divBdr>
            <w:top w:val="none" w:sz="0" w:space="0" w:color="auto"/>
            <w:left w:val="none" w:sz="0" w:space="0" w:color="auto"/>
            <w:bottom w:val="none" w:sz="0" w:space="0" w:color="auto"/>
            <w:right w:val="none" w:sz="0" w:space="0" w:color="auto"/>
          </w:divBdr>
        </w:div>
        <w:div w:id="1326276332">
          <w:marLeft w:val="480"/>
          <w:marRight w:val="0"/>
          <w:marTop w:val="0"/>
          <w:marBottom w:val="0"/>
          <w:divBdr>
            <w:top w:val="none" w:sz="0" w:space="0" w:color="auto"/>
            <w:left w:val="none" w:sz="0" w:space="0" w:color="auto"/>
            <w:bottom w:val="none" w:sz="0" w:space="0" w:color="auto"/>
            <w:right w:val="none" w:sz="0" w:space="0" w:color="auto"/>
          </w:divBdr>
        </w:div>
        <w:div w:id="1352342280">
          <w:marLeft w:val="480"/>
          <w:marRight w:val="0"/>
          <w:marTop w:val="0"/>
          <w:marBottom w:val="0"/>
          <w:divBdr>
            <w:top w:val="none" w:sz="0" w:space="0" w:color="auto"/>
            <w:left w:val="none" w:sz="0" w:space="0" w:color="auto"/>
            <w:bottom w:val="none" w:sz="0" w:space="0" w:color="auto"/>
            <w:right w:val="none" w:sz="0" w:space="0" w:color="auto"/>
          </w:divBdr>
        </w:div>
        <w:div w:id="1434088370">
          <w:marLeft w:val="480"/>
          <w:marRight w:val="0"/>
          <w:marTop w:val="0"/>
          <w:marBottom w:val="0"/>
          <w:divBdr>
            <w:top w:val="none" w:sz="0" w:space="0" w:color="auto"/>
            <w:left w:val="none" w:sz="0" w:space="0" w:color="auto"/>
            <w:bottom w:val="none" w:sz="0" w:space="0" w:color="auto"/>
            <w:right w:val="none" w:sz="0" w:space="0" w:color="auto"/>
          </w:divBdr>
        </w:div>
        <w:div w:id="1448619323">
          <w:marLeft w:val="480"/>
          <w:marRight w:val="0"/>
          <w:marTop w:val="0"/>
          <w:marBottom w:val="0"/>
          <w:divBdr>
            <w:top w:val="none" w:sz="0" w:space="0" w:color="auto"/>
            <w:left w:val="none" w:sz="0" w:space="0" w:color="auto"/>
            <w:bottom w:val="none" w:sz="0" w:space="0" w:color="auto"/>
            <w:right w:val="none" w:sz="0" w:space="0" w:color="auto"/>
          </w:divBdr>
        </w:div>
        <w:div w:id="1495418452">
          <w:marLeft w:val="480"/>
          <w:marRight w:val="0"/>
          <w:marTop w:val="0"/>
          <w:marBottom w:val="0"/>
          <w:divBdr>
            <w:top w:val="none" w:sz="0" w:space="0" w:color="auto"/>
            <w:left w:val="none" w:sz="0" w:space="0" w:color="auto"/>
            <w:bottom w:val="none" w:sz="0" w:space="0" w:color="auto"/>
            <w:right w:val="none" w:sz="0" w:space="0" w:color="auto"/>
          </w:divBdr>
        </w:div>
        <w:div w:id="1529022339">
          <w:marLeft w:val="480"/>
          <w:marRight w:val="0"/>
          <w:marTop w:val="0"/>
          <w:marBottom w:val="0"/>
          <w:divBdr>
            <w:top w:val="none" w:sz="0" w:space="0" w:color="auto"/>
            <w:left w:val="none" w:sz="0" w:space="0" w:color="auto"/>
            <w:bottom w:val="none" w:sz="0" w:space="0" w:color="auto"/>
            <w:right w:val="none" w:sz="0" w:space="0" w:color="auto"/>
          </w:divBdr>
        </w:div>
        <w:div w:id="1565481384">
          <w:marLeft w:val="480"/>
          <w:marRight w:val="0"/>
          <w:marTop w:val="0"/>
          <w:marBottom w:val="0"/>
          <w:divBdr>
            <w:top w:val="none" w:sz="0" w:space="0" w:color="auto"/>
            <w:left w:val="none" w:sz="0" w:space="0" w:color="auto"/>
            <w:bottom w:val="none" w:sz="0" w:space="0" w:color="auto"/>
            <w:right w:val="none" w:sz="0" w:space="0" w:color="auto"/>
          </w:divBdr>
        </w:div>
        <w:div w:id="1612662586">
          <w:marLeft w:val="480"/>
          <w:marRight w:val="0"/>
          <w:marTop w:val="0"/>
          <w:marBottom w:val="0"/>
          <w:divBdr>
            <w:top w:val="none" w:sz="0" w:space="0" w:color="auto"/>
            <w:left w:val="none" w:sz="0" w:space="0" w:color="auto"/>
            <w:bottom w:val="none" w:sz="0" w:space="0" w:color="auto"/>
            <w:right w:val="none" w:sz="0" w:space="0" w:color="auto"/>
          </w:divBdr>
        </w:div>
        <w:div w:id="1651596481">
          <w:marLeft w:val="480"/>
          <w:marRight w:val="0"/>
          <w:marTop w:val="0"/>
          <w:marBottom w:val="0"/>
          <w:divBdr>
            <w:top w:val="none" w:sz="0" w:space="0" w:color="auto"/>
            <w:left w:val="none" w:sz="0" w:space="0" w:color="auto"/>
            <w:bottom w:val="none" w:sz="0" w:space="0" w:color="auto"/>
            <w:right w:val="none" w:sz="0" w:space="0" w:color="auto"/>
          </w:divBdr>
        </w:div>
        <w:div w:id="1656297684">
          <w:marLeft w:val="480"/>
          <w:marRight w:val="0"/>
          <w:marTop w:val="0"/>
          <w:marBottom w:val="0"/>
          <w:divBdr>
            <w:top w:val="none" w:sz="0" w:space="0" w:color="auto"/>
            <w:left w:val="none" w:sz="0" w:space="0" w:color="auto"/>
            <w:bottom w:val="none" w:sz="0" w:space="0" w:color="auto"/>
            <w:right w:val="none" w:sz="0" w:space="0" w:color="auto"/>
          </w:divBdr>
        </w:div>
        <w:div w:id="1689331315">
          <w:marLeft w:val="480"/>
          <w:marRight w:val="0"/>
          <w:marTop w:val="0"/>
          <w:marBottom w:val="0"/>
          <w:divBdr>
            <w:top w:val="none" w:sz="0" w:space="0" w:color="auto"/>
            <w:left w:val="none" w:sz="0" w:space="0" w:color="auto"/>
            <w:bottom w:val="none" w:sz="0" w:space="0" w:color="auto"/>
            <w:right w:val="none" w:sz="0" w:space="0" w:color="auto"/>
          </w:divBdr>
        </w:div>
        <w:div w:id="1696811632">
          <w:marLeft w:val="480"/>
          <w:marRight w:val="0"/>
          <w:marTop w:val="0"/>
          <w:marBottom w:val="0"/>
          <w:divBdr>
            <w:top w:val="none" w:sz="0" w:space="0" w:color="auto"/>
            <w:left w:val="none" w:sz="0" w:space="0" w:color="auto"/>
            <w:bottom w:val="none" w:sz="0" w:space="0" w:color="auto"/>
            <w:right w:val="none" w:sz="0" w:space="0" w:color="auto"/>
          </w:divBdr>
        </w:div>
        <w:div w:id="1751154581">
          <w:marLeft w:val="480"/>
          <w:marRight w:val="0"/>
          <w:marTop w:val="0"/>
          <w:marBottom w:val="0"/>
          <w:divBdr>
            <w:top w:val="none" w:sz="0" w:space="0" w:color="auto"/>
            <w:left w:val="none" w:sz="0" w:space="0" w:color="auto"/>
            <w:bottom w:val="none" w:sz="0" w:space="0" w:color="auto"/>
            <w:right w:val="none" w:sz="0" w:space="0" w:color="auto"/>
          </w:divBdr>
        </w:div>
        <w:div w:id="1768428169">
          <w:marLeft w:val="480"/>
          <w:marRight w:val="0"/>
          <w:marTop w:val="0"/>
          <w:marBottom w:val="0"/>
          <w:divBdr>
            <w:top w:val="none" w:sz="0" w:space="0" w:color="auto"/>
            <w:left w:val="none" w:sz="0" w:space="0" w:color="auto"/>
            <w:bottom w:val="none" w:sz="0" w:space="0" w:color="auto"/>
            <w:right w:val="none" w:sz="0" w:space="0" w:color="auto"/>
          </w:divBdr>
        </w:div>
        <w:div w:id="1834294531">
          <w:marLeft w:val="480"/>
          <w:marRight w:val="0"/>
          <w:marTop w:val="0"/>
          <w:marBottom w:val="0"/>
          <w:divBdr>
            <w:top w:val="none" w:sz="0" w:space="0" w:color="auto"/>
            <w:left w:val="none" w:sz="0" w:space="0" w:color="auto"/>
            <w:bottom w:val="none" w:sz="0" w:space="0" w:color="auto"/>
            <w:right w:val="none" w:sz="0" w:space="0" w:color="auto"/>
          </w:divBdr>
        </w:div>
        <w:div w:id="1932932400">
          <w:marLeft w:val="480"/>
          <w:marRight w:val="0"/>
          <w:marTop w:val="0"/>
          <w:marBottom w:val="0"/>
          <w:divBdr>
            <w:top w:val="none" w:sz="0" w:space="0" w:color="auto"/>
            <w:left w:val="none" w:sz="0" w:space="0" w:color="auto"/>
            <w:bottom w:val="none" w:sz="0" w:space="0" w:color="auto"/>
            <w:right w:val="none" w:sz="0" w:space="0" w:color="auto"/>
          </w:divBdr>
        </w:div>
        <w:div w:id="1940792230">
          <w:marLeft w:val="480"/>
          <w:marRight w:val="0"/>
          <w:marTop w:val="0"/>
          <w:marBottom w:val="0"/>
          <w:divBdr>
            <w:top w:val="none" w:sz="0" w:space="0" w:color="auto"/>
            <w:left w:val="none" w:sz="0" w:space="0" w:color="auto"/>
            <w:bottom w:val="none" w:sz="0" w:space="0" w:color="auto"/>
            <w:right w:val="none" w:sz="0" w:space="0" w:color="auto"/>
          </w:divBdr>
        </w:div>
        <w:div w:id="1954744133">
          <w:marLeft w:val="480"/>
          <w:marRight w:val="0"/>
          <w:marTop w:val="0"/>
          <w:marBottom w:val="0"/>
          <w:divBdr>
            <w:top w:val="none" w:sz="0" w:space="0" w:color="auto"/>
            <w:left w:val="none" w:sz="0" w:space="0" w:color="auto"/>
            <w:bottom w:val="none" w:sz="0" w:space="0" w:color="auto"/>
            <w:right w:val="none" w:sz="0" w:space="0" w:color="auto"/>
          </w:divBdr>
        </w:div>
        <w:div w:id="1998222741">
          <w:marLeft w:val="480"/>
          <w:marRight w:val="0"/>
          <w:marTop w:val="0"/>
          <w:marBottom w:val="0"/>
          <w:divBdr>
            <w:top w:val="none" w:sz="0" w:space="0" w:color="auto"/>
            <w:left w:val="none" w:sz="0" w:space="0" w:color="auto"/>
            <w:bottom w:val="none" w:sz="0" w:space="0" w:color="auto"/>
            <w:right w:val="none" w:sz="0" w:space="0" w:color="auto"/>
          </w:divBdr>
        </w:div>
        <w:div w:id="2069064916">
          <w:marLeft w:val="480"/>
          <w:marRight w:val="0"/>
          <w:marTop w:val="0"/>
          <w:marBottom w:val="0"/>
          <w:divBdr>
            <w:top w:val="none" w:sz="0" w:space="0" w:color="auto"/>
            <w:left w:val="none" w:sz="0" w:space="0" w:color="auto"/>
            <w:bottom w:val="none" w:sz="0" w:space="0" w:color="auto"/>
            <w:right w:val="none" w:sz="0" w:space="0" w:color="auto"/>
          </w:divBdr>
        </w:div>
        <w:div w:id="2072313914">
          <w:marLeft w:val="480"/>
          <w:marRight w:val="0"/>
          <w:marTop w:val="0"/>
          <w:marBottom w:val="0"/>
          <w:divBdr>
            <w:top w:val="none" w:sz="0" w:space="0" w:color="auto"/>
            <w:left w:val="none" w:sz="0" w:space="0" w:color="auto"/>
            <w:bottom w:val="none" w:sz="0" w:space="0" w:color="auto"/>
            <w:right w:val="none" w:sz="0" w:space="0" w:color="auto"/>
          </w:divBdr>
        </w:div>
        <w:div w:id="2123064612">
          <w:marLeft w:val="480"/>
          <w:marRight w:val="0"/>
          <w:marTop w:val="0"/>
          <w:marBottom w:val="0"/>
          <w:divBdr>
            <w:top w:val="none" w:sz="0" w:space="0" w:color="auto"/>
            <w:left w:val="none" w:sz="0" w:space="0" w:color="auto"/>
            <w:bottom w:val="none" w:sz="0" w:space="0" w:color="auto"/>
            <w:right w:val="none" w:sz="0" w:space="0" w:color="auto"/>
          </w:divBdr>
        </w:div>
        <w:div w:id="2125610584">
          <w:marLeft w:val="480"/>
          <w:marRight w:val="0"/>
          <w:marTop w:val="0"/>
          <w:marBottom w:val="0"/>
          <w:divBdr>
            <w:top w:val="none" w:sz="0" w:space="0" w:color="auto"/>
            <w:left w:val="none" w:sz="0" w:space="0" w:color="auto"/>
            <w:bottom w:val="none" w:sz="0" w:space="0" w:color="auto"/>
            <w:right w:val="none" w:sz="0" w:space="0" w:color="auto"/>
          </w:divBdr>
        </w:div>
        <w:div w:id="2145006482">
          <w:marLeft w:val="480"/>
          <w:marRight w:val="0"/>
          <w:marTop w:val="0"/>
          <w:marBottom w:val="0"/>
          <w:divBdr>
            <w:top w:val="none" w:sz="0" w:space="0" w:color="auto"/>
            <w:left w:val="none" w:sz="0" w:space="0" w:color="auto"/>
            <w:bottom w:val="none" w:sz="0" w:space="0" w:color="auto"/>
            <w:right w:val="none" w:sz="0" w:space="0" w:color="auto"/>
          </w:divBdr>
        </w:div>
      </w:divsChild>
    </w:div>
    <w:div w:id="593125443">
      <w:bodyDiv w:val="1"/>
      <w:marLeft w:val="0"/>
      <w:marRight w:val="0"/>
      <w:marTop w:val="0"/>
      <w:marBottom w:val="0"/>
      <w:divBdr>
        <w:top w:val="none" w:sz="0" w:space="0" w:color="auto"/>
        <w:left w:val="none" w:sz="0" w:space="0" w:color="auto"/>
        <w:bottom w:val="none" w:sz="0" w:space="0" w:color="auto"/>
        <w:right w:val="none" w:sz="0" w:space="0" w:color="auto"/>
      </w:divBdr>
    </w:div>
    <w:div w:id="597494152">
      <w:bodyDiv w:val="1"/>
      <w:marLeft w:val="0"/>
      <w:marRight w:val="0"/>
      <w:marTop w:val="0"/>
      <w:marBottom w:val="0"/>
      <w:divBdr>
        <w:top w:val="none" w:sz="0" w:space="0" w:color="auto"/>
        <w:left w:val="none" w:sz="0" w:space="0" w:color="auto"/>
        <w:bottom w:val="none" w:sz="0" w:space="0" w:color="auto"/>
        <w:right w:val="none" w:sz="0" w:space="0" w:color="auto"/>
      </w:divBdr>
    </w:div>
    <w:div w:id="614794491">
      <w:bodyDiv w:val="1"/>
      <w:marLeft w:val="0"/>
      <w:marRight w:val="0"/>
      <w:marTop w:val="0"/>
      <w:marBottom w:val="0"/>
      <w:divBdr>
        <w:top w:val="none" w:sz="0" w:space="0" w:color="auto"/>
        <w:left w:val="none" w:sz="0" w:space="0" w:color="auto"/>
        <w:bottom w:val="none" w:sz="0" w:space="0" w:color="auto"/>
        <w:right w:val="none" w:sz="0" w:space="0" w:color="auto"/>
      </w:divBdr>
    </w:div>
    <w:div w:id="615647629">
      <w:bodyDiv w:val="1"/>
      <w:marLeft w:val="0"/>
      <w:marRight w:val="0"/>
      <w:marTop w:val="0"/>
      <w:marBottom w:val="0"/>
      <w:divBdr>
        <w:top w:val="none" w:sz="0" w:space="0" w:color="auto"/>
        <w:left w:val="none" w:sz="0" w:space="0" w:color="auto"/>
        <w:bottom w:val="none" w:sz="0" w:space="0" w:color="auto"/>
        <w:right w:val="none" w:sz="0" w:space="0" w:color="auto"/>
      </w:divBdr>
    </w:div>
    <w:div w:id="621960282">
      <w:bodyDiv w:val="1"/>
      <w:marLeft w:val="0"/>
      <w:marRight w:val="0"/>
      <w:marTop w:val="0"/>
      <w:marBottom w:val="0"/>
      <w:divBdr>
        <w:top w:val="none" w:sz="0" w:space="0" w:color="auto"/>
        <w:left w:val="none" w:sz="0" w:space="0" w:color="auto"/>
        <w:bottom w:val="none" w:sz="0" w:space="0" w:color="auto"/>
        <w:right w:val="none" w:sz="0" w:space="0" w:color="auto"/>
      </w:divBdr>
      <w:divsChild>
        <w:div w:id="2753448">
          <w:marLeft w:val="480"/>
          <w:marRight w:val="0"/>
          <w:marTop w:val="0"/>
          <w:marBottom w:val="0"/>
          <w:divBdr>
            <w:top w:val="none" w:sz="0" w:space="0" w:color="auto"/>
            <w:left w:val="none" w:sz="0" w:space="0" w:color="auto"/>
            <w:bottom w:val="none" w:sz="0" w:space="0" w:color="auto"/>
            <w:right w:val="none" w:sz="0" w:space="0" w:color="auto"/>
          </w:divBdr>
        </w:div>
        <w:div w:id="43213739">
          <w:marLeft w:val="480"/>
          <w:marRight w:val="0"/>
          <w:marTop w:val="0"/>
          <w:marBottom w:val="0"/>
          <w:divBdr>
            <w:top w:val="none" w:sz="0" w:space="0" w:color="auto"/>
            <w:left w:val="none" w:sz="0" w:space="0" w:color="auto"/>
            <w:bottom w:val="none" w:sz="0" w:space="0" w:color="auto"/>
            <w:right w:val="none" w:sz="0" w:space="0" w:color="auto"/>
          </w:divBdr>
        </w:div>
        <w:div w:id="110755869">
          <w:marLeft w:val="480"/>
          <w:marRight w:val="0"/>
          <w:marTop w:val="0"/>
          <w:marBottom w:val="0"/>
          <w:divBdr>
            <w:top w:val="none" w:sz="0" w:space="0" w:color="auto"/>
            <w:left w:val="none" w:sz="0" w:space="0" w:color="auto"/>
            <w:bottom w:val="none" w:sz="0" w:space="0" w:color="auto"/>
            <w:right w:val="none" w:sz="0" w:space="0" w:color="auto"/>
          </w:divBdr>
        </w:div>
        <w:div w:id="117143407">
          <w:marLeft w:val="480"/>
          <w:marRight w:val="0"/>
          <w:marTop w:val="0"/>
          <w:marBottom w:val="0"/>
          <w:divBdr>
            <w:top w:val="none" w:sz="0" w:space="0" w:color="auto"/>
            <w:left w:val="none" w:sz="0" w:space="0" w:color="auto"/>
            <w:bottom w:val="none" w:sz="0" w:space="0" w:color="auto"/>
            <w:right w:val="none" w:sz="0" w:space="0" w:color="auto"/>
          </w:divBdr>
        </w:div>
        <w:div w:id="128977164">
          <w:marLeft w:val="480"/>
          <w:marRight w:val="0"/>
          <w:marTop w:val="0"/>
          <w:marBottom w:val="0"/>
          <w:divBdr>
            <w:top w:val="none" w:sz="0" w:space="0" w:color="auto"/>
            <w:left w:val="none" w:sz="0" w:space="0" w:color="auto"/>
            <w:bottom w:val="none" w:sz="0" w:space="0" w:color="auto"/>
            <w:right w:val="none" w:sz="0" w:space="0" w:color="auto"/>
          </w:divBdr>
        </w:div>
        <w:div w:id="190917686">
          <w:marLeft w:val="480"/>
          <w:marRight w:val="0"/>
          <w:marTop w:val="0"/>
          <w:marBottom w:val="0"/>
          <w:divBdr>
            <w:top w:val="none" w:sz="0" w:space="0" w:color="auto"/>
            <w:left w:val="none" w:sz="0" w:space="0" w:color="auto"/>
            <w:bottom w:val="none" w:sz="0" w:space="0" w:color="auto"/>
            <w:right w:val="none" w:sz="0" w:space="0" w:color="auto"/>
          </w:divBdr>
        </w:div>
        <w:div w:id="228152820">
          <w:marLeft w:val="480"/>
          <w:marRight w:val="0"/>
          <w:marTop w:val="0"/>
          <w:marBottom w:val="0"/>
          <w:divBdr>
            <w:top w:val="none" w:sz="0" w:space="0" w:color="auto"/>
            <w:left w:val="none" w:sz="0" w:space="0" w:color="auto"/>
            <w:bottom w:val="none" w:sz="0" w:space="0" w:color="auto"/>
            <w:right w:val="none" w:sz="0" w:space="0" w:color="auto"/>
          </w:divBdr>
        </w:div>
        <w:div w:id="248123440">
          <w:marLeft w:val="480"/>
          <w:marRight w:val="0"/>
          <w:marTop w:val="0"/>
          <w:marBottom w:val="0"/>
          <w:divBdr>
            <w:top w:val="none" w:sz="0" w:space="0" w:color="auto"/>
            <w:left w:val="none" w:sz="0" w:space="0" w:color="auto"/>
            <w:bottom w:val="none" w:sz="0" w:space="0" w:color="auto"/>
            <w:right w:val="none" w:sz="0" w:space="0" w:color="auto"/>
          </w:divBdr>
        </w:div>
        <w:div w:id="275411438">
          <w:marLeft w:val="480"/>
          <w:marRight w:val="0"/>
          <w:marTop w:val="0"/>
          <w:marBottom w:val="0"/>
          <w:divBdr>
            <w:top w:val="none" w:sz="0" w:space="0" w:color="auto"/>
            <w:left w:val="none" w:sz="0" w:space="0" w:color="auto"/>
            <w:bottom w:val="none" w:sz="0" w:space="0" w:color="auto"/>
            <w:right w:val="none" w:sz="0" w:space="0" w:color="auto"/>
          </w:divBdr>
        </w:div>
        <w:div w:id="313029667">
          <w:marLeft w:val="480"/>
          <w:marRight w:val="0"/>
          <w:marTop w:val="0"/>
          <w:marBottom w:val="0"/>
          <w:divBdr>
            <w:top w:val="none" w:sz="0" w:space="0" w:color="auto"/>
            <w:left w:val="none" w:sz="0" w:space="0" w:color="auto"/>
            <w:bottom w:val="none" w:sz="0" w:space="0" w:color="auto"/>
            <w:right w:val="none" w:sz="0" w:space="0" w:color="auto"/>
          </w:divBdr>
        </w:div>
        <w:div w:id="362051217">
          <w:marLeft w:val="480"/>
          <w:marRight w:val="0"/>
          <w:marTop w:val="0"/>
          <w:marBottom w:val="0"/>
          <w:divBdr>
            <w:top w:val="none" w:sz="0" w:space="0" w:color="auto"/>
            <w:left w:val="none" w:sz="0" w:space="0" w:color="auto"/>
            <w:bottom w:val="none" w:sz="0" w:space="0" w:color="auto"/>
            <w:right w:val="none" w:sz="0" w:space="0" w:color="auto"/>
          </w:divBdr>
        </w:div>
        <w:div w:id="368146160">
          <w:marLeft w:val="480"/>
          <w:marRight w:val="0"/>
          <w:marTop w:val="0"/>
          <w:marBottom w:val="0"/>
          <w:divBdr>
            <w:top w:val="none" w:sz="0" w:space="0" w:color="auto"/>
            <w:left w:val="none" w:sz="0" w:space="0" w:color="auto"/>
            <w:bottom w:val="none" w:sz="0" w:space="0" w:color="auto"/>
            <w:right w:val="none" w:sz="0" w:space="0" w:color="auto"/>
          </w:divBdr>
        </w:div>
        <w:div w:id="405306022">
          <w:marLeft w:val="480"/>
          <w:marRight w:val="0"/>
          <w:marTop w:val="0"/>
          <w:marBottom w:val="0"/>
          <w:divBdr>
            <w:top w:val="none" w:sz="0" w:space="0" w:color="auto"/>
            <w:left w:val="none" w:sz="0" w:space="0" w:color="auto"/>
            <w:bottom w:val="none" w:sz="0" w:space="0" w:color="auto"/>
            <w:right w:val="none" w:sz="0" w:space="0" w:color="auto"/>
          </w:divBdr>
        </w:div>
        <w:div w:id="419062150">
          <w:marLeft w:val="480"/>
          <w:marRight w:val="0"/>
          <w:marTop w:val="0"/>
          <w:marBottom w:val="0"/>
          <w:divBdr>
            <w:top w:val="none" w:sz="0" w:space="0" w:color="auto"/>
            <w:left w:val="none" w:sz="0" w:space="0" w:color="auto"/>
            <w:bottom w:val="none" w:sz="0" w:space="0" w:color="auto"/>
            <w:right w:val="none" w:sz="0" w:space="0" w:color="auto"/>
          </w:divBdr>
        </w:div>
        <w:div w:id="445396252">
          <w:marLeft w:val="480"/>
          <w:marRight w:val="0"/>
          <w:marTop w:val="0"/>
          <w:marBottom w:val="0"/>
          <w:divBdr>
            <w:top w:val="none" w:sz="0" w:space="0" w:color="auto"/>
            <w:left w:val="none" w:sz="0" w:space="0" w:color="auto"/>
            <w:bottom w:val="none" w:sz="0" w:space="0" w:color="auto"/>
            <w:right w:val="none" w:sz="0" w:space="0" w:color="auto"/>
          </w:divBdr>
        </w:div>
        <w:div w:id="460198277">
          <w:marLeft w:val="480"/>
          <w:marRight w:val="0"/>
          <w:marTop w:val="0"/>
          <w:marBottom w:val="0"/>
          <w:divBdr>
            <w:top w:val="none" w:sz="0" w:space="0" w:color="auto"/>
            <w:left w:val="none" w:sz="0" w:space="0" w:color="auto"/>
            <w:bottom w:val="none" w:sz="0" w:space="0" w:color="auto"/>
            <w:right w:val="none" w:sz="0" w:space="0" w:color="auto"/>
          </w:divBdr>
        </w:div>
        <w:div w:id="478808169">
          <w:marLeft w:val="480"/>
          <w:marRight w:val="0"/>
          <w:marTop w:val="0"/>
          <w:marBottom w:val="0"/>
          <w:divBdr>
            <w:top w:val="none" w:sz="0" w:space="0" w:color="auto"/>
            <w:left w:val="none" w:sz="0" w:space="0" w:color="auto"/>
            <w:bottom w:val="none" w:sz="0" w:space="0" w:color="auto"/>
            <w:right w:val="none" w:sz="0" w:space="0" w:color="auto"/>
          </w:divBdr>
        </w:div>
        <w:div w:id="505285725">
          <w:marLeft w:val="480"/>
          <w:marRight w:val="0"/>
          <w:marTop w:val="0"/>
          <w:marBottom w:val="0"/>
          <w:divBdr>
            <w:top w:val="none" w:sz="0" w:space="0" w:color="auto"/>
            <w:left w:val="none" w:sz="0" w:space="0" w:color="auto"/>
            <w:bottom w:val="none" w:sz="0" w:space="0" w:color="auto"/>
            <w:right w:val="none" w:sz="0" w:space="0" w:color="auto"/>
          </w:divBdr>
        </w:div>
        <w:div w:id="579218281">
          <w:marLeft w:val="480"/>
          <w:marRight w:val="0"/>
          <w:marTop w:val="0"/>
          <w:marBottom w:val="0"/>
          <w:divBdr>
            <w:top w:val="none" w:sz="0" w:space="0" w:color="auto"/>
            <w:left w:val="none" w:sz="0" w:space="0" w:color="auto"/>
            <w:bottom w:val="none" w:sz="0" w:space="0" w:color="auto"/>
            <w:right w:val="none" w:sz="0" w:space="0" w:color="auto"/>
          </w:divBdr>
        </w:div>
        <w:div w:id="689377638">
          <w:marLeft w:val="480"/>
          <w:marRight w:val="0"/>
          <w:marTop w:val="0"/>
          <w:marBottom w:val="0"/>
          <w:divBdr>
            <w:top w:val="none" w:sz="0" w:space="0" w:color="auto"/>
            <w:left w:val="none" w:sz="0" w:space="0" w:color="auto"/>
            <w:bottom w:val="none" w:sz="0" w:space="0" w:color="auto"/>
            <w:right w:val="none" w:sz="0" w:space="0" w:color="auto"/>
          </w:divBdr>
        </w:div>
        <w:div w:id="727075248">
          <w:marLeft w:val="480"/>
          <w:marRight w:val="0"/>
          <w:marTop w:val="0"/>
          <w:marBottom w:val="0"/>
          <w:divBdr>
            <w:top w:val="none" w:sz="0" w:space="0" w:color="auto"/>
            <w:left w:val="none" w:sz="0" w:space="0" w:color="auto"/>
            <w:bottom w:val="none" w:sz="0" w:space="0" w:color="auto"/>
            <w:right w:val="none" w:sz="0" w:space="0" w:color="auto"/>
          </w:divBdr>
        </w:div>
        <w:div w:id="765274370">
          <w:marLeft w:val="480"/>
          <w:marRight w:val="0"/>
          <w:marTop w:val="0"/>
          <w:marBottom w:val="0"/>
          <w:divBdr>
            <w:top w:val="none" w:sz="0" w:space="0" w:color="auto"/>
            <w:left w:val="none" w:sz="0" w:space="0" w:color="auto"/>
            <w:bottom w:val="none" w:sz="0" w:space="0" w:color="auto"/>
            <w:right w:val="none" w:sz="0" w:space="0" w:color="auto"/>
          </w:divBdr>
        </w:div>
        <w:div w:id="800000531">
          <w:marLeft w:val="480"/>
          <w:marRight w:val="0"/>
          <w:marTop w:val="0"/>
          <w:marBottom w:val="0"/>
          <w:divBdr>
            <w:top w:val="none" w:sz="0" w:space="0" w:color="auto"/>
            <w:left w:val="none" w:sz="0" w:space="0" w:color="auto"/>
            <w:bottom w:val="none" w:sz="0" w:space="0" w:color="auto"/>
            <w:right w:val="none" w:sz="0" w:space="0" w:color="auto"/>
          </w:divBdr>
        </w:div>
        <w:div w:id="804931309">
          <w:marLeft w:val="480"/>
          <w:marRight w:val="0"/>
          <w:marTop w:val="0"/>
          <w:marBottom w:val="0"/>
          <w:divBdr>
            <w:top w:val="none" w:sz="0" w:space="0" w:color="auto"/>
            <w:left w:val="none" w:sz="0" w:space="0" w:color="auto"/>
            <w:bottom w:val="none" w:sz="0" w:space="0" w:color="auto"/>
            <w:right w:val="none" w:sz="0" w:space="0" w:color="auto"/>
          </w:divBdr>
        </w:div>
        <w:div w:id="829365058">
          <w:marLeft w:val="480"/>
          <w:marRight w:val="0"/>
          <w:marTop w:val="0"/>
          <w:marBottom w:val="0"/>
          <w:divBdr>
            <w:top w:val="none" w:sz="0" w:space="0" w:color="auto"/>
            <w:left w:val="none" w:sz="0" w:space="0" w:color="auto"/>
            <w:bottom w:val="none" w:sz="0" w:space="0" w:color="auto"/>
            <w:right w:val="none" w:sz="0" w:space="0" w:color="auto"/>
          </w:divBdr>
        </w:div>
        <w:div w:id="880437938">
          <w:marLeft w:val="480"/>
          <w:marRight w:val="0"/>
          <w:marTop w:val="0"/>
          <w:marBottom w:val="0"/>
          <w:divBdr>
            <w:top w:val="none" w:sz="0" w:space="0" w:color="auto"/>
            <w:left w:val="none" w:sz="0" w:space="0" w:color="auto"/>
            <w:bottom w:val="none" w:sz="0" w:space="0" w:color="auto"/>
            <w:right w:val="none" w:sz="0" w:space="0" w:color="auto"/>
          </w:divBdr>
        </w:div>
        <w:div w:id="889342130">
          <w:marLeft w:val="480"/>
          <w:marRight w:val="0"/>
          <w:marTop w:val="0"/>
          <w:marBottom w:val="0"/>
          <w:divBdr>
            <w:top w:val="none" w:sz="0" w:space="0" w:color="auto"/>
            <w:left w:val="none" w:sz="0" w:space="0" w:color="auto"/>
            <w:bottom w:val="none" w:sz="0" w:space="0" w:color="auto"/>
            <w:right w:val="none" w:sz="0" w:space="0" w:color="auto"/>
          </w:divBdr>
        </w:div>
        <w:div w:id="906036613">
          <w:marLeft w:val="480"/>
          <w:marRight w:val="0"/>
          <w:marTop w:val="0"/>
          <w:marBottom w:val="0"/>
          <w:divBdr>
            <w:top w:val="none" w:sz="0" w:space="0" w:color="auto"/>
            <w:left w:val="none" w:sz="0" w:space="0" w:color="auto"/>
            <w:bottom w:val="none" w:sz="0" w:space="0" w:color="auto"/>
            <w:right w:val="none" w:sz="0" w:space="0" w:color="auto"/>
          </w:divBdr>
        </w:div>
        <w:div w:id="907761220">
          <w:marLeft w:val="480"/>
          <w:marRight w:val="0"/>
          <w:marTop w:val="0"/>
          <w:marBottom w:val="0"/>
          <w:divBdr>
            <w:top w:val="none" w:sz="0" w:space="0" w:color="auto"/>
            <w:left w:val="none" w:sz="0" w:space="0" w:color="auto"/>
            <w:bottom w:val="none" w:sz="0" w:space="0" w:color="auto"/>
            <w:right w:val="none" w:sz="0" w:space="0" w:color="auto"/>
          </w:divBdr>
        </w:div>
        <w:div w:id="909273070">
          <w:marLeft w:val="480"/>
          <w:marRight w:val="0"/>
          <w:marTop w:val="0"/>
          <w:marBottom w:val="0"/>
          <w:divBdr>
            <w:top w:val="none" w:sz="0" w:space="0" w:color="auto"/>
            <w:left w:val="none" w:sz="0" w:space="0" w:color="auto"/>
            <w:bottom w:val="none" w:sz="0" w:space="0" w:color="auto"/>
            <w:right w:val="none" w:sz="0" w:space="0" w:color="auto"/>
          </w:divBdr>
        </w:div>
        <w:div w:id="981076855">
          <w:marLeft w:val="480"/>
          <w:marRight w:val="0"/>
          <w:marTop w:val="0"/>
          <w:marBottom w:val="0"/>
          <w:divBdr>
            <w:top w:val="none" w:sz="0" w:space="0" w:color="auto"/>
            <w:left w:val="none" w:sz="0" w:space="0" w:color="auto"/>
            <w:bottom w:val="none" w:sz="0" w:space="0" w:color="auto"/>
            <w:right w:val="none" w:sz="0" w:space="0" w:color="auto"/>
          </w:divBdr>
        </w:div>
        <w:div w:id="1026760587">
          <w:marLeft w:val="480"/>
          <w:marRight w:val="0"/>
          <w:marTop w:val="0"/>
          <w:marBottom w:val="0"/>
          <w:divBdr>
            <w:top w:val="none" w:sz="0" w:space="0" w:color="auto"/>
            <w:left w:val="none" w:sz="0" w:space="0" w:color="auto"/>
            <w:bottom w:val="none" w:sz="0" w:space="0" w:color="auto"/>
            <w:right w:val="none" w:sz="0" w:space="0" w:color="auto"/>
          </w:divBdr>
        </w:div>
        <w:div w:id="1030228284">
          <w:marLeft w:val="480"/>
          <w:marRight w:val="0"/>
          <w:marTop w:val="0"/>
          <w:marBottom w:val="0"/>
          <w:divBdr>
            <w:top w:val="none" w:sz="0" w:space="0" w:color="auto"/>
            <w:left w:val="none" w:sz="0" w:space="0" w:color="auto"/>
            <w:bottom w:val="none" w:sz="0" w:space="0" w:color="auto"/>
            <w:right w:val="none" w:sz="0" w:space="0" w:color="auto"/>
          </w:divBdr>
        </w:div>
        <w:div w:id="1058937687">
          <w:marLeft w:val="480"/>
          <w:marRight w:val="0"/>
          <w:marTop w:val="0"/>
          <w:marBottom w:val="0"/>
          <w:divBdr>
            <w:top w:val="none" w:sz="0" w:space="0" w:color="auto"/>
            <w:left w:val="none" w:sz="0" w:space="0" w:color="auto"/>
            <w:bottom w:val="none" w:sz="0" w:space="0" w:color="auto"/>
            <w:right w:val="none" w:sz="0" w:space="0" w:color="auto"/>
          </w:divBdr>
        </w:div>
        <w:div w:id="1146698519">
          <w:marLeft w:val="480"/>
          <w:marRight w:val="0"/>
          <w:marTop w:val="0"/>
          <w:marBottom w:val="0"/>
          <w:divBdr>
            <w:top w:val="none" w:sz="0" w:space="0" w:color="auto"/>
            <w:left w:val="none" w:sz="0" w:space="0" w:color="auto"/>
            <w:bottom w:val="none" w:sz="0" w:space="0" w:color="auto"/>
            <w:right w:val="none" w:sz="0" w:space="0" w:color="auto"/>
          </w:divBdr>
        </w:div>
        <w:div w:id="1165435845">
          <w:marLeft w:val="480"/>
          <w:marRight w:val="0"/>
          <w:marTop w:val="0"/>
          <w:marBottom w:val="0"/>
          <w:divBdr>
            <w:top w:val="none" w:sz="0" w:space="0" w:color="auto"/>
            <w:left w:val="none" w:sz="0" w:space="0" w:color="auto"/>
            <w:bottom w:val="none" w:sz="0" w:space="0" w:color="auto"/>
            <w:right w:val="none" w:sz="0" w:space="0" w:color="auto"/>
          </w:divBdr>
        </w:div>
        <w:div w:id="1172449862">
          <w:marLeft w:val="480"/>
          <w:marRight w:val="0"/>
          <w:marTop w:val="0"/>
          <w:marBottom w:val="0"/>
          <w:divBdr>
            <w:top w:val="none" w:sz="0" w:space="0" w:color="auto"/>
            <w:left w:val="none" w:sz="0" w:space="0" w:color="auto"/>
            <w:bottom w:val="none" w:sz="0" w:space="0" w:color="auto"/>
            <w:right w:val="none" w:sz="0" w:space="0" w:color="auto"/>
          </w:divBdr>
        </w:div>
        <w:div w:id="1185553971">
          <w:marLeft w:val="480"/>
          <w:marRight w:val="0"/>
          <w:marTop w:val="0"/>
          <w:marBottom w:val="0"/>
          <w:divBdr>
            <w:top w:val="none" w:sz="0" w:space="0" w:color="auto"/>
            <w:left w:val="none" w:sz="0" w:space="0" w:color="auto"/>
            <w:bottom w:val="none" w:sz="0" w:space="0" w:color="auto"/>
            <w:right w:val="none" w:sz="0" w:space="0" w:color="auto"/>
          </w:divBdr>
        </w:div>
        <w:div w:id="1207718247">
          <w:marLeft w:val="480"/>
          <w:marRight w:val="0"/>
          <w:marTop w:val="0"/>
          <w:marBottom w:val="0"/>
          <w:divBdr>
            <w:top w:val="none" w:sz="0" w:space="0" w:color="auto"/>
            <w:left w:val="none" w:sz="0" w:space="0" w:color="auto"/>
            <w:bottom w:val="none" w:sz="0" w:space="0" w:color="auto"/>
            <w:right w:val="none" w:sz="0" w:space="0" w:color="auto"/>
          </w:divBdr>
        </w:div>
        <w:div w:id="1220743624">
          <w:marLeft w:val="480"/>
          <w:marRight w:val="0"/>
          <w:marTop w:val="0"/>
          <w:marBottom w:val="0"/>
          <w:divBdr>
            <w:top w:val="none" w:sz="0" w:space="0" w:color="auto"/>
            <w:left w:val="none" w:sz="0" w:space="0" w:color="auto"/>
            <w:bottom w:val="none" w:sz="0" w:space="0" w:color="auto"/>
            <w:right w:val="none" w:sz="0" w:space="0" w:color="auto"/>
          </w:divBdr>
        </w:div>
        <w:div w:id="1232422838">
          <w:marLeft w:val="480"/>
          <w:marRight w:val="0"/>
          <w:marTop w:val="0"/>
          <w:marBottom w:val="0"/>
          <w:divBdr>
            <w:top w:val="none" w:sz="0" w:space="0" w:color="auto"/>
            <w:left w:val="none" w:sz="0" w:space="0" w:color="auto"/>
            <w:bottom w:val="none" w:sz="0" w:space="0" w:color="auto"/>
            <w:right w:val="none" w:sz="0" w:space="0" w:color="auto"/>
          </w:divBdr>
        </w:div>
        <w:div w:id="1239442422">
          <w:marLeft w:val="480"/>
          <w:marRight w:val="0"/>
          <w:marTop w:val="0"/>
          <w:marBottom w:val="0"/>
          <w:divBdr>
            <w:top w:val="none" w:sz="0" w:space="0" w:color="auto"/>
            <w:left w:val="none" w:sz="0" w:space="0" w:color="auto"/>
            <w:bottom w:val="none" w:sz="0" w:space="0" w:color="auto"/>
            <w:right w:val="none" w:sz="0" w:space="0" w:color="auto"/>
          </w:divBdr>
        </w:div>
        <w:div w:id="1246303859">
          <w:marLeft w:val="480"/>
          <w:marRight w:val="0"/>
          <w:marTop w:val="0"/>
          <w:marBottom w:val="0"/>
          <w:divBdr>
            <w:top w:val="none" w:sz="0" w:space="0" w:color="auto"/>
            <w:left w:val="none" w:sz="0" w:space="0" w:color="auto"/>
            <w:bottom w:val="none" w:sz="0" w:space="0" w:color="auto"/>
            <w:right w:val="none" w:sz="0" w:space="0" w:color="auto"/>
          </w:divBdr>
        </w:div>
        <w:div w:id="1282608547">
          <w:marLeft w:val="480"/>
          <w:marRight w:val="0"/>
          <w:marTop w:val="0"/>
          <w:marBottom w:val="0"/>
          <w:divBdr>
            <w:top w:val="none" w:sz="0" w:space="0" w:color="auto"/>
            <w:left w:val="none" w:sz="0" w:space="0" w:color="auto"/>
            <w:bottom w:val="none" w:sz="0" w:space="0" w:color="auto"/>
            <w:right w:val="none" w:sz="0" w:space="0" w:color="auto"/>
          </w:divBdr>
        </w:div>
        <w:div w:id="1299149083">
          <w:marLeft w:val="480"/>
          <w:marRight w:val="0"/>
          <w:marTop w:val="0"/>
          <w:marBottom w:val="0"/>
          <w:divBdr>
            <w:top w:val="none" w:sz="0" w:space="0" w:color="auto"/>
            <w:left w:val="none" w:sz="0" w:space="0" w:color="auto"/>
            <w:bottom w:val="none" w:sz="0" w:space="0" w:color="auto"/>
            <w:right w:val="none" w:sz="0" w:space="0" w:color="auto"/>
          </w:divBdr>
        </w:div>
        <w:div w:id="1300693983">
          <w:marLeft w:val="480"/>
          <w:marRight w:val="0"/>
          <w:marTop w:val="0"/>
          <w:marBottom w:val="0"/>
          <w:divBdr>
            <w:top w:val="none" w:sz="0" w:space="0" w:color="auto"/>
            <w:left w:val="none" w:sz="0" w:space="0" w:color="auto"/>
            <w:bottom w:val="none" w:sz="0" w:space="0" w:color="auto"/>
            <w:right w:val="none" w:sz="0" w:space="0" w:color="auto"/>
          </w:divBdr>
        </w:div>
        <w:div w:id="1349410923">
          <w:marLeft w:val="480"/>
          <w:marRight w:val="0"/>
          <w:marTop w:val="0"/>
          <w:marBottom w:val="0"/>
          <w:divBdr>
            <w:top w:val="none" w:sz="0" w:space="0" w:color="auto"/>
            <w:left w:val="none" w:sz="0" w:space="0" w:color="auto"/>
            <w:bottom w:val="none" w:sz="0" w:space="0" w:color="auto"/>
            <w:right w:val="none" w:sz="0" w:space="0" w:color="auto"/>
          </w:divBdr>
        </w:div>
        <w:div w:id="1353261426">
          <w:marLeft w:val="480"/>
          <w:marRight w:val="0"/>
          <w:marTop w:val="0"/>
          <w:marBottom w:val="0"/>
          <w:divBdr>
            <w:top w:val="none" w:sz="0" w:space="0" w:color="auto"/>
            <w:left w:val="none" w:sz="0" w:space="0" w:color="auto"/>
            <w:bottom w:val="none" w:sz="0" w:space="0" w:color="auto"/>
            <w:right w:val="none" w:sz="0" w:space="0" w:color="auto"/>
          </w:divBdr>
        </w:div>
        <w:div w:id="1372463862">
          <w:marLeft w:val="480"/>
          <w:marRight w:val="0"/>
          <w:marTop w:val="0"/>
          <w:marBottom w:val="0"/>
          <w:divBdr>
            <w:top w:val="none" w:sz="0" w:space="0" w:color="auto"/>
            <w:left w:val="none" w:sz="0" w:space="0" w:color="auto"/>
            <w:bottom w:val="none" w:sz="0" w:space="0" w:color="auto"/>
            <w:right w:val="none" w:sz="0" w:space="0" w:color="auto"/>
          </w:divBdr>
        </w:div>
        <w:div w:id="1435056415">
          <w:marLeft w:val="480"/>
          <w:marRight w:val="0"/>
          <w:marTop w:val="0"/>
          <w:marBottom w:val="0"/>
          <w:divBdr>
            <w:top w:val="none" w:sz="0" w:space="0" w:color="auto"/>
            <w:left w:val="none" w:sz="0" w:space="0" w:color="auto"/>
            <w:bottom w:val="none" w:sz="0" w:space="0" w:color="auto"/>
            <w:right w:val="none" w:sz="0" w:space="0" w:color="auto"/>
          </w:divBdr>
        </w:div>
        <w:div w:id="1449618619">
          <w:marLeft w:val="480"/>
          <w:marRight w:val="0"/>
          <w:marTop w:val="0"/>
          <w:marBottom w:val="0"/>
          <w:divBdr>
            <w:top w:val="none" w:sz="0" w:space="0" w:color="auto"/>
            <w:left w:val="none" w:sz="0" w:space="0" w:color="auto"/>
            <w:bottom w:val="none" w:sz="0" w:space="0" w:color="auto"/>
            <w:right w:val="none" w:sz="0" w:space="0" w:color="auto"/>
          </w:divBdr>
        </w:div>
        <w:div w:id="1470124544">
          <w:marLeft w:val="480"/>
          <w:marRight w:val="0"/>
          <w:marTop w:val="0"/>
          <w:marBottom w:val="0"/>
          <w:divBdr>
            <w:top w:val="none" w:sz="0" w:space="0" w:color="auto"/>
            <w:left w:val="none" w:sz="0" w:space="0" w:color="auto"/>
            <w:bottom w:val="none" w:sz="0" w:space="0" w:color="auto"/>
            <w:right w:val="none" w:sz="0" w:space="0" w:color="auto"/>
          </w:divBdr>
        </w:div>
        <w:div w:id="1470901469">
          <w:marLeft w:val="480"/>
          <w:marRight w:val="0"/>
          <w:marTop w:val="0"/>
          <w:marBottom w:val="0"/>
          <w:divBdr>
            <w:top w:val="none" w:sz="0" w:space="0" w:color="auto"/>
            <w:left w:val="none" w:sz="0" w:space="0" w:color="auto"/>
            <w:bottom w:val="none" w:sz="0" w:space="0" w:color="auto"/>
            <w:right w:val="none" w:sz="0" w:space="0" w:color="auto"/>
          </w:divBdr>
        </w:div>
        <w:div w:id="1482429006">
          <w:marLeft w:val="480"/>
          <w:marRight w:val="0"/>
          <w:marTop w:val="0"/>
          <w:marBottom w:val="0"/>
          <w:divBdr>
            <w:top w:val="none" w:sz="0" w:space="0" w:color="auto"/>
            <w:left w:val="none" w:sz="0" w:space="0" w:color="auto"/>
            <w:bottom w:val="none" w:sz="0" w:space="0" w:color="auto"/>
            <w:right w:val="none" w:sz="0" w:space="0" w:color="auto"/>
          </w:divBdr>
        </w:div>
        <w:div w:id="1488546450">
          <w:marLeft w:val="480"/>
          <w:marRight w:val="0"/>
          <w:marTop w:val="0"/>
          <w:marBottom w:val="0"/>
          <w:divBdr>
            <w:top w:val="none" w:sz="0" w:space="0" w:color="auto"/>
            <w:left w:val="none" w:sz="0" w:space="0" w:color="auto"/>
            <w:bottom w:val="none" w:sz="0" w:space="0" w:color="auto"/>
            <w:right w:val="none" w:sz="0" w:space="0" w:color="auto"/>
          </w:divBdr>
        </w:div>
        <w:div w:id="1611431017">
          <w:marLeft w:val="480"/>
          <w:marRight w:val="0"/>
          <w:marTop w:val="0"/>
          <w:marBottom w:val="0"/>
          <w:divBdr>
            <w:top w:val="none" w:sz="0" w:space="0" w:color="auto"/>
            <w:left w:val="none" w:sz="0" w:space="0" w:color="auto"/>
            <w:bottom w:val="none" w:sz="0" w:space="0" w:color="auto"/>
            <w:right w:val="none" w:sz="0" w:space="0" w:color="auto"/>
          </w:divBdr>
        </w:div>
        <w:div w:id="1652832702">
          <w:marLeft w:val="480"/>
          <w:marRight w:val="0"/>
          <w:marTop w:val="0"/>
          <w:marBottom w:val="0"/>
          <w:divBdr>
            <w:top w:val="none" w:sz="0" w:space="0" w:color="auto"/>
            <w:left w:val="none" w:sz="0" w:space="0" w:color="auto"/>
            <w:bottom w:val="none" w:sz="0" w:space="0" w:color="auto"/>
            <w:right w:val="none" w:sz="0" w:space="0" w:color="auto"/>
          </w:divBdr>
        </w:div>
        <w:div w:id="1667441553">
          <w:marLeft w:val="480"/>
          <w:marRight w:val="0"/>
          <w:marTop w:val="0"/>
          <w:marBottom w:val="0"/>
          <w:divBdr>
            <w:top w:val="none" w:sz="0" w:space="0" w:color="auto"/>
            <w:left w:val="none" w:sz="0" w:space="0" w:color="auto"/>
            <w:bottom w:val="none" w:sz="0" w:space="0" w:color="auto"/>
            <w:right w:val="none" w:sz="0" w:space="0" w:color="auto"/>
          </w:divBdr>
        </w:div>
        <w:div w:id="1733500041">
          <w:marLeft w:val="480"/>
          <w:marRight w:val="0"/>
          <w:marTop w:val="0"/>
          <w:marBottom w:val="0"/>
          <w:divBdr>
            <w:top w:val="none" w:sz="0" w:space="0" w:color="auto"/>
            <w:left w:val="none" w:sz="0" w:space="0" w:color="auto"/>
            <w:bottom w:val="none" w:sz="0" w:space="0" w:color="auto"/>
            <w:right w:val="none" w:sz="0" w:space="0" w:color="auto"/>
          </w:divBdr>
        </w:div>
        <w:div w:id="1768768723">
          <w:marLeft w:val="480"/>
          <w:marRight w:val="0"/>
          <w:marTop w:val="0"/>
          <w:marBottom w:val="0"/>
          <w:divBdr>
            <w:top w:val="none" w:sz="0" w:space="0" w:color="auto"/>
            <w:left w:val="none" w:sz="0" w:space="0" w:color="auto"/>
            <w:bottom w:val="none" w:sz="0" w:space="0" w:color="auto"/>
            <w:right w:val="none" w:sz="0" w:space="0" w:color="auto"/>
          </w:divBdr>
        </w:div>
        <w:div w:id="1791052261">
          <w:marLeft w:val="480"/>
          <w:marRight w:val="0"/>
          <w:marTop w:val="0"/>
          <w:marBottom w:val="0"/>
          <w:divBdr>
            <w:top w:val="none" w:sz="0" w:space="0" w:color="auto"/>
            <w:left w:val="none" w:sz="0" w:space="0" w:color="auto"/>
            <w:bottom w:val="none" w:sz="0" w:space="0" w:color="auto"/>
            <w:right w:val="none" w:sz="0" w:space="0" w:color="auto"/>
          </w:divBdr>
        </w:div>
        <w:div w:id="1836456373">
          <w:marLeft w:val="480"/>
          <w:marRight w:val="0"/>
          <w:marTop w:val="0"/>
          <w:marBottom w:val="0"/>
          <w:divBdr>
            <w:top w:val="none" w:sz="0" w:space="0" w:color="auto"/>
            <w:left w:val="none" w:sz="0" w:space="0" w:color="auto"/>
            <w:bottom w:val="none" w:sz="0" w:space="0" w:color="auto"/>
            <w:right w:val="none" w:sz="0" w:space="0" w:color="auto"/>
          </w:divBdr>
        </w:div>
        <w:div w:id="1886678433">
          <w:marLeft w:val="480"/>
          <w:marRight w:val="0"/>
          <w:marTop w:val="0"/>
          <w:marBottom w:val="0"/>
          <w:divBdr>
            <w:top w:val="none" w:sz="0" w:space="0" w:color="auto"/>
            <w:left w:val="none" w:sz="0" w:space="0" w:color="auto"/>
            <w:bottom w:val="none" w:sz="0" w:space="0" w:color="auto"/>
            <w:right w:val="none" w:sz="0" w:space="0" w:color="auto"/>
          </w:divBdr>
        </w:div>
        <w:div w:id="1895461536">
          <w:marLeft w:val="480"/>
          <w:marRight w:val="0"/>
          <w:marTop w:val="0"/>
          <w:marBottom w:val="0"/>
          <w:divBdr>
            <w:top w:val="none" w:sz="0" w:space="0" w:color="auto"/>
            <w:left w:val="none" w:sz="0" w:space="0" w:color="auto"/>
            <w:bottom w:val="none" w:sz="0" w:space="0" w:color="auto"/>
            <w:right w:val="none" w:sz="0" w:space="0" w:color="auto"/>
          </w:divBdr>
        </w:div>
        <w:div w:id="1943371686">
          <w:marLeft w:val="480"/>
          <w:marRight w:val="0"/>
          <w:marTop w:val="0"/>
          <w:marBottom w:val="0"/>
          <w:divBdr>
            <w:top w:val="none" w:sz="0" w:space="0" w:color="auto"/>
            <w:left w:val="none" w:sz="0" w:space="0" w:color="auto"/>
            <w:bottom w:val="none" w:sz="0" w:space="0" w:color="auto"/>
            <w:right w:val="none" w:sz="0" w:space="0" w:color="auto"/>
          </w:divBdr>
        </w:div>
        <w:div w:id="1954286079">
          <w:marLeft w:val="480"/>
          <w:marRight w:val="0"/>
          <w:marTop w:val="0"/>
          <w:marBottom w:val="0"/>
          <w:divBdr>
            <w:top w:val="none" w:sz="0" w:space="0" w:color="auto"/>
            <w:left w:val="none" w:sz="0" w:space="0" w:color="auto"/>
            <w:bottom w:val="none" w:sz="0" w:space="0" w:color="auto"/>
            <w:right w:val="none" w:sz="0" w:space="0" w:color="auto"/>
          </w:divBdr>
        </w:div>
        <w:div w:id="1956868678">
          <w:marLeft w:val="480"/>
          <w:marRight w:val="0"/>
          <w:marTop w:val="0"/>
          <w:marBottom w:val="0"/>
          <w:divBdr>
            <w:top w:val="none" w:sz="0" w:space="0" w:color="auto"/>
            <w:left w:val="none" w:sz="0" w:space="0" w:color="auto"/>
            <w:bottom w:val="none" w:sz="0" w:space="0" w:color="auto"/>
            <w:right w:val="none" w:sz="0" w:space="0" w:color="auto"/>
          </w:divBdr>
        </w:div>
        <w:div w:id="1964726194">
          <w:marLeft w:val="480"/>
          <w:marRight w:val="0"/>
          <w:marTop w:val="0"/>
          <w:marBottom w:val="0"/>
          <w:divBdr>
            <w:top w:val="none" w:sz="0" w:space="0" w:color="auto"/>
            <w:left w:val="none" w:sz="0" w:space="0" w:color="auto"/>
            <w:bottom w:val="none" w:sz="0" w:space="0" w:color="auto"/>
            <w:right w:val="none" w:sz="0" w:space="0" w:color="auto"/>
          </w:divBdr>
        </w:div>
        <w:div w:id="2032561151">
          <w:marLeft w:val="480"/>
          <w:marRight w:val="0"/>
          <w:marTop w:val="0"/>
          <w:marBottom w:val="0"/>
          <w:divBdr>
            <w:top w:val="none" w:sz="0" w:space="0" w:color="auto"/>
            <w:left w:val="none" w:sz="0" w:space="0" w:color="auto"/>
            <w:bottom w:val="none" w:sz="0" w:space="0" w:color="auto"/>
            <w:right w:val="none" w:sz="0" w:space="0" w:color="auto"/>
          </w:divBdr>
        </w:div>
        <w:div w:id="2052269376">
          <w:marLeft w:val="480"/>
          <w:marRight w:val="0"/>
          <w:marTop w:val="0"/>
          <w:marBottom w:val="0"/>
          <w:divBdr>
            <w:top w:val="none" w:sz="0" w:space="0" w:color="auto"/>
            <w:left w:val="none" w:sz="0" w:space="0" w:color="auto"/>
            <w:bottom w:val="none" w:sz="0" w:space="0" w:color="auto"/>
            <w:right w:val="none" w:sz="0" w:space="0" w:color="auto"/>
          </w:divBdr>
        </w:div>
        <w:div w:id="2073698920">
          <w:marLeft w:val="480"/>
          <w:marRight w:val="0"/>
          <w:marTop w:val="0"/>
          <w:marBottom w:val="0"/>
          <w:divBdr>
            <w:top w:val="none" w:sz="0" w:space="0" w:color="auto"/>
            <w:left w:val="none" w:sz="0" w:space="0" w:color="auto"/>
            <w:bottom w:val="none" w:sz="0" w:space="0" w:color="auto"/>
            <w:right w:val="none" w:sz="0" w:space="0" w:color="auto"/>
          </w:divBdr>
        </w:div>
        <w:div w:id="2109111581">
          <w:marLeft w:val="480"/>
          <w:marRight w:val="0"/>
          <w:marTop w:val="0"/>
          <w:marBottom w:val="0"/>
          <w:divBdr>
            <w:top w:val="none" w:sz="0" w:space="0" w:color="auto"/>
            <w:left w:val="none" w:sz="0" w:space="0" w:color="auto"/>
            <w:bottom w:val="none" w:sz="0" w:space="0" w:color="auto"/>
            <w:right w:val="none" w:sz="0" w:space="0" w:color="auto"/>
          </w:divBdr>
        </w:div>
        <w:div w:id="2125036471">
          <w:marLeft w:val="480"/>
          <w:marRight w:val="0"/>
          <w:marTop w:val="0"/>
          <w:marBottom w:val="0"/>
          <w:divBdr>
            <w:top w:val="none" w:sz="0" w:space="0" w:color="auto"/>
            <w:left w:val="none" w:sz="0" w:space="0" w:color="auto"/>
            <w:bottom w:val="none" w:sz="0" w:space="0" w:color="auto"/>
            <w:right w:val="none" w:sz="0" w:space="0" w:color="auto"/>
          </w:divBdr>
        </w:div>
        <w:div w:id="2141654441">
          <w:marLeft w:val="480"/>
          <w:marRight w:val="0"/>
          <w:marTop w:val="0"/>
          <w:marBottom w:val="0"/>
          <w:divBdr>
            <w:top w:val="none" w:sz="0" w:space="0" w:color="auto"/>
            <w:left w:val="none" w:sz="0" w:space="0" w:color="auto"/>
            <w:bottom w:val="none" w:sz="0" w:space="0" w:color="auto"/>
            <w:right w:val="none" w:sz="0" w:space="0" w:color="auto"/>
          </w:divBdr>
        </w:div>
      </w:divsChild>
    </w:div>
    <w:div w:id="622997844">
      <w:bodyDiv w:val="1"/>
      <w:marLeft w:val="0"/>
      <w:marRight w:val="0"/>
      <w:marTop w:val="0"/>
      <w:marBottom w:val="0"/>
      <w:divBdr>
        <w:top w:val="none" w:sz="0" w:space="0" w:color="auto"/>
        <w:left w:val="none" w:sz="0" w:space="0" w:color="auto"/>
        <w:bottom w:val="none" w:sz="0" w:space="0" w:color="auto"/>
        <w:right w:val="none" w:sz="0" w:space="0" w:color="auto"/>
      </w:divBdr>
    </w:div>
    <w:div w:id="648484714">
      <w:bodyDiv w:val="1"/>
      <w:marLeft w:val="0"/>
      <w:marRight w:val="0"/>
      <w:marTop w:val="0"/>
      <w:marBottom w:val="0"/>
      <w:divBdr>
        <w:top w:val="none" w:sz="0" w:space="0" w:color="auto"/>
        <w:left w:val="none" w:sz="0" w:space="0" w:color="auto"/>
        <w:bottom w:val="none" w:sz="0" w:space="0" w:color="auto"/>
        <w:right w:val="none" w:sz="0" w:space="0" w:color="auto"/>
      </w:divBdr>
    </w:div>
    <w:div w:id="683285775">
      <w:bodyDiv w:val="1"/>
      <w:marLeft w:val="0"/>
      <w:marRight w:val="0"/>
      <w:marTop w:val="0"/>
      <w:marBottom w:val="0"/>
      <w:divBdr>
        <w:top w:val="none" w:sz="0" w:space="0" w:color="auto"/>
        <w:left w:val="none" w:sz="0" w:space="0" w:color="auto"/>
        <w:bottom w:val="none" w:sz="0" w:space="0" w:color="auto"/>
        <w:right w:val="none" w:sz="0" w:space="0" w:color="auto"/>
      </w:divBdr>
      <w:divsChild>
        <w:div w:id="12071501">
          <w:marLeft w:val="480"/>
          <w:marRight w:val="0"/>
          <w:marTop w:val="0"/>
          <w:marBottom w:val="0"/>
          <w:divBdr>
            <w:top w:val="none" w:sz="0" w:space="0" w:color="auto"/>
            <w:left w:val="none" w:sz="0" w:space="0" w:color="auto"/>
            <w:bottom w:val="none" w:sz="0" w:space="0" w:color="auto"/>
            <w:right w:val="none" w:sz="0" w:space="0" w:color="auto"/>
          </w:divBdr>
        </w:div>
        <w:div w:id="16395772">
          <w:marLeft w:val="480"/>
          <w:marRight w:val="0"/>
          <w:marTop w:val="0"/>
          <w:marBottom w:val="0"/>
          <w:divBdr>
            <w:top w:val="none" w:sz="0" w:space="0" w:color="auto"/>
            <w:left w:val="none" w:sz="0" w:space="0" w:color="auto"/>
            <w:bottom w:val="none" w:sz="0" w:space="0" w:color="auto"/>
            <w:right w:val="none" w:sz="0" w:space="0" w:color="auto"/>
          </w:divBdr>
        </w:div>
        <w:div w:id="70666648">
          <w:marLeft w:val="480"/>
          <w:marRight w:val="0"/>
          <w:marTop w:val="0"/>
          <w:marBottom w:val="0"/>
          <w:divBdr>
            <w:top w:val="none" w:sz="0" w:space="0" w:color="auto"/>
            <w:left w:val="none" w:sz="0" w:space="0" w:color="auto"/>
            <w:bottom w:val="none" w:sz="0" w:space="0" w:color="auto"/>
            <w:right w:val="none" w:sz="0" w:space="0" w:color="auto"/>
          </w:divBdr>
        </w:div>
        <w:div w:id="95296425">
          <w:marLeft w:val="480"/>
          <w:marRight w:val="0"/>
          <w:marTop w:val="0"/>
          <w:marBottom w:val="0"/>
          <w:divBdr>
            <w:top w:val="none" w:sz="0" w:space="0" w:color="auto"/>
            <w:left w:val="none" w:sz="0" w:space="0" w:color="auto"/>
            <w:bottom w:val="none" w:sz="0" w:space="0" w:color="auto"/>
            <w:right w:val="none" w:sz="0" w:space="0" w:color="auto"/>
          </w:divBdr>
        </w:div>
        <w:div w:id="154612758">
          <w:marLeft w:val="480"/>
          <w:marRight w:val="0"/>
          <w:marTop w:val="0"/>
          <w:marBottom w:val="0"/>
          <w:divBdr>
            <w:top w:val="none" w:sz="0" w:space="0" w:color="auto"/>
            <w:left w:val="none" w:sz="0" w:space="0" w:color="auto"/>
            <w:bottom w:val="none" w:sz="0" w:space="0" w:color="auto"/>
            <w:right w:val="none" w:sz="0" w:space="0" w:color="auto"/>
          </w:divBdr>
        </w:div>
        <w:div w:id="154690149">
          <w:marLeft w:val="480"/>
          <w:marRight w:val="0"/>
          <w:marTop w:val="0"/>
          <w:marBottom w:val="0"/>
          <w:divBdr>
            <w:top w:val="none" w:sz="0" w:space="0" w:color="auto"/>
            <w:left w:val="none" w:sz="0" w:space="0" w:color="auto"/>
            <w:bottom w:val="none" w:sz="0" w:space="0" w:color="auto"/>
            <w:right w:val="none" w:sz="0" w:space="0" w:color="auto"/>
          </w:divBdr>
        </w:div>
        <w:div w:id="203255645">
          <w:marLeft w:val="480"/>
          <w:marRight w:val="0"/>
          <w:marTop w:val="0"/>
          <w:marBottom w:val="0"/>
          <w:divBdr>
            <w:top w:val="none" w:sz="0" w:space="0" w:color="auto"/>
            <w:left w:val="none" w:sz="0" w:space="0" w:color="auto"/>
            <w:bottom w:val="none" w:sz="0" w:space="0" w:color="auto"/>
            <w:right w:val="none" w:sz="0" w:space="0" w:color="auto"/>
          </w:divBdr>
        </w:div>
        <w:div w:id="337850169">
          <w:marLeft w:val="480"/>
          <w:marRight w:val="0"/>
          <w:marTop w:val="0"/>
          <w:marBottom w:val="0"/>
          <w:divBdr>
            <w:top w:val="none" w:sz="0" w:space="0" w:color="auto"/>
            <w:left w:val="none" w:sz="0" w:space="0" w:color="auto"/>
            <w:bottom w:val="none" w:sz="0" w:space="0" w:color="auto"/>
            <w:right w:val="none" w:sz="0" w:space="0" w:color="auto"/>
          </w:divBdr>
        </w:div>
        <w:div w:id="425079000">
          <w:marLeft w:val="480"/>
          <w:marRight w:val="0"/>
          <w:marTop w:val="0"/>
          <w:marBottom w:val="0"/>
          <w:divBdr>
            <w:top w:val="none" w:sz="0" w:space="0" w:color="auto"/>
            <w:left w:val="none" w:sz="0" w:space="0" w:color="auto"/>
            <w:bottom w:val="none" w:sz="0" w:space="0" w:color="auto"/>
            <w:right w:val="none" w:sz="0" w:space="0" w:color="auto"/>
          </w:divBdr>
        </w:div>
        <w:div w:id="448086874">
          <w:marLeft w:val="480"/>
          <w:marRight w:val="0"/>
          <w:marTop w:val="0"/>
          <w:marBottom w:val="0"/>
          <w:divBdr>
            <w:top w:val="none" w:sz="0" w:space="0" w:color="auto"/>
            <w:left w:val="none" w:sz="0" w:space="0" w:color="auto"/>
            <w:bottom w:val="none" w:sz="0" w:space="0" w:color="auto"/>
            <w:right w:val="none" w:sz="0" w:space="0" w:color="auto"/>
          </w:divBdr>
        </w:div>
        <w:div w:id="511265360">
          <w:marLeft w:val="480"/>
          <w:marRight w:val="0"/>
          <w:marTop w:val="0"/>
          <w:marBottom w:val="0"/>
          <w:divBdr>
            <w:top w:val="none" w:sz="0" w:space="0" w:color="auto"/>
            <w:left w:val="none" w:sz="0" w:space="0" w:color="auto"/>
            <w:bottom w:val="none" w:sz="0" w:space="0" w:color="auto"/>
            <w:right w:val="none" w:sz="0" w:space="0" w:color="auto"/>
          </w:divBdr>
        </w:div>
        <w:div w:id="537939128">
          <w:marLeft w:val="480"/>
          <w:marRight w:val="0"/>
          <w:marTop w:val="0"/>
          <w:marBottom w:val="0"/>
          <w:divBdr>
            <w:top w:val="none" w:sz="0" w:space="0" w:color="auto"/>
            <w:left w:val="none" w:sz="0" w:space="0" w:color="auto"/>
            <w:bottom w:val="none" w:sz="0" w:space="0" w:color="auto"/>
            <w:right w:val="none" w:sz="0" w:space="0" w:color="auto"/>
          </w:divBdr>
        </w:div>
        <w:div w:id="556431397">
          <w:marLeft w:val="480"/>
          <w:marRight w:val="0"/>
          <w:marTop w:val="0"/>
          <w:marBottom w:val="0"/>
          <w:divBdr>
            <w:top w:val="none" w:sz="0" w:space="0" w:color="auto"/>
            <w:left w:val="none" w:sz="0" w:space="0" w:color="auto"/>
            <w:bottom w:val="none" w:sz="0" w:space="0" w:color="auto"/>
            <w:right w:val="none" w:sz="0" w:space="0" w:color="auto"/>
          </w:divBdr>
        </w:div>
        <w:div w:id="565379705">
          <w:marLeft w:val="480"/>
          <w:marRight w:val="0"/>
          <w:marTop w:val="0"/>
          <w:marBottom w:val="0"/>
          <w:divBdr>
            <w:top w:val="none" w:sz="0" w:space="0" w:color="auto"/>
            <w:left w:val="none" w:sz="0" w:space="0" w:color="auto"/>
            <w:bottom w:val="none" w:sz="0" w:space="0" w:color="auto"/>
            <w:right w:val="none" w:sz="0" w:space="0" w:color="auto"/>
          </w:divBdr>
        </w:div>
        <w:div w:id="688027368">
          <w:marLeft w:val="480"/>
          <w:marRight w:val="0"/>
          <w:marTop w:val="0"/>
          <w:marBottom w:val="0"/>
          <w:divBdr>
            <w:top w:val="none" w:sz="0" w:space="0" w:color="auto"/>
            <w:left w:val="none" w:sz="0" w:space="0" w:color="auto"/>
            <w:bottom w:val="none" w:sz="0" w:space="0" w:color="auto"/>
            <w:right w:val="none" w:sz="0" w:space="0" w:color="auto"/>
          </w:divBdr>
        </w:div>
        <w:div w:id="710416935">
          <w:marLeft w:val="480"/>
          <w:marRight w:val="0"/>
          <w:marTop w:val="0"/>
          <w:marBottom w:val="0"/>
          <w:divBdr>
            <w:top w:val="none" w:sz="0" w:space="0" w:color="auto"/>
            <w:left w:val="none" w:sz="0" w:space="0" w:color="auto"/>
            <w:bottom w:val="none" w:sz="0" w:space="0" w:color="auto"/>
            <w:right w:val="none" w:sz="0" w:space="0" w:color="auto"/>
          </w:divBdr>
        </w:div>
        <w:div w:id="748186898">
          <w:marLeft w:val="480"/>
          <w:marRight w:val="0"/>
          <w:marTop w:val="0"/>
          <w:marBottom w:val="0"/>
          <w:divBdr>
            <w:top w:val="none" w:sz="0" w:space="0" w:color="auto"/>
            <w:left w:val="none" w:sz="0" w:space="0" w:color="auto"/>
            <w:bottom w:val="none" w:sz="0" w:space="0" w:color="auto"/>
            <w:right w:val="none" w:sz="0" w:space="0" w:color="auto"/>
          </w:divBdr>
        </w:div>
        <w:div w:id="804853663">
          <w:marLeft w:val="480"/>
          <w:marRight w:val="0"/>
          <w:marTop w:val="0"/>
          <w:marBottom w:val="0"/>
          <w:divBdr>
            <w:top w:val="none" w:sz="0" w:space="0" w:color="auto"/>
            <w:left w:val="none" w:sz="0" w:space="0" w:color="auto"/>
            <w:bottom w:val="none" w:sz="0" w:space="0" w:color="auto"/>
            <w:right w:val="none" w:sz="0" w:space="0" w:color="auto"/>
          </w:divBdr>
        </w:div>
        <w:div w:id="834616404">
          <w:marLeft w:val="480"/>
          <w:marRight w:val="0"/>
          <w:marTop w:val="0"/>
          <w:marBottom w:val="0"/>
          <w:divBdr>
            <w:top w:val="none" w:sz="0" w:space="0" w:color="auto"/>
            <w:left w:val="none" w:sz="0" w:space="0" w:color="auto"/>
            <w:bottom w:val="none" w:sz="0" w:space="0" w:color="auto"/>
            <w:right w:val="none" w:sz="0" w:space="0" w:color="auto"/>
          </w:divBdr>
        </w:div>
        <w:div w:id="862867396">
          <w:marLeft w:val="480"/>
          <w:marRight w:val="0"/>
          <w:marTop w:val="0"/>
          <w:marBottom w:val="0"/>
          <w:divBdr>
            <w:top w:val="none" w:sz="0" w:space="0" w:color="auto"/>
            <w:left w:val="none" w:sz="0" w:space="0" w:color="auto"/>
            <w:bottom w:val="none" w:sz="0" w:space="0" w:color="auto"/>
            <w:right w:val="none" w:sz="0" w:space="0" w:color="auto"/>
          </w:divBdr>
        </w:div>
        <w:div w:id="865677848">
          <w:marLeft w:val="480"/>
          <w:marRight w:val="0"/>
          <w:marTop w:val="0"/>
          <w:marBottom w:val="0"/>
          <w:divBdr>
            <w:top w:val="none" w:sz="0" w:space="0" w:color="auto"/>
            <w:left w:val="none" w:sz="0" w:space="0" w:color="auto"/>
            <w:bottom w:val="none" w:sz="0" w:space="0" w:color="auto"/>
            <w:right w:val="none" w:sz="0" w:space="0" w:color="auto"/>
          </w:divBdr>
        </w:div>
        <w:div w:id="893277330">
          <w:marLeft w:val="480"/>
          <w:marRight w:val="0"/>
          <w:marTop w:val="0"/>
          <w:marBottom w:val="0"/>
          <w:divBdr>
            <w:top w:val="none" w:sz="0" w:space="0" w:color="auto"/>
            <w:left w:val="none" w:sz="0" w:space="0" w:color="auto"/>
            <w:bottom w:val="none" w:sz="0" w:space="0" w:color="auto"/>
            <w:right w:val="none" w:sz="0" w:space="0" w:color="auto"/>
          </w:divBdr>
        </w:div>
        <w:div w:id="947346257">
          <w:marLeft w:val="480"/>
          <w:marRight w:val="0"/>
          <w:marTop w:val="0"/>
          <w:marBottom w:val="0"/>
          <w:divBdr>
            <w:top w:val="none" w:sz="0" w:space="0" w:color="auto"/>
            <w:left w:val="none" w:sz="0" w:space="0" w:color="auto"/>
            <w:bottom w:val="none" w:sz="0" w:space="0" w:color="auto"/>
            <w:right w:val="none" w:sz="0" w:space="0" w:color="auto"/>
          </w:divBdr>
        </w:div>
        <w:div w:id="976960402">
          <w:marLeft w:val="480"/>
          <w:marRight w:val="0"/>
          <w:marTop w:val="0"/>
          <w:marBottom w:val="0"/>
          <w:divBdr>
            <w:top w:val="none" w:sz="0" w:space="0" w:color="auto"/>
            <w:left w:val="none" w:sz="0" w:space="0" w:color="auto"/>
            <w:bottom w:val="none" w:sz="0" w:space="0" w:color="auto"/>
            <w:right w:val="none" w:sz="0" w:space="0" w:color="auto"/>
          </w:divBdr>
        </w:div>
        <w:div w:id="1005475381">
          <w:marLeft w:val="480"/>
          <w:marRight w:val="0"/>
          <w:marTop w:val="0"/>
          <w:marBottom w:val="0"/>
          <w:divBdr>
            <w:top w:val="none" w:sz="0" w:space="0" w:color="auto"/>
            <w:left w:val="none" w:sz="0" w:space="0" w:color="auto"/>
            <w:bottom w:val="none" w:sz="0" w:space="0" w:color="auto"/>
            <w:right w:val="none" w:sz="0" w:space="0" w:color="auto"/>
          </w:divBdr>
        </w:div>
        <w:div w:id="1010523070">
          <w:marLeft w:val="480"/>
          <w:marRight w:val="0"/>
          <w:marTop w:val="0"/>
          <w:marBottom w:val="0"/>
          <w:divBdr>
            <w:top w:val="none" w:sz="0" w:space="0" w:color="auto"/>
            <w:left w:val="none" w:sz="0" w:space="0" w:color="auto"/>
            <w:bottom w:val="none" w:sz="0" w:space="0" w:color="auto"/>
            <w:right w:val="none" w:sz="0" w:space="0" w:color="auto"/>
          </w:divBdr>
        </w:div>
        <w:div w:id="1029722694">
          <w:marLeft w:val="480"/>
          <w:marRight w:val="0"/>
          <w:marTop w:val="0"/>
          <w:marBottom w:val="0"/>
          <w:divBdr>
            <w:top w:val="none" w:sz="0" w:space="0" w:color="auto"/>
            <w:left w:val="none" w:sz="0" w:space="0" w:color="auto"/>
            <w:bottom w:val="none" w:sz="0" w:space="0" w:color="auto"/>
            <w:right w:val="none" w:sz="0" w:space="0" w:color="auto"/>
          </w:divBdr>
        </w:div>
        <w:div w:id="1105272510">
          <w:marLeft w:val="480"/>
          <w:marRight w:val="0"/>
          <w:marTop w:val="0"/>
          <w:marBottom w:val="0"/>
          <w:divBdr>
            <w:top w:val="none" w:sz="0" w:space="0" w:color="auto"/>
            <w:left w:val="none" w:sz="0" w:space="0" w:color="auto"/>
            <w:bottom w:val="none" w:sz="0" w:space="0" w:color="auto"/>
            <w:right w:val="none" w:sz="0" w:space="0" w:color="auto"/>
          </w:divBdr>
        </w:div>
        <w:div w:id="1199470921">
          <w:marLeft w:val="480"/>
          <w:marRight w:val="0"/>
          <w:marTop w:val="0"/>
          <w:marBottom w:val="0"/>
          <w:divBdr>
            <w:top w:val="none" w:sz="0" w:space="0" w:color="auto"/>
            <w:left w:val="none" w:sz="0" w:space="0" w:color="auto"/>
            <w:bottom w:val="none" w:sz="0" w:space="0" w:color="auto"/>
            <w:right w:val="none" w:sz="0" w:space="0" w:color="auto"/>
          </w:divBdr>
        </w:div>
        <w:div w:id="1208227812">
          <w:marLeft w:val="480"/>
          <w:marRight w:val="0"/>
          <w:marTop w:val="0"/>
          <w:marBottom w:val="0"/>
          <w:divBdr>
            <w:top w:val="none" w:sz="0" w:space="0" w:color="auto"/>
            <w:left w:val="none" w:sz="0" w:space="0" w:color="auto"/>
            <w:bottom w:val="none" w:sz="0" w:space="0" w:color="auto"/>
            <w:right w:val="none" w:sz="0" w:space="0" w:color="auto"/>
          </w:divBdr>
        </w:div>
        <w:div w:id="1287394309">
          <w:marLeft w:val="480"/>
          <w:marRight w:val="0"/>
          <w:marTop w:val="0"/>
          <w:marBottom w:val="0"/>
          <w:divBdr>
            <w:top w:val="none" w:sz="0" w:space="0" w:color="auto"/>
            <w:left w:val="none" w:sz="0" w:space="0" w:color="auto"/>
            <w:bottom w:val="none" w:sz="0" w:space="0" w:color="auto"/>
            <w:right w:val="none" w:sz="0" w:space="0" w:color="auto"/>
          </w:divBdr>
        </w:div>
        <w:div w:id="1298413520">
          <w:marLeft w:val="480"/>
          <w:marRight w:val="0"/>
          <w:marTop w:val="0"/>
          <w:marBottom w:val="0"/>
          <w:divBdr>
            <w:top w:val="none" w:sz="0" w:space="0" w:color="auto"/>
            <w:left w:val="none" w:sz="0" w:space="0" w:color="auto"/>
            <w:bottom w:val="none" w:sz="0" w:space="0" w:color="auto"/>
            <w:right w:val="none" w:sz="0" w:space="0" w:color="auto"/>
          </w:divBdr>
        </w:div>
        <w:div w:id="1306396761">
          <w:marLeft w:val="480"/>
          <w:marRight w:val="0"/>
          <w:marTop w:val="0"/>
          <w:marBottom w:val="0"/>
          <w:divBdr>
            <w:top w:val="none" w:sz="0" w:space="0" w:color="auto"/>
            <w:left w:val="none" w:sz="0" w:space="0" w:color="auto"/>
            <w:bottom w:val="none" w:sz="0" w:space="0" w:color="auto"/>
            <w:right w:val="none" w:sz="0" w:space="0" w:color="auto"/>
          </w:divBdr>
        </w:div>
        <w:div w:id="1306591901">
          <w:marLeft w:val="480"/>
          <w:marRight w:val="0"/>
          <w:marTop w:val="0"/>
          <w:marBottom w:val="0"/>
          <w:divBdr>
            <w:top w:val="none" w:sz="0" w:space="0" w:color="auto"/>
            <w:left w:val="none" w:sz="0" w:space="0" w:color="auto"/>
            <w:bottom w:val="none" w:sz="0" w:space="0" w:color="auto"/>
            <w:right w:val="none" w:sz="0" w:space="0" w:color="auto"/>
          </w:divBdr>
        </w:div>
        <w:div w:id="1314984858">
          <w:marLeft w:val="480"/>
          <w:marRight w:val="0"/>
          <w:marTop w:val="0"/>
          <w:marBottom w:val="0"/>
          <w:divBdr>
            <w:top w:val="none" w:sz="0" w:space="0" w:color="auto"/>
            <w:left w:val="none" w:sz="0" w:space="0" w:color="auto"/>
            <w:bottom w:val="none" w:sz="0" w:space="0" w:color="auto"/>
            <w:right w:val="none" w:sz="0" w:space="0" w:color="auto"/>
          </w:divBdr>
        </w:div>
        <w:div w:id="1387483629">
          <w:marLeft w:val="480"/>
          <w:marRight w:val="0"/>
          <w:marTop w:val="0"/>
          <w:marBottom w:val="0"/>
          <w:divBdr>
            <w:top w:val="none" w:sz="0" w:space="0" w:color="auto"/>
            <w:left w:val="none" w:sz="0" w:space="0" w:color="auto"/>
            <w:bottom w:val="none" w:sz="0" w:space="0" w:color="auto"/>
            <w:right w:val="none" w:sz="0" w:space="0" w:color="auto"/>
          </w:divBdr>
        </w:div>
        <w:div w:id="1403793255">
          <w:marLeft w:val="480"/>
          <w:marRight w:val="0"/>
          <w:marTop w:val="0"/>
          <w:marBottom w:val="0"/>
          <w:divBdr>
            <w:top w:val="none" w:sz="0" w:space="0" w:color="auto"/>
            <w:left w:val="none" w:sz="0" w:space="0" w:color="auto"/>
            <w:bottom w:val="none" w:sz="0" w:space="0" w:color="auto"/>
            <w:right w:val="none" w:sz="0" w:space="0" w:color="auto"/>
          </w:divBdr>
        </w:div>
        <w:div w:id="1404139106">
          <w:marLeft w:val="480"/>
          <w:marRight w:val="0"/>
          <w:marTop w:val="0"/>
          <w:marBottom w:val="0"/>
          <w:divBdr>
            <w:top w:val="none" w:sz="0" w:space="0" w:color="auto"/>
            <w:left w:val="none" w:sz="0" w:space="0" w:color="auto"/>
            <w:bottom w:val="none" w:sz="0" w:space="0" w:color="auto"/>
            <w:right w:val="none" w:sz="0" w:space="0" w:color="auto"/>
          </w:divBdr>
        </w:div>
        <w:div w:id="1456022468">
          <w:marLeft w:val="480"/>
          <w:marRight w:val="0"/>
          <w:marTop w:val="0"/>
          <w:marBottom w:val="0"/>
          <w:divBdr>
            <w:top w:val="none" w:sz="0" w:space="0" w:color="auto"/>
            <w:left w:val="none" w:sz="0" w:space="0" w:color="auto"/>
            <w:bottom w:val="none" w:sz="0" w:space="0" w:color="auto"/>
            <w:right w:val="none" w:sz="0" w:space="0" w:color="auto"/>
          </w:divBdr>
        </w:div>
        <w:div w:id="1465153504">
          <w:marLeft w:val="480"/>
          <w:marRight w:val="0"/>
          <w:marTop w:val="0"/>
          <w:marBottom w:val="0"/>
          <w:divBdr>
            <w:top w:val="none" w:sz="0" w:space="0" w:color="auto"/>
            <w:left w:val="none" w:sz="0" w:space="0" w:color="auto"/>
            <w:bottom w:val="none" w:sz="0" w:space="0" w:color="auto"/>
            <w:right w:val="none" w:sz="0" w:space="0" w:color="auto"/>
          </w:divBdr>
        </w:div>
        <w:div w:id="1546797277">
          <w:marLeft w:val="480"/>
          <w:marRight w:val="0"/>
          <w:marTop w:val="0"/>
          <w:marBottom w:val="0"/>
          <w:divBdr>
            <w:top w:val="none" w:sz="0" w:space="0" w:color="auto"/>
            <w:left w:val="none" w:sz="0" w:space="0" w:color="auto"/>
            <w:bottom w:val="none" w:sz="0" w:space="0" w:color="auto"/>
            <w:right w:val="none" w:sz="0" w:space="0" w:color="auto"/>
          </w:divBdr>
        </w:div>
        <w:div w:id="1547332715">
          <w:marLeft w:val="480"/>
          <w:marRight w:val="0"/>
          <w:marTop w:val="0"/>
          <w:marBottom w:val="0"/>
          <w:divBdr>
            <w:top w:val="none" w:sz="0" w:space="0" w:color="auto"/>
            <w:left w:val="none" w:sz="0" w:space="0" w:color="auto"/>
            <w:bottom w:val="none" w:sz="0" w:space="0" w:color="auto"/>
            <w:right w:val="none" w:sz="0" w:space="0" w:color="auto"/>
          </w:divBdr>
        </w:div>
        <w:div w:id="1549295645">
          <w:marLeft w:val="480"/>
          <w:marRight w:val="0"/>
          <w:marTop w:val="0"/>
          <w:marBottom w:val="0"/>
          <w:divBdr>
            <w:top w:val="none" w:sz="0" w:space="0" w:color="auto"/>
            <w:left w:val="none" w:sz="0" w:space="0" w:color="auto"/>
            <w:bottom w:val="none" w:sz="0" w:space="0" w:color="auto"/>
            <w:right w:val="none" w:sz="0" w:space="0" w:color="auto"/>
          </w:divBdr>
        </w:div>
        <w:div w:id="1553081452">
          <w:marLeft w:val="480"/>
          <w:marRight w:val="0"/>
          <w:marTop w:val="0"/>
          <w:marBottom w:val="0"/>
          <w:divBdr>
            <w:top w:val="none" w:sz="0" w:space="0" w:color="auto"/>
            <w:left w:val="none" w:sz="0" w:space="0" w:color="auto"/>
            <w:bottom w:val="none" w:sz="0" w:space="0" w:color="auto"/>
            <w:right w:val="none" w:sz="0" w:space="0" w:color="auto"/>
          </w:divBdr>
        </w:div>
        <w:div w:id="1559239350">
          <w:marLeft w:val="480"/>
          <w:marRight w:val="0"/>
          <w:marTop w:val="0"/>
          <w:marBottom w:val="0"/>
          <w:divBdr>
            <w:top w:val="none" w:sz="0" w:space="0" w:color="auto"/>
            <w:left w:val="none" w:sz="0" w:space="0" w:color="auto"/>
            <w:bottom w:val="none" w:sz="0" w:space="0" w:color="auto"/>
            <w:right w:val="none" w:sz="0" w:space="0" w:color="auto"/>
          </w:divBdr>
        </w:div>
        <w:div w:id="1563372505">
          <w:marLeft w:val="480"/>
          <w:marRight w:val="0"/>
          <w:marTop w:val="0"/>
          <w:marBottom w:val="0"/>
          <w:divBdr>
            <w:top w:val="none" w:sz="0" w:space="0" w:color="auto"/>
            <w:left w:val="none" w:sz="0" w:space="0" w:color="auto"/>
            <w:bottom w:val="none" w:sz="0" w:space="0" w:color="auto"/>
            <w:right w:val="none" w:sz="0" w:space="0" w:color="auto"/>
          </w:divBdr>
        </w:div>
        <w:div w:id="1601914510">
          <w:marLeft w:val="480"/>
          <w:marRight w:val="0"/>
          <w:marTop w:val="0"/>
          <w:marBottom w:val="0"/>
          <w:divBdr>
            <w:top w:val="none" w:sz="0" w:space="0" w:color="auto"/>
            <w:left w:val="none" w:sz="0" w:space="0" w:color="auto"/>
            <w:bottom w:val="none" w:sz="0" w:space="0" w:color="auto"/>
            <w:right w:val="none" w:sz="0" w:space="0" w:color="auto"/>
          </w:divBdr>
        </w:div>
        <w:div w:id="1603300247">
          <w:marLeft w:val="480"/>
          <w:marRight w:val="0"/>
          <w:marTop w:val="0"/>
          <w:marBottom w:val="0"/>
          <w:divBdr>
            <w:top w:val="none" w:sz="0" w:space="0" w:color="auto"/>
            <w:left w:val="none" w:sz="0" w:space="0" w:color="auto"/>
            <w:bottom w:val="none" w:sz="0" w:space="0" w:color="auto"/>
            <w:right w:val="none" w:sz="0" w:space="0" w:color="auto"/>
          </w:divBdr>
        </w:div>
        <w:div w:id="1616407957">
          <w:marLeft w:val="480"/>
          <w:marRight w:val="0"/>
          <w:marTop w:val="0"/>
          <w:marBottom w:val="0"/>
          <w:divBdr>
            <w:top w:val="none" w:sz="0" w:space="0" w:color="auto"/>
            <w:left w:val="none" w:sz="0" w:space="0" w:color="auto"/>
            <w:bottom w:val="none" w:sz="0" w:space="0" w:color="auto"/>
            <w:right w:val="none" w:sz="0" w:space="0" w:color="auto"/>
          </w:divBdr>
        </w:div>
        <w:div w:id="1641498890">
          <w:marLeft w:val="480"/>
          <w:marRight w:val="0"/>
          <w:marTop w:val="0"/>
          <w:marBottom w:val="0"/>
          <w:divBdr>
            <w:top w:val="none" w:sz="0" w:space="0" w:color="auto"/>
            <w:left w:val="none" w:sz="0" w:space="0" w:color="auto"/>
            <w:bottom w:val="none" w:sz="0" w:space="0" w:color="auto"/>
            <w:right w:val="none" w:sz="0" w:space="0" w:color="auto"/>
          </w:divBdr>
        </w:div>
        <w:div w:id="1658535822">
          <w:marLeft w:val="480"/>
          <w:marRight w:val="0"/>
          <w:marTop w:val="0"/>
          <w:marBottom w:val="0"/>
          <w:divBdr>
            <w:top w:val="none" w:sz="0" w:space="0" w:color="auto"/>
            <w:left w:val="none" w:sz="0" w:space="0" w:color="auto"/>
            <w:bottom w:val="none" w:sz="0" w:space="0" w:color="auto"/>
            <w:right w:val="none" w:sz="0" w:space="0" w:color="auto"/>
          </w:divBdr>
        </w:div>
        <w:div w:id="1659840673">
          <w:marLeft w:val="480"/>
          <w:marRight w:val="0"/>
          <w:marTop w:val="0"/>
          <w:marBottom w:val="0"/>
          <w:divBdr>
            <w:top w:val="none" w:sz="0" w:space="0" w:color="auto"/>
            <w:left w:val="none" w:sz="0" w:space="0" w:color="auto"/>
            <w:bottom w:val="none" w:sz="0" w:space="0" w:color="auto"/>
            <w:right w:val="none" w:sz="0" w:space="0" w:color="auto"/>
          </w:divBdr>
        </w:div>
        <w:div w:id="1676424156">
          <w:marLeft w:val="480"/>
          <w:marRight w:val="0"/>
          <w:marTop w:val="0"/>
          <w:marBottom w:val="0"/>
          <w:divBdr>
            <w:top w:val="none" w:sz="0" w:space="0" w:color="auto"/>
            <w:left w:val="none" w:sz="0" w:space="0" w:color="auto"/>
            <w:bottom w:val="none" w:sz="0" w:space="0" w:color="auto"/>
            <w:right w:val="none" w:sz="0" w:space="0" w:color="auto"/>
          </w:divBdr>
        </w:div>
        <w:div w:id="1683241767">
          <w:marLeft w:val="480"/>
          <w:marRight w:val="0"/>
          <w:marTop w:val="0"/>
          <w:marBottom w:val="0"/>
          <w:divBdr>
            <w:top w:val="none" w:sz="0" w:space="0" w:color="auto"/>
            <w:left w:val="none" w:sz="0" w:space="0" w:color="auto"/>
            <w:bottom w:val="none" w:sz="0" w:space="0" w:color="auto"/>
            <w:right w:val="none" w:sz="0" w:space="0" w:color="auto"/>
          </w:divBdr>
        </w:div>
        <w:div w:id="1815681882">
          <w:marLeft w:val="480"/>
          <w:marRight w:val="0"/>
          <w:marTop w:val="0"/>
          <w:marBottom w:val="0"/>
          <w:divBdr>
            <w:top w:val="none" w:sz="0" w:space="0" w:color="auto"/>
            <w:left w:val="none" w:sz="0" w:space="0" w:color="auto"/>
            <w:bottom w:val="none" w:sz="0" w:space="0" w:color="auto"/>
            <w:right w:val="none" w:sz="0" w:space="0" w:color="auto"/>
          </w:divBdr>
        </w:div>
        <w:div w:id="1858039229">
          <w:marLeft w:val="480"/>
          <w:marRight w:val="0"/>
          <w:marTop w:val="0"/>
          <w:marBottom w:val="0"/>
          <w:divBdr>
            <w:top w:val="none" w:sz="0" w:space="0" w:color="auto"/>
            <w:left w:val="none" w:sz="0" w:space="0" w:color="auto"/>
            <w:bottom w:val="none" w:sz="0" w:space="0" w:color="auto"/>
            <w:right w:val="none" w:sz="0" w:space="0" w:color="auto"/>
          </w:divBdr>
        </w:div>
        <w:div w:id="1962952524">
          <w:marLeft w:val="480"/>
          <w:marRight w:val="0"/>
          <w:marTop w:val="0"/>
          <w:marBottom w:val="0"/>
          <w:divBdr>
            <w:top w:val="none" w:sz="0" w:space="0" w:color="auto"/>
            <w:left w:val="none" w:sz="0" w:space="0" w:color="auto"/>
            <w:bottom w:val="none" w:sz="0" w:space="0" w:color="auto"/>
            <w:right w:val="none" w:sz="0" w:space="0" w:color="auto"/>
          </w:divBdr>
        </w:div>
        <w:div w:id="2079858108">
          <w:marLeft w:val="480"/>
          <w:marRight w:val="0"/>
          <w:marTop w:val="0"/>
          <w:marBottom w:val="0"/>
          <w:divBdr>
            <w:top w:val="none" w:sz="0" w:space="0" w:color="auto"/>
            <w:left w:val="none" w:sz="0" w:space="0" w:color="auto"/>
            <w:bottom w:val="none" w:sz="0" w:space="0" w:color="auto"/>
            <w:right w:val="none" w:sz="0" w:space="0" w:color="auto"/>
          </w:divBdr>
        </w:div>
        <w:div w:id="2084792482">
          <w:marLeft w:val="480"/>
          <w:marRight w:val="0"/>
          <w:marTop w:val="0"/>
          <w:marBottom w:val="0"/>
          <w:divBdr>
            <w:top w:val="none" w:sz="0" w:space="0" w:color="auto"/>
            <w:left w:val="none" w:sz="0" w:space="0" w:color="auto"/>
            <w:bottom w:val="none" w:sz="0" w:space="0" w:color="auto"/>
            <w:right w:val="none" w:sz="0" w:space="0" w:color="auto"/>
          </w:divBdr>
        </w:div>
        <w:div w:id="2106266072">
          <w:marLeft w:val="480"/>
          <w:marRight w:val="0"/>
          <w:marTop w:val="0"/>
          <w:marBottom w:val="0"/>
          <w:divBdr>
            <w:top w:val="none" w:sz="0" w:space="0" w:color="auto"/>
            <w:left w:val="none" w:sz="0" w:space="0" w:color="auto"/>
            <w:bottom w:val="none" w:sz="0" w:space="0" w:color="auto"/>
            <w:right w:val="none" w:sz="0" w:space="0" w:color="auto"/>
          </w:divBdr>
        </w:div>
      </w:divsChild>
    </w:div>
    <w:div w:id="688875376">
      <w:bodyDiv w:val="1"/>
      <w:marLeft w:val="0"/>
      <w:marRight w:val="0"/>
      <w:marTop w:val="0"/>
      <w:marBottom w:val="0"/>
      <w:divBdr>
        <w:top w:val="none" w:sz="0" w:space="0" w:color="auto"/>
        <w:left w:val="none" w:sz="0" w:space="0" w:color="auto"/>
        <w:bottom w:val="none" w:sz="0" w:space="0" w:color="auto"/>
        <w:right w:val="none" w:sz="0" w:space="0" w:color="auto"/>
      </w:divBdr>
    </w:div>
    <w:div w:id="707489338">
      <w:bodyDiv w:val="1"/>
      <w:marLeft w:val="0"/>
      <w:marRight w:val="0"/>
      <w:marTop w:val="0"/>
      <w:marBottom w:val="0"/>
      <w:divBdr>
        <w:top w:val="none" w:sz="0" w:space="0" w:color="auto"/>
        <w:left w:val="none" w:sz="0" w:space="0" w:color="auto"/>
        <w:bottom w:val="none" w:sz="0" w:space="0" w:color="auto"/>
        <w:right w:val="none" w:sz="0" w:space="0" w:color="auto"/>
      </w:divBdr>
      <w:divsChild>
        <w:div w:id="1989047224">
          <w:marLeft w:val="480"/>
          <w:marRight w:val="0"/>
          <w:marTop w:val="0"/>
          <w:marBottom w:val="0"/>
          <w:divBdr>
            <w:top w:val="none" w:sz="0" w:space="0" w:color="auto"/>
            <w:left w:val="none" w:sz="0" w:space="0" w:color="auto"/>
            <w:bottom w:val="none" w:sz="0" w:space="0" w:color="auto"/>
            <w:right w:val="none" w:sz="0" w:space="0" w:color="auto"/>
          </w:divBdr>
        </w:div>
        <w:div w:id="178739345">
          <w:marLeft w:val="480"/>
          <w:marRight w:val="0"/>
          <w:marTop w:val="0"/>
          <w:marBottom w:val="0"/>
          <w:divBdr>
            <w:top w:val="none" w:sz="0" w:space="0" w:color="auto"/>
            <w:left w:val="none" w:sz="0" w:space="0" w:color="auto"/>
            <w:bottom w:val="none" w:sz="0" w:space="0" w:color="auto"/>
            <w:right w:val="none" w:sz="0" w:space="0" w:color="auto"/>
          </w:divBdr>
        </w:div>
        <w:div w:id="1388458251">
          <w:marLeft w:val="480"/>
          <w:marRight w:val="0"/>
          <w:marTop w:val="0"/>
          <w:marBottom w:val="0"/>
          <w:divBdr>
            <w:top w:val="none" w:sz="0" w:space="0" w:color="auto"/>
            <w:left w:val="none" w:sz="0" w:space="0" w:color="auto"/>
            <w:bottom w:val="none" w:sz="0" w:space="0" w:color="auto"/>
            <w:right w:val="none" w:sz="0" w:space="0" w:color="auto"/>
          </w:divBdr>
        </w:div>
        <w:div w:id="440421119">
          <w:marLeft w:val="480"/>
          <w:marRight w:val="0"/>
          <w:marTop w:val="0"/>
          <w:marBottom w:val="0"/>
          <w:divBdr>
            <w:top w:val="none" w:sz="0" w:space="0" w:color="auto"/>
            <w:left w:val="none" w:sz="0" w:space="0" w:color="auto"/>
            <w:bottom w:val="none" w:sz="0" w:space="0" w:color="auto"/>
            <w:right w:val="none" w:sz="0" w:space="0" w:color="auto"/>
          </w:divBdr>
        </w:div>
        <w:div w:id="859127903">
          <w:marLeft w:val="480"/>
          <w:marRight w:val="0"/>
          <w:marTop w:val="0"/>
          <w:marBottom w:val="0"/>
          <w:divBdr>
            <w:top w:val="none" w:sz="0" w:space="0" w:color="auto"/>
            <w:left w:val="none" w:sz="0" w:space="0" w:color="auto"/>
            <w:bottom w:val="none" w:sz="0" w:space="0" w:color="auto"/>
            <w:right w:val="none" w:sz="0" w:space="0" w:color="auto"/>
          </w:divBdr>
        </w:div>
        <w:div w:id="239407276">
          <w:marLeft w:val="480"/>
          <w:marRight w:val="0"/>
          <w:marTop w:val="0"/>
          <w:marBottom w:val="0"/>
          <w:divBdr>
            <w:top w:val="none" w:sz="0" w:space="0" w:color="auto"/>
            <w:left w:val="none" w:sz="0" w:space="0" w:color="auto"/>
            <w:bottom w:val="none" w:sz="0" w:space="0" w:color="auto"/>
            <w:right w:val="none" w:sz="0" w:space="0" w:color="auto"/>
          </w:divBdr>
        </w:div>
        <w:div w:id="828398545">
          <w:marLeft w:val="480"/>
          <w:marRight w:val="0"/>
          <w:marTop w:val="0"/>
          <w:marBottom w:val="0"/>
          <w:divBdr>
            <w:top w:val="none" w:sz="0" w:space="0" w:color="auto"/>
            <w:left w:val="none" w:sz="0" w:space="0" w:color="auto"/>
            <w:bottom w:val="none" w:sz="0" w:space="0" w:color="auto"/>
            <w:right w:val="none" w:sz="0" w:space="0" w:color="auto"/>
          </w:divBdr>
        </w:div>
        <w:div w:id="2075859363">
          <w:marLeft w:val="480"/>
          <w:marRight w:val="0"/>
          <w:marTop w:val="0"/>
          <w:marBottom w:val="0"/>
          <w:divBdr>
            <w:top w:val="none" w:sz="0" w:space="0" w:color="auto"/>
            <w:left w:val="none" w:sz="0" w:space="0" w:color="auto"/>
            <w:bottom w:val="none" w:sz="0" w:space="0" w:color="auto"/>
            <w:right w:val="none" w:sz="0" w:space="0" w:color="auto"/>
          </w:divBdr>
        </w:div>
        <w:div w:id="595138598">
          <w:marLeft w:val="480"/>
          <w:marRight w:val="0"/>
          <w:marTop w:val="0"/>
          <w:marBottom w:val="0"/>
          <w:divBdr>
            <w:top w:val="none" w:sz="0" w:space="0" w:color="auto"/>
            <w:left w:val="none" w:sz="0" w:space="0" w:color="auto"/>
            <w:bottom w:val="none" w:sz="0" w:space="0" w:color="auto"/>
            <w:right w:val="none" w:sz="0" w:space="0" w:color="auto"/>
          </w:divBdr>
        </w:div>
        <w:div w:id="165293061">
          <w:marLeft w:val="480"/>
          <w:marRight w:val="0"/>
          <w:marTop w:val="0"/>
          <w:marBottom w:val="0"/>
          <w:divBdr>
            <w:top w:val="none" w:sz="0" w:space="0" w:color="auto"/>
            <w:left w:val="none" w:sz="0" w:space="0" w:color="auto"/>
            <w:bottom w:val="none" w:sz="0" w:space="0" w:color="auto"/>
            <w:right w:val="none" w:sz="0" w:space="0" w:color="auto"/>
          </w:divBdr>
        </w:div>
        <w:div w:id="1515461732">
          <w:marLeft w:val="480"/>
          <w:marRight w:val="0"/>
          <w:marTop w:val="0"/>
          <w:marBottom w:val="0"/>
          <w:divBdr>
            <w:top w:val="none" w:sz="0" w:space="0" w:color="auto"/>
            <w:left w:val="none" w:sz="0" w:space="0" w:color="auto"/>
            <w:bottom w:val="none" w:sz="0" w:space="0" w:color="auto"/>
            <w:right w:val="none" w:sz="0" w:space="0" w:color="auto"/>
          </w:divBdr>
        </w:div>
        <w:div w:id="1178276498">
          <w:marLeft w:val="480"/>
          <w:marRight w:val="0"/>
          <w:marTop w:val="0"/>
          <w:marBottom w:val="0"/>
          <w:divBdr>
            <w:top w:val="none" w:sz="0" w:space="0" w:color="auto"/>
            <w:left w:val="none" w:sz="0" w:space="0" w:color="auto"/>
            <w:bottom w:val="none" w:sz="0" w:space="0" w:color="auto"/>
            <w:right w:val="none" w:sz="0" w:space="0" w:color="auto"/>
          </w:divBdr>
        </w:div>
        <w:div w:id="1852453015">
          <w:marLeft w:val="480"/>
          <w:marRight w:val="0"/>
          <w:marTop w:val="0"/>
          <w:marBottom w:val="0"/>
          <w:divBdr>
            <w:top w:val="none" w:sz="0" w:space="0" w:color="auto"/>
            <w:left w:val="none" w:sz="0" w:space="0" w:color="auto"/>
            <w:bottom w:val="none" w:sz="0" w:space="0" w:color="auto"/>
            <w:right w:val="none" w:sz="0" w:space="0" w:color="auto"/>
          </w:divBdr>
        </w:div>
        <w:div w:id="655888091">
          <w:marLeft w:val="480"/>
          <w:marRight w:val="0"/>
          <w:marTop w:val="0"/>
          <w:marBottom w:val="0"/>
          <w:divBdr>
            <w:top w:val="none" w:sz="0" w:space="0" w:color="auto"/>
            <w:left w:val="none" w:sz="0" w:space="0" w:color="auto"/>
            <w:bottom w:val="none" w:sz="0" w:space="0" w:color="auto"/>
            <w:right w:val="none" w:sz="0" w:space="0" w:color="auto"/>
          </w:divBdr>
        </w:div>
        <w:div w:id="1789398946">
          <w:marLeft w:val="480"/>
          <w:marRight w:val="0"/>
          <w:marTop w:val="0"/>
          <w:marBottom w:val="0"/>
          <w:divBdr>
            <w:top w:val="none" w:sz="0" w:space="0" w:color="auto"/>
            <w:left w:val="none" w:sz="0" w:space="0" w:color="auto"/>
            <w:bottom w:val="none" w:sz="0" w:space="0" w:color="auto"/>
            <w:right w:val="none" w:sz="0" w:space="0" w:color="auto"/>
          </w:divBdr>
        </w:div>
        <w:div w:id="1126464307">
          <w:marLeft w:val="480"/>
          <w:marRight w:val="0"/>
          <w:marTop w:val="0"/>
          <w:marBottom w:val="0"/>
          <w:divBdr>
            <w:top w:val="none" w:sz="0" w:space="0" w:color="auto"/>
            <w:left w:val="none" w:sz="0" w:space="0" w:color="auto"/>
            <w:bottom w:val="none" w:sz="0" w:space="0" w:color="auto"/>
            <w:right w:val="none" w:sz="0" w:space="0" w:color="auto"/>
          </w:divBdr>
        </w:div>
        <w:div w:id="1913540026">
          <w:marLeft w:val="480"/>
          <w:marRight w:val="0"/>
          <w:marTop w:val="0"/>
          <w:marBottom w:val="0"/>
          <w:divBdr>
            <w:top w:val="none" w:sz="0" w:space="0" w:color="auto"/>
            <w:left w:val="none" w:sz="0" w:space="0" w:color="auto"/>
            <w:bottom w:val="none" w:sz="0" w:space="0" w:color="auto"/>
            <w:right w:val="none" w:sz="0" w:space="0" w:color="auto"/>
          </w:divBdr>
        </w:div>
        <w:div w:id="1995186225">
          <w:marLeft w:val="480"/>
          <w:marRight w:val="0"/>
          <w:marTop w:val="0"/>
          <w:marBottom w:val="0"/>
          <w:divBdr>
            <w:top w:val="none" w:sz="0" w:space="0" w:color="auto"/>
            <w:left w:val="none" w:sz="0" w:space="0" w:color="auto"/>
            <w:bottom w:val="none" w:sz="0" w:space="0" w:color="auto"/>
            <w:right w:val="none" w:sz="0" w:space="0" w:color="auto"/>
          </w:divBdr>
        </w:div>
        <w:div w:id="55132327">
          <w:marLeft w:val="480"/>
          <w:marRight w:val="0"/>
          <w:marTop w:val="0"/>
          <w:marBottom w:val="0"/>
          <w:divBdr>
            <w:top w:val="none" w:sz="0" w:space="0" w:color="auto"/>
            <w:left w:val="none" w:sz="0" w:space="0" w:color="auto"/>
            <w:bottom w:val="none" w:sz="0" w:space="0" w:color="auto"/>
            <w:right w:val="none" w:sz="0" w:space="0" w:color="auto"/>
          </w:divBdr>
        </w:div>
        <w:div w:id="1543398587">
          <w:marLeft w:val="480"/>
          <w:marRight w:val="0"/>
          <w:marTop w:val="0"/>
          <w:marBottom w:val="0"/>
          <w:divBdr>
            <w:top w:val="none" w:sz="0" w:space="0" w:color="auto"/>
            <w:left w:val="none" w:sz="0" w:space="0" w:color="auto"/>
            <w:bottom w:val="none" w:sz="0" w:space="0" w:color="auto"/>
            <w:right w:val="none" w:sz="0" w:space="0" w:color="auto"/>
          </w:divBdr>
        </w:div>
        <w:div w:id="43019540">
          <w:marLeft w:val="480"/>
          <w:marRight w:val="0"/>
          <w:marTop w:val="0"/>
          <w:marBottom w:val="0"/>
          <w:divBdr>
            <w:top w:val="none" w:sz="0" w:space="0" w:color="auto"/>
            <w:left w:val="none" w:sz="0" w:space="0" w:color="auto"/>
            <w:bottom w:val="none" w:sz="0" w:space="0" w:color="auto"/>
            <w:right w:val="none" w:sz="0" w:space="0" w:color="auto"/>
          </w:divBdr>
        </w:div>
        <w:div w:id="868025578">
          <w:marLeft w:val="480"/>
          <w:marRight w:val="0"/>
          <w:marTop w:val="0"/>
          <w:marBottom w:val="0"/>
          <w:divBdr>
            <w:top w:val="none" w:sz="0" w:space="0" w:color="auto"/>
            <w:left w:val="none" w:sz="0" w:space="0" w:color="auto"/>
            <w:bottom w:val="none" w:sz="0" w:space="0" w:color="auto"/>
            <w:right w:val="none" w:sz="0" w:space="0" w:color="auto"/>
          </w:divBdr>
        </w:div>
        <w:div w:id="178471712">
          <w:marLeft w:val="480"/>
          <w:marRight w:val="0"/>
          <w:marTop w:val="0"/>
          <w:marBottom w:val="0"/>
          <w:divBdr>
            <w:top w:val="none" w:sz="0" w:space="0" w:color="auto"/>
            <w:left w:val="none" w:sz="0" w:space="0" w:color="auto"/>
            <w:bottom w:val="none" w:sz="0" w:space="0" w:color="auto"/>
            <w:right w:val="none" w:sz="0" w:space="0" w:color="auto"/>
          </w:divBdr>
        </w:div>
        <w:div w:id="1020426478">
          <w:marLeft w:val="480"/>
          <w:marRight w:val="0"/>
          <w:marTop w:val="0"/>
          <w:marBottom w:val="0"/>
          <w:divBdr>
            <w:top w:val="none" w:sz="0" w:space="0" w:color="auto"/>
            <w:left w:val="none" w:sz="0" w:space="0" w:color="auto"/>
            <w:bottom w:val="none" w:sz="0" w:space="0" w:color="auto"/>
            <w:right w:val="none" w:sz="0" w:space="0" w:color="auto"/>
          </w:divBdr>
        </w:div>
        <w:div w:id="1780905751">
          <w:marLeft w:val="480"/>
          <w:marRight w:val="0"/>
          <w:marTop w:val="0"/>
          <w:marBottom w:val="0"/>
          <w:divBdr>
            <w:top w:val="none" w:sz="0" w:space="0" w:color="auto"/>
            <w:left w:val="none" w:sz="0" w:space="0" w:color="auto"/>
            <w:bottom w:val="none" w:sz="0" w:space="0" w:color="auto"/>
            <w:right w:val="none" w:sz="0" w:space="0" w:color="auto"/>
          </w:divBdr>
        </w:div>
        <w:div w:id="1751073527">
          <w:marLeft w:val="480"/>
          <w:marRight w:val="0"/>
          <w:marTop w:val="0"/>
          <w:marBottom w:val="0"/>
          <w:divBdr>
            <w:top w:val="none" w:sz="0" w:space="0" w:color="auto"/>
            <w:left w:val="none" w:sz="0" w:space="0" w:color="auto"/>
            <w:bottom w:val="none" w:sz="0" w:space="0" w:color="auto"/>
            <w:right w:val="none" w:sz="0" w:space="0" w:color="auto"/>
          </w:divBdr>
        </w:div>
        <w:div w:id="625543726">
          <w:marLeft w:val="480"/>
          <w:marRight w:val="0"/>
          <w:marTop w:val="0"/>
          <w:marBottom w:val="0"/>
          <w:divBdr>
            <w:top w:val="none" w:sz="0" w:space="0" w:color="auto"/>
            <w:left w:val="none" w:sz="0" w:space="0" w:color="auto"/>
            <w:bottom w:val="none" w:sz="0" w:space="0" w:color="auto"/>
            <w:right w:val="none" w:sz="0" w:space="0" w:color="auto"/>
          </w:divBdr>
        </w:div>
        <w:div w:id="382752595">
          <w:marLeft w:val="480"/>
          <w:marRight w:val="0"/>
          <w:marTop w:val="0"/>
          <w:marBottom w:val="0"/>
          <w:divBdr>
            <w:top w:val="none" w:sz="0" w:space="0" w:color="auto"/>
            <w:left w:val="none" w:sz="0" w:space="0" w:color="auto"/>
            <w:bottom w:val="none" w:sz="0" w:space="0" w:color="auto"/>
            <w:right w:val="none" w:sz="0" w:space="0" w:color="auto"/>
          </w:divBdr>
        </w:div>
        <w:div w:id="712340748">
          <w:marLeft w:val="480"/>
          <w:marRight w:val="0"/>
          <w:marTop w:val="0"/>
          <w:marBottom w:val="0"/>
          <w:divBdr>
            <w:top w:val="none" w:sz="0" w:space="0" w:color="auto"/>
            <w:left w:val="none" w:sz="0" w:space="0" w:color="auto"/>
            <w:bottom w:val="none" w:sz="0" w:space="0" w:color="auto"/>
            <w:right w:val="none" w:sz="0" w:space="0" w:color="auto"/>
          </w:divBdr>
        </w:div>
        <w:div w:id="2029603156">
          <w:marLeft w:val="480"/>
          <w:marRight w:val="0"/>
          <w:marTop w:val="0"/>
          <w:marBottom w:val="0"/>
          <w:divBdr>
            <w:top w:val="none" w:sz="0" w:space="0" w:color="auto"/>
            <w:left w:val="none" w:sz="0" w:space="0" w:color="auto"/>
            <w:bottom w:val="none" w:sz="0" w:space="0" w:color="auto"/>
            <w:right w:val="none" w:sz="0" w:space="0" w:color="auto"/>
          </w:divBdr>
        </w:div>
        <w:div w:id="996806959">
          <w:marLeft w:val="480"/>
          <w:marRight w:val="0"/>
          <w:marTop w:val="0"/>
          <w:marBottom w:val="0"/>
          <w:divBdr>
            <w:top w:val="none" w:sz="0" w:space="0" w:color="auto"/>
            <w:left w:val="none" w:sz="0" w:space="0" w:color="auto"/>
            <w:bottom w:val="none" w:sz="0" w:space="0" w:color="auto"/>
            <w:right w:val="none" w:sz="0" w:space="0" w:color="auto"/>
          </w:divBdr>
        </w:div>
        <w:div w:id="1075973307">
          <w:marLeft w:val="480"/>
          <w:marRight w:val="0"/>
          <w:marTop w:val="0"/>
          <w:marBottom w:val="0"/>
          <w:divBdr>
            <w:top w:val="none" w:sz="0" w:space="0" w:color="auto"/>
            <w:left w:val="none" w:sz="0" w:space="0" w:color="auto"/>
            <w:bottom w:val="none" w:sz="0" w:space="0" w:color="auto"/>
            <w:right w:val="none" w:sz="0" w:space="0" w:color="auto"/>
          </w:divBdr>
        </w:div>
        <w:div w:id="1783182077">
          <w:marLeft w:val="480"/>
          <w:marRight w:val="0"/>
          <w:marTop w:val="0"/>
          <w:marBottom w:val="0"/>
          <w:divBdr>
            <w:top w:val="none" w:sz="0" w:space="0" w:color="auto"/>
            <w:left w:val="none" w:sz="0" w:space="0" w:color="auto"/>
            <w:bottom w:val="none" w:sz="0" w:space="0" w:color="auto"/>
            <w:right w:val="none" w:sz="0" w:space="0" w:color="auto"/>
          </w:divBdr>
        </w:div>
        <w:div w:id="960955819">
          <w:marLeft w:val="480"/>
          <w:marRight w:val="0"/>
          <w:marTop w:val="0"/>
          <w:marBottom w:val="0"/>
          <w:divBdr>
            <w:top w:val="none" w:sz="0" w:space="0" w:color="auto"/>
            <w:left w:val="none" w:sz="0" w:space="0" w:color="auto"/>
            <w:bottom w:val="none" w:sz="0" w:space="0" w:color="auto"/>
            <w:right w:val="none" w:sz="0" w:space="0" w:color="auto"/>
          </w:divBdr>
        </w:div>
        <w:div w:id="1841507270">
          <w:marLeft w:val="480"/>
          <w:marRight w:val="0"/>
          <w:marTop w:val="0"/>
          <w:marBottom w:val="0"/>
          <w:divBdr>
            <w:top w:val="none" w:sz="0" w:space="0" w:color="auto"/>
            <w:left w:val="none" w:sz="0" w:space="0" w:color="auto"/>
            <w:bottom w:val="none" w:sz="0" w:space="0" w:color="auto"/>
            <w:right w:val="none" w:sz="0" w:space="0" w:color="auto"/>
          </w:divBdr>
        </w:div>
        <w:div w:id="1812093254">
          <w:marLeft w:val="480"/>
          <w:marRight w:val="0"/>
          <w:marTop w:val="0"/>
          <w:marBottom w:val="0"/>
          <w:divBdr>
            <w:top w:val="none" w:sz="0" w:space="0" w:color="auto"/>
            <w:left w:val="none" w:sz="0" w:space="0" w:color="auto"/>
            <w:bottom w:val="none" w:sz="0" w:space="0" w:color="auto"/>
            <w:right w:val="none" w:sz="0" w:space="0" w:color="auto"/>
          </w:divBdr>
        </w:div>
        <w:div w:id="1833645076">
          <w:marLeft w:val="480"/>
          <w:marRight w:val="0"/>
          <w:marTop w:val="0"/>
          <w:marBottom w:val="0"/>
          <w:divBdr>
            <w:top w:val="none" w:sz="0" w:space="0" w:color="auto"/>
            <w:left w:val="none" w:sz="0" w:space="0" w:color="auto"/>
            <w:bottom w:val="none" w:sz="0" w:space="0" w:color="auto"/>
            <w:right w:val="none" w:sz="0" w:space="0" w:color="auto"/>
          </w:divBdr>
        </w:div>
        <w:div w:id="2090956162">
          <w:marLeft w:val="480"/>
          <w:marRight w:val="0"/>
          <w:marTop w:val="0"/>
          <w:marBottom w:val="0"/>
          <w:divBdr>
            <w:top w:val="none" w:sz="0" w:space="0" w:color="auto"/>
            <w:left w:val="none" w:sz="0" w:space="0" w:color="auto"/>
            <w:bottom w:val="none" w:sz="0" w:space="0" w:color="auto"/>
            <w:right w:val="none" w:sz="0" w:space="0" w:color="auto"/>
          </w:divBdr>
        </w:div>
        <w:div w:id="502934308">
          <w:marLeft w:val="480"/>
          <w:marRight w:val="0"/>
          <w:marTop w:val="0"/>
          <w:marBottom w:val="0"/>
          <w:divBdr>
            <w:top w:val="none" w:sz="0" w:space="0" w:color="auto"/>
            <w:left w:val="none" w:sz="0" w:space="0" w:color="auto"/>
            <w:bottom w:val="none" w:sz="0" w:space="0" w:color="auto"/>
            <w:right w:val="none" w:sz="0" w:space="0" w:color="auto"/>
          </w:divBdr>
        </w:div>
        <w:div w:id="714744798">
          <w:marLeft w:val="480"/>
          <w:marRight w:val="0"/>
          <w:marTop w:val="0"/>
          <w:marBottom w:val="0"/>
          <w:divBdr>
            <w:top w:val="none" w:sz="0" w:space="0" w:color="auto"/>
            <w:left w:val="none" w:sz="0" w:space="0" w:color="auto"/>
            <w:bottom w:val="none" w:sz="0" w:space="0" w:color="auto"/>
            <w:right w:val="none" w:sz="0" w:space="0" w:color="auto"/>
          </w:divBdr>
        </w:div>
        <w:div w:id="188372072">
          <w:marLeft w:val="480"/>
          <w:marRight w:val="0"/>
          <w:marTop w:val="0"/>
          <w:marBottom w:val="0"/>
          <w:divBdr>
            <w:top w:val="none" w:sz="0" w:space="0" w:color="auto"/>
            <w:left w:val="none" w:sz="0" w:space="0" w:color="auto"/>
            <w:bottom w:val="none" w:sz="0" w:space="0" w:color="auto"/>
            <w:right w:val="none" w:sz="0" w:space="0" w:color="auto"/>
          </w:divBdr>
        </w:div>
        <w:div w:id="769470093">
          <w:marLeft w:val="480"/>
          <w:marRight w:val="0"/>
          <w:marTop w:val="0"/>
          <w:marBottom w:val="0"/>
          <w:divBdr>
            <w:top w:val="none" w:sz="0" w:space="0" w:color="auto"/>
            <w:left w:val="none" w:sz="0" w:space="0" w:color="auto"/>
            <w:bottom w:val="none" w:sz="0" w:space="0" w:color="auto"/>
            <w:right w:val="none" w:sz="0" w:space="0" w:color="auto"/>
          </w:divBdr>
        </w:div>
        <w:div w:id="1688099411">
          <w:marLeft w:val="480"/>
          <w:marRight w:val="0"/>
          <w:marTop w:val="0"/>
          <w:marBottom w:val="0"/>
          <w:divBdr>
            <w:top w:val="none" w:sz="0" w:space="0" w:color="auto"/>
            <w:left w:val="none" w:sz="0" w:space="0" w:color="auto"/>
            <w:bottom w:val="none" w:sz="0" w:space="0" w:color="auto"/>
            <w:right w:val="none" w:sz="0" w:space="0" w:color="auto"/>
          </w:divBdr>
        </w:div>
        <w:div w:id="887573449">
          <w:marLeft w:val="480"/>
          <w:marRight w:val="0"/>
          <w:marTop w:val="0"/>
          <w:marBottom w:val="0"/>
          <w:divBdr>
            <w:top w:val="none" w:sz="0" w:space="0" w:color="auto"/>
            <w:left w:val="none" w:sz="0" w:space="0" w:color="auto"/>
            <w:bottom w:val="none" w:sz="0" w:space="0" w:color="auto"/>
            <w:right w:val="none" w:sz="0" w:space="0" w:color="auto"/>
          </w:divBdr>
        </w:div>
        <w:div w:id="1948540632">
          <w:marLeft w:val="480"/>
          <w:marRight w:val="0"/>
          <w:marTop w:val="0"/>
          <w:marBottom w:val="0"/>
          <w:divBdr>
            <w:top w:val="none" w:sz="0" w:space="0" w:color="auto"/>
            <w:left w:val="none" w:sz="0" w:space="0" w:color="auto"/>
            <w:bottom w:val="none" w:sz="0" w:space="0" w:color="auto"/>
            <w:right w:val="none" w:sz="0" w:space="0" w:color="auto"/>
          </w:divBdr>
        </w:div>
        <w:div w:id="884216892">
          <w:marLeft w:val="480"/>
          <w:marRight w:val="0"/>
          <w:marTop w:val="0"/>
          <w:marBottom w:val="0"/>
          <w:divBdr>
            <w:top w:val="none" w:sz="0" w:space="0" w:color="auto"/>
            <w:left w:val="none" w:sz="0" w:space="0" w:color="auto"/>
            <w:bottom w:val="none" w:sz="0" w:space="0" w:color="auto"/>
            <w:right w:val="none" w:sz="0" w:space="0" w:color="auto"/>
          </w:divBdr>
        </w:div>
        <w:div w:id="1100683515">
          <w:marLeft w:val="480"/>
          <w:marRight w:val="0"/>
          <w:marTop w:val="0"/>
          <w:marBottom w:val="0"/>
          <w:divBdr>
            <w:top w:val="none" w:sz="0" w:space="0" w:color="auto"/>
            <w:left w:val="none" w:sz="0" w:space="0" w:color="auto"/>
            <w:bottom w:val="none" w:sz="0" w:space="0" w:color="auto"/>
            <w:right w:val="none" w:sz="0" w:space="0" w:color="auto"/>
          </w:divBdr>
        </w:div>
        <w:div w:id="1700548957">
          <w:marLeft w:val="480"/>
          <w:marRight w:val="0"/>
          <w:marTop w:val="0"/>
          <w:marBottom w:val="0"/>
          <w:divBdr>
            <w:top w:val="none" w:sz="0" w:space="0" w:color="auto"/>
            <w:left w:val="none" w:sz="0" w:space="0" w:color="auto"/>
            <w:bottom w:val="none" w:sz="0" w:space="0" w:color="auto"/>
            <w:right w:val="none" w:sz="0" w:space="0" w:color="auto"/>
          </w:divBdr>
        </w:div>
        <w:div w:id="242226924">
          <w:marLeft w:val="480"/>
          <w:marRight w:val="0"/>
          <w:marTop w:val="0"/>
          <w:marBottom w:val="0"/>
          <w:divBdr>
            <w:top w:val="none" w:sz="0" w:space="0" w:color="auto"/>
            <w:left w:val="none" w:sz="0" w:space="0" w:color="auto"/>
            <w:bottom w:val="none" w:sz="0" w:space="0" w:color="auto"/>
            <w:right w:val="none" w:sz="0" w:space="0" w:color="auto"/>
          </w:divBdr>
        </w:div>
        <w:div w:id="1954826087">
          <w:marLeft w:val="480"/>
          <w:marRight w:val="0"/>
          <w:marTop w:val="0"/>
          <w:marBottom w:val="0"/>
          <w:divBdr>
            <w:top w:val="none" w:sz="0" w:space="0" w:color="auto"/>
            <w:left w:val="none" w:sz="0" w:space="0" w:color="auto"/>
            <w:bottom w:val="none" w:sz="0" w:space="0" w:color="auto"/>
            <w:right w:val="none" w:sz="0" w:space="0" w:color="auto"/>
          </w:divBdr>
        </w:div>
        <w:div w:id="1767730334">
          <w:marLeft w:val="480"/>
          <w:marRight w:val="0"/>
          <w:marTop w:val="0"/>
          <w:marBottom w:val="0"/>
          <w:divBdr>
            <w:top w:val="none" w:sz="0" w:space="0" w:color="auto"/>
            <w:left w:val="none" w:sz="0" w:space="0" w:color="auto"/>
            <w:bottom w:val="none" w:sz="0" w:space="0" w:color="auto"/>
            <w:right w:val="none" w:sz="0" w:space="0" w:color="auto"/>
          </w:divBdr>
        </w:div>
        <w:div w:id="86708">
          <w:marLeft w:val="480"/>
          <w:marRight w:val="0"/>
          <w:marTop w:val="0"/>
          <w:marBottom w:val="0"/>
          <w:divBdr>
            <w:top w:val="none" w:sz="0" w:space="0" w:color="auto"/>
            <w:left w:val="none" w:sz="0" w:space="0" w:color="auto"/>
            <w:bottom w:val="none" w:sz="0" w:space="0" w:color="auto"/>
            <w:right w:val="none" w:sz="0" w:space="0" w:color="auto"/>
          </w:divBdr>
        </w:div>
        <w:div w:id="1756827301">
          <w:marLeft w:val="480"/>
          <w:marRight w:val="0"/>
          <w:marTop w:val="0"/>
          <w:marBottom w:val="0"/>
          <w:divBdr>
            <w:top w:val="none" w:sz="0" w:space="0" w:color="auto"/>
            <w:left w:val="none" w:sz="0" w:space="0" w:color="auto"/>
            <w:bottom w:val="none" w:sz="0" w:space="0" w:color="auto"/>
            <w:right w:val="none" w:sz="0" w:space="0" w:color="auto"/>
          </w:divBdr>
        </w:div>
        <w:div w:id="1688676901">
          <w:marLeft w:val="480"/>
          <w:marRight w:val="0"/>
          <w:marTop w:val="0"/>
          <w:marBottom w:val="0"/>
          <w:divBdr>
            <w:top w:val="none" w:sz="0" w:space="0" w:color="auto"/>
            <w:left w:val="none" w:sz="0" w:space="0" w:color="auto"/>
            <w:bottom w:val="none" w:sz="0" w:space="0" w:color="auto"/>
            <w:right w:val="none" w:sz="0" w:space="0" w:color="auto"/>
          </w:divBdr>
        </w:div>
        <w:div w:id="1781754604">
          <w:marLeft w:val="480"/>
          <w:marRight w:val="0"/>
          <w:marTop w:val="0"/>
          <w:marBottom w:val="0"/>
          <w:divBdr>
            <w:top w:val="none" w:sz="0" w:space="0" w:color="auto"/>
            <w:left w:val="none" w:sz="0" w:space="0" w:color="auto"/>
            <w:bottom w:val="none" w:sz="0" w:space="0" w:color="auto"/>
            <w:right w:val="none" w:sz="0" w:space="0" w:color="auto"/>
          </w:divBdr>
        </w:div>
        <w:div w:id="390538307">
          <w:marLeft w:val="480"/>
          <w:marRight w:val="0"/>
          <w:marTop w:val="0"/>
          <w:marBottom w:val="0"/>
          <w:divBdr>
            <w:top w:val="none" w:sz="0" w:space="0" w:color="auto"/>
            <w:left w:val="none" w:sz="0" w:space="0" w:color="auto"/>
            <w:bottom w:val="none" w:sz="0" w:space="0" w:color="auto"/>
            <w:right w:val="none" w:sz="0" w:space="0" w:color="auto"/>
          </w:divBdr>
        </w:div>
        <w:div w:id="792023747">
          <w:marLeft w:val="480"/>
          <w:marRight w:val="0"/>
          <w:marTop w:val="0"/>
          <w:marBottom w:val="0"/>
          <w:divBdr>
            <w:top w:val="none" w:sz="0" w:space="0" w:color="auto"/>
            <w:left w:val="none" w:sz="0" w:space="0" w:color="auto"/>
            <w:bottom w:val="none" w:sz="0" w:space="0" w:color="auto"/>
            <w:right w:val="none" w:sz="0" w:space="0" w:color="auto"/>
          </w:divBdr>
        </w:div>
        <w:div w:id="560991617">
          <w:marLeft w:val="480"/>
          <w:marRight w:val="0"/>
          <w:marTop w:val="0"/>
          <w:marBottom w:val="0"/>
          <w:divBdr>
            <w:top w:val="none" w:sz="0" w:space="0" w:color="auto"/>
            <w:left w:val="none" w:sz="0" w:space="0" w:color="auto"/>
            <w:bottom w:val="none" w:sz="0" w:space="0" w:color="auto"/>
            <w:right w:val="none" w:sz="0" w:space="0" w:color="auto"/>
          </w:divBdr>
        </w:div>
        <w:div w:id="216673568">
          <w:marLeft w:val="480"/>
          <w:marRight w:val="0"/>
          <w:marTop w:val="0"/>
          <w:marBottom w:val="0"/>
          <w:divBdr>
            <w:top w:val="none" w:sz="0" w:space="0" w:color="auto"/>
            <w:left w:val="none" w:sz="0" w:space="0" w:color="auto"/>
            <w:bottom w:val="none" w:sz="0" w:space="0" w:color="auto"/>
            <w:right w:val="none" w:sz="0" w:space="0" w:color="auto"/>
          </w:divBdr>
        </w:div>
        <w:div w:id="749473131">
          <w:marLeft w:val="480"/>
          <w:marRight w:val="0"/>
          <w:marTop w:val="0"/>
          <w:marBottom w:val="0"/>
          <w:divBdr>
            <w:top w:val="none" w:sz="0" w:space="0" w:color="auto"/>
            <w:left w:val="none" w:sz="0" w:space="0" w:color="auto"/>
            <w:bottom w:val="none" w:sz="0" w:space="0" w:color="auto"/>
            <w:right w:val="none" w:sz="0" w:space="0" w:color="auto"/>
          </w:divBdr>
        </w:div>
        <w:div w:id="1430736412">
          <w:marLeft w:val="480"/>
          <w:marRight w:val="0"/>
          <w:marTop w:val="0"/>
          <w:marBottom w:val="0"/>
          <w:divBdr>
            <w:top w:val="none" w:sz="0" w:space="0" w:color="auto"/>
            <w:left w:val="none" w:sz="0" w:space="0" w:color="auto"/>
            <w:bottom w:val="none" w:sz="0" w:space="0" w:color="auto"/>
            <w:right w:val="none" w:sz="0" w:space="0" w:color="auto"/>
          </w:divBdr>
        </w:div>
        <w:div w:id="867134531">
          <w:marLeft w:val="480"/>
          <w:marRight w:val="0"/>
          <w:marTop w:val="0"/>
          <w:marBottom w:val="0"/>
          <w:divBdr>
            <w:top w:val="none" w:sz="0" w:space="0" w:color="auto"/>
            <w:left w:val="none" w:sz="0" w:space="0" w:color="auto"/>
            <w:bottom w:val="none" w:sz="0" w:space="0" w:color="auto"/>
            <w:right w:val="none" w:sz="0" w:space="0" w:color="auto"/>
          </w:divBdr>
        </w:div>
        <w:div w:id="1888174777">
          <w:marLeft w:val="480"/>
          <w:marRight w:val="0"/>
          <w:marTop w:val="0"/>
          <w:marBottom w:val="0"/>
          <w:divBdr>
            <w:top w:val="none" w:sz="0" w:space="0" w:color="auto"/>
            <w:left w:val="none" w:sz="0" w:space="0" w:color="auto"/>
            <w:bottom w:val="none" w:sz="0" w:space="0" w:color="auto"/>
            <w:right w:val="none" w:sz="0" w:space="0" w:color="auto"/>
          </w:divBdr>
        </w:div>
        <w:div w:id="1647515656">
          <w:marLeft w:val="480"/>
          <w:marRight w:val="0"/>
          <w:marTop w:val="0"/>
          <w:marBottom w:val="0"/>
          <w:divBdr>
            <w:top w:val="none" w:sz="0" w:space="0" w:color="auto"/>
            <w:left w:val="none" w:sz="0" w:space="0" w:color="auto"/>
            <w:bottom w:val="none" w:sz="0" w:space="0" w:color="auto"/>
            <w:right w:val="none" w:sz="0" w:space="0" w:color="auto"/>
          </w:divBdr>
        </w:div>
        <w:div w:id="1987976402">
          <w:marLeft w:val="480"/>
          <w:marRight w:val="0"/>
          <w:marTop w:val="0"/>
          <w:marBottom w:val="0"/>
          <w:divBdr>
            <w:top w:val="none" w:sz="0" w:space="0" w:color="auto"/>
            <w:left w:val="none" w:sz="0" w:space="0" w:color="auto"/>
            <w:bottom w:val="none" w:sz="0" w:space="0" w:color="auto"/>
            <w:right w:val="none" w:sz="0" w:space="0" w:color="auto"/>
          </w:divBdr>
        </w:div>
        <w:div w:id="811098186">
          <w:marLeft w:val="480"/>
          <w:marRight w:val="0"/>
          <w:marTop w:val="0"/>
          <w:marBottom w:val="0"/>
          <w:divBdr>
            <w:top w:val="none" w:sz="0" w:space="0" w:color="auto"/>
            <w:left w:val="none" w:sz="0" w:space="0" w:color="auto"/>
            <w:bottom w:val="none" w:sz="0" w:space="0" w:color="auto"/>
            <w:right w:val="none" w:sz="0" w:space="0" w:color="auto"/>
          </w:divBdr>
        </w:div>
        <w:div w:id="643243211">
          <w:marLeft w:val="480"/>
          <w:marRight w:val="0"/>
          <w:marTop w:val="0"/>
          <w:marBottom w:val="0"/>
          <w:divBdr>
            <w:top w:val="none" w:sz="0" w:space="0" w:color="auto"/>
            <w:left w:val="none" w:sz="0" w:space="0" w:color="auto"/>
            <w:bottom w:val="none" w:sz="0" w:space="0" w:color="auto"/>
            <w:right w:val="none" w:sz="0" w:space="0" w:color="auto"/>
          </w:divBdr>
        </w:div>
        <w:div w:id="445269365">
          <w:marLeft w:val="480"/>
          <w:marRight w:val="0"/>
          <w:marTop w:val="0"/>
          <w:marBottom w:val="0"/>
          <w:divBdr>
            <w:top w:val="none" w:sz="0" w:space="0" w:color="auto"/>
            <w:left w:val="none" w:sz="0" w:space="0" w:color="auto"/>
            <w:bottom w:val="none" w:sz="0" w:space="0" w:color="auto"/>
            <w:right w:val="none" w:sz="0" w:space="0" w:color="auto"/>
          </w:divBdr>
        </w:div>
        <w:div w:id="612440739">
          <w:marLeft w:val="480"/>
          <w:marRight w:val="0"/>
          <w:marTop w:val="0"/>
          <w:marBottom w:val="0"/>
          <w:divBdr>
            <w:top w:val="none" w:sz="0" w:space="0" w:color="auto"/>
            <w:left w:val="none" w:sz="0" w:space="0" w:color="auto"/>
            <w:bottom w:val="none" w:sz="0" w:space="0" w:color="auto"/>
            <w:right w:val="none" w:sz="0" w:space="0" w:color="auto"/>
          </w:divBdr>
        </w:div>
        <w:div w:id="1700734913">
          <w:marLeft w:val="480"/>
          <w:marRight w:val="0"/>
          <w:marTop w:val="0"/>
          <w:marBottom w:val="0"/>
          <w:divBdr>
            <w:top w:val="none" w:sz="0" w:space="0" w:color="auto"/>
            <w:left w:val="none" w:sz="0" w:space="0" w:color="auto"/>
            <w:bottom w:val="none" w:sz="0" w:space="0" w:color="auto"/>
            <w:right w:val="none" w:sz="0" w:space="0" w:color="auto"/>
          </w:divBdr>
        </w:div>
        <w:div w:id="879241851">
          <w:marLeft w:val="480"/>
          <w:marRight w:val="0"/>
          <w:marTop w:val="0"/>
          <w:marBottom w:val="0"/>
          <w:divBdr>
            <w:top w:val="none" w:sz="0" w:space="0" w:color="auto"/>
            <w:left w:val="none" w:sz="0" w:space="0" w:color="auto"/>
            <w:bottom w:val="none" w:sz="0" w:space="0" w:color="auto"/>
            <w:right w:val="none" w:sz="0" w:space="0" w:color="auto"/>
          </w:divBdr>
        </w:div>
        <w:div w:id="1378428429">
          <w:marLeft w:val="480"/>
          <w:marRight w:val="0"/>
          <w:marTop w:val="0"/>
          <w:marBottom w:val="0"/>
          <w:divBdr>
            <w:top w:val="none" w:sz="0" w:space="0" w:color="auto"/>
            <w:left w:val="none" w:sz="0" w:space="0" w:color="auto"/>
            <w:bottom w:val="none" w:sz="0" w:space="0" w:color="auto"/>
            <w:right w:val="none" w:sz="0" w:space="0" w:color="auto"/>
          </w:divBdr>
        </w:div>
        <w:div w:id="1595018283">
          <w:marLeft w:val="480"/>
          <w:marRight w:val="0"/>
          <w:marTop w:val="0"/>
          <w:marBottom w:val="0"/>
          <w:divBdr>
            <w:top w:val="none" w:sz="0" w:space="0" w:color="auto"/>
            <w:left w:val="none" w:sz="0" w:space="0" w:color="auto"/>
            <w:bottom w:val="none" w:sz="0" w:space="0" w:color="auto"/>
            <w:right w:val="none" w:sz="0" w:space="0" w:color="auto"/>
          </w:divBdr>
        </w:div>
        <w:div w:id="1718968281">
          <w:marLeft w:val="480"/>
          <w:marRight w:val="0"/>
          <w:marTop w:val="0"/>
          <w:marBottom w:val="0"/>
          <w:divBdr>
            <w:top w:val="none" w:sz="0" w:space="0" w:color="auto"/>
            <w:left w:val="none" w:sz="0" w:space="0" w:color="auto"/>
            <w:bottom w:val="none" w:sz="0" w:space="0" w:color="auto"/>
            <w:right w:val="none" w:sz="0" w:space="0" w:color="auto"/>
          </w:divBdr>
        </w:div>
        <w:div w:id="1016034343">
          <w:marLeft w:val="480"/>
          <w:marRight w:val="0"/>
          <w:marTop w:val="0"/>
          <w:marBottom w:val="0"/>
          <w:divBdr>
            <w:top w:val="none" w:sz="0" w:space="0" w:color="auto"/>
            <w:left w:val="none" w:sz="0" w:space="0" w:color="auto"/>
            <w:bottom w:val="none" w:sz="0" w:space="0" w:color="auto"/>
            <w:right w:val="none" w:sz="0" w:space="0" w:color="auto"/>
          </w:divBdr>
        </w:div>
      </w:divsChild>
    </w:div>
    <w:div w:id="720010603">
      <w:bodyDiv w:val="1"/>
      <w:marLeft w:val="0"/>
      <w:marRight w:val="0"/>
      <w:marTop w:val="0"/>
      <w:marBottom w:val="0"/>
      <w:divBdr>
        <w:top w:val="none" w:sz="0" w:space="0" w:color="auto"/>
        <w:left w:val="none" w:sz="0" w:space="0" w:color="auto"/>
        <w:bottom w:val="none" w:sz="0" w:space="0" w:color="auto"/>
        <w:right w:val="none" w:sz="0" w:space="0" w:color="auto"/>
      </w:divBdr>
    </w:div>
    <w:div w:id="762382107">
      <w:bodyDiv w:val="1"/>
      <w:marLeft w:val="0"/>
      <w:marRight w:val="0"/>
      <w:marTop w:val="0"/>
      <w:marBottom w:val="0"/>
      <w:divBdr>
        <w:top w:val="none" w:sz="0" w:space="0" w:color="auto"/>
        <w:left w:val="none" w:sz="0" w:space="0" w:color="auto"/>
        <w:bottom w:val="none" w:sz="0" w:space="0" w:color="auto"/>
        <w:right w:val="none" w:sz="0" w:space="0" w:color="auto"/>
      </w:divBdr>
    </w:div>
    <w:div w:id="767043186">
      <w:bodyDiv w:val="1"/>
      <w:marLeft w:val="0"/>
      <w:marRight w:val="0"/>
      <w:marTop w:val="0"/>
      <w:marBottom w:val="0"/>
      <w:divBdr>
        <w:top w:val="none" w:sz="0" w:space="0" w:color="auto"/>
        <w:left w:val="none" w:sz="0" w:space="0" w:color="auto"/>
        <w:bottom w:val="none" w:sz="0" w:space="0" w:color="auto"/>
        <w:right w:val="none" w:sz="0" w:space="0" w:color="auto"/>
      </w:divBdr>
    </w:div>
    <w:div w:id="784352098">
      <w:bodyDiv w:val="1"/>
      <w:marLeft w:val="0"/>
      <w:marRight w:val="0"/>
      <w:marTop w:val="0"/>
      <w:marBottom w:val="0"/>
      <w:divBdr>
        <w:top w:val="none" w:sz="0" w:space="0" w:color="auto"/>
        <w:left w:val="none" w:sz="0" w:space="0" w:color="auto"/>
        <w:bottom w:val="none" w:sz="0" w:space="0" w:color="auto"/>
        <w:right w:val="none" w:sz="0" w:space="0" w:color="auto"/>
      </w:divBdr>
    </w:div>
    <w:div w:id="790631839">
      <w:bodyDiv w:val="1"/>
      <w:marLeft w:val="0"/>
      <w:marRight w:val="0"/>
      <w:marTop w:val="0"/>
      <w:marBottom w:val="0"/>
      <w:divBdr>
        <w:top w:val="none" w:sz="0" w:space="0" w:color="auto"/>
        <w:left w:val="none" w:sz="0" w:space="0" w:color="auto"/>
        <w:bottom w:val="none" w:sz="0" w:space="0" w:color="auto"/>
        <w:right w:val="none" w:sz="0" w:space="0" w:color="auto"/>
      </w:divBdr>
    </w:div>
    <w:div w:id="802037113">
      <w:bodyDiv w:val="1"/>
      <w:marLeft w:val="0"/>
      <w:marRight w:val="0"/>
      <w:marTop w:val="0"/>
      <w:marBottom w:val="0"/>
      <w:divBdr>
        <w:top w:val="none" w:sz="0" w:space="0" w:color="auto"/>
        <w:left w:val="none" w:sz="0" w:space="0" w:color="auto"/>
        <w:bottom w:val="none" w:sz="0" w:space="0" w:color="auto"/>
        <w:right w:val="none" w:sz="0" w:space="0" w:color="auto"/>
      </w:divBdr>
    </w:div>
    <w:div w:id="816805858">
      <w:bodyDiv w:val="1"/>
      <w:marLeft w:val="0"/>
      <w:marRight w:val="0"/>
      <w:marTop w:val="0"/>
      <w:marBottom w:val="0"/>
      <w:divBdr>
        <w:top w:val="none" w:sz="0" w:space="0" w:color="auto"/>
        <w:left w:val="none" w:sz="0" w:space="0" w:color="auto"/>
        <w:bottom w:val="none" w:sz="0" w:space="0" w:color="auto"/>
        <w:right w:val="none" w:sz="0" w:space="0" w:color="auto"/>
      </w:divBdr>
      <w:divsChild>
        <w:div w:id="33652373">
          <w:marLeft w:val="480"/>
          <w:marRight w:val="0"/>
          <w:marTop w:val="0"/>
          <w:marBottom w:val="0"/>
          <w:divBdr>
            <w:top w:val="none" w:sz="0" w:space="0" w:color="auto"/>
            <w:left w:val="none" w:sz="0" w:space="0" w:color="auto"/>
            <w:bottom w:val="none" w:sz="0" w:space="0" w:color="auto"/>
            <w:right w:val="none" w:sz="0" w:space="0" w:color="auto"/>
          </w:divBdr>
        </w:div>
        <w:div w:id="35201481">
          <w:marLeft w:val="480"/>
          <w:marRight w:val="0"/>
          <w:marTop w:val="0"/>
          <w:marBottom w:val="0"/>
          <w:divBdr>
            <w:top w:val="none" w:sz="0" w:space="0" w:color="auto"/>
            <w:left w:val="none" w:sz="0" w:space="0" w:color="auto"/>
            <w:bottom w:val="none" w:sz="0" w:space="0" w:color="auto"/>
            <w:right w:val="none" w:sz="0" w:space="0" w:color="auto"/>
          </w:divBdr>
        </w:div>
        <w:div w:id="67460229">
          <w:marLeft w:val="480"/>
          <w:marRight w:val="0"/>
          <w:marTop w:val="0"/>
          <w:marBottom w:val="0"/>
          <w:divBdr>
            <w:top w:val="none" w:sz="0" w:space="0" w:color="auto"/>
            <w:left w:val="none" w:sz="0" w:space="0" w:color="auto"/>
            <w:bottom w:val="none" w:sz="0" w:space="0" w:color="auto"/>
            <w:right w:val="none" w:sz="0" w:space="0" w:color="auto"/>
          </w:divBdr>
        </w:div>
        <w:div w:id="68507817">
          <w:marLeft w:val="480"/>
          <w:marRight w:val="0"/>
          <w:marTop w:val="0"/>
          <w:marBottom w:val="0"/>
          <w:divBdr>
            <w:top w:val="none" w:sz="0" w:space="0" w:color="auto"/>
            <w:left w:val="none" w:sz="0" w:space="0" w:color="auto"/>
            <w:bottom w:val="none" w:sz="0" w:space="0" w:color="auto"/>
            <w:right w:val="none" w:sz="0" w:space="0" w:color="auto"/>
          </w:divBdr>
        </w:div>
        <w:div w:id="479612426">
          <w:marLeft w:val="480"/>
          <w:marRight w:val="0"/>
          <w:marTop w:val="0"/>
          <w:marBottom w:val="0"/>
          <w:divBdr>
            <w:top w:val="none" w:sz="0" w:space="0" w:color="auto"/>
            <w:left w:val="none" w:sz="0" w:space="0" w:color="auto"/>
            <w:bottom w:val="none" w:sz="0" w:space="0" w:color="auto"/>
            <w:right w:val="none" w:sz="0" w:space="0" w:color="auto"/>
          </w:divBdr>
        </w:div>
        <w:div w:id="580723147">
          <w:marLeft w:val="480"/>
          <w:marRight w:val="0"/>
          <w:marTop w:val="0"/>
          <w:marBottom w:val="0"/>
          <w:divBdr>
            <w:top w:val="none" w:sz="0" w:space="0" w:color="auto"/>
            <w:left w:val="none" w:sz="0" w:space="0" w:color="auto"/>
            <w:bottom w:val="none" w:sz="0" w:space="0" w:color="auto"/>
            <w:right w:val="none" w:sz="0" w:space="0" w:color="auto"/>
          </w:divBdr>
        </w:div>
        <w:div w:id="680200771">
          <w:marLeft w:val="480"/>
          <w:marRight w:val="0"/>
          <w:marTop w:val="0"/>
          <w:marBottom w:val="0"/>
          <w:divBdr>
            <w:top w:val="none" w:sz="0" w:space="0" w:color="auto"/>
            <w:left w:val="none" w:sz="0" w:space="0" w:color="auto"/>
            <w:bottom w:val="none" w:sz="0" w:space="0" w:color="auto"/>
            <w:right w:val="none" w:sz="0" w:space="0" w:color="auto"/>
          </w:divBdr>
        </w:div>
        <w:div w:id="732390811">
          <w:marLeft w:val="480"/>
          <w:marRight w:val="0"/>
          <w:marTop w:val="0"/>
          <w:marBottom w:val="0"/>
          <w:divBdr>
            <w:top w:val="none" w:sz="0" w:space="0" w:color="auto"/>
            <w:left w:val="none" w:sz="0" w:space="0" w:color="auto"/>
            <w:bottom w:val="none" w:sz="0" w:space="0" w:color="auto"/>
            <w:right w:val="none" w:sz="0" w:space="0" w:color="auto"/>
          </w:divBdr>
        </w:div>
        <w:div w:id="758327096">
          <w:marLeft w:val="480"/>
          <w:marRight w:val="0"/>
          <w:marTop w:val="0"/>
          <w:marBottom w:val="0"/>
          <w:divBdr>
            <w:top w:val="none" w:sz="0" w:space="0" w:color="auto"/>
            <w:left w:val="none" w:sz="0" w:space="0" w:color="auto"/>
            <w:bottom w:val="none" w:sz="0" w:space="0" w:color="auto"/>
            <w:right w:val="none" w:sz="0" w:space="0" w:color="auto"/>
          </w:divBdr>
        </w:div>
        <w:div w:id="759568778">
          <w:marLeft w:val="480"/>
          <w:marRight w:val="0"/>
          <w:marTop w:val="0"/>
          <w:marBottom w:val="0"/>
          <w:divBdr>
            <w:top w:val="none" w:sz="0" w:space="0" w:color="auto"/>
            <w:left w:val="none" w:sz="0" w:space="0" w:color="auto"/>
            <w:bottom w:val="none" w:sz="0" w:space="0" w:color="auto"/>
            <w:right w:val="none" w:sz="0" w:space="0" w:color="auto"/>
          </w:divBdr>
        </w:div>
        <w:div w:id="759838061">
          <w:marLeft w:val="480"/>
          <w:marRight w:val="0"/>
          <w:marTop w:val="0"/>
          <w:marBottom w:val="0"/>
          <w:divBdr>
            <w:top w:val="none" w:sz="0" w:space="0" w:color="auto"/>
            <w:left w:val="none" w:sz="0" w:space="0" w:color="auto"/>
            <w:bottom w:val="none" w:sz="0" w:space="0" w:color="auto"/>
            <w:right w:val="none" w:sz="0" w:space="0" w:color="auto"/>
          </w:divBdr>
        </w:div>
        <w:div w:id="817381707">
          <w:marLeft w:val="480"/>
          <w:marRight w:val="0"/>
          <w:marTop w:val="0"/>
          <w:marBottom w:val="0"/>
          <w:divBdr>
            <w:top w:val="none" w:sz="0" w:space="0" w:color="auto"/>
            <w:left w:val="none" w:sz="0" w:space="0" w:color="auto"/>
            <w:bottom w:val="none" w:sz="0" w:space="0" w:color="auto"/>
            <w:right w:val="none" w:sz="0" w:space="0" w:color="auto"/>
          </w:divBdr>
        </w:div>
        <w:div w:id="987176108">
          <w:marLeft w:val="480"/>
          <w:marRight w:val="0"/>
          <w:marTop w:val="0"/>
          <w:marBottom w:val="0"/>
          <w:divBdr>
            <w:top w:val="none" w:sz="0" w:space="0" w:color="auto"/>
            <w:left w:val="none" w:sz="0" w:space="0" w:color="auto"/>
            <w:bottom w:val="none" w:sz="0" w:space="0" w:color="auto"/>
            <w:right w:val="none" w:sz="0" w:space="0" w:color="auto"/>
          </w:divBdr>
        </w:div>
        <w:div w:id="1066221003">
          <w:marLeft w:val="480"/>
          <w:marRight w:val="0"/>
          <w:marTop w:val="0"/>
          <w:marBottom w:val="0"/>
          <w:divBdr>
            <w:top w:val="none" w:sz="0" w:space="0" w:color="auto"/>
            <w:left w:val="none" w:sz="0" w:space="0" w:color="auto"/>
            <w:bottom w:val="none" w:sz="0" w:space="0" w:color="auto"/>
            <w:right w:val="none" w:sz="0" w:space="0" w:color="auto"/>
          </w:divBdr>
        </w:div>
        <w:div w:id="1086658137">
          <w:marLeft w:val="480"/>
          <w:marRight w:val="0"/>
          <w:marTop w:val="0"/>
          <w:marBottom w:val="0"/>
          <w:divBdr>
            <w:top w:val="none" w:sz="0" w:space="0" w:color="auto"/>
            <w:left w:val="none" w:sz="0" w:space="0" w:color="auto"/>
            <w:bottom w:val="none" w:sz="0" w:space="0" w:color="auto"/>
            <w:right w:val="none" w:sz="0" w:space="0" w:color="auto"/>
          </w:divBdr>
        </w:div>
        <w:div w:id="1125583929">
          <w:marLeft w:val="480"/>
          <w:marRight w:val="0"/>
          <w:marTop w:val="0"/>
          <w:marBottom w:val="0"/>
          <w:divBdr>
            <w:top w:val="none" w:sz="0" w:space="0" w:color="auto"/>
            <w:left w:val="none" w:sz="0" w:space="0" w:color="auto"/>
            <w:bottom w:val="none" w:sz="0" w:space="0" w:color="auto"/>
            <w:right w:val="none" w:sz="0" w:space="0" w:color="auto"/>
          </w:divBdr>
        </w:div>
        <w:div w:id="1183325267">
          <w:marLeft w:val="480"/>
          <w:marRight w:val="0"/>
          <w:marTop w:val="0"/>
          <w:marBottom w:val="0"/>
          <w:divBdr>
            <w:top w:val="none" w:sz="0" w:space="0" w:color="auto"/>
            <w:left w:val="none" w:sz="0" w:space="0" w:color="auto"/>
            <w:bottom w:val="none" w:sz="0" w:space="0" w:color="auto"/>
            <w:right w:val="none" w:sz="0" w:space="0" w:color="auto"/>
          </w:divBdr>
        </w:div>
        <w:div w:id="1541699274">
          <w:marLeft w:val="480"/>
          <w:marRight w:val="0"/>
          <w:marTop w:val="0"/>
          <w:marBottom w:val="0"/>
          <w:divBdr>
            <w:top w:val="none" w:sz="0" w:space="0" w:color="auto"/>
            <w:left w:val="none" w:sz="0" w:space="0" w:color="auto"/>
            <w:bottom w:val="none" w:sz="0" w:space="0" w:color="auto"/>
            <w:right w:val="none" w:sz="0" w:space="0" w:color="auto"/>
          </w:divBdr>
        </w:div>
        <w:div w:id="1562013620">
          <w:marLeft w:val="480"/>
          <w:marRight w:val="0"/>
          <w:marTop w:val="0"/>
          <w:marBottom w:val="0"/>
          <w:divBdr>
            <w:top w:val="none" w:sz="0" w:space="0" w:color="auto"/>
            <w:left w:val="none" w:sz="0" w:space="0" w:color="auto"/>
            <w:bottom w:val="none" w:sz="0" w:space="0" w:color="auto"/>
            <w:right w:val="none" w:sz="0" w:space="0" w:color="auto"/>
          </w:divBdr>
        </w:div>
        <w:div w:id="1816412079">
          <w:marLeft w:val="480"/>
          <w:marRight w:val="0"/>
          <w:marTop w:val="0"/>
          <w:marBottom w:val="0"/>
          <w:divBdr>
            <w:top w:val="none" w:sz="0" w:space="0" w:color="auto"/>
            <w:left w:val="none" w:sz="0" w:space="0" w:color="auto"/>
            <w:bottom w:val="none" w:sz="0" w:space="0" w:color="auto"/>
            <w:right w:val="none" w:sz="0" w:space="0" w:color="auto"/>
          </w:divBdr>
        </w:div>
        <w:div w:id="1909226616">
          <w:marLeft w:val="480"/>
          <w:marRight w:val="0"/>
          <w:marTop w:val="0"/>
          <w:marBottom w:val="0"/>
          <w:divBdr>
            <w:top w:val="none" w:sz="0" w:space="0" w:color="auto"/>
            <w:left w:val="none" w:sz="0" w:space="0" w:color="auto"/>
            <w:bottom w:val="none" w:sz="0" w:space="0" w:color="auto"/>
            <w:right w:val="none" w:sz="0" w:space="0" w:color="auto"/>
          </w:divBdr>
        </w:div>
        <w:div w:id="1959023900">
          <w:marLeft w:val="480"/>
          <w:marRight w:val="0"/>
          <w:marTop w:val="0"/>
          <w:marBottom w:val="0"/>
          <w:divBdr>
            <w:top w:val="none" w:sz="0" w:space="0" w:color="auto"/>
            <w:left w:val="none" w:sz="0" w:space="0" w:color="auto"/>
            <w:bottom w:val="none" w:sz="0" w:space="0" w:color="auto"/>
            <w:right w:val="none" w:sz="0" w:space="0" w:color="auto"/>
          </w:divBdr>
        </w:div>
        <w:div w:id="2058429160">
          <w:marLeft w:val="480"/>
          <w:marRight w:val="0"/>
          <w:marTop w:val="0"/>
          <w:marBottom w:val="0"/>
          <w:divBdr>
            <w:top w:val="none" w:sz="0" w:space="0" w:color="auto"/>
            <w:left w:val="none" w:sz="0" w:space="0" w:color="auto"/>
            <w:bottom w:val="none" w:sz="0" w:space="0" w:color="auto"/>
            <w:right w:val="none" w:sz="0" w:space="0" w:color="auto"/>
          </w:divBdr>
        </w:div>
        <w:div w:id="2112116036">
          <w:marLeft w:val="480"/>
          <w:marRight w:val="0"/>
          <w:marTop w:val="0"/>
          <w:marBottom w:val="0"/>
          <w:divBdr>
            <w:top w:val="none" w:sz="0" w:space="0" w:color="auto"/>
            <w:left w:val="none" w:sz="0" w:space="0" w:color="auto"/>
            <w:bottom w:val="none" w:sz="0" w:space="0" w:color="auto"/>
            <w:right w:val="none" w:sz="0" w:space="0" w:color="auto"/>
          </w:divBdr>
        </w:div>
        <w:div w:id="2115905121">
          <w:marLeft w:val="480"/>
          <w:marRight w:val="0"/>
          <w:marTop w:val="0"/>
          <w:marBottom w:val="0"/>
          <w:divBdr>
            <w:top w:val="none" w:sz="0" w:space="0" w:color="auto"/>
            <w:left w:val="none" w:sz="0" w:space="0" w:color="auto"/>
            <w:bottom w:val="none" w:sz="0" w:space="0" w:color="auto"/>
            <w:right w:val="none" w:sz="0" w:space="0" w:color="auto"/>
          </w:divBdr>
        </w:div>
        <w:div w:id="2140610915">
          <w:marLeft w:val="480"/>
          <w:marRight w:val="0"/>
          <w:marTop w:val="0"/>
          <w:marBottom w:val="0"/>
          <w:divBdr>
            <w:top w:val="none" w:sz="0" w:space="0" w:color="auto"/>
            <w:left w:val="none" w:sz="0" w:space="0" w:color="auto"/>
            <w:bottom w:val="none" w:sz="0" w:space="0" w:color="auto"/>
            <w:right w:val="none" w:sz="0" w:space="0" w:color="auto"/>
          </w:divBdr>
        </w:div>
      </w:divsChild>
    </w:div>
    <w:div w:id="825977061">
      <w:bodyDiv w:val="1"/>
      <w:marLeft w:val="0"/>
      <w:marRight w:val="0"/>
      <w:marTop w:val="0"/>
      <w:marBottom w:val="0"/>
      <w:divBdr>
        <w:top w:val="none" w:sz="0" w:space="0" w:color="auto"/>
        <w:left w:val="none" w:sz="0" w:space="0" w:color="auto"/>
        <w:bottom w:val="none" w:sz="0" w:space="0" w:color="auto"/>
        <w:right w:val="none" w:sz="0" w:space="0" w:color="auto"/>
      </w:divBdr>
    </w:div>
    <w:div w:id="826634793">
      <w:bodyDiv w:val="1"/>
      <w:marLeft w:val="0"/>
      <w:marRight w:val="0"/>
      <w:marTop w:val="0"/>
      <w:marBottom w:val="0"/>
      <w:divBdr>
        <w:top w:val="none" w:sz="0" w:space="0" w:color="auto"/>
        <w:left w:val="none" w:sz="0" w:space="0" w:color="auto"/>
        <w:bottom w:val="none" w:sz="0" w:space="0" w:color="auto"/>
        <w:right w:val="none" w:sz="0" w:space="0" w:color="auto"/>
      </w:divBdr>
    </w:div>
    <w:div w:id="839732691">
      <w:bodyDiv w:val="1"/>
      <w:marLeft w:val="0"/>
      <w:marRight w:val="0"/>
      <w:marTop w:val="0"/>
      <w:marBottom w:val="0"/>
      <w:divBdr>
        <w:top w:val="none" w:sz="0" w:space="0" w:color="auto"/>
        <w:left w:val="none" w:sz="0" w:space="0" w:color="auto"/>
        <w:bottom w:val="none" w:sz="0" w:space="0" w:color="auto"/>
        <w:right w:val="none" w:sz="0" w:space="0" w:color="auto"/>
      </w:divBdr>
    </w:div>
    <w:div w:id="862548591">
      <w:bodyDiv w:val="1"/>
      <w:marLeft w:val="0"/>
      <w:marRight w:val="0"/>
      <w:marTop w:val="0"/>
      <w:marBottom w:val="0"/>
      <w:divBdr>
        <w:top w:val="none" w:sz="0" w:space="0" w:color="auto"/>
        <w:left w:val="none" w:sz="0" w:space="0" w:color="auto"/>
        <w:bottom w:val="none" w:sz="0" w:space="0" w:color="auto"/>
        <w:right w:val="none" w:sz="0" w:space="0" w:color="auto"/>
      </w:divBdr>
      <w:divsChild>
        <w:div w:id="35668668">
          <w:marLeft w:val="480"/>
          <w:marRight w:val="0"/>
          <w:marTop w:val="0"/>
          <w:marBottom w:val="0"/>
          <w:divBdr>
            <w:top w:val="none" w:sz="0" w:space="0" w:color="auto"/>
            <w:left w:val="none" w:sz="0" w:space="0" w:color="auto"/>
            <w:bottom w:val="none" w:sz="0" w:space="0" w:color="auto"/>
            <w:right w:val="none" w:sz="0" w:space="0" w:color="auto"/>
          </w:divBdr>
        </w:div>
        <w:div w:id="67385388">
          <w:marLeft w:val="480"/>
          <w:marRight w:val="0"/>
          <w:marTop w:val="0"/>
          <w:marBottom w:val="0"/>
          <w:divBdr>
            <w:top w:val="none" w:sz="0" w:space="0" w:color="auto"/>
            <w:left w:val="none" w:sz="0" w:space="0" w:color="auto"/>
            <w:bottom w:val="none" w:sz="0" w:space="0" w:color="auto"/>
            <w:right w:val="none" w:sz="0" w:space="0" w:color="auto"/>
          </w:divBdr>
        </w:div>
        <w:div w:id="93675831">
          <w:marLeft w:val="480"/>
          <w:marRight w:val="0"/>
          <w:marTop w:val="0"/>
          <w:marBottom w:val="0"/>
          <w:divBdr>
            <w:top w:val="none" w:sz="0" w:space="0" w:color="auto"/>
            <w:left w:val="none" w:sz="0" w:space="0" w:color="auto"/>
            <w:bottom w:val="none" w:sz="0" w:space="0" w:color="auto"/>
            <w:right w:val="none" w:sz="0" w:space="0" w:color="auto"/>
          </w:divBdr>
        </w:div>
        <w:div w:id="127289012">
          <w:marLeft w:val="480"/>
          <w:marRight w:val="0"/>
          <w:marTop w:val="0"/>
          <w:marBottom w:val="0"/>
          <w:divBdr>
            <w:top w:val="none" w:sz="0" w:space="0" w:color="auto"/>
            <w:left w:val="none" w:sz="0" w:space="0" w:color="auto"/>
            <w:bottom w:val="none" w:sz="0" w:space="0" w:color="auto"/>
            <w:right w:val="none" w:sz="0" w:space="0" w:color="auto"/>
          </w:divBdr>
        </w:div>
        <w:div w:id="167331646">
          <w:marLeft w:val="480"/>
          <w:marRight w:val="0"/>
          <w:marTop w:val="0"/>
          <w:marBottom w:val="0"/>
          <w:divBdr>
            <w:top w:val="none" w:sz="0" w:space="0" w:color="auto"/>
            <w:left w:val="none" w:sz="0" w:space="0" w:color="auto"/>
            <w:bottom w:val="none" w:sz="0" w:space="0" w:color="auto"/>
            <w:right w:val="none" w:sz="0" w:space="0" w:color="auto"/>
          </w:divBdr>
        </w:div>
        <w:div w:id="175920740">
          <w:marLeft w:val="480"/>
          <w:marRight w:val="0"/>
          <w:marTop w:val="0"/>
          <w:marBottom w:val="0"/>
          <w:divBdr>
            <w:top w:val="none" w:sz="0" w:space="0" w:color="auto"/>
            <w:left w:val="none" w:sz="0" w:space="0" w:color="auto"/>
            <w:bottom w:val="none" w:sz="0" w:space="0" w:color="auto"/>
            <w:right w:val="none" w:sz="0" w:space="0" w:color="auto"/>
          </w:divBdr>
        </w:div>
        <w:div w:id="176699451">
          <w:marLeft w:val="480"/>
          <w:marRight w:val="0"/>
          <w:marTop w:val="0"/>
          <w:marBottom w:val="0"/>
          <w:divBdr>
            <w:top w:val="none" w:sz="0" w:space="0" w:color="auto"/>
            <w:left w:val="none" w:sz="0" w:space="0" w:color="auto"/>
            <w:bottom w:val="none" w:sz="0" w:space="0" w:color="auto"/>
            <w:right w:val="none" w:sz="0" w:space="0" w:color="auto"/>
          </w:divBdr>
        </w:div>
        <w:div w:id="192812411">
          <w:marLeft w:val="480"/>
          <w:marRight w:val="0"/>
          <w:marTop w:val="0"/>
          <w:marBottom w:val="0"/>
          <w:divBdr>
            <w:top w:val="none" w:sz="0" w:space="0" w:color="auto"/>
            <w:left w:val="none" w:sz="0" w:space="0" w:color="auto"/>
            <w:bottom w:val="none" w:sz="0" w:space="0" w:color="auto"/>
            <w:right w:val="none" w:sz="0" w:space="0" w:color="auto"/>
          </w:divBdr>
        </w:div>
        <w:div w:id="196894992">
          <w:marLeft w:val="480"/>
          <w:marRight w:val="0"/>
          <w:marTop w:val="0"/>
          <w:marBottom w:val="0"/>
          <w:divBdr>
            <w:top w:val="none" w:sz="0" w:space="0" w:color="auto"/>
            <w:left w:val="none" w:sz="0" w:space="0" w:color="auto"/>
            <w:bottom w:val="none" w:sz="0" w:space="0" w:color="auto"/>
            <w:right w:val="none" w:sz="0" w:space="0" w:color="auto"/>
          </w:divBdr>
        </w:div>
        <w:div w:id="206338115">
          <w:marLeft w:val="480"/>
          <w:marRight w:val="0"/>
          <w:marTop w:val="0"/>
          <w:marBottom w:val="0"/>
          <w:divBdr>
            <w:top w:val="none" w:sz="0" w:space="0" w:color="auto"/>
            <w:left w:val="none" w:sz="0" w:space="0" w:color="auto"/>
            <w:bottom w:val="none" w:sz="0" w:space="0" w:color="auto"/>
            <w:right w:val="none" w:sz="0" w:space="0" w:color="auto"/>
          </w:divBdr>
        </w:div>
        <w:div w:id="236868968">
          <w:marLeft w:val="480"/>
          <w:marRight w:val="0"/>
          <w:marTop w:val="0"/>
          <w:marBottom w:val="0"/>
          <w:divBdr>
            <w:top w:val="none" w:sz="0" w:space="0" w:color="auto"/>
            <w:left w:val="none" w:sz="0" w:space="0" w:color="auto"/>
            <w:bottom w:val="none" w:sz="0" w:space="0" w:color="auto"/>
            <w:right w:val="none" w:sz="0" w:space="0" w:color="auto"/>
          </w:divBdr>
        </w:div>
        <w:div w:id="277109324">
          <w:marLeft w:val="480"/>
          <w:marRight w:val="0"/>
          <w:marTop w:val="0"/>
          <w:marBottom w:val="0"/>
          <w:divBdr>
            <w:top w:val="none" w:sz="0" w:space="0" w:color="auto"/>
            <w:left w:val="none" w:sz="0" w:space="0" w:color="auto"/>
            <w:bottom w:val="none" w:sz="0" w:space="0" w:color="auto"/>
            <w:right w:val="none" w:sz="0" w:space="0" w:color="auto"/>
          </w:divBdr>
        </w:div>
        <w:div w:id="319500734">
          <w:marLeft w:val="480"/>
          <w:marRight w:val="0"/>
          <w:marTop w:val="0"/>
          <w:marBottom w:val="0"/>
          <w:divBdr>
            <w:top w:val="none" w:sz="0" w:space="0" w:color="auto"/>
            <w:left w:val="none" w:sz="0" w:space="0" w:color="auto"/>
            <w:bottom w:val="none" w:sz="0" w:space="0" w:color="auto"/>
            <w:right w:val="none" w:sz="0" w:space="0" w:color="auto"/>
          </w:divBdr>
        </w:div>
        <w:div w:id="333655790">
          <w:marLeft w:val="480"/>
          <w:marRight w:val="0"/>
          <w:marTop w:val="0"/>
          <w:marBottom w:val="0"/>
          <w:divBdr>
            <w:top w:val="none" w:sz="0" w:space="0" w:color="auto"/>
            <w:left w:val="none" w:sz="0" w:space="0" w:color="auto"/>
            <w:bottom w:val="none" w:sz="0" w:space="0" w:color="auto"/>
            <w:right w:val="none" w:sz="0" w:space="0" w:color="auto"/>
          </w:divBdr>
        </w:div>
        <w:div w:id="351997525">
          <w:marLeft w:val="480"/>
          <w:marRight w:val="0"/>
          <w:marTop w:val="0"/>
          <w:marBottom w:val="0"/>
          <w:divBdr>
            <w:top w:val="none" w:sz="0" w:space="0" w:color="auto"/>
            <w:left w:val="none" w:sz="0" w:space="0" w:color="auto"/>
            <w:bottom w:val="none" w:sz="0" w:space="0" w:color="auto"/>
            <w:right w:val="none" w:sz="0" w:space="0" w:color="auto"/>
          </w:divBdr>
        </w:div>
        <w:div w:id="408036993">
          <w:marLeft w:val="480"/>
          <w:marRight w:val="0"/>
          <w:marTop w:val="0"/>
          <w:marBottom w:val="0"/>
          <w:divBdr>
            <w:top w:val="none" w:sz="0" w:space="0" w:color="auto"/>
            <w:left w:val="none" w:sz="0" w:space="0" w:color="auto"/>
            <w:bottom w:val="none" w:sz="0" w:space="0" w:color="auto"/>
            <w:right w:val="none" w:sz="0" w:space="0" w:color="auto"/>
          </w:divBdr>
        </w:div>
        <w:div w:id="418865433">
          <w:marLeft w:val="480"/>
          <w:marRight w:val="0"/>
          <w:marTop w:val="0"/>
          <w:marBottom w:val="0"/>
          <w:divBdr>
            <w:top w:val="none" w:sz="0" w:space="0" w:color="auto"/>
            <w:left w:val="none" w:sz="0" w:space="0" w:color="auto"/>
            <w:bottom w:val="none" w:sz="0" w:space="0" w:color="auto"/>
            <w:right w:val="none" w:sz="0" w:space="0" w:color="auto"/>
          </w:divBdr>
        </w:div>
        <w:div w:id="439616435">
          <w:marLeft w:val="480"/>
          <w:marRight w:val="0"/>
          <w:marTop w:val="0"/>
          <w:marBottom w:val="0"/>
          <w:divBdr>
            <w:top w:val="none" w:sz="0" w:space="0" w:color="auto"/>
            <w:left w:val="none" w:sz="0" w:space="0" w:color="auto"/>
            <w:bottom w:val="none" w:sz="0" w:space="0" w:color="auto"/>
            <w:right w:val="none" w:sz="0" w:space="0" w:color="auto"/>
          </w:divBdr>
        </w:div>
        <w:div w:id="464665880">
          <w:marLeft w:val="480"/>
          <w:marRight w:val="0"/>
          <w:marTop w:val="0"/>
          <w:marBottom w:val="0"/>
          <w:divBdr>
            <w:top w:val="none" w:sz="0" w:space="0" w:color="auto"/>
            <w:left w:val="none" w:sz="0" w:space="0" w:color="auto"/>
            <w:bottom w:val="none" w:sz="0" w:space="0" w:color="auto"/>
            <w:right w:val="none" w:sz="0" w:space="0" w:color="auto"/>
          </w:divBdr>
        </w:div>
        <w:div w:id="468135946">
          <w:marLeft w:val="480"/>
          <w:marRight w:val="0"/>
          <w:marTop w:val="0"/>
          <w:marBottom w:val="0"/>
          <w:divBdr>
            <w:top w:val="none" w:sz="0" w:space="0" w:color="auto"/>
            <w:left w:val="none" w:sz="0" w:space="0" w:color="auto"/>
            <w:bottom w:val="none" w:sz="0" w:space="0" w:color="auto"/>
            <w:right w:val="none" w:sz="0" w:space="0" w:color="auto"/>
          </w:divBdr>
        </w:div>
        <w:div w:id="494878490">
          <w:marLeft w:val="480"/>
          <w:marRight w:val="0"/>
          <w:marTop w:val="0"/>
          <w:marBottom w:val="0"/>
          <w:divBdr>
            <w:top w:val="none" w:sz="0" w:space="0" w:color="auto"/>
            <w:left w:val="none" w:sz="0" w:space="0" w:color="auto"/>
            <w:bottom w:val="none" w:sz="0" w:space="0" w:color="auto"/>
            <w:right w:val="none" w:sz="0" w:space="0" w:color="auto"/>
          </w:divBdr>
        </w:div>
        <w:div w:id="549145685">
          <w:marLeft w:val="480"/>
          <w:marRight w:val="0"/>
          <w:marTop w:val="0"/>
          <w:marBottom w:val="0"/>
          <w:divBdr>
            <w:top w:val="none" w:sz="0" w:space="0" w:color="auto"/>
            <w:left w:val="none" w:sz="0" w:space="0" w:color="auto"/>
            <w:bottom w:val="none" w:sz="0" w:space="0" w:color="auto"/>
            <w:right w:val="none" w:sz="0" w:space="0" w:color="auto"/>
          </w:divBdr>
        </w:div>
        <w:div w:id="564149568">
          <w:marLeft w:val="480"/>
          <w:marRight w:val="0"/>
          <w:marTop w:val="0"/>
          <w:marBottom w:val="0"/>
          <w:divBdr>
            <w:top w:val="none" w:sz="0" w:space="0" w:color="auto"/>
            <w:left w:val="none" w:sz="0" w:space="0" w:color="auto"/>
            <w:bottom w:val="none" w:sz="0" w:space="0" w:color="auto"/>
            <w:right w:val="none" w:sz="0" w:space="0" w:color="auto"/>
          </w:divBdr>
        </w:div>
        <w:div w:id="657802771">
          <w:marLeft w:val="480"/>
          <w:marRight w:val="0"/>
          <w:marTop w:val="0"/>
          <w:marBottom w:val="0"/>
          <w:divBdr>
            <w:top w:val="none" w:sz="0" w:space="0" w:color="auto"/>
            <w:left w:val="none" w:sz="0" w:space="0" w:color="auto"/>
            <w:bottom w:val="none" w:sz="0" w:space="0" w:color="auto"/>
            <w:right w:val="none" w:sz="0" w:space="0" w:color="auto"/>
          </w:divBdr>
        </w:div>
        <w:div w:id="668601792">
          <w:marLeft w:val="480"/>
          <w:marRight w:val="0"/>
          <w:marTop w:val="0"/>
          <w:marBottom w:val="0"/>
          <w:divBdr>
            <w:top w:val="none" w:sz="0" w:space="0" w:color="auto"/>
            <w:left w:val="none" w:sz="0" w:space="0" w:color="auto"/>
            <w:bottom w:val="none" w:sz="0" w:space="0" w:color="auto"/>
            <w:right w:val="none" w:sz="0" w:space="0" w:color="auto"/>
          </w:divBdr>
        </w:div>
        <w:div w:id="714549265">
          <w:marLeft w:val="480"/>
          <w:marRight w:val="0"/>
          <w:marTop w:val="0"/>
          <w:marBottom w:val="0"/>
          <w:divBdr>
            <w:top w:val="none" w:sz="0" w:space="0" w:color="auto"/>
            <w:left w:val="none" w:sz="0" w:space="0" w:color="auto"/>
            <w:bottom w:val="none" w:sz="0" w:space="0" w:color="auto"/>
            <w:right w:val="none" w:sz="0" w:space="0" w:color="auto"/>
          </w:divBdr>
        </w:div>
        <w:div w:id="739641920">
          <w:marLeft w:val="480"/>
          <w:marRight w:val="0"/>
          <w:marTop w:val="0"/>
          <w:marBottom w:val="0"/>
          <w:divBdr>
            <w:top w:val="none" w:sz="0" w:space="0" w:color="auto"/>
            <w:left w:val="none" w:sz="0" w:space="0" w:color="auto"/>
            <w:bottom w:val="none" w:sz="0" w:space="0" w:color="auto"/>
            <w:right w:val="none" w:sz="0" w:space="0" w:color="auto"/>
          </w:divBdr>
        </w:div>
        <w:div w:id="775366994">
          <w:marLeft w:val="480"/>
          <w:marRight w:val="0"/>
          <w:marTop w:val="0"/>
          <w:marBottom w:val="0"/>
          <w:divBdr>
            <w:top w:val="none" w:sz="0" w:space="0" w:color="auto"/>
            <w:left w:val="none" w:sz="0" w:space="0" w:color="auto"/>
            <w:bottom w:val="none" w:sz="0" w:space="0" w:color="auto"/>
            <w:right w:val="none" w:sz="0" w:space="0" w:color="auto"/>
          </w:divBdr>
        </w:div>
        <w:div w:id="792594859">
          <w:marLeft w:val="480"/>
          <w:marRight w:val="0"/>
          <w:marTop w:val="0"/>
          <w:marBottom w:val="0"/>
          <w:divBdr>
            <w:top w:val="none" w:sz="0" w:space="0" w:color="auto"/>
            <w:left w:val="none" w:sz="0" w:space="0" w:color="auto"/>
            <w:bottom w:val="none" w:sz="0" w:space="0" w:color="auto"/>
            <w:right w:val="none" w:sz="0" w:space="0" w:color="auto"/>
          </w:divBdr>
        </w:div>
        <w:div w:id="817575539">
          <w:marLeft w:val="480"/>
          <w:marRight w:val="0"/>
          <w:marTop w:val="0"/>
          <w:marBottom w:val="0"/>
          <w:divBdr>
            <w:top w:val="none" w:sz="0" w:space="0" w:color="auto"/>
            <w:left w:val="none" w:sz="0" w:space="0" w:color="auto"/>
            <w:bottom w:val="none" w:sz="0" w:space="0" w:color="auto"/>
            <w:right w:val="none" w:sz="0" w:space="0" w:color="auto"/>
          </w:divBdr>
        </w:div>
        <w:div w:id="862062362">
          <w:marLeft w:val="480"/>
          <w:marRight w:val="0"/>
          <w:marTop w:val="0"/>
          <w:marBottom w:val="0"/>
          <w:divBdr>
            <w:top w:val="none" w:sz="0" w:space="0" w:color="auto"/>
            <w:left w:val="none" w:sz="0" w:space="0" w:color="auto"/>
            <w:bottom w:val="none" w:sz="0" w:space="0" w:color="auto"/>
            <w:right w:val="none" w:sz="0" w:space="0" w:color="auto"/>
          </w:divBdr>
        </w:div>
        <w:div w:id="862666739">
          <w:marLeft w:val="480"/>
          <w:marRight w:val="0"/>
          <w:marTop w:val="0"/>
          <w:marBottom w:val="0"/>
          <w:divBdr>
            <w:top w:val="none" w:sz="0" w:space="0" w:color="auto"/>
            <w:left w:val="none" w:sz="0" w:space="0" w:color="auto"/>
            <w:bottom w:val="none" w:sz="0" w:space="0" w:color="auto"/>
            <w:right w:val="none" w:sz="0" w:space="0" w:color="auto"/>
          </w:divBdr>
        </w:div>
        <w:div w:id="905142037">
          <w:marLeft w:val="480"/>
          <w:marRight w:val="0"/>
          <w:marTop w:val="0"/>
          <w:marBottom w:val="0"/>
          <w:divBdr>
            <w:top w:val="none" w:sz="0" w:space="0" w:color="auto"/>
            <w:left w:val="none" w:sz="0" w:space="0" w:color="auto"/>
            <w:bottom w:val="none" w:sz="0" w:space="0" w:color="auto"/>
            <w:right w:val="none" w:sz="0" w:space="0" w:color="auto"/>
          </w:divBdr>
        </w:div>
        <w:div w:id="949430566">
          <w:marLeft w:val="480"/>
          <w:marRight w:val="0"/>
          <w:marTop w:val="0"/>
          <w:marBottom w:val="0"/>
          <w:divBdr>
            <w:top w:val="none" w:sz="0" w:space="0" w:color="auto"/>
            <w:left w:val="none" w:sz="0" w:space="0" w:color="auto"/>
            <w:bottom w:val="none" w:sz="0" w:space="0" w:color="auto"/>
            <w:right w:val="none" w:sz="0" w:space="0" w:color="auto"/>
          </w:divBdr>
        </w:div>
        <w:div w:id="1000037222">
          <w:marLeft w:val="480"/>
          <w:marRight w:val="0"/>
          <w:marTop w:val="0"/>
          <w:marBottom w:val="0"/>
          <w:divBdr>
            <w:top w:val="none" w:sz="0" w:space="0" w:color="auto"/>
            <w:left w:val="none" w:sz="0" w:space="0" w:color="auto"/>
            <w:bottom w:val="none" w:sz="0" w:space="0" w:color="auto"/>
            <w:right w:val="none" w:sz="0" w:space="0" w:color="auto"/>
          </w:divBdr>
        </w:div>
        <w:div w:id="1005746706">
          <w:marLeft w:val="480"/>
          <w:marRight w:val="0"/>
          <w:marTop w:val="0"/>
          <w:marBottom w:val="0"/>
          <w:divBdr>
            <w:top w:val="none" w:sz="0" w:space="0" w:color="auto"/>
            <w:left w:val="none" w:sz="0" w:space="0" w:color="auto"/>
            <w:bottom w:val="none" w:sz="0" w:space="0" w:color="auto"/>
            <w:right w:val="none" w:sz="0" w:space="0" w:color="auto"/>
          </w:divBdr>
        </w:div>
        <w:div w:id="1016737992">
          <w:marLeft w:val="480"/>
          <w:marRight w:val="0"/>
          <w:marTop w:val="0"/>
          <w:marBottom w:val="0"/>
          <w:divBdr>
            <w:top w:val="none" w:sz="0" w:space="0" w:color="auto"/>
            <w:left w:val="none" w:sz="0" w:space="0" w:color="auto"/>
            <w:bottom w:val="none" w:sz="0" w:space="0" w:color="auto"/>
            <w:right w:val="none" w:sz="0" w:space="0" w:color="auto"/>
          </w:divBdr>
        </w:div>
        <w:div w:id="1191607545">
          <w:marLeft w:val="480"/>
          <w:marRight w:val="0"/>
          <w:marTop w:val="0"/>
          <w:marBottom w:val="0"/>
          <w:divBdr>
            <w:top w:val="none" w:sz="0" w:space="0" w:color="auto"/>
            <w:left w:val="none" w:sz="0" w:space="0" w:color="auto"/>
            <w:bottom w:val="none" w:sz="0" w:space="0" w:color="auto"/>
            <w:right w:val="none" w:sz="0" w:space="0" w:color="auto"/>
          </w:divBdr>
        </w:div>
        <w:div w:id="1275360621">
          <w:marLeft w:val="480"/>
          <w:marRight w:val="0"/>
          <w:marTop w:val="0"/>
          <w:marBottom w:val="0"/>
          <w:divBdr>
            <w:top w:val="none" w:sz="0" w:space="0" w:color="auto"/>
            <w:left w:val="none" w:sz="0" w:space="0" w:color="auto"/>
            <w:bottom w:val="none" w:sz="0" w:space="0" w:color="auto"/>
            <w:right w:val="none" w:sz="0" w:space="0" w:color="auto"/>
          </w:divBdr>
        </w:div>
        <w:div w:id="1310671522">
          <w:marLeft w:val="480"/>
          <w:marRight w:val="0"/>
          <w:marTop w:val="0"/>
          <w:marBottom w:val="0"/>
          <w:divBdr>
            <w:top w:val="none" w:sz="0" w:space="0" w:color="auto"/>
            <w:left w:val="none" w:sz="0" w:space="0" w:color="auto"/>
            <w:bottom w:val="none" w:sz="0" w:space="0" w:color="auto"/>
            <w:right w:val="none" w:sz="0" w:space="0" w:color="auto"/>
          </w:divBdr>
        </w:div>
        <w:div w:id="1316841489">
          <w:marLeft w:val="480"/>
          <w:marRight w:val="0"/>
          <w:marTop w:val="0"/>
          <w:marBottom w:val="0"/>
          <w:divBdr>
            <w:top w:val="none" w:sz="0" w:space="0" w:color="auto"/>
            <w:left w:val="none" w:sz="0" w:space="0" w:color="auto"/>
            <w:bottom w:val="none" w:sz="0" w:space="0" w:color="auto"/>
            <w:right w:val="none" w:sz="0" w:space="0" w:color="auto"/>
          </w:divBdr>
        </w:div>
        <w:div w:id="1318194326">
          <w:marLeft w:val="480"/>
          <w:marRight w:val="0"/>
          <w:marTop w:val="0"/>
          <w:marBottom w:val="0"/>
          <w:divBdr>
            <w:top w:val="none" w:sz="0" w:space="0" w:color="auto"/>
            <w:left w:val="none" w:sz="0" w:space="0" w:color="auto"/>
            <w:bottom w:val="none" w:sz="0" w:space="0" w:color="auto"/>
            <w:right w:val="none" w:sz="0" w:space="0" w:color="auto"/>
          </w:divBdr>
        </w:div>
        <w:div w:id="1408921022">
          <w:marLeft w:val="480"/>
          <w:marRight w:val="0"/>
          <w:marTop w:val="0"/>
          <w:marBottom w:val="0"/>
          <w:divBdr>
            <w:top w:val="none" w:sz="0" w:space="0" w:color="auto"/>
            <w:left w:val="none" w:sz="0" w:space="0" w:color="auto"/>
            <w:bottom w:val="none" w:sz="0" w:space="0" w:color="auto"/>
            <w:right w:val="none" w:sz="0" w:space="0" w:color="auto"/>
          </w:divBdr>
        </w:div>
        <w:div w:id="1451702126">
          <w:marLeft w:val="480"/>
          <w:marRight w:val="0"/>
          <w:marTop w:val="0"/>
          <w:marBottom w:val="0"/>
          <w:divBdr>
            <w:top w:val="none" w:sz="0" w:space="0" w:color="auto"/>
            <w:left w:val="none" w:sz="0" w:space="0" w:color="auto"/>
            <w:bottom w:val="none" w:sz="0" w:space="0" w:color="auto"/>
            <w:right w:val="none" w:sz="0" w:space="0" w:color="auto"/>
          </w:divBdr>
        </w:div>
        <w:div w:id="1485470805">
          <w:marLeft w:val="480"/>
          <w:marRight w:val="0"/>
          <w:marTop w:val="0"/>
          <w:marBottom w:val="0"/>
          <w:divBdr>
            <w:top w:val="none" w:sz="0" w:space="0" w:color="auto"/>
            <w:left w:val="none" w:sz="0" w:space="0" w:color="auto"/>
            <w:bottom w:val="none" w:sz="0" w:space="0" w:color="auto"/>
            <w:right w:val="none" w:sz="0" w:space="0" w:color="auto"/>
          </w:divBdr>
        </w:div>
        <w:div w:id="1598367290">
          <w:marLeft w:val="480"/>
          <w:marRight w:val="0"/>
          <w:marTop w:val="0"/>
          <w:marBottom w:val="0"/>
          <w:divBdr>
            <w:top w:val="none" w:sz="0" w:space="0" w:color="auto"/>
            <w:left w:val="none" w:sz="0" w:space="0" w:color="auto"/>
            <w:bottom w:val="none" w:sz="0" w:space="0" w:color="auto"/>
            <w:right w:val="none" w:sz="0" w:space="0" w:color="auto"/>
          </w:divBdr>
        </w:div>
        <w:div w:id="1606889033">
          <w:marLeft w:val="480"/>
          <w:marRight w:val="0"/>
          <w:marTop w:val="0"/>
          <w:marBottom w:val="0"/>
          <w:divBdr>
            <w:top w:val="none" w:sz="0" w:space="0" w:color="auto"/>
            <w:left w:val="none" w:sz="0" w:space="0" w:color="auto"/>
            <w:bottom w:val="none" w:sz="0" w:space="0" w:color="auto"/>
            <w:right w:val="none" w:sz="0" w:space="0" w:color="auto"/>
          </w:divBdr>
        </w:div>
        <w:div w:id="1650791666">
          <w:marLeft w:val="480"/>
          <w:marRight w:val="0"/>
          <w:marTop w:val="0"/>
          <w:marBottom w:val="0"/>
          <w:divBdr>
            <w:top w:val="none" w:sz="0" w:space="0" w:color="auto"/>
            <w:left w:val="none" w:sz="0" w:space="0" w:color="auto"/>
            <w:bottom w:val="none" w:sz="0" w:space="0" w:color="auto"/>
            <w:right w:val="none" w:sz="0" w:space="0" w:color="auto"/>
          </w:divBdr>
        </w:div>
        <w:div w:id="1657956600">
          <w:marLeft w:val="480"/>
          <w:marRight w:val="0"/>
          <w:marTop w:val="0"/>
          <w:marBottom w:val="0"/>
          <w:divBdr>
            <w:top w:val="none" w:sz="0" w:space="0" w:color="auto"/>
            <w:left w:val="none" w:sz="0" w:space="0" w:color="auto"/>
            <w:bottom w:val="none" w:sz="0" w:space="0" w:color="auto"/>
            <w:right w:val="none" w:sz="0" w:space="0" w:color="auto"/>
          </w:divBdr>
        </w:div>
        <w:div w:id="1673026322">
          <w:marLeft w:val="480"/>
          <w:marRight w:val="0"/>
          <w:marTop w:val="0"/>
          <w:marBottom w:val="0"/>
          <w:divBdr>
            <w:top w:val="none" w:sz="0" w:space="0" w:color="auto"/>
            <w:left w:val="none" w:sz="0" w:space="0" w:color="auto"/>
            <w:bottom w:val="none" w:sz="0" w:space="0" w:color="auto"/>
            <w:right w:val="none" w:sz="0" w:space="0" w:color="auto"/>
          </w:divBdr>
        </w:div>
        <w:div w:id="1677031133">
          <w:marLeft w:val="480"/>
          <w:marRight w:val="0"/>
          <w:marTop w:val="0"/>
          <w:marBottom w:val="0"/>
          <w:divBdr>
            <w:top w:val="none" w:sz="0" w:space="0" w:color="auto"/>
            <w:left w:val="none" w:sz="0" w:space="0" w:color="auto"/>
            <w:bottom w:val="none" w:sz="0" w:space="0" w:color="auto"/>
            <w:right w:val="none" w:sz="0" w:space="0" w:color="auto"/>
          </w:divBdr>
        </w:div>
        <w:div w:id="1704015878">
          <w:marLeft w:val="480"/>
          <w:marRight w:val="0"/>
          <w:marTop w:val="0"/>
          <w:marBottom w:val="0"/>
          <w:divBdr>
            <w:top w:val="none" w:sz="0" w:space="0" w:color="auto"/>
            <w:left w:val="none" w:sz="0" w:space="0" w:color="auto"/>
            <w:bottom w:val="none" w:sz="0" w:space="0" w:color="auto"/>
            <w:right w:val="none" w:sz="0" w:space="0" w:color="auto"/>
          </w:divBdr>
        </w:div>
        <w:div w:id="1719237991">
          <w:marLeft w:val="480"/>
          <w:marRight w:val="0"/>
          <w:marTop w:val="0"/>
          <w:marBottom w:val="0"/>
          <w:divBdr>
            <w:top w:val="none" w:sz="0" w:space="0" w:color="auto"/>
            <w:left w:val="none" w:sz="0" w:space="0" w:color="auto"/>
            <w:bottom w:val="none" w:sz="0" w:space="0" w:color="auto"/>
            <w:right w:val="none" w:sz="0" w:space="0" w:color="auto"/>
          </w:divBdr>
        </w:div>
        <w:div w:id="1760760420">
          <w:marLeft w:val="480"/>
          <w:marRight w:val="0"/>
          <w:marTop w:val="0"/>
          <w:marBottom w:val="0"/>
          <w:divBdr>
            <w:top w:val="none" w:sz="0" w:space="0" w:color="auto"/>
            <w:left w:val="none" w:sz="0" w:space="0" w:color="auto"/>
            <w:bottom w:val="none" w:sz="0" w:space="0" w:color="auto"/>
            <w:right w:val="none" w:sz="0" w:space="0" w:color="auto"/>
          </w:divBdr>
        </w:div>
        <w:div w:id="1824815854">
          <w:marLeft w:val="480"/>
          <w:marRight w:val="0"/>
          <w:marTop w:val="0"/>
          <w:marBottom w:val="0"/>
          <w:divBdr>
            <w:top w:val="none" w:sz="0" w:space="0" w:color="auto"/>
            <w:left w:val="none" w:sz="0" w:space="0" w:color="auto"/>
            <w:bottom w:val="none" w:sz="0" w:space="0" w:color="auto"/>
            <w:right w:val="none" w:sz="0" w:space="0" w:color="auto"/>
          </w:divBdr>
        </w:div>
        <w:div w:id="1844931868">
          <w:marLeft w:val="480"/>
          <w:marRight w:val="0"/>
          <w:marTop w:val="0"/>
          <w:marBottom w:val="0"/>
          <w:divBdr>
            <w:top w:val="none" w:sz="0" w:space="0" w:color="auto"/>
            <w:left w:val="none" w:sz="0" w:space="0" w:color="auto"/>
            <w:bottom w:val="none" w:sz="0" w:space="0" w:color="auto"/>
            <w:right w:val="none" w:sz="0" w:space="0" w:color="auto"/>
          </w:divBdr>
        </w:div>
        <w:div w:id="1858542359">
          <w:marLeft w:val="480"/>
          <w:marRight w:val="0"/>
          <w:marTop w:val="0"/>
          <w:marBottom w:val="0"/>
          <w:divBdr>
            <w:top w:val="none" w:sz="0" w:space="0" w:color="auto"/>
            <w:left w:val="none" w:sz="0" w:space="0" w:color="auto"/>
            <w:bottom w:val="none" w:sz="0" w:space="0" w:color="auto"/>
            <w:right w:val="none" w:sz="0" w:space="0" w:color="auto"/>
          </w:divBdr>
        </w:div>
        <w:div w:id="1939438268">
          <w:marLeft w:val="480"/>
          <w:marRight w:val="0"/>
          <w:marTop w:val="0"/>
          <w:marBottom w:val="0"/>
          <w:divBdr>
            <w:top w:val="none" w:sz="0" w:space="0" w:color="auto"/>
            <w:left w:val="none" w:sz="0" w:space="0" w:color="auto"/>
            <w:bottom w:val="none" w:sz="0" w:space="0" w:color="auto"/>
            <w:right w:val="none" w:sz="0" w:space="0" w:color="auto"/>
          </w:divBdr>
        </w:div>
        <w:div w:id="1945722057">
          <w:marLeft w:val="480"/>
          <w:marRight w:val="0"/>
          <w:marTop w:val="0"/>
          <w:marBottom w:val="0"/>
          <w:divBdr>
            <w:top w:val="none" w:sz="0" w:space="0" w:color="auto"/>
            <w:left w:val="none" w:sz="0" w:space="0" w:color="auto"/>
            <w:bottom w:val="none" w:sz="0" w:space="0" w:color="auto"/>
            <w:right w:val="none" w:sz="0" w:space="0" w:color="auto"/>
          </w:divBdr>
        </w:div>
        <w:div w:id="2016690322">
          <w:marLeft w:val="480"/>
          <w:marRight w:val="0"/>
          <w:marTop w:val="0"/>
          <w:marBottom w:val="0"/>
          <w:divBdr>
            <w:top w:val="none" w:sz="0" w:space="0" w:color="auto"/>
            <w:left w:val="none" w:sz="0" w:space="0" w:color="auto"/>
            <w:bottom w:val="none" w:sz="0" w:space="0" w:color="auto"/>
            <w:right w:val="none" w:sz="0" w:space="0" w:color="auto"/>
          </w:divBdr>
        </w:div>
      </w:divsChild>
    </w:div>
    <w:div w:id="904992419">
      <w:bodyDiv w:val="1"/>
      <w:marLeft w:val="0"/>
      <w:marRight w:val="0"/>
      <w:marTop w:val="0"/>
      <w:marBottom w:val="0"/>
      <w:divBdr>
        <w:top w:val="none" w:sz="0" w:space="0" w:color="auto"/>
        <w:left w:val="none" w:sz="0" w:space="0" w:color="auto"/>
        <w:bottom w:val="none" w:sz="0" w:space="0" w:color="auto"/>
        <w:right w:val="none" w:sz="0" w:space="0" w:color="auto"/>
      </w:divBdr>
    </w:div>
    <w:div w:id="923610803">
      <w:bodyDiv w:val="1"/>
      <w:marLeft w:val="0"/>
      <w:marRight w:val="0"/>
      <w:marTop w:val="0"/>
      <w:marBottom w:val="0"/>
      <w:divBdr>
        <w:top w:val="none" w:sz="0" w:space="0" w:color="auto"/>
        <w:left w:val="none" w:sz="0" w:space="0" w:color="auto"/>
        <w:bottom w:val="none" w:sz="0" w:space="0" w:color="auto"/>
        <w:right w:val="none" w:sz="0" w:space="0" w:color="auto"/>
      </w:divBdr>
    </w:div>
    <w:div w:id="925306397">
      <w:bodyDiv w:val="1"/>
      <w:marLeft w:val="0"/>
      <w:marRight w:val="0"/>
      <w:marTop w:val="0"/>
      <w:marBottom w:val="0"/>
      <w:divBdr>
        <w:top w:val="none" w:sz="0" w:space="0" w:color="auto"/>
        <w:left w:val="none" w:sz="0" w:space="0" w:color="auto"/>
        <w:bottom w:val="none" w:sz="0" w:space="0" w:color="auto"/>
        <w:right w:val="none" w:sz="0" w:space="0" w:color="auto"/>
      </w:divBdr>
      <w:divsChild>
        <w:div w:id="23793577">
          <w:marLeft w:val="480"/>
          <w:marRight w:val="0"/>
          <w:marTop w:val="0"/>
          <w:marBottom w:val="0"/>
          <w:divBdr>
            <w:top w:val="none" w:sz="0" w:space="0" w:color="auto"/>
            <w:left w:val="none" w:sz="0" w:space="0" w:color="auto"/>
            <w:bottom w:val="none" w:sz="0" w:space="0" w:color="auto"/>
            <w:right w:val="none" w:sz="0" w:space="0" w:color="auto"/>
          </w:divBdr>
        </w:div>
        <w:div w:id="94834462">
          <w:marLeft w:val="480"/>
          <w:marRight w:val="0"/>
          <w:marTop w:val="0"/>
          <w:marBottom w:val="0"/>
          <w:divBdr>
            <w:top w:val="none" w:sz="0" w:space="0" w:color="auto"/>
            <w:left w:val="none" w:sz="0" w:space="0" w:color="auto"/>
            <w:bottom w:val="none" w:sz="0" w:space="0" w:color="auto"/>
            <w:right w:val="none" w:sz="0" w:space="0" w:color="auto"/>
          </w:divBdr>
        </w:div>
        <w:div w:id="115374330">
          <w:marLeft w:val="480"/>
          <w:marRight w:val="0"/>
          <w:marTop w:val="0"/>
          <w:marBottom w:val="0"/>
          <w:divBdr>
            <w:top w:val="none" w:sz="0" w:space="0" w:color="auto"/>
            <w:left w:val="none" w:sz="0" w:space="0" w:color="auto"/>
            <w:bottom w:val="none" w:sz="0" w:space="0" w:color="auto"/>
            <w:right w:val="none" w:sz="0" w:space="0" w:color="auto"/>
          </w:divBdr>
        </w:div>
        <w:div w:id="123082306">
          <w:marLeft w:val="480"/>
          <w:marRight w:val="0"/>
          <w:marTop w:val="0"/>
          <w:marBottom w:val="0"/>
          <w:divBdr>
            <w:top w:val="none" w:sz="0" w:space="0" w:color="auto"/>
            <w:left w:val="none" w:sz="0" w:space="0" w:color="auto"/>
            <w:bottom w:val="none" w:sz="0" w:space="0" w:color="auto"/>
            <w:right w:val="none" w:sz="0" w:space="0" w:color="auto"/>
          </w:divBdr>
        </w:div>
        <w:div w:id="129710916">
          <w:marLeft w:val="480"/>
          <w:marRight w:val="0"/>
          <w:marTop w:val="0"/>
          <w:marBottom w:val="0"/>
          <w:divBdr>
            <w:top w:val="none" w:sz="0" w:space="0" w:color="auto"/>
            <w:left w:val="none" w:sz="0" w:space="0" w:color="auto"/>
            <w:bottom w:val="none" w:sz="0" w:space="0" w:color="auto"/>
            <w:right w:val="none" w:sz="0" w:space="0" w:color="auto"/>
          </w:divBdr>
        </w:div>
        <w:div w:id="180241509">
          <w:marLeft w:val="480"/>
          <w:marRight w:val="0"/>
          <w:marTop w:val="0"/>
          <w:marBottom w:val="0"/>
          <w:divBdr>
            <w:top w:val="none" w:sz="0" w:space="0" w:color="auto"/>
            <w:left w:val="none" w:sz="0" w:space="0" w:color="auto"/>
            <w:bottom w:val="none" w:sz="0" w:space="0" w:color="auto"/>
            <w:right w:val="none" w:sz="0" w:space="0" w:color="auto"/>
          </w:divBdr>
        </w:div>
        <w:div w:id="196478631">
          <w:marLeft w:val="480"/>
          <w:marRight w:val="0"/>
          <w:marTop w:val="0"/>
          <w:marBottom w:val="0"/>
          <w:divBdr>
            <w:top w:val="none" w:sz="0" w:space="0" w:color="auto"/>
            <w:left w:val="none" w:sz="0" w:space="0" w:color="auto"/>
            <w:bottom w:val="none" w:sz="0" w:space="0" w:color="auto"/>
            <w:right w:val="none" w:sz="0" w:space="0" w:color="auto"/>
          </w:divBdr>
        </w:div>
        <w:div w:id="232086059">
          <w:marLeft w:val="480"/>
          <w:marRight w:val="0"/>
          <w:marTop w:val="0"/>
          <w:marBottom w:val="0"/>
          <w:divBdr>
            <w:top w:val="none" w:sz="0" w:space="0" w:color="auto"/>
            <w:left w:val="none" w:sz="0" w:space="0" w:color="auto"/>
            <w:bottom w:val="none" w:sz="0" w:space="0" w:color="auto"/>
            <w:right w:val="none" w:sz="0" w:space="0" w:color="auto"/>
          </w:divBdr>
        </w:div>
        <w:div w:id="239411880">
          <w:marLeft w:val="480"/>
          <w:marRight w:val="0"/>
          <w:marTop w:val="0"/>
          <w:marBottom w:val="0"/>
          <w:divBdr>
            <w:top w:val="none" w:sz="0" w:space="0" w:color="auto"/>
            <w:left w:val="none" w:sz="0" w:space="0" w:color="auto"/>
            <w:bottom w:val="none" w:sz="0" w:space="0" w:color="auto"/>
            <w:right w:val="none" w:sz="0" w:space="0" w:color="auto"/>
          </w:divBdr>
        </w:div>
        <w:div w:id="242376648">
          <w:marLeft w:val="480"/>
          <w:marRight w:val="0"/>
          <w:marTop w:val="0"/>
          <w:marBottom w:val="0"/>
          <w:divBdr>
            <w:top w:val="none" w:sz="0" w:space="0" w:color="auto"/>
            <w:left w:val="none" w:sz="0" w:space="0" w:color="auto"/>
            <w:bottom w:val="none" w:sz="0" w:space="0" w:color="auto"/>
            <w:right w:val="none" w:sz="0" w:space="0" w:color="auto"/>
          </w:divBdr>
        </w:div>
        <w:div w:id="294259724">
          <w:marLeft w:val="480"/>
          <w:marRight w:val="0"/>
          <w:marTop w:val="0"/>
          <w:marBottom w:val="0"/>
          <w:divBdr>
            <w:top w:val="none" w:sz="0" w:space="0" w:color="auto"/>
            <w:left w:val="none" w:sz="0" w:space="0" w:color="auto"/>
            <w:bottom w:val="none" w:sz="0" w:space="0" w:color="auto"/>
            <w:right w:val="none" w:sz="0" w:space="0" w:color="auto"/>
          </w:divBdr>
        </w:div>
        <w:div w:id="332883513">
          <w:marLeft w:val="480"/>
          <w:marRight w:val="0"/>
          <w:marTop w:val="0"/>
          <w:marBottom w:val="0"/>
          <w:divBdr>
            <w:top w:val="none" w:sz="0" w:space="0" w:color="auto"/>
            <w:left w:val="none" w:sz="0" w:space="0" w:color="auto"/>
            <w:bottom w:val="none" w:sz="0" w:space="0" w:color="auto"/>
            <w:right w:val="none" w:sz="0" w:space="0" w:color="auto"/>
          </w:divBdr>
        </w:div>
        <w:div w:id="361519880">
          <w:marLeft w:val="480"/>
          <w:marRight w:val="0"/>
          <w:marTop w:val="0"/>
          <w:marBottom w:val="0"/>
          <w:divBdr>
            <w:top w:val="none" w:sz="0" w:space="0" w:color="auto"/>
            <w:left w:val="none" w:sz="0" w:space="0" w:color="auto"/>
            <w:bottom w:val="none" w:sz="0" w:space="0" w:color="auto"/>
            <w:right w:val="none" w:sz="0" w:space="0" w:color="auto"/>
          </w:divBdr>
        </w:div>
        <w:div w:id="391194578">
          <w:marLeft w:val="480"/>
          <w:marRight w:val="0"/>
          <w:marTop w:val="0"/>
          <w:marBottom w:val="0"/>
          <w:divBdr>
            <w:top w:val="none" w:sz="0" w:space="0" w:color="auto"/>
            <w:left w:val="none" w:sz="0" w:space="0" w:color="auto"/>
            <w:bottom w:val="none" w:sz="0" w:space="0" w:color="auto"/>
            <w:right w:val="none" w:sz="0" w:space="0" w:color="auto"/>
          </w:divBdr>
        </w:div>
        <w:div w:id="428357436">
          <w:marLeft w:val="480"/>
          <w:marRight w:val="0"/>
          <w:marTop w:val="0"/>
          <w:marBottom w:val="0"/>
          <w:divBdr>
            <w:top w:val="none" w:sz="0" w:space="0" w:color="auto"/>
            <w:left w:val="none" w:sz="0" w:space="0" w:color="auto"/>
            <w:bottom w:val="none" w:sz="0" w:space="0" w:color="auto"/>
            <w:right w:val="none" w:sz="0" w:space="0" w:color="auto"/>
          </w:divBdr>
        </w:div>
        <w:div w:id="438380702">
          <w:marLeft w:val="480"/>
          <w:marRight w:val="0"/>
          <w:marTop w:val="0"/>
          <w:marBottom w:val="0"/>
          <w:divBdr>
            <w:top w:val="none" w:sz="0" w:space="0" w:color="auto"/>
            <w:left w:val="none" w:sz="0" w:space="0" w:color="auto"/>
            <w:bottom w:val="none" w:sz="0" w:space="0" w:color="auto"/>
            <w:right w:val="none" w:sz="0" w:space="0" w:color="auto"/>
          </w:divBdr>
        </w:div>
        <w:div w:id="448163877">
          <w:marLeft w:val="480"/>
          <w:marRight w:val="0"/>
          <w:marTop w:val="0"/>
          <w:marBottom w:val="0"/>
          <w:divBdr>
            <w:top w:val="none" w:sz="0" w:space="0" w:color="auto"/>
            <w:left w:val="none" w:sz="0" w:space="0" w:color="auto"/>
            <w:bottom w:val="none" w:sz="0" w:space="0" w:color="auto"/>
            <w:right w:val="none" w:sz="0" w:space="0" w:color="auto"/>
          </w:divBdr>
        </w:div>
        <w:div w:id="470905963">
          <w:marLeft w:val="480"/>
          <w:marRight w:val="0"/>
          <w:marTop w:val="0"/>
          <w:marBottom w:val="0"/>
          <w:divBdr>
            <w:top w:val="none" w:sz="0" w:space="0" w:color="auto"/>
            <w:left w:val="none" w:sz="0" w:space="0" w:color="auto"/>
            <w:bottom w:val="none" w:sz="0" w:space="0" w:color="auto"/>
            <w:right w:val="none" w:sz="0" w:space="0" w:color="auto"/>
          </w:divBdr>
        </w:div>
        <w:div w:id="501820812">
          <w:marLeft w:val="480"/>
          <w:marRight w:val="0"/>
          <w:marTop w:val="0"/>
          <w:marBottom w:val="0"/>
          <w:divBdr>
            <w:top w:val="none" w:sz="0" w:space="0" w:color="auto"/>
            <w:left w:val="none" w:sz="0" w:space="0" w:color="auto"/>
            <w:bottom w:val="none" w:sz="0" w:space="0" w:color="auto"/>
            <w:right w:val="none" w:sz="0" w:space="0" w:color="auto"/>
          </w:divBdr>
        </w:div>
        <w:div w:id="503015108">
          <w:marLeft w:val="480"/>
          <w:marRight w:val="0"/>
          <w:marTop w:val="0"/>
          <w:marBottom w:val="0"/>
          <w:divBdr>
            <w:top w:val="none" w:sz="0" w:space="0" w:color="auto"/>
            <w:left w:val="none" w:sz="0" w:space="0" w:color="auto"/>
            <w:bottom w:val="none" w:sz="0" w:space="0" w:color="auto"/>
            <w:right w:val="none" w:sz="0" w:space="0" w:color="auto"/>
          </w:divBdr>
        </w:div>
        <w:div w:id="575169236">
          <w:marLeft w:val="480"/>
          <w:marRight w:val="0"/>
          <w:marTop w:val="0"/>
          <w:marBottom w:val="0"/>
          <w:divBdr>
            <w:top w:val="none" w:sz="0" w:space="0" w:color="auto"/>
            <w:left w:val="none" w:sz="0" w:space="0" w:color="auto"/>
            <w:bottom w:val="none" w:sz="0" w:space="0" w:color="auto"/>
            <w:right w:val="none" w:sz="0" w:space="0" w:color="auto"/>
          </w:divBdr>
        </w:div>
        <w:div w:id="598373683">
          <w:marLeft w:val="480"/>
          <w:marRight w:val="0"/>
          <w:marTop w:val="0"/>
          <w:marBottom w:val="0"/>
          <w:divBdr>
            <w:top w:val="none" w:sz="0" w:space="0" w:color="auto"/>
            <w:left w:val="none" w:sz="0" w:space="0" w:color="auto"/>
            <w:bottom w:val="none" w:sz="0" w:space="0" w:color="auto"/>
            <w:right w:val="none" w:sz="0" w:space="0" w:color="auto"/>
          </w:divBdr>
        </w:div>
        <w:div w:id="611205063">
          <w:marLeft w:val="480"/>
          <w:marRight w:val="0"/>
          <w:marTop w:val="0"/>
          <w:marBottom w:val="0"/>
          <w:divBdr>
            <w:top w:val="none" w:sz="0" w:space="0" w:color="auto"/>
            <w:left w:val="none" w:sz="0" w:space="0" w:color="auto"/>
            <w:bottom w:val="none" w:sz="0" w:space="0" w:color="auto"/>
            <w:right w:val="none" w:sz="0" w:space="0" w:color="auto"/>
          </w:divBdr>
        </w:div>
        <w:div w:id="619991376">
          <w:marLeft w:val="480"/>
          <w:marRight w:val="0"/>
          <w:marTop w:val="0"/>
          <w:marBottom w:val="0"/>
          <w:divBdr>
            <w:top w:val="none" w:sz="0" w:space="0" w:color="auto"/>
            <w:left w:val="none" w:sz="0" w:space="0" w:color="auto"/>
            <w:bottom w:val="none" w:sz="0" w:space="0" w:color="auto"/>
            <w:right w:val="none" w:sz="0" w:space="0" w:color="auto"/>
          </w:divBdr>
        </w:div>
        <w:div w:id="654337410">
          <w:marLeft w:val="480"/>
          <w:marRight w:val="0"/>
          <w:marTop w:val="0"/>
          <w:marBottom w:val="0"/>
          <w:divBdr>
            <w:top w:val="none" w:sz="0" w:space="0" w:color="auto"/>
            <w:left w:val="none" w:sz="0" w:space="0" w:color="auto"/>
            <w:bottom w:val="none" w:sz="0" w:space="0" w:color="auto"/>
            <w:right w:val="none" w:sz="0" w:space="0" w:color="auto"/>
          </w:divBdr>
        </w:div>
        <w:div w:id="663818202">
          <w:marLeft w:val="480"/>
          <w:marRight w:val="0"/>
          <w:marTop w:val="0"/>
          <w:marBottom w:val="0"/>
          <w:divBdr>
            <w:top w:val="none" w:sz="0" w:space="0" w:color="auto"/>
            <w:left w:val="none" w:sz="0" w:space="0" w:color="auto"/>
            <w:bottom w:val="none" w:sz="0" w:space="0" w:color="auto"/>
            <w:right w:val="none" w:sz="0" w:space="0" w:color="auto"/>
          </w:divBdr>
        </w:div>
        <w:div w:id="697972351">
          <w:marLeft w:val="480"/>
          <w:marRight w:val="0"/>
          <w:marTop w:val="0"/>
          <w:marBottom w:val="0"/>
          <w:divBdr>
            <w:top w:val="none" w:sz="0" w:space="0" w:color="auto"/>
            <w:left w:val="none" w:sz="0" w:space="0" w:color="auto"/>
            <w:bottom w:val="none" w:sz="0" w:space="0" w:color="auto"/>
            <w:right w:val="none" w:sz="0" w:space="0" w:color="auto"/>
          </w:divBdr>
        </w:div>
        <w:div w:id="758407649">
          <w:marLeft w:val="480"/>
          <w:marRight w:val="0"/>
          <w:marTop w:val="0"/>
          <w:marBottom w:val="0"/>
          <w:divBdr>
            <w:top w:val="none" w:sz="0" w:space="0" w:color="auto"/>
            <w:left w:val="none" w:sz="0" w:space="0" w:color="auto"/>
            <w:bottom w:val="none" w:sz="0" w:space="0" w:color="auto"/>
            <w:right w:val="none" w:sz="0" w:space="0" w:color="auto"/>
          </w:divBdr>
        </w:div>
        <w:div w:id="784082958">
          <w:marLeft w:val="480"/>
          <w:marRight w:val="0"/>
          <w:marTop w:val="0"/>
          <w:marBottom w:val="0"/>
          <w:divBdr>
            <w:top w:val="none" w:sz="0" w:space="0" w:color="auto"/>
            <w:left w:val="none" w:sz="0" w:space="0" w:color="auto"/>
            <w:bottom w:val="none" w:sz="0" w:space="0" w:color="auto"/>
            <w:right w:val="none" w:sz="0" w:space="0" w:color="auto"/>
          </w:divBdr>
        </w:div>
        <w:div w:id="825433296">
          <w:marLeft w:val="480"/>
          <w:marRight w:val="0"/>
          <w:marTop w:val="0"/>
          <w:marBottom w:val="0"/>
          <w:divBdr>
            <w:top w:val="none" w:sz="0" w:space="0" w:color="auto"/>
            <w:left w:val="none" w:sz="0" w:space="0" w:color="auto"/>
            <w:bottom w:val="none" w:sz="0" w:space="0" w:color="auto"/>
            <w:right w:val="none" w:sz="0" w:space="0" w:color="auto"/>
          </w:divBdr>
        </w:div>
        <w:div w:id="931739925">
          <w:marLeft w:val="480"/>
          <w:marRight w:val="0"/>
          <w:marTop w:val="0"/>
          <w:marBottom w:val="0"/>
          <w:divBdr>
            <w:top w:val="none" w:sz="0" w:space="0" w:color="auto"/>
            <w:left w:val="none" w:sz="0" w:space="0" w:color="auto"/>
            <w:bottom w:val="none" w:sz="0" w:space="0" w:color="auto"/>
            <w:right w:val="none" w:sz="0" w:space="0" w:color="auto"/>
          </w:divBdr>
        </w:div>
        <w:div w:id="938220586">
          <w:marLeft w:val="480"/>
          <w:marRight w:val="0"/>
          <w:marTop w:val="0"/>
          <w:marBottom w:val="0"/>
          <w:divBdr>
            <w:top w:val="none" w:sz="0" w:space="0" w:color="auto"/>
            <w:left w:val="none" w:sz="0" w:space="0" w:color="auto"/>
            <w:bottom w:val="none" w:sz="0" w:space="0" w:color="auto"/>
            <w:right w:val="none" w:sz="0" w:space="0" w:color="auto"/>
          </w:divBdr>
        </w:div>
        <w:div w:id="962494359">
          <w:marLeft w:val="480"/>
          <w:marRight w:val="0"/>
          <w:marTop w:val="0"/>
          <w:marBottom w:val="0"/>
          <w:divBdr>
            <w:top w:val="none" w:sz="0" w:space="0" w:color="auto"/>
            <w:left w:val="none" w:sz="0" w:space="0" w:color="auto"/>
            <w:bottom w:val="none" w:sz="0" w:space="0" w:color="auto"/>
            <w:right w:val="none" w:sz="0" w:space="0" w:color="auto"/>
          </w:divBdr>
        </w:div>
        <w:div w:id="971326233">
          <w:marLeft w:val="480"/>
          <w:marRight w:val="0"/>
          <w:marTop w:val="0"/>
          <w:marBottom w:val="0"/>
          <w:divBdr>
            <w:top w:val="none" w:sz="0" w:space="0" w:color="auto"/>
            <w:left w:val="none" w:sz="0" w:space="0" w:color="auto"/>
            <w:bottom w:val="none" w:sz="0" w:space="0" w:color="auto"/>
            <w:right w:val="none" w:sz="0" w:space="0" w:color="auto"/>
          </w:divBdr>
        </w:div>
        <w:div w:id="1049496239">
          <w:marLeft w:val="480"/>
          <w:marRight w:val="0"/>
          <w:marTop w:val="0"/>
          <w:marBottom w:val="0"/>
          <w:divBdr>
            <w:top w:val="none" w:sz="0" w:space="0" w:color="auto"/>
            <w:left w:val="none" w:sz="0" w:space="0" w:color="auto"/>
            <w:bottom w:val="none" w:sz="0" w:space="0" w:color="auto"/>
            <w:right w:val="none" w:sz="0" w:space="0" w:color="auto"/>
          </w:divBdr>
        </w:div>
        <w:div w:id="1111239575">
          <w:marLeft w:val="480"/>
          <w:marRight w:val="0"/>
          <w:marTop w:val="0"/>
          <w:marBottom w:val="0"/>
          <w:divBdr>
            <w:top w:val="none" w:sz="0" w:space="0" w:color="auto"/>
            <w:left w:val="none" w:sz="0" w:space="0" w:color="auto"/>
            <w:bottom w:val="none" w:sz="0" w:space="0" w:color="auto"/>
            <w:right w:val="none" w:sz="0" w:space="0" w:color="auto"/>
          </w:divBdr>
        </w:div>
        <w:div w:id="1131363212">
          <w:marLeft w:val="480"/>
          <w:marRight w:val="0"/>
          <w:marTop w:val="0"/>
          <w:marBottom w:val="0"/>
          <w:divBdr>
            <w:top w:val="none" w:sz="0" w:space="0" w:color="auto"/>
            <w:left w:val="none" w:sz="0" w:space="0" w:color="auto"/>
            <w:bottom w:val="none" w:sz="0" w:space="0" w:color="auto"/>
            <w:right w:val="none" w:sz="0" w:space="0" w:color="auto"/>
          </w:divBdr>
        </w:div>
        <w:div w:id="1171798363">
          <w:marLeft w:val="480"/>
          <w:marRight w:val="0"/>
          <w:marTop w:val="0"/>
          <w:marBottom w:val="0"/>
          <w:divBdr>
            <w:top w:val="none" w:sz="0" w:space="0" w:color="auto"/>
            <w:left w:val="none" w:sz="0" w:space="0" w:color="auto"/>
            <w:bottom w:val="none" w:sz="0" w:space="0" w:color="auto"/>
            <w:right w:val="none" w:sz="0" w:space="0" w:color="auto"/>
          </w:divBdr>
        </w:div>
        <w:div w:id="1189023376">
          <w:marLeft w:val="480"/>
          <w:marRight w:val="0"/>
          <w:marTop w:val="0"/>
          <w:marBottom w:val="0"/>
          <w:divBdr>
            <w:top w:val="none" w:sz="0" w:space="0" w:color="auto"/>
            <w:left w:val="none" w:sz="0" w:space="0" w:color="auto"/>
            <w:bottom w:val="none" w:sz="0" w:space="0" w:color="auto"/>
            <w:right w:val="none" w:sz="0" w:space="0" w:color="auto"/>
          </w:divBdr>
        </w:div>
        <w:div w:id="1195339506">
          <w:marLeft w:val="480"/>
          <w:marRight w:val="0"/>
          <w:marTop w:val="0"/>
          <w:marBottom w:val="0"/>
          <w:divBdr>
            <w:top w:val="none" w:sz="0" w:space="0" w:color="auto"/>
            <w:left w:val="none" w:sz="0" w:space="0" w:color="auto"/>
            <w:bottom w:val="none" w:sz="0" w:space="0" w:color="auto"/>
            <w:right w:val="none" w:sz="0" w:space="0" w:color="auto"/>
          </w:divBdr>
        </w:div>
        <w:div w:id="1205171482">
          <w:marLeft w:val="480"/>
          <w:marRight w:val="0"/>
          <w:marTop w:val="0"/>
          <w:marBottom w:val="0"/>
          <w:divBdr>
            <w:top w:val="none" w:sz="0" w:space="0" w:color="auto"/>
            <w:left w:val="none" w:sz="0" w:space="0" w:color="auto"/>
            <w:bottom w:val="none" w:sz="0" w:space="0" w:color="auto"/>
            <w:right w:val="none" w:sz="0" w:space="0" w:color="auto"/>
          </w:divBdr>
        </w:div>
        <w:div w:id="1218976372">
          <w:marLeft w:val="480"/>
          <w:marRight w:val="0"/>
          <w:marTop w:val="0"/>
          <w:marBottom w:val="0"/>
          <w:divBdr>
            <w:top w:val="none" w:sz="0" w:space="0" w:color="auto"/>
            <w:left w:val="none" w:sz="0" w:space="0" w:color="auto"/>
            <w:bottom w:val="none" w:sz="0" w:space="0" w:color="auto"/>
            <w:right w:val="none" w:sz="0" w:space="0" w:color="auto"/>
          </w:divBdr>
        </w:div>
        <w:div w:id="1224751916">
          <w:marLeft w:val="480"/>
          <w:marRight w:val="0"/>
          <w:marTop w:val="0"/>
          <w:marBottom w:val="0"/>
          <w:divBdr>
            <w:top w:val="none" w:sz="0" w:space="0" w:color="auto"/>
            <w:left w:val="none" w:sz="0" w:space="0" w:color="auto"/>
            <w:bottom w:val="none" w:sz="0" w:space="0" w:color="auto"/>
            <w:right w:val="none" w:sz="0" w:space="0" w:color="auto"/>
          </w:divBdr>
        </w:div>
        <w:div w:id="1236278478">
          <w:marLeft w:val="480"/>
          <w:marRight w:val="0"/>
          <w:marTop w:val="0"/>
          <w:marBottom w:val="0"/>
          <w:divBdr>
            <w:top w:val="none" w:sz="0" w:space="0" w:color="auto"/>
            <w:left w:val="none" w:sz="0" w:space="0" w:color="auto"/>
            <w:bottom w:val="none" w:sz="0" w:space="0" w:color="auto"/>
            <w:right w:val="none" w:sz="0" w:space="0" w:color="auto"/>
          </w:divBdr>
        </w:div>
        <w:div w:id="1242522385">
          <w:marLeft w:val="480"/>
          <w:marRight w:val="0"/>
          <w:marTop w:val="0"/>
          <w:marBottom w:val="0"/>
          <w:divBdr>
            <w:top w:val="none" w:sz="0" w:space="0" w:color="auto"/>
            <w:left w:val="none" w:sz="0" w:space="0" w:color="auto"/>
            <w:bottom w:val="none" w:sz="0" w:space="0" w:color="auto"/>
            <w:right w:val="none" w:sz="0" w:space="0" w:color="auto"/>
          </w:divBdr>
        </w:div>
        <w:div w:id="1251087227">
          <w:marLeft w:val="480"/>
          <w:marRight w:val="0"/>
          <w:marTop w:val="0"/>
          <w:marBottom w:val="0"/>
          <w:divBdr>
            <w:top w:val="none" w:sz="0" w:space="0" w:color="auto"/>
            <w:left w:val="none" w:sz="0" w:space="0" w:color="auto"/>
            <w:bottom w:val="none" w:sz="0" w:space="0" w:color="auto"/>
            <w:right w:val="none" w:sz="0" w:space="0" w:color="auto"/>
          </w:divBdr>
        </w:div>
        <w:div w:id="1280910464">
          <w:marLeft w:val="480"/>
          <w:marRight w:val="0"/>
          <w:marTop w:val="0"/>
          <w:marBottom w:val="0"/>
          <w:divBdr>
            <w:top w:val="none" w:sz="0" w:space="0" w:color="auto"/>
            <w:left w:val="none" w:sz="0" w:space="0" w:color="auto"/>
            <w:bottom w:val="none" w:sz="0" w:space="0" w:color="auto"/>
            <w:right w:val="none" w:sz="0" w:space="0" w:color="auto"/>
          </w:divBdr>
        </w:div>
        <w:div w:id="1282343520">
          <w:marLeft w:val="480"/>
          <w:marRight w:val="0"/>
          <w:marTop w:val="0"/>
          <w:marBottom w:val="0"/>
          <w:divBdr>
            <w:top w:val="none" w:sz="0" w:space="0" w:color="auto"/>
            <w:left w:val="none" w:sz="0" w:space="0" w:color="auto"/>
            <w:bottom w:val="none" w:sz="0" w:space="0" w:color="auto"/>
            <w:right w:val="none" w:sz="0" w:space="0" w:color="auto"/>
          </w:divBdr>
        </w:div>
        <w:div w:id="1325859635">
          <w:marLeft w:val="480"/>
          <w:marRight w:val="0"/>
          <w:marTop w:val="0"/>
          <w:marBottom w:val="0"/>
          <w:divBdr>
            <w:top w:val="none" w:sz="0" w:space="0" w:color="auto"/>
            <w:left w:val="none" w:sz="0" w:space="0" w:color="auto"/>
            <w:bottom w:val="none" w:sz="0" w:space="0" w:color="auto"/>
            <w:right w:val="none" w:sz="0" w:space="0" w:color="auto"/>
          </w:divBdr>
        </w:div>
        <w:div w:id="1369915864">
          <w:marLeft w:val="480"/>
          <w:marRight w:val="0"/>
          <w:marTop w:val="0"/>
          <w:marBottom w:val="0"/>
          <w:divBdr>
            <w:top w:val="none" w:sz="0" w:space="0" w:color="auto"/>
            <w:left w:val="none" w:sz="0" w:space="0" w:color="auto"/>
            <w:bottom w:val="none" w:sz="0" w:space="0" w:color="auto"/>
            <w:right w:val="none" w:sz="0" w:space="0" w:color="auto"/>
          </w:divBdr>
        </w:div>
        <w:div w:id="1469200266">
          <w:marLeft w:val="480"/>
          <w:marRight w:val="0"/>
          <w:marTop w:val="0"/>
          <w:marBottom w:val="0"/>
          <w:divBdr>
            <w:top w:val="none" w:sz="0" w:space="0" w:color="auto"/>
            <w:left w:val="none" w:sz="0" w:space="0" w:color="auto"/>
            <w:bottom w:val="none" w:sz="0" w:space="0" w:color="auto"/>
            <w:right w:val="none" w:sz="0" w:space="0" w:color="auto"/>
          </w:divBdr>
        </w:div>
        <w:div w:id="1487237027">
          <w:marLeft w:val="480"/>
          <w:marRight w:val="0"/>
          <w:marTop w:val="0"/>
          <w:marBottom w:val="0"/>
          <w:divBdr>
            <w:top w:val="none" w:sz="0" w:space="0" w:color="auto"/>
            <w:left w:val="none" w:sz="0" w:space="0" w:color="auto"/>
            <w:bottom w:val="none" w:sz="0" w:space="0" w:color="auto"/>
            <w:right w:val="none" w:sz="0" w:space="0" w:color="auto"/>
          </w:divBdr>
        </w:div>
        <w:div w:id="1499005887">
          <w:marLeft w:val="480"/>
          <w:marRight w:val="0"/>
          <w:marTop w:val="0"/>
          <w:marBottom w:val="0"/>
          <w:divBdr>
            <w:top w:val="none" w:sz="0" w:space="0" w:color="auto"/>
            <w:left w:val="none" w:sz="0" w:space="0" w:color="auto"/>
            <w:bottom w:val="none" w:sz="0" w:space="0" w:color="auto"/>
            <w:right w:val="none" w:sz="0" w:space="0" w:color="auto"/>
          </w:divBdr>
        </w:div>
        <w:div w:id="1506551170">
          <w:marLeft w:val="480"/>
          <w:marRight w:val="0"/>
          <w:marTop w:val="0"/>
          <w:marBottom w:val="0"/>
          <w:divBdr>
            <w:top w:val="none" w:sz="0" w:space="0" w:color="auto"/>
            <w:left w:val="none" w:sz="0" w:space="0" w:color="auto"/>
            <w:bottom w:val="none" w:sz="0" w:space="0" w:color="auto"/>
            <w:right w:val="none" w:sz="0" w:space="0" w:color="auto"/>
          </w:divBdr>
        </w:div>
        <w:div w:id="1523980632">
          <w:marLeft w:val="480"/>
          <w:marRight w:val="0"/>
          <w:marTop w:val="0"/>
          <w:marBottom w:val="0"/>
          <w:divBdr>
            <w:top w:val="none" w:sz="0" w:space="0" w:color="auto"/>
            <w:left w:val="none" w:sz="0" w:space="0" w:color="auto"/>
            <w:bottom w:val="none" w:sz="0" w:space="0" w:color="auto"/>
            <w:right w:val="none" w:sz="0" w:space="0" w:color="auto"/>
          </w:divBdr>
        </w:div>
        <w:div w:id="1549217167">
          <w:marLeft w:val="480"/>
          <w:marRight w:val="0"/>
          <w:marTop w:val="0"/>
          <w:marBottom w:val="0"/>
          <w:divBdr>
            <w:top w:val="none" w:sz="0" w:space="0" w:color="auto"/>
            <w:left w:val="none" w:sz="0" w:space="0" w:color="auto"/>
            <w:bottom w:val="none" w:sz="0" w:space="0" w:color="auto"/>
            <w:right w:val="none" w:sz="0" w:space="0" w:color="auto"/>
          </w:divBdr>
        </w:div>
        <w:div w:id="1565287966">
          <w:marLeft w:val="480"/>
          <w:marRight w:val="0"/>
          <w:marTop w:val="0"/>
          <w:marBottom w:val="0"/>
          <w:divBdr>
            <w:top w:val="none" w:sz="0" w:space="0" w:color="auto"/>
            <w:left w:val="none" w:sz="0" w:space="0" w:color="auto"/>
            <w:bottom w:val="none" w:sz="0" w:space="0" w:color="auto"/>
            <w:right w:val="none" w:sz="0" w:space="0" w:color="auto"/>
          </w:divBdr>
        </w:div>
        <w:div w:id="1572733553">
          <w:marLeft w:val="480"/>
          <w:marRight w:val="0"/>
          <w:marTop w:val="0"/>
          <w:marBottom w:val="0"/>
          <w:divBdr>
            <w:top w:val="none" w:sz="0" w:space="0" w:color="auto"/>
            <w:left w:val="none" w:sz="0" w:space="0" w:color="auto"/>
            <w:bottom w:val="none" w:sz="0" w:space="0" w:color="auto"/>
            <w:right w:val="none" w:sz="0" w:space="0" w:color="auto"/>
          </w:divBdr>
        </w:div>
        <w:div w:id="1621304364">
          <w:marLeft w:val="480"/>
          <w:marRight w:val="0"/>
          <w:marTop w:val="0"/>
          <w:marBottom w:val="0"/>
          <w:divBdr>
            <w:top w:val="none" w:sz="0" w:space="0" w:color="auto"/>
            <w:left w:val="none" w:sz="0" w:space="0" w:color="auto"/>
            <w:bottom w:val="none" w:sz="0" w:space="0" w:color="auto"/>
            <w:right w:val="none" w:sz="0" w:space="0" w:color="auto"/>
          </w:divBdr>
        </w:div>
        <w:div w:id="1704212889">
          <w:marLeft w:val="480"/>
          <w:marRight w:val="0"/>
          <w:marTop w:val="0"/>
          <w:marBottom w:val="0"/>
          <w:divBdr>
            <w:top w:val="none" w:sz="0" w:space="0" w:color="auto"/>
            <w:left w:val="none" w:sz="0" w:space="0" w:color="auto"/>
            <w:bottom w:val="none" w:sz="0" w:space="0" w:color="auto"/>
            <w:right w:val="none" w:sz="0" w:space="0" w:color="auto"/>
          </w:divBdr>
        </w:div>
        <w:div w:id="1733036326">
          <w:marLeft w:val="480"/>
          <w:marRight w:val="0"/>
          <w:marTop w:val="0"/>
          <w:marBottom w:val="0"/>
          <w:divBdr>
            <w:top w:val="none" w:sz="0" w:space="0" w:color="auto"/>
            <w:left w:val="none" w:sz="0" w:space="0" w:color="auto"/>
            <w:bottom w:val="none" w:sz="0" w:space="0" w:color="auto"/>
            <w:right w:val="none" w:sz="0" w:space="0" w:color="auto"/>
          </w:divBdr>
        </w:div>
        <w:div w:id="1741051503">
          <w:marLeft w:val="480"/>
          <w:marRight w:val="0"/>
          <w:marTop w:val="0"/>
          <w:marBottom w:val="0"/>
          <w:divBdr>
            <w:top w:val="none" w:sz="0" w:space="0" w:color="auto"/>
            <w:left w:val="none" w:sz="0" w:space="0" w:color="auto"/>
            <w:bottom w:val="none" w:sz="0" w:space="0" w:color="auto"/>
            <w:right w:val="none" w:sz="0" w:space="0" w:color="auto"/>
          </w:divBdr>
        </w:div>
        <w:div w:id="1752773793">
          <w:marLeft w:val="480"/>
          <w:marRight w:val="0"/>
          <w:marTop w:val="0"/>
          <w:marBottom w:val="0"/>
          <w:divBdr>
            <w:top w:val="none" w:sz="0" w:space="0" w:color="auto"/>
            <w:left w:val="none" w:sz="0" w:space="0" w:color="auto"/>
            <w:bottom w:val="none" w:sz="0" w:space="0" w:color="auto"/>
            <w:right w:val="none" w:sz="0" w:space="0" w:color="auto"/>
          </w:divBdr>
        </w:div>
        <w:div w:id="1758745103">
          <w:marLeft w:val="480"/>
          <w:marRight w:val="0"/>
          <w:marTop w:val="0"/>
          <w:marBottom w:val="0"/>
          <w:divBdr>
            <w:top w:val="none" w:sz="0" w:space="0" w:color="auto"/>
            <w:left w:val="none" w:sz="0" w:space="0" w:color="auto"/>
            <w:bottom w:val="none" w:sz="0" w:space="0" w:color="auto"/>
            <w:right w:val="none" w:sz="0" w:space="0" w:color="auto"/>
          </w:divBdr>
        </w:div>
        <w:div w:id="1777559766">
          <w:marLeft w:val="480"/>
          <w:marRight w:val="0"/>
          <w:marTop w:val="0"/>
          <w:marBottom w:val="0"/>
          <w:divBdr>
            <w:top w:val="none" w:sz="0" w:space="0" w:color="auto"/>
            <w:left w:val="none" w:sz="0" w:space="0" w:color="auto"/>
            <w:bottom w:val="none" w:sz="0" w:space="0" w:color="auto"/>
            <w:right w:val="none" w:sz="0" w:space="0" w:color="auto"/>
          </w:divBdr>
        </w:div>
        <w:div w:id="1782338856">
          <w:marLeft w:val="480"/>
          <w:marRight w:val="0"/>
          <w:marTop w:val="0"/>
          <w:marBottom w:val="0"/>
          <w:divBdr>
            <w:top w:val="none" w:sz="0" w:space="0" w:color="auto"/>
            <w:left w:val="none" w:sz="0" w:space="0" w:color="auto"/>
            <w:bottom w:val="none" w:sz="0" w:space="0" w:color="auto"/>
            <w:right w:val="none" w:sz="0" w:space="0" w:color="auto"/>
          </w:divBdr>
        </w:div>
        <w:div w:id="1812285102">
          <w:marLeft w:val="480"/>
          <w:marRight w:val="0"/>
          <w:marTop w:val="0"/>
          <w:marBottom w:val="0"/>
          <w:divBdr>
            <w:top w:val="none" w:sz="0" w:space="0" w:color="auto"/>
            <w:left w:val="none" w:sz="0" w:space="0" w:color="auto"/>
            <w:bottom w:val="none" w:sz="0" w:space="0" w:color="auto"/>
            <w:right w:val="none" w:sz="0" w:space="0" w:color="auto"/>
          </w:divBdr>
        </w:div>
        <w:div w:id="1837183540">
          <w:marLeft w:val="480"/>
          <w:marRight w:val="0"/>
          <w:marTop w:val="0"/>
          <w:marBottom w:val="0"/>
          <w:divBdr>
            <w:top w:val="none" w:sz="0" w:space="0" w:color="auto"/>
            <w:left w:val="none" w:sz="0" w:space="0" w:color="auto"/>
            <w:bottom w:val="none" w:sz="0" w:space="0" w:color="auto"/>
            <w:right w:val="none" w:sz="0" w:space="0" w:color="auto"/>
          </w:divBdr>
        </w:div>
        <w:div w:id="1860192988">
          <w:marLeft w:val="480"/>
          <w:marRight w:val="0"/>
          <w:marTop w:val="0"/>
          <w:marBottom w:val="0"/>
          <w:divBdr>
            <w:top w:val="none" w:sz="0" w:space="0" w:color="auto"/>
            <w:left w:val="none" w:sz="0" w:space="0" w:color="auto"/>
            <w:bottom w:val="none" w:sz="0" w:space="0" w:color="auto"/>
            <w:right w:val="none" w:sz="0" w:space="0" w:color="auto"/>
          </w:divBdr>
        </w:div>
        <w:div w:id="1926184910">
          <w:marLeft w:val="480"/>
          <w:marRight w:val="0"/>
          <w:marTop w:val="0"/>
          <w:marBottom w:val="0"/>
          <w:divBdr>
            <w:top w:val="none" w:sz="0" w:space="0" w:color="auto"/>
            <w:left w:val="none" w:sz="0" w:space="0" w:color="auto"/>
            <w:bottom w:val="none" w:sz="0" w:space="0" w:color="auto"/>
            <w:right w:val="none" w:sz="0" w:space="0" w:color="auto"/>
          </w:divBdr>
        </w:div>
        <w:div w:id="1965379136">
          <w:marLeft w:val="480"/>
          <w:marRight w:val="0"/>
          <w:marTop w:val="0"/>
          <w:marBottom w:val="0"/>
          <w:divBdr>
            <w:top w:val="none" w:sz="0" w:space="0" w:color="auto"/>
            <w:left w:val="none" w:sz="0" w:space="0" w:color="auto"/>
            <w:bottom w:val="none" w:sz="0" w:space="0" w:color="auto"/>
            <w:right w:val="none" w:sz="0" w:space="0" w:color="auto"/>
          </w:divBdr>
        </w:div>
        <w:div w:id="2018072036">
          <w:marLeft w:val="480"/>
          <w:marRight w:val="0"/>
          <w:marTop w:val="0"/>
          <w:marBottom w:val="0"/>
          <w:divBdr>
            <w:top w:val="none" w:sz="0" w:space="0" w:color="auto"/>
            <w:left w:val="none" w:sz="0" w:space="0" w:color="auto"/>
            <w:bottom w:val="none" w:sz="0" w:space="0" w:color="auto"/>
            <w:right w:val="none" w:sz="0" w:space="0" w:color="auto"/>
          </w:divBdr>
        </w:div>
        <w:div w:id="2118715099">
          <w:marLeft w:val="480"/>
          <w:marRight w:val="0"/>
          <w:marTop w:val="0"/>
          <w:marBottom w:val="0"/>
          <w:divBdr>
            <w:top w:val="none" w:sz="0" w:space="0" w:color="auto"/>
            <w:left w:val="none" w:sz="0" w:space="0" w:color="auto"/>
            <w:bottom w:val="none" w:sz="0" w:space="0" w:color="auto"/>
            <w:right w:val="none" w:sz="0" w:space="0" w:color="auto"/>
          </w:divBdr>
        </w:div>
        <w:div w:id="2144620166">
          <w:marLeft w:val="480"/>
          <w:marRight w:val="0"/>
          <w:marTop w:val="0"/>
          <w:marBottom w:val="0"/>
          <w:divBdr>
            <w:top w:val="none" w:sz="0" w:space="0" w:color="auto"/>
            <w:left w:val="none" w:sz="0" w:space="0" w:color="auto"/>
            <w:bottom w:val="none" w:sz="0" w:space="0" w:color="auto"/>
            <w:right w:val="none" w:sz="0" w:space="0" w:color="auto"/>
          </w:divBdr>
        </w:div>
      </w:divsChild>
    </w:div>
    <w:div w:id="931860913">
      <w:bodyDiv w:val="1"/>
      <w:marLeft w:val="0"/>
      <w:marRight w:val="0"/>
      <w:marTop w:val="0"/>
      <w:marBottom w:val="0"/>
      <w:divBdr>
        <w:top w:val="none" w:sz="0" w:space="0" w:color="auto"/>
        <w:left w:val="none" w:sz="0" w:space="0" w:color="auto"/>
        <w:bottom w:val="none" w:sz="0" w:space="0" w:color="auto"/>
        <w:right w:val="none" w:sz="0" w:space="0" w:color="auto"/>
      </w:divBdr>
      <w:divsChild>
        <w:div w:id="21246476">
          <w:marLeft w:val="480"/>
          <w:marRight w:val="0"/>
          <w:marTop w:val="0"/>
          <w:marBottom w:val="0"/>
          <w:divBdr>
            <w:top w:val="none" w:sz="0" w:space="0" w:color="auto"/>
            <w:left w:val="none" w:sz="0" w:space="0" w:color="auto"/>
            <w:bottom w:val="none" w:sz="0" w:space="0" w:color="auto"/>
            <w:right w:val="none" w:sz="0" w:space="0" w:color="auto"/>
          </w:divBdr>
        </w:div>
        <w:div w:id="50731345">
          <w:marLeft w:val="480"/>
          <w:marRight w:val="0"/>
          <w:marTop w:val="0"/>
          <w:marBottom w:val="0"/>
          <w:divBdr>
            <w:top w:val="none" w:sz="0" w:space="0" w:color="auto"/>
            <w:left w:val="none" w:sz="0" w:space="0" w:color="auto"/>
            <w:bottom w:val="none" w:sz="0" w:space="0" w:color="auto"/>
            <w:right w:val="none" w:sz="0" w:space="0" w:color="auto"/>
          </w:divBdr>
        </w:div>
        <w:div w:id="75252128">
          <w:marLeft w:val="480"/>
          <w:marRight w:val="0"/>
          <w:marTop w:val="0"/>
          <w:marBottom w:val="0"/>
          <w:divBdr>
            <w:top w:val="none" w:sz="0" w:space="0" w:color="auto"/>
            <w:left w:val="none" w:sz="0" w:space="0" w:color="auto"/>
            <w:bottom w:val="none" w:sz="0" w:space="0" w:color="auto"/>
            <w:right w:val="none" w:sz="0" w:space="0" w:color="auto"/>
          </w:divBdr>
        </w:div>
        <w:div w:id="89473985">
          <w:marLeft w:val="480"/>
          <w:marRight w:val="0"/>
          <w:marTop w:val="0"/>
          <w:marBottom w:val="0"/>
          <w:divBdr>
            <w:top w:val="none" w:sz="0" w:space="0" w:color="auto"/>
            <w:left w:val="none" w:sz="0" w:space="0" w:color="auto"/>
            <w:bottom w:val="none" w:sz="0" w:space="0" w:color="auto"/>
            <w:right w:val="none" w:sz="0" w:space="0" w:color="auto"/>
          </w:divBdr>
        </w:div>
        <w:div w:id="103110477">
          <w:marLeft w:val="480"/>
          <w:marRight w:val="0"/>
          <w:marTop w:val="0"/>
          <w:marBottom w:val="0"/>
          <w:divBdr>
            <w:top w:val="none" w:sz="0" w:space="0" w:color="auto"/>
            <w:left w:val="none" w:sz="0" w:space="0" w:color="auto"/>
            <w:bottom w:val="none" w:sz="0" w:space="0" w:color="auto"/>
            <w:right w:val="none" w:sz="0" w:space="0" w:color="auto"/>
          </w:divBdr>
        </w:div>
        <w:div w:id="110131210">
          <w:marLeft w:val="480"/>
          <w:marRight w:val="0"/>
          <w:marTop w:val="0"/>
          <w:marBottom w:val="0"/>
          <w:divBdr>
            <w:top w:val="none" w:sz="0" w:space="0" w:color="auto"/>
            <w:left w:val="none" w:sz="0" w:space="0" w:color="auto"/>
            <w:bottom w:val="none" w:sz="0" w:space="0" w:color="auto"/>
            <w:right w:val="none" w:sz="0" w:space="0" w:color="auto"/>
          </w:divBdr>
        </w:div>
        <w:div w:id="156699743">
          <w:marLeft w:val="480"/>
          <w:marRight w:val="0"/>
          <w:marTop w:val="0"/>
          <w:marBottom w:val="0"/>
          <w:divBdr>
            <w:top w:val="none" w:sz="0" w:space="0" w:color="auto"/>
            <w:left w:val="none" w:sz="0" w:space="0" w:color="auto"/>
            <w:bottom w:val="none" w:sz="0" w:space="0" w:color="auto"/>
            <w:right w:val="none" w:sz="0" w:space="0" w:color="auto"/>
          </w:divBdr>
        </w:div>
        <w:div w:id="169680890">
          <w:marLeft w:val="480"/>
          <w:marRight w:val="0"/>
          <w:marTop w:val="0"/>
          <w:marBottom w:val="0"/>
          <w:divBdr>
            <w:top w:val="none" w:sz="0" w:space="0" w:color="auto"/>
            <w:left w:val="none" w:sz="0" w:space="0" w:color="auto"/>
            <w:bottom w:val="none" w:sz="0" w:space="0" w:color="auto"/>
            <w:right w:val="none" w:sz="0" w:space="0" w:color="auto"/>
          </w:divBdr>
        </w:div>
        <w:div w:id="197401556">
          <w:marLeft w:val="480"/>
          <w:marRight w:val="0"/>
          <w:marTop w:val="0"/>
          <w:marBottom w:val="0"/>
          <w:divBdr>
            <w:top w:val="none" w:sz="0" w:space="0" w:color="auto"/>
            <w:left w:val="none" w:sz="0" w:space="0" w:color="auto"/>
            <w:bottom w:val="none" w:sz="0" w:space="0" w:color="auto"/>
            <w:right w:val="none" w:sz="0" w:space="0" w:color="auto"/>
          </w:divBdr>
        </w:div>
        <w:div w:id="223879786">
          <w:marLeft w:val="480"/>
          <w:marRight w:val="0"/>
          <w:marTop w:val="0"/>
          <w:marBottom w:val="0"/>
          <w:divBdr>
            <w:top w:val="none" w:sz="0" w:space="0" w:color="auto"/>
            <w:left w:val="none" w:sz="0" w:space="0" w:color="auto"/>
            <w:bottom w:val="none" w:sz="0" w:space="0" w:color="auto"/>
            <w:right w:val="none" w:sz="0" w:space="0" w:color="auto"/>
          </w:divBdr>
        </w:div>
        <w:div w:id="261374875">
          <w:marLeft w:val="480"/>
          <w:marRight w:val="0"/>
          <w:marTop w:val="0"/>
          <w:marBottom w:val="0"/>
          <w:divBdr>
            <w:top w:val="none" w:sz="0" w:space="0" w:color="auto"/>
            <w:left w:val="none" w:sz="0" w:space="0" w:color="auto"/>
            <w:bottom w:val="none" w:sz="0" w:space="0" w:color="auto"/>
            <w:right w:val="none" w:sz="0" w:space="0" w:color="auto"/>
          </w:divBdr>
        </w:div>
        <w:div w:id="273753707">
          <w:marLeft w:val="480"/>
          <w:marRight w:val="0"/>
          <w:marTop w:val="0"/>
          <w:marBottom w:val="0"/>
          <w:divBdr>
            <w:top w:val="none" w:sz="0" w:space="0" w:color="auto"/>
            <w:left w:val="none" w:sz="0" w:space="0" w:color="auto"/>
            <w:bottom w:val="none" w:sz="0" w:space="0" w:color="auto"/>
            <w:right w:val="none" w:sz="0" w:space="0" w:color="auto"/>
          </w:divBdr>
        </w:div>
        <w:div w:id="284048649">
          <w:marLeft w:val="480"/>
          <w:marRight w:val="0"/>
          <w:marTop w:val="0"/>
          <w:marBottom w:val="0"/>
          <w:divBdr>
            <w:top w:val="none" w:sz="0" w:space="0" w:color="auto"/>
            <w:left w:val="none" w:sz="0" w:space="0" w:color="auto"/>
            <w:bottom w:val="none" w:sz="0" w:space="0" w:color="auto"/>
            <w:right w:val="none" w:sz="0" w:space="0" w:color="auto"/>
          </w:divBdr>
        </w:div>
        <w:div w:id="367801508">
          <w:marLeft w:val="480"/>
          <w:marRight w:val="0"/>
          <w:marTop w:val="0"/>
          <w:marBottom w:val="0"/>
          <w:divBdr>
            <w:top w:val="none" w:sz="0" w:space="0" w:color="auto"/>
            <w:left w:val="none" w:sz="0" w:space="0" w:color="auto"/>
            <w:bottom w:val="none" w:sz="0" w:space="0" w:color="auto"/>
            <w:right w:val="none" w:sz="0" w:space="0" w:color="auto"/>
          </w:divBdr>
        </w:div>
        <w:div w:id="441724202">
          <w:marLeft w:val="480"/>
          <w:marRight w:val="0"/>
          <w:marTop w:val="0"/>
          <w:marBottom w:val="0"/>
          <w:divBdr>
            <w:top w:val="none" w:sz="0" w:space="0" w:color="auto"/>
            <w:left w:val="none" w:sz="0" w:space="0" w:color="auto"/>
            <w:bottom w:val="none" w:sz="0" w:space="0" w:color="auto"/>
            <w:right w:val="none" w:sz="0" w:space="0" w:color="auto"/>
          </w:divBdr>
        </w:div>
        <w:div w:id="452989412">
          <w:marLeft w:val="480"/>
          <w:marRight w:val="0"/>
          <w:marTop w:val="0"/>
          <w:marBottom w:val="0"/>
          <w:divBdr>
            <w:top w:val="none" w:sz="0" w:space="0" w:color="auto"/>
            <w:left w:val="none" w:sz="0" w:space="0" w:color="auto"/>
            <w:bottom w:val="none" w:sz="0" w:space="0" w:color="auto"/>
            <w:right w:val="none" w:sz="0" w:space="0" w:color="auto"/>
          </w:divBdr>
        </w:div>
        <w:div w:id="455880694">
          <w:marLeft w:val="480"/>
          <w:marRight w:val="0"/>
          <w:marTop w:val="0"/>
          <w:marBottom w:val="0"/>
          <w:divBdr>
            <w:top w:val="none" w:sz="0" w:space="0" w:color="auto"/>
            <w:left w:val="none" w:sz="0" w:space="0" w:color="auto"/>
            <w:bottom w:val="none" w:sz="0" w:space="0" w:color="auto"/>
            <w:right w:val="none" w:sz="0" w:space="0" w:color="auto"/>
          </w:divBdr>
        </w:div>
        <w:div w:id="498035689">
          <w:marLeft w:val="480"/>
          <w:marRight w:val="0"/>
          <w:marTop w:val="0"/>
          <w:marBottom w:val="0"/>
          <w:divBdr>
            <w:top w:val="none" w:sz="0" w:space="0" w:color="auto"/>
            <w:left w:val="none" w:sz="0" w:space="0" w:color="auto"/>
            <w:bottom w:val="none" w:sz="0" w:space="0" w:color="auto"/>
            <w:right w:val="none" w:sz="0" w:space="0" w:color="auto"/>
          </w:divBdr>
        </w:div>
        <w:div w:id="506991580">
          <w:marLeft w:val="480"/>
          <w:marRight w:val="0"/>
          <w:marTop w:val="0"/>
          <w:marBottom w:val="0"/>
          <w:divBdr>
            <w:top w:val="none" w:sz="0" w:space="0" w:color="auto"/>
            <w:left w:val="none" w:sz="0" w:space="0" w:color="auto"/>
            <w:bottom w:val="none" w:sz="0" w:space="0" w:color="auto"/>
            <w:right w:val="none" w:sz="0" w:space="0" w:color="auto"/>
          </w:divBdr>
        </w:div>
        <w:div w:id="568729732">
          <w:marLeft w:val="480"/>
          <w:marRight w:val="0"/>
          <w:marTop w:val="0"/>
          <w:marBottom w:val="0"/>
          <w:divBdr>
            <w:top w:val="none" w:sz="0" w:space="0" w:color="auto"/>
            <w:left w:val="none" w:sz="0" w:space="0" w:color="auto"/>
            <w:bottom w:val="none" w:sz="0" w:space="0" w:color="auto"/>
            <w:right w:val="none" w:sz="0" w:space="0" w:color="auto"/>
          </w:divBdr>
        </w:div>
        <w:div w:id="625083444">
          <w:marLeft w:val="480"/>
          <w:marRight w:val="0"/>
          <w:marTop w:val="0"/>
          <w:marBottom w:val="0"/>
          <w:divBdr>
            <w:top w:val="none" w:sz="0" w:space="0" w:color="auto"/>
            <w:left w:val="none" w:sz="0" w:space="0" w:color="auto"/>
            <w:bottom w:val="none" w:sz="0" w:space="0" w:color="auto"/>
            <w:right w:val="none" w:sz="0" w:space="0" w:color="auto"/>
          </w:divBdr>
        </w:div>
        <w:div w:id="696085146">
          <w:marLeft w:val="480"/>
          <w:marRight w:val="0"/>
          <w:marTop w:val="0"/>
          <w:marBottom w:val="0"/>
          <w:divBdr>
            <w:top w:val="none" w:sz="0" w:space="0" w:color="auto"/>
            <w:left w:val="none" w:sz="0" w:space="0" w:color="auto"/>
            <w:bottom w:val="none" w:sz="0" w:space="0" w:color="auto"/>
            <w:right w:val="none" w:sz="0" w:space="0" w:color="auto"/>
          </w:divBdr>
        </w:div>
        <w:div w:id="710808587">
          <w:marLeft w:val="480"/>
          <w:marRight w:val="0"/>
          <w:marTop w:val="0"/>
          <w:marBottom w:val="0"/>
          <w:divBdr>
            <w:top w:val="none" w:sz="0" w:space="0" w:color="auto"/>
            <w:left w:val="none" w:sz="0" w:space="0" w:color="auto"/>
            <w:bottom w:val="none" w:sz="0" w:space="0" w:color="auto"/>
            <w:right w:val="none" w:sz="0" w:space="0" w:color="auto"/>
          </w:divBdr>
        </w:div>
        <w:div w:id="740256398">
          <w:marLeft w:val="480"/>
          <w:marRight w:val="0"/>
          <w:marTop w:val="0"/>
          <w:marBottom w:val="0"/>
          <w:divBdr>
            <w:top w:val="none" w:sz="0" w:space="0" w:color="auto"/>
            <w:left w:val="none" w:sz="0" w:space="0" w:color="auto"/>
            <w:bottom w:val="none" w:sz="0" w:space="0" w:color="auto"/>
            <w:right w:val="none" w:sz="0" w:space="0" w:color="auto"/>
          </w:divBdr>
        </w:div>
        <w:div w:id="752314233">
          <w:marLeft w:val="480"/>
          <w:marRight w:val="0"/>
          <w:marTop w:val="0"/>
          <w:marBottom w:val="0"/>
          <w:divBdr>
            <w:top w:val="none" w:sz="0" w:space="0" w:color="auto"/>
            <w:left w:val="none" w:sz="0" w:space="0" w:color="auto"/>
            <w:bottom w:val="none" w:sz="0" w:space="0" w:color="auto"/>
            <w:right w:val="none" w:sz="0" w:space="0" w:color="auto"/>
          </w:divBdr>
        </w:div>
        <w:div w:id="910118461">
          <w:marLeft w:val="480"/>
          <w:marRight w:val="0"/>
          <w:marTop w:val="0"/>
          <w:marBottom w:val="0"/>
          <w:divBdr>
            <w:top w:val="none" w:sz="0" w:space="0" w:color="auto"/>
            <w:left w:val="none" w:sz="0" w:space="0" w:color="auto"/>
            <w:bottom w:val="none" w:sz="0" w:space="0" w:color="auto"/>
            <w:right w:val="none" w:sz="0" w:space="0" w:color="auto"/>
          </w:divBdr>
        </w:div>
        <w:div w:id="927931607">
          <w:marLeft w:val="480"/>
          <w:marRight w:val="0"/>
          <w:marTop w:val="0"/>
          <w:marBottom w:val="0"/>
          <w:divBdr>
            <w:top w:val="none" w:sz="0" w:space="0" w:color="auto"/>
            <w:left w:val="none" w:sz="0" w:space="0" w:color="auto"/>
            <w:bottom w:val="none" w:sz="0" w:space="0" w:color="auto"/>
            <w:right w:val="none" w:sz="0" w:space="0" w:color="auto"/>
          </w:divBdr>
        </w:div>
        <w:div w:id="963191795">
          <w:marLeft w:val="480"/>
          <w:marRight w:val="0"/>
          <w:marTop w:val="0"/>
          <w:marBottom w:val="0"/>
          <w:divBdr>
            <w:top w:val="none" w:sz="0" w:space="0" w:color="auto"/>
            <w:left w:val="none" w:sz="0" w:space="0" w:color="auto"/>
            <w:bottom w:val="none" w:sz="0" w:space="0" w:color="auto"/>
            <w:right w:val="none" w:sz="0" w:space="0" w:color="auto"/>
          </w:divBdr>
        </w:div>
        <w:div w:id="966469412">
          <w:marLeft w:val="480"/>
          <w:marRight w:val="0"/>
          <w:marTop w:val="0"/>
          <w:marBottom w:val="0"/>
          <w:divBdr>
            <w:top w:val="none" w:sz="0" w:space="0" w:color="auto"/>
            <w:left w:val="none" w:sz="0" w:space="0" w:color="auto"/>
            <w:bottom w:val="none" w:sz="0" w:space="0" w:color="auto"/>
            <w:right w:val="none" w:sz="0" w:space="0" w:color="auto"/>
          </w:divBdr>
        </w:div>
        <w:div w:id="971978689">
          <w:marLeft w:val="480"/>
          <w:marRight w:val="0"/>
          <w:marTop w:val="0"/>
          <w:marBottom w:val="0"/>
          <w:divBdr>
            <w:top w:val="none" w:sz="0" w:space="0" w:color="auto"/>
            <w:left w:val="none" w:sz="0" w:space="0" w:color="auto"/>
            <w:bottom w:val="none" w:sz="0" w:space="0" w:color="auto"/>
            <w:right w:val="none" w:sz="0" w:space="0" w:color="auto"/>
          </w:divBdr>
        </w:div>
        <w:div w:id="992374326">
          <w:marLeft w:val="480"/>
          <w:marRight w:val="0"/>
          <w:marTop w:val="0"/>
          <w:marBottom w:val="0"/>
          <w:divBdr>
            <w:top w:val="none" w:sz="0" w:space="0" w:color="auto"/>
            <w:left w:val="none" w:sz="0" w:space="0" w:color="auto"/>
            <w:bottom w:val="none" w:sz="0" w:space="0" w:color="auto"/>
            <w:right w:val="none" w:sz="0" w:space="0" w:color="auto"/>
          </w:divBdr>
        </w:div>
        <w:div w:id="1019894506">
          <w:marLeft w:val="480"/>
          <w:marRight w:val="0"/>
          <w:marTop w:val="0"/>
          <w:marBottom w:val="0"/>
          <w:divBdr>
            <w:top w:val="none" w:sz="0" w:space="0" w:color="auto"/>
            <w:left w:val="none" w:sz="0" w:space="0" w:color="auto"/>
            <w:bottom w:val="none" w:sz="0" w:space="0" w:color="auto"/>
            <w:right w:val="none" w:sz="0" w:space="0" w:color="auto"/>
          </w:divBdr>
        </w:div>
        <w:div w:id="1027558583">
          <w:marLeft w:val="480"/>
          <w:marRight w:val="0"/>
          <w:marTop w:val="0"/>
          <w:marBottom w:val="0"/>
          <w:divBdr>
            <w:top w:val="none" w:sz="0" w:space="0" w:color="auto"/>
            <w:left w:val="none" w:sz="0" w:space="0" w:color="auto"/>
            <w:bottom w:val="none" w:sz="0" w:space="0" w:color="auto"/>
            <w:right w:val="none" w:sz="0" w:space="0" w:color="auto"/>
          </w:divBdr>
        </w:div>
        <w:div w:id="1045256459">
          <w:marLeft w:val="480"/>
          <w:marRight w:val="0"/>
          <w:marTop w:val="0"/>
          <w:marBottom w:val="0"/>
          <w:divBdr>
            <w:top w:val="none" w:sz="0" w:space="0" w:color="auto"/>
            <w:left w:val="none" w:sz="0" w:space="0" w:color="auto"/>
            <w:bottom w:val="none" w:sz="0" w:space="0" w:color="auto"/>
            <w:right w:val="none" w:sz="0" w:space="0" w:color="auto"/>
          </w:divBdr>
        </w:div>
        <w:div w:id="1045569913">
          <w:marLeft w:val="480"/>
          <w:marRight w:val="0"/>
          <w:marTop w:val="0"/>
          <w:marBottom w:val="0"/>
          <w:divBdr>
            <w:top w:val="none" w:sz="0" w:space="0" w:color="auto"/>
            <w:left w:val="none" w:sz="0" w:space="0" w:color="auto"/>
            <w:bottom w:val="none" w:sz="0" w:space="0" w:color="auto"/>
            <w:right w:val="none" w:sz="0" w:space="0" w:color="auto"/>
          </w:divBdr>
        </w:div>
        <w:div w:id="1090590707">
          <w:marLeft w:val="480"/>
          <w:marRight w:val="0"/>
          <w:marTop w:val="0"/>
          <w:marBottom w:val="0"/>
          <w:divBdr>
            <w:top w:val="none" w:sz="0" w:space="0" w:color="auto"/>
            <w:left w:val="none" w:sz="0" w:space="0" w:color="auto"/>
            <w:bottom w:val="none" w:sz="0" w:space="0" w:color="auto"/>
            <w:right w:val="none" w:sz="0" w:space="0" w:color="auto"/>
          </w:divBdr>
        </w:div>
        <w:div w:id="1094327196">
          <w:marLeft w:val="480"/>
          <w:marRight w:val="0"/>
          <w:marTop w:val="0"/>
          <w:marBottom w:val="0"/>
          <w:divBdr>
            <w:top w:val="none" w:sz="0" w:space="0" w:color="auto"/>
            <w:left w:val="none" w:sz="0" w:space="0" w:color="auto"/>
            <w:bottom w:val="none" w:sz="0" w:space="0" w:color="auto"/>
            <w:right w:val="none" w:sz="0" w:space="0" w:color="auto"/>
          </w:divBdr>
        </w:div>
        <w:div w:id="1102532808">
          <w:marLeft w:val="480"/>
          <w:marRight w:val="0"/>
          <w:marTop w:val="0"/>
          <w:marBottom w:val="0"/>
          <w:divBdr>
            <w:top w:val="none" w:sz="0" w:space="0" w:color="auto"/>
            <w:left w:val="none" w:sz="0" w:space="0" w:color="auto"/>
            <w:bottom w:val="none" w:sz="0" w:space="0" w:color="auto"/>
            <w:right w:val="none" w:sz="0" w:space="0" w:color="auto"/>
          </w:divBdr>
        </w:div>
        <w:div w:id="1124428554">
          <w:marLeft w:val="480"/>
          <w:marRight w:val="0"/>
          <w:marTop w:val="0"/>
          <w:marBottom w:val="0"/>
          <w:divBdr>
            <w:top w:val="none" w:sz="0" w:space="0" w:color="auto"/>
            <w:left w:val="none" w:sz="0" w:space="0" w:color="auto"/>
            <w:bottom w:val="none" w:sz="0" w:space="0" w:color="auto"/>
            <w:right w:val="none" w:sz="0" w:space="0" w:color="auto"/>
          </w:divBdr>
        </w:div>
        <w:div w:id="1163274918">
          <w:marLeft w:val="480"/>
          <w:marRight w:val="0"/>
          <w:marTop w:val="0"/>
          <w:marBottom w:val="0"/>
          <w:divBdr>
            <w:top w:val="none" w:sz="0" w:space="0" w:color="auto"/>
            <w:left w:val="none" w:sz="0" w:space="0" w:color="auto"/>
            <w:bottom w:val="none" w:sz="0" w:space="0" w:color="auto"/>
            <w:right w:val="none" w:sz="0" w:space="0" w:color="auto"/>
          </w:divBdr>
        </w:div>
        <w:div w:id="1230459806">
          <w:marLeft w:val="480"/>
          <w:marRight w:val="0"/>
          <w:marTop w:val="0"/>
          <w:marBottom w:val="0"/>
          <w:divBdr>
            <w:top w:val="none" w:sz="0" w:space="0" w:color="auto"/>
            <w:left w:val="none" w:sz="0" w:space="0" w:color="auto"/>
            <w:bottom w:val="none" w:sz="0" w:space="0" w:color="auto"/>
            <w:right w:val="none" w:sz="0" w:space="0" w:color="auto"/>
          </w:divBdr>
        </w:div>
        <w:div w:id="1277563817">
          <w:marLeft w:val="480"/>
          <w:marRight w:val="0"/>
          <w:marTop w:val="0"/>
          <w:marBottom w:val="0"/>
          <w:divBdr>
            <w:top w:val="none" w:sz="0" w:space="0" w:color="auto"/>
            <w:left w:val="none" w:sz="0" w:space="0" w:color="auto"/>
            <w:bottom w:val="none" w:sz="0" w:space="0" w:color="auto"/>
            <w:right w:val="none" w:sz="0" w:space="0" w:color="auto"/>
          </w:divBdr>
        </w:div>
        <w:div w:id="1386566371">
          <w:marLeft w:val="480"/>
          <w:marRight w:val="0"/>
          <w:marTop w:val="0"/>
          <w:marBottom w:val="0"/>
          <w:divBdr>
            <w:top w:val="none" w:sz="0" w:space="0" w:color="auto"/>
            <w:left w:val="none" w:sz="0" w:space="0" w:color="auto"/>
            <w:bottom w:val="none" w:sz="0" w:space="0" w:color="auto"/>
            <w:right w:val="none" w:sz="0" w:space="0" w:color="auto"/>
          </w:divBdr>
        </w:div>
        <w:div w:id="1386833591">
          <w:marLeft w:val="480"/>
          <w:marRight w:val="0"/>
          <w:marTop w:val="0"/>
          <w:marBottom w:val="0"/>
          <w:divBdr>
            <w:top w:val="none" w:sz="0" w:space="0" w:color="auto"/>
            <w:left w:val="none" w:sz="0" w:space="0" w:color="auto"/>
            <w:bottom w:val="none" w:sz="0" w:space="0" w:color="auto"/>
            <w:right w:val="none" w:sz="0" w:space="0" w:color="auto"/>
          </w:divBdr>
        </w:div>
        <w:div w:id="1390107730">
          <w:marLeft w:val="480"/>
          <w:marRight w:val="0"/>
          <w:marTop w:val="0"/>
          <w:marBottom w:val="0"/>
          <w:divBdr>
            <w:top w:val="none" w:sz="0" w:space="0" w:color="auto"/>
            <w:left w:val="none" w:sz="0" w:space="0" w:color="auto"/>
            <w:bottom w:val="none" w:sz="0" w:space="0" w:color="auto"/>
            <w:right w:val="none" w:sz="0" w:space="0" w:color="auto"/>
          </w:divBdr>
        </w:div>
        <w:div w:id="1394422939">
          <w:marLeft w:val="480"/>
          <w:marRight w:val="0"/>
          <w:marTop w:val="0"/>
          <w:marBottom w:val="0"/>
          <w:divBdr>
            <w:top w:val="none" w:sz="0" w:space="0" w:color="auto"/>
            <w:left w:val="none" w:sz="0" w:space="0" w:color="auto"/>
            <w:bottom w:val="none" w:sz="0" w:space="0" w:color="auto"/>
            <w:right w:val="none" w:sz="0" w:space="0" w:color="auto"/>
          </w:divBdr>
        </w:div>
        <w:div w:id="1482431135">
          <w:marLeft w:val="480"/>
          <w:marRight w:val="0"/>
          <w:marTop w:val="0"/>
          <w:marBottom w:val="0"/>
          <w:divBdr>
            <w:top w:val="none" w:sz="0" w:space="0" w:color="auto"/>
            <w:left w:val="none" w:sz="0" w:space="0" w:color="auto"/>
            <w:bottom w:val="none" w:sz="0" w:space="0" w:color="auto"/>
            <w:right w:val="none" w:sz="0" w:space="0" w:color="auto"/>
          </w:divBdr>
        </w:div>
        <w:div w:id="1496459152">
          <w:marLeft w:val="480"/>
          <w:marRight w:val="0"/>
          <w:marTop w:val="0"/>
          <w:marBottom w:val="0"/>
          <w:divBdr>
            <w:top w:val="none" w:sz="0" w:space="0" w:color="auto"/>
            <w:left w:val="none" w:sz="0" w:space="0" w:color="auto"/>
            <w:bottom w:val="none" w:sz="0" w:space="0" w:color="auto"/>
            <w:right w:val="none" w:sz="0" w:space="0" w:color="auto"/>
          </w:divBdr>
        </w:div>
        <w:div w:id="1499034693">
          <w:marLeft w:val="480"/>
          <w:marRight w:val="0"/>
          <w:marTop w:val="0"/>
          <w:marBottom w:val="0"/>
          <w:divBdr>
            <w:top w:val="none" w:sz="0" w:space="0" w:color="auto"/>
            <w:left w:val="none" w:sz="0" w:space="0" w:color="auto"/>
            <w:bottom w:val="none" w:sz="0" w:space="0" w:color="auto"/>
            <w:right w:val="none" w:sz="0" w:space="0" w:color="auto"/>
          </w:divBdr>
        </w:div>
        <w:div w:id="1516113602">
          <w:marLeft w:val="480"/>
          <w:marRight w:val="0"/>
          <w:marTop w:val="0"/>
          <w:marBottom w:val="0"/>
          <w:divBdr>
            <w:top w:val="none" w:sz="0" w:space="0" w:color="auto"/>
            <w:left w:val="none" w:sz="0" w:space="0" w:color="auto"/>
            <w:bottom w:val="none" w:sz="0" w:space="0" w:color="auto"/>
            <w:right w:val="none" w:sz="0" w:space="0" w:color="auto"/>
          </w:divBdr>
        </w:div>
        <w:div w:id="1531339966">
          <w:marLeft w:val="480"/>
          <w:marRight w:val="0"/>
          <w:marTop w:val="0"/>
          <w:marBottom w:val="0"/>
          <w:divBdr>
            <w:top w:val="none" w:sz="0" w:space="0" w:color="auto"/>
            <w:left w:val="none" w:sz="0" w:space="0" w:color="auto"/>
            <w:bottom w:val="none" w:sz="0" w:space="0" w:color="auto"/>
            <w:right w:val="none" w:sz="0" w:space="0" w:color="auto"/>
          </w:divBdr>
        </w:div>
        <w:div w:id="1573084039">
          <w:marLeft w:val="480"/>
          <w:marRight w:val="0"/>
          <w:marTop w:val="0"/>
          <w:marBottom w:val="0"/>
          <w:divBdr>
            <w:top w:val="none" w:sz="0" w:space="0" w:color="auto"/>
            <w:left w:val="none" w:sz="0" w:space="0" w:color="auto"/>
            <w:bottom w:val="none" w:sz="0" w:space="0" w:color="auto"/>
            <w:right w:val="none" w:sz="0" w:space="0" w:color="auto"/>
          </w:divBdr>
        </w:div>
        <w:div w:id="1616785431">
          <w:marLeft w:val="480"/>
          <w:marRight w:val="0"/>
          <w:marTop w:val="0"/>
          <w:marBottom w:val="0"/>
          <w:divBdr>
            <w:top w:val="none" w:sz="0" w:space="0" w:color="auto"/>
            <w:left w:val="none" w:sz="0" w:space="0" w:color="auto"/>
            <w:bottom w:val="none" w:sz="0" w:space="0" w:color="auto"/>
            <w:right w:val="none" w:sz="0" w:space="0" w:color="auto"/>
          </w:divBdr>
        </w:div>
        <w:div w:id="1619753872">
          <w:marLeft w:val="480"/>
          <w:marRight w:val="0"/>
          <w:marTop w:val="0"/>
          <w:marBottom w:val="0"/>
          <w:divBdr>
            <w:top w:val="none" w:sz="0" w:space="0" w:color="auto"/>
            <w:left w:val="none" w:sz="0" w:space="0" w:color="auto"/>
            <w:bottom w:val="none" w:sz="0" w:space="0" w:color="auto"/>
            <w:right w:val="none" w:sz="0" w:space="0" w:color="auto"/>
          </w:divBdr>
        </w:div>
        <w:div w:id="1621181288">
          <w:marLeft w:val="480"/>
          <w:marRight w:val="0"/>
          <w:marTop w:val="0"/>
          <w:marBottom w:val="0"/>
          <w:divBdr>
            <w:top w:val="none" w:sz="0" w:space="0" w:color="auto"/>
            <w:left w:val="none" w:sz="0" w:space="0" w:color="auto"/>
            <w:bottom w:val="none" w:sz="0" w:space="0" w:color="auto"/>
            <w:right w:val="none" w:sz="0" w:space="0" w:color="auto"/>
          </w:divBdr>
        </w:div>
        <w:div w:id="1636986703">
          <w:marLeft w:val="480"/>
          <w:marRight w:val="0"/>
          <w:marTop w:val="0"/>
          <w:marBottom w:val="0"/>
          <w:divBdr>
            <w:top w:val="none" w:sz="0" w:space="0" w:color="auto"/>
            <w:left w:val="none" w:sz="0" w:space="0" w:color="auto"/>
            <w:bottom w:val="none" w:sz="0" w:space="0" w:color="auto"/>
            <w:right w:val="none" w:sz="0" w:space="0" w:color="auto"/>
          </w:divBdr>
        </w:div>
        <w:div w:id="1637686353">
          <w:marLeft w:val="480"/>
          <w:marRight w:val="0"/>
          <w:marTop w:val="0"/>
          <w:marBottom w:val="0"/>
          <w:divBdr>
            <w:top w:val="none" w:sz="0" w:space="0" w:color="auto"/>
            <w:left w:val="none" w:sz="0" w:space="0" w:color="auto"/>
            <w:bottom w:val="none" w:sz="0" w:space="0" w:color="auto"/>
            <w:right w:val="none" w:sz="0" w:space="0" w:color="auto"/>
          </w:divBdr>
        </w:div>
        <w:div w:id="1647934686">
          <w:marLeft w:val="480"/>
          <w:marRight w:val="0"/>
          <w:marTop w:val="0"/>
          <w:marBottom w:val="0"/>
          <w:divBdr>
            <w:top w:val="none" w:sz="0" w:space="0" w:color="auto"/>
            <w:left w:val="none" w:sz="0" w:space="0" w:color="auto"/>
            <w:bottom w:val="none" w:sz="0" w:space="0" w:color="auto"/>
            <w:right w:val="none" w:sz="0" w:space="0" w:color="auto"/>
          </w:divBdr>
        </w:div>
        <w:div w:id="1674214762">
          <w:marLeft w:val="480"/>
          <w:marRight w:val="0"/>
          <w:marTop w:val="0"/>
          <w:marBottom w:val="0"/>
          <w:divBdr>
            <w:top w:val="none" w:sz="0" w:space="0" w:color="auto"/>
            <w:left w:val="none" w:sz="0" w:space="0" w:color="auto"/>
            <w:bottom w:val="none" w:sz="0" w:space="0" w:color="auto"/>
            <w:right w:val="none" w:sz="0" w:space="0" w:color="auto"/>
          </w:divBdr>
        </w:div>
        <w:div w:id="1714577147">
          <w:marLeft w:val="480"/>
          <w:marRight w:val="0"/>
          <w:marTop w:val="0"/>
          <w:marBottom w:val="0"/>
          <w:divBdr>
            <w:top w:val="none" w:sz="0" w:space="0" w:color="auto"/>
            <w:left w:val="none" w:sz="0" w:space="0" w:color="auto"/>
            <w:bottom w:val="none" w:sz="0" w:space="0" w:color="auto"/>
            <w:right w:val="none" w:sz="0" w:space="0" w:color="auto"/>
          </w:divBdr>
        </w:div>
        <w:div w:id="1718237134">
          <w:marLeft w:val="480"/>
          <w:marRight w:val="0"/>
          <w:marTop w:val="0"/>
          <w:marBottom w:val="0"/>
          <w:divBdr>
            <w:top w:val="none" w:sz="0" w:space="0" w:color="auto"/>
            <w:left w:val="none" w:sz="0" w:space="0" w:color="auto"/>
            <w:bottom w:val="none" w:sz="0" w:space="0" w:color="auto"/>
            <w:right w:val="none" w:sz="0" w:space="0" w:color="auto"/>
          </w:divBdr>
        </w:div>
        <w:div w:id="1789620865">
          <w:marLeft w:val="480"/>
          <w:marRight w:val="0"/>
          <w:marTop w:val="0"/>
          <w:marBottom w:val="0"/>
          <w:divBdr>
            <w:top w:val="none" w:sz="0" w:space="0" w:color="auto"/>
            <w:left w:val="none" w:sz="0" w:space="0" w:color="auto"/>
            <w:bottom w:val="none" w:sz="0" w:space="0" w:color="auto"/>
            <w:right w:val="none" w:sz="0" w:space="0" w:color="auto"/>
          </w:divBdr>
        </w:div>
        <w:div w:id="1823351592">
          <w:marLeft w:val="480"/>
          <w:marRight w:val="0"/>
          <w:marTop w:val="0"/>
          <w:marBottom w:val="0"/>
          <w:divBdr>
            <w:top w:val="none" w:sz="0" w:space="0" w:color="auto"/>
            <w:left w:val="none" w:sz="0" w:space="0" w:color="auto"/>
            <w:bottom w:val="none" w:sz="0" w:space="0" w:color="auto"/>
            <w:right w:val="none" w:sz="0" w:space="0" w:color="auto"/>
          </w:divBdr>
        </w:div>
        <w:div w:id="1912352951">
          <w:marLeft w:val="480"/>
          <w:marRight w:val="0"/>
          <w:marTop w:val="0"/>
          <w:marBottom w:val="0"/>
          <w:divBdr>
            <w:top w:val="none" w:sz="0" w:space="0" w:color="auto"/>
            <w:left w:val="none" w:sz="0" w:space="0" w:color="auto"/>
            <w:bottom w:val="none" w:sz="0" w:space="0" w:color="auto"/>
            <w:right w:val="none" w:sz="0" w:space="0" w:color="auto"/>
          </w:divBdr>
        </w:div>
        <w:div w:id="1931505759">
          <w:marLeft w:val="480"/>
          <w:marRight w:val="0"/>
          <w:marTop w:val="0"/>
          <w:marBottom w:val="0"/>
          <w:divBdr>
            <w:top w:val="none" w:sz="0" w:space="0" w:color="auto"/>
            <w:left w:val="none" w:sz="0" w:space="0" w:color="auto"/>
            <w:bottom w:val="none" w:sz="0" w:space="0" w:color="auto"/>
            <w:right w:val="none" w:sz="0" w:space="0" w:color="auto"/>
          </w:divBdr>
        </w:div>
        <w:div w:id="1944409833">
          <w:marLeft w:val="480"/>
          <w:marRight w:val="0"/>
          <w:marTop w:val="0"/>
          <w:marBottom w:val="0"/>
          <w:divBdr>
            <w:top w:val="none" w:sz="0" w:space="0" w:color="auto"/>
            <w:left w:val="none" w:sz="0" w:space="0" w:color="auto"/>
            <w:bottom w:val="none" w:sz="0" w:space="0" w:color="auto"/>
            <w:right w:val="none" w:sz="0" w:space="0" w:color="auto"/>
          </w:divBdr>
        </w:div>
        <w:div w:id="1947619756">
          <w:marLeft w:val="480"/>
          <w:marRight w:val="0"/>
          <w:marTop w:val="0"/>
          <w:marBottom w:val="0"/>
          <w:divBdr>
            <w:top w:val="none" w:sz="0" w:space="0" w:color="auto"/>
            <w:left w:val="none" w:sz="0" w:space="0" w:color="auto"/>
            <w:bottom w:val="none" w:sz="0" w:space="0" w:color="auto"/>
            <w:right w:val="none" w:sz="0" w:space="0" w:color="auto"/>
          </w:divBdr>
        </w:div>
        <w:div w:id="1992059768">
          <w:marLeft w:val="480"/>
          <w:marRight w:val="0"/>
          <w:marTop w:val="0"/>
          <w:marBottom w:val="0"/>
          <w:divBdr>
            <w:top w:val="none" w:sz="0" w:space="0" w:color="auto"/>
            <w:left w:val="none" w:sz="0" w:space="0" w:color="auto"/>
            <w:bottom w:val="none" w:sz="0" w:space="0" w:color="auto"/>
            <w:right w:val="none" w:sz="0" w:space="0" w:color="auto"/>
          </w:divBdr>
        </w:div>
        <w:div w:id="2062560420">
          <w:marLeft w:val="480"/>
          <w:marRight w:val="0"/>
          <w:marTop w:val="0"/>
          <w:marBottom w:val="0"/>
          <w:divBdr>
            <w:top w:val="none" w:sz="0" w:space="0" w:color="auto"/>
            <w:left w:val="none" w:sz="0" w:space="0" w:color="auto"/>
            <w:bottom w:val="none" w:sz="0" w:space="0" w:color="auto"/>
            <w:right w:val="none" w:sz="0" w:space="0" w:color="auto"/>
          </w:divBdr>
        </w:div>
        <w:div w:id="2064937401">
          <w:marLeft w:val="480"/>
          <w:marRight w:val="0"/>
          <w:marTop w:val="0"/>
          <w:marBottom w:val="0"/>
          <w:divBdr>
            <w:top w:val="none" w:sz="0" w:space="0" w:color="auto"/>
            <w:left w:val="none" w:sz="0" w:space="0" w:color="auto"/>
            <w:bottom w:val="none" w:sz="0" w:space="0" w:color="auto"/>
            <w:right w:val="none" w:sz="0" w:space="0" w:color="auto"/>
          </w:divBdr>
        </w:div>
        <w:div w:id="2069840315">
          <w:marLeft w:val="480"/>
          <w:marRight w:val="0"/>
          <w:marTop w:val="0"/>
          <w:marBottom w:val="0"/>
          <w:divBdr>
            <w:top w:val="none" w:sz="0" w:space="0" w:color="auto"/>
            <w:left w:val="none" w:sz="0" w:space="0" w:color="auto"/>
            <w:bottom w:val="none" w:sz="0" w:space="0" w:color="auto"/>
            <w:right w:val="none" w:sz="0" w:space="0" w:color="auto"/>
          </w:divBdr>
        </w:div>
        <w:div w:id="2077312331">
          <w:marLeft w:val="480"/>
          <w:marRight w:val="0"/>
          <w:marTop w:val="0"/>
          <w:marBottom w:val="0"/>
          <w:divBdr>
            <w:top w:val="none" w:sz="0" w:space="0" w:color="auto"/>
            <w:left w:val="none" w:sz="0" w:space="0" w:color="auto"/>
            <w:bottom w:val="none" w:sz="0" w:space="0" w:color="auto"/>
            <w:right w:val="none" w:sz="0" w:space="0" w:color="auto"/>
          </w:divBdr>
        </w:div>
        <w:div w:id="2078242025">
          <w:marLeft w:val="480"/>
          <w:marRight w:val="0"/>
          <w:marTop w:val="0"/>
          <w:marBottom w:val="0"/>
          <w:divBdr>
            <w:top w:val="none" w:sz="0" w:space="0" w:color="auto"/>
            <w:left w:val="none" w:sz="0" w:space="0" w:color="auto"/>
            <w:bottom w:val="none" w:sz="0" w:space="0" w:color="auto"/>
            <w:right w:val="none" w:sz="0" w:space="0" w:color="auto"/>
          </w:divBdr>
        </w:div>
        <w:div w:id="2082173495">
          <w:marLeft w:val="480"/>
          <w:marRight w:val="0"/>
          <w:marTop w:val="0"/>
          <w:marBottom w:val="0"/>
          <w:divBdr>
            <w:top w:val="none" w:sz="0" w:space="0" w:color="auto"/>
            <w:left w:val="none" w:sz="0" w:space="0" w:color="auto"/>
            <w:bottom w:val="none" w:sz="0" w:space="0" w:color="auto"/>
            <w:right w:val="none" w:sz="0" w:space="0" w:color="auto"/>
          </w:divBdr>
        </w:div>
      </w:divsChild>
    </w:div>
    <w:div w:id="946035753">
      <w:bodyDiv w:val="1"/>
      <w:marLeft w:val="0"/>
      <w:marRight w:val="0"/>
      <w:marTop w:val="0"/>
      <w:marBottom w:val="0"/>
      <w:divBdr>
        <w:top w:val="none" w:sz="0" w:space="0" w:color="auto"/>
        <w:left w:val="none" w:sz="0" w:space="0" w:color="auto"/>
        <w:bottom w:val="none" w:sz="0" w:space="0" w:color="auto"/>
        <w:right w:val="none" w:sz="0" w:space="0" w:color="auto"/>
      </w:divBdr>
    </w:div>
    <w:div w:id="947126805">
      <w:bodyDiv w:val="1"/>
      <w:marLeft w:val="0"/>
      <w:marRight w:val="0"/>
      <w:marTop w:val="0"/>
      <w:marBottom w:val="0"/>
      <w:divBdr>
        <w:top w:val="none" w:sz="0" w:space="0" w:color="auto"/>
        <w:left w:val="none" w:sz="0" w:space="0" w:color="auto"/>
        <w:bottom w:val="none" w:sz="0" w:space="0" w:color="auto"/>
        <w:right w:val="none" w:sz="0" w:space="0" w:color="auto"/>
      </w:divBdr>
    </w:div>
    <w:div w:id="948271619">
      <w:bodyDiv w:val="1"/>
      <w:marLeft w:val="0"/>
      <w:marRight w:val="0"/>
      <w:marTop w:val="0"/>
      <w:marBottom w:val="0"/>
      <w:divBdr>
        <w:top w:val="none" w:sz="0" w:space="0" w:color="auto"/>
        <w:left w:val="none" w:sz="0" w:space="0" w:color="auto"/>
        <w:bottom w:val="none" w:sz="0" w:space="0" w:color="auto"/>
        <w:right w:val="none" w:sz="0" w:space="0" w:color="auto"/>
      </w:divBdr>
    </w:div>
    <w:div w:id="979965526">
      <w:bodyDiv w:val="1"/>
      <w:marLeft w:val="0"/>
      <w:marRight w:val="0"/>
      <w:marTop w:val="0"/>
      <w:marBottom w:val="0"/>
      <w:divBdr>
        <w:top w:val="none" w:sz="0" w:space="0" w:color="auto"/>
        <w:left w:val="none" w:sz="0" w:space="0" w:color="auto"/>
        <w:bottom w:val="none" w:sz="0" w:space="0" w:color="auto"/>
        <w:right w:val="none" w:sz="0" w:space="0" w:color="auto"/>
      </w:divBdr>
    </w:div>
    <w:div w:id="986056671">
      <w:bodyDiv w:val="1"/>
      <w:marLeft w:val="0"/>
      <w:marRight w:val="0"/>
      <w:marTop w:val="0"/>
      <w:marBottom w:val="0"/>
      <w:divBdr>
        <w:top w:val="none" w:sz="0" w:space="0" w:color="auto"/>
        <w:left w:val="none" w:sz="0" w:space="0" w:color="auto"/>
        <w:bottom w:val="none" w:sz="0" w:space="0" w:color="auto"/>
        <w:right w:val="none" w:sz="0" w:space="0" w:color="auto"/>
      </w:divBdr>
      <w:divsChild>
        <w:div w:id="591621066">
          <w:marLeft w:val="480"/>
          <w:marRight w:val="0"/>
          <w:marTop w:val="0"/>
          <w:marBottom w:val="0"/>
          <w:divBdr>
            <w:top w:val="none" w:sz="0" w:space="0" w:color="auto"/>
            <w:left w:val="none" w:sz="0" w:space="0" w:color="auto"/>
            <w:bottom w:val="none" w:sz="0" w:space="0" w:color="auto"/>
            <w:right w:val="none" w:sz="0" w:space="0" w:color="auto"/>
          </w:divBdr>
        </w:div>
        <w:div w:id="1277254308">
          <w:marLeft w:val="480"/>
          <w:marRight w:val="0"/>
          <w:marTop w:val="0"/>
          <w:marBottom w:val="0"/>
          <w:divBdr>
            <w:top w:val="none" w:sz="0" w:space="0" w:color="auto"/>
            <w:left w:val="none" w:sz="0" w:space="0" w:color="auto"/>
            <w:bottom w:val="none" w:sz="0" w:space="0" w:color="auto"/>
            <w:right w:val="none" w:sz="0" w:space="0" w:color="auto"/>
          </w:divBdr>
        </w:div>
        <w:div w:id="1715543342">
          <w:marLeft w:val="480"/>
          <w:marRight w:val="0"/>
          <w:marTop w:val="0"/>
          <w:marBottom w:val="0"/>
          <w:divBdr>
            <w:top w:val="none" w:sz="0" w:space="0" w:color="auto"/>
            <w:left w:val="none" w:sz="0" w:space="0" w:color="auto"/>
            <w:bottom w:val="none" w:sz="0" w:space="0" w:color="auto"/>
            <w:right w:val="none" w:sz="0" w:space="0" w:color="auto"/>
          </w:divBdr>
        </w:div>
        <w:div w:id="212548474">
          <w:marLeft w:val="480"/>
          <w:marRight w:val="0"/>
          <w:marTop w:val="0"/>
          <w:marBottom w:val="0"/>
          <w:divBdr>
            <w:top w:val="none" w:sz="0" w:space="0" w:color="auto"/>
            <w:left w:val="none" w:sz="0" w:space="0" w:color="auto"/>
            <w:bottom w:val="none" w:sz="0" w:space="0" w:color="auto"/>
            <w:right w:val="none" w:sz="0" w:space="0" w:color="auto"/>
          </w:divBdr>
        </w:div>
        <w:div w:id="1452167555">
          <w:marLeft w:val="480"/>
          <w:marRight w:val="0"/>
          <w:marTop w:val="0"/>
          <w:marBottom w:val="0"/>
          <w:divBdr>
            <w:top w:val="none" w:sz="0" w:space="0" w:color="auto"/>
            <w:left w:val="none" w:sz="0" w:space="0" w:color="auto"/>
            <w:bottom w:val="none" w:sz="0" w:space="0" w:color="auto"/>
            <w:right w:val="none" w:sz="0" w:space="0" w:color="auto"/>
          </w:divBdr>
        </w:div>
        <w:div w:id="536427939">
          <w:marLeft w:val="480"/>
          <w:marRight w:val="0"/>
          <w:marTop w:val="0"/>
          <w:marBottom w:val="0"/>
          <w:divBdr>
            <w:top w:val="none" w:sz="0" w:space="0" w:color="auto"/>
            <w:left w:val="none" w:sz="0" w:space="0" w:color="auto"/>
            <w:bottom w:val="none" w:sz="0" w:space="0" w:color="auto"/>
            <w:right w:val="none" w:sz="0" w:space="0" w:color="auto"/>
          </w:divBdr>
        </w:div>
        <w:div w:id="1081099847">
          <w:marLeft w:val="480"/>
          <w:marRight w:val="0"/>
          <w:marTop w:val="0"/>
          <w:marBottom w:val="0"/>
          <w:divBdr>
            <w:top w:val="none" w:sz="0" w:space="0" w:color="auto"/>
            <w:left w:val="none" w:sz="0" w:space="0" w:color="auto"/>
            <w:bottom w:val="none" w:sz="0" w:space="0" w:color="auto"/>
            <w:right w:val="none" w:sz="0" w:space="0" w:color="auto"/>
          </w:divBdr>
        </w:div>
        <w:div w:id="538780742">
          <w:marLeft w:val="480"/>
          <w:marRight w:val="0"/>
          <w:marTop w:val="0"/>
          <w:marBottom w:val="0"/>
          <w:divBdr>
            <w:top w:val="none" w:sz="0" w:space="0" w:color="auto"/>
            <w:left w:val="none" w:sz="0" w:space="0" w:color="auto"/>
            <w:bottom w:val="none" w:sz="0" w:space="0" w:color="auto"/>
            <w:right w:val="none" w:sz="0" w:space="0" w:color="auto"/>
          </w:divBdr>
        </w:div>
        <w:div w:id="750002130">
          <w:marLeft w:val="480"/>
          <w:marRight w:val="0"/>
          <w:marTop w:val="0"/>
          <w:marBottom w:val="0"/>
          <w:divBdr>
            <w:top w:val="none" w:sz="0" w:space="0" w:color="auto"/>
            <w:left w:val="none" w:sz="0" w:space="0" w:color="auto"/>
            <w:bottom w:val="none" w:sz="0" w:space="0" w:color="auto"/>
            <w:right w:val="none" w:sz="0" w:space="0" w:color="auto"/>
          </w:divBdr>
        </w:div>
        <w:div w:id="1071544229">
          <w:marLeft w:val="480"/>
          <w:marRight w:val="0"/>
          <w:marTop w:val="0"/>
          <w:marBottom w:val="0"/>
          <w:divBdr>
            <w:top w:val="none" w:sz="0" w:space="0" w:color="auto"/>
            <w:left w:val="none" w:sz="0" w:space="0" w:color="auto"/>
            <w:bottom w:val="none" w:sz="0" w:space="0" w:color="auto"/>
            <w:right w:val="none" w:sz="0" w:space="0" w:color="auto"/>
          </w:divBdr>
        </w:div>
        <w:div w:id="594477495">
          <w:marLeft w:val="480"/>
          <w:marRight w:val="0"/>
          <w:marTop w:val="0"/>
          <w:marBottom w:val="0"/>
          <w:divBdr>
            <w:top w:val="none" w:sz="0" w:space="0" w:color="auto"/>
            <w:left w:val="none" w:sz="0" w:space="0" w:color="auto"/>
            <w:bottom w:val="none" w:sz="0" w:space="0" w:color="auto"/>
            <w:right w:val="none" w:sz="0" w:space="0" w:color="auto"/>
          </w:divBdr>
        </w:div>
        <w:div w:id="1113212557">
          <w:marLeft w:val="480"/>
          <w:marRight w:val="0"/>
          <w:marTop w:val="0"/>
          <w:marBottom w:val="0"/>
          <w:divBdr>
            <w:top w:val="none" w:sz="0" w:space="0" w:color="auto"/>
            <w:left w:val="none" w:sz="0" w:space="0" w:color="auto"/>
            <w:bottom w:val="none" w:sz="0" w:space="0" w:color="auto"/>
            <w:right w:val="none" w:sz="0" w:space="0" w:color="auto"/>
          </w:divBdr>
        </w:div>
        <w:div w:id="594099816">
          <w:marLeft w:val="480"/>
          <w:marRight w:val="0"/>
          <w:marTop w:val="0"/>
          <w:marBottom w:val="0"/>
          <w:divBdr>
            <w:top w:val="none" w:sz="0" w:space="0" w:color="auto"/>
            <w:left w:val="none" w:sz="0" w:space="0" w:color="auto"/>
            <w:bottom w:val="none" w:sz="0" w:space="0" w:color="auto"/>
            <w:right w:val="none" w:sz="0" w:space="0" w:color="auto"/>
          </w:divBdr>
        </w:div>
        <w:div w:id="609505910">
          <w:marLeft w:val="480"/>
          <w:marRight w:val="0"/>
          <w:marTop w:val="0"/>
          <w:marBottom w:val="0"/>
          <w:divBdr>
            <w:top w:val="none" w:sz="0" w:space="0" w:color="auto"/>
            <w:left w:val="none" w:sz="0" w:space="0" w:color="auto"/>
            <w:bottom w:val="none" w:sz="0" w:space="0" w:color="auto"/>
            <w:right w:val="none" w:sz="0" w:space="0" w:color="auto"/>
          </w:divBdr>
        </w:div>
        <w:div w:id="541745682">
          <w:marLeft w:val="480"/>
          <w:marRight w:val="0"/>
          <w:marTop w:val="0"/>
          <w:marBottom w:val="0"/>
          <w:divBdr>
            <w:top w:val="none" w:sz="0" w:space="0" w:color="auto"/>
            <w:left w:val="none" w:sz="0" w:space="0" w:color="auto"/>
            <w:bottom w:val="none" w:sz="0" w:space="0" w:color="auto"/>
            <w:right w:val="none" w:sz="0" w:space="0" w:color="auto"/>
          </w:divBdr>
        </w:div>
        <w:div w:id="15035579">
          <w:marLeft w:val="480"/>
          <w:marRight w:val="0"/>
          <w:marTop w:val="0"/>
          <w:marBottom w:val="0"/>
          <w:divBdr>
            <w:top w:val="none" w:sz="0" w:space="0" w:color="auto"/>
            <w:left w:val="none" w:sz="0" w:space="0" w:color="auto"/>
            <w:bottom w:val="none" w:sz="0" w:space="0" w:color="auto"/>
            <w:right w:val="none" w:sz="0" w:space="0" w:color="auto"/>
          </w:divBdr>
        </w:div>
        <w:div w:id="1780836260">
          <w:marLeft w:val="480"/>
          <w:marRight w:val="0"/>
          <w:marTop w:val="0"/>
          <w:marBottom w:val="0"/>
          <w:divBdr>
            <w:top w:val="none" w:sz="0" w:space="0" w:color="auto"/>
            <w:left w:val="none" w:sz="0" w:space="0" w:color="auto"/>
            <w:bottom w:val="none" w:sz="0" w:space="0" w:color="auto"/>
            <w:right w:val="none" w:sz="0" w:space="0" w:color="auto"/>
          </w:divBdr>
        </w:div>
        <w:div w:id="712390814">
          <w:marLeft w:val="480"/>
          <w:marRight w:val="0"/>
          <w:marTop w:val="0"/>
          <w:marBottom w:val="0"/>
          <w:divBdr>
            <w:top w:val="none" w:sz="0" w:space="0" w:color="auto"/>
            <w:left w:val="none" w:sz="0" w:space="0" w:color="auto"/>
            <w:bottom w:val="none" w:sz="0" w:space="0" w:color="auto"/>
            <w:right w:val="none" w:sz="0" w:space="0" w:color="auto"/>
          </w:divBdr>
        </w:div>
        <w:div w:id="327490488">
          <w:marLeft w:val="480"/>
          <w:marRight w:val="0"/>
          <w:marTop w:val="0"/>
          <w:marBottom w:val="0"/>
          <w:divBdr>
            <w:top w:val="none" w:sz="0" w:space="0" w:color="auto"/>
            <w:left w:val="none" w:sz="0" w:space="0" w:color="auto"/>
            <w:bottom w:val="none" w:sz="0" w:space="0" w:color="auto"/>
            <w:right w:val="none" w:sz="0" w:space="0" w:color="auto"/>
          </w:divBdr>
        </w:div>
        <w:div w:id="1987196674">
          <w:marLeft w:val="480"/>
          <w:marRight w:val="0"/>
          <w:marTop w:val="0"/>
          <w:marBottom w:val="0"/>
          <w:divBdr>
            <w:top w:val="none" w:sz="0" w:space="0" w:color="auto"/>
            <w:left w:val="none" w:sz="0" w:space="0" w:color="auto"/>
            <w:bottom w:val="none" w:sz="0" w:space="0" w:color="auto"/>
            <w:right w:val="none" w:sz="0" w:space="0" w:color="auto"/>
          </w:divBdr>
        </w:div>
        <w:div w:id="1838686832">
          <w:marLeft w:val="480"/>
          <w:marRight w:val="0"/>
          <w:marTop w:val="0"/>
          <w:marBottom w:val="0"/>
          <w:divBdr>
            <w:top w:val="none" w:sz="0" w:space="0" w:color="auto"/>
            <w:left w:val="none" w:sz="0" w:space="0" w:color="auto"/>
            <w:bottom w:val="none" w:sz="0" w:space="0" w:color="auto"/>
            <w:right w:val="none" w:sz="0" w:space="0" w:color="auto"/>
          </w:divBdr>
        </w:div>
        <w:div w:id="1080564127">
          <w:marLeft w:val="480"/>
          <w:marRight w:val="0"/>
          <w:marTop w:val="0"/>
          <w:marBottom w:val="0"/>
          <w:divBdr>
            <w:top w:val="none" w:sz="0" w:space="0" w:color="auto"/>
            <w:left w:val="none" w:sz="0" w:space="0" w:color="auto"/>
            <w:bottom w:val="none" w:sz="0" w:space="0" w:color="auto"/>
            <w:right w:val="none" w:sz="0" w:space="0" w:color="auto"/>
          </w:divBdr>
        </w:div>
        <w:div w:id="14352604">
          <w:marLeft w:val="480"/>
          <w:marRight w:val="0"/>
          <w:marTop w:val="0"/>
          <w:marBottom w:val="0"/>
          <w:divBdr>
            <w:top w:val="none" w:sz="0" w:space="0" w:color="auto"/>
            <w:left w:val="none" w:sz="0" w:space="0" w:color="auto"/>
            <w:bottom w:val="none" w:sz="0" w:space="0" w:color="auto"/>
            <w:right w:val="none" w:sz="0" w:space="0" w:color="auto"/>
          </w:divBdr>
        </w:div>
        <w:div w:id="1841695294">
          <w:marLeft w:val="480"/>
          <w:marRight w:val="0"/>
          <w:marTop w:val="0"/>
          <w:marBottom w:val="0"/>
          <w:divBdr>
            <w:top w:val="none" w:sz="0" w:space="0" w:color="auto"/>
            <w:left w:val="none" w:sz="0" w:space="0" w:color="auto"/>
            <w:bottom w:val="none" w:sz="0" w:space="0" w:color="auto"/>
            <w:right w:val="none" w:sz="0" w:space="0" w:color="auto"/>
          </w:divBdr>
        </w:div>
        <w:div w:id="69041555">
          <w:marLeft w:val="480"/>
          <w:marRight w:val="0"/>
          <w:marTop w:val="0"/>
          <w:marBottom w:val="0"/>
          <w:divBdr>
            <w:top w:val="none" w:sz="0" w:space="0" w:color="auto"/>
            <w:left w:val="none" w:sz="0" w:space="0" w:color="auto"/>
            <w:bottom w:val="none" w:sz="0" w:space="0" w:color="auto"/>
            <w:right w:val="none" w:sz="0" w:space="0" w:color="auto"/>
          </w:divBdr>
        </w:div>
        <w:div w:id="742608101">
          <w:marLeft w:val="480"/>
          <w:marRight w:val="0"/>
          <w:marTop w:val="0"/>
          <w:marBottom w:val="0"/>
          <w:divBdr>
            <w:top w:val="none" w:sz="0" w:space="0" w:color="auto"/>
            <w:left w:val="none" w:sz="0" w:space="0" w:color="auto"/>
            <w:bottom w:val="none" w:sz="0" w:space="0" w:color="auto"/>
            <w:right w:val="none" w:sz="0" w:space="0" w:color="auto"/>
          </w:divBdr>
        </w:div>
        <w:div w:id="2138452942">
          <w:marLeft w:val="480"/>
          <w:marRight w:val="0"/>
          <w:marTop w:val="0"/>
          <w:marBottom w:val="0"/>
          <w:divBdr>
            <w:top w:val="none" w:sz="0" w:space="0" w:color="auto"/>
            <w:left w:val="none" w:sz="0" w:space="0" w:color="auto"/>
            <w:bottom w:val="none" w:sz="0" w:space="0" w:color="auto"/>
            <w:right w:val="none" w:sz="0" w:space="0" w:color="auto"/>
          </w:divBdr>
        </w:div>
        <w:div w:id="231159179">
          <w:marLeft w:val="480"/>
          <w:marRight w:val="0"/>
          <w:marTop w:val="0"/>
          <w:marBottom w:val="0"/>
          <w:divBdr>
            <w:top w:val="none" w:sz="0" w:space="0" w:color="auto"/>
            <w:left w:val="none" w:sz="0" w:space="0" w:color="auto"/>
            <w:bottom w:val="none" w:sz="0" w:space="0" w:color="auto"/>
            <w:right w:val="none" w:sz="0" w:space="0" w:color="auto"/>
          </w:divBdr>
        </w:div>
        <w:div w:id="585724675">
          <w:marLeft w:val="480"/>
          <w:marRight w:val="0"/>
          <w:marTop w:val="0"/>
          <w:marBottom w:val="0"/>
          <w:divBdr>
            <w:top w:val="none" w:sz="0" w:space="0" w:color="auto"/>
            <w:left w:val="none" w:sz="0" w:space="0" w:color="auto"/>
            <w:bottom w:val="none" w:sz="0" w:space="0" w:color="auto"/>
            <w:right w:val="none" w:sz="0" w:space="0" w:color="auto"/>
          </w:divBdr>
        </w:div>
        <w:div w:id="1713730759">
          <w:marLeft w:val="480"/>
          <w:marRight w:val="0"/>
          <w:marTop w:val="0"/>
          <w:marBottom w:val="0"/>
          <w:divBdr>
            <w:top w:val="none" w:sz="0" w:space="0" w:color="auto"/>
            <w:left w:val="none" w:sz="0" w:space="0" w:color="auto"/>
            <w:bottom w:val="none" w:sz="0" w:space="0" w:color="auto"/>
            <w:right w:val="none" w:sz="0" w:space="0" w:color="auto"/>
          </w:divBdr>
        </w:div>
        <w:div w:id="589119981">
          <w:marLeft w:val="480"/>
          <w:marRight w:val="0"/>
          <w:marTop w:val="0"/>
          <w:marBottom w:val="0"/>
          <w:divBdr>
            <w:top w:val="none" w:sz="0" w:space="0" w:color="auto"/>
            <w:left w:val="none" w:sz="0" w:space="0" w:color="auto"/>
            <w:bottom w:val="none" w:sz="0" w:space="0" w:color="auto"/>
            <w:right w:val="none" w:sz="0" w:space="0" w:color="auto"/>
          </w:divBdr>
        </w:div>
        <w:div w:id="1096436250">
          <w:marLeft w:val="480"/>
          <w:marRight w:val="0"/>
          <w:marTop w:val="0"/>
          <w:marBottom w:val="0"/>
          <w:divBdr>
            <w:top w:val="none" w:sz="0" w:space="0" w:color="auto"/>
            <w:left w:val="none" w:sz="0" w:space="0" w:color="auto"/>
            <w:bottom w:val="none" w:sz="0" w:space="0" w:color="auto"/>
            <w:right w:val="none" w:sz="0" w:space="0" w:color="auto"/>
          </w:divBdr>
        </w:div>
        <w:div w:id="1814172268">
          <w:marLeft w:val="480"/>
          <w:marRight w:val="0"/>
          <w:marTop w:val="0"/>
          <w:marBottom w:val="0"/>
          <w:divBdr>
            <w:top w:val="none" w:sz="0" w:space="0" w:color="auto"/>
            <w:left w:val="none" w:sz="0" w:space="0" w:color="auto"/>
            <w:bottom w:val="none" w:sz="0" w:space="0" w:color="auto"/>
            <w:right w:val="none" w:sz="0" w:space="0" w:color="auto"/>
          </w:divBdr>
        </w:div>
        <w:div w:id="1016268466">
          <w:marLeft w:val="480"/>
          <w:marRight w:val="0"/>
          <w:marTop w:val="0"/>
          <w:marBottom w:val="0"/>
          <w:divBdr>
            <w:top w:val="none" w:sz="0" w:space="0" w:color="auto"/>
            <w:left w:val="none" w:sz="0" w:space="0" w:color="auto"/>
            <w:bottom w:val="none" w:sz="0" w:space="0" w:color="auto"/>
            <w:right w:val="none" w:sz="0" w:space="0" w:color="auto"/>
          </w:divBdr>
        </w:div>
        <w:div w:id="1533298872">
          <w:marLeft w:val="480"/>
          <w:marRight w:val="0"/>
          <w:marTop w:val="0"/>
          <w:marBottom w:val="0"/>
          <w:divBdr>
            <w:top w:val="none" w:sz="0" w:space="0" w:color="auto"/>
            <w:left w:val="none" w:sz="0" w:space="0" w:color="auto"/>
            <w:bottom w:val="none" w:sz="0" w:space="0" w:color="auto"/>
            <w:right w:val="none" w:sz="0" w:space="0" w:color="auto"/>
          </w:divBdr>
        </w:div>
        <w:div w:id="1634288627">
          <w:marLeft w:val="480"/>
          <w:marRight w:val="0"/>
          <w:marTop w:val="0"/>
          <w:marBottom w:val="0"/>
          <w:divBdr>
            <w:top w:val="none" w:sz="0" w:space="0" w:color="auto"/>
            <w:left w:val="none" w:sz="0" w:space="0" w:color="auto"/>
            <w:bottom w:val="none" w:sz="0" w:space="0" w:color="auto"/>
            <w:right w:val="none" w:sz="0" w:space="0" w:color="auto"/>
          </w:divBdr>
        </w:div>
        <w:div w:id="1375347151">
          <w:marLeft w:val="480"/>
          <w:marRight w:val="0"/>
          <w:marTop w:val="0"/>
          <w:marBottom w:val="0"/>
          <w:divBdr>
            <w:top w:val="none" w:sz="0" w:space="0" w:color="auto"/>
            <w:left w:val="none" w:sz="0" w:space="0" w:color="auto"/>
            <w:bottom w:val="none" w:sz="0" w:space="0" w:color="auto"/>
            <w:right w:val="none" w:sz="0" w:space="0" w:color="auto"/>
          </w:divBdr>
        </w:div>
        <w:div w:id="605622221">
          <w:marLeft w:val="480"/>
          <w:marRight w:val="0"/>
          <w:marTop w:val="0"/>
          <w:marBottom w:val="0"/>
          <w:divBdr>
            <w:top w:val="none" w:sz="0" w:space="0" w:color="auto"/>
            <w:left w:val="none" w:sz="0" w:space="0" w:color="auto"/>
            <w:bottom w:val="none" w:sz="0" w:space="0" w:color="auto"/>
            <w:right w:val="none" w:sz="0" w:space="0" w:color="auto"/>
          </w:divBdr>
        </w:div>
        <w:div w:id="815297452">
          <w:marLeft w:val="480"/>
          <w:marRight w:val="0"/>
          <w:marTop w:val="0"/>
          <w:marBottom w:val="0"/>
          <w:divBdr>
            <w:top w:val="none" w:sz="0" w:space="0" w:color="auto"/>
            <w:left w:val="none" w:sz="0" w:space="0" w:color="auto"/>
            <w:bottom w:val="none" w:sz="0" w:space="0" w:color="auto"/>
            <w:right w:val="none" w:sz="0" w:space="0" w:color="auto"/>
          </w:divBdr>
        </w:div>
        <w:div w:id="1064718884">
          <w:marLeft w:val="480"/>
          <w:marRight w:val="0"/>
          <w:marTop w:val="0"/>
          <w:marBottom w:val="0"/>
          <w:divBdr>
            <w:top w:val="none" w:sz="0" w:space="0" w:color="auto"/>
            <w:left w:val="none" w:sz="0" w:space="0" w:color="auto"/>
            <w:bottom w:val="none" w:sz="0" w:space="0" w:color="auto"/>
            <w:right w:val="none" w:sz="0" w:space="0" w:color="auto"/>
          </w:divBdr>
        </w:div>
        <w:div w:id="1611669216">
          <w:marLeft w:val="480"/>
          <w:marRight w:val="0"/>
          <w:marTop w:val="0"/>
          <w:marBottom w:val="0"/>
          <w:divBdr>
            <w:top w:val="none" w:sz="0" w:space="0" w:color="auto"/>
            <w:left w:val="none" w:sz="0" w:space="0" w:color="auto"/>
            <w:bottom w:val="none" w:sz="0" w:space="0" w:color="auto"/>
            <w:right w:val="none" w:sz="0" w:space="0" w:color="auto"/>
          </w:divBdr>
        </w:div>
        <w:div w:id="298993809">
          <w:marLeft w:val="480"/>
          <w:marRight w:val="0"/>
          <w:marTop w:val="0"/>
          <w:marBottom w:val="0"/>
          <w:divBdr>
            <w:top w:val="none" w:sz="0" w:space="0" w:color="auto"/>
            <w:left w:val="none" w:sz="0" w:space="0" w:color="auto"/>
            <w:bottom w:val="none" w:sz="0" w:space="0" w:color="auto"/>
            <w:right w:val="none" w:sz="0" w:space="0" w:color="auto"/>
          </w:divBdr>
        </w:div>
        <w:div w:id="56444125">
          <w:marLeft w:val="480"/>
          <w:marRight w:val="0"/>
          <w:marTop w:val="0"/>
          <w:marBottom w:val="0"/>
          <w:divBdr>
            <w:top w:val="none" w:sz="0" w:space="0" w:color="auto"/>
            <w:left w:val="none" w:sz="0" w:space="0" w:color="auto"/>
            <w:bottom w:val="none" w:sz="0" w:space="0" w:color="auto"/>
            <w:right w:val="none" w:sz="0" w:space="0" w:color="auto"/>
          </w:divBdr>
        </w:div>
        <w:div w:id="1545143547">
          <w:marLeft w:val="480"/>
          <w:marRight w:val="0"/>
          <w:marTop w:val="0"/>
          <w:marBottom w:val="0"/>
          <w:divBdr>
            <w:top w:val="none" w:sz="0" w:space="0" w:color="auto"/>
            <w:left w:val="none" w:sz="0" w:space="0" w:color="auto"/>
            <w:bottom w:val="none" w:sz="0" w:space="0" w:color="auto"/>
            <w:right w:val="none" w:sz="0" w:space="0" w:color="auto"/>
          </w:divBdr>
        </w:div>
        <w:div w:id="405960356">
          <w:marLeft w:val="480"/>
          <w:marRight w:val="0"/>
          <w:marTop w:val="0"/>
          <w:marBottom w:val="0"/>
          <w:divBdr>
            <w:top w:val="none" w:sz="0" w:space="0" w:color="auto"/>
            <w:left w:val="none" w:sz="0" w:space="0" w:color="auto"/>
            <w:bottom w:val="none" w:sz="0" w:space="0" w:color="auto"/>
            <w:right w:val="none" w:sz="0" w:space="0" w:color="auto"/>
          </w:divBdr>
        </w:div>
        <w:div w:id="797456134">
          <w:marLeft w:val="480"/>
          <w:marRight w:val="0"/>
          <w:marTop w:val="0"/>
          <w:marBottom w:val="0"/>
          <w:divBdr>
            <w:top w:val="none" w:sz="0" w:space="0" w:color="auto"/>
            <w:left w:val="none" w:sz="0" w:space="0" w:color="auto"/>
            <w:bottom w:val="none" w:sz="0" w:space="0" w:color="auto"/>
            <w:right w:val="none" w:sz="0" w:space="0" w:color="auto"/>
          </w:divBdr>
        </w:div>
        <w:div w:id="1723557762">
          <w:marLeft w:val="480"/>
          <w:marRight w:val="0"/>
          <w:marTop w:val="0"/>
          <w:marBottom w:val="0"/>
          <w:divBdr>
            <w:top w:val="none" w:sz="0" w:space="0" w:color="auto"/>
            <w:left w:val="none" w:sz="0" w:space="0" w:color="auto"/>
            <w:bottom w:val="none" w:sz="0" w:space="0" w:color="auto"/>
            <w:right w:val="none" w:sz="0" w:space="0" w:color="auto"/>
          </w:divBdr>
        </w:div>
        <w:div w:id="68428990">
          <w:marLeft w:val="480"/>
          <w:marRight w:val="0"/>
          <w:marTop w:val="0"/>
          <w:marBottom w:val="0"/>
          <w:divBdr>
            <w:top w:val="none" w:sz="0" w:space="0" w:color="auto"/>
            <w:left w:val="none" w:sz="0" w:space="0" w:color="auto"/>
            <w:bottom w:val="none" w:sz="0" w:space="0" w:color="auto"/>
            <w:right w:val="none" w:sz="0" w:space="0" w:color="auto"/>
          </w:divBdr>
        </w:div>
        <w:div w:id="633873026">
          <w:marLeft w:val="480"/>
          <w:marRight w:val="0"/>
          <w:marTop w:val="0"/>
          <w:marBottom w:val="0"/>
          <w:divBdr>
            <w:top w:val="none" w:sz="0" w:space="0" w:color="auto"/>
            <w:left w:val="none" w:sz="0" w:space="0" w:color="auto"/>
            <w:bottom w:val="none" w:sz="0" w:space="0" w:color="auto"/>
            <w:right w:val="none" w:sz="0" w:space="0" w:color="auto"/>
          </w:divBdr>
        </w:div>
        <w:div w:id="1919903378">
          <w:marLeft w:val="480"/>
          <w:marRight w:val="0"/>
          <w:marTop w:val="0"/>
          <w:marBottom w:val="0"/>
          <w:divBdr>
            <w:top w:val="none" w:sz="0" w:space="0" w:color="auto"/>
            <w:left w:val="none" w:sz="0" w:space="0" w:color="auto"/>
            <w:bottom w:val="none" w:sz="0" w:space="0" w:color="auto"/>
            <w:right w:val="none" w:sz="0" w:space="0" w:color="auto"/>
          </w:divBdr>
        </w:div>
        <w:div w:id="423645695">
          <w:marLeft w:val="480"/>
          <w:marRight w:val="0"/>
          <w:marTop w:val="0"/>
          <w:marBottom w:val="0"/>
          <w:divBdr>
            <w:top w:val="none" w:sz="0" w:space="0" w:color="auto"/>
            <w:left w:val="none" w:sz="0" w:space="0" w:color="auto"/>
            <w:bottom w:val="none" w:sz="0" w:space="0" w:color="auto"/>
            <w:right w:val="none" w:sz="0" w:space="0" w:color="auto"/>
          </w:divBdr>
        </w:div>
        <w:div w:id="1401639173">
          <w:marLeft w:val="480"/>
          <w:marRight w:val="0"/>
          <w:marTop w:val="0"/>
          <w:marBottom w:val="0"/>
          <w:divBdr>
            <w:top w:val="none" w:sz="0" w:space="0" w:color="auto"/>
            <w:left w:val="none" w:sz="0" w:space="0" w:color="auto"/>
            <w:bottom w:val="none" w:sz="0" w:space="0" w:color="auto"/>
            <w:right w:val="none" w:sz="0" w:space="0" w:color="auto"/>
          </w:divBdr>
        </w:div>
        <w:div w:id="976033961">
          <w:marLeft w:val="480"/>
          <w:marRight w:val="0"/>
          <w:marTop w:val="0"/>
          <w:marBottom w:val="0"/>
          <w:divBdr>
            <w:top w:val="none" w:sz="0" w:space="0" w:color="auto"/>
            <w:left w:val="none" w:sz="0" w:space="0" w:color="auto"/>
            <w:bottom w:val="none" w:sz="0" w:space="0" w:color="auto"/>
            <w:right w:val="none" w:sz="0" w:space="0" w:color="auto"/>
          </w:divBdr>
        </w:div>
        <w:div w:id="445514068">
          <w:marLeft w:val="480"/>
          <w:marRight w:val="0"/>
          <w:marTop w:val="0"/>
          <w:marBottom w:val="0"/>
          <w:divBdr>
            <w:top w:val="none" w:sz="0" w:space="0" w:color="auto"/>
            <w:left w:val="none" w:sz="0" w:space="0" w:color="auto"/>
            <w:bottom w:val="none" w:sz="0" w:space="0" w:color="auto"/>
            <w:right w:val="none" w:sz="0" w:space="0" w:color="auto"/>
          </w:divBdr>
        </w:div>
        <w:div w:id="104008300">
          <w:marLeft w:val="480"/>
          <w:marRight w:val="0"/>
          <w:marTop w:val="0"/>
          <w:marBottom w:val="0"/>
          <w:divBdr>
            <w:top w:val="none" w:sz="0" w:space="0" w:color="auto"/>
            <w:left w:val="none" w:sz="0" w:space="0" w:color="auto"/>
            <w:bottom w:val="none" w:sz="0" w:space="0" w:color="auto"/>
            <w:right w:val="none" w:sz="0" w:space="0" w:color="auto"/>
          </w:divBdr>
        </w:div>
        <w:div w:id="1428698868">
          <w:marLeft w:val="480"/>
          <w:marRight w:val="0"/>
          <w:marTop w:val="0"/>
          <w:marBottom w:val="0"/>
          <w:divBdr>
            <w:top w:val="none" w:sz="0" w:space="0" w:color="auto"/>
            <w:left w:val="none" w:sz="0" w:space="0" w:color="auto"/>
            <w:bottom w:val="none" w:sz="0" w:space="0" w:color="auto"/>
            <w:right w:val="none" w:sz="0" w:space="0" w:color="auto"/>
          </w:divBdr>
        </w:div>
        <w:div w:id="1492259684">
          <w:marLeft w:val="480"/>
          <w:marRight w:val="0"/>
          <w:marTop w:val="0"/>
          <w:marBottom w:val="0"/>
          <w:divBdr>
            <w:top w:val="none" w:sz="0" w:space="0" w:color="auto"/>
            <w:left w:val="none" w:sz="0" w:space="0" w:color="auto"/>
            <w:bottom w:val="none" w:sz="0" w:space="0" w:color="auto"/>
            <w:right w:val="none" w:sz="0" w:space="0" w:color="auto"/>
          </w:divBdr>
        </w:div>
        <w:div w:id="1803310031">
          <w:marLeft w:val="480"/>
          <w:marRight w:val="0"/>
          <w:marTop w:val="0"/>
          <w:marBottom w:val="0"/>
          <w:divBdr>
            <w:top w:val="none" w:sz="0" w:space="0" w:color="auto"/>
            <w:left w:val="none" w:sz="0" w:space="0" w:color="auto"/>
            <w:bottom w:val="none" w:sz="0" w:space="0" w:color="auto"/>
            <w:right w:val="none" w:sz="0" w:space="0" w:color="auto"/>
          </w:divBdr>
        </w:div>
        <w:div w:id="1540163132">
          <w:marLeft w:val="480"/>
          <w:marRight w:val="0"/>
          <w:marTop w:val="0"/>
          <w:marBottom w:val="0"/>
          <w:divBdr>
            <w:top w:val="none" w:sz="0" w:space="0" w:color="auto"/>
            <w:left w:val="none" w:sz="0" w:space="0" w:color="auto"/>
            <w:bottom w:val="none" w:sz="0" w:space="0" w:color="auto"/>
            <w:right w:val="none" w:sz="0" w:space="0" w:color="auto"/>
          </w:divBdr>
        </w:div>
        <w:div w:id="895702883">
          <w:marLeft w:val="480"/>
          <w:marRight w:val="0"/>
          <w:marTop w:val="0"/>
          <w:marBottom w:val="0"/>
          <w:divBdr>
            <w:top w:val="none" w:sz="0" w:space="0" w:color="auto"/>
            <w:left w:val="none" w:sz="0" w:space="0" w:color="auto"/>
            <w:bottom w:val="none" w:sz="0" w:space="0" w:color="auto"/>
            <w:right w:val="none" w:sz="0" w:space="0" w:color="auto"/>
          </w:divBdr>
        </w:div>
        <w:div w:id="124739396">
          <w:marLeft w:val="480"/>
          <w:marRight w:val="0"/>
          <w:marTop w:val="0"/>
          <w:marBottom w:val="0"/>
          <w:divBdr>
            <w:top w:val="none" w:sz="0" w:space="0" w:color="auto"/>
            <w:left w:val="none" w:sz="0" w:space="0" w:color="auto"/>
            <w:bottom w:val="none" w:sz="0" w:space="0" w:color="auto"/>
            <w:right w:val="none" w:sz="0" w:space="0" w:color="auto"/>
          </w:divBdr>
        </w:div>
        <w:div w:id="1755932160">
          <w:marLeft w:val="480"/>
          <w:marRight w:val="0"/>
          <w:marTop w:val="0"/>
          <w:marBottom w:val="0"/>
          <w:divBdr>
            <w:top w:val="none" w:sz="0" w:space="0" w:color="auto"/>
            <w:left w:val="none" w:sz="0" w:space="0" w:color="auto"/>
            <w:bottom w:val="none" w:sz="0" w:space="0" w:color="auto"/>
            <w:right w:val="none" w:sz="0" w:space="0" w:color="auto"/>
          </w:divBdr>
        </w:div>
        <w:div w:id="638799760">
          <w:marLeft w:val="480"/>
          <w:marRight w:val="0"/>
          <w:marTop w:val="0"/>
          <w:marBottom w:val="0"/>
          <w:divBdr>
            <w:top w:val="none" w:sz="0" w:space="0" w:color="auto"/>
            <w:left w:val="none" w:sz="0" w:space="0" w:color="auto"/>
            <w:bottom w:val="none" w:sz="0" w:space="0" w:color="auto"/>
            <w:right w:val="none" w:sz="0" w:space="0" w:color="auto"/>
          </w:divBdr>
        </w:div>
        <w:div w:id="1784691158">
          <w:marLeft w:val="480"/>
          <w:marRight w:val="0"/>
          <w:marTop w:val="0"/>
          <w:marBottom w:val="0"/>
          <w:divBdr>
            <w:top w:val="none" w:sz="0" w:space="0" w:color="auto"/>
            <w:left w:val="none" w:sz="0" w:space="0" w:color="auto"/>
            <w:bottom w:val="none" w:sz="0" w:space="0" w:color="auto"/>
            <w:right w:val="none" w:sz="0" w:space="0" w:color="auto"/>
          </w:divBdr>
        </w:div>
        <w:div w:id="1473987387">
          <w:marLeft w:val="480"/>
          <w:marRight w:val="0"/>
          <w:marTop w:val="0"/>
          <w:marBottom w:val="0"/>
          <w:divBdr>
            <w:top w:val="none" w:sz="0" w:space="0" w:color="auto"/>
            <w:left w:val="none" w:sz="0" w:space="0" w:color="auto"/>
            <w:bottom w:val="none" w:sz="0" w:space="0" w:color="auto"/>
            <w:right w:val="none" w:sz="0" w:space="0" w:color="auto"/>
          </w:divBdr>
        </w:div>
        <w:div w:id="1466121166">
          <w:marLeft w:val="480"/>
          <w:marRight w:val="0"/>
          <w:marTop w:val="0"/>
          <w:marBottom w:val="0"/>
          <w:divBdr>
            <w:top w:val="none" w:sz="0" w:space="0" w:color="auto"/>
            <w:left w:val="none" w:sz="0" w:space="0" w:color="auto"/>
            <w:bottom w:val="none" w:sz="0" w:space="0" w:color="auto"/>
            <w:right w:val="none" w:sz="0" w:space="0" w:color="auto"/>
          </w:divBdr>
        </w:div>
        <w:div w:id="1692410038">
          <w:marLeft w:val="480"/>
          <w:marRight w:val="0"/>
          <w:marTop w:val="0"/>
          <w:marBottom w:val="0"/>
          <w:divBdr>
            <w:top w:val="none" w:sz="0" w:space="0" w:color="auto"/>
            <w:left w:val="none" w:sz="0" w:space="0" w:color="auto"/>
            <w:bottom w:val="none" w:sz="0" w:space="0" w:color="auto"/>
            <w:right w:val="none" w:sz="0" w:space="0" w:color="auto"/>
          </w:divBdr>
        </w:div>
        <w:div w:id="2010981991">
          <w:marLeft w:val="480"/>
          <w:marRight w:val="0"/>
          <w:marTop w:val="0"/>
          <w:marBottom w:val="0"/>
          <w:divBdr>
            <w:top w:val="none" w:sz="0" w:space="0" w:color="auto"/>
            <w:left w:val="none" w:sz="0" w:space="0" w:color="auto"/>
            <w:bottom w:val="none" w:sz="0" w:space="0" w:color="auto"/>
            <w:right w:val="none" w:sz="0" w:space="0" w:color="auto"/>
          </w:divBdr>
        </w:div>
        <w:div w:id="1118181223">
          <w:marLeft w:val="480"/>
          <w:marRight w:val="0"/>
          <w:marTop w:val="0"/>
          <w:marBottom w:val="0"/>
          <w:divBdr>
            <w:top w:val="none" w:sz="0" w:space="0" w:color="auto"/>
            <w:left w:val="none" w:sz="0" w:space="0" w:color="auto"/>
            <w:bottom w:val="none" w:sz="0" w:space="0" w:color="auto"/>
            <w:right w:val="none" w:sz="0" w:space="0" w:color="auto"/>
          </w:divBdr>
        </w:div>
        <w:div w:id="1696493691">
          <w:marLeft w:val="480"/>
          <w:marRight w:val="0"/>
          <w:marTop w:val="0"/>
          <w:marBottom w:val="0"/>
          <w:divBdr>
            <w:top w:val="none" w:sz="0" w:space="0" w:color="auto"/>
            <w:left w:val="none" w:sz="0" w:space="0" w:color="auto"/>
            <w:bottom w:val="none" w:sz="0" w:space="0" w:color="auto"/>
            <w:right w:val="none" w:sz="0" w:space="0" w:color="auto"/>
          </w:divBdr>
        </w:div>
        <w:div w:id="1299264153">
          <w:marLeft w:val="480"/>
          <w:marRight w:val="0"/>
          <w:marTop w:val="0"/>
          <w:marBottom w:val="0"/>
          <w:divBdr>
            <w:top w:val="none" w:sz="0" w:space="0" w:color="auto"/>
            <w:left w:val="none" w:sz="0" w:space="0" w:color="auto"/>
            <w:bottom w:val="none" w:sz="0" w:space="0" w:color="auto"/>
            <w:right w:val="none" w:sz="0" w:space="0" w:color="auto"/>
          </w:divBdr>
        </w:div>
        <w:div w:id="739986009">
          <w:marLeft w:val="480"/>
          <w:marRight w:val="0"/>
          <w:marTop w:val="0"/>
          <w:marBottom w:val="0"/>
          <w:divBdr>
            <w:top w:val="none" w:sz="0" w:space="0" w:color="auto"/>
            <w:left w:val="none" w:sz="0" w:space="0" w:color="auto"/>
            <w:bottom w:val="none" w:sz="0" w:space="0" w:color="auto"/>
            <w:right w:val="none" w:sz="0" w:space="0" w:color="auto"/>
          </w:divBdr>
        </w:div>
        <w:div w:id="1462848361">
          <w:marLeft w:val="480"/>
          <w:marRight w:val="0"/>
          <w:marTop w:val="0"/>
          <w:marBottom w:val="0"/>
          <w:divBdr>
            <w:top w:val="none" w:sz="0" w:space="0" w:color="auto"/>
            <w:left w:val="none" w:sz="0" w:space="0" w:color="auto"/>
            <w:bottom w:val="none" w:sz="0" w:space="0" w:color="auto"/>
            <w:right w:val="none" w:sz="0" w:space="0" w:color="auto"/>
          </w:divBdr>
        </w:div>
        <w:div w:id="290524399">
          <w:marLeft w:val="480"/>
          <w:marRight w:val="0"/>
          <w:marTop w:val="0"/>
          <w:marBottom w:val="0"/>
          <w:divBdr>
            <w:top w:val="none" w:sz="0" w:space="0" w:color="auto"/>
            <w:left w:val="none" w:sz="0" w:space="0" w:color="auto"/>
            <w:bottom w:val="none" w:sz="0" w:space="0" w:color="auto"/>
            <w:right w:val="none" w:sz="0" w:space="0" w:color="auto"/>
          </w:divBdr>
        </w:div>
        <w:div w:id="884564346">
          <w:marLeft w:val="480"/>
          <w:marRight w:val="0"/>
          <w:marTop w:val="0"/>
          <w:marBottom w:val="0"/>
          <w:divBdr>
            <w:top w:val="none" w:sz="0" w:space="0" w:color="auto"/>
            <w:left w:val="none" w:sz="0" w:space="0" w:color="auto"/>
            <w:bottom w:val="none" w:sz="0" w:space="0" w:color="auto"/>
            <w:right w:val="none" w:sz="0" w:space="0" w:color="auto"/>
          </w:divBdr>
        </w:div>
      </w:divsChild>
    </w:div>
    <w:div w:id="990866855">
      <w:bodyDiv w:val="1"/>
      <w:marLeft w:val="0"/>
      <w:marRight w:val="0"/>
      <w:marTop w:val="0"/>
      <w:marBottom w:val="0"/>
      <w:divBdr>
        <w:top w:val="none" w:sz="0" w:space="0" w:color="auto"/>
        <w:left w:val="none" w:sz="0" w:space="0" w:color="auto"/>
        <w:bottom w:val="none" w:sz="0" w:space="0" w:color="auto"/>
        <w:right w:val="none" w:sz="0" w:space="0" w:color="auto"/>
      </w:divBdr>
    </w:div>
    <w:div w:id="1018968064">
      <w:bodyDiv w:val="1"/>
      <w:marLeft w:val="0"/>
      <w:marRight w:val="0"/>
      <w:marTop w:val="0"/>
      <w:marBottom w:val="0"/>
      <w:divBdr>
        <w:top w:val="none" w:sz="0" w:space="0" w:color="auto"/>
        <w:left w:val="none" w:sz="0" w:space="0" w:color="auto"/>
        <w:bottom w:val="none" w:sz="0" w:space="0" w:color="auto"/>
        <w:right w:val="none" w:sz="0" w:space="0" w:color="auto"/>
      </w:divBdr>
    </w:div>
    <w:div w:id="1024936983">
      <w:bodyDiv w:val="1"/>
      <w:marLeft w:val="0"/>
      <w:marRight w:val="0"/>
      <w:marTop w:val="0"/>
      <w:marBottom w:val="0"/>
      <w:divBdr>
        <w:top w:val="none" w:sz="0" w:space="0" w:color="auto"/>
        <w:left w:val="none" w:sz="0" w:space="0" w:color="auto"/>
        <w:bottom w:val="none" w:sz="0" w:space="0" w:color="auto"/>
        <w:right w:val="none" w:sz="0" w:space="0" w:color="auto"/>
      </w:divBdr>
    </w:div>
    <w:div w:id="1025711769">
      <w:bodyDiv w:val="1"/>
      <w:marLeft w:val="0"/>
      <w:marRight w:val="0"/>
      <w:marTop w:val="0"/>
      <w:marBottom w:val="0"/>
      <w:divBdr>
        <w:top w:val="none" w:sz="0" w:space="0" w:color="auto"/>
        <w:left w:val="none" w:sz="0" w:space="0" w:color="auto"/>
        <w:bottom w:val="none" w:sz="0" w:space="0" w:color="auto"/>
        <w:right w:val="none" w:sz="0" w:space="0" w:color="auto"/>
      </w:divBdr>
    </w:div>
    <w:div w:id="1039472359">
      <w:bodyDiv w:val="1"/>
      <w:marLeft w:val="0"/>
      <w:marRight w:val="0"/>
      <w:marTop w:val="0"/>
      <w:marBottom w:val="0"/>
      <w:divBdr>
        <w:top w:val="none" w:sz="0" w:space="0" w:color="auto"/>
        <w:left w:val="none" w:sz="0" w:space="0" w:color="auto"/>
        <w:bottom w:val="none" w:sz="0" w:space="0" w:color="auto"/>
        <w:right w:val="none" w:sz="0" w:space="0" w:color="auto"/>
      </w:divBdr>
    </w:div>
    <w:div w:id="1053890622">
      <w:bodyDiv w:val="1"/>
      <w:marLeft w:val="0"/>
      <w:marRight w:val="0"/>
      <w:marTop w:val="0"/>
      <w:marBottom w:val="0"/>
      <w:divBdr>
        <w:top w:val="none" w:sz="0" w:space="0" w:color="auto"/>
        <w:left w:val="none" w:sz="0" w:space="0" w:color="auto"/>
        <w:bottom w:val="none" w:sz="0" w:space="0" w:color="auto"/>
        <w:right w:val="none" w:sz="0" w:space="0" w:color="auto"/>
      </w:divBdr>
    </w:div>
    <w:div w:id="1078283716">
      <w:bodyDiv w:val="1"/>
      <w:marLeft w:val="0"/>
      <w:marRight w:val="0"/>
      <w:marTop w:val="0"/>
      <w:marBottom w:val="0"/>
      <w:divBdr>
        <w:top w:val="none" w:sz="0" w:space="0" w:color="auto"/>
        <w:left w:val="none" w:sz="0" w:space="0" w:color="auto"/>
        <w:bottom w:val="none" w:sz="0" w:space="0" w:color="auto"/>
        <w:right w:val="none" w:sz="0" w:space="0" w:color="auto"/>
      </w:divBdr>
      <w:divsChild>
        <w:div w:id="34088733">
          <w:marLeft w:val="480"/>
          <w:marRight w:val="0"/>
          <w:marTop w:val="0"/>
          <w:marBottom w:val="0"/>
          <w:divBdr>
            <w:top w:val="none" w:sz="0" w:space="0" w:color="auto"/>
            <w:left w:val="none" w:sz="0" w:space="0" w:color="auto"/>
            <w:bottom w:val="none" w:sz="0" w:space="0" w:color="auto"/>
            <w:right w:val="none" w:sz="0" w:space="0" w:color="auto"/>
          </w:divBdr>
        </w:div>
        <w:div w:id="203372631">
          <w:marLeft w:val="480"/>
          <w:marRight w:val="0"/>
          <w:marTop w:val="0"/>
          <w:marBottom w:val="0"/>
          <w:divBdr>
            <w:top w:val="none" w:sz="0" w:space="0" w:color="auto"/>
            <w:left w:val="none" w:sz="0" w:space="0" w:color="auto"/>
            <w:bottom w:val="none" w:sz="0" w:space="0" w:color="auto"/>
            <w:right w:val="none" w:sz="0" w:space="0" w:color="auto"/>
          </w:divBdr>
        </w:div>
        <w:div w:id="248539121">
          <w:marLeft w:val="480"/>
          <w:marRight w:val="0"/>
          <w:marTop w:val="0"/>
          <w:marBottom w:val="0"/>
          <w:divBdr>
            <w:top w:val="none" w:sz="0" w:space="0" w:color="auto"/>
            <w:left w:val="none" w:sz="0" w:space="0" w:color="auto"/>
            <w:bottom w:val="none" w:sz="0" w:space="0" w:color="auto"/>
            <w:right w:val="none" w:sz="0" w:space="0" w:color="auto"/>
          </w:divBdr>
        </w:div>
        <w:div w:id="258955069">
          <w:marLeft w:val="480"/>
          <w:marRight w:val="0"/>
          <w:marTop w:val="0"/>
          <w:marBottom w:val="0"/>
          <w:divBdr>
            <w:top w:val="none" w:sz="0" w:space="0" w:color="auto"/>
            <w:left w:val="none" w:sz="0" w:space="0" w:color="auto"/>
            <w:bottom w:val="none" w:sz="0" w:space="0" w:color="auto"/>
            <w:right w:val="none" w:sz="0" w:space="0" w:color="auto"/>
          </w:divBdr>
        </w:div>
        <w:div w:id="268394267">
          <w:marLeft w:val="480"/>
          <w:marRight w:val="0"/>
          <w:marTop w:val="0"/>
          <w:marBottom w:val="0"/>
          <w:divBdr>
            <w:top w:val="none" w:sz="0" w:space="0" w:color="auto"/>
            <w:left w:val="none" w:sz="0" w:space="0" w:color="auto"/>
            <w:bottom w:val="none" w:sz="0" w:space="0" w:color="auto"/>
            <w:right w:val="none" w:sz="0" w:space="0" w:color="auto"/>
          </w:divBdr>
        </w:div>
        <w:div w:id="349724503">
          <w:marLeft w:val="480"/>
          <w:marRight w:val="0"/>
          <w:marTop w:val="0"/>
          <w:marBottom w:val="0"/>
          <w:divBdr>
            <w:top w:val="none" w:sz="0" w:space="0" w:color="auto"/>
            <w:left w:val="none" w:sz="0" w:space="0" w:color="auto"/>
            <w:bottom w:val="none" w:sz="0" w:space="0" w:color="auto"/>
            <w:right w:val="none" w:sz="0" w:space="0" w:color="auto"/>
          </w:divBdr>
        </w:div>
        <w:div w:id="375087686">
          <w:marLeft w:val="480"/>
          <w:marRight w:val="0"/>
          <w:marTop w:val="0"/>
          <w:marBottom w:val="0"/>
          <w:divBdr>
            <w:top w:val="none" w:sz="0" w:space="0" w:color="auto"/>
            <w:left w:val="none" w:sz="0" w:space="0" w:color="auto"/>
            <w:bottom w:val="none" w:sz="0" w:space="0" w:color="auto"/>
            <w:right w:val="none" w:sz="0" w:space="0" w:color="auto"/>
          </w:divBdr>
        </w:div>
        <w:div w:id="398596737">
          <w:marLeft w:val="480"/>
          <w:marRight w:val="0"/>
          <w:marTop w:val="0"/>
          <w:marBottom w:val="0"/>
          <w:divBdr>
            <w:top w:val="none" w:sz="0" w:space="0" w:color="auto"/>
            <w:left w:val="none" w:sz="0" w:space="0" w:color="auto"/>
            <w:bottom w:val="none" w:sz="0" w:space="0" w:color="auto"/>
            <w:right w:val="none" w:sz="0" w:space="0" w:color="auto"/>
          </w:divBdr>
        </w:div>
        <w:div w:id="404107751">
          <w:marLeft w:val="480"/>
          <w:marRight w:val="0"/>
          <w:marTop w:val="0"/>
          <w:marBottom w:val="0"/>
          <w:divBdr>
            <w:top w:val="none" w:sz="0" w:space="0" w:color="auto"/>
            <w:left w:val="none" w:sz="0" w:space="0" w:color="auto"/>
            <w:bottom w:val="none" w:sz="0" w:space="0" w:color="auto"/>
            <w:right w:val="none" w:sz="0" w:space="0" w:color="auto"/>
          </w:divBdr>
        </w:div>
        <w:div w:id="452947545">
          <w:marLeft w:val="480"/>
          <w:marRight w:val="0"/>
          <w:marTop w:val="0"/>
          <w:marBottom w:val="0"/>
          <w:divBdr>
            <w:top w:val="none" w:sz="0" w:space="0" w:color="auto"/>
            <w:left w:val="none" w:sz="0" w:space="0" w:color="auto"/>
            <w:bottom w:val="none" w:sz="0" w:space="0" w:color="auto"/>
            <w:right w:val="none" w:sz="0" w:space="0" w:color="auto"/>
          </w:divBdr>
        </w:div>
        <w:div w:id="509491997">
          <w:marLeft w:val="480"/>
          <w:marRight w:val="0"/>
          <w:marTop w:val="0"/>
          <w:marBottom w:val="0"/>
          <w:divBdr>
            <w:top w:val="none" w:sz="0" w:space="0" w:color="auto"/>
            <w:left w:val="none" w:sz="0" w:space="0" w:color="auto"/>
            <w:bottom w:val="none" w:sz="0" w:space="0" w:color="auto"/>
            <w:right w:val="none" w:sz="0" w:space="0" w:color="auto"/>
          </w:divBdr>
        </w:div>
        <w:div w:id="526910901">
          <w:marLeft w:val="480"/>
          <w:marRight w:val="0"/>
          <w:marTop w:val="0"/>
          <w:marBottom w:val="0"/>
          <w:divBdr>
            <w:top w:val="none" w:sz="0" w:space="0" w:color="auto"/>
            <w:left w:val="none" w:sz="0" w:space="0" w:color="auto"/>
            <w:bottom w:val="none" w:sz="0" w:space="0" w:color="auto"/>
            <w:right w:val="none" w:sz="0" w:space="0" w:color="auto"/>
          </w:divBdr>
        </w:div>
        <w:div w:id="528497428">
          <w:marLeft w:val="480"/>
          <w:marRight w:val="0"/>
          <w:marTop w:val="0"/>
          <w:marBottom w:val="0"/>
          <w:divBdr>
            <w:top w:val="none" w:sz="0" w:space="0" w:color="auto"/>
            <w:left w:val="none" w:sz="0" w:space="0" w:color="auto"/>
            <w:bottom w:val="none" w:sz="0" w:space="0" w:color="auto"/>
            <w:right w:val="none" w:sz="0" w:space="0" w:color="auto"/>
          </w:divBdr>
        </w:div>
        <w:div w:id="569466792">
          <w:marLeft w:val="480"/>
          <w:marRight w:val="0"/>
          <w:marTop w:val="0"/>
          <w:marBottom w:val="0"/>
          <w:divBdr>
            <w:top w:val="none" w:sz="0" w:space="0" w:color="auto"/>
            <w:left w:val="none" w:sz="0" w:space="0" w:color="auto"/>
            <w:bottom w:val="none" w:sz="0" w:space="0" w:color="auto"/>
            <w:right w:val="none" w:sz="0" w:space="0" w:color="auto"/>
          </w:divBdr>
        </w:div>
        <w:div w:id="626786943">
          <w:marLeft w:val="480"/>
          <w:marRight w:val="0"/>
          <w:marTop w:val="0"/>
          <w:marBottom w:val="0"/>
          <w:divBdr>
            <w:top w:val="none" w:sz="0" w:space="0" w:color="auto"/>
            <w:left w:val="none" w:sz="0" w:space="0" w:color="auto"/>
            <w:bottom w:val="none" w:sz="0" w:space="0" w:color="auto"/>
            <w:right w:val="none" w:sz="0" w:space="0" w:color="auto"/>
          </w:divBdr>
        </w:div>
        <w:div w:id="644621657">
          <w:marLeft w:val="480"/>
          <w:marRight w:val="0"/>
          <w:marTop w:val="0"/>
          <w:marBottom w:val="0"/>
          <w:divBdr>
            <w:top w:val="none" w:sz="0" w:space="0" w:color="auto"/>
            <w:left w:val="none" w:sz="0" w:space="0" w:color="auto"/>
            <w:bottom w:val="none" w:sz="0" w:space="0" w:color="auto"/>
            <w:right w:val="none" w:sz="0" w:space="0" w:color="auto"/>
          </w:divBdr>
        </w:div>
        <w:div w:id="672417723">
          <w:marLeft w:val="480"/>
          <w:marRight w:val="0"/>
          <w:marTop w:val="0"/>
          <w:marBottom w:val="0"/>
          <w:divBdr>
            <w:top w:val="none" w:sz="0" w:space="0" w:color="auto"/>
            <w:left w:val="none" w:sz="0" w:space="0" w:color="auto"/>
            <w:bottom w:val="none" w:sz="0" w:space="0" w:color="auto"/>
            <w:right w:val="none" w:sz="0" w:space="0" w:color="auto"/>
          </w:divBdr>
        </w:div>
        <w:div w:id="701905538">
          <w:marLeft w:val="480"/>
          <w:marRight w:val="0"/>
          <w:marTop w:val="0"/>
          <w:marBottom w:val="0"/>
          <w:divBdr>
            <w:top w:val="none" w:sz="0" w:space="0" w:color="auto"/>
            <w:left w:val="none" w:sz="0" w:space="0" w:color="auto"/>
            <w:bottom w:val="none" w:sz="0" w:space="0" w:color="auto"/>
            <w:right w:val="none" w:sz="0" w:space="0" w:color="auto"/>
          </w:divBdr>
        </w:div>
        <w:div w:id="740441647">
          <w:marLeft w:val="480"/>
          <w:marRight w:val="0"/>
          <w:marTop w:val="0"/>
          <w:marBottom w:val="0"/>
          <w:divBdr>
            <w:top w:val="none" w:sz="0" w:space="0" w:color="auto"/>
            <w:left w:val="none" w:sz="0" w:space="0" w:color="auto"/>
            <w:bottom w:val="none" w:sz="0" w:space="0" w:color="auto"/>
            <w:right w:val="none" w:sz="0" w:space="0" w:color="auto"/>
          </w:divBdr>
        </w:div>
        <w:div w:id="741609778">
          <w:marLeft w:val="480"/>
          <w:marRight w:val="0"/>
          <w:marTop w:val="0"/>
          <w:marBottom w:val="0"/>
          <w:divBdr>
            <w:top w:val="none" w:sz="0" w:space="0" w:color="auto"/>
            <w:left w:val="none" w:sz="0" w:space="0" w:color="auto"/>
            <w:bottom w:val="none" w:sz="0" w:space="0" w:color="auto"/>
            <w:right w:val="none" w:sz="0" w:space="0" w:color="auto"/>
          </w:divBdr>
        </w:div>
        <w:div w:id="757101114">
          <w:marLeft w:val="480"/>
          <w:marRight w:val="0"/>
          <w:marTop w:val="0"/>
          <w:marBottom w:val="0"/>
          <w:divBdr>
            <w:top w:val="none" w:sz="0" w:space="0" w:color="auto"/>
            <w:left w:val="none" w:sz="0" w:space="0" w:color="auto"/>
            <w:bottom w:val="none" w:sz="0" w:space="0" w:color="auto"/>
            <w:right w:val="none" w:sz="0" w:space="0" w:color="auto"/>
          </w:divBdr>
        </w:div>
        <w:div w:id="767887807">
          <w:marLeft w:val="480"/>
          <w:marRight w:val="0"/>
          <w:marTop w:val="0"/>
          <w:marBottom w:val="0"/>
          <w:divBdr>
            <w:top w:val="none" w:sz="0" w:space="0" w:color="auto"/>
            <w:left w:val="none" w:sz="0" w:space="0" w:color="auto"/>
            <w:bottom w:val="none" w:sz="0" w:space="0" w:color="auto"/>
            <w:right w:val="none" w:sz="0" w:space="0" w:color="auto"/>
          </w:divBdr>
        </w:div>
        <w:div w:id="789783833">
          <w:marLeft w:val="480"/>
          <w:marRight w:val="0"/>
          <w:marTop w:val="0"/>
          <w:marBottom w:val="0"/>
          <w:divBdr>
            <w:top w:val="none" w:sz="0" w:space="0" w:color="auto"/>
            <w:left w:val="none" w:sz="0" w:space="0" w:color="auto"/>
            <w:bottom w:val="none" w:sz="0" w:space="0" w:color="auto"/>
            <w:right w:val="none" w:sz="0" w:space="0" w:color="auto"/>
          </w:divBdr>
        </w:div>
        <w:div w:id="826433784">
          <w:marLeft w:val="480"/>
          <w:marRight w:val="0"/>
          <w:marTop w:val="0"/>
          <w:marBottom w:val="0"/>
          <w:divBdr>
            <w:top w:val="none" w:sz="0" w:space="0" w:color="auto"/>
            <w:left w:val="none" w:sz="0" w:space="0" w:color="auto"/>
            <w:bottom w:val="none" w:sz="0" w:space="0" w:color="auto"/>
            <w:right w:val="none" w:sz="0" w:space="0" w:color="auto"/>
          </w:divBdr>
        </w:div>
        <w:div w:id="853148338">
          <w:marLeft w:val="480"/>
          <w:marRight w:val="0"/>
          <w:marTop w:val="0"/>
          <w:marBottom w:val="0"/>
          <w:divBdr>
            <w:top w:val="none" w:sz="0" w:space="0" w:color="auto"/>
            <w:left w:val="none" w:sz="0" w:space="0" w:color="auto"/>
            <w:bottom w:val="none" w:sz="0" w:space="0" w:color="auto"/>
            <w:right w:val="none" w:sz="0" w:space="0" w:color="auto"/>
          </w:divBdr>
        </w:div>
        <w:div w:id="858589006">
          <w:marLeft w:val="480"/>
          <w:marRight w:val="0"/>
          <w:marTop w:val="0"/>
          <w:marBottom w:val="0"/>
          <w:divBdr>
            <w:top w:val="none" w:sz="0" w:space="0" w:color="auto"/>
            <w:left w:val="none" w:sz="0" w:space="0" w:color="auto"/>
            <w:bottom w:val="none" w:sz="0" w:space="0" w:color="auto"/>
            <w:right w:val="none" w:sz="0" w:space="0" w:color="auto"/>
          </w:divBdr>
        </w:div>
        <w:div w:id="874738212">
          <w:marLeft w:val="480"/>
          <w:marRight w:val="0"/>
          <w:marTop w:val="0"/>
          <w:marBottom w:val="0"/>
          <w:divBdr>
            <w:top w:val="none" w:sz="0" w:space="0" w:color="auto"/>
            <w:left w:val="none" w:sz="0" w:space="0" w:color="auto"/>
            <w:bottom w:val="none" w:sz="0" w:space="0" w:color="auto"/>
            <w:right w:val="none" w:sz="0" w:space="0" w:color="auto"/>
          </w:divBdr>
        </w:div>
        <w:div w:id="876820242">
          <w:marLeft w:val="480"/>
          <w:marRight w:val="0"/>
          <w:marTop w:val="0"/>
          <w:marBottom w:val="0"/>
          <w:divBdr>
            <w:top w:val="none" w:sz="0" w:space="0" w:color="auto"/>
            <w:left w:val="none" w:sz="0" w:space="0" w:color="auto"/>
            <w:bottom w:val="none" w:sz="0" w:space="0" w:color="auto"/>
            <w:right w:val="none" w:sz="0" w:space="0" w:color="auto"/>
          </w:divBdr>
        </w:div>
        <w:div w:id="890506234">
          <w:marLeft w:val="480"/>
          <w:marRight w:val="0"/>
          <w:marTop w:val="0"/>
          <w:marBottom w:val="0"/>
          <w:divBdr>
            <w:top w:val="none" w:sz="0" w:space="0" w:color="auto"/>
            <w:left w:val="none" w:sz="0" w:space="0" w:color="auto"/>
            <w:bottom w:val="none" w:sz="0" w:space="0" w:color="auto"/>
            <w:right w:val="none" w:sz="0" w:space="0" w:color="auto"/>
          </w:divBdr>
        </w:div>
        <w:div w:id="892276474">
          <w:marLeft w:val="480"/>
          <w:marRight w:val="0"/>
          <w:marTop w:val="0"/>
          <w:marBottom w:val="0"/>
          <w:divBdr>
            <w:top w:val="none" w:sz="0" w:space="0" w:color="auto"/>
            <w:left w:val="none" w:sz="0" w:space="0" w:color="auto"/>
            <w:bottom w:val="none" w:sz="0" w:space="0" w:color="auto"/>
            <w:right w:val="none" w:sz="0" w:space="0" w:color="auto"/>
          </w:divBdr>
          <w:divsChild>
            <w:div w:id="307978011">
              <w:marLeft w:val="0"/>
              <w:marRight w:val="0"/>
              <w:marTop w:val="0"/>
              <w:marBottom w:val="0"/>
              <w:divBdr>
                <w:top w:val="none" w:sz="0" w:space="0" w:color="auto"/>
                <w:left w:val="none" w:sz="0" w:space="0" w:color="auto"/>
                <w:bottom w:val="none" w:sz="0" w:space="0" w:color="auto"/>
                <w:right w:val="none" w:sz="0" w:space="0" w:color="auto"/>
              </w:divBdr>
              <w:divsChild>
                <w:div w:id="2365800">
                  <w:marLeft w:val="480"/>
                  <w:marRight w:val="0"/>
                  <w:marTop w:val="0"/>
                  <w:marBottom w:val="0"/>
                  <w:divBdr>
                    <w:top w:val="none" w:sz="0" w:space="0" w:color="auto"/>
                    <w:left w:val="none" w:sz="0" w:space="0" w:color="auto"/>
                    <w:bottom w:val="none" w:sz="0" w:space="0" w:color="auto"/>
                    <w:right w:val="none" w:sz="0" w:space="0" w:color="auto"/>
                  </w:divBdr>
                </w:div>
                <w:div w:id="64493735">
                  <w:marLeft w:val="480"/>
                  <w:marRight w:val="0"/>
                  <w:marTop w:val="0"/>
                  <w:marBottom w:val="0"/>
                  <w:divBdr>
                    <w:top w:val="none" w:sz="0" w:space="0" w:color="auto"/>
                    <w:left w:val="none" w:sz="0" w:space="0" w:color="auto"/>
                    <w:bottom w:val="none" w:sz="0" w:space="0" w:color="auto"/>
                    <w:right w:val="none" w:sz="0" w:space="0" w:color="auto"/>
                  </w:divBdr>
                </w:div>
                <w:div w:id="67702684">
                  <w:marLeft w:val="480"/>
                  <w:marRight w:val="0"/>
                  <w:marTop w:val="0"/>
                  <w:marBottom w:val="0"/>
                  <w:divBdr>
                    <w:top w:val="none" w:sz="0" w:space="0" w:color="auto"/>
                    <w:left w:val="none" w:sz="0" w:space="0" w:color="auto"/>
                    <w:bottom w:val="none" w:sz="0" w:space="0" w:color="auto"/>
                    <w:right w:val="none" w:sz="0" w:space="0" w:color="auto"/>
                  </w:divBdr>
                </w:div>
                <w:div w:id="136999440">
                  <w:marLeft w:val="480"/>
                  <w:marRight w:val="0"/>
                  <w:marTop w:val="0"/>
                  <w:marBottom w:val="0"/>
                  <w:divBdr>
                    <w:top w:val="none" w:sz="0" w:space="0" w:color="auto"/>
                    <w:left w:val="none" w:sz="0" w:space="0" w:color="auto"/>
                    <w:bottom w:val="none" w:sz="0" w:space="0" w:color="auto"/>
                    <w:right w:val="none" w:sz="0" w:space="0" w:color="auto"/>
                  </w:divBdr>
                </w:div>
                <w:div w:id="147869682">
                  <w:marLeft w:val="480"/>
                  <w:marRight w:val="0"/>
                  <w:marTop w:val="0"/>
                  <w:marBottom w:val="0"/>
                  <w:divBdr>
                    <w:top w:val="none" w:sz="0" w:space="0" w:color="auto"/>
                    <w:left w:val="none" w:sz="0" w:space="0" w:color="auto"/>
                    <w:bottom w:val="none" w:sz="0" w:space="0" w:color="auto"/>
                    <w:right w:val="none" w:sz="0" w:space="0" w:color="auto"/>
                  </w:divBdr>
                </w:div>
                <w:div w:id="155265672">
                  <w:marLeft w:val="480"/>
                  <w:marRight w:val="0"/>
                  <w:marTop w:val="0"/>
                  <w:marBottom w:val="0"/>
                  <w:divBdr>
                    <w:top w:val="none" w:sz="0" w:space="0" w:color="auto"/>
                    <w:left w:val="none" w:sz="0" w:space="0" w:color="auto"/>
                    <w:bottom w:val="none" w:sz="0" w:space="0" w:color="auto"/>
                    <w:right w:val="none" w:sz="0" w:space="0" w:color="auto"/>
                  </w:divBdr>
                </w:div>
                <w:div w:id="175505683">
                  <w:marLeft w:val="480"/>
                  <w:marRight w:val="0"/>
                  <w:marTop w:val="0"/>
                  <w:marBottom w:val="0"/>
                  <w:divBdr>
                    <w:top w:val="none" w:sz="0" w:space="0" w:color="auto"/>
                    <w:left w:val="none" w:sz="0" w:space="0" w:color="auto"/>
                    <w:bottom w:val="none" w:sz="0" w:space="0" w:color="auto"/>
                    <w:right w:val="none" w:sz="0" w:space="0" w:color="auto"/>
                  </w:divBdr>
                </w:div>
                <w:div w:id="218975555">
                  <w:marLeft w:val="480"/>
                  <w:marRight w:val="0"/>
                  <w:marTop w:val="0"/>
                  <w:marBottom w:val="0"/>
                  <w:divBdr>
                    <w:top w:val="none" w:sz="0" w:space="0" w:color="auto"/>
                    <w:left w:val="none" w:sz="0" w:space="0" w:color="auto"/>
                    <w:bottom w:val="none" w:sz="0" w:space="0" w:color="auto"/>
                    <w:right w:val="none" w:sz="0" w:space="0" w:color="auto"/>
                  </w:divBdr>
                </w:div>
                <w:div w:id="285627520">
                  <w:marLeft w:val="480"/>
                  <w:marRight w:val="0"/>
                  <w:marTop w:val="0"/>
                  <w:marBottom w:val="0"/>
                  <w:divBdr>
                    <w:top w:val="none" w:sz="0" w:space="0" w:color="auto"/>
                    <w:left w:val="none" w:sz="0" w:space="0" w:color="auto"/>
                    <w:bottom w:val="none" w:sz="0" w:space="0" w:color="auto"/>
                    <w:right w:val="none" w:sz="0" w:space="0" w:color="auto"/>
                  </w:divBdr>
                </w:div>
                <w:div w:id="292835786">
                  <w:marLeft w:val="480"/>
                  <w:marRight w:val="0"/>
                  <w:marTop w:val="0"/>
                  <w:marBottom w:val="0"/>
                  <w:divBdr>
                    <w:top w:val="none" w:sz="0" w:space="0" w:color="auto"/>
                    <w:left w:val="none" w:sz="0" w:space="0" w:color="auto"/>
                    <w:bottom w:val="none" w:sz="0" w:space="0" w:color="auto"/>
                    <w:right w:val="none" w:sz="0" w:space="0" w:color="auto"/>
                  </w:divBdr>
                </w:div>
                <w:div w:id="313609839">
                  <w:marLeft w:val="480"/>
                  <w:marRight w:val="0"/>
                  <w:marTop w:val="0"/>
                  <w:marBottom w:val="0"/>
                  <w:divBdr>
                    <w:top w:val="none" w:sz="0" w:space="0" w:color="auto"/>
                    <w:left w:val="none" w:sz="0" w:space="0" w:color="auto"/>
                    <w:bottom w:val="none" w:sz="0" w:space="0" w:color="auto"/>
                    <w:right w:val="none" w:sz="0" w:space="0" w:color="auto"/>
                  </w:divBdr>
                </w:div>
                <w:div w:id="453864210">
                  <w:marLeft w:val="480"/>
                  <w:marRight w:val="0"/>
                  <w:marTop w:val="0"/>
                  <w:marBottom w:val="0"/>
                  <w:divBdr>
                    <w:top w:val="none" w:sz="0" w:space="0" w:color="auto"/>
                    <w:left w:val="none" w:sz="0" w:space="0" w:color="auto"/>
                    <w:bottom w:val="none" w:sz="0" w:space="0" w:color="auto"/>
                    <w:right w:val="none" w:sz="0" w:space="0" w:color="auto"/>
                  </w:divBdr>
                </w:div>
                <w:div w:id="467018240">
                  <w:marLeft w:val="480"/>
                  <w:marRight w:val="0"/>
                  <w:marTop w:val="0"/>
                  <w:marBottom w:val="0"/>
                  <w:divBdr>
                    <w:top w:val="none" w:sz="0" w:space="0" w:color="auto"/>
                    <w:left w:val="none" w:sz="0" w:space="0" w:color="auto"/>
                    <w:bottom w:val="none" w:sz="0" w:space="0" w:color="auto"/>
                    <w:right w:val="none" w:sz="0" w:space="0" w:color="auto"/>
                  </w:divBdr>
                </w:div>
                <w:div w:id="472452454">
                  <w:marLeft w:val="480"/>
                  <w:marRight w:val="0"/>
                  <w:marTop w:val="0"/>
                  <w:marBottom w:val="0"/>
                  <w:divBdr>
                    <w:top w:val="none" w:sz="0" w:space="0" w:color="auto"/>
                    <w:left w:val="none" w:sz="0" w:space="0" w:color="auto"/>
                    <w:bottom w:val="none" w:sz="0" w:space="0" w:color="auto"/>
                    <w:right w:val="none" w:sz="0" w:space="0" w:color="auto"/>
                  </w:divBdr>
                </w:div>
                <w:div w:id="502012411">
                  <w:marLeft w:val="480"/>
                  <w:marRight w:val="0"/>
                  <w:marTop w:val="0"/>
                  <w:marBottom w:val="0"/>
                  <w:divBdr>
                    <w:top w:val="none" w:sz="0" w:space="0" w:color="auto"/>
                    <w:left w:val="none" w:sz="0" w:space="0" w:color="auto"/>
                    <w:bottom w:val="none" w:sz="0" w:space="0" w:color="auto"/>
                    <w:right w:val="none" w:sz="0" w:space="0" w:color="auto"/>
                  </w:divBdr>
                </w:div>
                <w:div w:id="574508706">
                  <w:marLeft w:val="480"/>
                  <w:marRight w:val="0"/>
                  <w:marTop w:val="0"/>
                  <w:marBottom w:val="0"/>
                  <w:divBdr>
                    <w:top w:val="none" w:sz="0" w:space="0" w:color="auto"/>
                    <w:left w:val="none" w:sz="0" w:space="0" w:color="auto"/>
                    <w:bottom w:val="none" w:sz="0" w:space="0" w:color="auto"/>
                    <w:right w:val="none" w:sz="0" w:space="0" w:color="auto"/>
                  </w:divBdr>
                </w:div>
                <w:div w:id="586158070">
                  <w:marLeft w:val="480"/>
                  <w:marRight w:val="0"/>
                  <w:marTop w:val="0"/>
                  <w:marBottom w:val="0"/>
                  <w:divBdr>
                    <w:top w:val="none" w:sz="0" w:space="0" w:color="auto"/>
                    <w:left w:val="none" w:sz="0" w:space="0" w:color="auto"/>
                    <w:bottom w:val="none" w:sz="0" w:space="0" w:color="auto"/>
                    <w:right w:val="none" w:sz="0" w:space="0" w:color="auto"/>
                  </w:divBdr>
                </w:div>
                <w:div w:id="593438327">
                  <w:marLeft w:val="480"/>
                  <w:marRight w:val="0"/>
                  <w:marTop w:val="0"/>
                  <w:marBottom w:val="0"/>
                  <w:divBdr>
                    <w:top w:val="none" w:sz="0" w:space="0" w:color="auto"/>
                    <w:left w:val="none" w:sz="0" w:space="0" w:color="auto"/>
                    <w:bottom w:val="none" w:sz="0" w:space="0" w:color="auto"/>
                    <w:right w:val="none" w:sz="0" w:space="0" w:color="auto"/>
                  </w:divBdr>
                </w:div>
                <w:div w:id="644285028">
                  <w:marLeft w:val="480"/>
                  <w:marRight w:val="0"/>
                  <w:marTop w:val="0"/>
                  <w:marBottom w:val="0"/>
                  <w:divBdr>
                    <w:top w:val="none" w:sz="0" w:space="0" w:color="auto"/>
                    <w:left w:val="none" w:sz="0" w:space="0" w:color="auto"/>
                    <w:bottom w:val="none" w:sz="0" w:space="0" w:color="auto"/>
                    <w:right w:val="none" w:sz="0" w:space="0" w:color="auto"/>
                  </w:divBdr>
                </w:div>
                <w:div w:id="829754211">
                  <w:marLeft w:val="480"/>
                  <w:marRight w:val="0"/>
                  <w:marTop w:val="0"/>
                  <w:marBottom w:val="0"/>
                  <w:divBdr>
                    <w:top w:val="none" w:sz="0" w:space="0" w:color="auto"/>
                    <w:left w:val="none" w:sz="0" w:space="0" w:color="auto"/>
                    <w:bottom w:val="none" w:sz="0" w:space="0" w:color="auto"/>
                    <w:right w:val="none" w:sz="0" w:space="0" w:color="auto"/>
                  </w:divBdr>
                </w:div>
                <w:div w:id="843133135">
                  <w:marLeft w:val="480"/>
                  <w:marRight w:val="0"/>
                  <w:marTop w:val="0"/>
                  <w:marBottom w:val="0"/>
                  <w:divBdr>
                    <w:top w:val="none" w:sz="0" w:space="0" w:color="auto"/>
                    <w:left w:val="none" w:sz="0" w:space="0" w:color="auto"/>
                    <w:bottom w:val="none" w:sz="0" w:space="0" w:color="auto"/>
                    <w:right w:val="none" w:sz="0" w:space="0" w:color="auto"/>
                  </w:divBdr>
                </w:div>
                <w:div w:id="869802479">
                  <w:marLeft w:val="480"/>
                  <w:marRight w:val="0"/>
                  <w:marTop w:val="0"/>
                  <w:marBottom w:val="0"/>
                  <w:divBdr>
                    <w:top w:val="none" w:sz="0" w:space="0" w:color="auto"/>
                    <w:left w:val="none" w:sz="0" w:space="0" w:color="auto"/>
                    <w:bottom w:val="none" w:sz="0" w:space="0" w:color="auto"/>
                    <w:right w:val="none" w:sz="0" w:space="0" w:color="auto"/>
                  </w:divBdr>
                </w:div>
                <w:div w:id="895555861">
                  <w:marLeft w:val="480"/>
                  <w:marRight w:val="0"/>
                  <w:marTop w:val="0"/>
                  <w:marBottom w:val="0"/>
                  <w:divBdr>
                    <w:top w:val="none" w:sz="0" w:space="0" w:color="auto"/>
                    <w:left w:val="none" w:sz="0" w:space="0" w:color="auto"/>
                    <w:bottom w:val="none" w:sz="0" w:space="0" w:color="auto"/>
                    <w:right w:val="none" w:sz="0" w:space="0" w:color="auto"/>
                  </w:divBdr>
                </w:div>
                <w:div w:id="909774675">
                  <w:marLeft w:val="480"/>
                  <w:marRight w:val="0"/>
                  <w:marTop w:val="0"/>
                  <w:marBottom w:val="0"/>
                  <w:divBdr>
                    <w:top w:val="none" w:sz="0" w:space="0" w:color="auto"/>
                    <w:left w:val="none" w:sz="0" w:space="0" w:color="auto"/>
                    <w:bottom w:val="none" w:sz="0" w:space="0" w:color="auto"/>
                    <w:right w:val="none" w:sz="0" w:space="0" w:color="auto"/>
                  </w:divBdr>
                </w:div>
                <w:div w:id="959532133">
                  <w:marLeft w:val="480"/>
                  <w:marRight w:val="0"/>
                  <w:marTop w:val="0"/>
                  <w:marBottom w:val="0"/>
                  <w:divBdr>
                    <w:top w:val="none" w:sz="0" w:space="0" w:color="auto"/>
                    <w:left w:val="none" w:sz="0" w:space="0" w:color="auto"/>
                    <w:bottom w:val="none" w:sz="0" w:space="0" w:color="auto"/>
                    <w:right w:val="none" w:sz="0" w:space="0" w:color="auto"/>
                  </w:divBdr>
                </w:div>
                <w:div w:id="972759973">
                  <w:marLeft w:val="480"/>
                  <w:marRight w:val="0"/>
                  <w:marTop w:val="0"/>
                  <w:marBottom w:val="0"/>
                  <w:divBdr>
                    <w:top w:val="none" w:sz="0" w:space="0" w:color="auto"/>
                    <w:left w:val="none" w:sz="0" w:space="0" w:color="auto"/>
                    <w:bottom w:val="none" w:sz="0" w:space="0" w:color="auto"/>
                    <w:right w:val="none" w:sz="0" w:space="0" w:color="auto"/>
                  </w:divBdr>
                </w:div>
                <w:div w:id="1006321410">
                  <w:marLeft w:val="480"/>
                  <w:marRight w:val="0"/>
                  <w:marTop w:val="0"/>
                  <w:marBottom w:val="0"/>
                  <w:divBdr>
                    <w:top w:val="none" w:sz="0" w:space="0" w:color="auto"/>
                    <w:left w:val="none" w:sz="0" w:space="0" w:color="auto"/>
                    <w:bottom w:val="none" w:sz="0" w:space="0" w:color="auto"/>
                    <w:right w:val="none" w:sz="0" w:space="0" w:color="auto"/>
                  </w:divBdr>
                </w:div>
                <w:div w:id="1057513263">
                  <w:marLeft w:val="480"/>
                  <w:marRight w:val="0"/>
                  <w:marTop w:val="0"/>
                  <w:marBottom w:val="0"/>
                  <w:divBdr>
                    <w:top w:val="none" w:sz="0" w:space="0" w:color="auto"/>
                    <w:left w:val="none" w:sz="0" w:space="0" w:color="auto"/>
                    <w:bottom w:val="none" w:sz="0" w:space="0" w:color="auto"/>
                    <w:right w:val="none" w:sz="0" w:space="0" w:color="auto"/>
                  </w:divBdr>
                </w:div>
                <w:div w:id="1061907702">
                  <w:marLeft w:val="480"/>
                  <w:marRight w:val="0"/>
                  <w:marTop w:val="0"/>
                  <w:marBottom w:val="0"/>
                  <w:divBdr>
                    <w:top w:val="none" w:sz="0" w:space="0" w:color="auto"/>
                    <w:left w:val="none" w:sz="0" w:space="0" w:color="auto"/>
                    <w:bottom w:val="none" w:sz="0" w:space="0" w:color="auto"/>
                    <w:right w:val="none" w:sz="0" w:space="0" w:color="auto"/>
                  </w:divBdr>
                </w:div>
                <w:div w:id="1066492041">
                  <w:marLeft w:val="480"/>
                  <w:marRight w:val="0"/>
                  <w:marTop w:val="0"/>
                  <w:marBottom w:val="0"/>
                  <w:divBdr>
                    <w:top w:val="none" w:sz="0" w:space="0" w:color="auto"/>
                    <w:left w:val="none" w:sz="0" w:space="0" w:color="auto"/>
                    <w:bottom w:val="none" w:sz="0" w:space="0" w:color="auto"/>
                    <w:right w:val="none" w:sz="0" w:space="0" w:color="auto"/>
                  </w:divBdr>
                </w:div>
                <w:div w:id="1074009511">
                  <w:marLeft w:val="480"/>
                  <w:marRight w:val="0"/>
                  <w:marTop w:val="0"/>
                  <w:marBottom w:val="0"/>
                  <w:divBdr>
                    <w:top w:val="none" w:sz="0" w:space="0" w:color="auto"/>
                    <w:left w:val="none" w:sz="0" w:space="0" w:color="auto"/>
                    <w:bottom w:val="none" w:sz="0" w:space="0" w:color="auto"/>
                    <w:right w:val="none" w:sz="0" w:space="0" w:color="auto"/>
                  </w:divBdr>
                </w:div>
                <w:div w:id="1074545604">
                  <w:marLeft w:val="480"/>
                  <w:marRight w:val="0"/>
                  <w:marTop w:val="0"/>
                  <w:marBottom w:val="0"/>
                  <w:divBdr>
                    <w:top w:val="none" w:sz="0" w:space="0" w:color="auto"/>
                    <w:left w:val="none" w:sz="0" w:space="0" w:color="auto"/>
                    <w:bottom w:val="none" w:sz="0" w:space="0" w:color="auto"/>
                    <w:right w:val="none" w:sz="0" w:space="0" w:color="auto"/>
                  </w:divBdr>
                </w:div>
                <w:div w:id="1135827550">
                  <w:marLeft w:val="480"/>
                  <w:marRight w:val="0"/>
                  <w:marTop w:val="0"/>
                  <w:marBottom w:val="0"/>
                  <w:divBdr>
                    <w:top w:val="none" w:sz="0" w:space="0" w:color="auto"/>
                    <w:left w:val="none" w:sz="0" w:space="0" w:color="auto"/>
                    <w:bottom w:val="none" w:sz="0" w:space="0" w:color="auto"/>
                    <w:right w:val="none" w:sz="0" w:space="0" w:color="auto"/>
                  </w:divBdr>
                </w:div>
                <w:div w:id="1214583085">
                  <w:marLeft w:val="480"/>
                  <w:marRight w:val="0"/>
                  <w:marTop w:val="0"/>
                  <w:marBottom w:val="0"/>
                  <w:divBdr>
                    <w:top w:val="none" w:sz="0" w:space="0" w:color="auto"/>
                    <w:left w:val="none" w:sz="0" w:space="0" w:color="auto"/>
                    <w:bottom w:val="none" w:sz="0" w:space="0" w:color="auto"/>
                    <w:right w:val="none" w:sz="0" w:space="0" w:color="auto"/>
                  </w:divBdr>
                </w:div>
                <w:div w:id="1259172107">
                  <w:marLeft w:val="480"/>
                  <w:marRight w:val="0"/>
                  <w:marTop w:val="0"/>
                  <w:marBottom w:val="0"/>
                  <w:divBdr>
                    <w:top w:val="none" w:sz="0" w:space="0" w:color="auto"/>
                    <w:left w:val="none" w:sz="0" w:space="0" w:color="auto"/>
                    <w:bottom w:val="none" w:sz="0" w:space="0" w:color="auto"/>
                    <w:right w:val="none" w:sz="0" w:space="0" w:color="auto"/>
                  </w:divBdr>
                </w:div>
                <w:div w:id="1261067383">
                  <w:marLeft w:val="480"/>
                  <w:marRight w:val="0"/>
                  <w:marTop w:val="0"/>
                  <w:marBottom w:val="0"/>
                  <w:divBdr>
                    <w:top w:val="none" w:sz="0" w:space="0" w:color="auto"/>
                    <w:left w:val="none" w:sz="0" w:space="0" w:color="auto"/>
                    <w:bottom w:val="none" w:sz="0" w:space="0" w:color="auto"/>
                    <w:right w:val="none" w:sz="0" w:space="0" w:color="auto"/>
                  </w:divBdr>
                </w:div>
                <w:div w:id="1262954401">
                  <w:marLeft w:val="480"/>
                  <w:marRight w:val="0"/>
                  <w:marTop w:val="0"/>
                  <w:marBottom w:val="0"/>
                  <w:divBdr>
                    <w:top w:val="none" w:sz="0" w:space="0" w:color="auto"/>
                    <w:left w:val="none" w:sz="0" w:space="0" w:color="auto"/>
                    <w:bottom w:val="none" w:sz="0" w:space="0" w:color="auto"/>
                    <w:right w:val="none" w:sz="0" w:space="0" w:color="auto"/>
                  </w:divBdr>
                </w:div>
                <w:div w:id="1273054539">
                  <w:marLeft w:val="480"/>
                  <w:marRight w:val="0"/>
                  <w:marTop w:val="0"/>
                  <w:marBottom w:val="0"/>
                  <w:divBdr>
                    <w:top w:val="none" w:sz="0" w:space="0" w:color="auto"/>
                    <w:left w:val="none" w:sz="0" w:space="0" w:color="auto"/>
                    <w:bottom w:val="none" w:sz="0" w:space="0" w:color="auto"/>
                    <w:right w:val="none" w:sz="0" w:space="0" w:color="auto"/>
                  </w:divBdr>
                </w:div>
                <w:div w:id="1275097721">
                  <w:marLeft w:val="480"/>
                  <w:marRight w:val="0"/>
                  <w:marTop w:val="0"/>
                  <w:marBottom w:val="0"/>
                  <w:divBdr>
                    <w:top w:val="none" w:sz="0" w:space="0" w:color="auto"/>
                    <w:left w:val="none" w:sz="0" w:space="0" w:color="auto"/>
                    <w:bottom w:val="none" w:sz="0" w:space="0" w:color="auto"/>
                    <w:right w:val="none" w:sz="0" w:space="0" w:color="auto"/>
                  </w:divBdr>
                </w:div>
                <w:div w:id="1375344973">
                  <w:marLeft w:val="480"/>
                  <w:marRight w:val="0"/>
                  <w:marTop w:val="0"/>
                  <w:marBottom w:val="0"/>
                  <w:divBdr>
                    <w:top w:val="none" w:sz="0" w:space="0" w:color="auto"/>
                    <w:left w:val="none" w:sz="0" w:space="0" w:color="auto"/>
                    <w:bottom w:val="none" w:sz="0" w:space="0" w:color="auto"/>
                    <w:right w:val="none" w:sz="0" w:space="0" w:color="auto"/>
                  </w:divBdr>
                </w:div>
                <w:div w:id="1386874874">
                  <w:marLeft w:val="480"/>
                  <w:marRight w:val="0"/>
                  <w:marTop w:val="0"/>
                  <w:marBottom w:val="0"/>
                  <w:divBdr>
                    <w:top w:val="none" w:sz="0" w:space="0" w:color="auto"/>
                    <w:left w:val="none" w:sz="0" w:space="0" w:color="auto"/>
                    <w:bottom w:val="none" w:sz="0" w:space="0" w:color="auto"/>
                    <w:right w:val="none" w:sz="0" w:space="0" w:color="auto"/>
                  </w:divBdr>
                </w:div>
                <w:div w:id="1440881201">
                  <w:marLeft w:val="480"/>
                  <w:marRight w:val="0"/>
                  <w:marTop w:val="0"/>
                  <w:marBottom w:val="0"/>
                  <w:divBdr>
                    <w:top w:val="none" w:sz="0" w:space="0" w:color="auto"/>
                    <w:left w:val="none" w:sz="0" w:space="0" w:color="auto"/>
                    <w:bottom w:val="none" w:sz="0" w:space="0" w:color="auto"/>
                    <w:right w:val="none" w:sz="0" w:space="0" w:color="auto"/>
                  </w:divBdr>
                </w:div>
                <w:div w:id="1459181749">
                  <w:marLeft w:val="480"/>
                  <w:marRight w:val="0"/>
                  <w:marTop w:val="0"/>
                  <w:marBottom w:val="0"/>
                  <w:divBdr>
                    <w:top w:val="none" w:sz="0" w:space="0" w:color="auto"/>
                    <w:left w:val="none" w:sz="0" w:space="0" w:color="auto"/>
                    <w:bottom w:val="none" w:sz="0" w:space="0" w:color="auto"/>
                    <w:right w:val="none" w:sz="0" w:space="0" w:color="auto"/>
                  </w:divBdr>
                </w:div>
                <w:div w:id="1528131101">
                  <w:marLeft w:val="480"/>
                  <w:marRight w:val="0"/>
                  <w:marTop w:val="0"/>
                  <w:marBottom w:val="0"/>
                  <w:divBdr>
                    <w:top w:val="none" w:sz="0" w:space="0" w:color="auto"/>
                    <w:left w:val="none" w:sz="0" w:space="0" w:color="auto"/>
                    <w:bottom w:val="none" w:sz="0" w:space="0" w:color="auto"/>
                    <w:right w:val="none" w:sz="0" w:space="0" w:color="auto"/>
                  </w:divBdr>
                </w:div>
                <w:div w:id="1529563315">
                  <w:marLeft w:val="480"/>
                  <w:marRight w:val="0"/>
                  <w:marTop w:val="0"/>
                  <w:marBottom w:val="0"/>
                  <w:divBdr>
                    <w:top w:val="none" w:sz="0" w:space="0" w:color="auto"/>
                    <w:left w:val="none" w:sz="0" w:space="0" w:color="auto"/>
                    <w:bottom w:val="none" w:sz="0" w:space="0" w:color="auto"/>
                    <w:right w:val="none" w:sz="0" w:space="0" w:color="auto"/>
                  </w:divBdr>
                </w:div>
                <w:div w:id="1533958721">
                  <w:marLeft w:val="480"/>
                  <w:marRight w:val="0"/>
                  <w:marTop w:val="0"/>
                  <w:marBottom w:val="0"/>
                  <w:divBdr>
                    <w:top w:val="none" w:sz="0" w:space="0" w:color="auto"/>
                    <w:left w:val="none" w:sz="0" w:space="0" w:color="auto"/>
                    <w:bottom w:val="none" w:sz="0" w:space="0" w:color="auto"/>
                    <w:right w:val="none" w:sz="0" w:space="0" w:color="auto"/>
                  </w:divBdr>
                </w:div>
                <w:div w:id="1535386952">
                  <w:marLeft w:val="480"/>
                  <w:marRight w:val="0"/>
                  <w:marTop w:val="0"/>
                  <w:marBottom w:val="0"/>
                  <w:divBdr>
                    <w:top w:val="none" w:sz="0" w:space="0" w:color="auto"/>
                    <w:left w:val="none" w:sz="0" w:space="0" w:color="auto"/>
                    <w:bottom w:val="none" w:sz="0" w:space="0" w:color="auto"/>
                    <w:right w:val="none" w:sz="0" w:space="0" w:color="auto"/>
                  </w:divBdr>
                </w:div>
                <w:div w:id="1580404066">
                  <w:marLeft w:val="480"/>
                  <w:marRight w:val="0"/>
                  <w:marTop w:val="0"/>
                  <w:marBottom w:val="0"/>
                  <w:divBdr>
                    <w:top w:val="none" w:sz="0" w:space="0" w:color="auto"/>
                    <w:left w:val="none" w:sz="0" w:space="0" w:color="auto"/>
                    <w:bottom w:val="none" w:sz="0" w:space="0" w:color="auto"/>
                    <w:right w:val="none" w:sz="0" w:space="0" w:color="auto"/>
                  </w:divBdr>
                </w:div>
                <w:div w:id="1581868545">
                  <w:marLeft w:val="480"/>
                  <w:marRight w:val="0"/>
                  <w:marTop w:val="0"/>
                  <w:marBottom w:val="0"/>
                  <w:divBdr>
                    <w:top w:val="none" w:sz="0" w:space="0" w:color="auto"/>
                    <w:left w:val="none" w:sz="0" w:space="0" w:color="auto"/>
                    <w:bottom w:val="none" w:sz="0" w:space="0" w:color="auto"/>
                    <w:right w:val="none" w:sz="0" w:space="0" w:color="auto"/>
                  </w:divBdr>
                </w:div>
                <w:div w:id="1617058913">
                  <w:marLeft w:val="480"/>
                  <w:marRight w:val="0"/>
                  <w:marTop w:val="0"/>
                  <w:marBottom w:val="0"/>
                  <w:divBdr>
                    <w:top w:val="none" w:sz="0" w:space="0" w:color="auto"/>
                    <w:left w:val="none" w:sz="0" w:space="0" w:color="auto"/>
                    <w:bottom w:val="none" w:sz="0" w:space="0" w:color="auto"/>
                    <w:right w:val="none" w:sz="0" w:space="0" w:color="auto"/>
                  </w:divBdr>
                </w:div>
                <w:div w:id="1633634196">
                  <w:marLeft w:val="480"/>
                  <w:marRight w:val="0"/>
                  <w:marTop w:val="0"/>
                  <w:marBottom w:val="0"/>
                  <w:divBdr>
                    <w:top w:val="none" w:sz="0" w:space="0" w:color="auto"/>
                    <w:left w:val="none" w:sz="0" w:space="0" w:color="auto"/>
                    <w:bottom w:val="none" w:sz="0" w:space="0" w:color="auto"/>
                    <w:right w:val="none" w:sz="0" w:space="0" w:color="auto"/>
                  </w:divBdr>
                </w:div>
                <w:div w:id="1638415630">
                  <w:marLeft w:val="480"/>
                  <w:marRight w:val="0"/>
                  <w:marTop w:val="0"/>
                  <w:marBottom w:val="0"/>
                  <w:divBdr>
                    <w:top w:val="none" w:sz="0" w:space="0" w:color="auto"/>
                    <w:left w:val="none" w:sz="0" w:space="0" w:color="auto"/>
                    <w:bottom w:val="none" w:sz="0" w:space="0" w:color="auto"/>
                    <w:right w:val="none" w:sz="0" w:space="0" w:color="auto"/>
                  </w:divBdr>
                </w:div>
                <w:div w:id="1660497155">
                  <w:marLeft w:val="480"/>
                  <w:marRight w:val="0"/>
                  <w:marTop w:val="0"/>
                  <w:marBottom w:val="0"/>
                  <w:divBdr>
                    <w:top w:val="none" w:sz="0" w:space="0" w:color="auto"/>
                    <w:left w:val="none" w:sz="0" w:space="0" w:color="auto"/>
                    <w:bottom w:val="none" w:sz="0" w:space="0" w:color="auto"/>
                    <w:right w:val="none" w:sz="0" w:space="0" w:color="auto"/>
                  </w:divBdr>
                </w:div>
                <w:div w:id="1666785411">
                  <w:marLeft w:val="480"/>
                  <w:marRight w:val="0"/>
                  <w:marTop w:val="0"/>
                  <w:marBottom w:val="0"/>
                  <w:divBdr>
                    <w:top w:val="none" w:sz="0" w:space="0" w:color="auto"/>
                    <w:left w:val="none" w:sz="0" w:space="0" w:color="auto"/>
                    <w:bottom w:val="none" w:sz="0" w:space="0" w:color="auto"/>
                    <w:right w:val="none" w:sz="0" w:space="0" w:color="auto"/>
                  </w:divBdr>
                </w:div>
                <w:div w:id="1681199128">
                  <w:marLeft w:val="480"/>
                  <w:marRight w:val="0"/>
                  <w:marTop w:val="0"/>
                  <w:marBottom w:val="0"/>
                  <w:divBdr>
                    <w:top w:val="none" w:sz="0" w:space="0" w:color="auto"/>
                    <w:left w:val="none" w:sz="0" w:space="0" w:color="auto"/>
                    <w:bottom w:val="none" w:sz="0" w:space="0" w:color="auto"/>
                    <w:right w:val="none" w:sz="0" w:space="0" w:color="auto"/>
                  </w:divBdr>
                </w:div>
                <w:div w:id="1685016879">
                  <w:marLeft w:val="480"/>
                  <w:marRight w:val="0"/>
                  <w:marTop w:val="0"/>
                  <w:marBottom w:val="0"/>
                  <w:divBdr>
                    <w:top w:val="none" w:sz="0" w:space="0" w:color="auto"/>
                    <w:left w:val="none" w:sz="0" w:space="0" w:color="auto"/>
                    <w:bottom w:val="none" w:sz="0" w:space="0" w:color="auto"/>
                    <w:right w:val="none" w:sz="0" w:space="0" w:color="auto"/>
                  </w:divBdr>
                </w:div>
                <w:div w:id="1763838596">
                  <w:marLeft w:val="480"/>
                  <w:marRight w:val="0"/>
                  <w:marTop w:val="0"/>
                  <w:marBottom w:val="0"/>
                  <w:divBdr>
                    <w:top w:val="none" w:sz="0" w:space="0" w:color="auto"/>
                    <w:left w:val="none" w:sz="0" w:space="0" w:color="auto"/>
                    <w:bottom w:val="none" w:sz="0" w:space="0" w:color="auto"/>
                    <w:right w:val="none" w:sz="0" w:space="0" w:color="auto"/>
                  </w:divBdr>
                </w:div>
                <w:div w:id="1781414115">
                  <w:marLeft w:val="480"/>
                  <w:marRight w:val="0"/>
                  <w:marTop w:val="0"/>
                  <w:marBottom w:val="0"/>
                  <w:divBdr>
                    <w:top w:val="none" w:sz="0" w:space="0" w:color="auto"/>
                    <w:left w:val="none" w:sz="0" w:space="0" w:color="auto"/>
                    <w:bottom w:val="none" w:sz="0" w:space="0" w:color="auto"/>
                    <w:right w:val="none" w:sz="0" w:space="0" w:color="auto"/>
                  </w:divBdr>
                </w:div>
                <w:div w:id="1781609391">
                  <w:marLeft w:val="480"/>
                  <w:marRight w:val="0"/>
                  <w:marTop w:val="0"/>
                  <w:marBottom w:val="0"/>
                  <w:divBdr>
                    <w:top w:val="none" w:sz="0" w:space="0" w:color="auto"/>
                    <w:left w:val="none" w:sz="0" w:space="0" w:color="auto"/>
                    <w:bottom w:val="none" w:sz="0" w:space="0" w:color="auto"/>
                    <w:right w:val="none" w:sz="0" w:space="0" w:color="auto"/>
                  </w:divBdr>
                </w:div>
                <w:div w:id="1819686202">
                  <w:marLeft w:val="480"/>
                  <w:marRight w:val="0"/>
                  <w:marTop w:val="0"/>
                  <w:marBottom w:val="0"/>
                  <w:divBdr>
                    <w:top w:val="none" w:sz="0" w:space="0" w:color="auto"/>
                    <w:left w:val="none" w:sz="0" w:space="0" w:color="auto"/>
                    <w:bottom w:val="none" w:sz="0" w:space="0" w:color="auto"/>
                    <w:right w:val="none" w:sz="0" w:space="0" w:color="auto"/>
                  </w:divBdr>
                </w:div>
                <w:div w:id="1820489947">
                  <w:marLeft w:val="480"/>
                  <w:marRight w:val="0"/>
                  <w:marTop w:val="0"/>
                  <w:marBottom w:val="0"/>
                  <w:divBdr>
                    <w:top w:val="none" w:sz="0" w:space="0" w:color="auto"/>
                    <w:left w:val="none" w:sz="0" w:space="0" w:color="auto"/>
                    <w:bottom w:val="none" w:sz="0" w:space="0" w:color="auto"/>
                    <w:right w:val="none" w:sz="0" w:space="0" w:color="auto"/>
                  </w:divBdr>
                </w:div>
                <w:div w:id="1839688071">
                  <w:marLeft w:val="480"/>
                  <w:marRight w:val="0"/>
                  <w:marTop w:val="0"/>
                  <w:marBottom w:val="0"/>
                  <w:divBdr>
                    <w:top w:val="none" w:sz="0" w:space="0" w:color="auto"/>
                    <w:left w:val="none" w:sz="0" w:space="0" w:color="auto"/>
                    <w:bottom w:val="none" w:sz="0" w:space="0" w:color="auto"/>
                    <w:right w:val="none" w:sz="0" w:space="0" w:color="auto"/>
                  </w:divBdr>
                </w:div>
                <w:div w:id="1840851642">
                  <w:marLeft w:val="480"/>
                  <w:marRight w:val="0"/>
                  <w:marTop w:val="0"/>
                  <w:marBottom w:val="0"/>
                  <w:divBdr>
                    <w:top w:val="none" w:sz="0" w:space="0" w:color="auto"/>
                    <w:left w:val="none" w:sz="0" w:space="0" w:color="auto"/>
                    <w:bottom w:val="none" w:sz="0" w:space="0" w:color="auto"/>
                    <w:right w:val="none" w:sz="0" w:space="0" w:color="auto"/>
                  </w:divBdr>
                </w:div>
                <w:div w:id="1846751038">
                  <w:marLeft w:val="480"/>
                  <w:marRight w:val="0"/>
                  <w:marTop w:val="0"/>
                  <w:marBottom w:val="0"/>
                  <w:divBdr>
                    <w:top w:val="none" w:sz="0" w:space="0" w:color="auto"/>
                    <w:left w:val="none" w:sz="0" w:space="0" w:color="auto"/>
                    <w:bottom w:val="none" w:sz="0" w:space="0" w:color="auto"/>
                    <w:right w:val="none" w:sz="0" w:space="0" w:color="auto"/>
                  </w:divBdr>
                </w:div>
                <w:div w:id="1851599964">
                  <w:marLeft w:val="480"/>
                  <w:marRight w:val="0"/>
                  <w:marTop w:val="0"/>
                  <w:marBottom w:val="0"/>
                  <w:divBdr>
                    <w:top w:val="none" w:sz="0" w:space="0" w:color="auto"/>
                    <w:left w:val="none" w:sz="0" w:space="0" w:color="auto"/>
                    <w:bottom w:val="none" w:sz="0" w:space="0" w:color="auto"/>
                    <w:right w:val="none" w:sz="0" w:space="0" w:color="auto"/>
                  </w:divBdr>
                </w:div>
                <w:div w:id="1854610515">
                  <w:marLeft w:val="480"/>
                  <w:marRight w:val="0"/>
                  <w:marTop w:val="0"/>
                  <w:marBottom w:val="0"/>
                  <w:divBdr>
                    <w:top w:val="none" w:sz="0" w:space="0" w:color="auto"/>
                    <w:left w:val="none" w:sz="0" w:space="0" w:color="auto"/>
                    <w:bottom w:val="none" w:sz="0" w:space="0" w:color="auto"/>
                    <w:right w:val="none" w:sz="0" w:space="0" w:color="auto"/>
                  </w:divBdr>
                </w:div>
                <w:div w:id="1906841541">
                  <w:marLeft w:val="480"/>
                  <w:marRight w:val="0"/>
                  <w:marTop w:val="0"/>
                  <w:marBottom w:val="0"/>
                  <w:divBdr>
                    <w:top w:val="none" w:sz="0" w:space="0" w:color="auto"/>
                    <w:left w:val="none" w:sz="0" w:space="0" w:color="auto"/>
                    <w:bottom w:val="none" w:sz="0" w:space="0" w:color="auto"/>
                    <w:right w:val="none" w:sz="0" w:space="0" w:color="auto"/>
                  </w:divBdr>
                </w:div>
                <w:div w:id="1923175633">
                  <w:marLeft w:val="480"/>
                  <w:marRight w:val="0"/>
                  <w:marTop w:val="0"/>
                  <w:marBottom w:val="0"/>
                  <w:divBdr>
                    <w:top w:val="none" w:sz="0" w:space="0" w:color="auto"/>
                    <w:left w:val="none" w:sz="0" w:space="0" w:color="auto"/>
                    <w:bottom w:val="none" w:sz="0" w:space="0" w:color="auto"/>
                    <w:right w:val="none" w:sz="0" w:space="0" w:color="auto"/>
                  </w:divBdr>
                </w:div>
                <w:div w:id="1974552192">
                  <w:marLeft w:val="480"/>
                  <w:marRight w:val="0"/>
                  <w:marTop w:val="0"/>
                  <w:marBottom w:val="0"/>
                  <w:divBdr>
                    <w:top w:val="none" w:sz="0" w:space="0" w:color="auto"/>
                    <w:left w:val="none" w:sz="0" w:space="0" w:color="auto"/>
                    <w:bottom w:val="none" w:sz="0" w:space="0" w:color="auto"/>
                    <w:right w:val="none" w:sz="0" w:space="0" w:color="auto"/>
                  </w:divBdr>
                </w:div>
                <w:div w:id="1991324331">
                  <w:marLeft w:val="480"/>
                  <w:marRight w:val="0"/>
                  <w:marTop w:val="0"/>
                  <w:marBottom w:val="0"/>
                  <w:divBdr>
                    <w:top w:val="none" w:sz="0" w:space="0" w:color="auto"/>
                    <w:left w:val="none" w:sz="0" w:space="0" w:color="auto"/>
                    <w:bottom w:val="none" w:sz="0" w:space="0" w:color="auto"/>
                    <w:right w:val="none" w:sz="0" w:space="0" w:color="auto"/>
                  </w:divBdr>
                </w:div>
                <w:div w:id="2017610286">
                  <w:marLeft w:val="480"/>
                  <w:marRight w:val="0"/>
                  <w:marTop w:val="0"/>
                  <w:marBottom w:val="0"/>
                  <w:divBdr>
                    <w:top w:val="none" w:sz="0" w:space="0" w:color="auto"/>
                    <w:left w:val="none" w:sz="0" w:space="0" w:color="auto"/>
                    <w:bottom w:val="none" w:sz="0" w:space="0" w:color="auto"/>
                    <w:right w:val="none" w:sz="0" w:space="0" w:color="auto"/>
                  </w:divBdr>
                </w:div>
                <w:div w:id="2072531656">
                  <w:marLeft w:val="480"/>
                  <w:marRight w:val="0"/>
                  <w:marTop w:val="0"/>
                  <w:marBottom w:val="0"/>
                  <w:divBdr>
                    <w:top w:val="none" w:sz="0" w:space="0" w:color="auto"/>
                    <w:left w:val="none" w:sz="0" w:space="0" w:color="auto"/>
                    <w:bottom w:val="none" w:sz="0" w:space="0" w:color="auto"/>
                    <w:right w:val="none" w:sz="0" w:space="0" w:color="auto"/>
                  </w:divBdr>
                </w:div>
                <w:div w:id="2084987984">
                  <w:marLeft w:val="480"/>
                  <w:marRight w:val="0"/>
                  <w:marTop w:val="0"/>
                  <w:marBottom w:val="0"/>
                  <w:divBdr>
                    <w:top w:val="none" w:sz="0" w:space="0" w:color="auto"/>
                    <w:left w:val="none" w:sz="0" w:space="0" w:color="auto"/>
                    <w:bottom w:val="none" w:sz="0" w:space="0" w:color="auto"/>
                    <w:right w:val="none" w:sz="0" w:space="0" w:color="auto"/>
                  </w:divBdr>
                </w:div>
                <w:div w:id="2103605208">
                  <w:marLeft w:val="480"/>
                  <w:marRight w:val="0"/>
                  <w:marTop w:val="0"/>
                  <w:marBottom w:val="0"/>
                  <w:divBdr>
                    <w:top w:val="none" w:sz="0" w:space="0" w:color="auto"/>
                    <w:left w:val="none" w:sz="0" w:space="0" w:color="auto"/>
                    <w:bottom w:val="none" w:sz="0" w:space="0" w:color="auto"/>
                    <w:right w:val="none" w:sz="0" w:space="0" w:color="auto"/>
                  </w:divBdr>
                </w:div>
              </w:divsChild>
            </w:div>
            <w:div w:id="823543986">
              <w:marLeft w:val="0"/>
              <w:marRight w:val="0"/>
              <w:marTop w:val="0"/>
              <w:marBottom w:val="0"/>
              <w:divBdr>
                <w:top w:val="none" w:sz="0" w:space="0" w:color="auto"/>
                <w:left w:val="none" w:sz="0" w:space="0" w:color="auto"/>
                <w:bottom w:val="none" w:sz="0" w:space="0" w:color="auto"/>
                <w:right w:val="none" w:sz="0" w:space="0" w:color="auto"/>
              </w:divBdr>
              <w:divsChild>
                <w:div w:id="16780696">
                  <w:marLeft w:val="480"/>
                  <w:marRight w:val="0"/>
                  <w:marTop w:val="0"/>
                  <w:marBottom w:val="0"/>
                  <w:divBdr>
                    <w:top w:val="none" w:sz="0" w:space="0" w:color="auto"/>
                    <w:left w:val="none" w:sz="0" w:space="0" w:color="auto"/>
                    <w:bottom w:val="none" w:sz="0" w:space="0" w:color="auto"/>
                    <w:right w:val="none" w:sz="0" w:space="0" w:color="auto"/>
                  </w:divBdr>
                </w:div>
                <w:div w:id="105127816">
                  <w:marLeft w:val="480"/>
                  <w:marRight w:val="0"/>
                  <w:marTop w:val="0"/>
                  <w:marBottom w:val="0"/>
                  <w:divBdr>
                    <w:top w:val="none" w:sz="0" w:space="0" w:color="auto"/>
                    <w:left w:val="none" w:sz="0" w:space="0" w:color="auto"/>
                    <w:bottom w:val="none" w:sz="0" w:space="0" w:color="auto"/>
                    <w:right w:val="none" w:sz="0" w:space="0" w:color="auto"/>
                  </w:divBdr>
                </w:div>
                <w:div w:id="135029134">
                  <w:marLeft w:val="480"/>
                  <w:marRight w:val="0"/>
                  <w:marTop w:val="0"/>
                  <w:marBottom w:val="0"/>
                  <w:divBdr>
                    <w:top w:val="none" w:sz="0" w:space="0" w:color="auto"/>
                    <w:left w:val="none" w:sz="0" w:space="0" w:color="auto"/>
                    <w:bottom w:val="none" w:sz="0" w:space="0" w:color="auto"/>
                    <w:right w:val="none" w:sz="0" w:space="0" w:color="auto"/>
                  </w:divBdr>
                </w:div>
                <w:div w:id="140974373">
                  <w:marLeft w:val="480"/>
                  <w:marRight w:val="0"/>
                  <w:marTop w:val="0"/>
                  <w:marBottom w:val="0"/>
                  <w:divBdr>
                    <w:top w:val="none" w:sz="0" w:space="0" w:color="auto"/>
                    <w:left w:val="none" w:sz="0" w:space="0" w:color="auto"/>
                    <w:bottom w:val="none" w:sz="0" w:space="0" w:color="auto"/>
                    <w:right w:val="none" w:sz="0" w:space="0" w:color="auto"/>
                  </w:divBdr>
                </w:div>
                <w:div w:id="173113204">
                  <w:marLeft w:val="480"/>
                  <w:marRight w:val="0"/>
                  <w:marTop w:val="0"/>
                  <w:marBottom w:val="0"/>
                  <w:divBdr>
                    <w:top w:val="none" w:sz="0" w:space="0" w:color="auto"/>
                    <w:left w:val="none" w:sz="0" w:space="0" w:color="auto"/>
                    <w:bottom w:val="none" w:sz="0" w:space="0" w:color="auto"/>
                    <w:right w:val="none" w:sz="0" w:space="0" w:color="auto"/>
                  </w:divBdr>
                </w:div>
                <w:div w:id="197861829">
                  <w:marLeft w:val="480"/>
                  <w:marRight w:val="0"/>
                  <w:marTop w:val="0"/>
                  <w:marBottom w:val="0"/>
                  <w:divBdr>
                    <w:top w:val="none" w:sz="0" w:space="0" w:color="auto"/>
                    <w:left w:val="none" w:sz="0" w:space="0" w:color="auto"/>
                    <w:bottom w:val="none" w:sz="0" w:space="0" w:color="auto"/>
                    <w:right w:val="none" w:sz="0" w:space="0" w:color="auto"/>
                  </w:divBdr>
                </w:div>
                <w:div w:id="208342951">
                  <w:marLeft w:val="480"/>
                  <w:marRight w:val="0"/>
                  <w:marTop w:val="0"/>
                  <w:marBottom w:val="0"/>
                  <w:divBdr>
                    <w:top w:val="none" w:sz="0" w:space="0" w:color="auto"/>
                    <w:left w:val="none" w:sz="0" w:space="0" w:color="auto"/>
                    <w:bottom w:val="none" w:sz="0" w:space="0" w:color="auto"/>
                    <w:right w:val="none" w:sz="0" w:space="0" w:color="auto"/>
                  </w:divBdr>
                </w:div>
                <w:div w:id="232207313">
                  <w:marLeft w:val="480"/>
                  <w:marRight w:val="0"/>
                  <w:marTop w:val="0"/>
                  <w:marBottom w:val="0"/>
                  <w:divBdr>
                    <w:top w:val="none" w:sz="0" w:space="0" w:color="auto"/>
                    <w:left w:val="none" w:sz="0" w:space="0" w:color="auto"/>
                    <w:bottom w:val="none" w:sz="0" w:space="0" w:color="auto"/>
                    <w:right w:val="none" w:sz="0" w:space="0" w:color="auto"/>
                  </w:divBdr>
                </w:div>
                <w:div w:id="269239346">
                  <w:marLeft w:val="480"/>
                  <w:marRight w:val="0"/>
                  <w:marTop w:val="0"/>
                  <w:marBottom w:val="0"/>
                  <w:divBdr>
                    <w:top w:val="none" w:sz="0" w:space="0" w:color="auto"/>
                    <w:left w:val="none" w:sz="0" w:space="0" w:color="auto"/>
                    <w:bottom w:val="none" w:sz="0" w:space="0" w:color="auto"/>
                    <w:right w:val="none" w:sz="0" w:space="0" w:color="auto"/>
                  </w:divBdr>
                </w:div>
                <w:div w:id="352996577">
                  <w:marLeft w:val="480"/>
                  <w:marRight w:val="0"/>
                  <w:marTop w:val="0"/>
                  <w:marBottom w:val="0"/>
                  <w:divBdr>
                    <w:top w:val="none" w:sz="0" w:space="0" w:color="auto"/>
                    <w:left w:val="none" w:sz="0" w:space="0" w:color="auto"/>
                    <w:bottom w:val="none" w:sz="0" w:space="0" w:color="auto"/>
                    <w:right w:val="none" w:sz="0" w:space="0" w:color="auto"/>
                  </w:divBdr>
                </w:div>
                <w:div w:id="379087339">
                  <w:marLeft w:val="480"/>
                  <w:marRight w:val="0"/>
                  <w:marTop w:val="0"/>
                  <w:marBottom w:val="0"/>
                  <w:divBdr>
                    <w:top w:val="none" w:sz="0" w:space="0" w:color="auto"/>
                    <w:left w:val="none" w:sz="0" w:space="0" w:color="auto"/>
                    <w:bottom w:val="none" w:sz="0" w:space="0" w:color="auto"/>
                    <w:right w:val="none" w:sz="0" w:space="0" w:color="auto"/>
                  </w:divBdr>
                </w:div>
                <w:div w:id="391392668">
                  <w:marLeft w:val="480"/>
                  <w:marRight w:val="0"/>
                  <w:marTop w:val="0"/>
                  <w:marBottom w:val="0"/>
                  <w:divBdr>
                    <w:top w:val="none" w:sz="0" w:space="0" w:color="auto"/>
                    <w:left w:val="none" w:sz="0" w:space="0" w:color="auto"/>
                    <w:bottom w:val="none" w:sz="0" w:space="0" w:color="auto"/>
                    <w:right w:val="none" w:sz="0" w:space="0" w:color="auto"/>
                  </w:divBdr>
                </w:div>
                <w:div w:id="440688949">
                  <w:marLeft w:val="480"/>
                  <w:marRight w:val="0"/>
                  <w:marTop w:val="0"/>
                  <w:marBottom w:val="0"/>
                  <w:divBdr>
                    <w:top w:val="none" w:sz="0" w:space="0" w:color="auto"/>
                    <w:left w:val="none" w:sz="0" w:space="0" w:color="auto"/>
                    <w:bottom w:val="none" w:sz="0" w:space="0" w:color="auto"/>
                    <w:right w:val="none" w:sz="0" w:space="0" w:color="auto"/>
                  </w:divBdr>
                </w:div>
                <w:div w:id="455410774">
                  <w:marLeft w:val="480"/>
                  <w:marRight w:val="0"/>
                  <w:marTop w:val="0"/>
                  <w:marBottom w:val="0"/>
                  <w:divBdr>
                    <w:top w:val="none" w:sz="0" w:space="0" w:color="auto"/>
                    <w:left w:val="none" w:sz="0" w:space="0" w:color="auto"/>
                    <w:bottom w:val="none" w:sz="0" w:space="0" w:color="auto"/>
                    <w:right w:val="none" w:sz="0" w:space="0" w:color="auto"/>
                  </w:divBdr>
                </w:div>
                <w:div w:id="486439592">
                  <w:marLeft w:val="480"/>
                  <w:marRight w:val="0"/>
                  <w:marTop w:val="0"/>
                  <w:marBottom w:val="0"/>
                  <w:divBdr>
                    <w:top w:val="none" w:sz="0" w:space="0" w:color="auto"/>
                    <w:left w:val="none" w:sz="0" w:space="0" w:color="auto"/>
                    <w:bottom w:val="none" w:sz="0" w:space="0" w:color="auto"/>
                    <w:right w:val="none" w:sz="0" w:space="0" w:color="auto"/>
                  </w:divBdr>
                </w:div>
                <w:div w:id="486440829">
                  <w:marLeft w:val="480"/>
                  <w:marRight w:val="0"/>
                  <w:marTop w:val="0"/>
                  <w:marBottom w:val="0"/>
                  <w:divBdr>
                    <w:top w:val="none" w:sz="0" w:space="0" w:color="auto"/>
                    <w:left w:val="none" w:sz="0" w:space="0" w:color="auto"/>
                    <w:bottom w:val="none" w:sz="0" w:space="0" w:color="auto"/>
                    <w:right w:val="none" w:sz="0" w:space="0" w:color="auto"/>
                  </w:divBdr>
                </w:div>
                <w:div w:id="502402600">
                  <w:marLeft w:val="480"/>
                  <w:marRight w:val="0"/>
                  <w:marTop w:val="0"/>
                  <w:marBottom w:val="0"/>
                  <w:divBdr>
                    <w:top w:val="none" w:sz="0" w:space="0" w:color="auto"/>
                    <w:left w:val="none" w:sz="0" w:space="0" w:color="auto"/>
                    <w:bottom w:val="none" w:sz="0" w:space="0" w:color="auto"/>
                    <w:right w:val="none" w:sz="0" w:space="0" w:color="auto"/>
                  </w:divBdr>
                </w:div>
                <w:div w:id="507869539">
                  <w:marLeft w:val="480"/>
                  <w:marRight w:val="0"/>
                  <w:marTop w:val="0"/>
                  <w:marBottom w:val="0"/>
                  <w:divBdr>
                    <w:top w:val="none" w:sz="0" w:space="0" w:color="auto"/>
                    <w:left w:val="none" w:sz="0" w:space="0" w:color="auto"/>
                    <w:bottom w:val="none" w:sz="0" w:space="0" w:color="auto"/>
                    <w:right w:val="none" w:sz="0" w:space="0" w:color="auto"/>
                  </w:divBdr>
                </w:div>
                <w:div w:id="535234434">
                  <w:marLeft w:val="480"/>
                  <w:marRight w:val="0"/>
                  <w:marTop w:val="0"/>
                  <w:marBottom w:val="0"/>
                  <w:divBdr>
                    <w:top w:val="none" w:sz="0" w:space="0" w:color="auto"/>
                    <w:left w:val="none" w:sz="0" w:space="0" w:color="auto"/>
                    <w:bottom w:val="none" w:sz="0" w:space="0" w:color="auto"/>
                    <w:right w:val="none" w:sz="0" w:space="0" w:color="auto"/>
                  </w:divBdr>
                </w:div>
                <w:div w:id="557592179">
                  <w:marLeft w:val="480"/>
                  <w:marRight w:val="0"/>
                  <w:marTop w:val="0"/>
                  <w:marBottom w:val="0"/>
                  <w:divBdr>
                    <w:top w:val="none" w:sz="0" w:space="0" w:color="auto"/>
                    <w:left w:val="none" w:sz="0" w:space="0" w:color="auto"/>
                    <w:bottom w:val="none" w:sz="0" w:space="0" w:color="auto"/>
                    <w:right w:val="none" w:sz="0" w:space="0" w:color="auto"/>
                  </w:divBdr>
                </w:div>
                <w:div w:id="573853611">
                  <w:marLeft w:val="480"/>
                  <w:marRight w:val="0"/>
                  <w:marTop w:val="0"/>
                  <w:marBottom w:val="0"/>
                  <w:divBdr>
                    <w:top w:val="none" w:sz="0" w:space="0" w:color="auto"/>
                    <w:left w:val="none" w:sz="0" w:space="0" w:color="auto"/>
                    <w:bottom w:val="none" w:sz="0" w:space="0" w:color="auto"/>
                    <w:right w:val="none" w:sz="0" w:space="0" w:color="auto"/>
                  </w:divBdr>
                </w:div>
                <w:div w:id="627200888">
                  <w:marLeft w:val="480"/>
                  <w:marRight w:val="0"/>
                  <w:marTop w:val="0"/>
                  <w:marBottom w:val="0"/>
                  <w:divBdr>
                    <w:top w:val="none" w:sz="0" w:space="0" w:color="auto"/>
                    <w:left w:val="none" w:sz="0" w:space="0" w:color="auto"/>
                    <w:bottom w:val="none" w:sz="0" w:space="0" w:color="auto"/>
                    <w:right w:val="none" w:sz="0" w:space="0" w:color="auto"/>
                  </w:divBdr>
                </w:div>
                <w:div w:id="643891525">
                  <w:marLeft w:val="480"/>
                  <w:marRight w:val="0"/>
                  <w:marTop w:val="0"/>
                  <w:marBottom w:val="0"/>
                  <w:divBdr>
                    <w:top w:val="none" w:sz="0" w:space="0" w:color="auto"/>
                    <w:left w:val="none" w:sz="0" w:space="0" w:color="auto"/>
                    <w:bottom w:val="none" w:sz="0" w:space="0" w:color="auto"/>
                    <w:right w:val="none" w:sz="0" w:space="0" w:color="auto"/>
                  </w:divBdr>
                </w:div>
                <w:div w:id="660547094">
                  <w:marLeft w:val="480"/>
                  <w:marRight w:val="0"/>
                  <w:marTop w:val="0"/>
                  <w:marBottom w:val="0"/>
                  <w:divBdr>
                    <w:top w:val="none" w:sz="0" w:space="0" w:color="auto"/>
                    <w:left w:val="none" w:sz="0" w:space="0" w:color="auto"/>
                    <w:bottom w:val="none" w:sz="0" w:space="0" w:color="auto"/>
                    <w:right w:val="none" w:sz="0" w:space="0" w:color="auto"/>
                  </w:divBdr>
                </w:div>
                <w:div w:id="679741978">
                  <w:marLeft w:val="480"/>
                  <w:marRight w:val="0"/>
                  <w:marTop w:val="0"/>
                  <w:marBottom w:val="0"/>
                  <w:divBdr>
                    <w:top w:val="none" w:sz="0" w:space="0" w:color="auto"/>
                    <w:left w:val="none" w:sz="0" w:space="0" w:color="auto"/>
                    <w:bottom w:val="none" w:sz="0" w:space="0" w:color="auto"/>
                    <w:right w:val="none" w:sz="0" w:space="0" w:color="auto"/>
                  </w:divBdr>
                </w:div>
                <w:div w:id="685133837">
                  <w:marLeft w:val="480"/>
                  <w:marRight w:val="0"/>
                  <w:marTop w:val="0"/>
                  <w:marBottom w:val="0"/>
                  <w:divBdr>
                    <w:top w:val="none" w:sz="0" w:space="0" w:color="auto"/>
                    <w:left w:val="none" w:sz="0" w:space="0" w:color="auto"/>
                    <w:bottom w:val="none" w:sz="0" w:space="0" w:color="auto"/>
                    <w:right w:val="none" w:sz="0" w:space="0" w:color="auto"/>
                  </w:divBdr>
                </w:div>
                <w:div w:id="703335364">
                  <w:marLeft w:val="480"/>
                  <w:marRight w:val="0"/>
                  <w:marTop w:val="0"/>
                  <w:marBottom w:val="0"/>
                  <w:divBdr>
                    <w:top w:val="none" w:sz="0" w:space="0" w:color="auto"/>
                    <w:left w:val="none" w:sz="0" w:space="0" w:color="auto"/>
                    <w:bottom w:val="none" w:sz="0" w:space="0" w:color="auto"/>
                    <w:right w:val="none" w:sz="0" w:space="0" w:color="auto"/>
                  </w:divBdr>
                </w:div>
                <w:div w:id="814957600">
                  <w:marLeft w:val="480"/>
                  <w:marRight w:val="0"/>
                  <w:marTop w:val="0"/>
                  <w:marBottom w:val="0"/>
                  <w:divBdr>
                    <w:top w:val="none" w:sz="0" w:space="0" w:color="auto"/>
                    <w:left w:val="none" w:sz="0" w:space="0" w:color="auto"/>
                    <w:bottom w:val="none" w:sz="0" w:space="0" w:color="auto"/>
                    <w:right w:val="none" w:sz="0" w:space="0" w:color="auto"/>
                  </w:divBdr>
                </w:div>
                <w:div w:id="819200105">
                  <w:marLeft w:val="480"/>
                  <w:marRight w:val="0"/>
                  <w:marTop w:val="0"/>
                  <w:marBottom w:val="0"/>
                  <w:divBdr>
                    <w:top w:val="none" w:sz="0" w:space="0" w:color="auto"/>
                    <w:left w:val="none" w:sz="0" w:space="0" w:color="auto"/>
                    <w:bottom w:val="none" w:sz="0" w:space="0" w:color="auto"/>
                    <w:right w:val="none" w:sz="0" w:space="0" w:color="auto"/>
                  </w:divBdr>
                </w:div>
                <w:div w:id="884223278">
                  <w:marLeft w:val="480"/>
                  <w:marRight w:val="0"/>
                  <w:marTop w:val="0"/>
                  <w:marBottom w:val="0"/>
                  <w:divBdr>
                    <w:top w:val="none" w:sz="0" w:space="0" w:color="auto"/>
                    <w:left w:val="none" w:sz="0" w:space="0" w:color="auto"/>
                    <w:bottom w:val="none" w:sz="0" w:space="0" w:color="auto"/>
                    <w:right w:val="none" w:sz="0" w:space="0" w:color="auto"/>
                  </w:divBdr>
                </w:div>
                <w:div w:id="918755318">
                  <w:marLeft w:val="480"/>
                  <w:marRight w:val="0"/>
                  <w:marTop w:val="0"/>
                  <w:marBottom w:val="0"/>
                  <w:divBdr>
                    <w:top w:val="none" w:sz="0" w:space="0" w:color="auto"/>
                    <w:left w:val="none" w:sz="0" w:space="0" w:color="auto"/>
                    <w:bottom w:val="none" w:sz="0" w:space="0" w:color="auto"/>
                    <w:right w:val="none" w:sz="0" w:space="0" w:color="auto"/>
                  </w:divBdr>
                </w:div>
                <w:div w:id="920800460">
                  <w:marLeft w:val="480"/>
                  <w:marRight w:val="0"/>
                  <w:marTop w:val="0"/>
                  <w:marBottom w:val="0"/>
                  <w:divBdr>
                    <w:top w:val="none" w:sz="0" w:space="0" w:color="auto"/>
                    <w:left w:val="none" w:sz="0" w:space="0" w:color="auto"/>
                    <w:bottom w:val="none" w:sz="0" w:space="0" w:color="auto"/>
                    <w:right w:val="none" w:sz="0" w:space="0" w:color="auto"/>
                  </w:divBdr>
                </w:div>
                <w:div w:id="939025588">
                  <w:marLeft w:val="480"/>
                  <w:marRight w:val="0"/>
                  <w:marTop w:val="0"/>
                  <w:marBottom w:val="0"/>
                  <w:divBdr>
                    <w:top w:val="none" w:sz="0" w:space="0" w:color="auto"/>
                    <w:left w:val="none" w:sz="0" w:space="0" w:color="auto"/>
                    <w:bottom w:val="none" w:sz="0" w:space="0" w:color="auto"/>
                    <w:right w:val="none" w:sz="0" w:space="0" w:color="auto"/>
                  </w:divBdr>
                </w:div>
                <w:div w:id="989987391">
                  <w:marLeft w:val="480"/>
                  <w:marRight w:val="0"/>
                  <w:marTop w:val="0"/>
                  <w:marBottom w:val="0"/>
                  <w:divBdr>
                    <w:top w:val="none" w:sz="0" w:space="0" w:color="auto"/>
                    <w:left w:val="none" w:sz="0" w:space="0" w:color="auto"/>
                    <w:bottom w:val="none" w:sz="0" w:space="0" w:color="auto"/>
                    <w:right w:val="none" w:sz="0" w:space="0" w:color="auto"/>
                  </w:divBdr>
                </w:div>
                <w:div w:id="998120041">
                  <w:marLeft w:val="480"/>
                  <w:marRight w:val="0"/>
                  <w:marTop w:val="0"/>
                  <w:marBottom w:val="0"/>
                  <w:divBdr>
                    <w:top w:val="none" w:sz="0" w:space="0" w:color="auto"/>
                    <w:left w:val="none" w:sz="0" w:space="0" w:color="auto"/>
                    <w:bottom w:val="none" w:sz="0" w:space="0" w:color="auto"/>
                    <w:right w:val="none" w:sz="0" w:space="0" w:color="auto"/>
                  </w:divBdr>
                </w:div>
                <w:div w:id="1010788907">
                  <w:marLeft w:val="480"/>
                  <w:marRight w:val="0"/>
                  <w:marTop w:val="0"/>
                  <w:marBottom w:val="0"/>
                  <w:divBdr>
                    <w:top w:val="none" w:sz="0" w:space="0" w:color="auto"/>
                    <w:left w:val="none" w:sz="0" w:space="0" w:color="auto"/>
                    <w:bottom w:val="none" w:sz="0" w:space="0" w:color="auto"/>
                    <w:right w:val="none" w:sz="0" w:space="0" w:color="auto"/>
                  </w:divBdr>
                </w:div>
                <w:div w:id="1023944890">
                  <w:marLeft w:val="480"/>
                  <w:marRight w:val="0"/>
                  <w:marTop w:val="0"/>
                  <w:marBottom w:val="0"/>
                  <w:divBdr>
                    <w:top w:val="none" w:sz="0" w:space="0" w:color="auto"/>
                    <w:left w:val="none" w:sz="0" w:space="0" w:color="auto"/>
                    <w:bottom w:val="none" w:sz="0" w:space="0" w:color="auto"/>
                    <w:right w:val="none" w:sz="0" w:space="0" w:color="auto"/>
                  </w:divBdr>
                </w:div>
                <w:div w:id="1117019332">
                  <w:marLeft w:val="480"/>
                  <w:marRight w:val="0"/>
                  <w:marTop w:val="0"/>
                  <w:marBottom w:val="0"/>
                  <w:divBdr>
                    <w:top w:val="none" w:sz="0" w:space="0" w:color="auto"/>
                    <w:left w:val="none" w:sz="0" w:space="0" w:color="auto"/>
                    <w:bottom w:val="none" w:sz="0" w:space="0" w:color="auto"/>
                    <w:right w:val="none" w:sz="0" w:space="0" w:color="auto"/>
                  </w:divBdr>
                </w:div>
                <w:div w:id="1122847536">
                  <w:marLeft w:val="480"/>
                  <w:marRight w:val="0"/>
                  <w:marTop w:val="0"/>
                  <w:marBottom w:val="0"/>
                  <w:divBdr>
                    <w:top w:val="none" w:sz="0" w:space="0" w:color="auto"/>
                    <w:left w:val="none" w:sz="0" w:space="0" w:color="auto"/>
                    <w:bottom w:val="none" w:sz="0" w:space="0" w:color="auto"/>
                    <w:right w:val="none" w:sz="0" w:space="0" w:color="auto"/>
                  </w:divBdr>
                </w:div>
                <w:div w:id="1149904834">
                  <w:marLeft w:val="480"/>
                  <w:marRight w:val="0"/>
                  <w:marTop w:val="0"/>
                  <w:marBottom w:val="0"/>
                  <w:divBdr>
                    <w:top w:val="none" w:sz="0" w:space="0" w:color="auto"/>
                    <w:left w:val="none" w:sz="0" w:space="0" w:color="auto"/>
                    <w:bottom w:val="none" w:sz="0" w:space="0" w:color="auto"/>
                    <w:right w:val="none" w:sz="0" w:space="0" w:color="auto"/>
                  </w:divBdr>
                </w:div>
                <w:div w:id="1155995145">
                  <w:marLeft w:val="480"/>
                  <w:marRight w:val="0"/>
                  <w:marTop w:val="0"/>
                  <w:marBottom w:val="0"/>
                  <w:divBdr>
                    <w:top w:val="none" w:sz="0" w:space="0" w:color="auto"/>
                    <w:left w:val="none" w:sz="0" w:space="0" w:color="auto"/>
                    <w:bottom w:val="none" w:sz="0" w:space="0" w:color="auto"/>
                    <w:right w:val="none" w:sz="0" w:space="0" w:color="auto"/>
                  </w:divBdr>
                </w:div>
                <w:div w:id="1175222782">
                  <w:marLeft w:val="480"/>
                  <w:marRight w:val="0"/>
                  <w:marTop w:val="0"/>
                  <w:marBottom w:val="0"/>
                  <w:divBdr>
                    <w:top w:val="none" w:sz="0" w:space="0" w:color="auto"/>
                    <w:left w:val="none" w:sz="0" w:space="0" w:color="auto"/>
                    <w:bottom w:val="none" w:sz="0" w:space="0" w:color="auto"/>
                    <w:right w:val="none" w:sz="0" w:space="0" w:color="auto"/>
                  </w:divBdr>
                </w:div>
                <w:div w:id="1176502309">
                  <w:marLeft w:val="480"/>
                  <w:marRight w:val="0"/>
                  <w:marTop w:val="0"/>
                  <w:marBottom w:val="0"/>
                  <w:divBdr>
                    <w:top w:val="none" w:sz="0" w:space="0" w:color="auto"/>
                    <w:left w:val="none" w:sz="0" w:space="0" w:color="auto"/>
                    <w:bottom w:val="none" w:sz="0" w:space="0" w:color="auto"/>
                    <w:right w:val="none" w:sz="0" w:space="0" w:color="auto"/>
                  </w:divBdr>
                </w:div>
                <w:div w:id="1222207411">
                  <w:marLeft w:val="480"/>
                  <w:marRight w:val="0"/>
                  <w:marTop w:val="0"/>
                  <w:marBottom w:val="0"/>
                  <w:divBdr>
                    <w:top w:val="none" w:sz="0" w:space="0" w:color="auto"/>
                    <w:left w:val="none" w:sz="0" w:space="0" w:color="auto"/>
                    <w:bottom w:val="none" w:sz="0" w:space="0" w:color="auto"/>
                    <w:right w:val="none" w:sz="0" w:space="0" w:color="auto"/>
                  </w:divBdr>
                </w:div>
                <w:div w:id="1225990021">
                  <w:marLeft w:val="480"/>
                  <w:marRight w:val="0"/>
                  <w:marTop w:val="0"/>
                  <w:marBottom w:val="0"/>
                  <w:divBdr>
                    <w:top w:val="none" w:sz="0" w:space="0" w:color="auto"/>
                    <w:left w:val="none" w:sz="0" w:space="0" w:color="auto"/>
                    <w:bottom w:val="none" w:sz="0" w:space="0" w:color="auto"/>
                    <w:right w:val="none" w:sz="0" w:space="0" w:color="auto"/>
                  </w:divBdr>
                </w:div>
                <w:div w:id="1288899901">
                  <w:marLeft w:val="480"/>
                  <w:marRight w:val="0"/>
                  <w:marTop w:val="0"/>
                  <w:marBottom w:val="0"/>
                  <w:divBdr>
                    <w:top w:val="none" w:sz="0" w:space="0" w:color="auto"/>
                    <w:left w:val="none" w:sz="0" w:space="0" w:color="auto"/>
                    <w:bottom w:val="none" w:sz="0" w:space="0" w:color="auto"/>
                    <w:right w:val="none" w:sz="0" w:space="0" w:color="auto"/>
                  </w:divBdr>
                </w:div>
                <w:div w:id="1342781879">
                  <w:marLeft w:val="480"/>
                  <w:marRight w:val="0"/>
                  <w:marTop w:val="0"/>
                  <w:marBottom w:val="0"/>
                  <w:divBdr>
                    <w:top w:val="none" w:sz="0" w:space="0" w:color="auto"/>
                    <w:left w:val="none" w:sz="0" w:space="0" w:color="auto"/>
                    <w:bottom w:val="none" w:sz="0" w:space="0" w:color="auto"/>
                    <w:right w:val="none" w:sz="0" w:space="0" w:color="auto"/>
                  </w:divBdr>
                </w:div>
                <w:div w:id="1375345673">
                  <w:marLeft w:val="480"/>
                  <w:marRight w:val="0"/>
                  <w:marTop w:val="0"/>
                  <w:marBottom w:val="0"/>
                  <w:divBdr>
                    <w:top w:val="none" w:sz="0" w:space="0" w:color="auto"/>
                    <w:left w:val="none" w:sz="0" w:space="0" w:color="auto"/>
                    <w:bottom w:val="none" w:sz="0" w:space="0" w:color="auto"/>
                    <w:right w:val="none" w:sz="0" w:space="0" w:color="auto"/>
                  </w:divBdr>
                </w:div>
                <w:div w:id="1418283900">
                  <w:marLeft w:val="480"/>
                  <w:marRight w:val="0"/>
                  <w:marTop w:val="0"/>
                  <w:marBottom w:val="0"/>
                  <w:divBdr>
                    <w:top w:val="none" w:sz="0" w:space="0" w:color="auto"/>
                    <w:left w:val="none" w:sz="0" w:space="0" w:color="auto"/>
                    <w:bottom w:val="none" w:sz="0" w:space="0" w:color="auto"/>
                    <w:right w:val="none" w:sz="0" w:space="0" w:color="auto"/>
                  </w:divBdr>
                </w:div>
                <w:div w:id="1421634351">
                  <w:marLeft w:val="480"/>
                  <w:marRight w:val="0"/>
                  <w:marTop w:val="0"/>
                  <w:marBottom w:val="0"/>
                  <w:divBdr>
                    <w:top w:val="none" w:sz="0" w:space="0" w:color="auto"/>
                    <w:left w:val="none" w:sz="0" w:space="0" w:color="auto"/>
                    <w:bottom w:val="none" w:sz="0" w:space="0" w:color="auto"/>
                    <w:right w:val="none" w:sz="0" w:space="0" w:color="auto"/>
                  </w:divBdr>
                </w:div>
                <w:div w:id="1427921431">
                  <w:marLeft w:val="480"/>
                  <w:marRight w:val="0"/>
                  <w:marTop w:val="0"/>
                  <w:marBottom w:val="0"/>
                  <w:divBdr>
                    <w:top w:val="none" w:sz="0" w:space="0" w:color="auto"/>
                    <w:left w:val="none" w:sz="0" w:space="0" w:color="auto"/>
                    <w:bottom w:val="none" w:sz="0" w:space="0" w:color="auto"/>
                    <w:right w:val="none" w:sz="0" w:space="0" w:color="auto"/>
                  </w:divBdr>
                </w:div>
                <w:div w:id="1491366146">
                  <w:marLeft w:val="480"/>
                  <w:marRight w:val="0"/>
                  <w:marTop w:val="0"/>
                  <w:marBottom w:val="0"/>
                  <w:divBdr>
                    <w:top w:val="none" w:sz="0" w:space="0" w:color="auto"/>
                    <w:left w:val="none" w:sz="0" w:space="0" w:color="auto"/>
                    <w:bottom w:val="none" w:sz="0" w:space="0" w:color="auto"/>
                    <w:right w:val="none" w:sz="0" w:space="0" w:color="auto"/>
                  </w:divBdr>
                </w:div>
                <w:div w:id="1512912234">
                  <w:marLeft w:val="480"/>
                  <w:marRight w:val="0"/>
                  <w:marTop w:val="0"/>
                  <w:marBottom w:val="0"/>
                  <w:divBdr>
                    <w:top w:val="none" w:sz="0" w:space="0" w:color="auto"/>
                    <w:left w:val="none" w:sz="0" w:space="0" w:color="auto"/>
                    <w:bottom w:val="none" w:sz="0" w:space="0" w:color="auto"/>
                    <w:right w:val="none" w:sz="0" w:space="0" w:color="auto"/>
                  </w:divBdr>
                </w:div>
                <w:div w:id="1517497212">
                  <w:marLeft w:val="480"/>
                  <w:marRight w:val="0"/>
                  <w:marTop w:val="0"/>
                  <w:marBottom w:val="0"/>
                  <w:divBdr>
                    <w:top w:val="none" w:sz="0" w:space="0" w:color="auto"/>
                    <w:left w:val="none" w:sz="0" w:space="0" w:color="auto"/>
                    <w:bottom w:val="none" w:sz="0" w:space="0" w:color="auto"/>
                    <w:right w:val="none" w:sz="0" w:space="0" w:color="auto"/>
                  </w:divBdr>
                </w:div>
                <w:div w:id="1545680963">
                  <w:marLeft w:val="480"/>
                  <w:marRight w:val="0"/>
                  <w:marTop w:val="0"/>
                  <w:marBottom w:val="0"/>
                  <w:divBdr>
                    <w:top w:val="none" w:sz="0" w:space="0" w:color="auto"/>
                    <w:left w:val="none" w:sz="0" w:space="0" w:color="auto"/>
                    <w:bottom w:val="none" w:sz="0" w:space="0" w:color="auto"/>
                    <w:right w:val="none" w:sz="0" w:space="0" w:color="auto"/>
                  </w:divBdr>
                </w:div>
                <w:div w:id="1554006623">
                  <w:marLeft w:val="480"/>
                  <w:marRight w:val="0"/>
                  <w:marTop w:val="0"/>
                  <w:marBottom w:val="0"/>
                  <w:divBdr>
                    <w:top w:val="none" w:sz="0" w:space="0" w:color="auto"/>
                    <w:left w:val="none" w:sz="0" w:space="0" w:color="auto"/>
                    <w:bottom w:val="none" w:sz="0" w:space="0" w:color="auto"/>
                    <w:right w:val="none" w:sz="0" w:space="0" w:color="auto"/>
                  </w:divBdr>
                </w:div>
                <w:div w:id="1591307606">
                  <w:marLeft w:val="480"/>
                  <w:marRight w:val="0"/>
                  <w:marTop w:val="0"/>
                  <w:marBottom w:val="0"/>
                  <w:divBdr>
                    <w:top w:val="none" w:sz="0" w:space="0" w:color="auto"/>
                    <w:left w:val="none" w:sz="0" w:space="0" w:color="auto"/>
                    <w:bottom w:val="none" w:sz="0" w:space="0" w:color="auto"/>
                    <w:right w:val="none" w:sz="0" w:space="0" w:color="auto"/>
                  </w:divBdr>
                </w:div>
                <w:div w:id="1614941587">
                  <w:marLeft w:val="480"/>
                  <w:marRight w:val="0"/>
                  <w:marTop w:val="0"/>
                  <w:marBottom w:val="0"/>
                  <w:divBdr>
                    <w:top w:val="none" w:sz="0" w:space="0" w:color="auto"/>
                    <w:left w:val="none" w:sz="0" w:space="0" w:color="auto"/>
                    <w:bottom w:val="none" w:sz="0" w:space="0" w:color="auto"/>
                    <w:right w:val="none" w:sz="0" w:space="0" w:color="auto"/>
                  </w:divBdr>
                </w:div>
                <w:div w:id="1644967966">
                  <w:marLeft w:val="480"/>
                  <w:marRight w:val="0"/>
                  <w:marTop w:val="0"/>
                  <w:marBottom w:val="0"/>
                  <w:divBdr>
                    <w:top w:val="none" w:sz="0" w:space="0" w:color="auto"/>
                    <w:left w:val="none" w:sz="0" w:space="0" w:color="auto"/>
                    <w:bottom w:val="none" w:sz="0" w:space="0" w:color="auto"/>
                    <w:right w:val="none" w:sz="0" w:space="0" w:color="auto"/>
                  </w:divBdr>
                </w:div>
                <w:div w:id="1763528863">
                  <w:marLeft w:val="480"/>
                  <w:marRight w:val="0"/>
                  <w:marTop w:val="0"/>
                  <w:marBottom w:val="0"/>
                  <w:divBdr>
                    <w:top w:val="none" w:sz="0" w:space="0" w:color="auto"/>
                    <w:left w:val="none" w:sz="0" w:space="0" w:color="auto"/>
                    <w:bottom w:val="none" w:sz="0" w:space="0" w:color="auto"/>
                    <w:right w:val="none" w:sz="0" w:space="0" w:color="auto"/>
                  </w:divBdr>
                </w:div>
                <w:div w:id="1794396310">
                  <w:marLeft w:val="480"/>
                  <w:marRight w:val="0"/>
                  <w:marTop w:val="0"/>
                  <w:marBottom w:val="0"/>
                  <w:divBdr>
                    <w:top w:val="none" w:sz="0" w:space="0" w:color="auto"/>
                    <w:left w:val="none" w:sz="0" w:space="0" w:color="auto"/>
                    <w:bottom w:val="none" w:sz="0" w:space="0" w:color="auto"/>
                    <w:right w:val="none" w:sz="0" w:space="0" w:color="auto"/>
                  </w:divBdr>
                </w:div>
                <w:div w:id="1841577445">
                  <w:marLeft w:val="480"/>
                  <w:marRight w:val="0"/>
                  <w:marTop w:val="0"/>
                  <w:marBottom w:val="0"/>
                  <w:divBdr>
                    <w:top w:val="none" w:sz="0" w:space="0" w:color="auto"/>
                    <w:left w:val="none" w:sz="0" w:space="0" w:color="auto"/>
                    <w:bottom w:val="none" w:sz="0" w:space="0" w:color="auto"/>
                    <w:right w:val="none" w:sz="0" w:space="0" w:color="auto"/>
                  </w:divBdr>
                </w:div>
                <w:div w:id="1901865253">
                  <w:marLeft w:val="480"/>
                  <w:marRight w:val="0"/>
                  <w:marTop w:val="0"/>
                  <w:marBottom w:val="0"/>
                  <w:divBdr>
                    <w:top w:val="none" w:sz="0" w:space="0" w:color="auto"/>
                    <w:left w:val="none" w:sz="0" w:space="0" w:color="auto"/>
                    <w:bottom w:val="none" w:sz="0" w:space="0" w:color="auto"/>
                    <w:right w:val="none" w:sz="0" w:space="0" w:color="auto"/>
                  </w:divBdr>
                </w:div>
                <w:div w:id="1924146921">
                  <w:marLeft w:val="480"/>
                  <w:marRight w:val="0"/>
                  <w:marTop w:val="0"/>
                  <w:marBottom w:val="0"/>
                  <w:divBdr>
                    <w:top w:val="none" w:sz="0" w:space="0" w:color="auto"/>
                    <w:left w:val="none" w:sz="0" w:space="0" w:color="auto"/>
                    <w:bottom w:val="none" w:sz="0" w:space="0" w:color="auto"/>
                    <w:right w:val="none" w:sz="0" w:space="0" w:color="auto"/>
                  </w:divBdr>
                </w:div>
                <w:div w:id="1933732595">
                  <w:marLeft w:val="480"/>
                  <w:marRight w:val="0"/>
                  <w:marTop w:val="0"/>
                  <w:marBottom w:val="0"/>
                  <w:divBdr>
                    <w:top w:val="none" w:sz="0" w:space="0" w:color="auto"/>
                    <w:left w:val="none" w:sz="0" w:space="0" w:color="auto"/>
                    <w:bottom w:val="none" w:sz="0" w:space="0" w:color="auto"/>
                    <w:right w:val="none" w:sz="0" w:space="0" w:color="auto"/>
                  </w:divBdr>
                </w:div>
                <w:div w:id="1934389662">
                  <w:marLeft w:val="480"/>
                  <w:marRight w:val="0"/>
                  <w:marTop w:val="0"/>
                  <w:marBottom w:val="0"/>
                  <w:divBdr>
                    <w:top w:val="none" w:sz="0" w:space="0" w:color="auto"/>
                    <w:left w:val="none" w:sz="0" w:space="0" w:color="auto"/>
                    <w:bottom w:val="none" w:sz="0" w:space="0" w:color="auto"/>
                    <w:right w:val="none" w:sz="0" w:space="0" w:color="auto"/>
                  </w:divBdr>
                </w:div>
                <w:div w:id="1976524124">
                  <w:marLeft w:val="480"/>
                  <w:marRight w:val="0"/>
                  <w:marTop w:val="0"/>
                  <w:marBottom w:val="0"/>
                  <w:divBdr>
                    <w:top w:val="none" w:sz="0" w:space="0" w:color="auto"/>
                    <w:left w:val="none" w:sz="0" w:space="0" w:color="auto"/>
                    <w:bottom w:val="none" w:sz="0" w:space="0" w:color="auto"/>
                    <w:right w:val="none" w:sz="0" w:space="0" w:color="auto"/>
                  </w:divBdr>
                </w:div>
                <w:div w:id="1977567764">
                  <w:marLeft w:val="480"/>
                  <w:marRight w:val="0"/>
                  <w:marTop w:val="0"/>
                  <w:marBottom w:val="0"/>
                  <w:divBdr>
                    <w:top w:val="none" w:sz="0" w:space="0" w:color="auto"/>
                    <w:left w:val="none" w:sz="0" w:space="0" w:color="auto"/>
                    <w:bottom w:val="none" w:sz="0" w:space="0" w:color="auto"/>
                    <w:right w:val="none" w:sz="0" w:space="0" w:color="auto"/>
                  </w:divBdr>
                </w:div>
                <w:div w:id="1990205520">
                  <w:marLeft w:val="480"/>
                  <w:marRight w:val="0"/>
                  <w:marTop w:val="0"/>
                  <w:marBottom w:val="0"/>
                  <w:divBdr>
                    <w:top w:val="none" w:sz="0" w:space="0" w:color="auto"/>
                    <w:left w:val="none" w:sz="0" w:space="0" w:color="auto"/>
                    <w:bottom w:val="none" w:sz="0" w:space="0" w:color="auto"/>
                    <w:right w:val="none" w:sz="0" w:space="0" w:color="auto"/>
                  </w:divBdr>
                </w:div>
                <w:div w:id="2080012162">
                  <w:marLeft w:val="480"/>
                  <w:marRight w:val="0"/>
                  <w:marTop w:val="0"/>
                  <w:marBottom w:val="0"/>
                  <w:divBdr>
                    <w:top w:val="none" w:sz="0" w:space="0" w:color="auto"/>
                    <w:left w:val="none" w:sz="0" w:space="0" w:color="auto"/>
                    <w:bottom w:val="none" w:sz="0" w:space="0" w:color="auto"/>
                    <w:right w:val="none" w:sz="0" w:space="0" w:color="auto"/>
                  </w:divBdr>
                </w:div>
                <w:div w:id="2104840076">
                  <w:marLeft w:val="480"/>
                  <w:marRight w:val="0"/>
                  <w:marTop w:val="0"/>
                  <w:marBottom w:val="0"/>
                  <w:divBdr>
                    <w:top w:val="none" w:sz="0" w:space="0" w:color="auto"/>
                    <w:left w:val="none" w:sz="0" w:space="0" w:color="auto"/>
                    <w:bottom w:val="none" w:sz="0" w:space="0" w:color="auto"/>
                    <w:right w:val="none" w:sz="0" w:space="0" w:color="auto"/>
                  </w:divBdr>
                </w:div>
                <w:div w:id="2107727246">
                  <w:marLeft w:val="480"/>
                  <w:marRight w:val="0"/>
                  <w:marTop w:val="0"/>
                  <w:marBottom w:val="0"/>
                  <w:divBdr>
                    <w:top w:val="none" w:sz="0" w:space="0" w:color="auto"/>
                    <w:left w:val="none" w:sz="0" w:space="0" w:color="auto"/>
                    <w:bottom w:val="none" w:sz="0" w:space="0" w:color="auto"/>
                    <w:right w:val="none" w:sz="0" w:space="0" w:color="auto"/>
                  </w:divBdr>
                </w:div>
                <w:div w:id="2142923038">
                  <w:marLeft w:val="480"/>
                  <w:marRight w:val="0"/>
                  <w:marTop w:val="0"/>
                  <w:marBottom w:val="0"/>
                  <w:divBdr>
                    <w:top w:val="none" w:sz="0" w:space="0" w:color="auto"/>
                    <w:left w:val="none" w:sz="0" w:space="0" w:color="auto"/>
                    <w:bottom w:val="none" w:sz="0" w:space="0" w:color="auto"/>
                    <w:right w:val="none" w:sz="0" w:space="0" w:color="auto"/>
                  </w:divBdr>
                </w:div>
                <w:div w:id="2144229024">
                  <w:marLeft w:val="480"/>
                  <w:marRight w:val="0"/>
                  <w:marTop w:val="0"/>
                  <w:marBottom w:val="0"/>
                  <w:divBdr>
                    <w:top w:val="none" w:sz="0" w:space="0" w:color="auto"/>
                    <w:left w:val="none" w:sz="0" w:space="0" w:color="auto"/>
                    <w:bottom w:val="none" w:sz="0" w:space="0" w:color="auto"/>
                    <w:right w:val="none" w:sz="0" w:space="0" w:color="auto"/>
                  </w:divBdr>
                </w:div>
              </w:divsChild>
            </w:div>
            <w:div w:id="1788549267">
              <w:marLeft w:val="0"/>
              <w:marRight w:val="0"/>
              <w:marTop w:val="0"/>
              <w:marBottom w:val="0"/>
              <w:divBdr>
                <w:top w:val="none" w:sz="0" w:space="0" w:color="auto"/>
                <w:left w:val="none" w:sz="0" w:space="0" w:color="auto"/>
                <w:bottom w:val="none" w:sz="0" w:space="0" w:color="auto"/>
                <w:right w:val="none" w:sz="0" w:space="0" w:color="auto"/>
              </w:divBdr>
              <w:divsChild>
                <w:div w:id="61872024">
                  <w:marLeft w:val="480"/>
                  <w:marRight w:val="0"/>
                  <w:marTop w:val="0"/>
                  <w:marBottom w:val="0"/>
                  <w:divBdr>
                    <w:top w:val="none" w:sz="0" w:space="0" w:color="auto"/>
                    <w:left w:val="none" w:sz="0" w:space="0" w:color="auto"/>
                    <w:bottom w:val="none" w:sz="0" w:space="0" w:color="auto"/>
                    <w:right w:val="none" w:sz="0" w:space="0" w:color="auto"/>
                  </w:divBdr>
                </w:div>
                <w:div w:id="91558200">
                  <w:marLeft w:val="480"/>
                  <w:marRight w:val="0"/>
                  <w:marTop w:val="0"/>
                  <w:marBottom w:val="0"/>
                  <w:divBdr>
                    <w:top w:val="none" w:sz="0" w:space="0" w:color="auto"/>
                    <w:left w:val="none" w:sz="0" w:space="0" w:color="auto"/>
                    <w:bottom w:val="none" w:sz="0" w:space="0" w:color="auto"/>
                    <w:right w:val="none" w:sz="0" w:space="0" w:color="auto"/>
                  </w:divBdr>
                </w:div>
                <w:div w:id="128399140">
                  <w:marLeft w:val="480"/>
                  <w:marRight w:val="0"/>
                  <w:marTop w:val="0"/>
                  <w:marBottom w:val="0"/>
                  <w:divBdr>
                    <w:top w:val="none" w:sz="0" w:space="0" w:color="auto"/>
                    <w:left w:val="none" w:sz="0" w:space="0" w:color="auto"/>
                    <w:bottom w:val="none" w:sz="0" w:space="0" w:color="auto"/>
                    <w:right w:val="none" w:sz="0" w:space="0" w:color="auto"/>
                  </w:divBdr>
                </w:div>
                <w:div w:id="135341032">
                  <w:marLeft w:val="480"/>
                  <w:marRight w:val="0"/>
                  <w:marTop w:val="0"/>
                  <w:marBottom w:val="0"/>
                  <w:divBdr>
                    <w:top w:val="none" w:sz="0" w:space="0" w:color="auto"/>
                    <w:left w:val="none" w:sz="0" w:space="0" w:color="auto"/>
                    <w:bottom w:val="none" w:sz="0" w:space="0" w:color="auto"/>
                    <w:right w:val="none" w:sz="0" w:space="0" w:color="auto"/>
                  </w:divBdr>
                </w:div>
                <w:div w:id="143009400">
                  <w:marLeft w:val="480"/>
                  <w:marRight w:val="0"/>
                  <w:marTop w:val="0"/>
                  <w:marBottom w:val="0"/>
                  <w:divBdr>
                    <w:top w:val="none" w:sz="0" w:space="0" w:color="auto"/>
                    <w:left w:val="none" w:sz="0" w:space="0" w:color="auto"/>
                    <w:bottom w:val="none" w:sz="0" w:space="0" w:color="auto"/>
                    <w:right w:val="none" w:sz="0" w:space="0" w:color="auto"/>
                  </w:divBdr>
                </w:div>
                <w:div w:id="188492942">
                  <w:marLeft w:val="480"/>
                  <w:marRight w:val="0"/>
                  <w:marTop w:val="0"/>
                  <w:marBottom w:val="0"/>
                  <w:divBdr>
                    <w:top w:val="none" w:sz="0" w:space="0" w:color="auto"/>
                    <w:left w:val="none" w:sz="0" w:space="0" w:color="auto"/>
                    <w:bottom w:val="none" w:sz="0" w:space="0" w:color="auto"/>
                    <w:right w:val="none" w:sz="0" w:space="0" w:color="auto"/>
                  </w:divBdr>
                </w:div>
                <w:div w:id="188644567">
                  <w:marLeft w:val="480"/>
                  <w:marRight w:val="0"/>
                  <w:marTop w:val="0"/>
                  <w:marBottom w:val="0"/>
                  <w:divBdr>
                    <w:top w:val="none" w:sz="0" w:space="0" w:color="auto"/>
                    <w:left w:val="none" w:sz="0" w:space="0" w:color="auto"/>
                    <w:bottom w:val="none" w:sz="0" w:space="0" w:color="auto"/>
                    <w:right w:val="none" w:sz="0" w:space="0" w:color="auto"/>
                  </w:divBdr>
                </w:div>
                <w:div w:id="192617635">
                  <w:marLeft w:val="480"/>
                  <w:marRight w:val="0"/>
                  <w:marTop w:val="0"/>
                  <w:marBottom w:val="0"/>
                  <w:divBdr>
                    <w:top w:val="none" w:sz="0" w:space="0" w:color="auto"/>
                    <w:left w:val="none" w:sz="0" w:space="0" w:color="auto"/>
                    <w:bottom w:val="none" w:sz="0" w:space="0" w:color="auto"/>
                    <w:right w:val="none" w:sz="0" w:space="0" w:color="auto"/>
                  </w:divBdr>
                </w:div>
                <w:div w:id="244805830">
                  <w:marLeft w:val="480"/>
                  <w:marRight w:val="0"/>
                  <w:marTop w:val="0"/>
                  <w:marBottom w:val="0"/>
                  <w:divBdr>
                    <w:top w:val="none" w:sz="0" w:space="0" w:color="auto"/>
                    <w:left w:val="none" w:sz="0" w:space="0" w:color="auto"/>
                    <w:bottom w:val="none" w:sz="0" w:space="0" w:color="auto"/>
                    <w:right w:val="none" w:sz="0" w:space="0" w:color="auto"/>
                  </w:divBdr>
                </w:div>
                <w:div w:id="262345403">
                  <w:marLeft w:val="480"/>
                  <w:marRight w:val="0"/>
                  <w:marTop w:val="0"/>
                  <w:marBottom w:val="0"/>
                  <w:divBdr>
                    <w:top w:val="none" w:sz="0" w:space="0" w:color="auto"/>
                    <w:left w:val="none" w:sz="0" w:space="0" w:color="auto"/>
                    <w:bottom w:val="none" w:sz="0" w:space="0" w:color="auto"/>
                    <w:right w:val="none" w:sz="0" w:space="0" w:color="auto"/>
                  </w:divBdr>
                </w:div>
                <w:div w:id="292566346">
                  <w:marLeft w:val="480"/>
                  <w:marRight w:val="0"/>
                  <w:marTop w:val="0"/>
                  <w:marBottom w:val="0"/>
                  <w:divBdr>
                    <w:top w:val="none" w:sz="0" w:space="0" w:color="auto"/>
                    <w:left w:val="none" w:sz="0" w:space="0" w:color="auto"/>
                    <w:bottom w:val="none" w:sz="0" w:space="0" w:color="auto"/>
                    <w:right w:val="none" w:sz="0" w:space="0" w:color="auto"/>
                  </w:divBdr>
                </w:div>
                <w:div w:id="324434191">
                  <w:marLeft w:val="480"/>
                  <w:marRight w:val="0"/>
                  <w:marTop w:val="0"/>
                  <w:marBottom w:val="0"/>
                  <w:divBdr>
                    <w:top w:val="none" w:sz="0" w:space="0" w:color="auto"/>
                    <w:left w:val="none" w:sz="0" w:space="0" w:color="auto"/>
                    <w:bottom w:val="none" w:sz="0" w:space="0" w:color="auto"/>
                    <w:right w:val="none" w:sz="0" w:space="0" w:color="auto"/>
                  </w:divBdr>
                </w:div>
                <w:div w:id="390005165">
                  <w:marLeft w:val="480"/>
                  <w:marRight w:val="0"/>
                  <w:marTop w:val="0"/>
                  <w:marBottom w:val="0"/>
                  <w:divBdr>
                    <w:top w:val="none" w:sz="0" w:space="0" w:color="auto"/>
                    <w:left w:val="none" w:sz="0" w:space="0" w:color="auto"/>
                    <w:bottom w:val="none" w:sz="0" w:space="0" w:color="auto"/>
                    <w:right w:val="none" w:sz="0" w:space="0" w:color="auto"/>
                  </w:divBdr>
                </w:div>
                <w:div w:id="424107975">
                  <w:marLeft w:val="480"/>
                  <w:marRight w:val="0"/>
                  <w:marTop w:val="0"/>
                  <w:marBottom w:val="0"/>
                  <w:divBdr>
                    <w:top w:val="none" w:sz="0" w:space="0" w:color="auto"/>
                    <w:left w:val="none" w:sz="0" w:space="0" w:color="auto"/>
                    <w:bottom w:val="none" w:sz="0" w:space="0" w:color="auto"/>
                    <w:right w:val="none" w:sz="0" w:space="0" w:color="auto"/>
                  </w:divBdr>
                </w:div>
                <w:div w:id="425077414">
                  <w:marLeft w:val="480"/>
                  <w:marRight w:val="0"/>
                  <w:marTop w:val="0"/>
                  <w:marBottom w:val="0"/>
                  <w:divBdr>
                    <w:top w:val="none" w:sz="0" w:space="0" w:color="auto"/>
                    <w:left w:val="none" w:sz="0" w:space="0" w:color="auto"/>
                    <w:bottom w:val="none" w:sz="0" w:space="0" w:color="auto"/>
                    <w:right w:val="none" w:sz="0" w:space="0" w:color="auto"/>
                  </w:divBdr>
                </w:div>
                <w:div w:id="492644238">
                  <w:marLeft w:val="480"/>
                  <w:marRight w:val="0"/>
                  <w:marTop w:val="0"/>
                  <w:marBottom w:val="0"/>
                  <w:divBdr>
                    <w:top w:val="none" w:sz="0" w:space="0" w:color="auto"/>
                    <w:left w:val="none" w:sz="0" w:space="0" w:color="auto"/>
                    <w:bottom w:val="none" w:sz="0" w:space="0" w:color="auto"/>
                    <w:right w:val="none" w:sz="0" w:space="0" w:color="auto"/>
                  </w:divBdr>
                </w:div>
                <w:div w:id="580991002">
                  <w:marLeft w:val="480"/>
                  <w:marRight w:val="0"/>
                  <w:marTop w:val="0"/>
                  <w:marBottom w:val="0"/>
                  <w:divBdr>
                    <w:top w:val="none" w:sz="0" w:space="0" w:color="auto"/>
                    <w:left w:val="none" w:sz="0" w:space="0" w:color="auto"/>
                    <w:bottom w:val="none" w:sz="0" w:space="0" w:color="auto"/>
                    <w:right w:val="none" w:sz="0" w:space="0" w:color="auto"/>
                  </w:divBdr>
                </w:div>
                <w:div w:id="619186361">
                  <w:marLeft w:val="480"/>
                  <w:marRight w:val="0"/>
                  <w:marTop w:val="0"/>
                  <w:marBottom w:val="0"/>
                  <w:divBdr>
                    <w:top w:val="none" w:sz="0" w:space="0" w:color="auto"/>
                    <w:left w:val="none" w:sz="0" w:space="0" w:color="auto"/>
                    <w:bottom w:val="none" w:sz="0" w:space="0" w:color="auto"/>
                    <w:right w:val="none" w:sz="0" w:space="0" w:color="auto"/>
                  </w:divBdr>
                </w:div>
                <w:div w:id="636649125">
                  <w:marLeft w:val="480"/>
                  <w:marRight w:val="0"/>
                  <w:marTop w:val="0"/>
                  <w:marBottom w:val="0"/>
                  <w:divBdr>
                    <w:top w:val="none" w:sz="0" w:space="0" w:color="auto"/>
                    <w:left w:val="none" w:sz="0" w:space="0" w:color="auto"/>
                    <w:bottom w:val="none" w:sz="0" w:space="0" w:color="auto"/>
                    <w:right w:val="none" w:sz="0" w:space="0" w:color="auto"/>
                  </w:divBdr>
                </w:div>
                <w:div w:id="648636636">
                  <w:marLeft w:val="480"/>
                  <w:marRight w:val="0"/>
                  <w:marTop w:val="0"/>
                  <w:marBottom w:val="0"/>
                  <w:divBdr>
                    <w:top w:val="none" w:sz="0" w:space="0" w:color="auto"/>
                    <w:left w:val="none" w:sz="0" w:space="0" w:color="auto"/>
                    <w:bottom w:val="none" w:sz="0" w:space="0" w:color="auto"/>
                    <w:right w:val="none" w:sz="0" w:space="0" w:color="auto"/>
                  </w:divBdr>
                </w:div>
                <w:div w:id="683363085">
                  <w:marLeft w:val="480"/>
                  <w:marRight w:val="0"/>
                  <w:marTop w:val="0"/>
                  <w:marBottom w:val="0"/>
                  <w:divBdr>
                    <w:top w:val="none" w:sz="0" w:space="0" w:color="auto"/>
                    <w:left w:val="none" w:sz="0" w:space="0" w:color="auto"/>
                    <w:bottom w:val="none" w:sz="0" w:space="0" w:color="auto"/>
                    <w:right w:val="none" w:sz="0" w:space="0" w:color="auto"/>
                  </w:divBdr>
                </w:div>
                <w:div w:id="708458643">
                  <w:marLeft w:val="480"/>
                  <w:marRight w:val="0"/>
                  <w:marTop w:val="0"/>
                  <w:marBottom w:val="0"/>
                  <w:divBdr>
                    <w:top w:val="none" w:sz="0" w:space="0" w:color="auto"/>
                    <w:left w:val="none" w:sz="0" w:space="0" w:color="auto"/>
                    <w:bottom w:val="none" w:sz="0" w:space="0" w:color="auto"/>
                    <w:right w:val="none" w:sz="0" w:space="0" w:color="auto"/>
                  </w:divBdr>
                </w:div>
                <w:div w:id="757336215">
                  <w:marLeft w:val="480"/>
                  <w:marRight w:val="0"/>
                  <w:marTop w:val="0"/>
                  <w:marBottom w:val="0"/>
                  <w:divBdr>
                    <w:top w:val="none" w:sz="0" w:space="0" w:color="auto"/>
                    <w:left w:val="none" w:sz="0" w:space="0" w:color="auto"/>
                    <w:bottom w:val="none" w:sz="0" w:space="0" w:color="auto"/>
                    <w:right w:val="none" w:sz="0" w:space="0" w:color="auto"/>
                  </w:divBdr>
                </w:div>
                <w:div w:id="778795417">
                  <w:marLeft w:val="480"/>
                  <w:marRight w:val="0"/>
                  <w:marTop w:val="0"/>
                  <w:marBottom w:val="0"/>
                  <w:divBdr>
                    <w:top w:val="none" w:sz="0" w:space="0" w:color="auto"/>
                    <w:left w:val="none" w:sz="0" w:space="0" w:color="auto"/>
                    <w:bottom w:val="none" w:sz="0" w:space="0" w:color="auto"/>
                    <w:right w:val="none" w:sz="0" w:space="0" w:color="auto"/>
                  </w:divBdr>
                </w:div>
                <w:div w:id="786973558">
                  <w:marLeft w:val="480"/>
                  <w:marRight w:val="0"/>
                  <w:marTop w:val="0"/>
                  <w:marBottom w:val="0"/>
                  <w:divBdr>
                    <w:top w:val="none" w:sz="0" w:space="0" w:color="auto"/>
                    <w:left w:val="none" w:sz="0" w:space="0" w:color="auto"/>
                    <w:bottom w:val="none" w:sz="0" w:space="0" w:color="auto"/>
                    <w:right w:val="none" w:sz="0" w:space="0" w:color="auto"/>
                  </w:divBdr>
                </w:div>
                <w:div w:id="806552919">
                  <w:marLeft w:val="480"/>
                  <w:marRight w:val="0"/>
                  <w:marTop w:val="0"/>
                  <w:marBottom w:val="0"/>
                  <w:divBdr>
                    <w:top w:val="none" w:sz="0" w:space="0" w:color="auto"/>
                    <w:left w:val="none" w:sz="0" w:space="0" w:color="auto"/>
                    <w:bottom w:val="none" w:sz="0" w:space="0" w:color="auto"/>
                    <w:right w:val="none" w:sz="0" w:space="0" w:color="auto"/>
                  </w:divBdr>
                </w:div>
                <w:div w:id="809177498">
                  <w:marLeft w:val="480"/>
                  <w:marRight w:val="0"/>
                  <w:marTop w:val="0"/>
                  <w:marBottom w:val="0"/>
                  <w:divBdr>
                    <w:top w:val="none" w:sz="0" w:space="0" w:color="auto"/>
                    <w:left w:val="none" w:sz="0" w:space="0" w:color="auto"/>
                    <w:bottom w:val="none" w:sz="0" w:space="0" w:color="auto"/>
                    <w:right w:val="none" w:sz="0" w:space="0" w:color="auto"/>
                  </w:divBdr>
                </w:div>
                <w:div w:id="859658625">
                  <w:marLeft w:val="480"/>
                  <w:marRight w:val="0"/>
                  <w:marTop w:val="0"/>
                  <w:marBottom w:val="0"/>
                  <w:divBdr>
                    <w:top w:val="none" w:sz="0" w:space="0" w:color="auto"/>
                    <w:left w:val="none" w:sz="0" w:space="0" w:color="auto"/>
                    <w:bottom w:val="none" w:sz="0" w:space="0" w:color="auto"/>
                    <w:right w:val="none" w:sz="0" w:space="0" w:color="auto"/>
                  </w:divBdr>
                </w:div>
                <w:div w:id="873424645">
                  <w:marLeft w:val="480"/>
                  <w:marRight w:val="0"/>
                  <w:marTop w:val="0"/>
                  <w:marBottom w:val="0"/>
                  <w:divBdr>
                    <w:top w:val="none" w:sz="0" w:space="0" w:color="auto"/>
                    <w:left w:val="none" w:sz="0" w:space="0" w:color="auto"/>
                    <w:bottom w:val="none" w:sz="0" w:space="0" w:color="auto"/>
                    <w:right w:val="none" w:sz="0" w:space="0" w:color="auto"/>
                  </w:divBdr>
                </w:div>
                <w:div w:id="924343459">
                  <w:marLeft w:val="480"/>
                  <w:marRight w:val="0"/>
                  <w:marTop w:val="0"/>
                  <w:marBottom w:val="0"/>
                  <w:divBdr>
                    <w:top w:val="none" w:sz="0" w:space="0" w:color="auto"/>
                    <w:left w:val="none" w:sz="0" w:space="0" w:color="auto"/>
                    <w:bottom w:val="none" w:sz="0" w:space="0" w:color="auto"/>
                    <w:right w:val="none" w:sz="0" w:space="0" w:color="auto"/>
                  </w:divBdr>
                </w:div>
                <w:div w:id="958225946">
                  <w:marLeft w:val="480"/>
                  <w:marRight w:val="0"/>
                  <w:marTop w:val="0"/>
                  <w:marBottom w:val="0"/>
                  <w:divBdr>
                    <w:top w:val="none" w:sz="0" w:space="0" w:color="auto"/>
                    <w:left w:val="none" w:sz="0" w:space="0" w:color="auto"/>
                    <w:bottom w:val="none" w:sz="0" w:space="0" w:color="auto"/>
                    <w:right w:val="none" w:sz="0" w:space="0" w:color="auto"/>
                  </w:divBdr>
                </w:div>
                <w:div w:id="966357528">
                  <w:marLeft w:val="480"/>
                  <w:marRight w:val="0"/>
                  <w:marTop w:val="0"/>
                  <w:marBottom w:val="0"/>
                  <w:divBdr>
                    <w:top w:val="none" w:sz="0" w:space="0" w:color="auto"/>
                    <w:left w:val="none" w:sz="0" w:space="0" w:color="auto"/>
                    <w:bottom w:val="none" w:sz="0" w:space="0" w:color="auto"/>
                    <w:right w:val="none" w:sz="0" w:space="0" w:color="auto"/>
                  </w:divBdr>
                </w:div>
                <w:div w:id="1010763140">
                  <w:marLeft w:val="480"/>
                  <w:marRight w:val="0"/>
                  <w:marTop w:val="0"/>
                  <w:marBottom w:val="0"/>
                  <w:divBdr>
                    <w:top w:val="none" w:sz="0" w:space="0" w:color="auto"/>
                    <w:left w:val="none" w:sz="0" w:space="0" w:color="auto"/>
                    <w:bottom w:val="none" w:sz="0" w:space="0" w:color="auto"/>
                    <w:right w:val="none" w:sz="0" w:space="0" w:color="auto"/>
                  </w:divBdr>
                </w:div>
                <w:div w:id="1034886135">
                  <w:marLeft w:val="480"/>
                  <w:marRight w:val="0"/>
                  <w:marTop w:val="0"/>
                  <w:marBottom w:val="0"/>
                  <w:divBdr>
                    <w:top w:val="none" w:sz="0" w:space="0" w:color="auto"/>
                    <w:left w:val="none" w:sz="0" w:space="0" w:color="auto"/>
                    <w:bottom w:val="none" w:sz="0" w:space="0" w:color="auto"/>
                    <w:right w:val="none" w:sz="0" w:space="0" w:color="auto"/>
                  </w:divBdr>
                </w:div>
                <w:div w:id="1133330006">
                  <w:marLeft w:val="480"/>
                  <w:marRight w:val="0"/>
                  <w:marTop w:val="0"/>
                  <w:marBottom w:val="0"/>
                  <w:divBdr>
                    <w:top w:val="none" w:sz="0" w:space="0" w:color="auto"/>
                    <w:left w:val="none" w:sz="0" w:space="0" w:color="auto"/>
                    <w:bottom w:val="none" w:sz="0" w:space="0" w:color="auto"/>
                    <w:right w:val="none" w:sz="0" w:space="0" w:color="auto"/>
                  </w:divBdr>
                </w:div>
                <w:div w:id="1149974611">
                  <w:marLeft w:val="480"/>
                  <w:marRight w:val="0"/>
                  <w:marTop w:val="0"/>
                  <w:marBottom w:val="0"/>
                  <w:divBdr>
                    <w:top w:val="none" w:sz="0" w:space="0" w:color="auto"/>
                    <w:left w:val="none" w:sz="0" w:space="0" w:color="auto"/>
                    <w:bottom w:val="none" w:sz="0" w:space="0" w:color="auto"/>
                    <w:right w:val="none" w:sz="0" w:space="0" w:color="auto"/>
                  </w:divBdr>
                </w:div>
                <w:div w:id="1165899681">
                  <w:marLeft w:val="480"/>
                  <w:marRight w:val="0"/>
                  <w:marTop w:val="0"/>
                  <w:marBottom w:val="0"/>
                  <w:divBdr>
                    <w:top w:val="none" w:sz="0" w:space="0" w:color="auto"/>
                    <w:left w:val="none" w:sz="0" w:space="0" w:color="auto"/>
                    <w:bottom w:val="none" w:sz="0" w:space="0" w:color="auto"/>
                    <w:right w:val="none" w:sz="0" w:space="0" w:color="auto"/>
                  </w:divBdr>
                </w:div>
                <w:div w:id="1167791284">
                  <w:marLeft w:val="480"/>
                  <w:marRight w:val="0"/>
                  <w:marTop w:val="0"/>
                  <w:marBottom w:val="0"/>
                  <w:divBdr>
                    <w:top w:val="none" w:sz="0" w:space="0" w:color="auto"/>
                    <w:left w:val="none" w:sz="0" w:space="0" w:color="auto"/>
                    <w:bottom w:val="none" w:sz="0" w:space="0" w:color="auto"/>
                    <w:right w:val="none" w:sz="0" w:space="0" w:color="auto"/>
                  </w:divBdr>
                </w:div>
                <w:div w:id="1219777956">
                  <w:marLeft w:val="480"/>
                  <w:marRight w:val="0"/>
                  <w:marTop w:val="0"/>
                  <w:marBottom w:val="0"/>
                  <w:divBdr>
                    <w:top w:val="none" w:sz="0" w:space="0" w:color="auto"/>
                    <w:left w:val="none" w:sz="0" w:space="0" w:color="auto"/>
                    <w:bottom w:val="none" w:sz="0" w:space="0" w:color="auto"/>
                    <w:right w:val="none" w:sz="0" w:space="0" w:color="auto"/>
                  </w:divBdr>
                </w:div>
                <w:div w:id="1221554877">
                  <w:marLeft w:val="480"/>
                  <w:marRight w:val="0"/>
                  <w:marTop w:val="0"/>
                  <w:marBottom w:val="0"/>
                  <w:divBdr>
                    <w:top w:val="none" w:sz="0" w:space="0" w:color="auto"/>
                    <w:left w:val="none" w:sz="0" w:space="0" w:color="auto"/>
                    <w:bottom w:val="none" w:sz="0" w:space="0" w:color="auto"/>
                    <w:right w:val="none" w:sz="0" w:space="0" w:color="auto"/>
                  </w:divBdr>
                </w:div>
                <w:div w:id="1238898561">
                  <w:marLeft w:val="480"/>
                  <w:marRight w:val="0"/>
                  <w:marTop w:val="0"/>
                  <w:marBottom w:val="0"/>
                  <w:divBdr>
                    <w:top w:val="none" w:sz="0" w:space="0" w:color="auto"/>
                    <w:left w:val="none" w:sz="0" w:space="0" w:color="auto"/>
                    <w:bottom w:val="none" w:sz="0" w:space="0" w:color="auto"/>
                    <w:right w:val="none" w:sz="0" w:space="0" w:color="auto"/>
                  </w:divBdr>
                </w:div>
                <w:div w:id="1271166418">
                  <w:marLeft w:val="480"/>
                  <w:marRight w:val="0"/>
                  <w:marTop w:val="0"/>
                  <w:marBottom w:val="0"/>
                  <w:divBdr>
                    <w:top w:val="none" w:sz="0" w:space="0" w:color="auto"/>
                    <w:left w:val="none" w:sz="0" w:space="0" w:color="auto"/>
                    <w:bottom w:val="none" w:sz="0" w:space="0" w:color="auto"/>
                    <w:right w:val="none" w:sz="0" w:space="0" w:color="auto"/>
                  </w:divBdr>
                </w:div>
                <w:div w:id="1302347195">
                  <w:marLeft w:val="480"/>
                  <w:marRight w:val="0"/>
                  <w:marTop w:val="0"/>
                  <w:marBottom w:val="0"/>
                  <w:divBdr>
                    <w:top w:val="none" w:sz="0" w:space="0" w:color="auto"/>
                    <w:left w:val="none" w:sz="0" w:space="0" w:color="auto"/>
                    <w:bottom w:val="none" w:sz="0" w:space="0" w:color="auto"/>
                    <w:right w:val="none" w:sz="0" w:space="0" w:color="auto"/>
                  </w:divBdr>
                </w:div>
                <w:div w:id="1312053470">
                  <w:marLeft w:val="480"/>
                  <w:marRight w:val="0"/>
                  <w:marTop w:val="0"/>
                  <w:marBottom w:val="0"/>
                  <w:divBdr>
                    <w:top w:val="none" w:sz="0" w:space="0" w:color="auto"/>
                    <w:left w:val="none" w:sz="0" w:space="0" w:color="auto"/>
                    <w:bottom w:val="none" w:sz="0" w:space="0" w:color="auto"/>
                    <w:right w:val="none" w:sz="0" w:space="0" w:color="auto"/>
                  </w:divBdr>
                </w:div>
                <w:div w:id="1323044843">
                  <w:marLeft w:val="480"/>
                  <w:marRight w:val="0"/>
                  <w:marTop w:val="0"/>
                  <w:marBottom w:val="0"/>
                  <w:divBdr>
                    <w:top w:val="none" w:sz="0" w:space="0" w:color="auto"/>
                    <w:left w:val="none" w:sz="0" w:space="0" w:color="auto"/>
                    <w:bottom w:val="none" w:sz="0" w:space="0" w:color="auto"/>
                    <w:right w:val="none" w:sz="0" w:space="0" w:color="auto"/>
                  </w:divBdr>
                </w:div>
                <w:div w:id="1347094179">
                  <w:marLeft w:val="480"/>
                  <w:marRight w:val="0"/>
                  <w:marTop w:val="0"/>
                  <w:marBottom w:val="0"/>
                  <w:divBdr>
                    <w:top w:val="none" w:sz="0" w:space="0" w:color="auto"/>
                    <w:left w:val="none" w:sz="0" w:space="0" w:color="auto"/>
                    <w:bottom w:val="none" w:sz="0" w:space="0" w:color="auto"/>
                    <w:right w:val="none" w:sz="0" w:space="0" w:color="auto"/>
                  </w:divBdr>
                </w:div>
                <w:div w:id="1379167038">
                  <w:marLeft w:val="480"/>
                  <w:marRight w:val="0"/>
                  <w:marTop w:val="0"/>
                  <w:marBottom w:val="0"/>
                  <w:divBdr>
                    <w:top w:val="none" w:sz="0" w:space="0" w:color="auto"/>
                    <w:left w:val="none" w:sz="0" w:space="0" w:color="auto"/>
                    <w:bottom w:val="none" w:sz="0" w:space="0" w:color="auto"/>
                    <w:right w:val="none" w:sz="0" w:space="0" w:color="auto"/>
                  </w:divBdr>
                </w:div>
                <w:div w:id="1409381357">
                  <w:marLeft w:val="480"/>
                  <w:marRight w:val="0"/>
                  <w:marTop w:val="0"/>
                  <w:marBottom w:val="0"/>
                  <w:divBdr>
                    <w:top w:val="none" w:sz="0" w:space="0" w:color="auto"/>
                    <w:left w:val="none" w:sz="0" w:space="0" w:color="auto"/>
                    <w:bottom w:val="none" w:sz="0" w:space="0" w:color="auto"/>
                    <w:right w:val="none" w:sz="0" w:space="0" w:color="auto"/>
                  </w:divBdr>
                </w:div>
                <w:div w:id="1416710122">
                  <w:marLeft w:val="480"/>
                  <w:marRight w:val="0"/>
                  <w:marTop w:val="0"/>
                  <w:marBottom w:val="0"/>
                  <w:divBdr>
                    <w:top w:val="none" w:sz="0" w:space="0" w:color="auto"/>
                    <w:left w:val="none" w:sz="0" w:space="0" w:color="auto"/>
                    <w:bottom w:val="none" w:sz="0" w:space="0" w:color="auto"/>
                    <w:right w:val="none" w:sz="0" w:space="0" w:color="auto"/>
                  </w:divBdr>
                </w:div>
                <w:div w:id="1418088320">
                  <w:marLeft w:val="480"/>
                  <w:marRight w:val="0"/>
                  <w:marTop w:val="0"/>
                  <w:marBottom w:val="0"/>
                  <w:divBdr>
                    <w:top w:val="none" w:sz="0" w:space="0" w:color="auto"/>
                    <w:left w:val="none" w:sz="0" w:space="0" w:color="auto"/>
                    <w:bottom w:val="none" w:sz="0" w:space="0" w:color="auto"/>
                    <w:right w:val="none" w:sz="0" w:space="0" w:color="auto"/>
                  </w:divBdr>
                </w:div>
                <w:div w:id="1424910168">
                  <w:marLeft w:val="480"/>
                  <w:marRight w:val="0"/>
                  <w:marTop w:val="0"/>
                  <w:marBottom w:val="0"/>
                  <w:divBdr>
                    <w:top w:val="none" w:sz="0" w:space="0" w:color="auto"/>
                    <w:left w:val="none" w:sz="0" w:space="0" w:color="auto"/>
                    <w:bottom w:val="none" w:sz="0" w:space="0" w:color="auto"/>
                    <w:right w:val="none" w:sz="0" w:space="0" w:color="auto"/>
                  </w:divBdr>
                </w:div>
                <w:div w:id="1432092826">
                  <w:marLeft w:val="480"/>
                  <w:marRight w:val="0"/>
                  <w:marTop w:val="0"/>
                  <w:marBottom w:val="0"/>
                  <w:divBdr>
                    <w:top w:val="none" w:sz="0" w:space="0" w:color="auto"/>
                    <w:left w:val="none" w:sz="0" w:space="0" w:color="auto"/>
                    <w:bottom w:val="none" w:sz="0" w:space="0" w:color="auto"/>
                    <w:right w:val="none" w:sz="0" w:space="0" w:color="auto"/>
                  </w:divBdr>
                </w:div>
                <w:div w:id="1505394325">
                  <w:marLeft w:val="480"/>
                  <w:marRight w:val="0"/>
                  <w:marTop w:val="0"/>
                  <w:marBottom w:val="0"/>
                  <w:divBdr>
                    <w:top w:val="none" w:sz="0" w:space="0" w:color="auto"/>
                    <w:left w:val="none" w:sz="0" w:space="0" w:color="auto"/>
                    <w:bottom w:val="none" w:sz="0" w:space="0" w:color="auto"/>
                    <w:right w:val="none" w:sz="0" w:space="0" w:color="auto"/>
                  </w:divBdr>
                </w:div>
                <w:div w:id="1521967573">
                  <w:marLeft w:val="480"/>
                  <w:marRight w:val="0"/>
                  <w:marTop w:val="0"/>
                  <w:marBottom w:val="0"/>
                  <w:divBdr>
                    <w:top w:val="none" w:sz="0" w:space="0" w:color="auto"/>
                    <w:left w:val="none" w:sz="0" w:space="0" w:color="auto"/>
                    <w:bottom w:val="none" w:sz="0" w:space="0" w:color="auto"/>
                    <w:right w:val="none" w:sz="0" w:space="0" w:color="auto"/>
                  </w:divBdr>
                </w:div>
                <w:div w:id="1524905528">
                  <w:marLeft w:val="480"/>
                  <w:marRight w:val="0"/>
                  <w:marTop w:val="0"/>
                  <w:marBottom w:val="0"/>
                  <w:divBdr>
                    <w:top w:val="none" w:sz="0" w:space="0" w:color="auto"/>
                    <w:left w:val="none" w:sz="0" w:space="0" w:color="auto"/>
                    <w:bottom w:val="none" w:sz="0" w:space="0" w:color="auto"/>
                    <w:right w:val="none" w:sz="0" w:space="0" w:color="auto"/>
                  </w:divBdr>
                </w:div>
                <w:div w:id="1626614115">
                  <w:marLeft w:val="480"/>
                  <w:marRight w:val="0"/>
                  <w:marTop w:val="0"/>
                  <w:marBottom w:val="0"/>
                  <w:divBdr>
                    <w:top w:val="none" w:sz="0" w:space="0" w:color="auto"/>
                    <w:left w:val="none" w:sz="0" w:space="0" w:color="auto"/>
                    <w:bottom w:val="none" w:sz="0" w:space="0" w:color="auto"/>
                    <w:right w:val="none" w:sz="0" w:space="0" w:color="auto"/>
                  </w:divBdr>
                </w:div>
                <w:div w:id="1657494527">
                  <w:marLeft w:val="480"/>
                  <w:marRight w:val="0"/>
                  <w:marTop w:val="0"/>
                  <w:marBottom w:val="0"/>
                  <w:divBdr>
                    <w:top w:val="none" w:sz="0" w:space="0" w:color="auto"/>
                    <w:left w:val="none" w:sz="0" w:space="0" w:color="auto"/>
                    <w:bottom w:val="none" w:sz="0" w:space="0" w:color="auto"/>
                    <w:right w:val="none" w:sz="0" w:space="0" w:color="auto"/>
                  </w:divBdr>
                </w:div>
                <w:div w:id="1708875551">
                  <w:marLeft w:val="480"/>
                  <w:marRight w:val="0"/>
                  <w:marTop w:val="0"/>
                  <w:marBottom w:val="0"/>
                  <w:divBdr>
                    <w:top w:val="none" w:sz="0" w:space="0" w:color="auto"/>
                    <w:left w:val="none" w:sz="0" w:space="0" w:color="auto"/>
                    <w:bottom w:val="none" w:sz="0" w:space="0" w:color="auto"/>
                    <w:right w:val="none" w:sz="0" w:space="0" w:color="auto"/>
                  </w:divBdr>
                </w:div>
                <w:div w:id="1744522218">
                  <w:marLeft w:val="480"/>
                  <w:marRight w:val="0"/>
                  <w:marTop w:val="0"/>
                  <w:marBottom w:val="0"/>
                  <w:divBdr>
                    <w:top w:val="none" w:sz="0" w:space="0" w:color="auto"/>
                    <w:left w:val="none" w:sz="0" w:space="0" w:color="auto"/>
                    <w:bottom w:val="none" w:sz="0" w:space="0" w:color="auto"/>
                    <w:right w:val="none" w:sz="0" w:space="0" w:color="auto"/>
                  </w:divBdr>
                </w:div>
                <w:div w:id="1779177225">
                  <w:marLeft w:val="480"/>
                  <w:marRight w:val="0"/>
                  <w:marTop w:val="0"/>
                  <w:marBottom w:val="0"/>
                  <w:divBdr>
                    <w:top w:val="none" w:sz="0" w:space="0" w:color="auto"/>
                    <w:left w:val="none" w:sz="0" w:space="0" w:color="auto"/>
                    <w:bottom w:val="none" w:sz="0" w:space="0" w:color="auto"/>
                    <w:right w:val="none" w:sz="0" w:space="0" w:color="auto"/>
                  </w:divBdr>
                </w:div>
                <w:div w:id="1803303375">
                  <w:marLeft w:val="480"/>
                  <w:marRight w:val="0"/>
                  <w:marTop w:val="0"/>
                  <w:marBottom w:val="0"/>
                  <w:divBdr>
                    <w:top w:val="none" w:sz="0" w:space="0" w:color="auto"/>
                    <w:left w:val="none" w:sz="0" w:space="0" w:color="auto"/>
                    <w:bottom w:val="none" w:sz="0" w:space="0" w:color="auto"/>
                    <w:right w:val="none" w:sz="0" w:space="0" w:color="auto"/>
                  </w:divBdr>
                </w:div>
                <w:div w:id="1862428335">
                  <w:marLeft w:val="480"/>
                  <w:marRight w:val="0"/>
                  <w:marTop w:val="0"/>
                  <w:marBottom w:val="0"/>
                  <w:divBdr>
                    <w:top w:val="none" w:sz="0" w:space="0" w:color="auto"/>
                    <w:left w:val="none" w:sz="0" w:space="0" w:color="auto"/>
                    <w:bottom w:val="none" w:sz="0" w:space="0" w:color="auto"/>
                    <w:right w:val="none" w:sz="0" w:space="0" w:color="auto"/>
                  </w:divBdr>
                </w:div>
                <w:div w:id="1879470840">
                  <w:marLeft w:val="480"/>
                  <w:marRight w:val="0"/>
                  <w:marTop w:val="0"/>
                  <w:marBottom w:val="0"/>
                  <w:divBdr>
                    <w:top w:val="none" w:sz="0" w:space="0" w:color="auto"/>
                    <w:left w:val="none" w:sz="0" w:space="0" w:color="auto"/>
                    <w:bottom w:val="none" w:sz="0" w:space="0" w:color="auto"/>
                    <w:right w:val="none" w:sz="0" w:space="0" w:color="auto"/>
                  </w:divBdr>
                </w:div>
                <w:div w:id="1894005762">
                  <w:marLeft w:val="480"/>
                  <w:marRight w:val="0"/>
                  <w:marTop w:val="0"/>
                  <w:marBottom w:val="0"/>
                  <w:divBdr>
                    <w:top w:val="none" w:sz="0" w:space="0" w:color="auto"/>
                    <w:left w:val="none" w:sz="0" w:space="0" w:color="auto"/>
                    <w:bottom w:val="none" w:sz="0" w:space="0" w:color="auto"/>
                    <w:right w:val="none" w:sz="0" w:space="0" w:color="auto"/>
                  </w:divBdr>
                </w:div>
                <w:div w:id="1943685088">
                  <w:marLeft w:val="480"/>
                  <w:marRight w:val="0"/>
                  <w:marTop w:val="0"/>
                  <w:marBottom w:val="0"/>
                  <w:divBdr>
                    <w:top w:val="none" w:sz="0" w:space="0" w:color="auto"/>
                    <w:left w:val="none" w:sz="0" w:space="0" w:color="auto"/>
                    <w:bottom w:val="none" w:sz="0" w:space="0" w:color="auto"/>
                    <w:right w:val="none" w:sz="0" w:space="0" w:color="auto"/>
                  </w:divBdr>
                </w:div>
                <w:div w:id="1945109579">
                  <w:marLeft w:val="480"/>
                  <w:marRight w:val="0"/>
                  <w:marTop w:val="0"/>
                  <w:marBottom w:val="0"/>
                  <w:divBdr>
                    <w:top w:val="none" w:sz="0" w:space="0" w:color="auto"/>
                    <w:left w:val="none" w:sz="0" w:space="0" w:color="auto"/>
                    <w:bottom w:val="none" w:sz="0" w:space="0" w:color="auto"/>
                    <w:right w:val="none" w:sz="0" w:space="0" w:color="auto"/>
                  </w:divBdr>
                </w:div>
                <w:div w:id="1956709048">
                  <w:marLeft w:val="480"/>
                  <w:marRight w:val="0"/>
                  <w:marTop w:val="0"/>
                  <w:marBottom w:val="0"/>
                  <w:divBdr>
                    <w:top w:val="none" w:sz="0" w:space="0" w:color="auto"/>
                    <w:left w:val="none" w:sz="0" w:space="0" w:color="auto"/>
                    <w:bottom w:val="none" w:sz="0" w:space="0" w:color="auto"/>
                    <w:right w:val="none" w:sz="0" w:space="0" w:color="auto"/>
                  </w:divBdr>
                </w:div>
                <w:div w:id="1960258792">
                  <w:marLeft w:val="480"/>
                  <w:marRight w:val="0"/>
                  <w:marTop w:val="0"/>
                  <w:marBottom w:val="0"/>
                  <w:divBdr>
                    <w:top w:val="none" w:sz="0" w:space="0" w:color="auto"/>
                    <w:left w:val="none" w:sz="0" w:space="0" w:color="auto"/>
                    <w:bottom w:val="none" w:sz="0" w:space="0" w:color="auto"/>
                    <w:right w:val="none" w:sz="0" w:space="0" w:color="auto"/>
                  </w:divBdr>
                </w:div>
                <w:div w:id="1995645785">
                  <w:marLeft w:val="480"/>
                  <w:marRight w:val="0"/>
                  <w:marTop w:val="0"/>
                  <w:marBottom w:val="0"/>
                  <w:divBdr>
                    <w:top w:val="none" w:sz="0" w:space="0" w:color="auto"/>
                    <w:left w:val="none" w:sz="0" w:space="0" w:color="auto"/>
                    <w:bottom w:val="none" w:sz="0" w:space="0" w:color="auto"/>
                    <w:right w:val="none" w:sz="0" w:space="0" w:color="auto"/>
                  </w:divBdr>
                </w:div>
                <w:div w:id="2006935096">
                  <w:marLeft w:val="480"/>
                  <w:marRight w:val="0"/>
                  <w:marTop w:val="0"/>
                  <w:marBottom w:val="0"/>
                  <w:divBdr>
                    <w:top w:val="none" w:sz="0" w:space="0" w:color="auto"/>
                    <w:left w:val="none" w:sz="0" w:space="0" w:color="auto"/>
                    <w:bottom w:val="none" w:sz="0" w:space="0" w:color="auto"/>
                    <w:right w:val="none" w:sz="0" w:space="0" w:color="auto"/>
                  </w:divBdr>
                </w:div>
                <w:div w:id="2057771410">
                  <w:marLeft w:val="480"/>
                  <w:marRight w:val="0"/>
                  <w:marTop w:val="0"/>
                  <w:marBottom w:val="0"/>
                  <w:divBdr>
                    <w:top w:val="none" w:sz="0" w:space="0" w:color="auto"/>
                    <w:left w:val="none" w:sz="0" w:space="0" w:color="auto"/>
                    <w:bottom w:val="none" w:sz="0" w:space="0" w:color="auto"/>
                    <w:right w:val="none" w:sz="0" w:space="0" w:color="auto"/>
                  </w:divBdr>
                </w:div>
                <w:div w:id="2061661375">
                  <w:marLeft w:val="480"/>
                  <w:marRight w:val="0"/>
                  <w:marTop w:val="0"/>
                  <w:marBottom w:val="0"/>
                  <w:divBdr>
                    <w:top w:val="none" w:sz="0" w:space="0" w:color="auto"/>
                    <w:left w:val="none" w:sz="0" w:space="0" w:color="auto"/>
                    <w:bottom w:val="none" w:sz="0" w:space="0" w:color="auto"/>
                    <w:right w:val="none" w:sz="0" w:space="0" w:color="auto"/>
                  </w:divBdr>
                </w:div>
                <w:div w:id="2087529369">
                  <w:marLeft w:val="480"/>
                  <w:marRight w:val="0"/>
                  <w:marTop w:val="0"/>
                  <w:marBottom w:val="0"/>
                  <w:divBdr>
                    <w:top w:val="none" w:sz="0" w:space="0" w:color="auto"/>
                    <w:left w:val="none" w:sz="0" w:space="0" w:color="auto"/>
                    <w:bottom w:val="none" w:sz="0" w:space="0" w:color="auto"/>
                    <w:right w:val="none" w:sz="0" w:space="0" w:color="auto"/>
                  </w:divBdr>
                </w:div>
                <w:div w:id="2139257524">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936791114">
          <w:marLeft w:val="480"/>
          <w:marRight w:val="0"/>
          <w:marTop w:val="0"/>
          <w:marBottom w:val="0"/>
          <w:divBdr>
            <w:top w:val="none" w:sz="0" w:space="0" w:color="auto"/>
            <w:left w:val="none" w:sz="0" w:space="0" w:color="auto"/>
            <w:bottom w:val="none" w:sz="0" w:space="0" w:color="auto"/>
            <w:right w:val="none" w:sz="0" w:space="0" w:color="auto"/>
          </w:divBdr>
        </w:div>
        <w:div w:id="951133584">
          <w:marLeft w:val="480"/>
          <w:marRight w:val="0"/>
          <w:marTop w:val="0"/>
          <w:marBottom w:val="0"/>
          <w:divBdr>
            <w:top w:val="none" w:sz="0" w:space="0" w:color="auto"/>
            <w:left w:val="none" w:sz="0" w:space="0" w:color="auto"/>
            <w:bottom w:val="none" w:sz="0" w:space="0" w:color="auto"/>
            <w:right w:val="none" w:sz="0" w:space="0" w:color="auto"/>
          </w:divBdr>
        </w:div>
        <w:div w:id="967465868">
          <w:marLeft w:val="480"/>
          <w:marRight w:val="0"/>
          <w:marTop w:val="0"/>
          <w:marBottom w:val="0"/>
          <w:divBdr>
            <w:top w:val="none" w:sz="0" w:space="0" w:color="auto"/>
            <w:left w:val="none" w:sz="0" w:space="0" w:color="auto"/>
            <w:bottom w:val="none" w:sz="0" w:space="0" w:color="auto"/>
            <w:right w:val="none" w:sz="0" w:space="0" w:color="auto"/>
          </w:divBdr>
        </w:div>
        <w:div w:id="997146976">
          <w:marLeft w:val="480"/>
          <w:marRight w:val="0"/>
          <w:marTop w:val="0"/>
          <w:marBottom w:val="0"/>
          <w:divBdr>
            <w:top w:val="none" w:sz="0" w:space="0" w:color="auto"/>
            <w:left w:val="none" w:sz="0" w:space="0" w:color="auto"/>
            <w:bottom w:val="none" w:sz="0" w:space="0" w:color="auto"/>
            <w:right w:val="none" w:sz="0" w:space="0" w:color="auto"/>
          </w:divBdr>
        </w:div>
        <w:div w:id="1008799831">
          <w:marLeft w:val="480"/>
          <w:marRight w:val="0"/>
          <w:marTop w:val="0"/>
          <w:marBottom w:val="0"/>
          <w:divBdr>
            <w:top w:val="none" w:sz="0" w:space="0" w:color="auto"/>
            <w:left w:val="none" w:sz="0" w:space="0" w:color="auto"/>
            <w:bottom w:val="none" w:sz="0" w:space="0" w:color="auto"/>
            <w:right w:val="none" w:sz="0" w:space="0" w:color="auto"/>
          </w:divBdr>
        </w:div>
        <w:div w:id="1023166018">
          <w:marLeft w:val="480"/>
          <w:marRight w:val="0"/>
          <w:marTop w:val="0"/>
          <w:marBottom w:val="0"/>
          <w:divBdr>
            <w:top w:val="none" w:sz="0" w:space="0" w:color="auto"/>
            <w:left w:val="none" w:sz="0" w:space="0" w:color="auto"/>
            <w:bottom w:val="none" w:sz="0" w:space="0" w:color="auto"/>
            <w:right w:val="none" w:sz="0" w:space="0" w:color="auto"/>
          </w:divBdr>
        </w:div>
        <w:div w:id="1127507778">
          <w:marLeft w:val="480"/>
          <w:marRight w:val="0"/>
          <w:marTop w:val="0"/>
          <w:marBottom w:val="0"/>
          <w:divBdr>
            <w:top w:val="none" w:sz="0" w:space="0" w:color="auto"/>
            <w:left w:val="none" w:sz="0" w:space="0" w:color="auto"/>
            <w:bottom w:val="none" w:sz="0" w:space="0" w:color="auto"/>
            <w:right w:val="none" w:sz="0" w:space="0" w:color="auto"/>
          </w:divBdr>
        </w:div>
        <w:div w:id="1152597491">
          <w:marLeft w:val="480"/>
          <w:marRight w:val="0"/>
          <w:marTop w:val="0"/>
          <w:marBottom w:val="0"/>
          <w:divBdr>
            <w:top w:val="none" w:sz="0" w:space="0" w:color="auto"/>
            <w:left w:val="none" w:sz="0" w:space="0" w:color="auto"/>
            <w:bottom w:val="none" w:sz="0" w:space="0" w:color="auto"/>
            <w:right w:val="none" w:sz="0" w:space="0" w:color="auto"/>
          </w:divBdr>
        </w:div>
        <w:div w:id="1176577631">
          <w:marLeft w:val="480"/>
          <w:marRight w:val="0"/>
          <w:marTop w:val="0"/>
          <w:marBottom w:val="0"/>
          <w:divBdr>
            <w:top w:val="none" w:sz="0" w:space="0" w:color="auto"/>
            <w:left w:val="none" w:sz="0" w:space="0" w:color="auto"/>
            <w:bottom w:val="none" w:sz="0" w:space="0" w:color="auto"/>
            <w:right w:val="none" w:sz="0" w:space="0" w:color="auto"/>
          </w:divBdr>
        </w:div>
        <w:div w:id="1312055678">
          <w:marLeft w:val="480"/>
          <w:marRight w:val="0"/>
          <w:marTop w:val="0"/>
          <w:marBottom w:val="0"/>
          <w:divBdr>
            <w:top w:val="none" w:sz="0" w:space="0" w:color="auto"/>
            <w:left w:val="none" w:sz="0" w:space="0" w:color="auto"/>
            <w:bottom w:val="none" w:sz="0" w:space="0" w:color="auto"/>
            <w:right w:val="none" w:sz="0" w:space="0" w:color="auto"/>
          </w:divBdr>
        </w:div>
        <w:div w:id="1335567070">
          <w:marLeft w:val="480"/>
          <w:marRight w:val="0"/>
          <w:marTop w:val="0"/>
          <w:marBottom w:val="0"/>
          <w:divBdr>
            <w:top w:val="none" w:sz="0" w:space="0" w:color="auto"/>
            <w:left w:val="none" w:sz="0" w:space="0" w:color="auto"/>
            <w:bottom w:val="none" w:sz="0" w:space="0" w:color="auto"/>
            <w:right w:val="none" w:sz="0" w:space="0" w:color="auto"/>
          </w:divBdr>
        </w:div>
        <w:div w:id="1348285423">
          <w:marLeft w:val="480"/>
          <w:marRight w:val="0"/>
          <w:marTop w:val="0"/>
          <w:marBottom w:val="0"/>
          <w:divBdr>
            <w:top w:val="none" w:sz="0" w:space="0" w:color="auto"/>
            <w:left w:val="none" w:sz="0" w:space="0" w:color="auto"/>
            <w:bottom w:val="none" w:sz="0" w:space="0" w:color="auto"/>
            <w:right w:val="none" w:sz="0" w:space="0" w:color="auto"/>
          </w:divBdr>
        </w:div>
        <w:div w:id="1384791834">
          <w:marLeft w:val="480"/>
          <w:marRight w:val="0"/>
          <w:marTop w:val="0"/>
          <w:marBottom w:val="0"/>
          <w:divBdr>
            <w:top w:val="none" w:sz="0" w:space="0" w:color="auto"/>
            <w:left w:val="none" w:sz="0" w:space="0" w:color="auto"/>
            <w:bottom w:val="none" w:sz="0" w:space="0" w:color="auto"/>
            <w:right w:val="none" w:sz="0" w:space="0" w:color="auto"/>
          </w:divBdr>
        </w:div>
        <w:div w:id="1393649822">
          <w:marLeft w:val="480"/>
          <w:marRight w:val="0"/>
          <w:marTop w:val="0"/>
          <w:marBottom w:val="0"/>
          <w:divBdr>
            <w:top w:val="none" w:sz="0" w:space="0" w:color="auto"/>
            <w:left w:val="none" w:sz="0" w:space="0" w:color="auto"/>
            <w:bottom w:val="none" w:sz="0" w:space="0" w:color="auto"/>
            <w:right w:val="none" w:sz="0" w:space="0" w:color="auto"/>
          </w:divBdr>
        </w:div>
        <w:div w:id="1423723659">
          <w:marLeft w:val="480"/>
          <w:marRight w:val="0"/>
          <w:marTop w:val="0"/>
          <w:marBottom w:val="0"/>
          <w:divBdr>
            <w:top w:val="none" w:sz="0" w:space="0" w:color="auto"/>
            <w:left w:val="none" w:sz="0" w:space="0" w:color="auto"/>
            <w:bottom w:val="none" w:sz="0" w:space="0" w:color="auto"/>
            <w:right w:val="none" w:sz="0" w:space="0" w:color="auto"/>
          </w:divBdr>
        </w:div>
        <w:div w:id="1473988623">
          <w:marLeft w:val="480"/>
          <w:marRight w:val="0"/>
          <w:marTop w:val="0"/>
          <w:marBottom w:val="0"/>
          <w:divBdr>
            <w:top w:val="none" w:sz="0" w:space="0" w:color="auto"/>
            <w:left w:val="none" w:sz="0" w:space="0" w:color="auto"/>
            <w:bottom w:val="none" w:sz="0" w:space="0" w:color="auto"/>
            <w:right w:val="none" w:sz="0" w:space="0" w:color="auto"/>
          </w:divBdr>
        </w:div>
        <w:div w:id="1476296471">
          <w:marLeft w:val="480"/>
          <w:marRight w:val="0"/>
          <w:marTop w:val="0"/>
          <w:marBottom w:val="0"/>
          <w:divBdr>
            <w:top w:val="none" w:sz="0" w:space="0" w:color="auto"/>
            <w:left w:val="none" w:sz="0" w:space="0" w:color="auto"/>
            <w:bottom w:val="none" w:sz="0" w:space="0" w:color="auto"/>
            <w:right w:val="none" w:sz="0" w:space="0" w:color="auto"/>
          </w:divBdr>
        </w:div>
        <w:div w:id="1485122330">
          <w:marLeft w:val="480"/>
          <w:marRight w:val="0"/>
          <w:marTop w:val="0"/>
          <w:marBottom w:val="0"/>
          <w:divBdr>
            <w:top w:val="none" w:sz="0" w:space="0" w:color="auto"/>
            <w:left w:val="none" w:sz="0" w:space="0" w:color="auto"/>
            <w:bottom w:val="none" w:sz="0" w:space="0" w:color="auto"/>
            <w:right w:val="none" w:sz="0" w:space="0" w:color="auto"/>
          </w:divBdr>
        </w:div>
        <w:div w:id="1486119545">
          <w:marLeft w:val="480"/>
          <w:marRight w:val="0"/>
          <w:marTop w:val="0"/>
          <w:marBottom w:val="0"/>
          <w:divBdr>
            <w:top w:val="none" w:sz="0" w:space="0" w:color="auto"/>
            <w:left w:val="none" w:sz="0" w:space="0" w:color="auto"/>
            <w:bottom w:val="none" w:sz="0" w:space="0" w:color="auto"/>
            <w:right w:val="none" w:sz="0" w:space="0" w:color="auto"/>
          </w:divBdr>
        </w:div>
        <w:div w:id="1543979387">
          <w:marLeft w:val="480"/>
          <w:marRight w:val="0"/>
          <w:marTop w:val="0"/>
          <w:marBottom w:val="0"/>
          <w:divBdr>
            <w:top w:val="none" w:sz="0" w:space="0" w:color="auto"/>
            <w:left w:val="none" w:sz="0" w:space="0" w:color="auto"/>
            <w:bottom w:val="none" w:sz="0" w:space="0" w:color="auto"/>
            <w:right w:val="none" w:sz="0" w:space="0" w:color="auto"/>
          </w:divBdr>
        </w:div>
        <w:div w:id="1565337817">
          <w:marLeft w:val="480"/>
          <w:marRight w:val="0"/>
          <w:marTop w:val="0"/>
          <w:marBottom w:val="0"/>
          <w:divBdr>
            <w:top w:val="none" w:sz="0" w:space="0" w:color="auto"/>
            <w:left w:val="none" w:sz="0" w:space="0" w:color="auto"/>
            <w:bottom w:val="none" w:sz="0" w:space="0" w:color="auto"/>
            <w:right w:val="none" w:sz="0" w:space="0" w:color="auto"/>
          </w:divBdr>
        </w:div>
        <w:div w:id="1568802248">
          <w:marLeft w:val="480"/>
          <w:marRight w:val="0"/>
          <w:marTop w:val="0"/>
          <w:marBottom w:val="0"/>
          <w:divBdr>
            <w:top w:val="none" w:sz="0" w:space="0" w:color="auto"/>
            <w:left w:val="none" w:sz="0" w:space="0" w:color="auto"/>
            <w:bottom w:val="none" w:sz="0" w:space="0" w:color="auto"/>
            <w:right w:val="none" w:sz="0" w:space="0" w:color="auto"/>
          </w:divBdr>
        </w:div>
        <w:div w:id="1606041005">
          <w:marLeft w:val="480"/>
          <w:marRight w:val="0"/>
          <w:marTop w:val="0"/>
          <w:marBottom w:val="0"/>
          <w:divBdr>
            <w:top w:val="none" w:sz="0" w:space="0" w:color="auto"/>
            <w:left w:val="none" w:sz="0" w:space="0" w:color="auto"/>
            <w:bottom w:val="none" w:sz="0" w:space="0" w:color="auto"/>
            <w:right w:val="none" w:sz="0" w:space="0" w:color="auto"/>
          </w:divBdr>
        </w:div>
        <w:div w:id="1656564834">
          <w:marLeft w:val="480"/>
          <w:marRight w:val="0"/>
          <w:marTop w:val="0"/>
          <w:marBottom w:val="0"/>
          <w:divBdr>
            <w:top w:val="none" w:sz="0" w:space="0" w:color="auto"/>
            <w:left w:val="none" w:sz="0" w:space="0" w:color="auto"/>
            <w:bottom w:val="none" w:sz="0" w:space="0" w:color="auto"/>
            <w:right w:val="none" w:sz="0" w:space="0" w:color="auto"/>
          </w:divBdr>
        </w:div>
        <w:div w:id="1710259148">
          <w:marLeft w:val="480"/>
          <w:marRight w:val="0"/>
          <w:marTop w:val="0"/>
          <w:marBottom w:val="0"/>
          <w:divBdr>
            <w:top w:val="none" w:sz="0" w:space="0" w:color="auto"/>
            <w:left w:val="none" w:sz="0" w:space="0" w:color="auto"/>
            <w:bottom w:val="none" w:sz="0" w:space="0" w:color="auto"/>
            <w:right w:val="none" w:sz="0" w:space="0" w:color="auto"/>
          </w:divBdr>
        </w:div>
        <w:div w:id="1761758184">
          <w:marLeft w:val="480"/>
          <w:marRight w:val="0"/>
          <w:marTop w:val="0"/>
          <w:marBottom w:val="0"/>
          <w:divBdr>
            <w:top w:val="none" w:sz="0" w:space="0" w:color="auto"/>
            <w:left w:val="none" w:sz="0" w:space="0" w:color="auto"/>
            <w:bottom w:val="none" w:sz="0" w:space="0" w:color="auto"/>
            <w:right w:val="none" w:sz="0" w:space="0" w:color="auto"/>
          </w:divBdr>
        </w:div>
        <w:div w:id="1789809427">
          <w:marLeft w:val="480"/>
          <w:marRight w:val="0"/>
          <w:marTop w:val="0"/>
          <w:marBottom w:val="0"/>
          <w:divBdr>
            <w:top w:val="none" w:sz="0" w:space="0" w:color="auto"/>
            <w:left w:val="none" w:sz="0" w:space="0" w:color="auto"/>
            <w:bottom w:val="none" w:sz="0" w:space="0" w:color="auto"/>
            <w:right w:val="none" w:sz="0" w:space="0" w:color="auto"/>
          </w:divBdr>
        </w:div>
        <w:div w:id="1794639861">
          <w:marLeft w:val="480"/>
          <w:marRight w:val="0"/>
          <w:marTop w:val="0"/>
          <w:marBottom w:val="0"/>
          <w:divBdr>
            <w:top w:val="none" w:sz="0" w:space="0" w:color="auto"/>
            <w:left w:val="none" w:sz="0" w:space="0" w:color="auto"/>
            <w:bottom w:val="none" w:sz="0" w:space="0" w:color="auto"/>
            <w:right w:val="none" w:sz="0" w:space="0" w:color="auto"/>
          </w:divBdr>
        </w:div>
        <w:div w:id="1801994529">
          <w:marLeft w:val="480"/>
          <w:marRight w:val="0"/>
          <w:marTop w:val="0"/>
          <w:marBottom w:val="0"/>
          <w:divBdr>
            <w:top w:val="none" w:sz="0" w:space="0" w:color="auto"/>
            <w:left w:val="none" w:sz="0" w:space="0" w:color="auto"/>
            <w:bottom w:val="none" w:sz="0" w:space="0" w:color="auto"/>
            <w:right w:val="none" w:sz="0" w:space="0" w:color="auto"/>
          </w:divBdr>
        </w:div>
        <w:div w:id="1809468975">
          <w:marLeft w:val="480"/>
          <w:marRight w:val="0"/>
          <w:marTop w:val="0"/>
          <w:marBottom w:val="0"/>
          <w:divBdr>
            <w:top w:val="none" w:sz="0" w:space="0" w:color="auto"/>
            <w:left w:val="none" w:sz="0" w:space="0" w:color="auto"/>
            <w:bottom w:val="none" w:sz="0" w:space="0" w:color="auto"/>
            <w:right w:val="none" w:sz="0" w:space="0" w:color="auto"/>
          </w:divBdr>
        </w:div>
        <w:div w:id="1814522855">
          <w:marLeft w:val="480"/>
          <w:marRight w:val="0"/>
          <w:marTop w:val="0"/>
          <w:marBottom w:val="0"/>
          <w:divBdr>
            <w:top w:val="none" w:sz="0" w:space="0" w:color="auto"/>
            <w:left w:val="none" w:sz="0" w:space="0" w:color="auto"/>
            <w:bottom w:val="none" w:sz="0" w:space="0" w:color="auto"/>
            <w:right w:val="none" w:sz="0" w:space="0" w:color="auto"/>
          </w:divBdr>
        </w:div>
        <w:div w:id="1834566139">
          <w:marLeft w:val="480"/>
          <w:marRight w:val="0"/>
          <w:marTop w:val="0"/>
          <w:marBottom w:val="0"/>
          <w:divBdr>
            <w:top w:val="none" w:sz="0" w:space="0" w:color="auto"/>
            <w:left w:val="none" w:sz="0" w:space="0" w:color="auto"/>
            <w:bottom w:val="none" w:sz="0" w:space="0" w:color="auto"/>
            <w:right w:val="none" w:sz="0" w:space="0" w:color="auto"/>
          </w:divBdr>
        </w:div>
        <w:div w:id="1941447412">
          <w:marLeft w:val="480"/>
          <w:marRight w:val="0"/>
          <w:marTop w:val="0"/>
          <w:marBottom w:val="0"/>
          <w:divBdr>
            <w:top w:val="none" w:sz="0" w:space="0" w:color="auto"/>
            <w:left w:val="none" w:sz="0" w:space="0" w:color="auto"/>
            <w:bottom w:val="none" w:sz="0" w:space="0" w:color="auto"/>
            <w:right w:val="none" w:sz="0" w:space="0" w:color="auto"/>
          </w:divBdr>
        </w:div>
        <w:div w:id="1977031175">
          <w:marLeft w:val="480"/>
          <w:marRight w:val="0"/>
          <w:marTop w:val="0"/>
          <w:marBottom w:val="0"/>
          <w:divBdr>
            <w:top w:val="none" w:sz="0" w:space="0" w:color="auto"/>
            <w:left w:val="none" w:sz="0" w:space="0" w:color="auto"/>
            <w:bottom w:val="none" w:sz="0" w:space="0" w:color="auto"/>
            <w:right w:val="none" w:sz="0" w:space="0" w:color="auto"/>
          </w:divBdr>
        </w:div>
        <w:div w:id="1978221420">
          <w:marLeft w:val="480"/>
          <w:marRight w:val="0"/>
          <w:marTop w:val="0"/>
          <w:marBottom w:val="0"/>
          <w:divBdr>
            <w:top w:val="none" w:sz="0" w:space="0" w:color="auto"/>
            <w:left w:val="none" w:sz="0" w:space="0" w:color="auto"/>
            <w:bottom w:val="none" w:sz="0" w:space="0" w:color="auto"/>
            <w:right w:val="none" w:sz="0" w:space="0" w:color="auto"/>
          </w:divBdr>
        </w:div>
        <w:div w:id="1981762098">
          <w:marLeft w:val="480"/>
          <w:marRight w:val="0"/>
          <w:marTop w:val="0"/>
          <w:marBottom w:val="0"/>
          <w:divBdr>
            <w:top w:val="none" w:sz="0" w:space="0" w:color="auto"/>
            <w:left w:val="none" w:sz="0" w:space="0" w:color="auto"/>
            <w:bottom w:val="none" w:sz="0" w:space="0" w:color="auto"/>
            <w:right w:val="none" w:sz="0" w:space="0" w:color="auto"/>
          </w:divBdr>
        </w:div>
        <w:div w:id="2000884390">
          <w:marLeft w:val="480"/>
          <w:marRight w:val="0"/>
          <w:marTop w:val="0"/>
          <w:marBottom w:val="0"/>
          <w:divBdr>
            <w:top w:val="none" w:sz="0" w:space="0" w:color="auto"/>
            <w:left w:val="none" w:sz="0" w:space="0" w:color="auto"/>
            <w:bottom w:val="none" w:sz="0" w:space="0" w:color="auto"/>
            <w:right w:val="none" w:sz="0" w:space="0" w:color="auto"/>
          </w:divBdr>
        </w:div>
        <w:div w:id="2033146809">
          <w:marLeft w:val="480"/>
          <w:marRight w:val="0"/>
          <w:marTop w:val="0"/>
          <w:marBottom w:val="0"/>
          <w:divBdr>
            <w:top w:val="none" w:sz="0" w:space="0" w:color="auto"/>
            <w:left w:val="none" w:sz="0" w:space="0" w:color="auto"/>
            <w:bottom w:val="none" w:sz="0" w:space="0" w:color="auto"/>
            <w:right w:val="none" w:sz="0" w:space="0" w:color="auto"/>
          </w:divBdr>
        </w:div>
        <w:div w:id="2052916684">
          <w:marLeft w:val="480"/>
          <w:marRight w:val="0"/>
          <w:marTop w:val="0"/>
          <w:marBottom w:val="0"/>
          <w:divBdr>
            <w:top w:val="none" w:sz="0" w:space="0" w:color="auto"/>
            <w:left w:val="none" w:sz="0" w:space="0" w:color="auto"/>
            <w:bottom w:val="none" w:sz="0" w:space="0" w:color="auto"/>
            <w:right w:val="none" w:sz="0" w:space="0" w:color="auto"/>
          </w:divBdr>
        </w:div>
        <w:div w:id="2088377410">
          <w:marLeft w:val="480"/>
          <w:marRight w:val="0"/>
          <w:marTop w:val="0"/>
          <w:marBottom w:val="0"/>
          <w:divBdr>
            <w:top w:val="none" w:sz="0" w:space="0" w:color="auto"/>
            <w:left w:val="none" w:sz="0" w:space="0" w:color="auto"/>
            <w:bottom w:val="none" w:sz="0" w:space="0" w:color="auto"/>
            <w:right w:val="none" w:sz="0" w:space="0" w:color="auto"/>
          </w:divBdr>
        </w:div>
        <w:div w:id="2113279551">
          <w:marLeft w:val="480"/>
          <w:marRight w:val="0"/>
          <w:marTop w:val="0"/>
          <w:marBottom w:val="0"/>
          <w:divBdr>
            <w:top w:val="none" w:sz="0" w:space="0" w:color="auto"/>
            <w:left w:val="none" w:sz="0" w:space="0" w:color="auto"/>
            <w:bottom w:val="none" w:sz="0" w:space="0" w:color="auto"/>
            <w:right w:val="none" w:sz="0" w:space="0" w:color="auto"/>
          </w:divBdr>
        </w:div>
        <w:div w:id="2113358937">
          <w:marLeft w:val="480"/>
          <w:marRight w:val="0"/>
          <w:marTop w:val="0"/>
          <w:marBottom w:val="0"/>
          <w:divBdr>
            <w:top w:val="none" w:sz="0" w:space="0" w:color="auto"/>
            <w:left w:val="none" w:sz="0" w:space="0" w:color="auto"/>
            <w:bottom w:val="none" w:sz="0" w:space="0" w:color="auto"/>
            <w:right w:val="none" w:sz="0" w:space="0" w:color="auto"/>
          </w:divBdr>
        </w:div>
        <w:div w:id="2134783321">
          <w:marLeft w:val="480"/>
          <w:marRight w:val="0"/>
          <w:marTop w:val="0"/>
          <w:marBottom w:val="0"/>
          <w:divBdr>
            <w:top w:val="none" w:sz="0" w:space="0" w:color="auto"/>
            <w:left w:val="none" w:sz="0" w:space="0" w:color="auto"/>
            <w:bottom w:val="none" w:sz="0" w:space="0" w:color="auto"/>
            <w:right w:val="none" w:sz="0" w:space="0" w:color="auto"/>
          </w:divBdr>
        </w:div>
        <w:div w:id="2139686788">
          <w:marLeft w:val="480"/>
          <w:marRight w:val="0"/>
          <w:marTop w:val="0"/>
          <w:marBottom w:val="0"/>
          <w:divBdr>
            <w:top w:val="none" w:sz="0" w:space="0" w:color="auto"/>
            <w:left w:val="none" w:sz="0" w:space="0" w:color="auto"/>
            <w:bottom w:val="none" w:sz="0" w:space="0" w:color="auto"/>
            <w:right w:val="none" w:sz="0" w:space="0" w:color="auto"/>
          </w:divBdr>
        </w:div>
      </w:divsChild>
    </w:div>
    <w:div w:id="1078748862">
      <w:bodyDiv w:val="1"/>
      <w:marLeft w:val="0"/>
      <w:marRight w:val="0"/>
      <w:marTop w:val="0"/>
      <w:marBottom w:val="0"/>
      <w:divBdr>
        <w:top w:val="none" w:sz="0" w:space="0" w:color="auto"/>
        <w:left w:val="none" w:sz="0" w:space="0" w:color="auto"/>
        <w:bottom w:val="none" w:sz="0" w:space="0" w:color="auto"/>
        <w:right w:val="none" w:sz="0" w:space="0" w:color="auto"/>
      </w:divBdr>
    </w:div>
    <w:div w:id="1091126712">
      <w:bodyDiv w:val="1"/>
      <w:marLeft w:val="0"/>
      <w:marRight w:val="0"/>
      <w:marTop w:val="0"/>
      <w:marBottom w:val="0"/>
      <w:divBdr>
        <w:top w:val="none" w:sz="0" w:space="0" w:color="auto"/>
        <w:left w:val="none" w:sz="0" w:space="0" w:color="auto"/>
        <w:bottom w:val="none" w:sz="0" w:space="0" w:color="auto"/>
        <w:right w:val="none" w:sz="0" w:space="0" w:color="auto"/>
      </w:divBdr>
    </w:div>
    <w:div w:id="1091270986">
      <w:bodyDiv w:val="1"/>
      <w:marLeft w:val="0"/>
      <w:marRight w:val="0"/>
      <w:marTop w:val="0"/>
      <w:marBottom w:val="0"/>
      <w:divBdr>
        <w:top w:val="none" w:sz="0" w:space="0" w:color="auto"/>
        <w:left w:val="none" w:sz="0" w:space="0" w:color="auto"/>
        <w:bottom w:val="none" w:sz="0" w:space="0" w:color="auto"/>
        <w:right w:val="none" w:sz="0" w:space="0" w:color="auto"/>
      </w:divBdr>
      <w:divsChild>
        <w:div w:id="25108617">
          <w:marLeft w:val="480"/>
          <w:marRight w:val="0"/>
          <w:marTop w:val="0"/>
          <w:marBottom w:val="0"/>
          <w:divBdr>
            <w:top w:val="none" w:sz="0" w:space="0" w:color="auto"/>
            <w:left w:val="none" w:sz="0" w:space="0" w:color="auto"/>
            <w:bottom w:val="none" w:sz="0" w:space="0" w:color="auto"/>
            <w:right w:val="none" w:sz="0" w:space="0" w:color="auto"/>
          </w:divBdr>
        </w:div>
        <w:div w:id="49422607">
          <w:marLeft w:val="480"/>
          <w:marRight w:val="0"/>
          <w:marTop w:val="0"/>
          <w:marBottom w:val="0"/>
          <w:divBdr>
            <w:top w:val="none" w:sz="0" w:space="0" w:color="auto"/>
            <w:left w:val="none" w:sz="0" w:space="0" w:color="auto"/>
            <w:bottom w:val="none" w:sz="0" w:space="0" w:color="auto"/>
            <w:right w:val="none" w:sz="0" w:space="0" w:color="auto"/>
          </w:divBdr>
        </w:div>
        <w:div w:id="53085931">
          <w:marLeft w:val="480"/>
          <w:marRight w:val="0"/>
          <w:marTop w:val="0"/>
          <w:marBottom w:val="0"/>
          <w:divBdr>
            <w:top w:val="none" w:sz="0" w:space="0" w:color="auto"/>
            <w:left w:val="none" w:sz="0" w:space="0" w:color="auto"/>
            <w:bottom w:val="none" w:sz="0" w:space="0" w:color="auto"/>
            <w:right w:val="none" w:sz="0" w:space="0" w:color="auto"/>
          </w:divBdr>
        </w:div>
        <w:div w:id="80181841">
          <w:marLeft w:val="480"/>
          <w:marRight w:val="0"/>
          <w:marTop w:val="0"/>
          <w:marBottom w:val="0"/>
          <w:divBdr>
            <w:top w:val="none" w:sz="0" w:space="0" w:color="auto"/>
            <w:left w:val="none" w:sz="0" w:space="0" w:color="auto"/>
            <w:bottom w:val="none" w:sz="0" w:space="0" w:color="auto"/>
            <w:right w:val="none" w:sz="0" w:space="0" w:color="auto"/>
          </w:divBdr>
        </w:div>
        <w:div w:id="191461770">
          <w:marLeft w:val="480"/>
          <w:marRight w:val="0"/>
          <w:marTop w:val="0"/>
          <w:marBottom w:val="0"/>
          <w:divBdr>
            <w:top w:val="none" w:sz="0" w:space="0" w:color="auto"/>
            <w:left w:val="none" w:sz="0" w:space="0" w:color="auto"/>
            <w:bottom w:val="none" w:sz="0" w:space="0" w:color="auto"/>
            <w:right w:val="none" w:sz="0" w:space="0" w:color="auto"/>
          </w:divBdr>
        </w:div>
        <w:div w:id="259536028">
          <w:marLeft w:val="480"/>
          <w:marRight w:val="0"/>
          <w:marTop w:val="0"/>
          <w:marBottom w:val="0"/>
          <w:divBdr>
            <w:top w:val="none" w:sz="0" w:space="0" w:color="auto"/>
            <w:left w:val="none" w:sz="0" w:space="0" w:color="auto"/>
            <w:bottom w:val="none" w:sz="0" w:space="0" w:color="auto"/>
            <w:right w:val="none" w:sz="0" w:space="0" w:color="auto"/>
          </w:divBdr>
        </w:div>
        <w:div w:id="331374927">
          <w:marLeft w:val="480"/>
          <w:marRight w:val="0"/>
          <w:marTop w:val="0"/>
          <w:marBottom w:val="0"/>
          <w:divBdr>
            <w:top w:val="none" w:sz="0" w:space="0" w:color="auto"/>
            <w:left w:val="none" w:sz="0" w:space="0" w:color="auto"/>
            <w:bottom w:val="none" w:sz="0" w:space="0" w:color="auto"/>
            <w:right w:val="none" w:sz="0" w:space="0" w:color="auto"/>
          </w:divBdr>
        </w:div>
        <w:div w:id="347604508">
          <w:marLeft w:val="480"/>
          <w:marRight w:val="0"/>
          <w:marTop w:val="0"/>
          <w:marBottom w:val="0"/>
          <w:divBdr>
            <w:top w:val="none" w:sz="0" w:space="0" w:color="auto"/>
            <w:left w:val="none" w:sz="0" w:space="0" w:color="auto"/>
            <w:bottom w:val="none" w:sz="0" w:space="0" w:color="auto"/>
            <w:right w:val="none" w:sz="0" w:space="0" w:color="auto"/>
          </w:divBdr>
        </w:div>
        <w:div w:id="618150068">
          <w:marLeft w:val="480"/>
          <w:marRight w:val="0"/>
          <w:marTop w:val="0"/>
          <w:marBottom w:val="0"/>
          <w:divBdr>
            <w:top w:val="none" w:sz="0" w:space="0" w:color="auto"/>
            <w:left w:val="none" w:sz="0" w:space="0" w:color="auto"/>
            <w:bottom w:val="none" w:sz="0" w:space="0" w:color="auto"/>
            <w:right w:val="none" w:sz="0" w:space="0" w:color="auto"/>
          </w:divBdr>
        </w:div>
        <w:div w:id="624191616">
          <w:marLeft w:val="480"/>
          <w:marRight w:val="0"/>
          <w:marTop w:val="0"/>
          <w:marBottom w:val="0"/>
          <w:divBdr>
            <w:top w:val="none" w:sz="0" w:space="0" w:color="auto"/>
            <w:left w:val="none" w:sz="0" w:space="0" w:color="auto"/>
            <w:bottom w:val="none" w:sz="0" w:space="0" w:color="auto"/>
            <w:right w:val="none" w:sz="0" w:space="0" w:color="auto"/>
          </w:divBdr>
        </w:div>
        <w:div w:id="690952470">
          <w:marLeft w:val="480"/>
          <w:marRight w:val="0"/>
          <w:marTop w:val="0"/>
          <w:marBottom w:val="0"/>
          <w:divBdr>
            <w:top w:val="none" w:sz="0" w:space="0" w:color="auto"/>
            <w:left w:val="none" w:sz="0" w:space="0" w:color="auto"/>
            <w:bottom w:val="none" w:sz="0" w:space="0" w:color="auto"/>
            <w:right w:val="none" w:sz="0" w:space="0" w:color="auto"/>
          </w:divBdr>
        </w:div>
        <w:div w:id="799374013">
          <w:marLeft w:val="480"/>
          <w:marRight w:val="0"/>
          <w:marTop w:val="0"/>
          <w:marBottom w:val="0"/>
          <w:divBdr>
            <w:top w:val="none" w:sz="0" w:space="0" w:color="auto"/>
            <w:left w:val="none" w:sz="0" w:space="0" w:color="auto"/>
            <w:bottom w:val="none" w:sz="0" w:space="0" w:color="auto"/>
            <w:right w:val="none" w:sz="0" w:space="0" w:color="auto"/>
          </w:divBdr>
        </w:div>
        <w:div w:id="814570319">
          <w:marLeft w:val="480"/>
          <w:marRight w:val="0"/>
          <w:marTop w:val="0"/>
          <w:marBottom w:val="0"/>
          <w:divBdr>
            <w:top w:val="none" w:sz="0" w:space="0" w:color="auto"/>
            <w:left w:val="none" w:sz="0" w:space="0" w:color="auto"/>
            <w:bottom w:val="none" w:sz="0" w:space="0" w:color="auto"/>
            <w:right w:val="none" w:sz="0" w:space="0" w:color="auto"/>
          </w:divBdr>
        </w:div>
        <w:div w:id="855968848">
          <w:marLeft w:val="480"/>
          <w:marRight w:val="0"/>
          <w:marTop w:val="0"/>
          <w:marBottom w:val="0"/>
          <w:divBdr>
            <w:top w:val="none" w:sz="0" w:space="0" w:color="auto"/>
            <w:left w:val="none" w:sz="0" w:space="0" w:color="auto"/>
            <w:bottom w:val="none" w:sz="0" w:space="0" w:color="auto"/>
            <w:right w:val="none" w:sz="0" w:space="0" w:color="auto"/>
          </w:divBdr>
        </w:div>
        <w:div w:id="925311415">
          <w:marLeft w:val="480"/>
          <w:marRight w:val="0"/>
          <w:marTop w:val="0"/>
          <w:marBottom w:val="0"/>
          <w:divBdr>
            <w:top w:val="none" w:sz="0" w:space="0" w:color="auto"/>
            <w:left w:val="none" w:sz="0" w:space="0" w:color="auto"/>
            <w:bottom w:val="none" w:sz="0" w:space="0" w:color="auto"/>
            <w:right w:val="none" w:sz="0" w:space="0" w:color="auto"/>
          </w:divBdr>
        </w:div>
        <w:div w:id="1007441903">
          <w:marLeft w:val="480"/>
          <w:marRight w:val="0"/>
          <w:marTop w:val="0"/>
          <w:marBottom w:val="0"/>
          <w:divBdr>
            <w:top w:val="none" w:sz="0" w:space="0" w:color="auto"/>
            <w:left w:val="none" w:sz="0" w:space="0" w:color="auto"/>
            <w:bottom w:val="none" w:sz="0" w:space="0" w:color="auto"/>
            <w:right w:val="none" w:sz="0" w:space="0" w:color="auto"/>
          </w:divBdr>
        </w:div>
        <w:div w:id="1136604464">
          <w:marLeft w:val="480"/>
          <w:marRight w:val="0"/>
          <w:marTop w:val="0"/>
          <w:marBottom w:val="0"/>
          <w:divBdr>
            <w:top w:val="none" w:sz="0" w:space="0" w:color="auto"/>
            <w:left w:val="none" w:sz="0" w:space="0" w:color="auto"/>
            <w:bottom w:val="none" w:sz="0" w:space="0" w:color="auto"/>
            <w:right w:val="none" w:sz="0" w:space="0" w:color="auto"/>
          </w:divBdr>
        </w:div>
        <w:div w:id="1320226613">
          <w:marLeft w:val="480"/>
          <w:marRight w:val="0"/>
          <w:marTop w:val="0"/>
          <w:marBottom w:val="0"/>
          <w:divBdr>
            <w:top w:val="none" w:sz="0" w:space="0" w:color="auto"/>
            <w:left w:val="none" w:sz="0" w:space="0" w:color="auto"/>
            <w:bottom w:val="none" w:sz="0" w:space="0" w:color="auto"/>
            <w:right w:val="none" w:sz="0" w:space="0" w:color="auto"/>
          </w:divBdr>
        </w:div>
        <w:div w:id="1327632259">
          <w:marLeft w:val="480"/>
          <w:marRight w:val="0"/>
          <w:marTop w:val="0"/>
          <w:marBottom w:val="0"/>
          <w:divBdr>
            <w:top w:val="none" w:sz="0" w:space="0" w:color="auto"/>
            <w:left w:val="none" w:sz="0" w:space="0" w:color="auto"/>
            <w:bottom w:val="none" w:sz="0" w:space="0" w:color="auto"/>
            <w:right w:val="none" w:sz="0" w:space="0" w:color="auto"/>
          </w:divBdr>
        </w:div>
        <w:div w:id="1350182274">
          <w:marLeft w:val="480"/>
          <w:marRight w:val="0"/>
          <w:marTop w:val="0"/>
          <w:marBottom w:val="0"/>
          <w:divBdr>
            <w:top w:val="none" w:sz="0" w:space="0" w:color="auto"/>
            <w:left w:val="none" w:sz="0" w:space="0" w:color="auto"/>
            <w:bottom w:val="none" w:sz="0" w:space="0" w:color="auto"/>
            <w:right w:val="none" w:sz="0" w:space="0" w:color="auto"/>
          </w:divBdr>
        </w:div>
        <w:div w:id="1494688477">
          <w:marLeft w:val="480"/>
          <w:marRight w:val="0"/>
          <w:marTop w:val="0"/>
          <w:marBottom w:val="0"/>
          <w:divBdr>
            <w:top w:val="none" w:sz="0" w:space="0" w:color="auto"/>
            <w:left w:val="none" w:sz="0" w:space="0" w:color="auto"/>
            <w:bottom w:val="none" w:sz="0" w:space="0" w:color="auto"/>
            <w:right w:val="none" w:sz="0" w:space="0" w:color="auto"/>
          </w:divBdr>
        </w:div>
        <w:div w:id="1528324055">
          <w:marLeft w:val="480"/>
          <w:marRight w:val="0"/>
          <w:marTop w:val="0"/>
          <w:marBottom w:val="0"/>
          <w:divBdr>
            <w:top w:val="none" w:sz="0" w:space="0" w:color="auto"/>
            <w:left w:val="none" w:sz="0" w:space="0" w:color="auto"/>
            <w:bottom w:val="none" w:sz="0" w:space="0" w:color="auto"/>
            <w:right w:val="none" w:sz="0" w:space="0" w:color="auto"/>
          </w:divBdr>
        </w:div>
        <w:div w:id="1696955235">
          <w:marLeft w:val="480"/>
          <w:marRight w:val="0"/>
          <w:marTop w:val="0"/>
          <w:marBottom w:val="0"/>
          <w:divBdr>
            <w:top w:val="none" w:sz="0" w:space="0" w:color="auto"/>
            <w:left w:val="none" w:sz="0" w:space="0" w:color="auto"/>
            <w:bottom w:val="none" w:sz="0" w:space="0" w:color="auto"/>
            <w:right w:val="none" w:sz="0" w:space="0" w:color="auto"/>
          </w:divBdr>
        </w:div>
        <w:div w:id="1714034483">
          <w:marLeft w:val="480"/>
          <w:marRight w:val="0"/>
          <w:marTop w:val="0"/>
          <w:marBottom w:val="0"/>
          <w:divBdr>
            <w:top w:val="none" w:sz="0" w:space="0" w:color="auto"/>
            <w:left w:val="none" w:sz="0" w:space="0" w:color="auto"/>
            <w:bottom w:val="none" w:sz="0" w:space="0" w:color="auto"/>
            <w:right w:val="none" w:sz="0" w:space="0" w:color="auto"/>
          </w:divBdr>
        </w:div>
        <w:div w:id="1788960888">
          <w:marLeft w:val="480"/>
          <w:marRight w:val="0"/>
          <w:marTop w:val="0"/>
          <w:marBottom w:val="0"/>
          <w:divBdr>
            <w:top w:val="none" w:sz="0" w:space="0" w:color="auto"/>
            <w:left w:val="none" w:sz="0" w:space="0" w:color="auto"/>
            <w:bottom w:val="none" w:sz="0" w:space="0" w:color="auto"/>
            <w:right w:val="none" w:sz="0" w:space="0" w:color="auto"/>
          </w:divBdr>
        </w:div>
        <w:div w:id="1802723825">
          <w:marLeft w:val="480"/>
          <w:marRight w:val="0"/>
          <w:marTop w:val="0"/>
          <w:marBottom w:val="0"/>
          <w:divBdr>
            <w:top w:val="none" w:sz="0" w:space="0" w:color="auto"/>
            <w:left w:val="none" w:sz="0" w:space="0" w:color="auto"/>
            <w:bottom w:val="none" w:sz="0" w:space="0" w:color="auto"/>
            <w:right w:val="none" w:sz="0" w:space="0" w:color="auto"/>
          </w:divBdr>
        </w:div>
        <w:div w:id="1838613885">
          <w:marLeft w:val="480"/>
          <w:marRight w:val="0"/>
          <w:marTop w:val="0"/>
          <w:marBottom w:val="0"/>
          <w:divBdr>
            <w:top w:val="none" w:sz="0" w:space="0" w:color="auto"/>
            <w:left w:val="none" w:sz="0" w:space="0" w:color="auto"/>
            <w:bottom w:val="none" w:sz="0" w:space="0" w:color="auto"/>
            <w:right w:val="none" w:sz="0" w:space="0" w:color="auto"/>
          </w:divBdr>
        </w:div>
        <w:div w:id="1845364160">
          <w:marLeft w:val="480"/>
          <w:marRight w:val="0"/>
          <w:marTop w:val="0"/>
          <w:marBottom w:val="0"/>
          <w:divBdr>
            <w:top w:val="none" w:sz="0" w:space="0" w:color="auto"/>
            <w:left w:val="none" w:sz="0" w:space="0" w:color="auto"/>
            <w:bottom w:val="none" w:sz="0" w:space="0" w:color="auto"/>
            <w:right w:val="none" w:sz="0" w:space="0" w:color="auto"/>
          </w:divBdr>
        </w:div>
        <w:div w:id="1950039220">
          <w:marLeft w:val="480"/>
          <w:marRight w:val="0"/>
          <w:marTop w:val="0"/>
          <w:marBottom w:val="0"/>
          <w:divBdr>
            <w:top w:val="none" w:sz="0" w:space="0" w:color="auto"/>
            <w:left w:val="none" w:sz="0" w:space="0" w:color="auto"/>
            <w:bottom w:val="none" w:sz="0" w:space="0" w:color="auto"/>
            <w:right w:val="none" w:sz="0" w:space="0" w:color="auto"/>
          </w:divBdr>
        </w:div>
        <w:div w:id="1951932965">
          <w:marLeft w:val="480"/>
          <w:marRight w:val="0"/>
          <w:marTop w:val="0"/>
          <w:marBottom w:val="0"/>
          <w:divBdr>
            <w:top w:val="none" w:sz="0" w:space="0" w:color="auto"/>
            <w:left w:val="none" w:sz="0" w:space="0" w:color="auto"/>
            <w:bottom w:val="none" w:sz="0" w:space="0" w:color="auto"/>
            <w:right w:val="none" w:sz="0" w:space="0" w:color="auto"/>
          </w:divBdr>
        </w:div>
        <w:div w:id="1954747081">
          <w:marLeft w:val="480"/>
          <w:marRight w:val="0"/>
          <w:marTop w:val="0"/>
          <w:marBottom w:val="0"/>
          <w:divBdr>
            <w:top w:val="none" w:sz="0" w:space="0" w:color="auto"/>
            <w:left w:val="none" w:sz="0" w:space="0" w:color="auto"/>
            <w:bottom w:val="none" w:sz="0" w:space="0" w:color="auto"/>
            <w:right w:val="none" w:sz="0" w:space="0" w:color="auto"/>
          </w:divBdr>
        </w:div>
        <w:div w:id="1974172465">
          <w:marLeft w:val="480"/>
          <w:marRight w:val="0"/>
          <w:marTop w:val="0"/>
          <w:marBottom w:val="0"/>
          <w:divBdr>
            <w:top w:val="none" w:sz="0" w:space="0" w:color="auto"/>
            <w:left w:val="none" w:sz="0" w:space="0" w:color="auto"/>
            <w:bottom w:val="none" w:sz="0" w:space="0" w:color="auto"/>
            <w:right w:val="none" w:sz="0" w:space="0" w:color="auto"/>
          </w:divBdr>
        </w:div>
        <w:div w:id="1998915157">
          <w:marLeft w:val="480"/>
          <w:marRight w:val="0"/>
          <w:marTop w:val="0"/>
          <w:marBottom w:val="0"/>
          <w:divBdr>
            <w:top w:val="none" w:sz="0" w:space="0" w:color="auto"/>
            <w:left w:val="none" w:sz="0" w:space="0" w:color="auto"/>
            <w:bottom w:val="none" w:sz="0" w:space="0" w:color="auto"/>
            <w:right w:val="none" w:sz="0" w:space="0" w:color="auto"/>
          </w:divBdr>
        </w:div>
        <w:div w:id="2010058487">
          <w:marLeft w:val="480"/>
          <w:marRight w:val="0"/>
          <w:marTop w:val="0"/>
          <w:marBottom w:val="0"/>
          <w:divBdr>
            <w:top w:val="none" w:sz="0" w:space="0" w:color="auto"/>
            <w:left w:val="none" w:sz="0" w:space="0" w:color="auto"/>
            <w:bottom w:val="none" w:sz="0" w:space="0" w:color="auto"/>
            <w:right w:val="none" w:sz="0" w:space="0" w:color="auto"/>
          </w:divBdr>
        </w:div>
        <w:div w:id="2020086046">
          <w:marLeft w:val="480"/>
          <w:marRight w:val="0"/>
          <w:marTop w:val="0"/>
          <w:marBottom w:val="0"/>
          <w:divBdr>
            <w:top w:val="none" w:sz="0" w:space="0" w:color="auto"/>
            <w:left w:val="none" w:sz="0" w:space="0" w:color="auto"/>
            <w:bottom w:val="none" w:sz="0" w:space="0" w:color="auto"/>
            <w:right w:val="none" w:sz="0" w:space="0" w:color="auto"/>
          </w:divBdr>
        </w:div>
      </w:divsChild>
    </w:div>
    <w:div w:id="1091510095">
      <w:bodyDiv w:val="1"/>
      <w:marLeft w:val="0"/>
      <w:marRight w:val="0"/>
      <w:marTop w:val="0"/>
      <w:marBottom w:val="0"/>
      <w:divBdr>
        <w:top w:val="none" w:sz="0" w:space="0" w:color="auto"/>
        <w:left w:val="none" w:sz="0" w:space="0" w:color="auto"/>
        <w:bottom w:val="none" w:sz="0" w:space="0" w:color="auto"/>
        <w:right w:val="none" w:sz="0" w:space="0" w:color="auto"/>
      </w:divBdr>
    </w:div>
    <w:div w:id="1093163365">
      <w:bodyDiv w:val="1"/>
      <w:marLeft w:val="0"/>
      <w:marRight w:val="0"/>
      <w:marTop w:val="0"/>
      <w:marBottom w:val="0"/>
      <w:divBdr>
        <w:top w:val="none" w:sz="0" w:space="0" w:color="auto"/>
        <w:left w:val="none" w:sz="0" w:space="0" w:color="auto"/>
        <w:bottom w:val="none" w:sz="0" w:space="0" w:color="auto"/>
        <w:right w:val="none" w:sz="0" w:space="0" w:color="auto"/>
      </w:divBdr>
    </w:div>
    <w:div w:id="1096823253">
      <w:bodyDiv w:val="1"/>
      <w:marLeft w:val="0"/>
      <w:marRight w:val="0"/>
      <w:marTop w:val="0"/>
      <w:marBottom w:val="0"/>
      <w:divBdr>
        <w:top w:val="none" w:sz="0" w:space="0" w:color="auto"/>
        <w:left w:val="none" w:sz="0" w:space="0" w:color="auto"/>
        <w:bottom w:val="none" w:sz="0" w:space="0" w:color="auto"/>
        <w:right w:val="none" w:sz="0" w:space="0" w:color="auto"/>
      </w:divBdr>
    </w:div>
    <w:div w:id="1096942972">
      <w:bodyDiv w:val="1"/>
      <w:marLeft w:val="0"/>
      <w:marRight w:val="0"/>
      <w:marTop w:val="0"/>
      <w:marBottom w:val="0"/>
      <w:divBdr>
        <w:top w:val="none" w:sz="0" w:space="0" w:color="auto"/>
        <w:left w:val="none" w:sz="0" w:space="0" w:color="auto"/>
        <w:bottom w:val="none" w:sz="0" w:space="0" w:color="auto"/>
        <w:right w:val="none" w:sz="0" w:space="0" w:color="auto"/>
      </w:divBdr>
    </w:div>
    <w:div w:id="1114060796">
      <w:bodyDiv w:val="1"/>
      <w:marLeft w:val="0"/>
      <w:marRight w:val="0"/>
      <w:marTop w:val="0"/>
      <w:marBottom w:val="0"/>
      <w:divBdr>
        <w:top w:val="none" w:sz="0" w:space="0" w:color="auto"/>
        <w:left w:val="none" w:sz="0" w:space="0" w:color="auto"/>
        <w:bottom w:val="none" w:sz="0" w:space="0" w:color="auto"/>
        <w:right w:val="none" w:sz="0" w:space="0" w:color="auto"/>
      </w:divBdr>
    </w:div>
    <w:div w:id="1134370418">
      <w:bodyDiv w:val="1"/>
      <w:marLeft w:val="0"/>
      <w:marRight w:val="0"/>
      <w:marTop w:val="0"/>
      <w:marBottom w:val="0"/>
      <w:divBdr>
        <w:top w:val="none" w:sz="0" w:space="0" w:color="auto"/>
        <w:left w:val="none" w:sz="0" w:space="0" w:color="auto"/>
        <w:bottom w:val="none" w:sz="0" w:space="0" w:color="auto"/>
        <w:right w:val="none" w:sz="0" w:space="0" w:color="auto"/>
      </w:divBdr>
      <w:divsChild>
        <w:div w:id="631517247">
          <w:marLeft w:val="480"/>
          <w:marRight w:val="0"/>
          <w:marTop w:val="0"/>
          <w:marBottom w:val="0"/>
          <w:divBdr>
            <w:top w:val="none" w:sz="0" w:space="0" w:color="auto"/>
            <w:left w:val="none" w:sz="0" w:space="0" w:color="auto"/>
            <w:bottom w:val="none" w:sz="0" w:space="0" w:color="auto"/>
            <w:right w:val="none" w:sz="0" w:space="0" w:color="auto"/>
          </w:divBdr>
        </w:div>
        <w:div w:id="1952273169">
          <w:marLeft w:val="480"/>
          <w:marRight w:val="0"/>
          <w:marTop w:val="0"/>
          <w:marBottom w:val="0"/>
          <w:divBdr>
            <w:top w:val="none" w:sz="0" w:space="0" w:color="auto"/>
            <w:left w:val="none" w:sz="0" w:space="0" w:color="auto"/>
            <w:bottom w:val="none" w:sz="0" w:space="0" w:color="auto"/>
            <w:right w:val="none" w:sz="0" w:space="0" w:color="auto"/>
          </w:divBdr>
        </w:div>
        <w:div w:id="1433235620">
          <w:marLeft w:val="480"/>
          <w:marRight w:val="0"/>
          <w:marTop w:val="0"/>
          <w:marBottom w:val="0"/>
          <w:divBdr>
            <w:top w:val="none" w:sz="0" w:space="0" w:color="auto"/>
            <w:left w:val="none" w:sz="0" w:space="0" w:color="auto"/>
            <w:bottom w:val="none" w:sz="0" w:space="0" w:color="auto"/>
            <w:right w:val="none" w:sz="0" w:space="0" w:color="auto"/>
          </w:divBdr>
        </w:div>
        <w:div w:id="1722165556">
          <w:marLeft w:val="480"/>
          <w:marRight w:val="0"/>
          <w:marTop w:val="0"/>
          <w:marBottom w:val="0"/>
          <w:divBdr>
            <w:top w:val="none" w:sz="0" w:space="0" w:color="auto"/>
            <w:left w:val="none" w:sz="0" w:space="0" w:color="auto"/>
            <w:bottom w:val="none" w:sz="0" w:space="0" w:color="auto"/>
            <w:right w:val="none" w:sz="0" w:space="0" w:color="auto"/>
          </w:divBdr>
        </w:div>
        <w:div w:id="911040475">
          <w:marLeft w:val="480"/>
          <w:marRight w:val="0"/>
          <w:marTop w:val="0"/>
          <w:marBottom w:val="0"/>
          <w:divBdr>
            <w:top w:val="none" w:sz="0" w:space="0" w:color="auto"/>
            <w:left w:val="none" w:sz="0" w:space="0" w:color="auto"/>
            <w:bottom w:val="none" w:sz="0" w:space="0" w:color="auto"/>
            <w:right w:val="none" w:sz="0" w:space="0" w:color="auto"/>
          </w:divBdr>
        </w:div>
        <w:div w:id="2097629118">
          <w:marLeft w:val="480"/>
          <w:marRight w:val="0"/>
          <w:marTop w:val="0"/>
          <w:marBottom w:val="0"/>
          <w:divBdr>
            <w:top w:val="none" w:sz="0" w:space="0" w:color="auto"/>
            <w:left w:val="none" w:sz="0" w:space="0" w:color="auto"/>
            <w:bottom w:val="none" w:sz="0" w:space="0" w:color="auto"/>
            <w:right w:val="none" w:sz="0" w:space="0" w:color="auto"/>
          </w:divBdr>
        </w:div>
        <w:div w:id="1571110313">
          <w:marLeft w:val="480"/>
          <w:marRight w:val="0"/>
          <w:marTop w:val="0"/>
          <w:marBottom w:val="0"/>
          <w:divBdr>
            <w:top w:val="none" w:sz="0" w:space="0" w:color="auto"/>
            <w:left w:val="none" w:sz="0" w:space="0" w:color="auto"/>
            <w:bottom w:val="none" w:sz="0" w:space="0" w:color="auto"/>
            <w:right w:val="none" w:sz="0" w:space="0" w:color="auto"/>
          </w:divBdr>
        </w:div>
        <w:div w:id="491409719">
          <w:marLeft w:val="480"/>
          <w:marRight w:val="0"/>
          <w:marTop w:val="0"/>
          <w:marBottom w:val="0"/>
          <w:divBdr>
            <w:top w:val="none" w:sz="0" w:space="0" w:color="auto"/>
            <w:left w:val="none" w:sz="0" w:space="0" w:color="auto"/>
            <w:bottom w:val="none" w:sz="0" w:space="0" w:color="auto"/>
            <w:right w:val="none" w:sz="0" w:space="0" w:color="auto"/>
          </w:divBdr>
        </w:div>
        <w:div w:id="1510410742">
          <w:marLeft w:val="480"/>
          <w:marRight w:val="0"/>
          <w:marTop w:val="0"/>
          <w:marBottom w:val="0"/>
          <w:divBdr>
            <w:top w:val="none" w:sz="0" w:space="0" w:color="auto"/>
            <w:left w:val="none" w:sz="0" w:space="0" w:color="auto"/>
            <w:bottom w:val="none" w:sz="0" w:space="0" w:color="auto"/>
            <w:right w:val="none" w:sz="0" w:space="0" w:color="auto"/>
          </w:divBdr>
        </w:div>
        <w:div w:id="912471688">
          <w:marLeft w:val="480"/>
          <w:marRight w:val="0"/>
          <w:marTop w:val="0"/>
          <w:marBottom w:val="0"/>
          <w:divBdr>
            <w:top w:val="none" w:sz="0" w:space="0" w:color="auto"/>
            <w:left w:val="none" w:sz="0" w:space="0" w:color="auto"/>
            <w:bottom w:val="none" w:sz="0" w:space="0" w:color="auto"/>
            <w:right w:val="none" w:sz="0" w:space="0" w:color="auto"/>
          </w:divBdr>
        </w:div>
        <w:div w:id="525363346">
          <w:marLeft w:val="480"/>
          <w:marRight w:val="0"/>
          <w:marTop w:val="0"/>
          <w:marBottom w:val="0"/>
          <w:divBdr>
            <w:top w:val="none" w:sz="0" w:space="0" w:color="auto"/>
            <w:left w:val="none" w:sz="0" w:space="0" w:color="auto"/>
            <w:bottom w:val="none" w:sz="0" w:space="0" w:color="auto"/>
            <w:right w:val="none" w:sz="0" w:space="0" w:color="auto"/>
          </w:divBdr>
        </w:div>
        <w:div w:id="1042748445">
          <w:marLeft w:val="480"/>
          <w:marRight w:val="0"/>
          <w:marTop w:val="0"/>
          <w:marBottom w:val="0"/>
          <w:divBdr>
            <w:top w:val="none" w:sz="0" w:space="0" w:color="auto"/>
            <w:left w:val="none" w:sz="0" w:space="0" w:color="auto"/>
            <w:bottom w:val="none" w:sz="0" w:space="0" w:color="auto"/>
            <w:right w:val="none" w:sz="0" w:space="0" w:color="auto"/>
          </w:divBdr>
        </w:div>
        <w:div w:id="878321276">
          <w:marLeft w:val="480"/>
          <w:marRight w:val="0"/>
          <w:marTop w:val="0"/>
          <w:marBottom w:val="0"/>
          <w:divBdr>
            <w:top w:val="none" w:sz="0" w:space="0" w:color="auto"/>
            <w:left w:val="none" w:sz="0" w:space="0" w:color="auto"/>
            <w:bottom w:val="none" w:sz="0" w:space="0" w:color="auto"/>
            <w:right w:val="none" w:sz="0" w:space="0" w:color="auto"/>
          </w:divBdr>
        </w:div>
        <w:div w:id="321858930">
          <w:marLeft w:val="480"/>
          <w:marRight w:val="0"/>
          <w:marTop w:val="0"/>
          <w:marBottom w:val="0"/>
          <w:divBdr>
            <w:top w:val="none" w:sz="0" w:space="0" w:color="auto"/>
            <w:left w:val="none" w:sz="0" w:space="0" w:color="auto"/>
            <w:bottom w:val="none" w:sz="0" w:space="0" w:color="auto"/>
            <w:right w:val="none" w:sz="0" w:space="0" w:color="auto"/>
          </w:divBdr>
        </w:div>
        <w:div w:id="320501650">
          <w:marLeft w:val="480"/>
          <w:marRight w:val="0"/>
          <w:marTop w:val="0"/>
          <w:marBottom w:val="0"/>
          <w:divBdr>
            <w:top w:val="none" w:sz="0" w:space="0" w:color="auto"/>
            <w:left w:val="none" w:sz="0" w:space="0" w:color="auto"/>
            <w:bottom w:val="none" w:sz="0" w:space="0" w:color="auto"/>
            <w:right w:val="none" w:sz="0" w:space="0" w:color="auto"/>
          </w:divBdr>
        </w:div>
        <w:div w:id="994528674">
          <w:marLeft w:val="480"/>
          <w:marRight w:val="0"/>
          <w:marTop w:val="0"/>
          <w:marBottom w:val="0"/>
          <w:divBdr>
            <w:top w:val="none" w:sz="0" w:space="0" w:color="auto"/>
            <w:left w:val="none" w:sz="0" w:space="0" w:color="auto"/>
            <w:bottom w:val="none" w:sz="0" w:space="0" w:color="auto"/>
            <w:right w:val="none" w:sz="0" w:space="0" w:color="auto"/>
          </w:divBdr>
        </w:div>
        <w:div w:id="1470975335">
          <w:marLeft w:val="480"/>
          <w:marRight w:val="0"/>
          <w:marTop w:val="0"/>
          <w:marBottom w:val="0"/>
          <w:divBdr>
            <w:top w:val="none" w:sz="0" w:space="0" w:color="auto"/>
            <w:left w:val="none" w:sz="0" w:space="0" w:color="auto"/>
            <w:bottom w:val="none" w:sz="0" w:space="0" w:color="auto"/>
            <w:right w:val="none" w:sz="0" w:space="0" w:color="auto"/>
          </w:divBdr>
        </w:div>
        <w:div w:id="378476601">
          <w:marLeft w:val="480"/>
          <w:marRight w:val="0"/>
          <w:marTop w:val="0"/>
          <w:marBottom w:val="0"/>
          <w:divBdr>
            <w:top w:val="none" w:sz="0" w:space="0" w:color="auto"/>
            <w:left w:val="none" w:sz="0" w:space="0" w:color="auto"/>
            <w:bottom w:val="none" w:sz="0" w:space="0" w:color="auto"/>
            <w:right w:val="none" w:sz="0" w:space="0" w:color="auto"/>
          </w:divBdr>
        </w:div>
        <w:div w:id="1427458940">
          <w:marLeft w:val="480"/>
          <w:marRight w:val="0"/>
          <w:marTop w:val="0"/>
          <w:marBottom w:val="0"/>
          <w:divBdr>
            <w:top w:val="none" w:sz="0" w:space="0" w:color="auto"/>
            <w:left w:val="none" w:sz="0" w:space="0" w:color="auto"/>
            <w:bottom w:val="none" w:sz="0" w:space="0" w:color="auto"/>
            <w:right w:val="none" w:sz="0" w:space="0" w:color="auto"/>
          </w:divBdr>
        </w:div>
        <w:div w:id="1730418189">
          <w:marLeft w:val="480"/>
          <w:marRight w:val="0"/>
          <w:marTop w:val="0"/>
          <w:marBottom w:val="0"/>
          <w:divBdr>
            <w:top w:val="none" w:sz="0" w:space="0" w:color="auto"/>
            <w:left w:val="none" w:sz="0" w:space="0" w:color="auto"/>
            <w:bottom w:val="none" w:sz="0" w:space="0" w:color="auto"/>
            <w:right w:val="none" w:sz="0" w:space="0" w:color="auto"/>
          </w:divBdr>
        </w:div>
        <w:div w:id="139084176">
          <w:marLeft w:val="480"/>
          <w:marRight w:val="0"/>
          <w:marTop w:val="0"/>
          <w:marBottom w:val="0"/>
          <w:divBdr>
            <w:top w:val="none" w:sz="0" w:space="0" w:color="auto"/>
            <w:left w:val="none" w:sz="0" w:space="0" w:color="auto"/>
            <w:bottom w:val="none" w:sz="0" w:space="0" w:color="auto"/>
            <w:right w:val="none" w:sz="0" w:space="0" w:color="auto"/>
          </w:divBdr>
        </w:div>
        <w:div w:id="986864685">
          <w:marLeft w:val="480"/>
          <w:marRight w:val="0"/>
          <w:marTop w:val="0"/>
          <w:marBottom w:val="0"/>
          <w:divBdr>
            <w:top w:val="none" w:sz="0" w:space="0" w:color="auto"/>
            <w:left w:val="none" w:sz="0" w:space="0" w:color="auto"/>
            <w:bottom w:val="none" w:sz="0" w:space="0" w:color="auto"/>
            <w:right w:val="none" w:sz="0" w:space="0" w:color="auto"/>
          </w:divBdr>
        </w:div>
        <w:div w:id="1463962470">
          <w:marLeft w:val="480"/>
          <w:marRight w:val="0"/>
          <w:marTop w:val="0"/>
          <w:marBottom w:val="0"/>
          <w:divBdr>
            <w:top w:val="none" w:sz="0" w:space="0" w:color="auto"/>
            <w:left w:val="none" w:sz="0" w:space="0" w:color="auto"/>
            <w:bottom w:val="none" w:sz="0" w:space="0" w:color="auto"/>
            <w:right w:val="none" w:sz="0" w:space="0" w:color="auto"/>
          </w:divBdr>
        </w:div>
        <w:div w:id="438379013">
          <w:marLeft w:val="480"/>
          <w:marRight w:val="0"/>
          <w:marTop w:val="0"/>
          <w:marBottom w:val="0"/>
          <w:divBdr>
            <w:top w:val="none" w:sz="0" w:space="0" w:color="auto"/>
            <w:left w:val="none" w:sz="0" w:space="0" w:color="auto"/>
            <w:bottom w:val="none" w:sz="0" w:space="0" w:color="auto"/>
            <w:right w:val="none" w:sz="0" w:space="0" w:color="auto"/>
          </w:divBdr>
        </w:div>
        <w:div w:id="726882895">
          <w:marLeft w:val="480"/>
          <w:marRight w:val="0"/>
          <w:marTop w:val="0"/>
          <w:marBottom w:val="0"/>
          <w:divBdr>
            <w:top w:val="none" w:sz="0" w:space="0" w:color="auto"/>
            <w:left w:val="none" w:sz="0" w:space="0" w:color="auto"/>
            <w:bottom w:val="none" w:sz="0" w:space="0" w:color="auto"/>
            <w:right w:val="none" w:sz="0" w:space="0" w:color="auto"/>
          </w:divBdr>
        </w:div>
        <w:div w:id="715664733">
          <w:marLeft w:val="480"/>
          <w:marRight w:val="0"/>
          <w:marTop w:val="0"/>
          <w:marBottom w:val="0"/>
          <w:divBdr>
            <w:top w:val="none" w:sz="0" w:space="0" w:color="auto"/>
            <w:left w:val="none" w:sz="0" w:space="0" w:color="auto"/>
            <w:bottom w:val="none" w:sz="0" w:space="0" w:color="auto"/>
            <w:right w:val="none" w:sz="0" w:space="0" w:color="auto"/>
          </w:divBdr>
        </w:div>
        <w:div w:id="1894199134">
          <w:marLeft w:val="480"/>
          <w:marRight w:val="0"/>
          <w:marTop w:val="0"/>
          <w:marBottom w:val="0"/>
          <w:divBdr>
            <w:top w:val="none" w:sz="0" w:space="0" w:color="auto"/>
            <w:left w:val="none" w:sz="0" w:space="0" w:color="auto"/>
            <w:bottom w:val="none" w:sz="0" w:space="0" w:color="auto"/>
            <w:right w:val="none" w:sz="0" w:space="0" w:color="auto"/>
          </w:divBdr>
        </w:div>
        <w:div w:id="897208325">
          <w:marLeft w:val="480"/>
          <w:marRight w:val="0"/>
          <w:marTop w:val="0"/>
          <w:marBottom w:val="0"/>
          <w:divBdr>
            <w:top w:val="none" w:sz="0" w:space="0" w:color="auto"/>
            <w:left w:val="none" w:sz="0" w:space="0" w:color="auto"/>
            <w:bottom w:val="none" w:sz="0" w:space="0" w:color="auto"/>
            <w:right w:val="none" w:sz="0" w:space="0" w:color="auto"/>
          </w:divBdr>
        </w:div>
        <w:div w:id="1905791568">
          <w:marLeft w:val="480"/>
          <w:marRight w:val="0"/>
          <w:marTop w:val="0"/>
          <w:marBottom w:val="0"/>
          <w:divBdr>
            <w:top w:val="none" w:sz="0" w:space="0" w:color="auto"/>
            <w:left w:val="none" w:sz="0" w:space="0" w:color="auto"/>
            <w:bottom w:val="none" w:sz="0" w:space="0" w:color="auto"/>
            <w:right w:val="none" w:sz="0" w:space="0" w:color="auto"/>
          </w:divBdr>
        </w:div>
        <w:div w:id="490174288">
          <w:marLeft w:val="480"/>
          <w:marRight w:val="0"/>
          <w:marTop w:val="0"/>
          <w:marBottom w:val="0"/>
          <w:divBdr>
            <w:top w:val="none" w:sz="0" w:space="0" w:color="auto"/>
            <w:left w:val="none" w:sz="0" w:space="0" w:color="auto"/>
            <w:bottom w:val="none" w:sz="0" w:space="0" w:color="auto"/>
            <w:right w:val="none" w:sz="0" w:space="0" w:color="auto"/>
          </w:divBdr>
        </w:div>
        <w:div w:id="1750542466">
          <w:marLeft w:val="480"/>
          <w:marRight w:val="0"/>
          <w:marTop w:val="0"/>
          <w:marBottom w:val="0"/>
          <w:divBdr>
            <w:top w:val="none" w:sz="0" w:space="0" w:color="auto"/>
            <w:left w:val="none" w:sz="0" w:space="0" w:color="auto"/>
            <w:bottom w:val="none" w:sz="0" w:space="0" w:color="auto"/>
            <w:right w:val="none" w:sz="0" w:space="0" w:color="auto"/>
          </w:divBdr>
        </w:div>
        <w:div w:id="579944894">
          <w:marLeft w:val="480"/>
          <w:marRight w:val="0"/>
          <w:marTop w:val="0"/>
          <w:marBottom w:val="0"/>
          <w:divBdr>
            <w:top w:val="none" w:sz="0" w:space="0" w:color="auto"/>
            <w:left w:val="none" w:sz="0" w:space="0" w:color="auto"/>
            <w:bottom w:val="none" w:sz="0" w:space="0" w:color="auto"/>
            <w:right w:val="none" w:sz="0" w:space="0" w:color="auto"/>
          </w:divBdr>
        </w:div>
        <w:div w:id="845481219">
          <w:marLeft w:val="480"/>
          <w:marRight w:val="0"/>
          <w:marTop w:val="0"/>
          <w:marBottom w:val="0"/>
          <w:divBdr>
            <w:top w:val="none" w:sz="0" w:space="0" w:color="auto"/>
            <w:left w:val="none" w:sz="0" w:space="0" w:color="auto"/>
            <w:bottom w:val="none" w:sz="0" w:space="0" w:color="auto"/>
            <w:right w:val="none" w:sz="0" w:space="0" w:color="auto"/>
          </w:divBdr>
        </w:div>
        <w:div w:id="1618441109">
          <w:marLeft w:val="480"/>
          <w:marRight w:val="0"/>
          <w:marTop w:val="0"/>
          <w:marBottom w:val="0"/>
          <w:divBdr>
            <w:top w:val="none" w:sz="0" w:space="0" w:color="auto"/>
            <w:left w:val="none" w:sz="0" w:space="0" w:color="auto"/>
            <w:bottom w:val="none" w:sz="0" w:space="0" w:color="auto"/>
            <w:right w:val="none" w:sz="0" w:space="0" w:color="auto"/>
          </w:divBdr>
        </w:div>
        <w:div w:id="1415516826">
          <w:marLeft w:val="480"/>
          <w:marRight w:val="0"/>
          <w:marTop w:val="0"/>
          <w:marBottom w:val="0"/>
          <w:divBdr>
            <w:top w:val="none" w:sz="0" w:space="0" w:color="auto"/>
            <w:left w:val="none" w:sz="0" w:space="0" w:color="auto"/>
            <w:bottom w:val="none" w:sz="0" w:space="0" w:color="auto"/>
            <w:right w:val="none" w:sz="0" w:space="0" w:color="auto"/>
          </w:divBdr>
        </w:div>
        <w:div w:id="663047257">
          <w:marLeft w:val="480"/>
          <w:marRight w:val="0"/>
          <w:marTop w:val="0"/>
          <w:marBottom w:val="0"/>
          <w:divBdr>
            <w:top w:val="none" w:sz="0" w:space="0" w:color="auto"/>
            <w:left w:val="none" w:sz="0" w:space="0" w:color="auto"/>
            <w:bottom w:val="none" w:sz="0" w:space="0" w:color="auto"/>
            <w:right w:val="none" w:sz="0" w:space="0" w:color="auto"/>
          </w:divBdr>
        </w:div>
        <w:div w:id="71392143">
          <w:marLeft w:val="480"/>
          <w:marRight w:val="0"/>
          <w:marTop w:val="0"/>
          <w:marBottom w:val="0"/>
          <w:divBdr>
            <w:top w:val="none" w:sz="0" w:space="0" w:color="auto"/>
            <w:left w:val="none" w:sz="0" w:space="0" w:color="auto"/>
            <w:bottom w:val="none" w:sz="0" w:space="0" w:color="auto"/>
            <w:right w:val="none" w:sz="0" w:space="0" w:color="auto"/>
          </w:divBdr>
        </w:div>
        <w:div w:id="704328609">
          <w:marLeft w:val="480"/>
          <w:marRight w:val="0"/>
          <w:marTop w:val="0"/>
          <w:marBottom w:val="0"/>
          <w:divBdr>
            <w:top w:val="none" w:sz="0" w:space="0" w:color="auto"/>
            <w:left w:val="none" w:sz="0" w:space="0" w:color="auto"/>
            <w:bottom w:val="none" w:sz="0" w:space="0" w:color="auto"/>
            <w:right w:val="none" w:sz="0" w:space="0" w:color="auto"/>
          </w:divBdr>
        </w:div>
        <w:div w:id="777723860">
          <w:marLeft w:val="480"/>
          <w:marRight w:val="0"/>
          <w:marTop w:val="0"/>
          <w:marBottom w:val="0"/>
          <w:divBdr>
            <w:top w:val="none" w:sz="0" w:space="0" w:color="auto"/>
            <w:left w:val="none" w:sz="0" w:space="0" w:color="auto"/>
            <w:bottom w:val="none" w:sz="0" w:space="0" w:color="auto"/>
            <w:right w:val="none" w:sz="0" w:space="0" w:color="auto"/>
          </w:divBdr>
        </w:div>
        <w:div w:id="741945247">
          <w:marLeft w:val="480"/>
          <w:marRight w:val="0"/>
          <w:marTop w:val="0"/>
          <w:marBottom w:val="0"/>
          <w:divBdr>
            <w:top w:val="none" w:sz="0" w:space="0" w:color="auto"/>
            <w:left w:val="none" w:sz="0" w:space="0" w:color="auto"/>
            <w:bottom w:val="none" w:sz="0" w:space="0" w:color="auto"/>
            <w:right w:val="none" w:sz="0" w:space="0" w:color="auto"/>
          </w:divBdr>
        </w:div>
        <w:div w:id="1779565640">
          <w:marLeft w:val="480"/>
          <w:marRight w:val="0"/>
          <w:marTop w:val="0"/>
          <w:marBottom w:val="0"/>
          <w:divBdr>
            <w:top w:val="none" w:sz="0" w:space="0" w:color="auto"/>
            <w:left w:val="none" w:sz="0" w:space="0" w:color="auto"/>
            <w:bottom w:val="none" w:sz="0" w:space="0" w:color="auto"/>
            <w:right w:val="none" w:sz="0" w:space="0" w:color="auto"/>
          </w:divBdr>
        </w:div>
        <w:div w:id="1314334414">
          <w:marLeft w:val="480"/>
          <w:marRight w:val="0"/>
          <w:marTop w:val="0"/>
          <w:marBottom w:val="0"/>
          <w:divBdr>
            <w:top w:val="none" w:sz="0" w:space="0" w:color="auto"/>
            <w:left w:val="none" w:sz="0" w:space="0" w:color="auto"/>
            <w:bottom w:val="none" w:sz="0" w:space="0" w:color="auto"/>
            <w:right w:val="none" w:sz="0" w:space="0" w:color="auto"/>
          </w:divBdr>
        </w:div>
        <w:div w:id="1187062723">
          <w:marLeft w:val="480"/>
          <w:marRight w:val="0"/>
          <w:marTop w:val="0"/>
          <w:marBottom w:val="0"/>
          <w:divBdr>
            <w:top w:val="none" w:sz="0" w:space="0" w:color="auto"/>
            <w:left w:val="none" w:sz="0" w:space="0" w:color="auto"/>
            <w:bottom w:val="none" w:sz="0" w:space="0" w:color="auto"/>
            <w:right w:val="none" w:sz="0" w:space="0" w:color="auto"/>
          </w:divBdr>
        </w:div>
        <w:div w:id="1963344738">
          <w:marLeft w:val="480"/>
          <w:marRight w:val="0"/>
          <w:marTop w:val="0"/>
          <w:marBottom w:val="0"/>
          <w:divBdr>
            <w:top w:val="none" w:sz="0" w:space="0" w:color="auto"/>
            <w:left w:val="none" w:sz="0" w:space="0" w:color="auto"/>
            <w:bottom w:val="none" w:sz="0" w:space="0" w:color="auto"/>
            <w:right w:val="none" w:sz="0" w:space="0" w:color="auto"/>
          </w:divBdr>
        </w:div>
        <w:div w:id="518474133">
          <w:marLeft w:val="480"/>
          <w:marRight w:val="0"/>
          <w:marTop w:val="0"/>
          <w:marBottom w:val="0"/>
          <w:divBdr>
            <w:top w:val="none" w:sz="0" w:space="0" w:color="auto"/>
            <w:left w:val="none" w:sz="0" w:space="0" w:color="auto"/>
            <w:bottom w:val="none" w:sz="0" w:space="0" w:color="auto"/>
            <w:right w:val="none" w:sz="0" w:space="0" w:color="auto"/>
          </w:divBdr>
        </w:div>
        <w:div w:id="153298172">
          <w:marLeft w:val="480"/>
          <w:marRight w:val="0"/>
          <w:marTop w:val="0"/>
          <w:marBottom w:val="0"/>
          <w:divBdr>
            <w:top w:val="none" w:sz="0" w:space="0" w:color="auto"/>
            <w:left w:val="none" w:sz="0" w:space="0" w:color="auto"/>
            <w:bottom w:val="none" w:sz="0" w:space="0" w:color="auto"/>
            <w:right w:val="none" w:sz="0" w:space="0" w:color="auto"/>
          </w:divBdr>
        </w:div>
        <w:div w:id="1837764475">
          <w:marLeft w:val="480"/>
          <w:marRight w:val="0"/>
          <w:marTop w:val="0"/>
          <w:marBottom w:val="0"/>
          <w:divBdr>
            <w:top w:val="none" w:sz="0" w:space="0" w:color="auto"/>
            <w:left w:val="none" w:sz="0" w:space="0" w:color="auto"/>
            <w:bottom w:val="none" w:sz="0" w:space="0" w:color="auto"/>
            <w:right w:val="none" w:sz="0" w:space="0" w:color="auto"/>
          </w:divBdr>
        </w:div>
        <w:div w:id="2085451926">
          <w:marLeft w:val="480"/>
          <w:marRight w:val="0"/>
          <w:marTop w:val="0"/>
          <w:marBottom w:val="0"/>
          <w:divBdr>
            <w:top w:val="none" w:sz="0" w:space="0" w:color="auto"/>
            <w:left w:val="none" w:sz="0" w:space="0" w:color="auto"/>
            <w:bottom w:val="none" w:sz="0" w:space="0" w:color="auto"/>
            <w:right w:val="none" w:sz="0" w:space="0" w:color="auto"/>
          </w:divBdr>
        </w:div>
        <w:div w:id="750352433">
          <w:marLeft w:val="480"/>
          <w:marRight w:val="0"/>
          <w:marTop w:val="0"/>
          <w:marBottom w:val="0"/>
          <w:divBdr>
            <w:top w:val="none" w:sz="0" w:space="0" w:color="auto"/>
            <w:left w:val="none" w:sz="0" w:space="0" w:color="auto"/>
            <w:bottom w:val="none" w:sz="0" w:space="0" w:color="auto"/>
            <w:right w:val="none" w:sz="0" w:space="0" w:color="auto"/>
          </w:divBdr>
        </w:div>
        <w:div w:id="681124074">
          <w:marLeft w:val="480"/>
          <w:marRight w:val="0"/>
          <w:marTop w:val="0"/>
          <w:marBottom w:val="0"/>
          <w:divBdr>
            <w:top w:val="none" w:sz="0" w:space="0" w:color="auto"/>
            <w:left w:val="none" w:sz="0" w:space="0" w:color="auto"/>
            <w:bottom w:val="none" w:sz="0" w:space="0" w:color="auto"/>
            <w:right w:val="none" w:sz="0" w:space="0" w:color="auto"/>
          </w:divBdr>
        </w:div>
        <w:div w:id="1309242258">
          <w:marLeft w:val="480"/>
          <w:marRight w:val="0"/>
          <w:marTop w:val="0"/>
          <w:marBottom w:val="0"/>
          <w:divBdr>
            <w:top w:val="none" w:sz="0" w:space="0" w:color="auto"/>
            <w:left w:val="none" w:sz="0" w:space="0" w:color="auto"/>
            <w:bottom w:val="none" w:sz="0" w:space="0" w:color="auto"/>
            <w:right w:val="none" w:sz="0" w:space="0" w:color="auto"/>
          </w:divBdr>
        </w:div>
        <w:div w:id="1465543170">
          <w:marLeft w:val="480"/>
          <w:marRight w:val="0"/>
          <w:marTop w:val="0"/>
          <w:marBottom w:val="0"/>
          <w:divBdr>
            <w:top w:val="none" w:sz="0" w:space="0" w:color="auto"/>
            <w:left w:val="none" w:sz="0" w:space="0" w:color="auto"/>
            <w:bottom w:val="none" w:sz="0" w:space="0" w:color="auto"/>
            <w:right w:val="none" w:sz="0" w:space="0" w:color="auto"/>
          </w:divBdr>
        </w:div>
        <w:div w:id="1944415450">
          <w:marLeft w:val="480"/>
          <w:marRight w:val="0"/>
          <w:marTop w:val="0"/>
          <w:marBottom w:val="0"/>
          <w:divBdr>
            <w:top w:val="none" w:sz="0" w:space="0" w:color="auto"/>
            <w:left w:val="none" w:sz="0" w:space="0" w:color="auto"/>
            <w:bottom w:val="none" w:sz="0" w:space="0" w:color="auto"/>
            <w:right w:val="none" w:sz="0" w:space="0" w:color="auto"/>
          </w:divBdr>
        </w:div>
        <w:div w:id="242378370">
          <w:marLeft w:val="480"/>
          <w:marRight w:val="0"/>
          <w:marTop w:val="0"/>
          <w:marBottom w:val="0"/>
          <w:divBdr>
            <w:top w:val="none" w:sz="0" w:space="0" w:color="auto"/>
            <w:left w:val="none" w:sz="0" w:space="0" w:color="auto"/>
            <w:bottom w:val="none" w:sz="0" w:space="0" w:color="auto"/>
            <w:right w:val="none" w:sz="0" w:space="0" w:color="auto"/>
          </w:divBdr>
        </w:div>
        <w:div w:id="697509264">
          <w:marLeft w:val="480"/>
          <w:marRight w:val="0"/>
          <w:marTop w:val="0"/>
          <w:marBottom w:val="0"/>
          <w:divBdr>
            <w:top w:val="none" w:sz="0" w:space="0" w:color="auto"/>
            <w:left w:val="none" w:sz="0" w:space="0" w:color="auto"/>
            <w:bottom w:val="none" w:sz="0" w:space="0" w:color="auto"/>
            <w:right w:val="none" w:sz="0" w:space="0" w:color="auto"/>
          </w:divBdr>
        </w:div>
        <w:div w:id="661083414">
          <w:marLeft w:val="480"/>
          <w:marRight w:val="0"/>
          <w:marTop w:val="0"/>
          <w:marBottom w:val="0"/>
          <w:divBdr>
            <w:top w:val="none" w:sz="0" w:space="0" w:color="auto"/>
            <w:left w:val="none" w:sz="0" w:space="0" w:color="auto"/>
            <w:bottom w:val="none" w:sz="0" w:space="0" w:color="auto"/>
            <w:right w:val="none" w:sz="0" w:space="0" w:color="auto"/>
          </w:divBdr>
        </w:div>
        <w:div w:id="1254826906">
          <w:marLeft w:val="480"/>
          <w:marRight w:val="0"/>
          <w:marTop w:val="0"/>
          <w:marBottom w:val="0"/>
          <w:divBdr>
            <w:top w:val="none" w:sz="0" w:space="0" w:color="auto"/>
            <w:left w:val="none" w:sz="0" w:space="0" w:color="auto"/>
            <w:bottom w:val="none" w:sz="0" w:space="0" w:color="auto"/>
            <w:right w:val="none" w:sz="0" w:space="0" w:color="auto"/>
          </w:divBdr>
        </w:div>
        <w:div w:id="1544825298">
          <w:marLeft w:val="480"/>
          <w:marRight w:val="0"/>
          <w:marTop w:val="0"/>
          <w:marBottom w:val="0"/>
          <w:divBdr>
            <w:top w:val="none" w:sz="0" w:space="0" w:color="auto"/>
            <w:left w:val="none" w:sz="0" w:space="0" w:color="auto"/>
            <w:bottom w:val="none" w:sz="0" w:space="0" w:color="auto"/>
            <w:right w:val="none" w:sz="0" w:space="0" w:color="auto"/>
          </w:divBdr>
        </w:div>
        <w:div w:id="1981962733">
          <w:marLeft w:val="480"/>
          <w:marRight w:val="0"/>
          <w:marTop w:val="0"/>
          <w:marBottom w:val="0"/>
          <w:divBdr>
            <w:top w:val="none" w:sz="0" w:space="0" w:color="auto"/>
            <w:left w:val="none" w:sz="0" w:space="0" w:color="auto"/>
            <w:bottom w:val="none" w:sz="0" w:space="0" w:color="auto"/>
            <w:right w:val="none" w:sz="0" w:space="0" w:color="auto"/>
          </w:divBdr>
        </w:div>
        <w:div w:id="1892186821">
          <w:marLeft w:val="480"/>
          <w:marRight w:val="0"/>
          <w:marTop w:val="0"/>
          <w:marBottom w:val="0"/>
          <w:divBdr>
            <w:top w:val="none" w:sz="0" w:space="0" w:color="auto"/>
            <w:left w:val="none" w:sz="0" w:space="0" w:color="auto"/>
            <w:bottom w:val="none" w:sz="0" w:space="0" w:color="auto"/>
            <w:right w:val="none" w:sz="0" w:space="0" w:color="auto"/>
          </w:divBdr>
        </w:div>
        <w:div w:id="382606718">
          <w:marLeft w:val="480"/>
          <w:marRight w:val="0"/>
          <w:marTop w:val="0"/>
          <w:marBottom w:val="0"/>
          <w:divBdr>
            <w:top w:val="none" w:sz="0" w:space="0" w:color="auto"/>
            <w:left w:val="none" w:sz="0" w:space="0" w:color="auto"/>
            <w:bottom w:val="none" w:sz="0" w:space="0" w:color="auto"/>
            <w:right w:val="none" w:sz="0" w:space="0" w:color="auto"/>
          </w:divBdr>
        </w:div>
        <w:div w:id="2116828694">
          <w:marLeft w:val="480"/>
          <w:marRight w:val="0"/>
          <w:marTop w:val="0"/>
          <w:marBottom w:val="0"/>
          <w:divBdr>
            <w:top w:val="none" w:sz="0" w:space="0" w:color="auto"/>
            <w:left w:val="none" w:sz="0" w:space="0" w:color="auto"/>
            <w:bottom w:val="none" w:sz="0" w:space="0" w:color="auto"/>
            <w:right w:val="none" w:sz="0" w:space="0" w:color="auto"/>
          </w:divBdr>
        </w:div>
        <w:div w:id="2058505400">
          <w:marLeft w:val="480"/>
          <w:marRight w:val="0"/>
          <w:marTop w:val="0"/>
          <w:marBottom w:val="0"/>
          <w:divBdr>
            <w:top w:val="none" w:sz="0" w:space="0" w:color="auto"/>
            <w:left w:val="none" w:sz="0" w:space="0" w:color="auto"/>
            <w:bottom w:val="none" w:sz="0" w:space="0" w:color="auto"/>
            <w:right w:val="none" w:sz="0" w:space="0" w:color="auto"/>
          </w:divBdr>
        </w:div>
        <w:div w:id="1377773793">
          <w:marLeft w:val="480"/>
          <w:marRight w:val="0"/>
          <w:marTop w:val="0"/>
          <w:marBottom w:val="0"/>
          <w:divBdr>
            <w:top w:val="none" w:sz="0" w:space="0" w:color="auto"/>
            <w:left w:val="none" w:sz="0" w:space="0" w:color="auto"/>
            <w:bottom w:val="none" w:sz="0" w:space="0" w:color="auto"/>
            <w:right w:val="none" w:sz="0" w:space="0" w:color="auto"/>
          </w:divBdr>
        </w:div>
        <w:div w:id="1710757288">
          <w:marLeft w:val="480"/>
          <w:marRight w:val="0"/>
          <w:marTop w:val="0"/>
          <w:marBottom w:val="0"/>
          <w:divBdr>
            <w:top w:val="none" w:sz="0" w:space="0" w:color="auto"/>
            <w:left w:val="none" w:sz="0" w:space="0" w:color="auto"/>
            <w:bottom w:val="none" w:sz="0" w:space="0" w:color="auto"/>
            <w:right w:val="none" w:sz="0" w:space="0" w:color="auto"/>
          </w:divBdr>
        </w:div>
        <w:div w:id="1857228662">
          <w:marLeft w:val="480"/>
          <w:marRight w:val="0"/>
          <w:marTop w:val="0"/>
          <w:marBottom w:val="0"/>
          <w:divBdr>
            <w:top w:val="none" w:sz="0" w:space="0" w:color="auto"/>
            <w:left w:val="none" w:sz="0" w:space="0" w:color="auto"/>
            <w:bottom w:val="none" w:sz="0" w:space="0" w:color="auto"/>
            <w:right w:val="none" w:sz="0" w:space="0" w:color="auto"/>
          </w:divBdr>
        </w:div>
        <w:div w:id="494220836">
          <w:marLeft w:val="480"/>
          <w:marRight w:val="0"/>
          <w:marTop w:val="0"/>
          <w:marBottom w:val="0"/>
          <w:divBdr>
            <w:top w:val="none" w:sz="0" w:space="0" w:color="auto"/>
            <w:left w:val="none" w:sz="0" w:space="0" w:color="auto"/>
            <w:bottom w:val="none" w:sz="0" w:space="0" w:color="auto"/>
            <w:right w:val="none" w:sz="0" w:space="0" w:color="auto"/>
          </w:divBdr>
        </w:div>
        <w:div w:id="729308604">
          <w:marLeft w:val="480"/>
          <w:marRight w:val="0"/>
          <w:marTop w:val="0"/>
          <w:marBottom w:val="0"/>
          <w:divBdr>
            <w:top w:val="none" w:sz="0" w:space="0" w:color="auto"/>
            <w:left w:val="none" w:sz="0" w:space="0" w:color="auto"/>
            <w:bottom w:val="none" w:sz="0" w:space="0" w:color="auto"/>
            <w:right w:val="none" w:sz="0" w:space="0" w:color="auto"/>
          </w:divBdr>
        </w:div>
        <w:div w:id="457798095">
          <w:marLeft w:val="480"/>
          <w:marRight w:val="0"/>
          <w:marTop w:val="0"/>
          <w:marBottom w:val="0"/>
          <w:divBdr>
            <w:top w:val="none" w:sz="0" w:space="0" w:color="auto"/>
            <w:left w:val="none" w:sz="0" w:space="0" w:color="auto"/>
            <w:bottom w:val="none" w:sz="0" w:space="0" w:color="auto"/>
            <w:right w:val="none" w:sz="0" w:space="0" w:color="auto"/>
          </w:divBdr>
        </w:div>
        <w:div w:id="939608981">
          <w:marLeft w:val="480"/>
          <w:marRight w:val="0"/>
          <w:marTop w:val="0"/>
          <w:marBottom w:val="0"/>
          <w:divBdr>
            <w:top w:val="none" w:sz="0" w:space="0" w:color="auto"/>
            <w:left w:val="none" w:sz="0" w:space="0" w:color="auto"/>
            <w:bottom w:val="none" w:sz="0" w:space="0" w:color="auto"/>
            <w:right w:val="none" w:sz="0" w:space="0" w:color="auto"/>
          </w:divBdr>
        </w:div>
        <w:div w:id="736779905">
          <w:marLeft w:val="480"/>
          <w:marRight w:val="0"/>
          <w:marTop w:val="0"/>
          <w:marBottom w:val="0"/>
          <w:divBdr>
            <w:top w:val="none" w:sz="0" w:space="0" w:color="auto"/>
            <w:left w:val="none" w:sz="0" w:space="0" w:color="auto"/>
            <w:bottom w:val="none" w:sz="0" w:space="0" w:color="auto"/>
            <w:right w:val="none" w:sz="0" w:space="0" w:color="auto"/>
          </w:divBdr>
        </w:div>
        <w:div w:id="490101141">
          <w:marLeft w:val="480"/>
          <w:marRight w:val="0"/>
          <w:marTop w:val="0"/>
          <w:marBottom w:val="0"/>
          <w:divBdr>
            <w:top w:val="none" w:sz="0" w:space="0" w:color="auto"/>
            <w:left w:val="none" w:sz="0" w:space="0" w:color="auto"/>
            <w:bottom w:val="none" w:sz="0" w:space="0" w:color="auto"/>
            <w:right w:val="none" w:sz="0" w:space="0" w:color="auto"/>
          </w:divBdr>
        </w:div>
        <w:div w:id="1293631009">
          <w:marLeft w:val="480"/>
          <w:marRight w:val="0"/>
          <w:marTop w:val="0"/>
          <w:marBottom w:val="0"/>
          <w:divBdr>
            <w:top w:val="none" w:sz="0" w:space="0" w:color="auto"/>
            <w:left w:val="none" w:sz="0" w:space="0" w:color="auto"/>
            <w:bottom w:val="none" w:sz="0" w:space="0" w:color="auto"/>
            <w:right w:val="none" w:sz="0" w:space="0" w:color="auto"/>
          </w:divBdr>
        </w:div>
        <w:div w:id="465316074">
          <w:marLeft w:val="480"/>
          <w:marRight w:val="0"/>
          <w:marTop w:val="0"/>
          <w:marBottom w:val="0"/>
          <w:divBdr>
            <w:top w:val="none" w:sz="0" w:space="0" w:color="auto"/>
            <w:left w:val="none" w:sz="0" w:space="0" w:color="auto"/>
            <w:bottom w:val="none" w:sz="0" w:space="0" w:color="auto"/>
            <w:right w:val="none" w:sz="0" w:space="0" w:color="auto"/>
          </w:divBdr>
        </w:div>
        <w:div w:id="446703574">
          <w:marLeft w:val="480"/>
          <w:marRight w:val="0"/>
          <w:marTop w:val="0"/>
          <w:marBottom w:val="0"/>
          <w:divBdr>
            <w:top w:val="none" w:sz="0" w:space="0" w:color="auto"/>
            <w:left w:val="none" w:sz="0" w:space="0" w:color="auto"/>
            <w:bottom w:val="none" w:sz="0" w:space="0" w:color="auto"/>
            <w:right w:val="none" w:sz="0" w:space="0" w:color="auto"/>
          </w:divBdr>
        </w:div>
      </w:divsChild>
    </w:div>
    <w:div w:id="1148210209">
      <w:bodyDiv w:val="1"/>
      <w:marLeft w:val="0"/>
      <w:marRight w:val="0"/>
      <w:marTop w:val="0"/>
      <w:marBottom w:val="0"/>
      <w:divBdr>
        <w:top w:val="none" w:sz="0" w:space="0" w:color="auto"/>
        <w:left w:val="none" w:sz="0" w:space="0" w:color="auto"/>
        <w:bottom w:val="none" w:sz="0" w:space="0" w:color="auto"/>
        <w:right w:val="none" w:sz="0" w:space="0" w:color="auto"/>
      </w:divBdr>
      <w:divsChild>
        <w:div w:id="33314510">
          <w:marLeft w:val="480"/>
          <w:marRight w:val="0"/>
          <w:marTop w:val="0"/>
          <w:marBottom w:val="0"/>
          <w:divBdr>
            <w:top w:val="none" w:sz="0" w:space="0" w:color="auto"/>
            <w:left w:val="none" w:sz="0" w:space="0" w:color="auto"/>
            <w:bottom w:val="none" w:sz="0" w:space="0" w:color="auto"/>
            <w:right w:val="none" w:sz="0" w:space="0" w:color="auto"/>
          </w:divBdr>
        </w:div>
        <w:div w:id="522981609">
          <w:marLeft w:val="480"/>
          <w:marRight w:val="0"/>
          <w:marTop w:val="0"/>
          <w:marBottom w:val="0"/>
          <w:divBdr>
            <w:top w:val="none" w:sz="0" w:space="0" w:color="auto"/>
            <w:left w:val="none" w:sz="0" w:space="0" w:color="auto"/>
            <w:bottom w:val="none" w:sz="0" w:space="0" w:color="auto"/>
            <w:right w:val="none" w:sz="0" w:space="0" w:color="auto"/>
          </w:divBdr>
        </w:div>
        <w:div w:id="679743612">
          <w:marLeft w:val="480"/>
          <w:marRight w:val="0"/>
          <w:marTop w:val="0"/>
          <w:marBottom w:val="0"/>
          <w:divBdr>
            <w:top w:val="none" w:sz="0" w:space="0" w:color="auto"/>
            <w:left w:val="none" w:sz="0" w:space="0" w:color="auto"/>
            <w:bottom w:val="none" w:sz="0" w:space="0" w:color="auto"/>
            <w:right w:val="none" w:sz="0" w:space="0" w:color="auto"/>
          </w:divBdr>
        </w:div>
        <w:div w:id="696858617">
          <w:marLeft w:val="480"/>
          <w:marRight w:val="0"/>
          <w:marTop w:val="0"/>
          <w:marBottom w:val="0"/>
          <w:divBdr>
            <w:top w:val="none" w:sz="0" w:space="0" w:color="auto"/>
            <w:left w:val="none" w:sz="0" w:space="0" w:color="auto"/>
            <w:bottom w:val="none" w:sz="0" w:space="0" w:color="auto"/>
            <w:right w:val="none" w:sz="0" w:space="0" w:color="auto"/>
          </w:divBdr>
        </w:div>
        <w:div w:id="818696398">
          <w:marLeft w:val="480"/>
          <w:marRight w:val="0"/>
          <w:marTop w:val="0"/>
          <w:marBottom w:val="0"/>
          <w:divBdr>
            <w:top w:val="none" w:sz="0" w:space="0" w:color="auto"/>
            <w:left w:val="none" w:sz="0" w:space="0" w:color="auto"/>
            <w:bottom w:val="none" w:sz="0" w:space="0" w:color="auto"/>
            <w:right w:val="none" w:sz="0" w:space="0" w:color="auto"/>
          </w:divBdr>
        </w:div>
        <w:div w:id="824055032">
          <w:marLeft w:val="480"/>
          <w:marRight w:val="0"/>
          <w:marTop w:val="0"/>
          <w:marBottom w:val="0"/>
          <w:divBdr>
            <w:top w:val="none" w:sz="0" w:space="0" w:color="auto"/>
            <w:left w:val="none" w:sz="0" w:space="0" w:color="auto"/>
            <w:bottom w:val="none" w:sz="0" w:space="0" w:color="auto"/>
            <w:right w:val="none" w:sz="0" w:space="0" w:color="auto"/>
          </w:divBdr>
        </w:div>
        <w:div w:id="960111163">
          <w:marLeft w:val="480"/>
          <w:marRight w:val="0"/>
          <w:marTop w:val="0"/>
          <w:marBottom w:val="0"/>
          <w:divBdr>
            <w:top w:val="none" w:sz="0" w:space="0" w:color="auto"/>
            <w:left w:val="none" w:sz="0" w:space="0" w:color="auto"/>
            <w:bottom w:val="none" w:sz="0" w:space="0" w:color="auto"/>
            <w:right w:val="none" w:sz="0" w:space="0" w:color="auto"/>
          </w:divBdr>
        </w:div>
        <w:div w:id="1039815485">
          <w:marLeft w:val="480"/>
          <w:marRight w:val="0"/>
          <w:marTop w:val="0"/>
          <w:marBottom w:val="0"/>
          <w:divBdr>
            <w:top w:val="none" w:sz="0" w:space="0" w:color="auto"/>
            <w:left w:val="none" w:sz="0" w:space="0" w:color="auto"/>
            <w:bottom w:val="none" w:sz="0" w:space="0" w:color="auto"/>
            <w:right w:val="none" w:sz="0" w:space="0" w:color="auto"/>
          </w:divBdr>
        </w:div>
        <w:div w:id="1285311742">
          <w:marLeft w:val="480"/>
          <w:marRight w:val="0"/>
          <w:marTop w:val="0"/>
          <w:marBottom w:val="0"/>
          <w:divBdr>
            <w:top w:val="none" w:sz="0" w:space="0" w:color="auto"/>
            <w:left w:val="none" w:sz="0" w:space="0" w:color="auto"/>
            <w:bottom w:val="none" w:sz="0" w:space="0" w:color="auto"/>
            <w:right w:val="none" w:sz="0" w:space="0" w:color="auto"/>
          </w:divBdr>
        </w:div>
        <w:div w:id="1420517155">
          <w:marLeft w:val="480"/>
          <w:marRight w:val="0"/>
          <w:marTop w:val="0"/>
          <w:marBottom w:val="0"/>
          <w:divBdr>
            <w:top w:val="none" w:sz="0" w:space="0" w:color="auto"/>
            <w:left w:val="none" w:sz="0" w:space="0" w:color="auto"/>
            <w:bottom w:val="none" w:sz="0" w:space="0" w:color="auto"/>
            <w:right w:val="none" w:sz="0" w:space="0" w:color="auto"/>
          </w:divBdr>
        </w:div>
        <w:div w:id="1450320870">
          <w:marLeft w:val="480"/>
          <w:marRight w:val="0"/>
          <w:marTop w:val="0"/>
          <w:marBottom w:val="0"/>
          <w:divBdr>
            <w:top w:val="none" w:sz="0" w:space="0" w:color="auto"/>
            <w:left w:val="none" w:sz="0" w:space="0" w:color="auto"/>
            <w:bottom w:val="none" w:sz="0" w:space="0" w:color="auto"/>
            <w:right w:val="none" w:sz="0" w:space="0" w:color="auto"/>
          </w:divBdr>
        </w:div>
        <w:div w:id="1456632299">
          <w:marLeft w:val="480"/>
          <w:marRight w:val="0"/>
          <w:marTop w:val="0"/>
          <w:marBottom w:val="0"/>
          <w:divBdr>
            <w:top w:val="none" w:sz="0" w:space="0" w:color="auto"/>
            <w:left w:val="none" w:sz="0" w:space="0" w:color="auto"/>
            <w:bottom w:val="none" w:sz="0" w:space="0" w:color="auto"/>
            <w:right w:val="none" w:sz="0" w:space="0" w:color="auto"/>
          </w:divBdr>
        </w:div>
        <w:div w:id="1854950161">
          <w:marLeft w:val="480"/>
          <w:marRight w:val="0"/>
          <w:marTop w:val="0"/>
          <w:marBottom w:val="0"/>
          <w:divBdr>
            <w:top w:val="none" w:sz="0" w:space="0" w:color="auto"/>
            <w:left w:val="none" w:sz="0" w:space="0" w:color="auto"/>
            <w:bottom w:val="none" w:sz="0" w:space="0" w:color="auto"/>
            <w:right w:val="none" w:sz="0" w:space="0" w:color="auto"/>
          </w:divBdr>
        </w:div>
        <w:div w:id="1855260268">
          <w:marLeft w:val="480"/>
          <w:marRight w:val="0"/>
          <w:marTop w:val="0"/>
          <w:marBottom w:val="0"/>
          <w:divBdr>
            <w:top w:val="none" w:sz="0" w:space="0" w:color="auto"/>
            <w:left w:val="none" w:sz="0" w:space="0" w:color="auto"/>
            <w:bottom w:val="none" w:sz="0" w:space="0" w:color="auto"/>
            <w:right w:val="none" w:sz="0" w:space="0" w:color="auto"/>
          </w:divBdr>
        </w:div>
        <w:div w:id="1868518584">
          <w:marLeft w:val="480"/>
          <w:marRight w:val="0"/>
          <w:marTop w:val="0"/>
          <w:marBottom w:val="0"/>
          <w:divBdr>
            <w:top w:val="none" w:sz="0" w:space="0" w:color="auto"/>
            <w:left w:val="none" w:sz="0" w:space="0" w:color="auto"/>
            <w:bottom w:val="none" w:sz="0" w:space="0" w:color="auto"/>
            <w:right w:val="none" w:sz="0" w:space="0" w:color="auto"/>
          </w:divBdr>
        </w:div>
        <w:div w:id="1923176028">
          <w:marLeft w:val="480"/>
          <w:marRight w:val="0"/>
          <w:marTop w:val="0"/>
          <w:marBottom w:val="0"/>
          <w:divBdr>
            <w:top w:val="none" w:sz="0" w:space="0" w:color="auto"/>
            <w:left w:val="none" w:sz="0" w:space="0" w:color="auto"/>
            <w:bottom w:val="none" w:sz="0" w:space="0" w:color="auto"/>
            <w:right w:val="none" w:sz="0" w:space="0" w:color="auto"/>
          </w:divBdr>
        </w:div>
        <w:div w:id="2003241904">
          <w:marLeft w:val="480"/>
          <w:marRight w:val="0"/>
          <w:marTop w:val="0"/>
          <w:marBottom w:val="0"/>
          <w:divBdr>
            <w:top w:val="none" w:sz="0" w:space="0" w:color="auto"/>
            <w:left w:val="none" w:sz="0" w:space="0" w:color="auto"/>
            <w:bottom w:val="none" w:sz="0" w:space="0" w:color="auto"/>
            <w:right w:val="none" w:sz="0" w:space="0" w:color="auto"/>
          </w:divBdr>
        </w:div>
        <w:div w:id="2027946815">
          <w:marLeft w:val="480"/>
          <w:marRight w:val="0"/>
          <w:marTop w:val="0"/>
          <w:marBottom w:val="0"/>
          <w:divBdr>
            <w:top w:val="none" w:sz="0" w:space="0" w:color="auto"/>
            <w:left w:val="none" w:sz="0" w:space="0" w:color="auto"/>
            <w:bottom w:val="none" w:sz="0" w:space="0" w:color="auto"/>
            <w:right w:val="none" w:sz="0" w:space="0" w:color="auto"/>
          </w:divBdr>
        </w:div>
        <w:div w:id="2078430832">
          <w:marLeft w:val="480"/>
          <w:marRight w:val="0"/>
          <w:marTop w:val="0"/>
          <w:marBottom w:val="0"/>
          <w:divBdr>
            <w:top w:val="none" w:sz="0" w:space="0" w:color="auto"/>
            <w:left w:val="none" w:sz="0" w:space="0" w:color="auto"/>
            <w:bottom w:val="none" w:sz="0" w:space="0" w:color="auto"/>
            <w:right w:val="none" w:sz="0" w:space="0" w:color="auto"/>
          </w:divBdr>
        </w:div>
        <w:div w:id="2079858779">
          <w:marLeft w:val="480"/>
          <w:marRight w:val="0"/>
          <w:marTop w:val="0"/>
          <w:marBottom w:val="0"/>
          <w:divBdr>
            <w:top w:val="none" w:sz="0" w:space="0" w:color="auto"/>
            <w:left w:val="none" w:sz="0" w:space="0" w:color="auto"/>
            <w:bottom w:val="none" w:sz="0" w:space="0" w:color="auto"/>
            <w:right w:val="none" w:sz="0" w:space="0" w:color="auto"/>
          </w:divBdr>
        </w:div>
      </w:divsChild>
    </w:div>
    <w:div w:id="1158038366">
      <w:bodyDiv w:val="1"/>
      <w:marLeft w:val="0"/>
      <w:marRight w:val="0"/>
      <w:marTop w:val="0"/>
      <w:marBottom w:val="0"/>
      <w:divBdr>
        <w:top w:val="none" w:sz="0" w:space="0" w:color="auto"/>
        <w:left w:val="none" w:sz="0" w:space="0" w:color="auto"/>
        <w:bottom w:val="none" w:sz="0" w:space="0" w:color="auto"/>
        <w:right w:val="none" w:sz="0" w:space="0" w:color="auto"/>
      </w:divBdr>
    </w:div>
    <w:div w:id="1173494916">
      <w:bodyDiv w:val="1"/>
      <w:marLeft w:val="0"/>
      <w:marRight w:val="0"/>
      <w:marTop w:val="0"/>
      <w:marBottom w:val="0"/>
      <w:divBdr>
        <w:top w:val="none" w:sz="0" w:space="0" w:color="auto"/>
        <w:left w:val="none" w:sz="0" w:space="0" w:color="auto"/>
        <w:bottom w:val="none" w:sz="0" w:space="0" w:color="auto"/>
        <w:right w:val="none" w:sz="0" w:space="0" w:color="auto"/>
      </w:divBdr>
    </w:div>
    <w:div w:id="1174682453">
      <w:bodyDiv w:val="1"/>
      <w:marLeft w:val="0"/>
      <w:marRight w:val="0"/>
      <w:marTop w:val="0"/>
      <w:marBottom w:val="0"/>
      <w:divBdr>
        <w:top w:val="none" w:sz="0" w:space="0" w:color="auto"/>
        <w:left w:val="none" w:sz="0" w:space="0" w:color="auto"/>
        <w:bottom w:val="none" w:sz="0" w:space="0" w:color="auto"/>
        <w:right w:val="none" w:sz="0" w:space="0" w:color="auto"/>
      </w:divBdr>
      <w:divsChild>
        <w:div w:id="14159894">
          <w:marLeft w:val="480"/>
          <w:marRight w:val="0"/>
          <w:marTop w:val="0"/>
          <w:marBottom w:val="0"/>
          <w:divBdr>
            <w:top w:val="none" w:sz="0" w:space="0" w:color="auto"/>
            <w:left w:val="none" w:sz="0" w:space="0" w:color="auto"/>
            <w:bottom w:val="none" w:sz="0" w:space="0" w:color="auto"/>
            <w:right w:val="none" w:sz="0" w:space="0" w:color="auto"/>
          </w:divBdr>
        </w:div>
        <w:div w:id="59717811">
          <w:marLeft w:val="480"/>
          <w:marRight w:val="0"/>
          <w:marTop w:val="0"/>
          <w:marBottom w:val="0"/>
          <w:divBdr>
            <w:top w:val="none" w:sz="0" w:space="0" w:color="auto"/>
            <w:left w:val="none" w:sz="0" w:space="0" w:color="auto"/>
            <w:bottom w:val="none" w:sz="0" w:space="0" w:color="auto"/>
            <w:right w:val="none" w:sz="0" w:space="0" w:color="auto"/>
          </w:divBdr>
        </w:div>
        <w:div w:id="79183612">
          <w:marLeft w:val="480"/>
          <w:marRight w:val="0"/>
          <w:marTop w:val="0"/>
          <w:marBottom w:val="0"/>
          <w:divBdr>
            <w:top w:val="none" w:sz="0" w:space="0" w:color="auto"/>
            <w:left w:val="none" w:sz="0" w:space="0" w:color="auto"/>
            <w:bottom w:val="none" w:sz="0" w:space="0" w:color="auto"/>
            <w:right w:val="none" w:sz="0" w:space="0" w:color="auto"/>
          </w:divBdr>
        </w:div>
        <w:div w:id="116223653">
          <w:marLeft w:val="480"/>
          <w:marRight w:val="0"/>
          <w:marTop w:val="0"/>
          <w:marBottom w:val="0"/>
          <w:divBdr>
            <w:top w:val="none" w:sz="0" w:space="0" w:color="auto"/>
            <w:left w:val="none" w:sz="0" w:space="0" w:color="auto"/>
            <w:bottom w:val="none" w:sz="0" w:space="0" w:color="auto"/>
            <w:right w:val="none" w:sz="0" w:space="0" w:color="auto"/>
          </w:divBdr>
        </w:div>
        <w:div w:id="122623856">
          <w:marLeft w:val="480"/>
          <w:marRight w:val="0"/>
          <w:marTop w:val="0"/>
          <w:marBottom w:val="0"/>
          <w:divBdr>
            <w:top w:val="none" w:sz="0" w:space="0" w:color="auto"/>
            <w:left w:val="none" w:sz="0" w:space="0" w:color="auto"/>
            <w:bottom w:val="none" w:sz="0" w:space="0" w:color="auto"/>
            <w:right w:val="none" w:sz="0" w:space="0" w:color="auto"/>
          </w:divBdr>
        </w:div>
        <w:div w:id="209801510">
          <w:marLeft w:val="480"/>
          <w:marRight w:val="0"/>
          <w:marTop w:val="0"/>
          <w:marBottom w:val="0"/>
          <w:divBdr>
            <w:top w:val="none" w:sz="0" w:space="0" w:color="auto"/>
            <w:left w:val="none" w:sz="0" w:space="0" w:color="auto"/>
            <w:bottom w:val="none" w:sz="0" w:space="0" w:color="auto"/>
            <w:right w:val="none" w:sz="0" w:space="0" w:color="auto"/>
          </w:divBdr>
        </w:div>
        <w:div w:id="216741307">
          <w:marLeft w:val="480"/>
          <w:marRight w:val="0"/>
          <w:marTop w:val="0"/>
          <w:marBottom w:val="0"/>
          <w:divBdr>
            <w:top w:val="none" w:sz="0" w:space="0" w:color="auto"/>
            <w:left w:val="none" w:sz="0" w:space="0" w:color="auto"/>
            <w:bottom w:val="none" w:sz="0" w:space="0" w:color="auto"/>
            <w:right w:val="none" w:sz="0" w:space="0" w:color="auto"/>
          </w:divBdr>
        </w:div>
        <w:div w:id="220792295">
          <w:marLeft w:val="480"/>
          <w:marRight w:val="0"/>
          <w:marTop w:val="0"/>
          <w:marBottom w:val="0"/>
          <w:divBdr>
            <w:top w:val="none" w:sz="0" w:space="0" w:color="auto"/>
            <w:left w:val="none" w:sz="0" w:space="0" w:color="auto"/>
            <w:bottom w:val="none" w:sz="0" w:space="0" w:color="auto"/>
            <w:right w:val="none" w:sz="0" w:space="0" w:color="auto"/>
          </w:divBdr>
        </w:div>
        <w:div w:id="282882127">
          <w:marLeft w:val="480"/>
          <w:marRight w:val="0"/>
          <w:marTop w:val="0"/>
          <w:marBottom w:val="0"/>
          <w:divBdr>
            <w:top w:val="none" w:sz="0" w:space="0" w:color="auto"/>
            <w:left w:val="none" w:sz="0" w:space="0" w:color="auto"/>
            <w:bottom w:val="none" w:sz="0" w:space="0" w:color="auto"/>
            <w:right w:val="none" w:sz="0" w:space="0" w:color="auto"/>
          </w:divBdr>
        </w:div>
        <w:div w:id="393241500">
          <w:marLeft w:val="480"/>
          <w:marRight w:val="0"/>
          <w:marTop w:val="0"/>
          <w:marBottom w:val="0"/>
          <w:divBdr>
            <w:top w:val="none" w:sz="0" w:space="0" w:color="auto"/>
            <w:left w:val="none" w:sz="0" w:space="0" w:color="auto"/>
            <w:bottom w:val="none" w:sz="0" w:space="0" w:color="auto"/>
            <w:right w:val="none" w:sz="0" w:space="0" w:color="auto"/>
          </w:divBdr>
        </w:div>
        <w:div w:id="473719086">
          <w:marLeft w:val="480"/>
          <w:marRight w:val="0"/>
          <w:marTop w:val="0"/>
          <w:marBottom w:val="0"/>
          <w:divBdr>
            <w:top w:val="none" w:sz="0" w:space="0" w:color="auto"/>
            <w:left w:val="none" w:sz="0" w:space="0" w:color="auto"/>
            <w:bottom w:val="none" w:sz="0" w:space="0" w:color="auto"/>
            <w:right w:val="none" w:sz="0" w:space="0" w:color="auto"/>
          </w:divBdr>
        </w:div>
        <w:div w:id="532042124">
          <w:marLeft w:val="480"/>
          <w:marRight w:val="0"/>
          <w:marTop w:val="0"/>
          <w:marBottom w:val="0"/>
          <w:divBdr>
            <w:top w:val="none" w:sz="0" w:space="0" w:color="auto"/>
            <w:left w:val="none" w:sz="0" w:space="0" w:color="auto"/>
            <w:bottom w:val="none" w:sz="0" w:space="0" w:color="auto"/>
            <w:right w:val="none" w:sz="0" w:space="0" w:color="auto"/>
          </w:divBdr>
        </w:div>
        <w:div w:id="544680245">
          <w:marLeft w:val="480"/>
          <w:marRight w:val="0"/>
          <w:marTop w:val="0"/>
          <w:marBottom w:val="0"/>
          <w:divBdr>
            <w:top w:val="none" w:sz="0" w:space="0" w:color="auto"/>
            <w:left w:val="none" w:sz="0" w:space="0" w:color="auto"/>
            <w:bottom w:val="none" w:sz="0" w:space="0" w:color="auto"/>
            <w:right w:val="none" w:sz="0" w:space="0" w:color="auto"/>
          </w:divBdr>
        </w:div>
        <w:div w:id="680161379">
          <w:marLeft w:val="480"/>
          <w:marRight w:val="0"/>
          <w:marTop w:val="0"/>
          <w:marBottom w:val="0"/>
          <w:divBdr>
            <w:top w:val="none" w:sz="0" w:space="0" w:color="auto"/>
            <w:left w:val="none" w:sz="0" w:space="0" w:color="auto"/>
            <w:bottom w:val="none" w:sz="0" w:space="0" w:color="auto"/>
            <w:right w:val="none" w:sz="0" w:space="0" w:color="auto"/>
          </w:divBdr>
        </w:div>
        <w:div w:id="685903623">
          <w:marLeft w:val="480"/>
          <w:marRight w:val="0"/>
          <w:marTop w:val="0"/>
          <w:marBottom w:val="0"/>
          <w:divBdr>
            <w:top w:val="none" w:sz="0" w:space="0" w:color="auto"/>
            <w:left w:val="none" w:sz="0" w:space="0" w:color="auto"/>
            <w:bottom w:val="none" w:sz="0" w:space="0" w:color="auto"/>
            <w:right w:val="none" w:sz="0" w:space="0" w:color="auto"/>
          </w:divBdr>
        </w:div>
        <w:div w:id="690105208">
          <w:marLeft w:val="480"/>
          <w:marRight w:val="0"/>
          <w:marTop w:val="0"/>
          <w:marBottom w:val="0"/>
          <w:divBdr>
            <w:top w:val="none" w:sz="0" w:space="0" w:color="auto"/>
            <w:left w:val="none" w:sz="0" w:space="0" w:color="auto"/>
            <w:bottom w:val="none" w:sz="0" w:space="0" w:color="auto"/>
            <w:right w:val="none" w:sz="0" w:space="0" w:color="auto"/>
          </w:divBdr>
        </w:div>
        <w:div w:id="796988423">
          <w:marLeft w:val="480"/>
          <w:marRight w:val="0"/>
          <w:marTop w:val="0"/>
          <w:marBottom w:val="0"/>
          <w:divBdr>
            <w:top w:val="none" w:sz="0" w:space="0" w:color="auto"/>
            <w:left w:val="none" w:sz="0" w:space="0" w:color="auto"/>
            <w:bottom w:val="none" w:sz="0" w:space="0" w:color="auto"/>
            <w:right w:val="none" w:sz="0" w:space="0" w:color="auto"/>
          </w:divBdr>
        </w:div>
        <w:div w:id="820346600">
          <w:marLeft w:val="480"/>
          <w:marRight w:val="0"/>
          <w:marTop w:val="0"/>
          <w:marBottom w:val="0"/>
          <w:divBdr>
            <w:top w:val="none" w:sz="0" w:space="0" w:color="auto"/>
            <w:left w:val="none" w:sz="0" w:space="0" w:color="auto"/>
            <w:bottom w:val="none" w:sz="0" w:space="0" w:color="auto"/>
            <w:right w:val="none" w:sz="0" w:space="0" w:color="auto"/>
          </w:divBdr>
        </w:div>
        <w:div w:id="837111013">
          <w:marLeft w:val="480"/>
          <w:marRight w:val="0"/>
          <w:marTop w:val="0"/>
          <w:marBottom w:val="0"/>
          <w:divBdr>
            <w:top w:val="none" w:sz="0" w:space="0" w:color="auto"/>
            <w:left w:val="none" w:sz="0" w:space="0" w:color="auto"/>
            <w:bottom w:val="none" w:sz="0" w:space="0" w:color="auto"/>
            <w:right w:val="none" w:sz="0" w:space="0" w:color="auto"/>
          </w:divBdr>
        </w:div>
        <w:div w:id="847982887">
          <w:marLeft w:val="480"/>
          <w:marRight w:val="0"/>
          <w:marTop w:val="0"/>
          <w:marBottom w:val="0"/>
          <w:divBdr>
            <w:top w:val="none" w:sz="0" w:space="0" w:color="auto"/>
            <w:left w:val="none" w:sz="0" w:space="0" w:color="auto"/>
            <w:bottom w:val="none" w:sz="0" w:space="0" w:color="auto"/>
            <w:right w:val="none" w:sz="0" w:space="0" w:color="auto"/>
          </w:divBdr>
        </w:div>
        <w:div w:id="926961824">
          <w:marLeft w:val="480"/>
          <w:marRight w:val="0"/>
          <w:marTop w:val="0"/>
          <w:marBottom w:val="0"/>
          <w:divBdr>
            <w:top w:val="none" w:sz="0" w:space="0" w:color="auto"/>
            <w:left w:val="none" w:sz="0" w:space="0" w:color="auto"/>
            <w:bottom w:val="none" w:sz="0" w:space="0" w:color="auto"/>
            <w:right w:val="none" w:sz="0" w:space="0" w:color="auto"/>
          </w:divBdr>
        </w:div>
        <w:div w:id="938829652">
          <w:marLeft w:val="480"/>
          <w:marRight w:val="0"/>
          <w:marTop w:val="0"/>
          <w:marBottom w:val="0"/>
          <w:divBdr>
            <w:top w:val="none" w:sz="0" w:space="0" w:color="auto"/>
            <w:left w:val="none" w:sz="0" w:space="0" w:color="auto"/>
            <w:bottom w:val="none" w:sz="0" w:space="0" w:color="auto"/>
            <w:right w:val="none" w:sz="0" w:space="0" w:color="auto"/>
          </w:divBdr>
        </w:div>
        <w:div w:id="948319586">
          <w:marLeft w:val="480"/>
          <w:marRight w:val="0"/>
          <w:marTop w:val="0"/>
          <w:marBottom w:val="0"/>
          <w:divBdr>
            <w:top w:val="none" w:sz="0" w:space="0" w:color="auto"/>
            <w:left w:val="none" w:sz="0" w:space="0" w:color="auto"/>
            <w:bottom w:val="none" w:sz="0" w:space="0" w:color="auto"/>
            <w:right w:val="none" w:sz="0" w:space="0" w:color="auto"/>
          </w:divBdr>
        </w:div>
        <w:div w:id="1040285549">
          <w:marLeft w:val="480"/>
          <w:marRight w:val="0"/>
          <w:marTop w:val="0"/>
          <w:marBottom w:val="0"/>
          <w:divBdr>
            <w:top w:val="none" w:sz="0" w:space="0" w:color="auto"/>
            <w:left w:val="none" w:sz="0" w:space="0" w:color="auto"/>
            <w:bottom w:val="none" w:sz="0" w:space="0" w:color="auto"/>
            <w:right w:val="none" w:sz="0" w:space="0" w:color="auto"/>
          </w:divBdr>
        </w:div>
        <w:div w:id="1044790677">
          <w:marLeft w:val="480"/>
          <w:marRight w:val="0"/>
          <w:marTop w:val="0"/>
          <w:marBottom w:val="0"/>
          <w:divBdr>
            <w:top w:val="none" w:sz="0" w:space="0" w:color="auto"/>
            <w:left w:val="none" w:sz="0" w:space="0" w:color="auto"/>
            <w:bottom w:val="none" w:sz="0" w:space="0" w:color="auto"/>
            <w:right w:val="none" w:sz="0" w:space="0" w:color="auto"/>
          </w:divBdr>
        </w:div>
        <w:div w:id="1068839920">
          <w:marLeft w:val="480"/>
          <w:marRight w:val="0"/>
          <w:marTop w:val="0"/>
          <w:marBottom w:val="0"/>
          <w:divBdr>
            <w:top w:val="none" w:sz="0" w:space="0" w:color="auto"/>
            <w:left w:val="none" w:sz="0" w:space="0" w:color="auto"/>
            <w:bottom w:val="none" w:sz="0" w:space="0" w:color="auto"/>
            <w:right w:val="none" w:sz="0" w:space="0" w:color="auto"/>
          </w:divBdr>
        </w:div>
        <w:div w:id="1133014088">
          <w:marLeft w:val="480"/>
          <w:marRight w:val="0"/>
          <w:marTop w:val="0"/>
          <w:marBottom w:val="0"/>
          <w:divBdr>
            <w:top w:val="none" w:sz="0" w:space="0" w:color="auto"/>
            <w:left w:val="none" w:sz="0" w:space="0" w:color="auto"/>
            <w:bottom w:val="none" w:sz="0" w:space="0" w:color="auto"/>
            <w:right w:val="none" w:sz="0" w:space="0" w:color="auto"/>
          </w:divBdr>
        </w:div>
        <w:div w:id="1172448179">
          <w:marLeft w:val="480"/>
          <w:marRight w:val="0"/>
          <w:marTop w:val="0"/>
          <w:marBottom w:val="0"/>
          <w:divBdr>
            <w:top w:val="none" w:sz="0" w:space="0" w:color="auto"/>
            <w:left w:val="none" w:sz="0" w:space="0" w:color="auto"/>
            <w:bottom w:val="none" w:sz="0" w:space="0" w:color="auto"/>
            <w:right w:val="none" w:sz="0" w:space="0" w:color="auto"/>
          </w:divBdr>
        </w:div>
        <w:div w:id="1284727441">
          <w:marLeft w:val="480"/>
          <w:marRight w:val="0"/>
          <w:marTop w:val="0"/>
          <w:marBottom w:val="0"/>
          <w:divBdr>
            <w:top w:val="none" w:sz="0" w:space="0" w:color="auto"/>
            <w:left w:val="none" w:sz="0" w:space="0" w:color="auto"/>
            <w:bottom w:val="none" w:sz="0" w:space="0" w:color="auto"/>
            <w:right w:val="none" w:sz="0" w:space="0" w:color="auto"/>
          </w:divBdr>
        </w:div>
        <w:div w:id="1315373240">
          <w:marLeft w:val="480"/>
          <w:marRight w:val="0"/>
          <w:marTop w:val="0"/>
          <w:marBottom w:val="0"/>
          <w:divBdr>
            <w:top w:val="none" w:sz="0" w:space="0" w:color="auto"/>
            <w:left w:val="none" w:sz="0" w:space="0" w:color="auto"/>
            <w:bottom w:val="none" w:sz="0" w:space="0" w:color="auto"/>
            <w:right w:val="none" w:sz="0" w:space="0" w:color="auto"/>
          </w:divBdr>
        </w:div>
        <w:div w:id="1444420212">
          <w:marLeft w:val="480"/>
          <w:marRight w:val="0"/>
          <w:marTop w:val="0"/>
          <w:marBottom w:val="0"/>
          <w:divBdr>
            <w:top w:val="none" w:sz="0" w:space="0" w:color="auto"/>
            <w:left w:val="none" w:sz="0" w:space="0" w:color="auto"/>
            <w:bottom w:val="none" w:sz="0" w:space="0" w:color="auto"/>
            <w:right w:val="none" w:sz="0" w:space="0" w:color="auto"/>
          </w:divBdr>
        </w:div>
        <w:div w:id="1475101369">
          <w:marLeft w:val="480"/>
          <w:marRight w:val="0"/>
          <w:marTop w:val="0"/>
          <w:marBottom w:val="0"/>
          <w:divBdr>
            <w:top w:val="none" w:sz="0" w:space="0" w:color="auto"/>
            <w:left w:val="none" w:sz="0" w:space="0" w:color="auto"/>
            <w:bottom w:val="none" w:sz="0" w:space="0" w:color="auto"/>
            <w:right w:val="none" w:sz="0" w:space="0" w:color="auto"/>
          </w:divBdr>
        </w:div>
        <w:div w:id="1599826609">
          <w:marLeft w:val="480"/>
          <w:marRight w:val="0"/>
          <w:marTop w:val="0"/>
          <w:marBottom w:val="0"/>
          <w:divBdr>
            <w:top w:val="none" w:sz="0" w:space="0" w:color="auto"/>
            <w:left w:val="none" w:sz="0" w:space="0" w:color="auto"/>
            <w:bottom w:val="none" w:sz="0" w:space="0" w:color="auto"/>
            <w:right w:val="none" w:sz="0" w:space="0" w:color="auto"/>
          </w:divBdr>
        </w:div>
        <w:div w:id="1599946543">
          <w:marLeft w:val="480"/>
          <w:marRight w:val="0"/>
          <w:marTop w:val="0"/>
          <w:marBottom w:val="0"/>
          <w:divBdr>
            <w:top w:val="none" w:sz="0" w:space="0" w:color="auto"/>
            <w:left w:val="none" w:sz="0" w:space="0" w:color="auto"/>
            <w:bottom w:val="none" w:sz="0" w:space="0" w:color="auto"/>
            <w:right w:val="none" w:sz="0" w:space="0" w:color="auto"/>
          </w:divBdr>
        </w:div>
        <w:div w:id="1674451311">
          <w:marLeft w:val="480"/>
          <w:marRight w:val="0"/>
          <w:marTop w:val="0"/>
          <w:marBottom w:val="0"/>
          <w:divBdr>
            <w:top w:val="none" w:sz="0" w:space="0" w:color="auto"/>
            <w:left w:val="none" w:sz="0" w:space="0" w:color="auto"/>
            <w:bottom w:val="none" w:sz="0" w:space="0" w:color="auto"/>
            <w:right w:val="none" w:sz="0" w:space="0" w:color="auto"/>
          </w:divBdr>
        </w:div>
        <w:div w:id="1940991546">
          <w:marLeft w:val="480"/>
          <w:marRight w:val="0"/>
          <w:marTop w:val="0"/>
          <w:marBottom w:val="0"/>
          <w:divBdr>
            <w:top w:val="none" w:sz="0" w:space="0" w:color="auto"/>
            <w:left w:val="none" w:sz="0" w:space="0" w:color="auto"/>
            <w:bottom w:val="none" w:sz="0" w:space="0" w:color="auto"/>
            <w:right w:val="none" w:sz="0" w:space="0" w:color="auto"/>
          </w:divBdr>
        </w:div>
        <w:div w:id="1977837836">
          <w:marLeft w:val="480"/>
          <w:marRight w:val="0"/>
          <w:marTop w:val="0"/>
          <w:marBottom w:val="0"/>
          <w:divBdr>
            <w:top w:val="none" w:sz="0" w:space="0" w:color="auto"/>
            <w:left w:val="none" w:sz="0" w:space="0" w:color="auto"/>
            <w:bottom w:val="none" w:sz="0" w:space="0" w:color="auto"/>
            <w:right w:val="none" w:sz="0" w:space="0" w:color="auto"/>
          </w:divBdr>
        </w:div>
        <w:div w:id="2004894307">
          <w:marLeft w:val="480"/>
          <w:marRight w:val="0"/>
          <w:marTop w:val="0"/>
          <w:marBottom w:val="0"/>
          <w:divBdr>
            <w:top w:val="none" w:sz="0" w:space="0" w:color="auto"/>
            <w:left w:val="none" w:sz="0" w:space="0" w:color="auto"/>
            <w:bottom w:val="none" w:sz="0" w:space="0" w:color="auto"/>
            <w:right w:val="none" w:sz="0" w:space="0" w:color="auto"/>
          </w:divBdr>
        </w:div>
        <w:div w:id="2142647559">
          <w:marLeft w:val="480"/>
          <w:marRight w:val="0"/>
          <w:marTop w:val="0"/>
          <w:marBottom w:val="0"/>
          <w:divBdr>
            <w:top w:val="none" w:sz="0" w:space="0" w:color="auto"/>
            <w:left w:val="none" w:sz="0" w:space="0" w:color="auto"/>
            <w:bottom w:val="none" w:sz="0" w:space="0" w:color="auto"/>
            <w:right w:val="none" w:sz="0" w:space="0" w:color="auto"/>
          </w:divBdr>
        </w:div>
      </w:divsChild>
    </w:div>
    <w:div w:id="1174882059">
      <w:bodyDiv w:val="1"/>
      <w:marLeft w:val="0"/>
      <w:marRight w:val="0"/>
      <w:marTop w:val="0"/>
      <w:marBottom w:val="0"/>
      <w:divBdr>
        <w:top w:val="none" w:sz="0" w:space="0" w:color="auto"/>
        <w:left w:val="none" w:sz="0" w:space="0" w:color="auto"/>
        <w:bottom w:val="none" w:sz="0" w:space="0" w:color="auto"/>
        <w:right w:val="none" w:sz="0" w:space="0" w:color="auto"/>
      </w:divBdr>
    </w:div>
    <w:div w:id="1198853575">
      <w:bodyDiv w:val="1"/>
      <w:marLeft w:val="0"/>
      <w:marRight w:val="0"/>
      <w:marTop w:val="0"/>
      <w:marBottom w:val="0"/>
      <w:divBdr>
        <w:top w:val="none" w:sz="0" w:space="0" w:color="auto"/>
        <w:left w:val="none" w:sz="0" w:space="0" w:color="auto"/>
        <w:bottom w:val="none" w:sz="0" w:space="0" w:color="auto"/>
        <w:right w:val="none" w:sz="0" w:space="0" w:color="auto"/>
      </w:divBdr>
    </w:div>
    <w:div w:id="1201480945">
      <w:bodyDiv w:val="1"/>
      <w:marLeft w:val="0"/>
      <w:marRight w:val="0"/>
      <w:marTop w:val="0"/>
      <w:marBottom w:val="0"/>
      <w:divBdr>
        <w:top w:val="none" w:sz="0" w:space="0" w:color="auto"/>
        <w:left w:val="none" w:sz="0" w:space="0" w:color="auto"/>
        <w:bottom w:val="none" w:sz="0" w:space="0" w:color="auto"/>
        <w:right w:val="none" w:sz="0" w:space="0" w:color="auto"/>
      </w:divBdr>
    </w:div>
    <w:div w:id="1223253113">
      <w:bodyDiv w:val="1"/>
      <w:marLeft w:val="0"/>
      <w:marRight w:val="0"/>
      <w:marTop w:val="0"/>
      <w:marBottom w:val="0"/>
      <w:divBdr>
        <w:top w:val="none" w:sz="0" w:space="0" w:color="auto"/>
        <w:left w:val="none" w:sz="0" w:space="0" w:color="auto"/>
        <w:bottom w:val="none" w:sz="0" w:space="0" w:color="auto"/>
        <w:right w:val="none" w:sz="0" w:space="0" w:color="auto"/>
      </w:divBdr>
      <w:divsChild>
        <w:div w:id="122041082">
          <w:marLeft w:val="480"/>
          <w:marRight w:val="0"/>
          <w:marTop w:val="0"/>
          <w:marBottom w:val="0"/>
          <w:divBdr>
            <w:top w:val="none" w:sz="0" w:space="0" w:color="auto"/>
            <w:left w:val="none" w:sz="0" w:space="0" w:color="auto"/>
            <w:bottom w:val="none" w:sz="0" w:space="0" w:color="auto"/>
            <w:right w:val="none" w:sz="0" w:space="0" w:color="auto"/>
          </w:divBdr>
        </w:div>
        <w:div w:id="131336991">
          <w:marLeft w:val="480"/>
          <w:marRight w:val="0"/>
          <w:marTop w:val="0"/>
          <w:marBottom w:val="0"/>
          <w:divBdr>
            <w:top w:val="none" w:sz="0" w:space="0" w:color="auto"/>
            <w:left w:val="none" w:sz="0" w:space="0" w:color="auto"/>
            <w:bottom w:val="none" w:sz="0" w:space="0" w:color="auto"/>
            <w:right w:val="none" w:sz="0" w:space="0" w:color="auto"/>
          </w:divBdr>
        </w:div>
        <w:div w:id="143209304">
          <w:marLeft w:val="480"/>
          <w:marRight w:val="0"/>
          <w:marTop w:val="0"/>
          <w:marBottom w:val="0"/>
          <w:divBdr>
            <w:top w:val="none" w:sz="0" w:space="0" w:color="auto"/>
            <w:left w:val="none" w:sz="0" w:space="0" w:color="auto"/>
            <w:bottom w:val="none" w:sz="0" w:space="0" w:color="auto"/>
            <w:right w:val="none" w:sz="0" w:space="0" w:color="auto"/>
          </w:divBdr>
        </w:div>
        <w:div w:id="482238639">
          <w:marLeft w:val="480"/>
          <w:marRight w:val="0"/>
          <w:marTop w:val="0"/>
          <w:marBottom w:val="0"/>
          <w:divBdr>
            <w:top w:val="none" w:sz="0" w:space="0" w:color="auto"/>
            <w:left w:val="none" w:sz="0" w:space="0" w:color="auto"/>
            <w:bottom w:val="none" w:sz="0" w:space="0" w:color="auto"/>
            <w:right w:val="none" w:sz="0" w:space="0" w:color="auto"/>
          </w:divBdr>
        </w:div>
        <w:div w:id="574047276">
          <w:marLeft w:val="480"/>
          <w:marRight w:val="0"/>
          <w:marTop w:val="0"/>
          <w:marBottom w:val="0"/>
          <w:divBdr>
            <w:top w:val="none" w:sz="0" w:space="0" w:color="auto"/>
            <w:left w:val="none" w:sz="0" w:space="0" w:color="auto"/>
            <w:bottom w:val="none" w:sz="0" w:space="0" w:color="auto"/>
            <w:right w:val="none" w:sz="0" w:space="0" w:color="auto"/>
          </w:divBdr>
        </w:div>
        <w:div w:id="638151592">
          <w:marLeft w:val="480"/>
          <w:marRight w:val="0"/>
          <w:marTop w:val="0"/>
          <w:marBottom w:val="0"/>
          <w:divBdr>
            <w:top w:val="none" w:sz="0" w:space="0" w:color="auto"/>
            <w:left w:val="none" w:sz="0" w:space="0" w:color="auto"/>
            <w:bottom w:val="none" w:sz="0" w:space="0" w:color="auto"/>
            <w:right w:val="none" w:sz="0" w:space="0" w:color="auto"/>
          </w:divBdr>
        </w:div>
        <w:div w:id="783160923">
          <w:marLeft w:val="480"/>
          <w:marRight w:val="0"/>
          <w:marTop w:val="0"/>
          <w:marBottom w:val="0"/>
          <w:divBdr>
            <w:top w:val="none" w:sz="0" w:space="0" w:color="auto"/>
            <w:left w:val="none" w:sz="0" w:space="0" w:color="auto"/>
            <w:bottom w:val="none" w:sz="0" w:space="0" w:color="auto"/>
            <w:right w:val="none" w:sz="0" w:space="0" w:color="auto"/>
          </w:divBdr>
        </w:div>
        <w:div w:id="787622330">
          <w:marLeft w:val="480"/>
          <w:marRight w:val="0"/>
          <w:marTop w:val="0"/>
          <w:marBottom w:val="0"/>
          <w:divBdr>
            <w:top w:val="none" w:sz="0" w:space="0" w:color="auto"/>
            <w:left w:val="none" w:sz="0" w:space="0" w:color="auto"/>
            <w:bottom w:val="none" w:sz="0" w:space="0" w:color="auto"/>
            <w:right w:val="none" w:sz="0" w:space="0" w:color="auto"/>
          </w:divBdr>
        </w:div>
        <w:div w:id="851184576">
          <w:marLeft w:val="480"/>
          <w:marRight w:val="0"/>
          <w:marTop w:val="0"/>
          <w:marBottom w:val="0"/>
          <w:divBdr>
            <w:top w:val="none" w:sz="0" w:space="0" w:color="auto"/>
            <w:left w:val="none" w:sz="0" w:space="0" w:color="auto"/>
            <w:bottom w:val="none" w:sz="0" w:space="0" w:color="auto"/>
            <w:right w:val="none" w:sz="0" w:space="0" w:color="auto"/>
          </w:divBdr>
        </w:div>
        <w:div w:id="893391856">
          <w:marLeft w:val="480"/>
          <w:marRight w:val="0"/>
          <w:marTop w:val="0"/>
          <w:marBottom w:val="0"/>
          <w:divBdr>
            <w:top w:val="none" w:sz="0" w:space="0" w:color="auto"/>
            <w:left w:val="none" w:sz="0" w:space="0" w:color="auto"/>
            <w:bottom w:val="none" w:sz="0" w:space="0" w:color="auto"/>
            <w:right w:val="none" w:sz="0" w:space="0" w:color="auto"/>
          </w:divBdr>
        </w:div>
        <w:div w:id="937562534">
          <w:marLeft w:val="480"/>
          <w:marRight w:val="0"/>
          <w:marTop w:val="0"/>
          <w:marBottom w:val="0"/>
          <w:divBdr>
            <w:top w:val="none" w:sz="0" w:space="0" w:color="auto"/>
            <w:left w:val="none" w:sz="0" w:space="0" w:color="auto"/>
            <w:bottom w:val="none" w:sz="0" w:space="0" w:color="auto"/>
            <w:right w:val="none" w:sz="0" w:space="0" w:color="auto"/>
          </w:divBdr>
        </w:div>
        <w:div w:id="979071534">
          <w:marLeft w:val="480"/>
          <w:marRight w:val="0"/>
          <w:marTop w:val="0"/>
          <w:marBottom w:val="0"/>
          <w:divBdr>
            <w:top w:val="none" w:sz="0" w:space="0" w:color="auto"/>
            <w:left w:val="none" w:sz="0" w:space="0" w:color="auto"/>
            <w:bottom w:val="none" w:sz="0" w:space="0" w:color="auto"/>
            <w:right w:val="none" w:sz="0" w:space="0" w:color="auto"/>
          </w:divBdr>
        </w:div>
        <w:div w:id="1003432994">
          <w:marLeft w:val="480"/>
          <w:marRight w:val="0"/>
          <w:marTop w:val="0"/>
          <w:marBottom w:val="0"/>
          <w:divBdr>
            <w:top w:val="none" w:sz="0" w:space="0" w:color="auto"/>
            <w:left w:val="none" w:sz="0" w:space="0" w:color="auto"/>
            <w:bottom w:val="none" w:sz="0" w:space="0" w:color="auto"/>
            <w:right w:val="none" w:sz="0" w:space="0" w:color="auto"/>
          </w:divBdr>
        </w:div>
        <w:div w:id="1146508281">
          <w:marLeft w:val="480"/>
          <w:marRight w:val="0"/>
          <w:marTop w:val="0"/>
          <w:marBottom w:val="0"/>
          <w:divBdr>
            <w:top w:val="none" w:sz="0" w:space="0" w:color="auto"/>
            <w:left w:val="none" w:sz="0" w:space="0" w:color="auto"/>
            <w:bottom w:val="none" w:sz="0" w:space="0" w:color="auto"/>
            <w:right w:val="none" w:sz="0" w:space="0" w:color="auto"/>
          </w:divBdr>
        </w:div>
        <w:div w:id="1411460970">
          <w:marLeft w:val="480"/>
          <w:marRight w:val="0"/>
          <w:marTop w:val="0"/>
          <w:marBottom w:val="0"/>
          <w:divBdr>
            <w:top w:val="none" w:sz="0" w:space="0" w:color="auto"/>
            <w:left w:val="none" w:sz="0" w:space="0" w:color="auto"/>
            <w:bottom w:val="none" w:sz="0" w:space="0" w:color="auto"/>
            <w:right w:val="none" w:sz="0" w:space="0" w:color="auto"/>
          </w:divBdr>
        </w:div>
        <w:div w:id="1520661485">
          <w:marLeft w:val="480"/>
          <w:marRight w:val="0"/>
          <w:marTop w:val="0"/>
          <w:marBottom w:val="0"/>
          <w:divBdr>
            <w:top w:val="none" w:sz="0" w:space="0" w:color="auto"/>
            <w:left w:val="none" w:sz="0" w:space="0" w:color="auto"/>
            <w:bottom w:val="none" w:sz="0" w:space="0" w:color="auto"/>
            <w:right w:val="none" w:sz="0" w:space="0" w:color="auto"/>
          </w:divBdr>
        </w:div>
        <w:div w:id="1642036547">
          <w:marLeft w:val="480"/>
          <w:marRight w:val="0"/>
          <w:marTop w:val="0"/>
          <w:marBottom w:val="0"/>
          <w:divBdr>
            <w:top w:val="none" w:sz="0" w:space="0" w:color="auto"/>
            <w:left w:val="none" w:sz="0" w:space="0" w:color="auto"/>
            <w:bottom w:val="none" w:sz="0" w:space="0" w:color="auto"/>
            <w:right w:val="none" w:sz="0" w:space="0" w:color="auto"/>
          </w:divBdr>
        </w:div>
        <w:div w:id="1683388853">
          <w:marLeft w:val="480"/>
          <w:marRight w:val="0"/>
          <w:marTop w:val="0"/>
          <w:marBottom w:val="0"/>
          <w:divBdr>
            <w:top w:val="none" w:sz="0" w:space="0" w:color="auto"/>
            <w:left w:val="none" w:sz="0" w:space="0" w:color="auto"/>
            <w:bottom w:val="none" w:sz="0" w:space="0" w:color="auto"/>
            <w:right w:val="none" w:sz="0" w:space="0" w:color="auto"/>
          </w:divBdr>
        </w:div>
        <w:div w:id="2024476543">
          <w:marLeft w:val="480"/>
          <w:marRight w:val="0"/>
          <w:marTop w:val="0"/>
          <w:marBottom w:val="0"/>
          <w:divBdr>
            <w:top w:val="none" w:sz="0" w:space="0" w:color="auto"/>
            <w:left w:val="none" w:sz="0" w:space="0" w:color="auto"/>
            <w:bottom w:val="none" w:sz="0" w:space="0" w:color="auto"/>
            <w:right w:val="none" w:sz="0" w:space="0" w:color="auto"/>
          </w:divBdr>
        </w:div>
      </w:divsChild>
    </w:div>
    <w:div w:id="1224411157">
      <w:bodyDiv w:val="1"/>
      <w:marLeft w:val="0"/>
      <w:marRight w:val="0"/>
      <w:marTop w:val="0"/>
      <w:marBottom w:val="0"/>
      <w:divBdr>
        <w:top w:val="none" w:sz="0" w:space="0" w:color="auto"/>
        <w:left w:val="none" w:sz="0" w:space="0" w:color="auto"/>
        <w:bottom w:val="none" w:sz="0" w:space="0" w:color="auto"/>
        <w:right w:val="none" w:sz="0" w:space="0" w:color="auto"/>
      </w:divBdr>
      <w:divsChild>
        <w:div w:id="130171867">
          <w:marLeft w:val="480"/>
          <w:marRight w:val="0"/>
          <w:marTop w:val="0"/>
          <w:marBottom w:val="0"/>
          <w:divBdr>
            <w:top w:val="none" w:sz="0" w:space="0" w:color="auto"/>
            <w:left w:val="none" w:sz="0" w:space="0" w:color="auto"/>
            <w:bottom w:val="none" w:sz="0" w:space="0" w:color="auto"/>
            <w:right w:val="none" w:sz="0" w:space="0" w:color="auto"/>
          </w:divBdr>
        </w:div>
        <w:div w:id="131793889">
          <w:marLeft w:val="480"/>
          <w:marRight w:val="0"/>
          <w:marTop w:val="0"/>
          <w:marBottom w:val="0"/>
          <w:divBdr>
            <w:top w:val="none" w:sz="0" w:space="0" w:color="auto"/>
            <w:left w:val="none" w:sz="0" w:space="0" w:color="auto"/>
            <w:bottom w:val="none" w:sz="0" w:space="0" w:color="auto"/>
            <w:right w:val="none" w:sz="0" w:space="0" w:color="auto"/>
          </w:divBdr>
        </w:div>
        <w:div w:id="184173977">
          <w:marLeft w:val="480"/>
          <w:marRight w:val="0"/>
          <w:marTop w:val="0"/>
          <w:marBottom w:val="0"/>
          <w:divBdr>
            <w:top w:val="none" w:sz="0" w:space="0" w:color="auto"/>
            <w:left w:val="none" w:sz="0" w:space="0" w:color="auto"/>
            <w:bottom w:val="none" w:sz="0" w:space="0" w:color="auto"/>
            <w:right w:val="none" w:sz="0" w:space="0" w:color="auto"/>
          </w:divBdr>
        </w:div>
        <w:div w:id="197622279">
          <w:marLeft w:val="480"/>
          <w:marRight w:val="0"/>
          <w:marTop w:val="0"/>
          <w:marBottom w:val="0"/>
          <w:divBdr>
            <w:top w:val="none" w:sz="0" w:space="0" w:color="auto"/>
            <w:left w:val="none" w:sz="0" w:space="0" w:color="auto"/>
            <w:bottom w:val="none" w:sz="0" w:space="0" w:color="auto"/>
            <w:right w:val="none" w:sz="0" w:space="0" w:color="auto"/>
          </w:divBdr>
        </w:div>
        <w:div w:id="241448161">
          <w:marLeft w:val="480"/>
          <w:marRight w:val="0"/>
          <w:marTop w:val="0"/>
          <w:marBottom w:val="0"/>
          <w:divBdr>
            <w:top w:val="none" w:sz="0" w:space="0" w:color="auto"/>
            <w:left w:val="none" w:sz="0" w:space="0" w:color="auto"/>
            <w:bottom w:val="none" w:sz="0" w:space="0" w:color="auto"/>
            <w:right w:val="none" w:sz="0" w:space="0" w:color="auto"/>
          </w:divBdr>
        </w:div>
        <w:div w:id="246235913">
          <w:marLeft w:val="480"/>
          <w:marRight w:val="0"/>
          <w:marTop w:val="0"/>
          <w:marBottom w:val="0"/>
          <w:divBdr>
            <w:top w:val="none" w:sz="0" w:space="0" w:color="auto"/>
            <w:left w:val="none" w:sz="0" w:space="0" w:color="auto"/>
            <w:bottom w:val="none" w:sz="0" w:space="0" w:color="auto"/>
            <w:right w:val="none" w:sz="0" w:space="0" w:color="auto"/>
          </w:divBdr>
        </w:div>
        <w:div w:id="250747750">
          <w:marLeft w:val="480"/>
          <w:marRight w:val="0"/>
          <w:marTop w:val="0"/>
          <w:marBottom w:val="0"/>
          <w:divBdr>
            <w:top w:val="none" w:sz="0" w:space="0" w:color="auto"/>
            <w:left w:val="none" w:sz="0" w:space="0" w:color="auto"/>
            <w:bottom w:val="none" w:sz="0" w:space="0" w:color="auto"/>
            <w:right w:val="none" w:sz="0" w:space="0" w:color="auto"/>
          </w:divBdr>
        </w:div>
        <w:div w:id="256527444">
          <w:marLeft w:val="480"/>
          <w:marRight w:val="0"/>
          <w:marTop w:val="0"/>
          <w:marBottom w:val="0"/>
          <w:divBdr>
            <w:top w:val="none" w:sz="0" w:space="0" w:color="auto"/>
            <w:left w:val="none" w:sz="0" w:space="0" w:color="auto"/>
            <w:bottom w:val="none" w:sz="0" w:space="0" w:color="auto"/>
            <w:right w:val="none" w:sz="0" w:space="0" w:color="auto"/>
          </w:divBdr>
        </w:div>
        <w:div w:id="304624193">
          <w:marLeft w:val="480"/>
          <w:marRight w:val="0"/>
          <w:marTop w:val="0"/>
          <w:marBottom w:val="0"/>
          <w:divBdr>
            <w:top w:val="none" w:sz="0" w:space="0" w:color="auto"/>
            <w:left w:val="none" w:sz="0" w:space="0" w:color="auto"/>
            <w:bottom w:val="none" w:sz="0" w:space="0" w:color="auto"/>
            <w:right w:val="none" w:sz="0" w:space="0" w:color="auto"/>
          </w:divBdr>
        </w:div>
        <w:div w:id="308216215">
          <w:marLeft w:val="480"/>
          <w:marRight w:val="0"/>
          <w:marTop w:val="0"/>
          <w:marBottom w:val="0"/>
          <w:divBdr>
            <w:top w:val="none" w:sz="0" w:space="0" w:color="auto"/>
            <w:left w:val="none" w:sz="0" w:space="0" w:color="auto"/>
            <w:bottom w:val="none" w:sz="0" w:space="0" w:color="auto"/>
            <w:right w:val="none" w:sz="0" w:space="0" w:color="auto"/>
          </w:divBdr>
        </w:div>
        <w:div w:id="322441856">
          <w:marLeft w:val="480"/>
          <w:marRight w:val="0"/>
          <w:marTop w:val="0"/>
          <w:marBottom w:val="0"/>
          <w:divBdr>
            <w:top w:val="none" w:sz="0" w:space="0" w:color="auto"/>
            <w:left w:val="none" w:sz="0" w:space="0" w:color="auto"/>
            <w:bottom w:val="none" w:sz="0" w:space="0" w:color="auto"/>
            <w:right w:val="none" w:sz="0" w:space="0" w:color="auto"/>
          </w:divBdr>
        </w:div>
        <w:div w:id="342779070">
          <w:marLeft w:val="480"/>
          <w:marRight w:val="0"/>
          <w:marTop w:val="0"/>
          <w:marBottom w:val="0"/>
          <w:divBdr>
            <w:top w:val="none" w:sz="0" w:space="0" w:color="auto"/>
            <w:left w:val="none" w:sz="0" w:space="0" w:color="auto"/>
            <w:bottom w:val="none" w:sz="0" w:space="0" w:color="auto"/>
            <w:right w:val="none" w:sz="0" w:space="0" w:color="auto"/>
          </w:divBdr>
        </w:div>
        <w:div w:id="378405138">
          <w:marLeft w:val="480"/>
          <w:marRight w:val="0"/>
          <w:marTop w:val="0"/>
          <w:marBottom w:val="0"/>
          <w:divBdr>
            <w:top w:val="none" w:sz="0" w:space="0" w:color="auto"/>
            <w:left w:val="none" w:sz="0" w:space="0" w:color="auto"/>
            <w:bottom w:val="none" w:sz="0" w:space="0" w:color="auto"/>
            <w:right w:val="none" w:sz="0" w:space="0" w:color="auto"/>
          </w:divBdr>
        </w:div>
        <w:div w:id="414978391">
          <w:marLeft w:val="480"/>
          <w:marRight w:val="0"/>
          <w:marTop w:val="0"/>
          <w:marBottom w:val="0"/>
          <w:divBdr>
            <w:top w:val="none" w:sz="0" w:space="0" w:color="auto"/>
            <w:left w:val="none" w:sz="0" w:space="0" w:color="auto"/>
            <w:bottom w:val="none" w:sz="0" w:space="0" w:color="auto"/>
            <w:right w:val="none" w:sz="0" w:space="0" w:color="auto"/>
          </w:divBdr>
        </w:div>
        <w:div w:id="418411498">
          <w:marLeft w:val="480"/>
          <w:marRight w:val="0"/>
          <w:marTop w:val="0"/>
          <w:marBottom w:val="0"/>
          <w:divBdr>
            <w:top w:val="none" w:sz="0" w:space="0" w:color="auto"/>
            <w:left w:val="none" w:sz="0" w:space="0" w:color="auto"/>
            <w:bottom w:val="none" w:sz="0" w:space="0" w:color="auto"/>
            <w:right w:val="none" w:sz="0" w:space="0" w:color="auto"/>
          </w:divBdr>
        </w:div>
        <w:div w:id="443158630">
          <w:marLeft w:val="480"/>
          <w:marRight w:val="0"/>
          <w:marTop w:val="0"/>
          <w:marBottom w:val="0"/>
          <w:divBdr>
            <w:top w:val="none" w:sz="0" w:space="0" w:color="auto"/>
            <w:left w:val="none" w:sz="0" w:space="0" w:color="auto"/>
            <w:bottom w:val="none" w:sz="0" w:space="0" w:color="auto"/>
            <w:right w:val="none" w:sz="0" w:space="0" w:color="auto"/>
          </w:divBdr>
        </w:div>
        <w:div w:id="448740961">
          <w:marLeft w:val="480"/>
          <w:marRight w:val="0"/>
          <w:marTop w:val="0"/>
          <w:marBottom w:val="0"/>
          <w:divBdr>
            <w:top w:val="none" w:sz="0" w:space="0" w:color="auto"/>
            <w:left w:val="none" w:sz="0" w:space="0" w:color="auto"/>
            <w:bottom w:val="none" w:sz="0" w:space="0" w:color="auto"/>
            <w:right w:val="none" w:sz="0" w:space="0" w:color="auto"/>
          </w:divBdr>
        </w:div>
        <w:div w:id="485051520">
          <w:marLeft w:val="480"/>
          <w:marRight w:val="0"/>
          <w:marTop w:val="0"/>
          <w:marBottom w:val="0"/>
          <w:divBdr>
            <w:top w:val="none" w:sz="0" w:space="0" w:color="auto"/>
            <w:left w:val="none" w:sz="0" w:space="0" w:color="auto"/>
            <w:bottom w:val="none" w:sz="0" w:space="0" w:color="auto"/>
            <w:right w:val="none" w:sz="0" w:space="0" w:color="auto"/>
          </w:divBdr>
        </w:div>
        <w:div w:id="490485903">
          <w:marLeft w:val="480"/>
          <w:marRight w:val="0"/>
          <w:marTop w:val="0"/>
          <w:marBottom w:val="0"/>
          <w:divBdr>
            <w:top w:val="none" w:sz="0" w:space="0" w:color="auto"/>
            <w:left w:val="none" w:sz="0" w:space="0" w:color="auto"/>
            <w:bottom w:val="none" w:sz="0" w:space="0" w:color="auto"/>
            <w:right w:val="none" w:sz="0" w:space="0" w:color="auto"/>
          </w:divBdr>
        </w:div>
        <w:div w:id="561524270">
          <w:marLeft w:val="480"/>
          <w:marRight w:val="0"/>
          <w:marTop w:val="0"/>
          <w:marBottom w:val="0"/>
          <w:divBdr>
            <w:top w:val="none" w:sz="0" w:space="0" w:color="auto"/>
            <w:left w:val="none" w:sz="0" w:space="0" w:color="auto"/>
            <w:bottom w:val="none" w:sz="0" w:space="0" w:color="auto"/>
            <w:right w:val="none" w:sz="0" w:space="0" w:color="auto"/>
          </w:divBdr>
        </w:div>
        <w:div w:id="589199950">
          <w:marLeft w:val="480"/>
          <w:marRight w:val="0"/>
          <w:marTop w:val="0"/>
          <w:marBottom w:val="0"/>
          <w:divBdr>
            <w:top w:val="none" w:sz="0" w:space="0" w:color="auto"/>
            <w:left w:val="none" w:sz="0" w:space="0" w:color="auto"/>
            <w:bottom w:val="none" w:sz="0" w:space="0" w:color="auto"/>
            <w:right w:val="none" w:sz="0" w:space="0" w:color="auto"/>
          </w:divBdr>
        </w:div>
        <w:div w:id="594168872">
          <w:marLeft w:val="480"/>
          <w:marRight w:val="0"/>
          <w:marTop w:val="0"/>
          <w:marBottom w:val="0"/>
          <w:divBdr>
            <w:top w:val="none" w:sz="0" w:space="0" w:color="auto"/>
            <w:left w:val="none" w:sz="0" w:space="0" w:color="auto"/>
            <w:bottom w:val="none" w:sz="0" w:space="0" w:color="auto"/>
            <w:right w:val="none" w:sz="0" w:space="0" w:color="auto"/>
          </w:divBdr>
        </w:div>
        <w:div w:id="609506385">
          <w:marLeft w:val="480"/>
          <w:marRight w:val="0"/>
          <w:marTop w:val="0"/>
          <w:marBottom w:val="0"/>
          <w:divBdr>
            <w:top w:val="none" w:sz="0" w:space="0" w:color="auto"/>
            <w:left w:val="none" w:sz="0" w:space="0" w:color="auto"/>
            <w:bottom w:val="none" w:sz="0" w:space="0" w:color="auto"/>
            <w:right w:val="none" w:sz="0" w:space="0" w:color="auto"/>
          </w:divBdr>
        </w:div>
        <w:div w:id="624778524">
          <w:marLeft w:val="480"/>
          <w:marRight w:val="0"/>
          <w:marTop w:val="0"/>
          <w:marBottom w:val="0"/>
          <w:divBdr>
            <w:top w:val="none" w:sz="0" w:space="0" w:color="auto"/>
            <w:left w:val="none" w:sz="0" w:space="0" w:color="auto"/>
            <w:bottom w:val="none" w:sz="0" w:space="0" w:color="auto"/>
            <w:right w:val="none" w:sz="0" w:space="0" w:color="auto"/>
          </w:divBdr>
        </w:div>
        <w:div w:id="651759467">
          <w:marLeft w:val="480"/>
          <w:marRight w:val="0"/>
          <w:marTop w:val="0"/>
          <w:marBottom w:val="0"/>
          <w:divBdr>
            <w:top w:val="none" w:sz="0" w:space="0" w:color="auto"/>
            <w:left w:val="none" w:sz="0" w:space="0" w:color="auto"/>
            <w:bottom w:val="none" w:sz="0" w:space="0" w:color="auto"/>
            <w:right w:val="none" w:sz="0" w:space="0" w:color="auto"/>
          </w:divBdr>
        </w:div>
        <w:div w:id="686448780">
          <w:marLeft w:val="480"/>
          <w:marRight w:val="0"/>
          <w:marTop w:val="0"/>
          <w:marBottom w:val="0"/>
          <w:divBdr>
            <w:top w:val="none" w:sz="0" w:space="0" w:color="auto"/>
            <w:left w:val="none" w:sz="0" w:space="0" w:color="auto"/>
            <w:bottom w:val="none" w:sz="0" w:space="0" w:color="auto"/>
            <w:right w:val="none" w:sz="0" w:space="0" w:color="auto"/>
          </w:divBdr>
        </w:div>
        <w:div w:id="701512409">
          <w:marLeft w:val="480"/>
          <w:marRight w:val="0"/>
          <w:marTop w:val="0"/>
          <w:marBottom w:val="0"/>
          <w:divBdr>
            <w:top w:val="none" w:sz="0" w:space="0" w:color="auto"/>
            <w:left w:val="none" w:sz="0" w:space="0" w:color="auto"/>
            <w:bottom w:val="none" w:sz="0" w:space="0" w:color="auto"/>
            <w:right w:val="none" w:sz="0" w:space="0" w:color="auto"/>
          </w:divBdr>
        </w:div>
        <w:div w:id="706102775">
          <w:marLeft w:val="480"/>
          <w:marRight w:val="0"/>
          <w:marTop w:val="0"/>
          <w:marBottom w:val="0"/>
          <w:divBdr>
            <w:top w:val="none" w:sz="0" w:space="0" w:color="auto"/>
            <w:left w:val="none" w:sz="0" w:space="0" w:color="auto"/>
            <w:bottom w:val="none" w:sz="0" w:space="0" w:color="auto"/>
            <w:right w:val="none" w:sz="0" w:space="0" w:color="auto"/>
          </w:divBdr>
        </w:div>
        <w:div w:id="740180810">
          <w:marLeft w:val="480"/>
          <w:marRight w:val="0"/>
          <w:marTop w:val="0"/>
          <w:marBottom w:val="0"/>
          <w:divBdr>
            <w:top w:val="none" w:sz="0" w:space="0" w:color="auto"/>
            <w:left w:val="none" w:sz="0" w:space="0" w:color="auto"/>
            <w:bottom w:val="none" w:sz="0" w:space="0" w:color="auto"/>
            <w:right w:val="none" w:sz="0" w:space="0" w:color="auto"/>
          </w:divBdr>
        </w:div>
        <w:div w:id="772171797">
          <w:marLeft w:val="480"/>
          <w:marRight w:val="0"/>
          <w:marTop w:val="0"/>
          <w:marBottom w:val="0"/>
          <w:divBdr>
            <w:top w:val="none" w:sz="0" w:space="0" w:color="auto"/>
            <w:left w:val="none" w:sz="0" w:space="0" w:color="auto"/>
            <w:bottom w:val="none" w:sz="0" w:space="0" w:color="auto"/>
            <w:right w:val="none" w:sz="0" w:space="0" w:color="auto"/>
          </w:divBdr>
        </w:div>
        <w:div w:id="871696784">
          <w:marLeft w:val="480"/>
          <w:marRight w:val="0"/>
          <w:marTop w:val="0"/>
          <w:marBottom w:val="0"/>
          <w:divBdr>
            <w:top w:val="none" w:sz="0" w:space="0" w:color="auto"/>
            <w:left w:val="none" w:sz="0" w:space="0" w:color="auto"/>
            <w:bottom w:val="none" w:sz="0" w:space="0" w:color="auto"/>
            <w:right w:val="none" w:sz="0" w:space="0" w:color="auto"/>
          </w:divBdr>
        </w:div>
        <w:div w:id="916667413">
          <w:marLeft w:val="480"/>
          <w:marRight w:val="0"/>
          <w:marTop w:val="0"/>
          <w:marBottom w:val="0"/>
          <w:divBdr>
            <w:top w:val="none" w:sz="0" w:space="0" w:color="auto"/>
            <w:left w:val="none" w:sz="0" w:space="0" w:color="auto"/>
            <w:bottom w:val="none" w:sz="0" w:space="0" w:color="auto"/>
            <w:right w:val="none" w:sz="0" w:space="0" w:color="auto"/>
          </w:divBdr>
        </w:div>
        <w:div w:id="992876845">
          <w:marLeft w:val="480"/>
          <w:marRight w:val="0"/>
          <w:marTop w:val="0"/>
          <w:marBottom w:val="0"/>
          <w:divBdr>
            <w:top w:val="none" w:sz="0" w:space="0" w:color="auto"/>
            <w:left w:val="none" w:sz="0" w:space="0" w:color="auto"/>
            <w:bottom w:val="none" w:sz="0" w:space="0" w:color="auto"/>
            <w:right w:val="none" w:sz="0" w:space="0" w:color="auto"/>
          </w:divBdr>
        </w:div>
        <w:div w:id="1016074971">
          <w:marLeft w:val="480"/>
          <w:marRight w:val="0"/>
          <w:marTop w:val="0"/>
          <w:marBottom w:val="0"/>
          <w:divBdr>
            <w:top w:val="none" w:sz="0" w:space="0" w:color="auto"/>
            <w:left w:val="none" w:sz="0" w:space="0" w:color="auto"/>
            <w:bottom w:val="none" w:sz="0" w:space="0" w:color="auto"/>
            <w:right w:val="none" w:sz="0" w:space="0" w:color="auto"/>
          </w:divBdr>
        </w:div>
        <w:div w:id="1040324639">
          <w:marLeft w:val="480"/>
          <w:marRight w:val="0"/>
          <w:marTop w:val="0"/>
          <w:marBottom w:val="0"/>
          <w:divBdr>
            <w:top w:val="none" w:sz="0" w:space="0" w:color="auto"/>
            <w:left w:val="none" w:sz="0" w:space="0" w:color="auto"/>
            <w:bottom w:val="none" w:sz="0" w:space="0" w:color="auto"/>
            <w:right w:val="none" w:sz="0" w:space="0" w:color="auto"/>
          </w:divBdr>
        </w:div>
        <w:div w:id="1043214037">
          <w:marLeft w:val="480"/>
          <w:marRight w:val="0"/>
          <w:marTop w:val="0"/>
          <w:marBottom w:val="0"/>
          <w:divBdr>
            <w:top w:val="none" w:sz="0" w:space="0" w:color="auto"/>
            <w:left w:val="none" w:sz="0" w:space="0" w:color="auto"/>
            <w:bottom w:val="none" w:sz="0" w:space="0" w:color="auto"/>
            <w:right w:val="none" w:sz="0" w:space="0" w:color="auto"/>
          </w:divBdr>
        </w:div>
        <w:div w:id="1065497180">
          <w:marLeft w:val="480"/>
          <w:marRight w:val="0"/>
          <w:marTop w:val="0"/>
          <w:marBottom w:val="0"/>
          <w:divBdr>
            <w:top w:val="none" w:sz="0" w:space="0" w:color="auto"/>
            <w:left w:val="none" w:sz="0" w:space="0" w:color="auto"/>
            <w:bottom w:val="none" w:sz="0" w:space="0" w:color="auto"/>
            <w:right w:val="none" w:sz="0" w:space="0" w:color="auto"/>
          </w:divBdr>
        </w:div>
        <w:div w:id="1083842966">
          <w:marLeft w:val="480"/>
          <w:marRight w:val="0"/>
          <w:marTop w:val="0"/>
          <w:marBottom w:val="0"/>
          <w:divBdr>
            <w:top w:val="none" w:sz="0" w:space="0" w:color="auto"/>
            <w:left w:val="none" w:sz="0" w:space="0" w:color="auto"/>
            <w:bottom w:val="none" w:sz="0" w:space="0" w:color="auto"/>
            <w:right w:val="none" w:sz="0" w:space="0" w:color="auto"/>
          </w:divBdr>
        </w:div>
        <w:div w:id="1090197470">
          <w:marLeft w:val="480"/>
          <w:marRight w:val="0"/>
          <w:marTop w:val="0"/>
          <w:marBottom w:val="0"/>
          <w:divBdr>
            <w:top w:val="none" w:sz="0" w:space="0" w:color="auto"/>
            <w:left w:val="none" w:sz="0" w:space="0" w:color="auto"/>
            <w:bottom w:val="none" w:sz="0" w:space="0" w:color="auto"/>
            <w:right w:val="none" w:sz="0" w:space="0" w:color="auto"/>
          </w:divBdr>
        </w:div>
        <w:div w:id="1102186387">
          <w:marLeft w:val="480"/>
          <w:marRight w:val="0"/>
          <w:marTop w:val="0"/>
          <w:marBottom w:val="0"/>
          <w:divBdr>
            <w:top w:val="none" w:sz="0" w:space="0" w:color="auto"/>
            <w:left w:val="none" w:sz="0" w:space="0" w:color="auto"/>
            <w:bottom w:val="none" w:sz="0" w:space="0" w:color="auto"/>
            <w:right w:val="none" w:sz="0" w:space="0" w:color="auto"/>
          </w:divBdr>
        </w:div>
        <w:div w:id="1120299507">
          <w:marLeft w:val="480"/>
          <w:marRight w:val="0"/>
          <w:marTop w:val="0"/>
          <w:marBottom w:val="0"/>
          <w:divBdr>
            <w:top w:val="none" w:sz="0" w:space="0" w:color="auto"/>
            <w:left w:val="none" w:sz="0" w:space="0" w:color="auto"/>
            <w:bottom w:val="none" w:sz="0" w:space="0" w:color="auto"/>
            <w:right w:val="none" w:sz="0" w:space="0" w:color="auto"/>
          </w:divBdr>
        </w:div>
        <w:div w:id="1154762727">
          <w:marLeft w:val="480"/>
          <w:marRight w:val="0"/>
          <w:marTop w:val="0"/>
          <w:marBottom w:val="0"/>
          <w:divBdr>
            <w:top w:val="none" w:sz="0" w:space="0" w:color="auto"/>
            <w:left w:val="none" w:sz="0" w:space="0" w:color="auto"/>
            <w:bottom w:val="none" w:sz="0" w:space="0" w:color="auto"/>
            <w:right w:val="none" w:sz="0" w:space="0" w:color="auto"/>
          </w:divBdr>
        </w:div>
        <w:div w:id="1172335458">
          <w:marLeft w:val="480"/>
          <w:marRight w:val="0"/>
          <w:marTop w:val="0"/>
          <w:marBottom w:val="0"/>
          <w:divBdr>
            <w:top w:val="none" w:sz="0" w:space="0" w:color="auto"/>
            <w:left w:val="none" w:sz="0" w:space="0" w:color="auto"/>
            <w:bottom w:val="none" w:sz="0" w:space="0" w:color="auto"/>
            <w:right w:val="none" w:sz="0" w:space="0" w:color="auto"/>
          </w:divBdr>
        </w:div>
        <w:div w:id="1212956648">
          <w:marLeft w:val="480"/>
          <w:marRight w:val="0"/>
          <w:marTop w:val="0"/>
          <w:marBottom w:val="0"/>
          <w:divBdr>
            <w:top w:val="none" w:sz="0" w:space="0" w:color="auto"/>
            <w:left w:val="none" w:sz="0" w:space="0" w:color="auto"/>
            <w:bottom w:val="none" w:sz="0" w:space="0" w:color="auto"/>
            <w:right w:val="none" w:sz="0" w:space="0" w:color="auto"/>
          </w:divBdr>
        </w:div>
        <w:div w:id="1220946170">
          <w:marLeft w:val="480"/>
          <w:marRight w:val="0"/>
          <w:marTop w:val="0"/>
          <w:marBottom w:val="0"/>
          <w:divBdr>
            <w:top w:val="none" w:sz="0" w:space="0" w:color="auto"/>
            <w:left w:val="none" w:sz="0" w:space="0" w:color="auto"/>
            <w:bottom w:val="none" w:sz="0" w:space="0" w:color="auto"/>
            <w:right w:val="none" w:sz="0" w:space="0" w:color="auto"/>
          </w:divBdr>
        </w:div>
        <w:div w:id="1248463236">
          <w:marLeft w:val="480"/>
          <w:marRight w:val="0"/>
          <w:marTop w:val="0"/>
          <w:marBottom w:val="0"/>
          <w:divBdr>
            <w:top w:val="none" w:sz="0" w:space="0" w:color="auto"/>
            <w:left w:val="none" w:sz="0" w:space="0" w:color="auto"/>
            <w:bottom w:val="none" w:sz="0" w:space="0" w:color="auto"/>
            <w:right w:val="none" w:sz="0" w:space="0" w:color="auto"/>
          </w:divBdr>
        </w:div>
        <w:div w:id="1256669861">
          <w:marLeft w:val="480"/>
          <w:marRight w:val="0"/>
          <w:marTop w:val="0"/>
          <w:marBottom w:val="0"/>
          <w:divBdr>
            <w:top w:val="none" w:sz="0" w:space="0" w:color="auto"/>
            <w:left w:val="none" w:sz="0" w:space="0" w:color="auto"/>
            <w:bottom w:val="none" w:sz="0" w:space="0" w:color="auto"/>
            <w:right w:val="none" w:sz="0" w:space="0" w:color="auto"/>
          </w:divBdr>
        </w:div>
        <w:div w:id="1342582846">
          <w:marLeft w:val="480"/>
          <w:marRight w:val="0"/>
          <w:marTop w:val="0"/>
          <w:marBottom w:val="0"/>
          <w:divBdr>
            <w:top w:val="none" w:sz="0" w:space="0" w:color="auto"/>
            <w:left w:val="none" w:sz="0" w:space="0" w:color="auto"/>
            <w:bottom w:val="none" w:sz="0" w:space="0" w:color="auto"/>
            <w:right w:val="none" w:sz="0" w:space="0" w:color="auto"/>
          </w:divBdr>
        </w:div>
        <w:div w:id="1347513114">
          <w:marLeft w:val="480"/>
          <w:marRight w:val="0"/>
          <w:marTop w:val="0"/>
          <w:marBottom w:val="0"/>
          <w:divBdr>
            <w:top w:val="none" w:sz="0" w:space="0" w:color="auto"/>
            <w:left w:val="none" w:sz="0" w:space="0" w:color="auto"/>
            <w:bottom w:val="none" w:sz="0" w:space="0" w:color="auto"/>
            <w:right w:val="none" w:sz="0" w:space="0" w:color="auto"/>
          </w:divBdr>
        </w:div>
        <w:div w:id="1400401205">
          <w:marLeft w:val="480"/>
          <w:marRight w:val="0"/>
          <w:marTop w:val="0"/>
          <w:marBottom w:val="0"/>
          <w:divBdr>
            <w:top w:val="none" w:sz="0" w:space="0" w:color="auto"/>
            <w:left w:val="none" w:sz="0" w:space="0" w:color="auto"/>
            <w:bottom w:val="none" w:sz="0" w:space="0" w:color="auto"/>
            <w:right w:val="none" w:sz="0" w:space="0" w:color="auto"/>
          </w:divBdr>
        </w:div>
        <w:div w:id="1414353193">
          <w:marLeft w:val="480"/>
          <w:marRight w:val="0"/>
          <w:marTop w:val="0"/>
          <w:marBottom w:val="0"/>
          <w:divBdr>
            <w:top w:val="none" w:sz="0" w:space="0" w:color="auto"/>
            <w:left w:val="none" w:sz="0" w:space="0" w:color="auto"/>
            <w:bottom w:val="none" w:sz="0" w:space="0" w:color="auto"/>
            <w:right w:val="none" w:sz="0" w:space="0" w:color="auto"/>
          </w:divBdr>
        </w:div>
        <w:div w:id="1464426405">
          <w:marLeft w:val="480"/>
          <w:marRight w:val="0"/>
          <w:marTop w:val="0"/>
          <w:marBottom w:val="0"/>
          <w:divBdr>
            <w:top w:val="none" w:sz="0" w:space="0" w:color="auto"/>
            <w:left w:val="none" w:sz="0" w:space="0" w:color="auto"/>
            <w:bottom w:val="none" w:sz="0" w:space="0" w:color="auto"/>
            <w:right w:val="none" w:sz="0" w:space="0" w:color="auto"/>
          </w:divBdr>
        </w:div>
        <w:div w:id="1548100603">
          <w:marLeft w:val="480"/>
          <w:marRight w:val="0"/>
          <w:marTop w:val="0"/>
          <w:marBottom w:val="0"/>
          <w:divBdr>
            <w:top w:val="none" w:sz="0" w:space="0" w:color="auto"/>
            <w:left w:val="none" w:sz="0" w:space="0" w:color="auto"/>
            <w:bottom w:val="none" w:sz="0" w:space="0" w:color="auto"/>
            <w:right w:val="none" w:sz="0" w:space="0" w:color="auto"/>
          </w:divBdr>
        </w:div>
        <w:div w:id="1648823640">
          <w:marLeft w:val="480"/>
          <w:marRight w:val="0"/>
          <w:marTop w:val="0"/>
          <w:marBottom w:val="0"/>
          <w:divBdr>
            <w:top w:val="none" w:sz="0" w:space="0" w:color="auto"/>
            <w:left w:val="none" w:sz="0" w:space="0" w:color="auto"/>
            <w:bottom w:val="none" w:sz="0" w:space="0" w:color="auto"/>
            <w:right w:val="none" w:sz="0" w:space="0" w:color="auto"/>
          </w:divBdr>
        </w:div>
        <w:div w:id="1665939399">
          <w:marLeft w:val="480"/>
          <w:marRight w:val="0"/>
          <w:marTop w:val="0"/>
          <w:marBottom w:val="0"/>
          <w:divBdr>
            <w:top w:val="none" w:sz="0" w:space="0" w:color="auto"/>
            <w:left w:val="none" w:sz="0" w:space="0" w:color="auto"/>
            <w:bottom w:val="none" w:sz="0" w:space="0" w:color="auto"/>
            <w:right w:val="none" w:sz="0" w:space="0" w:color="auto"/>
          </w:divBdr>
        </w:div>
        <w:div w:id="1670406852">
          <w:marLeft w:val="480"/>
          <w:marRight w:val="0"/>
          <w:marTop w:val="0"/>
          <w:marBottom w:val="0"/>
          <w:divBdr>
            <w:top w:val="none" w:sz="0" w:space="0" w:color="auto"/>
            <w:left w:val="none" w:sz="0" w:space="0" w:color="auto"/>
            <w:bottom w:val="none" w:sz="0" w:space="0" w:color="auto"/>
            <w:right w:val="none" w:sz="0" w:space="0" w:color="auto"/>
          </w:divBdr>
        </w:div>
        <w:div w:id="1670789441">
          <w:marLeft w:val="480"/>
          <w:marRight w:val="0"/>
          <w:marTop w:val="0"/>
          <w:marBottom w:val="0"/>
          <w:divBdr>
            <w:top w:val="none" w:sz="0" w:space="0" w:color="auto"/>
            <w:left w:val="none" w:sz="0" w:space="0" w:color="auto"/>
            <w:bottom w:val="none" w:sz="0" w:space="0" w:color="auto"/>
            <w:right w:val="none" w:sz="0" w:space="0" w:color="auto"/>
          </w:divBdr>
        </w:div>
        <w:div w:id="1689331811">
          <w:marLeft w:val="480"/>
          <w:marRight w:val="0"/>
          <w:marTop w:val="0"/>
          <w:marBottom w:val="0"/>
          <w:divBdr>
            <w:top w:val="none" w:sz="0" w:space="0" w:color="auto"/>
            <w:left w:val="none" w:sz="0" w:space="0" w:color="auto"/>
            <w:bottom w:val="none" w:sz="0" w:space="0" w:color="auto"/>
            <w:right w:val="none" w:sz="0" w:space="0" w:color="auto"/>
          </w:divBdr>
        </w:div>
        <w:div w:id="1698962457">
          <w:marLeft w:val="480"/>
          <w:marRight w:val="0"/>
          <w:marTop w:val="0"/>
          <w:marBottom w:val="0"/>
          <w:divBdr>
            <w:top w:val="none" w:sz="0" w:space="0" w:color="auto"/>
            <w:left w:val="none" w:sz="0" w:space="0" w:color="auto"/>
            <w:bottom w:val="none" w:sz="0" w:space="0" w:color="auto"/>
            <w:right w:val="none" w:sz="0" w:space="0" w:color="auto"/>
          </w:divBdr>
        </w:div>
        <w:div w:id="1706825987">
          <w:marLeft w:val="480"/>
          <w:marRight w:val="0"/>
          <w:marTop w:val="0"/>
          <w:marBottom w:val="0"/>
          <w:divBdr>
            <w:top w:val="none" w:sz="0" w:space="0" w:color="auto"/>
            <w:left w:val="none" w:sz="0" w:space="0" w:color="auto"/>
            <w:bottom w:val="none" w:sz="0" w:space="0" w:color="auto"/>
            <w:right w:val="none" w:sz="0" w:space="0" w:color="auto"/>
          </w:divBdr>
        </w:div>
        <w:div w:id="1716388489">
          <w:marLeft w:val="480"/>
          <w:marRight w:val="0"/>
          <w:marTop w:val="0"/>
          <w:marBottom w:val="0"/>
          <w:divBdr>
            <w:top w:val="none" w:sz="0" w:space="0" w:color="auto"/>
            <w:left w:val="none" w:sz="0" w:space="0" w:color="auto"/>
            <w:bottom w:val="none" w:sz="0" w:space="0" w:color="auto"/>
            <w:right w:val="none" w:sz="0" w:space="0" w:color="auto"/>
          </w:divBdr>
        </w:div>
        <w:div w:id="1717462869">
          <w:marLeft w:val="480"/>
          <w:marRight w:val="0"/>
          <w:marTop w:val="0"/>
          <w:marBottom w:val="0"/>
          <w:divBdr>
            <w:top w:val="none" w:sz="0" w:space="0" w:color="auto"/>
            <w:left w:val="none" w:sz="0" w:space="0" w:color="auto"/>
            <w:bottom w:val="none" w:sz="0" w:space="0" w:color="auto"/>
            <w:right w:val="none" w:sz="0" w:space="0" w:color="auto"/>
          </w:divBdr>
        </w:div>
        <w:div w:id="1852645843">
          <w:marLeft w:val="480"/>
          <w:marRight w:val="0"/>
          <w:marTop w:val="0"/>
          <w:marBottom w:val="0"/>
          <w:divBdr>
            <w:top w:val="none" w:sz="0" w:space="0" w:color="auto"/>
            <w:left w:val="none" w:sz="0" w:space="0" w:color="auto"/>
            <w:bottom w:val="none" w:sz="0" w:space="0" w:color="auto"/>
            <w:right w:val="none" w:sz="0" w:space="0" w:color="auto"/>
          </w:divBdr>
        </w:div>
        <w:div w:id="1912961510">
          <w:marLeft w:val="480"/>
          <w:marRight w:val="0"/>
          <w:marTop w:val="0"/>
          <w:marBottom w:val="0"/>
          <w:divBdr>
            <w:top w:val="none" w:sz="0" w:space="0" w:color="auto"/>
            <w:left w:val="none" w:sz="0" w:space="0" w:color="auto"/>
            <w:bottom w:val="none" w:sz="0" w:space="0" w:color="auto"/>
            <w:right w:val="none" w:sz="0" w:space="0" w:color="auto"/>
          </w:divBdr>
        </w:div>
        <w:div w:id="1947618543">
          <w:marLeft w:val="480"/>
          <w:marRight w:val="0"/>
          <w:marTop w:val="0"/>
          <w:marBottom w:val="0"/>
          <w:divBdr>
            <w:top w:val="none" w:sz="0" w:space="0" w:color="auto"/>
            <w:left w:val="none" w:sz="0" w:space="0" w:color="auto"/>
            <w:bottom w:val="none" w:sz="0" w:space="0" w:color="auto"/>
            <w:right w:val="none" w:sz="0" w:space="0" w:color="auto"/>
          </w:divBdr>
        </w:div>
        <w:div w:id="1948197902">
          <w:marLeft w:val="480"/>
          <w:marRight w:val="0"/>
          <w:marTop w:val="0"/>
          <w:marBottom w:val="0"/>
          <w:divBdr>
            <w:top w:val="none" w:sz="0" w:space="0" w:color="auto"/>
            <w:left w:val="none" w:sz="0" w:space="0" w:color="auto"/>
            <w:bottom w:val="none" w:sz="0" w:space="0" w:color="auto"/>
            <w:right w:val="none" w:sz="0" w:space="0" w:color="auto"/>
          </w:divBdr>
        </w:div>
        <w:div w:id="1982997043">
          <w:marLeft w:val="480"/>
          <w:marRight w:val="0"/>
          <w:marTop w:val="0"/>
          <w:marBottom w:val="0"/>
          <w:divBdr>
            <w:top w:val="none" w:sz="0" w:space="0" w:color="auto"/>
            <w:left w:val="none" w:sz="0" w:space="0" w:color="auto"/>
            <w:bottom w:val="none" w:sz="0" w:space="0" w:color="auto"/>
            <w:right w:val="none" w:sz="0" w:space="0" w:color="auto"/>
          </w:divBdr>
        </w:div>
        <w:div w:id="2029989020">
          <w:marLeft w:val="480"/>
          <w:marRight w:val="0"/>
          <w:marTop w:val="0"/>
          <w:marBottom w:val="0"/>
          <w:divBdr>
            <w:top w:val="none" w:sz="0" w:space="0" w:color="auto"/>
            <w:left w:val="none" w:sz="0" w:space="0" w:color="auto"/>
            <w:bottom w:val="none" w:sz="0" w:space="0" w:color="auto"/>
            <w:right w:val="none" w:sz="0" w:space="0" w:color="auto"/>
          </w:divBdr>
        </w:div>
        <w:div w:id="2036955018">
          <w:marLeft w:val="480"/>
          <w:marRight w:val="0"/>
          <w:marTop w:val="0"/>
          <w:marBottom w:val="0"/>
          <w:divBdr>
            <w:top w:val="none" w:sz="0" w:space="0" w:color="auto"/>
            <w:left w:val="none" w:sz="0" w:space="0" w:color="auto"/>
            <w:bottom w:val="none" w:sz="0" w:space="0" w:color="auto"/>
            <w:right w:val="none" w:sz="0" w:space="0" w:color="auto"/>
          </w:divBdr>
        </w:div>
        <w:div w:id="2048556353">
          <w:marLeft w:val="480"/>
          <w:marRight w:val="0"/>
          <w:marTop w:val="0"/>
          <w:marBottom w:val="0"/>
          <w:divBdr>
            <w:top w:val="none" w:sz="0" w:space="0" w:color="auto"/>
            <w:left w:val="none" w:sz="0" w:space="0" w:color="auto"/>
            <w:bottom w:val="none" w:sz="0" w:space="0" w:color="auto"/>
            <w:right w:val="none" w:sz="0" w:space="0" w:color="auto"/>
          </w:divBdr>
        </w:div>
        <w:div w:id="2050954109">
          <w:marLeft w:val="480"/>
          <w:marRight w:val="0"/>
          <w:marTop w:val="0"/>
          <w:marBottom w:val="0"/>
          <w:divBdr>
            <w:top w:val="none" w:sz="0" w:space="0" w:color="auto"/>
            <w:left w:val="none" w:sz="0" w:space="0" w:color="auto"/>
            <w:bottom w:val="none" w:sz="0" w:space="0" w:color="auto"/>
            <w:right w:val="none" w:sz="0" w:space="0" w:color="auto"/>
          </w:divBdr>
        </w:div>
        <w:div w:id="2055691814">
          <w:marLeft w:val="480"/>
          <w:marRight w:val="0"/>
          <w:marTop w:val="0"/>
          <w:marBottom w:val="0"/>
          <w:divBdr>
            <w:top w:val="none" w:sz="0" w:space="0" w:color="auto"/>
            <w:left w:val="none" w:sz="0" w:space="0" w:color="auto"/>
            <w:bottom w:val="none" w:sz="0" w:space="0" w:color="auto"/>
            <w:right w:val="none" w:sz="0" w:space="0" w:color="auto"/>
          </w:divBdr>
        </w:div>
        <w:div w:id="2115857105">
          <w:marLeft w:val="480"/>
          <w:marRight w:val="0"/>
          <w:marTop w:val="0"/>
          <w:marBottom w:val="0"/>
          <w:divBdr>
            <w:top w:val="none" w:sz="0" w:space="0" w:color="auto"/>
            <w:left w:val="none" w:sz="0" w:space="0" w:color="auto"/>
            <w:bottom w:val="none" w:sz="0" w:space="0" w:color="auto"/>
            <w:right w:val="none" w:sz="0" w:space="0" w:color="auto"/>
          </w:divBdr>
        </w:div>
        <w:div w:id="2124491113">
          <w:marLeft w:val="480"/>
          <w:marRight w:val="0"/>
          <w:marTop w:val="0"/>
          <w:marBottom w:val="0"/>
          <w:divBdr>
            <w:top w:val="none" w:sz="0" w:space="0" w:color="auto"/>
            <w:left w:val="none" w:sz="0" w:space="0" w:color="auto"/>
            <w:bottom w:val="none" w:sz="0" w:space="0" w:color="auto"/>
            <w:right w:val="none" w:sz="0" w:space="0" w:color="auto"/>
          </w:divBdr>
        </w:div>
      </w:divsChild>
    </w:div>
    <w:div w:id="1255163252">
      <w:bodyDiv w:val="1"/>
      <w:marLeft w:val="0"/>
      <w:marRight w:val="0"/>
      <w:marTop w:val="0"/>
      <w:marBottom w:val="0"/>
      <w:divBdr>
        <w:top w:val="none" w:sz="0" w:space="0" w:color="auto"/>
        <w:left w:val="none" w:sz="0" w:space="0" w:color="auto"/>
        <w:bottom w:val="none" w:sz="0" w:space="0" w:color="auto"/>
        <w:right w:val="none" w:sz="0" w:space="0" w:color="auto"/>
      </w:divBdr>
    </w:div>
    <w:div w:id="1261792576">
      <w:bodyDiv w:val="1"/>
      <w:marLeft w:val="0"/>
      <w:marRight w:val="0"/>
      <w:marTop w:val="0"/>
      <w:marBottom w:val="0"/>
      <w:divBdr>
        <w:top w:val="none" w:sz="0" w:space="0" w:color="auto"/>
        <w:left w:val="none" w:sz="0" w:space="0" w:color="auto"/>
        <w:bottom w:val="none" w:sz="0" w:space="0" w:color="auto"/>
        <w:right w:val="none" w:sz="0" w:space="0" w:color="auto"/>
      </w:divBdr>
    </w:div>
    <w:div w:id="1262181290">
      <w:bodyDiv w:val="1"/>
      <w:marLeft w:val="0"/>
      <w:marRight w:val="0"/>
      <w:marTop w:val="0"/>
      <w:marBottom w:val="0"/>
      <w:divBdr>
        <w:top w:val="none" w:sz="0" w:space="0" w:color="auto"/>
        <w:left w:val="none" w:sz="0" w:space="0" w:color="auto"/>
        <w:bottom w:val="none" w:sz="0" w:space="0" w:color="auto"/>
        <w:right w:val="none" w:sz="0" w:space="0" w:color="auto"/>
      </w:divBdr>
    </w:div>
    <w:div w:id="1274095912">
      <w:bodyDiv w:val="1"/>
      <w:marLeft w:val="0"/>
      <w:marRight w:val="0"/>
      <w:marTop w:val="0"/>
      <w:marBottom w:val="0"/>
      <w:divBdr>
        <w:top w:val="none" w:sz="0" w:space="0" w:color="auto"/>
        <w:left w:val="none" w:sz="0" w:space="0" w:color="auto"/>
        <w:bottom w:val="none" w:sz="0" w:space="0" w:color="auto"/>
        <w:right w:val="none" w:sz="0" w:space="0" w:color="auto"/>
      </w:divBdr>
    </w:div>
    <w:div w:id="1283534055">
      <w:bodyDiv w:val="1"/>
      <w:marLeft w:val="0"/>
      <w:marRight w:val="0"/>
      <w:marTop w:val="0"/>
      <w:marBottom w:val="0"/>
      <w:divBdr>
        <w:top w:val="none" w:sz="0" w:space="0" w:color="auto"/>
        <w:left w:val="none" w:sz="0" w:space="0" w:color="auto"/>
        <w:bottom w:val="none" w:sz="0" w:space="0" w:color="auto"/>
        <w:right w:val="none" w:sz="0" w:space="0" w:color="auto"/>
      </w:divBdr>
    </w:div>
    <w:div w:id="1295018584">
      <w:bodyDiv w:val="1"/>
      <w:marLeft w:val="0"/>
      <w:marRight w:val="0"/>
      <w:marTop w:val="0"/>
      <w:marBottom w:val="0"/>
      <w:divBdr>
        <w:top w:val="none" w:sz="0" w:space="0" w:color="auto"/>
        <w:left w:val="none" w:sz="0" w:space="0" w:color="auto"/>
        <w:bottom w:val="none" w:sz="0" w:space="0" w:color="auto"/>
        <w:right w:val="none" w:sz="0" w:space="0" w:color="auto"/>
      </w:divBdr>
      <w:divsChild>
        <w:div w:id="9379696">
          <w:marLeft w:val="0"/>
          <w:marRight w:val="0"/>
          <w:marTop w:val="0"/>
          <w:marBottom w:val="0"/>
          <w:divBdr>
            <w:top w:val="none" w:sz="0" w:space="0" w:color="auto"/>
            <w:left w:val="none" w:sz="0" w:space="0" w:color="auto"/>
            <w:bottom w:val="none" w:sz="0" w:space="0" w:color="auto"/>
            <w:right w:val="none" w:sz="0" w:space="0" w:color="auto"/>
          </w:divBdr>
        </w:div>
        <w:div w:id="29695843">
          <w:marLeft w:val="0"/>
          <w:marRight w:val="0"/>
          <w:marTop w:val="0"/>
          <w:marBottom w:val="0"/>
          <w:divBdr>
            <w:top w:val="none" w:sz="0" w:space="0" w:color="auto"/>
            <w:left w:val="none" w:sz="0" w:space="0" w:color="auto"/>
            <w:bottom w:val="none" w:sz="0" w:space="0" w:color="auto"/>
            <w:right w:val="none" w:sz="0" w:space="0" w:color="auto"/>
          </w:divBdr>
        </w:div>
        <w:div w:id="194003937">
          <w:marLeft w:val="0"/>
          <w:marRight w:val="0"/>
          <w:marTop w:val="0"/>
          <w:marBottom w:val="0"/>
          <w:divBdr>
            <w:top w:val="none" w:sz="0" w:space="0" w:color="auto"/>
            <w:left w:val="none" w:sz="0" w:space="0" w:color="auto"/>
            <w:bottom w:val="none" w:sz="0" w:space="0" w:color="auto"/>
            <w:right w:val="none" w:sz="0" w:space="0" w:color="auto"/>
          </w:divBdr>
        </w:div>
        <w:div w:id="199171471">
          <w:marLeft w:val="0"/>
          <w:marRight w:val="0"/>
          <w:marTop w:val="0"/>
          <w:marBottom w:val="0"/>
          <w:divBdr>
            <w:top w:val="none" w:sz="0" w:space="0" w:color="auto"/>
            <w:left w:val="none" w:sz="0" w:space="0" w:color="auto"/>
            <w:bottom w:val="none" w:sz="0" w:space="0" w:color="auto"/>
            <w:right w:val="none" w:sz="0" w:space="0" w:color="auto"/>
          </w:divBdr>
        </w:div>
        <w:div w:id="352651823">
          <w:marLeft w:val="0"/>
          <w:marRight w:val="0"/>
          <w:marTop w:val="0"/>
          <w:marBottom w:val="0"/>
          <w:divBdr>
            <w:top w:val="none" w:sz="0" w:space="0" w:color="auto"/>
            <w:left w:val="none" w:sz="0" w:space="0" w:color="auto"/>
            <w:bottom w:val="none" w:sz="0" w:space="0" w:color="auto"/>
            <w:right w:val="none" w:sz="0" w:space="0" w:color="auto"/>
          </w:divBdr>
        </w:div>
        <w:div w:id="373846683">
          <w:marLeft w:val="0"/>
          <w:marRight w:val="0"/>
          <w:marTop w:val="0"/>
          <w:marBottom w:val="0"/>
          <w:divBdr>
            <w:top w:val="none" w:sz="0" w:space="0" w:color="auto"/>
            <w:left w:val="none" w:sz="0" w:space="0" w:color="auto"/>
            <w:bottom w:val="none" w:sz="0" w:space="0" w:color="auto"/>
            <w:right w:val="none" w:sz="0" w:space="0" w:color="auto"/>
          </w:divBdr>
        </w:div>
        <w:div w:id="434133808">
          <w:marLeft w:val="0"/>
          <w:marRight w:val="0"/>
          <w:marTop w:val="0"/>
          <w:marBottom w:val="0"/>
          <w:divBdr>
            <w:top w:val="none" w:sz="0" w:space="0" w:color="auto"/>
            <w:left w:val="none" w:sz="0" w:space="0" w:color="auto"/>
            <w:bottom w:val="none" w:sz="0" w:space="0" w:color="auto"/>
            <w:right w:val="none" w:sz="0" w:space="0" w:color="auto"/>
          </w:divBdr>
        </w:div>
        <w:div w:id="537084569">
          <w:marLeft w:val="0"/>
          <w:marRight w:val="0"/>
          <w:marTop w:val="0"/>
          <w:marBottom w:val="0"/>
          <w:divBdr>
            <w:top w:val="none" w:sz="0" w:space="0" w:color="auto"/>
            <w:left w:val="none" w:sz="0" w:space="0" w:color="auto"/>
            <w:bottom w:val="none" w:sz="0" w:space="0" w:color="auto"/>
            <w:right w:val="none" w:sz="0" w:space="0" w:color="auto"/>
          </w:divBdr>
        </w:div>
        <w:div w:id="583342805">
          <w:marLeft w:val="0"/>
          <w:marRight w:val="0"/>
          <w:marTop w:val="0"/>
          <w:marBottom w:val="0"/>
          <w:divBdr>
            <w:top w:val="none" w:sz="0" w:space="0" w:color="auto"/>
            <w:left w:val="none" w:sz="0" w:space="0" w:color="auto"/>
            <w:bottom w:val="none" w:sz="0" w:space="0" w:color="auto"/>
            <w:right w:val="none" w:sz="0" w:space="0" w:color="auto"/>
          </w:divBdr>
        </w:div>
        <w:div w:id="662198322">
          <w:marLeft w:val="0"/>
          <w:marRight w:val="0"/>
          <w:marTop w:val="0"/>
          <w:marBottom w:val="0"/>
          <w:divBdr>
            <w:top w:val="none" w:sz="0" w:space="0" w:color="auto"/>
            <w:left w:val="none" w:sz="0" w:space="0" w:color="auto"/>
            <w:bottom w:val="none" w:sz="0" w:space="0" w:color="auto"/>
            <w:right w:val="none" w:sz="0" w:space="0" w:color="auto"/>
          </w:divBdr>
        </w:div>
        <w:div w:id="707530554">
          <w:marLeft w:val="0"/>
          <w:marRight w:val="0"/>
          <w:marTop w:val="0"/>
          <w:marBottom w:val="0"/>
          <w:divBdr>
            <w:top w:val="none" w:sz="0" w:space="0" w:color="auto"/>
            <w:left w:val="none" w:sz="0" w:space="0" w:color="auto"/>
            <w:bottom w:val="none" w:sz="0" w:space="0" w:color="auto"/>
            <w:right w:val="none" w:sz="0" w:space="0" w:color="auto"/>
          </w:divBdr>
        </w:div>
        <w:div w:id="861748714">
          <w:marLeft w:val="0"/>
          <w:marRight w:val="0"/>
          <w:marTop w:val="0"/>
          <w:marBottom w:val="0"/>
          <w:divBdr>
            <w:top w:val="none" w:sz="0" w:space="0" w:color="auto"/>
            <w:left w:val="none" w:sz="0" w:space="0" w:color="auto"/>
            <w:bottom w:val="none" w:sz="0" w:space="0" w:color="auto"/>
            <w:right w:val="none" w:sz="0" w:space="0" w:color="auto"/>
          </w:divBdr>
        </w:div>
        <w:div w:id="1002514161">
          <w:marLeft w:val="0"/>
          <w:marRight w:val="0"/>
          <w:marTop w:val="0"/>
          <w:marBottom w:val="0"/>
          <w:divBdr>
            <w:top w:val="none" w:sz="0" w:space="0" w:color="auto"/>
            <w:left w:val="none" w:sz="0" w:space="0" w:color="auto"/>
            <w:bottom w:val="none" w:sz="0" w:space="0" w:color="auto"/>
            <w:right w:val="none" w:sz="0" w:space="0" w:color="auto"/>
          </w:divBdr>
        </w:div>
        <w:div w:id="1260484313">
          <w:marLeft w:val="0"/>
          <w:marRight w:val="0"/>
          <w:marTop w:val="0"/>
          <w:marBottom w:val="0"/>
          <w:divBdr>
            <w:top w:val="none" w:sz="0" w:space="0" w:color="auto"/>
            <w:left w:val="none" w:sz="0" w:space="0" w:color="auto"/>
            <w:bottom w:val="none" w:sz="0" w:space="0" w:color="auto"/>
            <w:right w:val="none" w:sz="0" w:space="0" w:color="auto"/>
          </w:divBdr>
        </w:div>
        <w:div w:id="1298992972">
          <w:marLeft w:val="0"/>
          <w:marRight w:val="0"/>
          <w:marTop w:val="0"/>
          <w:marBottom w:val="0"/>
          <w:divBdr>
            <w:top w:val="none" w:sz="0" w:space="0" w:color="auto"/>
            <w:left w:val="none" w:sz="0" w:space="0" w:color="auto"/>
            <w:bottom w:val="none" w:sz="0" w:space="0" w:color="auto"/>
            <w:right w:val="none" w:sz="0" w:space="0" w:color="auto"/>
          </w:divBdr>
        </w:div>
        <w:div w:id="1491361222">
          <w:marLeft w:val="0"/>
          <w:marRight w:val="0"/>
          <w:marTop w:val="0"/>
          <w:marBottom w:val="0"/>
          <w:divBdr>
            <w:top w:val="none" w:sz="0" w:space="0" w:color="auto"/>
            <w:left w:val="none" w:sz="0" w:space="0" w:color="auto"/>
            <w:bottom w:val="none" w:sz="0" w:space="0" w:color="auto"/>
            <w:right w:val="none" w:sz="0" w:space="0" w:color="auto"/>
          </w:divBdr>
        </w:div>
        <w:div w:id="1655991669">
          <w:marLeft w:val="0"/>
          <w:marRight w:val="0"/>
          <w:marTop w:val="0"/>
          <w:marBottom w:val="0"/>
          <w:divBdr>
            <w:top w:val="none" w:sz="0" w:space="0" w:color="auto"/>
            <w:left w:val="none" w:sz="0" w:space="0" w:color="auto"/>
            <w:bottom w:val="none" w:sz="0" w:space="0" w:color="auto"/>
            <w:right w:val="none" w:sz="0" w:space="0" w:color="auto"/>
          </w:divBdr>
        </w:div>
        <w:div w:id="1797940649">
          <w:marLeft w:val="0"/>
          <w:marRight w:val="0"/>
          <w:marTop w:val="0"/>
          <w:marBottom w:val="0"/>
          <w:divBdr>
            <w:top w:val="none" w:sz="0" w:space="0" w:color="auto"/>
            <w:left w:val="none" w:sz="0" w:space="0" w:color="auto"/>
            <w:bottom w:val="none" w:sz="0" w:space="0" w:color="auto"/>
            <w:right w:val="none" w:sz="0" w:space="0" w:color="auto"/>
          </w:divBdr>
        </w:div>
        <w:div w:id="1899778581">
          <w:marLeft w:val="0"/>
          <w:marRight w:val="0"/>
          <w:marTop w:val="0"/>
          <w:marBottom w:val="0"/>
          <w:divBdr>
            <w:top w:val="none" w:sz="0" w:space="0" w:color="auto"/>
            <w:left w:val="none" w:sz="0" w:space="0" w:color="auto"/>
            <w:bottom w:val="none" w:sz="0" w:space="0" w:color="auto"/>
            <w:right w:val="none" w:sz="0" w:space="0" w:color="auto"/>
          </w:divBdr>
        </w:div>
        <w:div w:id="2020236643">
          <w:marLeft w:val="0"/>
          <w:marRight w:val="0"/>
          <w:marTop w:val="0"/>
          <w:marBottom w:val="0"/>
          <w:divBdr>
            <w:top w:val="none" w:sz="0" w:space="0" w:color="auto"/>
            <w:left w:val="none" w:sz="0" w:space="0" w:color="auto"/>
            <w:bottom w:val="none" w:sz="0" w:space="0" w:color="auto"/>
            <w:right w:val="none" w:sz="0" w:space="0" w:color="auto"/>
          </w:divBdr>
        </w:div>
      </w:divsChild>
    </w:div>
    <w:div w:id="1296714197">
      <w:bodyDiv w:val="1"/>
      <w:marLeft w:val="0"/>
      <w:marRight w:val="0"/>
      <w:marTop w:val="0"/>
      <w:marBottom w:val="0"/>
      <w:divBdr>
        <w:top w:val="none" w:sz="0" w:space="0" w:color="auto"/>
        <w:left w:val="none" w:sz="0" w:space="0" w:color="auto"/>
        <w:bottom w:val="none" w:sz="0" w:space="0" w:color="auto"/>
        <w:right w:val="none" w:sz="0" w:space="0" w:color="auto"/>
      </w:divBdr>
    </w:div>
    <w:div w:id="1303148994">
      <w:bodyDiv w:val="1"/>
      <w:marLeft w:val="0"/>
      <w:marRight w:val="0"/>
      <w:marTop w:val="0"/>
      <w:marBottom w:val="0"/>
      <w:divBdr>
        <w:top w:val="none" w:sz="0" w:space="0" w:color="auto"/>
        <w:left w:val="none" w:sz="0" w:space="0" w:color="auto"/>
        <w:bottom w:val="none" w:sz="0" w:space="0" w:color="auto"/>
        <w:right w:val="none" w:sz="0" w:space="0" w:color="auto"/>
      </w:divBdr>
    </w:div>
    <w:div w:id="1305433148">
      <w:bodyDiv w:val="1"/>
      <w:marLeft w:val="0"/>
      <w:marRight w:val="0"/>
      <w:marTop w:val="0"/>
      <w:marBottom w:val="0"/>
      <w:divBdr>
        <w:top w:val="none" w:sz="0" w:space="0" w:color="auto"/>
        <w:left w:val="none" w:sz="0" w:space="0" w:color="auto"/>
        <w:bottom w:val="none" w:sz="0" w:space="0" w:color="auto"/>
        <w:right w:val="none" w:sz="0" w:space="0" w:color="auto"/>
      </w:divBdr>
    </w:div>
    <w:div w:id="1375740676">
      <w:bodyDiv w:val="1"/>
      <w:marLeft w:val="0"/>
      <w:marRight w:val="0"/>
      <w:marTop w:val="0"/>
      <w:marBottom w:val="0"/>
      <w:divBdr>
        <w:top w:val="none" w:sz="0" w:space="0" w:color="auto"/>
        <w:left w:val="none" w:sz="0" w:space="0" w:color="auto"/>
        <w:bottom w:val="none" w:sz="0" w:space="0" w:color="auto"/>
        <w:right w:val="none" w:sz="0" w:space="0" w:color="auto"/>
      </w:divBdr>
    </w:div>
    <w:div w:id="1385249208">
      <w:bodyDiv w:val="1"/>
      <w:marLeft w:val="0"/>
      <w:marRight w:val="0"/>
      <w:marTop w:val="0"/>
      <w:marBottom w:val="0"/>
      <w:divBdr>
        <w:top w:val="none" w:sz="0" w:space="0" w:color="auto"/>
        <w:left w:val="none" w:sz="0" w:space="0" w:color="auto"/>
        <w:bottom w:val="none" w:sz="0" w:space="0" w:color="auto"/>
        <w:right w:val="none" w:sz="0" w:space="0" w:color="auto"/>
      </w:divBdr>
    </w:div>
    <w:div w:id="1430616640">
      <w:bodyDiv w:val="1"/>
      <w:marLeft w:val="0"/>
      <w:marRight w:val="0"/>
      <w:marTop w:val="0"/>
      <w:marBottom w:val="0"/>
      <w:divBdr>
        <w:top w:val="none" w:sz="0" w:space="0" w:color="auto"/>
        <w:left w:val="none" w:sz="0" w:space="0" w:color="auto"/>
        <w:bottom w:val="none" w:sz="0" w:space="0" w:color="auto"/>
        <w:right w:val="none" w:sz="0" w:space="0" w:color="auto"/>
      </w:divBdr>
    </w:div>
    <w:div w:id="1434205742">
      <w:bodyDiv w:val="1"/>
      <w:marLeft w:val="0"/>
      <w:marRight w:val="0"/>
      <w:marTop w:val="0"/>
      <w:marBottom w:val="0"/>
      <w:divBdr>
        <w:top w:val="none" w:sz="0" w:space="0" w:color="auto"/>
        <w:left w:val="none" w:sz="0" w:space="0" w:color="auto"/>
        <w:bottom w:val="none" w:sz="0" w:space="0" w:color="auto"/>
        <w:right w:val="none" w:sz="0" w:space="0" w:color="auto"/>
      </w:divBdr>
    </w:div>
    <w:div w:id="1445226250">
      <w:bodyDiv w:val="1"/>
      <w:marLeft w:val="0"/>
      <w:marRight w:val="0"/>
      <w:marTop w:val="0"/>
      <w:marBottom w:val="0"/>
      <w:divBdr>
        <w:top w:val="none" w:sz="0" w:space="0" w:color="auto"/>
        <w:left w:val="none" w:sz="0" w:space="0" w:color="auto"/>
        <w:bottom w:val="none" w:sz="0" w:space="0" w:color="auto"/>
        <w:right w:val="none" w:sz="0" w:space="0" w:color="auto"/>
      </w:divBdr>
    </w:div>
    <w:div w:id="1458794734">
      <w:bodyDiv w:val="1"/>
      <w:marLeft w:val="0"/>
      <w:marRight w:val="0"/>
      <w:marTop w:val="0"/>
      <w:marBottom w:val="0"/>
      <w:divBdr>
        <w:top w:val="none" w:sz="0" w:space="0" w:color="auto"/>
        <w:left w:val="none" w:sz="0" w:space="0" w:color="auto"/>
        <w:bottom w:val="none" w:sz="0" w:space="0" w:color="auto"/>
        <w:right w:val="none" w:sz="0" w:space="0" w:color="auto"/>
      </w:divBdr>
    </w:div>
    <w:div w:id="1478954058">
      <w:bodyDiv w:val="1"/>
      <w:marLeft w:val="0"/>
      <w:marRight w:val="0"/>
      <w:marTop w:val="0"/>
      <w:marBottom w:val="0"/>
      <w:divBdr>
        <w:top w:val="none" w:sz="0" w:space="0" w:color="auto"/>
        <w:left w:val="none" w:sz="0" w:space="0" w:color="auto"/>
        <w:bottom w:val="none" w:sz="0" w:space="0" w:color="auto"/>
        <w:right w:val="none" w:sz="0" w:space="0" w:color="auto"/>
      </w:divBdr>
    </w:div>
    <w:div w:id="1479373311">
      <w:bodyDiv w:val="1"/>
      <w:marLeft w:val="0"/>
      <w:marRight w:val="0"/>
      <w:marTop w:val="0"/>
      <w:marBottom w:val="0"/>
      <w:divBdr>
        <w:top w:val="none" w:sz="0" w:space="0" w:color="auto"/>
        <w:left w:val="none" w:sz="0" w:space="0" w:color="auto"/>
        <w:bottom w:val="none" w:sz="0" w:space="0" w:color="auto"/>
        <w:right w:val="none" w:sz="0" w:space="0" w:color="auto"/>
      </w:divBdr>
    </w:div>
    <w:div w:id="1485858626">
      <w:bodyDiv w:val="1"/>
      <w:marLeft w:val="0"/>
      <w:marRight w:val="0"/>
      <w:marTop w:val="0"/>
      <w:marBottom w:val="0"/>
      <w:divBdr>
        <w:top w:val="none" w:sz="0" w:space="0" w:color="auto"/>
        <w:left w:val="none" w:sz="0" w:space="0" w:color="auto"/>
        <w:bottom w:val="none" w:sz="0" w:space="0" w:color="auto"/>
        <w:right w:val="none" w:sz="0" w:space="0" w:color="auto"/>
      </w:divBdr>
    </w:div>
    <w:div w:id="1501584006">
      <w:bodyDiv w:val="1"/>
      <w:marLeft w:val="0"/>
      <w:marRight w:val="0"/>
      <w:marTop w:val="0"/>
      <w:marBottom w:val="0"/>
      <w:divBdr>
        <w:top w:val="none" w:sz="0" w:space="0" w:color="auto"/>
        <w:left w:val="none" w:sz="0" w:space="0" w:color="auto"/>
        <w:bottom w:val="none" w:sz="0" w:space="0" w:color="auto"/>
        <w:right w:val="none" w:sz="0" w:space="0" w:color="auto"/>
      </w:divBdr>
    </w:div>
    <w:div w:id="1523283735">
      <w:bodyDiv w:val="1"/>
      <w:marLeft w:val="0"/>
      <w:marRight w:val="0"/>
      <w:marTop w:val="0"/>
      <w:marBottom w:val="0"/>
      <w:divBdr>
        <w:top w:val="none" w:sz="0" w:space="0" w:color="auto"/>
        <w:left w:val="none" w:sz="0" w:space="0" w:color="auto"/>
        <w:bottom w:val="none" w:sz="0" w:space="0" w:color="auto"/>
        <w:right w:val="none" w:sz="0" w:space="0" w:color="auto"/>
      </w:divBdr>
      <w:divsChild>
        <w:div w:id="10958665">
          <w:marLeft w:val="480"/>
          <w:marRight w:val="0"/>
          <w:marTop w:val="0"/>
          <w:marBottom w:val="0"/>
          <w:divBdr>
            <w:top w:val="none" w:sz="0" w:space="0" w:color="auto"/>
            <w:left w:val="none" w:sz="0" w:space="0" w:color="auto"/>
            <w:bottom w:val="none" w:sz="0" w:space="0" w:color="auto"/>
            <w:right w:val="none" w:sz="0" w:space="0" w:color="auto"/>
          </w:divBdr>
        </w:div>
        <w:div w:id="24910888">
          <w:marLeft w:val="480"/>
          <w:marRight w:val="0"/>
          <w:marTop w:val="0"/>
          <w:marBottom w:val="0"/>
          <w:divBdr>
            <w:top w:val="none" w:sz="0" w:space="0" w:color="auto"/>
            <w:left w:val="none" w:sz="0" w:space="0" w:color="auto"/>
            <w:bottom w:val="none" w:sz="0" w:space="0" w:color="auto"/>
            <w:right w:val="none" w:sz="0" w:space="0" w:color="auto"/>
          </w:divBdr>
        </w:div>
        <w:div w:id="47074808">
          <w:marLeft w:val="480"/>
          <w:marRight w:val="0"/>
          <w:marTop w:val="0"/>
          <w:marBottom w:val="0"/>
          <w:divBdr>
            <w:top w:val="none" w:sz="0" w:space="0" w:color="auto"/>
            <w:left w:val="none" w:sz="0" w:space="0" w:color="auto"/>
            <w:bottom w:val="none" w:sz="0" w:space="0" w:color="auto"/>
            <w:right w:val="none" w:sz="0" w:space="0" w:color="auto"/>
          </w:divBdr>
        </w:div>
        <w:div w:id="92167872">
          <w:marLeft w:val="480"/>
          <w:marRight w:val="0"/>
          <w:marTop w:val="0"/>
          <w:marBottom w:val="0"/>
          <w:divBdr>
            <w:top w:val="none" w:sz="0" w:space="0" w:color="auto"/>
            <w:left w:val="none" w:sz="0" w:space="0" w:color="auto"/>
            <w:bottom w:val="none" w:sz="0" w:space="0" w:color="auto"/>
            <w:right w:val="none" w:sz="0" w:space="0" w:color="auto"/>
          </w:divBdr>
        </w:div>
        <w:div w:id="131792923">
          <w:marLeft w:val="480"/>
          <w:marRight w:val="0"/>
          <w:marTop w:val="0"/>
          <w:marBottom w:val="0"/>
          <w:divBdr>
            <w:top w:val="none" w:sz="0" w:space="0" w:color="auto"/>
            <w:left w:val="none" w:sz="0" w:space="0" w:color="auto"/>
            <w:bottom w:val="none" w:sz="0" w:space="0" w:color="auto"/>
            <w:right w:val="none" w:sz="0" w:space="0" w:color="auto"/>
          </w:divBdr>
        </w:div>
        <w:div w:id="143855850">
          <w:marLeft w:val="480"/>
          <w:marRight w:val="0"/>
          <w:marTop w:val="0"/>
          <w:marBottom w:val="0"/>
          <w:divBdr>
            <w:top w:val="none" w:sz="0" w:space="0" w:color="auto"/>
            <w:left w:val="none" w:sz="0" w:space="0" w:color="auto"/>
            <w:bottom w:val="none" w:sz="0" w:space="0" w:color="auto"/>
            <w:right w:val="none" w:sz="0" w:space="0" w:color="auto"/>
          </w:divBdr>
        </w:div>
        <w:div w:id="237522500">
          <w:marLeft w:val="480"/>
          <w:marRight w:val="0"/>
          <w:marTop w:val="0"/>
          <w:marBottom w:val="0"/>
          <w:divBdr>
            <w:top w:val="none" w:sz="0" w:space="0" w:color="auto"/>
            <w:left w:val="none" w:sz="0" w:space="0" w:color="auto"/>
            <w:bottom w:val="none" w:sz="0" w:space="0" w:color="auto"/>
            <w:right w:val="none" w:sz="0" w:space="0" w:color="auto"/>
          </w:divBdr>
        </w:div>
        <w:div w:id="285700175">
          <w:marLeft w:val="480"/>
          <w:marRight w:val="0"/>
          <w:marTop w:val="0"/>
          <w:marBottom w:val="0"/>
          <w:divBdr>
            <w:top w:val="none" w:sz="0" w:space="0" w:color="auto"/>
            <w:left w:val="none" w:sz="0" w:space="0" w:color="auto"/>
            <w:bottom w:val="none" w:sz="0" w:space="0" w:color="auto"/>
            <w:right w:val="none" w:sz="0" w:space="0" w:color="auto"/>
          </w:divBdr>
        </w:div>
        <w:div w:id="317226018">
          <w:marLeft w:val="480"/>
          <w:marRight w:val="0"/>
          <w:marTop w:val="0"/>
          <w:marBottom w:val="0"/>
          <w:divBdr>
            <w:top w:val="none" w:sz="0" w:space="0" w:color="auto"/>
            <w:left w:val="none" w:sz="0" w:space="0" w:color="auto"/>
            <w:bottom w:val="none" w:sz="0" w:space="0" w:color="auto"/>
            <w:right w:val="none" w:sz="0" w:space="0" w:color="auto"/>
          </w:divBdr>
        </w:div>
        <w:div w:id="324287763">
          <w:marLeft w:val="480"/>
          <w:marRight w:val="0"/>
          <w:marTop w:val="0"/>
          <w:marBottom w:val="0"/>
          <w:divBdr>
            <w:top w:val="none" w:sz="0" w:space="0" w:color="auto"/>
            <w:left w:val="none" w:sz="0" w:space="0" w:color="auto"/>
            <w:bottom w:val="none" w:sz="0" w:space="0" w:color="auto"/>
            <w:right w:val="none" w:sz="0" w:space="0" w:color="auto"/>
          </w:divBdr>
        </w:div>
        <w:div w:id="343630545">
          <w:marLeft w:val="480"/>
          <w:marRight w:val="0"/>
          <w:marTop w:val="0"/>
          <w:marBottom w:val="0"/>
          <w:divBdr>
            <w:top w:val="none" w:sz="0" w:space="0" w:color="auto"/>
            <w:left w:val="none" w:sz="0" w:space="0" w:color="auto"/>
            <w:bottom w:val="none" w:sz="0" w:space="0" w:color="auto"/>
            <w:right w:val="none" w:sz="0" w:space="0" w:color="auto"/>
          </w:divBdr>
        </w:div>
        <w:div w:id="352152559">
          <w:marLeft w:val="480"/>
          <w:marRight w:val="0"/>
          <w:marTop w:val="0"/>
          <w:marBottom w:val="0"/>
          <w:divBdr>
            <w:top w:val="none" w:sz="0" w:space="0" w:color="auto"/>
            <w:left w:val="none" w:sz="0" w:space="0" w:color="auto"/>
            <w:bottom w:val="none" w:sz="0" w:space="0" w:color="auto"/>
            <w:right w:val="none" w:sz="0" w:space="0" w:color="auto"/>
          </w:divBdr>
        </w:div>
        <w:div w:id="362024517">
          <w:marLeft w:val="480"/>
          <w:marRight w:val="0"/>
          <w:marTop w:val="0"/>
          <w:marBottom w:val="0"/>
          <w:divBdr>
            <w:top w:val="none" w:sz="0" w:space="0" w:color="auto"/>
            <w:left w:val="none" w:sz="0" w:space="0" w:color="auto"/>
            <w:bottom w:val="none" w:sz="0" w:space="0" w:color="auto"/>
            <w:right w:val="none" w:sz="0" w:space="0" w:color="auto"/>
          </w:divBdr>
        </w:div>
        <w:div w:id="395931951">
          <w:marLeft w:val="480"/>
          <w:marRight w:val="0"/>
          <w:marTop w:val="0"/>
          <w:marBottom w:val="0"/>
          <w:divBdr>
            <w:top w:val="none" w:sz="0" w:space="0" w:color="auto"/>
            <w:left w:val="none" w:sz="0" w:space="0" w:color="auto"/>
            <w:bottom w:val="none" w:sz="0" w:space="0" w:color="auto"/>
            <w:right w:val="none" w:sz="0" w:space="0" w:color="auto"/>
          </w:divBdr>
        </w:div>
        <w:div w:id="432480470">
          <w:marLeft w:val="480"/>
          <w:marRight w:val="0"/>
          <w:marTop w:val="0"/>
          <w:marBottom w:val="0"/>
          <w:divBdr>
            <w:top w:val="none" w:sz="0" w:space="0" w:color="auto"/>
            <w:left w:val="none" w:sz="0" w:space="0" w:color="auto"/>
            <w:bottom w:val="none" w:sz="0" w:space="0" w:color="auto"/>
            <w:right w:val="none" w:sz="0" w:space="0" w:color="auto"/>
          </w:divBdr>
        </w:div>
        <w:div w:id="442461388">
          <w:marLeft w:val="480"/>
          <w:marRight w:val="0"/>
          <w:marTop w:val="0"/>
          <w:marBottom w:val="0"/>
          <w:divBdr>
            <w:top w:val="none" w:sz="0" w:space="0" w:color="auto"/>
            <w:left w:val="none" w:sz="0" w:space="0" w:color="auto"/>
            <w:bottom w:val="none" w:sz="0" w:space="0" w:color="auto"/>
            <w:right w:val="none" w:sz="0" w:space="0" w:color="auto"/>
          </w:divBdr>
        </w:div>
        <w:div w:id="449129350">
          <w:marLeft w:val="480"/>
          <w:marRight w:val="0"/>
          <w:marTop w:val="0"/>
          <w:marBottom w:val="0"/>
          <w:divBdr>
            <w:top w:val="none" w:sz="0" w:space="0" w:color="auto"/>
            <w:left w:val="none" w:sz="0" w:space="0" w:color="auto"/>
            <w:bottom w:val="none" w:sz="0" w:space="0" w:color="auto"/>
            <w:right w:val="none" w:sz="0" w:space="0" w:color="auto"/>
          </w:divBdr>
        </w:div>
        <w:div w:id="451442854">
          <w:marLeft w:val="480"/>
          <w:marRight w:val="0"/>
          <w:marTop w:val="0"/>
          <w:marBottom w:val="0"/>
          <w:divBdr>
            <w:top w:val="none" w:sz="0" w:space="0" w:color="auto"/>
            <w:left w:val="none" w:sz="0" w:space="0" w:color="auto"/>
            <w:bottom w:val="none" w:sz="0" w:space="0" w:color="auto"/>
            <w:right w:val="none" w:sz="0" w:space="0" w:color="auto"/>
          </w:divBdr>
        </w:div>
        <w:div w:id="472063971">
          <w:marLeft w:val="480"/>
          <w:marRight w:val="0"/>
          <w:marTop w:val="0"/>
          <w:marBottom w:val="0"/>
          <w:divBdr>
            <w:top w:val="none" w:sz="0" w:space="0" w:color="auto"/>
            <w:left w:val="none" w:sz="0" w:space="0" w:color="auto"/>
            <w:bottom w:val="none" w:sz="0" w:space="0" w:color="auto"/>
            <w:right w:val="none" w:sz="0" w:space="0" w:color="auto"/>
          </w:divBdr>
        </w:div>
        <w:div w:id="488905292">
          <w:marLeft w:val="480"/>
          <w:marRight w:val="0"/>
          <w:marTop w:val="0"/>
          <w:marBottom w:val="0"/>
          <w:divBdr>
            <w:top w:val="none" w:sz="0" w:space="0" w:color="auto"/>
            <w:left w:val="none" w:sz="0" w:space="0" w:color="auto"/>
            <w:bottom w:val="none" w:sz="0" w:space="0" w:color="auto"/>
            <w:right w:val="none" w:sz="0" w:space="0" w:color="auto"/>
          </w:divBdr>
        </w:div>
        <w:div w:id="523594260">
          <w:marLeft w:val="480"/>
          <w:marRight w:val="0"/>
          <w:marTop w:val="0"/>
          <w:marBottom w:val="0"/>
          <w:divBdr>
            <w:top w:val="none" w:sz="0" w:space="0" w:color="auto"/>
            <w:left w:val="none" w:sz="0" w:space="0" w:color="auto"/>
            <w:bottom w:val="none" w:sz="0" w:space="0" w:color="auto"/>
            <w:right w:val="none" w:sz="0" w:space="0" w:color="auto"/>
          </w:divBdr>
        </w:div>
        <w:div w:id="532036818">
          <w:marLeft w:val="480"/>
          <w:marRight w:val="0"/>
          <w:marTop w:val="0"/>
          <w:marBottom w:val="0"/>
          <w:divBdr>
            <w:top w:val="none" w:sz="0" w:space="0" w:color="auto"/>
            <w:left w:val="none" w:sz="0" w:space="0" w:color="auto"/>
            <w:bottom w:val="none" w:sz="0" w:space="0" w:color="auto"/>
            <w:right w:val="none" w:sz="0" w:space="0" w:color="auto"/>
          </w:divBdr>
        </w:div>
        <w:div w:id="569654376">
          <w:marLeft w:val="480"/>
          <w:marRight w:val="0"/>
          <w:marTop w:val="0"/>
          <w:marBottom w:val="0"/>
          <w:divBdr>
            <w:top w:val="none" w:sz="0" w:space="0" w:color="auto"/>
            <w:left w:val="none" w:sz="0" w:space="0" w:color="auto"/>
            <w:bottom w:val="none" w:sz="0" w:space="0" w:color="auto"/>
            <w:right w:val="none" w:sz="0" w:space="0" w:color="auto"/>
          </w:divBdr>
        </w:div>
        <w:div w:id="592395013">
          <w:marLeft w:val="480"/>
          <w:marRight w:val="0"/>
          <w:marTop w:val="0"/>
          <w:marBottom w:val="0"/>
          <w:divBdr>
            <w:top w:val="none" w:sz="0" w:space="0" w:color="auto"/>
            <w:left w:val="none" w:sz="0" w:space="0" w:color="auto"/>
            <w:bottom w:val="none" w:sz="0" w:space="0" w:color="auto"/>
            <w:right w:val="none" w:sz="0" w:space="0" w:color="auto"/>
          </w:divBdr>
        </w:div>
        <w:div w:id="640157618">
          <w:marLeft w:val="480"/>
          <w:marRight w:val="0"/>
          <w:marTop w:val="0"/>
          <w:marBottom w:val="0"/>
          <w:divBdr>
            <w:top w:val="none" w:sz="0" w:space="0" w:color="auto"/>
            <w:left w:val="none" w:sz="0" w:space="0" w:color="auto"/>
            <w:bottom w:val="none" w:sz="0" w:space="0" w:color="auto"/>
            <w:right w:val="none" w:sz="0" w:space="0" w:color="auto"/>
          </w:divBdr>
        </w:div>
        <w:div w:id="681861267">
          <w:marLeft w:val="480"/>
          <w:marRight w:val="0"/>
          <w:marTop w:val="0"/>
          <w:marBottom w:val="0"/>
          <w:divBdr>
            <w:top w:val="none" w:sz="0" w:space="0" w:color="auto"/>
            <w:left w:val="none" w:sz="0" w:space="0" w:color="auto"/>
            <w:bottom w:val="none" w:sz="0" w:space="0" w:color="auto"/>
            <w:right w:val="none" w:sz="0" w:space="0" w:color="auto"/>
          </w:divBdr>
        </w:div>
        <w:div w:id="716777999">
          <w:marLeft w:val="480"/>
          <w:marRight w:val="0"/>
          <w:marTop w:val="0"/>
          <w:marBottom w:val="0"/>
          <w:divBdr>
            <w:top w:val="none" w:sz="0" w:space="0" w:color="auto"/>
            <w:left w:val="none" w:sz="0" w:space="0" w:color="auto"/>
            <w:bottom w:val="none" w:sz="0" w:space="0" w:color="auto"/>
            <w:right w:val="none" w:sz="0" w:space="0" w:color="auto"/>
          </w:divBdr>
        </w:div>
        <w:div w:id="792482418">
          <w:marLeft w:val="480"/>
          <w:marRight w:val="0"/>
          <w:marTop w:val="0"/>
          <w:marBottom w:val="0"/>
          <w:divBdr>
            <w:top w:val="none" w:sz="0" w:space="0" w:color="auto"/>
            <w:left w:val="none" w:sz="0" w:space="0" w:color="auto"/>
            <w:bottom w:val="none" w:sz="0" w:space="0" w:color="auto"/>
            <w:right w:val="none" w:sz="0" w:space="0" w:color="auto"/>
          </w:divBdr>
        </w:div>
        <w:div w:id="810487091">
          <w:marLeft w:val="480"/>
          <w:marRight w:val="0"/>
          <w:marTop w:val="0"/>
          <w:marBottom w:val="0"/>
          <w:divBdr>
            <w:top w:val="none" w:sz="0" w:space="0" w:color="auto"/>
            <w:left w:val="none" w:sz="0" w:space="0" w:color="auto"/>
            <w:bottom w:val="none" w:sz="0" w:space="0" w:color="auto"/>
            <w:right w:val="none" w:sz="0" w:space="0" w:color="auto"/>
          </w:divBdr>
        </w:div>
        <w:div w:id="832598838">
          <w:marLeft w:val="480"/>
          <w:marRight w:val="0"/>
          <w:marTop w:val="0"/>
          <w:marBottom w:val="0"/>
          <w:divBdr>
            <w:top w:val="none" w:sz="0" w:space="0" w:color="auto"/>
            <w:left w:val="none" w:sz="0" w:space="0" w:color="auto"/>
            <w:bottom w:val="none" w:sz="0" w:space="0" w:color="auto"/>
            <w:right w:val="none" w:sz="0" w:space="0" w:color="auto"/>
          </w:divBdr>
        </w:div>
        <w:div w:id="853805699">
          <w:marLeft w:val="480"/>
          <w:marRight w:val="0"/>
          <w:marTop w:val="0"/>
          <w:marBottom w:val="0"/>
          <w:divBdr>
            <w:top w:val="none" w:sz="0" w:space="0" w:color="auto"/>
            <w:left w:val="none" w:sz="0" w:space="0" w:color="auto"/>
            <w:bottom w:val="none" w:sz="0" w:space="0" w:color="auto"/>
            <w:right w:val="none" w:sz="0" w:space="0" w:color="auto"/>
          </w:divBdr>
        </w:div>
        <w:div w:id="869030684">
          <w:marLeft w:val="480"/>
          <w:marRight w:val="0"/>
          <w:marTop w:val="0"/>
          <w:marBottom w:val="0"/>
          <w:divBdr>
            <w:top w:val="none" w:sz="0" w:space="0" w:color="auto"/>
            <w:left w:val="none" w:sz="0" w:space="0" w:color="auto"/>
            <w:bottom w:val="none" w:sz="0" w:space="0" w:color="auto"/>
            <w:right w:val="none" w:sz="0" w:space="0" w:color="auto"/>
          </w:divBdr>
        </w:div>
        <w:div w:id="870457639">
          <w:marLeft w:val="480"/>
          <w:marRight w:val="0"/>
          <w:marTop w:val="0"/>
          <w:marBottom w:val="0"/>
          <w:divBdr>
            <w:top w:val="none" w:sz="0" w:space="0" w:color="auto"/>
            <w:left w:val="none" w:sz="0" w:space="0" w:color="auto"/>
            <w:bottom w:val="none" w:sz="0" w:space="0" w:color="auto"/>
            <w:right w:val="none" w:sz="0" w:space="0" w:color="auto"/>
          </w:divBdr>
        </w:div>
        <w:div w:id="941691273">
          <w:marLeft w:val="480"/>
          <w:marRight w:val="0"/>
          <w:marTop w:val="0"/>
          <w:marBottom w:val="0"/>
          <w:divBdr>
            <w:top w:val="none" w:sz="0" w:space="0" w:color="auto"/>
            <w:left w:val="none" w:sz="0" w:space="0" w:color="auto"/>
            <w:bottom w:val="none" w:sz="0" w:space="0" w:color="auto"/>
            <w:right w:val="none" w:sz="0" w:space="0" w:color="auto"/>
          </w:divBdr>
        </w:div>
        <w:div w:id="967081789">
          <w:marLeft w:val="480"/>
          <w:marRight w:val="0"/>
          <w:marTop w:val="0"/>
          <w:marBottom w:val="0"/>
          <w:divBdr>
            <w:top w:val="none" w:sz="0" w:space="0" w:color="auto"/>
            <w:left w:val="none" w:sz="0" w:space="0" w:color="auto"/>
            <w:bottom w:val="none" w:sz="0" w:space="0" w:color="auto"/>
            <w:right w:val="none" w:sz="0" w:space="0" w:color="auto"/>
          </w:divBdr>
        </w:div>
        <w:div w:id="1008363229">
          <w:marLeft w:val="480"/>
          <w:marRight w:val="0"/>
          <w:marTop w:val="0"/>
          <w:marBottom w:val="0"/>
          <w:divBdr>
            <w:top w:val="none" w:sz="0" w:space="0" w:color="auto"/>
            <w:left w:val="none" w:sz="0" w:space="0" w:color="auto"/>
            <w:bottom w:val="none" w:sz="0" w:space="0" w:color="auto"/>
            <w:right w:val="none" w:sz="0" w:space="0" w:color="auto"/>
          </w:divBdr>
        </w:div>
        <w:div w:id="1040202250">
          <w:marLeft w:val="480"/>
          <w:marRight w:val="0"/>
          <w:marTop w:val="0"/>
          <w:marBottom w:val="0"/>
          <w:divBdr>
            <w:top w:val="none" w:sz="0" w:space="0" w:color="auto"/>
            <w:left w:val="none" w:sz="0" w:space="0" w:color="auto"/>
            <w:bottom w:val="none" w:sz="0" w:space="0" w:color="auto"/>
            <w:right w:val="none" w:sz="0" w:space="0" w:color="auto"/>
          </w:divBdr>
        </w:div>
        <w:div w:id="1048147616">
          <w:marLeft w:val="480"/>
          <w:marRight w:val="0"/>
          <w:marTop w:val="0"/>
          <w:marBottom w:val="0"/>
          <w:divBdr>
            <w:top w:val="none" w:sz="0" w:space="0" w:color="auto"/>
            <w:left w:val="none" w:sz="0" w:space="0" w:color="auto"/>
            <w:bottom w:val="none" w:sz="0" w:space="0" w:color="auto"/>
            <w:right w:val="none" w:sz="0" w:space="0" w:color="auto"/>
          </w:divBdr>
        </w:div>
        <w:div w:id="1048843571">
          <w:marLeft w:val="480"/>
          <w:marRight w:val="0"/>
          <w:marTop w:val="0"/>
          <w:marBottom w:val="0"/>
          <w:divBdr>
            <w:top w:val="none" w:sz="0" w:space="0" w:color="auto"/>
            <w:left w:val="none" w:sz="0" w:space="0" w:color="auto"/>
            <w:bottom w:val="none" w:sz="0" w:space="0" w:color="auto"/>
            <w:right w:val="none" w:sz="0" w:space="0" w:color="auto"/>
          </w:divBdr>
        </w:div>
        <w:div w:id="1070229137">
          <w:marLeft w:val="480"/>
          <w:marRight w:val="0"/>
          <w:marTop w:val="0"/>
          <w:marBottom w:val="0"/>
          <w:divBdr>
            <w:top w:val="none" w:sz="0" w:space="0" w:color="auto"/>
            <w:left w:val="none" w:sz="0" w:space="0" w:color="auto"/>
            <w:bottom w:val="none" w:sz="0" w:space="0" w:color="auto"/>
            <w:right w:val="none" w:sz="0" w:space="0" w:color="auto"/>
          </w:divBdr>
        </w:div>
        <w:div w:id="1116948219">
          <w:marLeft w:val="480"/>
          <w:marRight w:val="0"/>
          <w:marTop w:val="0"/>
          <w:marBottom w:val="0"/>
          <w:divBdr>
            <w:top w:val="none" w:sz="0" w:space="0" w:color="auto"/>
            <w:left w:val="none" w:sz="0" w:space="0" w:color="auto"/>
            <w:bottom w:val="none" w:sz="0" w:space="0" w:color="auto"/>
            <w:right w:val="none" w:sz="0" w:space="0" w:color="auto"/>
          </w:divBdr>
        </w:div>
        <w:div w:id="1123842814">
          <w:marLeft w:val="480"/>
          <w:marRight w:val="0"/>
          <w:marTop w:val="0"/>
          <w:marBottom w:val="0"/>
          <w:divBdr>
            <w:top w:val="none" w:sz="0" w:space="0" w:color="auto"/>
            <w:left w:val="none" w:sz="0" w:space="0" w:color="auto"/>
            <w:bottom w:val="none" w:sz="0" w:space="0" w:color="auto"/>
            <w:right w:val="none" w:sz="0" w:space="0" w:color="auto"/>
          </w:divBdr>
        </w:div>
        <w:div w:id="1137722964">
          <w:marLeft w:val="480"/>
          <w:marRight w:val="0"/>
          <w:marTop w:val="0"/>
          <w:marBottom w:val="0"/>
          <w:divBdr>
            <w:top w:val="none" w:sz="0" w:space="0" w:color="auto"/>
            <w:left w:val="none" w:sz="0" w:space="0" w:color="auto"/>
            <w:bottom w:val="none" w:sz="0" w:space="0" w:color="auto"/>
            <w:right w:val="none" w:sz="0" w:space="0" w:color="auto"/>
          </w:divBdr>
        </w:div>
        <w:div w:id="1149714039">
          <w:marLeft w:val="480"/>
          <w:marRight w:val="0"/>
          <w:marTop w:val="0"/>
          <w:marBottom w:val="0"/>
          <w:divBdr>
            <w:top w:val="none" w:sz="0" w:space="0" w:color="auto"/>
            <w:left w:val="none" w:sz="0" w:space="0" w:color="auto"/>
            <w:bottom w:val="none" w:sz="0" w:space="0" w:color="auto"/>
            <w:right w:val="none" w:sz="0" w:space="0" w:color="auto"/>
          </w:divBdr>
        </w:div>
        <w:div w:id="1171025722">
          <w:marLeft w:val="480"/>
          <w:marRight w:val="0"/>
          <w:marTop w:val="0"/>
          <w:marBottom w:val="0"/>
          <w:divBdr>
            <w:top w:val="none" w:sz="0" w:space="0" w:color="auto"/>
            <w:left w:val="none" w:sz="0" w:space="0" w:color="auto"/>
            <w:bottom w:val="none" w:sz="0" w:space="0" w:color="auto"/>
            <w:right w:val="none" w:sz="0" w:space="0" w:color="auto"/>
          </w:divBdr>
        </w:div>
        <w:div w:id="1177037582">
          <w:marLeft w:val="480"/>
          <w:marRight w:val="0"/>
          <w:marTop w:val="0"/>
          <w:marBottom w:val="0"/>
          <w:divBdr>
            <w:top w:val="none" w:sz="0" w:space="0" w:color="auto"/>
            <w:left w:val="none" w:sz="0" w:space="0" w:color="auto"/>
            <w:bottom w:val="none" w:sz="0" w:space="0" w:color="auto"/>
            <w:right w:val="none" w:sz="0" w:space="0" w:color="auto"/>
          </w:divBdr>
        </w:div>
        <w:div w:id="1292250327">
          <w:marLeft w:val="480"/>
          <w:marRight w:val="0"/>
          <w:marTop w:val="0"/>
          <w:marBottom w:val="0"/>
          <w:divBdr>
            <w:top w:val="none" w:sz="0" w:space="0" w:color="auto"/>
            <w:left w:val="none" w:sz="0" w:space="0" w:color="auto"/>
            <w:bottom w:val="none" w:sz="0" w:space="0" w:color="auto"/>
            <w:right w:val="none" w:sz="0" w:space="0" w:color="auto"/>
          </w:divBdr>
        </w:div>
        <w:div w:id="1295676241">
          <w:marLeft w:val="480"/>
          <w:marRight w:val="0"/>
          <w:marTop w:val="0"/>
          <w:marBottom w:val="0"/>
          <w:divBdr>
            <w:top w:val="none" w:sz="0" w:space="0" w:color="auto"/>
            <w:left w:val="none" w:sz="0" w:space="0" w:color="auto"/>
            <w:bottom w:val="none" w:sz="0" w:space="0" w:color="auto"/>
            <w:right w:val="none" w:sz="0" w:space="0" w:color="auto"/>
          </w:divBdr>
        </w:div>
        <w:div w:id="1321808485">
          <w:marLeft w:val="480"/>
          <w:marRight w:val="0"/>
          <w:marTop w:val="0"/>
          <w:marBottom w:val="0"/>
          <w:divBdr>
            <w:top w:val="none" w:sz="0" w:space="0" w:color="auto"/>
            <w:left w:val="none" w:sz="0" w:space="0" w:color="auto"/>
            <w:bottom w:val="none" w:sz="0" w:space="0" w:color="auto"/>
            <w:right w:val="none" w:sz="0" w:space="0" w:color="auto"/>
          </w:divBdr>
        </w:div>
        <w:div w:id="1336151506">
          <w:marLeft w:val="480"/>
          <w:marRight w:val="0"/>
          <w:marTop w:val="0"/>
          <w:marBottom w:val="0"/>
          <w:divBdr>
            <w:top w:val="none" w:sz="0" w:space="0" w:color="auto"/>
            <w:left w:val="none" w:sz="0" w:space="0" w:color="auto"/>
            <w:bottom w:val="none" w:sz="0" w:space="0" w:color="auto"/>
            <w:right w:val="none" w:sz="0" w:space="0" w:color="auto"/>
          </w:divBdr>
        </w:div>
        <w:div w:id="1384863061">
          <w:marLeft w:val="480"/>
          <w:marRight w:val="0"/>
          <w:marTop w:val="0"/>
          <w:marBottom w:val="0"/>
          <w:divBdr>
            <w:top w:val="none" w:sz="0" w:space="0" w:color="auto"/>
            <w:left w:val="none" w:sz="0" w:space="0" w:color="auto"/>
            <w:bottom w:val="none" w:sz="0" w:space="0" w:color="auto"/>
            <w:right w:val="none" w:sz="0" w:space="0" w:color="auto"/>
          </w:divBdr>
        </w:div>
        <w:div w:id="1397437937">
          <w:marLeft w:val="480"/>
          <w:marRight w:val="0"/>
          <w:marTop w:val="0"/>
          <w:marBottom w:val="0"/>
          <w:divBdr>
            <w:top w:val="none" w:sz="0" w:space="0" w:color="auto"/>
            <w:left w:val="none" w:sz="0" w:space="0" w:color="auto"/>
            <w:bottom w:val="none" w:sz="0" w:space="0" w:color="auto"/>
            <w:right w:val="none" w:sz="0" w:space="0" w:color="auto"/>
          </w:divBdr>
        </w:div>
        <w:div w:id="1402559628">
          <w:marLeft w:val="480"/>
          <w:marRight w:val="0"/>
          <w:marTop w:val="0"/>
          <w:marBottom w:val="0"/>
          <w:divBdr>
            <w:top w:val="none" w:sz="0" w:space="0" w:color="auto"/>
            <w:left w:val="none" w:sz="0" w:space="0" w:color="auto"/>
            <w:bottom w:val="none" w:sz="0" w:space="0" w:color="auto"/>
            <w:right w:val="none" w:sz="0" w:space="0" w:color="auto"/>
          </w:divBdr>
        </w:div>
        <w:div w:id="1603151808">
          <w:marLeft w:val="480"/>
          <w:marRight w:val="0"/>
          <w:marTop w:val="0"/>
          <w:marBottom w:val="0"/>
          <w:divBdr>
            <w:top w:val="none" w:sz="0" w:space="0" w:color="auto"/>
            <w:left w:val="none" w:sz="0" w:space="0" w:color="auto"/>
            <w:bottom w:val="none" w:sz="0" w:space="0" w:color="auto"/>
            <w:right w:val="none" w:sz="0" w:space="0" w:color="auto"/>
          </w:divBdr>
        </w:div>
        <w:div w:id="1631282238">
          <w:marLeft w:val="480"/>
          <w:marRight w:val="0"/>
          <w:marTop w:val="0"/>
          <w:marBottom w:val="0"/>
          <w:divBdr>
            <w:top w:val="none" w:sz="0" w:space="0" w:color="auto"/>
            <w:left w:val="none" w:sz="0" w:space="0" w:color="auto"/>
            <w:bottom w:val="none" w:sz="0" w:space="0" w:color="auto"/>
            <w:right w:val="none" w:sz="0" w:space="0" w:color="auto"/>
          </w:divBdr>
        </w:div>
        <w:div w:id="1648123155">
          <w:marLeft w:val="480"/>
          <w:marRight w:val="0"/>
          <w:marTop w:val="0"/>
          <w:marBottom w:val="0"/>
          <w:divBdr>
            <w:top w:val="none" w:sz="0" w:space="0" w:color="auto"/>
            <w:left w:val="none" w:sz="0" w:space="0" w:color="auto"/>
            <w:bottom w:val="none" w:sz="0" w:space="0" w:color="auto"/>
            <w:right w:val="none" w:sz="0" w:space="0" w:color="auto"/>
          </w:divBdr>
        </w:div>
        <w:div w:id="1668558722">
          <w:marLeft w:val="480"/>
          <w:marRight w:val="0"/>
          <w:marTop w:val="0"/>
          <w:marBottom w:val="0"/>
          <w:divBdr>
            <w:top w:val="none" w:sz="0" w:space="0" w:color="auto"/>
            <w:left w:val="none" w:sz="0" w:space="0" w:color="auto"/>
            <w:bottom w:val="none" w:sz="0" w:space="0" w:color="auto"/>
            <w:right w:val="none" w:sz="0" w:space="0" w:color="auto"/>
          </w:divBdr>
        </w:div>
        <w:div w:id="1669015034">
          <w:marLeft w:val="480"/>
          <w:marRight w:val="0"/>
          <w:marTop w:val="0"/>
          <w:marBottom w:val="0"/>
          <w:divBdr>
            <w:top w:val="none" w:sz="0" w:space="0" w:color="auto"/>
            <w:left w:val="none" w:sz="0" w:space="0" w:color="auto"/>
            <w:bottom w:val="none" w:sz="0" w:space="0" w:color="auto"/>
            <w:right w:val="none" w:sz="0" w:space="0" w:color="auto"/>
          </w:divBdr>
        </w:div>
        <w:div w:id="1678999450">
          <w:marLeft w:val="480"/>
          <w:marRight w:val="0"/>
          <w:marTop w:val="0"/>
          <w:marBottom w:val="0"/>
          <w:divBdr>
            <w:top w:val="none" w:sz="0" w:space="0" w:color="auto"/>
            <w:left w:val="none" w:sz="0" w:space="0" w:color="auto"/>
            <w:bottom w:val="none" w:sz="0" w:space="0" w:color="auto"/>
            <w:right w:val="none" w:sz="0" w:space="0" w:color="auto"/>
          </w:divBdr>
        </w:div>
        <w:div w:id="1687825581">
          <w:marLeft w:val="480"/>
          <w:marRight w:val="0"/>
          <w:marTop w:val="0"/>
          <w:marBottom w:val="0"/>
          <w:divBdr>
            <w:top w:val="none" w:sz="0" w:space="0" w:color="auto"/>
            <w:left w:val="none" w:sz="0" w:space="0" w:color="auto"/>
            <w:bottom w:val="none" w:sz="0" w:space="0" w:color="auto"/>
            <w:right w:val="none" w:sz="0" w:space="0" w:color="auto"/>
          </w:divBdr>
        </w:div>
        <w:div w:id="1696539915">
          <w:marLeft w:val="480"/>
          <w:marRight w:val="0"/>
          <w:marTop w:val="0"/>
          <w:marBottom w:val="0"/>
          <w:divBdr>
            <w:top w:val="none" w:sz="0" w:space="0" w:color="auto"/>
            <w:left w:val="none" w:sz="0" w:space="0" w:color="auto"/>
            <w:bottom w:val="none" w:sz="0" w:space="0" w:color="auto"/>
            <w:right w:val="none" w:sz="0" w:space="0" w:color="auto"/>
          </w:divBdr>
        </w:div>
        <w:div w:id="1719085720">
          <w:marLeft w:val="480"/>
          <w:marRight w:val="0"/>
          <w:marTop w:val="0"/>
          <w:marBottom w:val="0"/>
          <w:divBdr>
            <w:top w:val="none" w:sz="0" w:space="0" w:color="auto"/>
            <w:left w:val="none" w:sz="0" w:space="0" w:color="auto"/>
            <w:bottom w:val="none" w:sz="0" w:space="0" w:color="auto"/>
            <w:right w:val="none" w:sz="0" w:space="0" w:color="auto"/>
          </w:divBdr>
        </w:div>
        <w:div w:id="1727606361">
          <w:marLeft w:val="480"/>
          <w:marRight w:val="0"/>
          <w:marTop w:val="0"/>
          <w:marBottom w:val="0"/>
          <w:divBdr>
            <w:top w:val="none" w:sz="0" w:space="0" w:color="auto"/>
            <w:left w:val="none" w:sz="0" w:space="0" w:color="auto"/>
            <w:bottom w:val="none" w:sz="0" w:space="0" w:color="auto"/>
            <w:right w:val="none" w:sz="0" w:space="0" w:color="auto"/>
          </w:divBdr>
        </w:div>
        <w:div w:id="1729184070">
          <w:marLeft w:val="480"/>
          <w:marRight w:val="0"/>
          <w:marTop w:val="0"/>
          <w:marBottom w:val="0"/>
          <w:divBdr>
            <w:top w:val="none" w:sz="0" w:space="0" w:color="auto"/>
            <w:left w:val="none" w:sz="0" w:space="0" w:color="auto"/>
            <w:bottom w:val="none" w:sz="0" w:space="0" w:color="auto"/>
            <w:right w:val="none" w:sz="0" w:space="0" w:color="auto"/>
          </w:divBdr>
        </w:div>
        <w:div w:id="1739089411">
          <w:marLeft w:val="480"/>
          <w:marRight w:val="0"/>
          <w:marTop w:val="0"/>
          <w:marBottom w:val="0"/>
          <w:divBdr>
            <w:top w:val="none" w:sz="0" w:space="0" w:color="auto"/>
            <w:left w:val="none" w:sz="0" w:space="0" w:color="auto"/>
            <w:bottom w:val="none" w:sz="0" w:space="0" w:color="auto"/>
            <w:right w:val="none" w:sz="0" w:space="0" w:color="auto"/>
          </w:divBdr>
        </w:div>
        <w:div w:id="1775396808">
          <w:marLeft w:val="480"/>
          <w:marRight w:val="0"/>
          <w:marTop w:val="0"/>
          <w:marBottom w:val="0"/>
          <w:divBdr>
            <w:top w:val="none" w:sz="0" w:space="0" w:color="auto"/>
            <w:left w:val="none" w:sz="0" w:space="0" w:color="auto"/>
            <w:bottom w:val="none" w:sz="0" w:space="0" w:color="auto"/>
            <w:right w:val="none" w:sz="0" w:space="0" w:color="auto"/>
          </w:divBdr>
        </w:div>
        <w:div w:id="1786195600">
          <w:marLeft w:val="480"/>
          <w:marRight w:val="0"/>
          <w:marTop w:val="0"/>
          <w:marBottom w:val="0"/>
          <w:divBdr>
            <w:top w:val="none" w:sz="0" w:space="0" w:color="auto"/>
            <w:left w:val="none" w:sz="0" w:space="0" w:color="auto"/>
            <w:bottom w:val="none" w:sz="0" w:space="0" w:color="auto"/>
            <w:right w:val="none" w:sz="0" w:space="0" w:color="auto"/>
          </w:divBdr>
        </w:div>
        <w:div w:id="1946962252">
          <w:marLeft w:val="480"/>
          <w:marRight w:val="0"/>
          <w:marTop w:val="0"/>
          <w:marBottom w:val="0"/>
          <w:divBdr>
            <w:top w:val="none" w:sz="0" w:space="0" w:color="auto"/>
            <w:left w:val="none" w:sz="0" w:space="0" w:color="auto"/>
            <w:bottom w:val="none" w:sz="0" w:space="0" w:color="auto"/>
            <w:right w:val="none" w:sz="0" w:space="0" w:color="auto"/>
          </w:divBdr>
        </w:div>
        <w:div w:id="1980719845">
          <w:marLeft w:val="480"/>
          <w:marRight w:val="0"/>
          <w:marTop w:val="0"/>
          <w:marBottom w:val="0"/>
          <w:divBdr>
            <w:top w:val="none" w:sz="0" w:space="0" w:color="auto"/>
            <w:left w:val="none" w:sz="0" w:space="0" w:color="auto"/>
            <w:bottom w:val="none" w:sz="0" w:space="0" w:color="auto"/>
            <w:right w:val="none" w:sz="0" w:space="0" w:color="auto"/>
          </w:divBdr>
        </w:div>
        <w:div w:id="2077437973">
          <w:marLeft w:val="480"/>
          <w:marRight w:val="0"/>
          <w:marTop w:val="0"/>
          <w:marBottom w:val="0"/>
          <w:divBdr>
            <w:top w:val="none" w:sz="0" w:space="0" w:color="auto"/>
            <w:left w:val="none" w:sz="0" w:space="0" w:color="auto"/>
            <w:bottom w:val="none" w:sz="0" w:space="0" w:color="auto"/>
            <w:right w:val="none" w:sz="0" w:space="0" w:color="auto"/>
          </w:divBdr>
        </w:div>
        <w:div w:id="2103990202">
          <w:marLeft w:val="480"/>
          <w:marRight w:val="0"/>
          <w:marTop w:val="0"/>
          <w:marBottom w:val="0"/>
          <w:divBdr>
            <w:top w:val="none" w:sz="0" w:space="0" w:color="auto"/>
            <w:left w:val="none" w:sz="0" w:space="0" w:color="auto"/>
            <w:bottom w:val="none" w:sz="0" w:space="0" w:color="auto"/>
            <w:right w:val="none" w:sz="0" w:space="0" w:color="auto"/>
          </w:divBdr>
        </w:div>
        <w:div w:id="2118088751">
          <w:marLeft w:val="480"/>
          <w:marRight w:val="0"/>
          <w:marTop w:val="0"/>
          <w:marBottom w:val="0"/>
          <w:divBdr>
            <w:top w:val="none" w:sz="0" w:space="0" w:color="auto"/>
            <w:left w:val="none" w:sz="0" w:space="0" w:color="auto"/>
            <w:bottom w:val="none" w:sz="0" w:space="0" w:color="auto"/>
            <w:right w:val="none" w:sz="0" w:space="0" w:color="auto"/>
          </w:divBdr>
        </w:div>
        <w:div w:id="2123381618">
          <w:marLeft w:val="480"/>
          <w:marRight w:val="0"/>
          <w:marTop w:val="0"/>
          <w:marBottom w:val="0"/>
          <w:divBdr>
            <w:top w:val="none" w:sz="0" w:space="0" w:color="auto"/>
            <w:left w:val="none" w:sz="0" w:space="0" w:color="auto"/>
            <w:bottom w:val="none" w:sz="0" w:space="0" w:color="auto"/>
            <w:right w:val="none" w:sz="0" w:space="0" w:color="auto"/>
          </w:divBdr>
        </w:div>
        <w:div w:id="2127654441">
          <w:marLeft w:val="480"/>
          <w:marRight w:val="0"/>
          <w:marTop w:val="0"/>
          <w:marBottom w:val="0"/>
          <w:divBdr>
            <w:top w:val="none" w:sz="0" w:space="0" w:color="auto"/>
            <w:left w:val="none" w:sz="0" w:space="0" w:color="auto"/>
            <w:bottom w:val="none" w:sz="0" w:space="0" w:color="auto"/>
            <w:right w:val="none" w:sz="0" w:space="0" w:color="auto"/>
          </w:divBdr>
        </w:div>
      </w:divsChild>
    </w:div>
    <w:div w:id="1544364573">
      <w:bodyDiv w:val="1"/>
      <w:marLeft w:val="0"/>
      <w:marRight w:val="0"/>
      <w:marTop w:val="0"/>
      <w:marBottom w:val="0"/>
      <w:divBdr>
        <w:top w:val="none" w:sz="0" w:space="0" w:color="auto"/>
        <w:left w:val="none" w:sz="0" w:space="0" w:color="auto"/>
        <w:bottom w:val="none" w:sz="0" w:space="0" w:color="auto"/>
        <w:right w:val="none" w:sz="0" w:space="0" w:color="auto"/>
      </w:divBdr>
    </w:div>
    <w:div w:id="1549342778">
      <w:bodyDiv w:val="1"/>
      <w:marLeft w:val="0"/>
      <w:marRight w:val="0"/>
      <w:marTop w:val="0"/>
      <w:marBottom w:val="0"/>
      <w:divBdr>
        <w:top w:val="none" w:sz="0" w:space="0" w:color="auto"/>
        <w:left w:val="none" w:sz="0" w:space="0" w:color="auto"/>
        <w:bottom w:val="none" w:sz="0" w:space="0" w:color="auto"/>
        <w:right w:val="none" w:sz="0" w:space="0" w:color="auto"/>
      </w:divBdr>
    </w:div>
    <w:div w:id="1551265490">
      <w:bodyDiv w:val="1"/>
      <w:marLeft w:val="0"/>
      <w:marRight w:val="0"/>
      <w:marTop w:val="0"/>
      <w:marBottom w:val="0"/>
      <w:divBdr>
        <w:top w:val="none" w:sz="0" w:space="0" w:color="auto"/>
        <w:left w:val="none" w:sz="0" w:space="0" w:color="auto"/>
        <w:bottom w:val="none" w:sz="0" w:space="0" w:color="auto"/>
        <w:right w:val="none" w:sz="0" w:space="0" w:color="auto"/>
      </w:divBdr>
      <w:divsChild>
        <w:div w:id="30345380">
          <w:marLeft w:val="480"/>
          <w:marRight w:val="0"/>
          <w:marTop w:val="0"/>
          <w:marBottom w:val="0"/>
          <w:divBdr>
            <w:top w:val="none" w:sz="0" w:space="0" w:color="auto"/>
            <w:left w:val="none" w:sz="0" w:space="0" w:color="auto"/>
            <w:bottom w:val="none" w:sz="0" w:space="0" w:color="auto"/>
            <w:right w:val="none" w:sz="0" w:space="0" w:color="auto"/>
          </w:divBdr>
        </w:div>
        <w:div w:id="81952616">
          <w:marLeft w:val="480"/>
          <w:marRight w:val="0"/>
          <w:marTop w:val="0"/>
          <w:marBottom w:val="0"/>
          <w:divBdr>
            <w:top w:val="none" w:sz="0" w:space="0" w:color="auto"/>
            <w:left w:val="none" w:sz="0" w:space="0" w:color="auto"/>
            <w:bottom w:val="none" w:sz="0" w:space="0" w:color="auto"/>
            <w:right w:val="none" w:sz="0" w:space="0" w:color="auto"/>
          </w:divBdr>
        </w:div>
        <w:div w:id="101996204">
          <w:marLeft w:val="480"/>
          <w:marRight w:val="0"/>
          <w:marTop w:val="0"/>
          <w:marBottom w:val="0"/>
          <w:divBdr>
            <w:top w:val="none" w:sz="0" w:space="0" w:color="auto"/>
            <w:left w:val="none" w:sz="0" w:space="0" w:color="auto"/>
            <w:bottom w:val="none" w:sz="0" w:space="0" w:color="auto"/>
            <w:right w:val="none" w:sz="0" w:space="0" w:color="auto"/>
          </w:divBdr>
        </w:div>
        <w:div w:id="103119297">
          <w:marLeft w:val="480"/>
          <w:marRight w:val="0"/>
          <w:marTop w:val="0"/>
          <w:marBottom w:val="0"/>
          <w:divBdr>
            <w:top w:val="none" w:sz="0" w:space="0" w:color="auto"/>
            <w:left w:val="none" w:sz="0" w:space="0" w:color="auto"/>
            <w:bottom w:val="none" w:sz="0" w:space="0" w:color="auto"/>
            <w:right w:val="none" w:sz="0" w:space="0" w:color="auto"/>
          </w:divBdr>
        </w:div>
        <w:div w:id="142742557">
          <w:marLeft w:val="480"/>
          <w:marRight w:val="0"/>
          <w:marTop w:val="0"/>
          <w:marBottom w:val="0"/>
          <w:divBdr>
            <w:top w:val="none" w:sz="0" w:space="0" w:color="auto"/>
            <w:left w:val="none" w:sz="0" w:space="0" w:color="auto"/>
            <w:bottom w:val="none" w:sz="0" w:space="0" w:color="auto"/>
            <w:right w:val="none" w:sz="0" w:space="0" w:color="auto"/>
          </w:divBdr>
        </w:div>
        <w:div w:id="150756753">
          <w:marLeft w:val="480"/>
          <w:marRight w:val="0"/>
          <w:marTop w:val="0"/>
          <w:marBottom w:val="0"/>
          <w:divBdr>
            <w:top w:val="none" w:sz="0" w:space="0" w:color="auto"/>
            <w:left w:val="none" w:sz="0" w:space="0" w:color="auto"/>
            <w:bottom w:val="none" w:sz="0" w:space="0" w:color="auto"/>
            <w:right w:val="none" w:sz="0" w:space="0" w:color="auto"/>
          </w:divBdr>
        </w:div>
        <w:div w:id="200671461">
          <w:marLeft w:val="480"/>
          <w:marRight w:val="0"/>
          <w:marTop w:val="0"/>
          <w:marBottom w:val="0"/>
          <w:divBdr>
            <w:top w:val="none" w:sz="0" w:space="0" w:color="auto"/>
            <w:left w:val="none" w:sz="0" w:space="0" w:color="auto"/>
            <w:bottom w:val="none" w:sz="0" w:space="0" w:color="auto"/>
            <w:right w:val="none" w:sz="0" w:space="0" w:color="auto"/>
          </w:divBdr>
        </w:div>
        <w:div w:id="220405975">
          <w:marLeft w:val="480"/>
          <w:marRight w:val="0"/>
          <w:marTop w:val="0"/>
          <w:marBottom w:val="0"/>
          <w:divBdr>
            <w:top w:val="none" w:sz="0" w:space="0" w:color="auto"/>
            <w:left w:val="none" w:sz="0" w:space="0" w:color="auto"/>
            <w:bottom w:val="none" w:sz="0" w:space="0" w:color="auto"/>
            <w:right w:val="none" w:sz="0" w:space="0" w:color="auto"/>
          </w:divBdr>
        </w:div>
        <w:div w:id="282424494">
          <w:marLeft w:val="480"/>
          <w:marRight w:val="0"/>
          <w:marTop w:val="0"/>
          <w:marBottom w:val="0"/>
          <w:divBdr>
            <w:top w:val="none" w:sz="0" w:space="0" w:color="auto"/>
            <w:left w:val="none" w:sz="0" w:space="0" w:color="auto"/>
            <w:bottom w:val="none" w:sz="0" w:space="0" w:color="auto"/>
            <w:right w:val="none" w:sz="0" w:space="0" w:color="auto"/>
          </w:divBdr>
        </w:div>
        <w:div w:id="357775370">
          <w:marLeft w:val="480"/>
          <w:marRight w:val="0"/>
          <w:marTop w:val="0"/>
          <w:marBottom w:val="0"/>
          <w:divBdr>
            <w:top w:val="none" w:sz="0" w:space="0" w:color="auto"/>
            <w:left w:val="none" w:sz="0" w:space="0" w:color="auto"/>
            <w:bottom w:val="none" w:sz="0" w:space="0" w:color="auto"/>
            <w:right w:val="none" w:sz="0" w:space="0" w:color="auto"/>
          </w:divBdr>
        </w:div>
        <w:div w:id="362176618">
          <w:marLeft w:val="480"/>
          <w:marRight w:val="0"/>
          <w:marTop w:val="0"/>
          <w:marBottom w:val="0"/>
          <w:divBdr>
            <w:top w:val="none" w:sz="0" w:space="0" w:color="auto"/>
            <w:left w:val="none" w:sz="0" w:space="0" w:color="auto"/>
            <w:bottom w:val="none" w:sz="0" w:space="0" w:color="auto"/>
            <w:right w:val="none" w:sz="0" w:space="0" w:color="auto"/>
          </w:divBdr>
        </w:div>
        <w:div w:id="429469087">
          <w:marLeft w:val="480"/>
          <w:marRight w:val="0"/>
          <w:marTop w:val="0"/>
          <w:marBottom w:val="0"/>
          <w:divBdr>
            <w:top w:val="none" w:sz="0" w:space="0" w:color="auto"/>
            <w:left w:val="none" w:sz="0" w:space="0" w:color="auto"/>
            <w:bottom w:val="none" w:sz="0" w:space="0" w:color="auto"/>
            <w:right w:val="none" w:sz="0" w:space="0" w:color="auto"/>
          </w:divBdr>
        </w:div>
        <w:div w:id="434905778">
          <w:marLeft w:val="480"/>
          <w:marRight w:val="0"/>
          <w:marTop w:val="0"/>
          <w:marBottom w:val="0"/>
          <w:divBdr>
            <w:top w:val="none" w:sz="0" w:space="0" w:color="auto"/>
            <w:left w:val="none" w:sz="0" w:space="0" w:color="auto"/>
            <w:bottom w:val="none" w:sz="0" w:space="0" w:color="auto"/>
            <w:right w:val="none" w:sz="0" w:space="0" w:color="auto"/>
          </w:divBdr>
        </w:div>
        <w:div w:id="460926486">
          <w:marLeft w:val="480"/>
          <w:marRight w:val="0"/>
          <w:marTop w:val="0"/>
          <w:marBottom w:val="0"/>
          <w:divBdr>
            <w:top w:val="none" w:sz="0" w:space="0" w:color="auto"/>
            <w:left w:val="none" w:sz="0" w:space="0" w:color="auto"/>
            <w:bottom w:val="none" w:sz="0" w:space="0" w:color="auto"/>
            <w:right w:val="none" w:sz="0" w:space="0" w:color="auto"/>
          </w:divBdr>
        </w:div>
        <w:div w:id="467818767">
          <w:marLeft w:val="480"/>
          <w:marRight w:val="0"/>
          <w:marTop w:val="0"/>
          <w:marBottom w:val="0"/>
          <w:divBdr>
            <w:top w:val="none" w:sz="0" w:space="0" w:color="auto"/>
            <w:left w:val="none" w:sz="0" w:space="0" w:color="auto"/>
            <w:bottom w:val="none" w:sz="0" w:space="0" w:color="auto"/>
            <w:right w:val="none" w:sz="0" w:space="0" w:color="auto"/>
          </w:divBdr>
        </w:div>
        <w:div w:id="551379892">
          <w:marLeft w:val="480"/>
          <w:marRight w:val="0"/>
          <w:marTop w:val="0"/>
          <w:marBottom w:val="0"/>
          <w:divBdr>
            <w:top w:val="none" w:sz="0" w:space="0" w:color="auto"/>
            <w:left w:val="none" w:sz="0" w:space="0" w:color="auto"/>
            <w:bottom w:val="none" w:sz="0" w:space="0" w:color="auto"/>
            <w:right w:val="none" w:sz="0" w:space="0" w:color="auto"/>
          </w:divBdr>
        </w:div>
        <w:div w:id="631448857">
          <w:marLeft w:val="480"/>
          <w:marRight w:val="0"/>
          <w:marTop w:val="0"/>
          <w:marBottom w:val="0"/>
          <w:divBdr>
            <w:top w:val="none" w:sz="0" w:space="0" w:color="auto"/>
            <w:left w:val="none" w:sz="0" w:space="0" w:color="auto"/>
            <w:bottom w:val="none" w:sz="0" w:space="0" w:color="auto"/>
            <w:right w:val="none" w:sz="0" w:space="0" w:color="auto"/>
          </w:divBdr>
        </w:div>
        <w:div w:id="638804494">
          <w:marLeft w:val="480"/>
          <w:marRight w:val="0"/>
          <w:marTop w:val="0"/>
          <w:marBottom w:val="0"/>
          <w:divBdr>
            <w:top w:val="none" w:sz="0" w:space="0" w:color="auto"/>
            <w:left w:val="none" w:sz="0" w:space="0" w:color="auto"/>
            <w:bottom w:val="none" w:sz="0" w:space="0" w:color="auto"/>
            <w:right w:val="none" w:sz="0" w:space="0" w:color="auto"/>
          </w:divBdr>
        </w:div>
        <w:div w:id="654603406">
          <w:marLeft w:val="480"/>
          <w:marRight w:val="0"/>
          <w:marTop w:val="0"/>
          <w:marBottom w:val="0"/>
          <w:divBdr>
            <w:top w:val="none" w:sz="0" w:space="0" w:color="auto"/>
            <w:left w:val="none" w:sz="0" w:space="0" w:color="auto"/>
            <w:bottom w:val="none" w:sz="0" w:space="0" w:color="auto"/>
            <w:right w:val="none" w:sz="0" w:space="0" w:color="auto"/>
          </w:divBdr>
        </w:div>
        <w:div w:id="662701378">
          <w:marLeft w:val="480"/>
          <w:marRight w:val="0"/>
          <w:marTop w:val="0"/>
          <w:marBottom w:val="0"/>
          <w:divBdr>
            <w:top w:val="none" w:sz="0" w:space="0" w:color="auto"/>
            <w:left w:val="none" w:sz="0" w:space="0" w:color="auto"/>
            <w:bottom w:val="none" w:sz="0" w:space="0" w:color="auto"/>
            <w:right w:val="none" w:sz="0" w:space="0" w:color="auto"/>
          </w:divBdr>
        </w:div>
        <w:div w:id="674768267">
          <w:marLeft w:val="480"/>
          <w:marRight w:val="0"/>
          <w:marTop w:val="0"/>
          <w:marBottom w:val="0"/>
          <w:divBdr>
            <w:top w:val="none" w:sz="0" w:space="0" w:color="auto"/>
            <w:left w:val="none" w:sz="0" w:space="0" w:color="auto"/>
            <w:bottom w:val="none" w:sz="0" w:space="0" w:color="auto"/>
            <w:right w:val="none" w:sz="0" w:space="0" w:color="auto"/>
          </w:divBdr>
        </w:div>
        <w:div w:id="680010914">
          <w:marLeft w:val="480"/>
          <w:marRight w:val="0"/>
          <w:marTop w:val="0"/>
          <w:marBottom w:val="0"/>
          <w:divBdr>
            <w:top w:val="none" w:sz="0" w:space="0" w:color="auto"/>
            <w:left w:val="none" w:sz="0" w:space="0" w:color="auto"/>
            <w:bottom w:val="none" w:sz="0" w:space="0" w:color="auto"/>
            <w:right w:val="none" w:sz="0" w:space="0" w:color="auto"/>
          </w:divBdr>
        </w:div>
        <w:div w:id="721563571">
          <w:marLeft w:val="480"/>
          <w:marRight w:val="0"/>
          <w:marTop w:val="0"/>
          <w:marBottom w:val="0"/>
          <w:divBdr>
            <w:top w:val="none" w:sz="0" w:space="0" w:color="auto"/>
            <w:left w:val="none" w:sz="0" w:space="0" w:color="auto"/>
            <w:bottom w:val="none" w:sz="0" w:space="0" w:color="auto"/>
            <w:right w:val="none" w:sz="0" w:space="0" w:color="auto"/>
          </w:divBdr>
        </w:div>
        <w:div w:id="726220455">
          <w:marLeft w:val="480"/>
          <w:marRight w:val="0"/>
          <w:marTop w:val="0"/>
          <w:marBottom w:val="0"/>
          <w:divBdr>
            <w:top w:val="none" w:sz="0" w:space="0" w:color="auto"/>
            <w:left w:val="none" w:sz="0" w:space="0" w:color="auto"/>
            <w:bottom w:val="none" w:sz="0" w:space="0" w:color="auto"/>
            <w:right w:val="none" w:sz="0" w:space="0" w:color="auto"/>
          </w:divBdr>
        </w:div>
        <w:div w:id="743451902">
          <w:marLeft w:val="480"/>
          <w:marRight w:val="0"/>
          <w:marTop w:val="0"/>
          <w:marBottom w:val="0"/>
          <w:divBdr>
            <w:top w:val="none" w:sz="0" w:space="0" w:color="auto"/>
            <w:left w:val="none" w:sz="0" w:space="0" w:color="auto"/>
            <w:bottom w:val="none" w:sz="0" w:space="0" w:color="auto"/>
            <w:right w:val="none" w:sz="0" w:space="0" w:color="auto"/>
          </w:divBdr>
        </w:div>
        <w:div w:id="763571531">
          <w:marLeft w:val="480"/>
          <w:marRight w:val="0"/>
          <w:marTop w:val="0"/>
          <w:marBottom w:val="0"/>
          <w:divBdr>
            <w:top w:val="none" w:sz="0" w:space="0" w:color="auto"/>
            <w:left w:val="none" w:sz="0" w:space="0" w:color="auto"/>
            <w:bottom w:val="none" w:sz="0" w:space="0" w:color="auto"/>
            <w:right w:val="none" w:sz="0" w:space="0" w:color="auto"/>
          </w:divBdr>
        </w:div>
        <w:div w:id="827282780">
          <w:marLeft w:val="480"/>
          <w:marRight w:val="0"/>
          <w:marTop w:val="0"/>
          <w:marBottom w:val="0"/>
          <w:divBdr>
            <w:top w:val="none" w:sz="0" w:space="0" w:color="auto"/>
            <w:left w:val="none" w:sz="0" w:space="0" w:color="auto"/>
            <w:bottom w:val="none" w:sz="0" w:space="0" w:color="auto"/>
            <w:right w:val="none" w:sz="0" w:space="0" w:color="auto"/>
          </w:divBdr>
        </w:div>
        <w:div w:id="877470342">
          <w:marLeft w:val="480"/>
          <w:marRight w:val="0"/>
          <w:marTop w:val="0"/>
          <w:marBottom w:val="0"/>
          <w:divBdr>
            <w:top w:val="none" w:sz="0" w:space="0" w:color="auto"/>
            <w:left w:val="none" w:sz="0" w:space="0" w:color="auto"/>
            <w:bottom w:val="none" w:sz="0" w:space="0" w:color="auto"/>
            <w:right w:val="none" w:sz="0" w:space="0" w:color="auto"/>
          </w:divBdr>
        </w:div>
        <w:div w:id="941836623">
          <w:marLeft w:val="480"/>
          <w:marRight w:val="0"/>
          <w:marTop w:val="0"/>
          <w:marBottom w:val="0"/>
          <w:divBdr>
            <w:top w:val="none" w:sz="0" w:space="0" w:color="auto"/>
            <w:left w:val="none" w:sz="0" w:space="0" w:color="auto"/>
            <w:bottom w:val="none" w:sz="0" w:space="0" w:color="auto"/>
            <w:right w:val="none" w:sz="0" w:space="0" w:color="auto"/>
          </w:divBdr>
        </w:div>
        <w:div w:id="976838937">
          <w:marLeft w:val="480"/>
          <w:marRight w:val="0"/>
          <w:marTop w:val="0"/>
          <w:marBottom w:val="0"/>
          <w:divBdr>
            <w:top w:val="none" w:sz="0" w:space="0" w:color="auto"/>
            <w:left w:val="none" w:sz="0" w:space="0" w:color="auto"/>
            <w:bottom w:val="none" w:sz="0" w:space="0" w:color="auto"/>
            <w:right w:val="none" w:sz="0" w:space="0" w:color="auto"/>
          </w:divBdr>
        </w:div>
        <w:div w:id="977880165">
          <w:marLeft w:val="480"/>
          <w:marRight w:val="0"/>
          <w:marTop w:val="0"/>
          <w:marBottom w:val="0"/>
          <w:divBdr>
            <w:top w:val="none" w:sz="0" w:space="0" w:color="auto"/>
            <w:left w:val="none" w:sz="0" w:space="0" w:color="auto"/>
            <w:bottom w:val="none" w:sz="0" w:space="0" w:color="auto"/>
            <w:right w:val="none" w:sz="0" w:space="0" w:color="auto"/>
          </w:divBdr>
        </w:div>
        <w:div w:id="1052382765">
          <w:marLeft w:val="480"/>
          <w:marRight w:val="0"/>
          <w:marTop w:val="0"/>
          <w:marBottom w:val="0"/>
          <w:divBdr>
            <w:top w:val="none" w:sz="0" w:space="0" w:color="auto"/>
            <w:left w:val="none" w:sz="0" w:space="0" w:color="auto"/>
            <w:bottom w:val="none" w:sz="0" w:space="0" w:color="auto"/>
            <w:right w:val="none" w:sz="0" w:space="0" w:color="auto"/>
          </w:divBdr>
        </w:div>
        <w:div w:id="1187986499">
          <w:marLeft w:val="480"/>
          <w:marRight w:val="0"/>
          <w:marTop w:val="0"/>
          <w:marBottom w:val="0"/>
          <w:divBdr>
            <w:top w:val="none" w:sz="0" w:space="0" w:color="auto"/>
            <w:left w:val="none" w:sz="0" w:space="0" w:color="auto"/>
            <w:bottom w:val="none" w:sz="0" w:space="0" w:color="auto"/>
            <w:right w:val="none" w:sz="0" w:space="0" w:color="auto"/>
          </w:divBdr>
        </w:div>
        <w:div w:id="1200974038">
          <w:marLeft w:val="480"/>
          <w:marRight w:val="0"/>
          <w:marTop w:val="0"/>
          <w:marBottom w:val="0"/>
          <w:divBdr>
            <w:top w:val="none" w:sz="0" w:space="0" w:color="auto"/>
            <w:left w:val="none" w:sz="0" w:space="0" w:color="auto"/>
            <w:bottom w:val="none" w:sz="0" w:space="0" w:color="auto"/>
            <w:right w:val="none" w:sz="0" w:space="0" w:color="auto"/>
          </w:divBdr>
        </w:div>
        <w:div w:id="1230773754">
          <w:marLeft w:val="480"/>
          <w:marRight w:val="0"/>
          <w:marTop w:val="0"/>
          <w:marBottom w:val="0"/>
          <w:divBdr>
            <w:top w:val="none" w:sz="0" w:space="0" w:color="auto"/>
            <w:left w:val="none" w:sz="0" w:space="0" w:color="auto"/>
            <w:bottom w:val="none" w:sz="0" w:space="0" w:color="auto"/>
            <w:right w:val="none" w:sz="0" w:space="0" w:color="auto"/>
          </w:divBdr>
        </w:div>
        <w:div w:id="1262303148">
          <w:marLeft w:val="480"/>
          <w:marRight w:val="0"/>
          <w:marTop w:val="0"/>
          <w:marBottom w:val="0"/>
          <w:divBdr>
            <w:top w:val="none" w:sz="0" w:space="0" w:color="auto"/>
            <w:left w:val="none" w:sz="0" w:space="0" w:color="auto"/>
            <w:bottom w:val="none" w:sz="0" w:space="0" w:color="auto"/>
            <w:right w:val="none" w:sz="0" w:space="0" w:color="auto"/>
          </w:divBdr>
        </w:div>
        <w:div w:id="1269119438">
          <w:marLeft w:val="480"/>
          <w:marRight w:val="0"/>
          <w:marTop w:val="0"/>
          <w:marBottom w:val="0"/>
          <w:divBdr>
            <w:top w:val="none" w:sz="0" w:space="0" w:color="auto"/>
            <w:left w:val="none" w:sz="0" w:space="0" w:color="auto"/>
            <w:bottom w:val="none" w:sz="0" w:space="0" w:color="auto"/>
            <w:right w:val="none" w:sz="0" w:space="0" w:color="auto"/>
          </w:divBdr>
        </w:div>
        <w:div w:id="1291015255">
          <w:marLeft w:val="480"/>
          <w:marRight w:val="0"/>
          <w:marTop w:val="0"/>
          <w:marBottom w:val="0"/>
          <w:divBdr>
            <w:top w:val="none" w:sz="0" w:space="0" w:color="auto"/>
            <w:left w:val="none" w:sz="0" w:space="0" w:color="auto"/>
            <w:bottom w:val="none" w:sz="0" w:space="0" w:color="auto"/>
            <w:right w:val="none" w:sz="0" w:space="0" w:color="auto"/>
          </w:divBdr>
        </w:div>
        <w:div w:id="1310595753">
          <w:marLeft w:val="480"/>
          <w:marRight w:val="0"/>
          <w:marTop w:val="0"/>
          <w:marBottom w:val="0"/>
          <w:divBdr>
            <w:top w:val="none" w:sz="0" w:space="0" w:color="auto"/>
            <w:left w:val="none" w:sz="0" w:space="0" w:color="auto"/>
            <w:bottom w:val="none" w:sz="0" w:space="0" w:color="auto"/>
            <w:right w:val="none" w:sz="0" w:space="0" w:color="auto"/>
          </w:divBdr>
        </w:div>
        <w:div w:id="1322200648">
          <w:marLeft w:val="480"/>
          <w:marRight w:val="0"/>
          <w:marTop w:val="0"/>
          <w:marBottom w:val="0"/>
          <w:divBdr>
            <w:top w:val="none" w:sz="0" w:space="0" w:color="auto"/>
            <w:left w:val="none" w:sz="0" w:space="0" w:color="auto"/>
            <w:bottom w:val="none" w:sz="0" w:space="0" w:color="auto"/>
            <w:right w:val="none" w:sz="0" w:space="0" w:color="auto"/>
          </w:divBdr>
        </w:div>
        <w:div w:id="1352413883">
          <w:marLeft w:val="480"/>
          <w:marRight w:val="0"/>
          <w:marTop w:val="0"/>
          <w:marBottom w:val="0"/>
          <w:divBdr>
            <w:top w:val="none" w:sz="0" w:space="0" w:color="auto"/>
            <w:left w:val="none" w:sz="0" w:space="0" w:color="auto"/>
            <w:bottom w:val="none" w:sz="0" w:space="0" w:color="auto"/>
            <w:right w:val="none" w:sz="0" w:space="0" w:color="auto"/>
          </w:divBdr>
        </w:div>
        <w:div w:id="1365865423">
          <w:marLeft w:val="480"/>
          <w:marRight w:val="0"/>
          <w:marTop w:val="0"/>
          <w:marBottom w:val="0"/>
          <w:divBdr>
            <w:top w:val="none" w:sz="0" w:space="0" w:color="auto"/>
            <w:left w:val="none" w:sz="0" w:space="0" w:color="auto"/>
            <w:bottom w:val="none" w:sz="0" w:space="0" w:color="auto"/>
            <w:right w:val="none" w:sz="0" w:space="0" w:color="auto"/>
          </w:divBdr>
        </w:div>
        <w:div w:id="1415739149">
          <w:marLeft w:val="480"/>
          <w:marRight w:val="0"/>
          <w:marTop w:val="0"/>
          <w:marBottom w:val="0"/>
          <w:divBdr>
            <w:top w:val="none" w:sz="0" w:space="0" w:color="auto"/>
            <w:left w:val="none" w:sz="0" w:space="0" w:color="auto"/>
            <w:bottom w:val="none" w:sz="0" w:space="0" w:color="auto"/>
            <w:right w:val="none" w:sz="0" w:space="0" w:color="auto"/>
          </w:divBdr>
        </w:div>
        <w:div w:id="1427077067">
          <w:marLeft w:val="480"/>
          <w:marRight w:val="0"/>
          <w:marTop w:val="0"/>
          <w:marBottom w:val="0"/>
          <w:divBdr>
            <w:top w:val="none" w:sz="0" w:space="0" w:color="auto"/>
            <w:left w:val="none" w:sz="0" w:space="0" w:color="auto"/>
            <w:bottom w:val="none" w:sz="0" w:space="0" w:color="auto"/>
            <w:right w:val="none" w:sz="0" w:space="0" w:color="auto"/>
          </w:divBdr>
        </w:div>
        <w:div w:id="1429546823">
          <w:marLeft w:val="480"/>
          <w:marRight w:val="0"/>
          <w:marTop w:val="0"/>
          <w:marBottom w:val="0"/>
          <w:divBdr>
            <w:top w:val="none" w:sz="0" w:space="0" w:color="auto"/>
            <w:left w:val="none" w:sz="0" w:space="0" w:color="auto"/>
            <w:bottom w:val="none" w:sz="0" w:space="0" w:color="auto"/>
            <w:right w:val="none" w:sz="0" w:space="0" w:color="auto"/>
          </w:divBdr>
        </w:div>
        <w:div w:id="1464346727">
          <w:marLeft w:val="480"/>
          <w:marRight w:val="0"/>
          <w:marTop w:val="0"/>
          <w:marBottom w:val="0"/>
          <w:divBdr>
            <w:top w:val="none" w:sz="0" w:space="0" w:color="auto"/>
            <w:left w:val="none" w:sz="0" w:space="0" w:color="auto"/>
            <w:bottom w:val="none" w:sz="0" w:space="0" w:color="auto"/>
            <w:right w:val="none" w:sz="0" w:space="0" w:color="auto"/>
          </w:divBdr>
        </w:div>
        <w:div w:id="1465196360">
          <w:marLeft w:val="480"/>
          <w:marRight w:val="0"/>
          <w:marTop w:val="0"/>
          <w:marBottom w:val="0"/>
          <w:divBdr>
            <w:top w:val="none" w:sz="0" w:space="0" w:color="auto"/>
            <w:left w:val="none" w:sz="0" w:space="0" w:color="auto"/>
            <w:bottom w:val="none" w:sz="0" w:space="0" w:color="auto"/>
            <w:right w:val="none" w:sz="0" w:space="0" w:color="auto"/>
          </w:divBdr>
        </w:div>
        <w:div w:id="1491755303">
          <w:marLeft w:val="480"/>
          <w:marRight w:val="0"/>
          <w:marTop w:val="0"/>
          <w:marBottom w:val="0"/>
          <w:divBdr>
            <w:top w:val="none" w:sz="0" w:space="0" w:color="auto"/>
            <w:left w:val="none" w:sz="0" w:space="0" w:color="auto"/>
            <w:bottom w:val="none" w:sz="0" w:space="0" w:color="auto"/>
            <w:right w:val="none" w:sz="0" w:space="0" w:color="auto"/>
          </w:divBdr>
        </w:div>
        <w:div w:id="1492603034">
          <w:marLeft w:val="480"/>
          <w:marRight w:val="0"/>
          <w:marTop w:val="0"/>
          <w:marBottom w:val="0"/>
          <w:divBdr>
            <w:top w:val="none" w:sz="0" w:space="0" w:color="auto"/>
            <w:left w:val="none" w:sz="0" w:space="0" w:color="auto"/>
            <w:bottom w:val="none" w:sz="0" w:space="0" w:color="auto"/>
            <w:right w:val="none" w:sz="0" w:space="0" w:color="auto"/>
          </w:divBdr>
        </w:div>
        <w:div w:id="1505588656">
          <w:marLeft w:val="480"/>
          <w:marRight w:val="0"/>
          <w:marTop w:val="0"/>
          <w:marBottom w:val="0"/>
          <w:divBdr>
            <w:top w:val="none" w:sz="0" w:space="0" w:color="auto"/>
            <w:left w:val="none" w:sz="0" w:space="0" w:color="auto"/>
            <w:bottom w:val="none" w:sz="0" w:space="0" w:color="auto"/>
            <w:right w:val="none" w:sz="0" w:space="0" w:color="auto"/>
          </w:divBdr>
        </w:div>
        <w:div w:id="1542278614">
          <w:marLeft w:val="480"/>
          <w:marRight w:val="0"/>
          <w:marTop w:val="0"/>
          <w:marBottom w:val="0"/>
          <w:divBdr>
            <w:top w:val="none" w:sz="0" w:space="0" w:color="auto"/>
            <w:left w:val="none" w:sz="0" w:space="0" w:color="auto"/>
            <w:bottom w:val="none" w:sz="0" w:space="0" w:color="auto"/>
            <w:right w:val="none" w:sz="0" w:space="0" w:color="auto"/>
          </w:divBdr>
        </w:div>
        <w:div w:id="1559315483">
          <w:marLeft w:val="480"/>
          <w:marRight w:val="0"/>
          <w:marTop w:val="0"/>
          <w:marBottom w:val="0"/>
          <w:divBdr>
            <w:top w:val="none" w:sz="0" w:space="0" w:color="auto"/>
            <w:left w:val="none" w:sz="0" w:space="0" w:color="auto"/>
            <w:bottom w:val="none" w:sz="0" w:space="0" w:color="auto"/>
            <w:right w:val="none" w:sz="0" w:space="0" w:color="auto"/>
          </w:divBdr>
        </w:div>
        <w:div w:id="1585215908">
          <w:marLeft w:val="480"/>
          <w:marRight w:val="0"/>
          <w:marTop w:val="0"/>
          <w:marBottom w:val="0"/>
          <w:divBdr>
            <w:top w:val="none" w:sz="0" w:space="0" w:color="auto"/>
            <w:left w:val="none" w:sz="0" w:space="0" w:color="auto"/>
            <w:bottom w:val="none" w:sz="0" w:space="0" w:color="auto"/>
            <w:right w:val="none" w:sz="0" w:space="0" w:color="auto"/>
          </w:divBdr>
        </w:div>
        <w:div w:id="1589576389">
          <w:marLeft w:val="480"/>
          <w:marRight w:val="0"/>
          <w:marTop w:val="0"/>
          <w:marBottom w:val="0"/>
          <w:divBdr>
            <w:top w:val="none" w:sz="0" w:space="0" w:color="auto"/>
            <w:left w:val="none" w:sz="0" w:space="0" w:color="auto"/>
            <w:bottom w:val="none" w:sz="0" w:space="0" w:color="auto"/>
            <w:right w:val="none" w:sz="0" w:space="0" w:color="auto"/>
          </w:divBdr>
        </w:div>
        <w:div w:id="1609970747">
          <w:marLeft w:val="480"/>
          <w:marRight w:val="0"/>
          <w:marTop w:val="0"/>
          <w:marBottom w:val="0"/>
          <w:divBdr>
            <w:top w:val="none" w:sz="0" w:space="0" w:color="auto"/>
            <w:left w:val="none" w:sz="0" w:space="0" w:color="auto"/>
            <w:bottom w:val="none" w:sz="0" w:space="0" w:color="auto"/>
            <w:right w:val="none" w:sz="0" w:space="0" w:color="auto"/>
          </w:divBdr>
        </w:div>
        <w:div w:id="1665938936">
          <w:marLeft w:val="480"/>
          <w:marRight w:val="0"/>
          <w:marTop w:val="0"/>
          <w:marBottom w:val="0"/>
          <w:divBdr>
            <w:top w:val="none" w:sz="0" w:space="0" w:color="auto"/>
            <w:left w:val="none" w:sz="0" w:space="0" w:color="auto"/>
            <w:bottom w:val="none" w:sz="0" w:space="0" w:color="auto"/>
            <w:right w:val="none" w:sz="0" w:space="0" w:color="auto"/>
          </w:divBdr>
        </w:div>
        <w:div w:id="1668051858">
          <w:marLeft w:val="480"/>
          <w:marRight w:val="0"/>
          <w:marTop w:val="0"/>
          <w:marBottom w:val="0"/>
          <w:divBdr>
            <w:top w:val="none" w:sz="0" w:space="0" w:color="auto"/>
            <w:left w:val="none" w:sz="0" w:space="0" w:color="auto"/>
            <w:bottom w:val="none" w:sz="0" w:space="0" w:color="auto"/>
            <w:right w:val="none" w:sz="0" w:space="0" w:color="auto"/>
          </w:divBdr>
        </w:div>
        <w:div w:id="1674718845">
          <w:marLeft w:val="480"/>
          <w:marRight w:val="0"/>
          <w:marTop w:val="0"/>
          <w:marBottom w:val="0"/>
          <w:divBdr>
            <w:top w:val="none" w:sz="0" w:space="0" w:color="auto"/>
            <w:left w:val="none" w:sz="0" w:space="0" w:color="auto"/>
            <w:bottom w:val="none" w:sz="0" w:space="0" w:color="auto"/>
            <w:right w:val="none" w:sz="0" w:space="0" w:color="auto"/>
          </w:divBdr>
        </w:div>
        <w:div w:id="1695615063">
          <w:marLeft w:val="480"/>
          <w:marRight w:val="0"/>
          <w:marTop w:val="0"/>
          <w:marBottom w:val="0"/>
          <w:divBdr>
            <w:top w:val="none" w:sz="0" w:space="0" w:color="auto"/>
            <w:left w:val="none" w:sz="0" w:space="0" w:color="auto"/>
            <w:bottom w:val="none" w:sz="0" w:space="0" w:color="auto"/>
            <w:right w:val="none" w:sz="0" w:space="0" w:color="auto"/>
          </w:divBdr>
        </w:div>
        <w:div w:id="1708874723">
          <w:marLeft w:val="480"/>
          <w:marRight w:val="0"/>
          <w:marTop w:val="0"/>
          <w:marBottom w:val="0"/>
          <w:divBdr>
            <w:top w:val="none" w:sz="0" w:space="0" w:color="auto"/>
            <w:left w:val="none" w:sz="0" w:space="0" w:color="auto"/>
            <w:bottom w:val="none" w:sz="0" w:space="0" w:color="auto"/>
            <w:right w:val="none" w:sz="0" w:space="0" w:color="auto"/>
          </w:divBdr>
        </w:div>
        <w:div w:id="1822193119">
          <w:marLeft w:val="480"/>
          <w:marRight w:val="0"/>
          <w:marTop w:val="0"/>
          <w:marBottom w:val="0"/>
          <w:divBdr>
            <w:top w:val="none" w:sz="0" w:space="0" w:color="auto"/>
            <w:left w:val="none" w:sz="0" w:space="0" w:color="auto"/>
            <w:bottom w:val="none" w:sz="0" w:space="0" w:color="auto"/>
            <w:right w:val="none" w:sz="0" w:space="0" w:color="auto"/>
          </w:divBdr>
        </w:div>
        <w:div w:id="1870988809">
          <w:marLeft w:val="480"/>
          <w:marRight w:val="0"/>
          <w:marTop w:val="0"/>
          <w:marBottom w:val="0"/>
          <w:divBdr>
            <w:top w:val="none" w:sz="0" w:space="0" w:color="auto"/>
            <w:left w:val="none" w:sz="0" w:space="0" w:color="auto"/>
            <w:bottom w:val="none" w:sz="0" w:space="0" w:color="auto"/>
            <w:right w:val="none" w:sz="0" w:space="0" w:color="auto"/>
          </w:divBdr>
        </w:div>
        <w:div w:id="1887831577">
          <w:marLeft w:val="480"/>
          <w:marRight w:val="0"/>
          <w:marTop w:val="0"/>
          <w:marBottom w:val="0"/>
          <w:divBdr>
            <w:top w:val="none" w:sz="0" w:space="0" w:color="auto"/>
            <w:left w:val="none" w:sz="0" w:space="0" w:color="auto"/>
            <w:bottom w:val="none" w:sz="0" w:space="0" w:color="auto"/>
            <w:right w:val="none" w:sz="0" w:space="0" w:color="auto"/>
          </w:divBdr>
        </w:div>
        <w:div w:id="1899051715">
          <w:marLeft w:val="480"/>
          <w:marRight w:val="0"/>
          <w:marTop w:val="0"/>
          <w:marBottom w:val="0"/>
          <w:divBdr>
            <w:top w:val="none" w:sz="0" w:space="0" w:color="auto"/>
            <w:left w:val="none" w:sz="0" w:space="0" w:color="auto"/>
            <w:bottom w:val="none" w:sz="0" w:space="0" w:color="auto"/>
            <w:right w:val="none" w:sz="0" w:space="0" w:color="auto"/>
          </w:divBdr>
        </w:div>
        <w:div w:id="1935358645">
          <w:marLeft w:val="480"/>
          <w:marRight w:val="0"/>
          <w:marTop w:val="0"/>
          <w:marBottom w:val="0"/>
          <w:divBdr>
            <w:top w:val="none" w:sz="0" w:space="0" w:color="auto"/>
            <w:left w:val="none" w:sz="0" w:space="0" w:color="auto"/>
            <w:bottom w:val="none" w:sz="0" w:space="0" w:color="auto"/>
            <w:right w:val="none" w:sz="0" w:space="0" w:color="auto"/>
          </w:divBdr>
        </w:div>
        <w:div w:id="1953706975">
          <w:marLeft w:val="480"/>
          <w:marRight w:val="0"/>
          <w:marTop w:val="0"/>
          <w:marBottom w:val="0"/>
          <w:divBdr>
            <w:top w:val="none" w:sz="0" w:space="0" w:color="auto"/>
            <w:left w:val="none" w:sz="0" w:space="0" w:color="auto"/>
            <w:bottom w:val="none" w:sz="0" w:space="0" w:color="auto"/>
            <w:right w:val="none" w:sz="0" w:space="0" w:color="auto"/>
          </w:divBdr>
        </w:div>
        <w:div w:id="1991321178">
          <w:marLeft w:val="480"/>
          <w:marRight w:val="0"/>
          <w:marTop w:val="0"/>
          <w:marBottom w:val="0"/>
          <w:divBdr>
            <w:top w:val="none" w:sz="0" w:space="0" w:color="auto"/>
            <w:left w:val="none" w:sz="0" w:space="0" w:color="auto"/>
            <w:bottom w:val="none" w:sz="0" w:space="0" w:color="auto"/>
            <w:right w:val="none" w:sz="0" w:space="0" w:color="auto"/>
          </w:divBdr>
        </w:div>
        <w:div w:id="1992249063">
          <w:marLeft w:val="480"/>
          <w:marRight w:val="0"/>
          <w:marTop w:val="0"/>
          <w:marBottom w:val="0"/>
          <w:divBdr>
            <w:top w:val="none" w:sz="0" w:space="0" w:color="auto"/>
            <w:left w:val="none" w:sz="0" w:space="0" w:color="auto"/>
            <w:bottom w:val="none" w:sz="0" w:space="0" w:color="auto"/>
            <w:right w:val="none" w:sz="0" w:space="0" w:color="auto"/>
          </w:divBdr>
        </w:div>
        <w:div w:id="2006547731">
          <w:marLeft w:val="480"/>
          <w:marRight w:val="0"/>
          <w:marTop w:val="0"/>
          <w:marBottom w:val="0"/>
          <w:divBdr>
            <w:top w:val="none" w:sz="0" w:space="0" w:color="auto"/>
            <w:left w:val="none" w:sz="0" w:space="0" w:color="auto"/>
            <w:bottom w:val="none" w:sz="0" w:space="0" w:color="auto"/>
            <w:right w:val="none" w:sz="0" w:space="0" w:color="auto"/>
          </w:divBdr>
        </w:div>
        <w:div w:id="2054697896">
          <w:marLeft w:val="480"/>
          <w:marRight w:val="0"/>
          <w:marTop w:val="0"/>
          <w:marBottom w:val="0"/>
          <w:divBdr>
            <w:top w:val="none" w:sz="0" w:space="0" w:color="auto"/>
            <w:left w:val="none" w:sz="0" w:space="0" w:color="auto"/>
            <w:bottom w:val="none" w:sz="0" w:space="0" w:color="auto"/>
            <w:right w:val="none" w:sz="0" w:space="0" w:color="auto"/>
          </w:divBdr>
        </w:div>
        <w:div w:id="2087604196">
          <w:marLeft w:val="480"/>
          <w:marRight w:val="0"/>
          <w:marTop w:val="0"/>
          <w:marBottom w:val="0"/>
          <w:divBdr>
            <w:top w:val="none" w:sz="0" w:space="0" w:color="auto"/>
            <w:left w:val="none" w:sz="0" w:space="0" w:color="auto"/>
            <w:bottom w:val="none" w:sz="0" w:space="0" w:color="auto"/>
            <w:right w:val="none" w:sz="0" w:space="0" w:color="auto"/>
          </w:divBdr>
        </w:div>
        <w:div w:id="2110541148">
          <w:marLeft w:val="480"/>
          <w:marRight w:val="0"/>
          <w:marTop w:val="0"/>
          <w:marBottom w:val="0"/>
          <w:divBdr>
            <w:top w:val="none" w:sz="0" w:space="0" w:color="auto"/>
            <w:left w:val="none" w:sz="0" w:space="0" w:color="auto"/>
            <w:bottom w:val="none" w:sz="0" w:space="0" w:color="auto"/>
            <w:right w:val="none" w:sz="0" w:space="0" w:color="auto"/>
          </w:divBdr>
        </w:div>
        <w:div w:id="2120755285">
          <w:marLeft w:val="480"/>
          <w:marRight w:val="0"/>
          <w:marTop w:val="0"/>
          <w:marBottom w:val="0"/>
          <w:divBdr>
            <w:top w:val="none" w:sz="0" w:space="0" w:color="auto"/>
            <w:left w:val="none" w:sz="0" w:space="0" w:color="auto"/>
            <w:bottom w:val="none" w:sz="0" w:space="0" w:color="auto"/>
            <w:right w:val="none" w:sz="0" w:space="0" w:color="auto"/>
          </w:divBdr>
        </w:div>
        <w:div w:id="2146852422">
          <w:marLeft w:val="480"/>
          <w:marRight w:val="0"/>
          <w:marTop w:val="0"/>
          <w:marBottom w:val="0"/>
          <w:divBdr>
            <w:top w:val="none" w:sz="0" w:space="0" w:color="auto"/>
            <w:left w:val="none" w:sz="0" w:space="0" w:color="auto"/>
            <w:bottom w:val="none" w:sz="0" w:space="0" w:color="auto"/>
            <w:right w:val="none" w:sz="0" w:space="0" w:color="auto"/>
          </w:divBdr>
        </w:div>
      </w:divsChild>
    </w:div>
    <w:div w:id="1588269097">
      <w:bodyDiv w:val="1"/>
      <w:marLeft w:val="0"/>
      <w:marRight w:val="0"/>
      <w:marTop w:val="0"/>
      <w:marBottom w:val="0"/>
      <w:divBdr>
        <w:top w:val="none" w:sz="0" w:space="0" w:color="auto"/>
        <w:left w:val="none" w:sz="0" w:space="0" w:color="auto"/>
        <w:bottom w:val="none" w:sz="0" w:space="0" w:color="auto"/>
        <w:right w:val="none" w:sz="0" w:space="0" w:color="auto"/>
      </w:divBdr>
    </w:div>
    <w:div w:id="1604459478">
      <w:bodyDiv w:val="1"/>
      <w:marLeft w:val="0"/>
      <w:marRight w:val="0"/>
      <w:marTop w:val="0"/>
      <w:marBottom w:val="0"/>
      <w:divBdr>
        <w:top w:val="none" w:sz="0" w:space="0" w:color="auto"/>
        <w:left w:val="none" w:sz="0" w:space="0" w:color="auto"/>
        <w:bottom w:val="none" w:sz="0" w:space="0" w:color="auto"/>
        <w:right w:val="none" w:sz="0" w:space="0" w:color="auto"/>
      </w:divBdr>
    </w:div>
    <w:div w:id="1622150910">
      <w:bodyDiv w:val="1"/>
      <w:marLeft w:val="0"/>
      <w:marRight w:val="0"/>
      <w:marTop w:val="0"/>
      <w:marBottom w:val="0"/>
      <w:divBdr>
        <w:top w:val="none" w:sz="0" w:space="0" w:color="auto"/>
        <w:left w:val="none" w:sz="0" w:space="0" w:color="auto"/>
        <w:bottom w:val="none" w:sz="0" w:space="0" w:color="auto"/>
        <w:right w:val="none" w:sz="0" w:space="0" w:color="auto"/>
      </w:divBdr>
    </w:div>
    <w:div w:id="1630429823">
      <w:bodyDiv w:val="1"/>
      <w:marLeft w:val="0"/>
      <w:marRight w:val="0"/>
      <w:marTop w:val="0"/>
      <w:marBottom w:val="0"/>
      <w:divBdr>
        <w:top w:val="none" w:sz="0" w:space="0" w:color="auto"/>
        <w:left w:val="none" w:sz="0" w:space="0" w:color="auto"/>
        <w:bottom w:val="none" w:sz="0" w:space="0" w:color="auto"/>
        <w:right w:val="none" w:sz="0" w:space="0" w:color="auto"/>
      </w:divBdr>
    </w:div>
    <w:div w:id="1633172044">
      <w:bodyDiv w:val="1"/>
      <w:marLeft w:val="0"/>
      <w:marRight w:val="0"/>
      <w:marTop w:val="0"/>
      <w:marBottom w:val="0"/>
      <w:divBdr>
        <w:top w:val="none" w:sz="0" w:space="0" w:color="auto"/>
        <w:left w:val="none" w:sz="0" w:space="0" w:color="auto"/>
        <w:bottom w:val="none" w:sz="0" w:space="0" w:color="auto"/>
        <w:right w:val="none" w:sz="0" w:space="0" w:color="auto"/>
      </w:divBdr>
    </w:div>
    <w:div w:id="1637949997">
      <w:bodyDiv w:val="1"/>
      <w:marLeft w:val="0"/>
      <w:marRight w:val="0"/>
      <w:marTop w:val="0"/>
      <w:marBottom w:val="0"/>
      <w:divBdr>
        <w:top w:val="none" w:sz="0" w:space="0" w:color="auto"/>
        <w:left w:val="none" w:sz="0" w:space="0" w:color="auto"/>
        <w:bottom w:val="none" w:sz="0" w:space="0" w:color="auto"/>
        <w:right w:val="none" w:sz="0" w:space="0" w:color="auto"/>
      </w:divBdr>
    </w:div>
    <w:div w:id="1646278479">
      <w:bodyDiv w:val="1"/>
      <w:marLeft w:val="0"/>
      <w:marRight w:val="0"/>
      <w:marTop w:val="0"/>
      <w:marBottom w:val="0"/>
      <w:divBdr>
        <w:top w:val="none" w:sz="0" w:space="0" w:color="auto"/>
        <w:left w:val="none" w:sz="0" w:space="0" w:color="auto"/>
        <w:bottom w:val="none" w:sz="0" w:space="0" w:color="auto"/>
        <w:right w:val="none" w:sz="0" w:space="0" w:color="auto"/>
      </w:divBdr>
      <w:divsChild>
        <w:div w:id="40833977">
          <w:marLeft w:val="480"/>
          <w:marRight w:val="0"/>
          <w:marTop w:val="0"/>
          <w:marBottom w:val="0"/>
          <w:divBdr>
            <w:top w:val="none" w:sz="0" w:space="0" w:color="auto"/>
            <w:left w:val="none" w:sz="0" w:space="0" w:color="auto"/>
            <w:bottom w:val="none" w:sz="0" w:space="0" w:color="auto"/>
            <w:right w:val="none" w:sz="0" w:space="0" w:color="auto"/>
          </w:divBdr>
        </w:div>
        <w:div w:id="86312292">
          <w:marLeft w:val="480"/>
          <w:marRight w:val="0"/>
          <w:marTop w:val="0"/>
          <w:marBottom w:val="0"/>
          <w:divBdr>
            <w:top w:val="none" w:sz="0" w:space="0" w:color="auto"/>
            <w:left w:val="none" w:sz="0" w:space="0" w:color="auto"/>
            <w:bottom w:val="none" w:sz="0" w:space="0" w:color="auto"/>
            <w:right w:val="none" w:sz="0" w:space="0" w:color="auto"/>
          </w:divBdr>
        </w:div>
        <w:div w:id="141626378">
          <w:marLeft w:val="480"/>
          <w:marRight w:val="0"/>
          <w:marTop w:val="0"/>
          <w:marBottom w:val="0"/>
          <w:divBdr>
            <w:top w:val="none" w:sz="0" w:space="0" w:color="auto"/>
            <w:left w:val="none" w:sz="0" w:space="0" w:color="auto"/>
            <w:bottom w:val="none" w:sz="0" w:space="0" w:color="auto"/>
            <w:right w:val="none" w:sz="0" w:space="0" w:color="auto"/>
          </w:divBdr>
        </w:div>
        <w:div w:id="253831744">
          <w:marLeft w:val="480"/>
          <w:marRight w:val="0"/>
          <w:marTop w:val="0"/>
          <w:marBottom w:val="0"/>
          <w:divBdr>
            <w:top w:val="none" w:sz="0" w:space="0" w:color="auto"/>
            <w:left w:val="none" w:sz="0" w:space="0" w:color="auto"/>
            <w:bottom w:val="none" w:sz="0" w:space="0" w:color="auto"/>
            <w:right w:val="none" w:sz="0" w:space="0" w:color="auto"/>
          </w:divBdr>
        </w:div>
        <w:div w:id="298726415">
          <w:marLeft w:val="480"/>
          <w:marRight w:val="0"/>
          <w:marTop w:val="0"/>
          <w:marBottom w:val="0"/>
          <w:divBdr>
            <w:top w:val="none" w:sz="0" w:space="0" w:color="auto"/>
            <w:left w:val="none" w:sz="0" w:space="0" w:color="auto"/>
            <w:bottom w:val="none" w:sz="0" w:space="0" w:color="auto"/>
            <w:right w:val="none" w:sz="0" w:space="0" w:color="auto"/>
          </w:divBdr>
        </w:div>
        <w:div w:id="326330160">
          <w:marLeft w:val="480"/>
          <w:marRight w:val="0"/>
          <w:marTop w:val="0"/>
          <w:marBottom w:val="0"/>
          <w:divBdr>
            <w:top w:val="none" w:sz="0" w:space="0" w:color="auto"/>
            <w:left w:val="none" w:sz="0" w:space="0" w:color="auto"/>
            <w:bottom w:val="none" w:sz="0" w:space="0" w:color="auto"/>
            <w:right w:val="none" w:sz="0" w:space="0" w:color="auto"/>
          </w:divBdr>
        </w:div>
        <w:div w:id="376052777">
          <w:marLeft w:val="480"/>
          <w:marRight w:val="0"/>
          <w:marTop w:val="0"/>
          <w:marBottom w:val="0"/>
          <w:divBdr>
            <w:top w:val="none" w:sz="0" w:space="0" w:color="auto"/>
            <w:left w:val="none" w:sz="0" w:space="0" w:color="auto"/>
            <w:bottom w:val="none" w:sz="0" w:space="0" w:color="auto"/>
            <w:right w:val="none" w:sz="0" w:space="0" w:color="auto"/>
          </w:divBdr>
        </w:div>
        <w:div w:id="409354004">
          <w:marLeft w:val="480"/>
          <w:marRight w:val="0"/>
          <w:marTop w:val="0"/>
          <w:marBottom w:val="0"/>
          <w:divBdr>
            <w:top w:val="none" w:sz="0" w:space="0" w:color="auto"/>
            <w:left w:val="none" w:sz="0" w:space="0" w:color="auto"/>
            <w:bottom w:val="none" w:sz="0" w:space="0" w:color="auto"/>
            <w:right w:val="none" w:sz="0" w:space="0" w:color="auto"/>
          </w:divBdr>
        </w:div>
        <w:div w:id="415786048">
          <w:marLeft w:val="480"/>
          <w:marRight w:val="0"/>
          <w:marTop w:val="0"/>
          <w:marBottom w:val="0"/>
          <w:divBdr>
            <w:top w:val="none" w:sz="0" w:space="0" w:color="auto"/>
            <w:left w:val="none" w:sz="0" w:space="0" w:color="auto"/>
            <w:bottom w:val="none" w:sz="0" w:space="0" w:color="auto"/>
            <w:right w:val="none" w:sz="0" w:space="0" w:color="auto"/>
          </w:divBdr>
        </w:div>
        <w:div w:id="416899438">
          <w:marLeft w:val="480"/>
          <w:marRight w:val="0"/>
          <w:marTop w:val="0"/>
          <w:marBottom w:val="0"/>
          <w:divBdr>
            <w:top w:val="none" w:sz="0" w:space="0" w:color="auto"/>
            <w:left w:val="none" w:sz="0" w:space="0" w:color="auto"/>
            <w:bottom w:val="none" w:sz="0" w:space="0" w:color="auto"/>
            <w:right w:val="none" w:sz="0" w:space="0" w:color="auto"/>
          </w:divBdr>
        </w:div>
        <w:div w:id="438842370">
          <w:marLeft w:val="480"/>
          <w:marRight w:val="0"/>
          <w:marTop w:val="0"/>
          <w:marBottom w:val="0"/>
          <w:divBdr>
            <w:top w:val="none" w:sz="0" w:space="0" w:color="auto"/>
            <w:left w:val="none" w:sz="0" w:space="0" w:color="auto"/>
            <w:bottom w:val="none" w:sz="0" w:space="0" w:color="auto"/>
            <w:right w:val="none" w:sz="0" w:space="0" w:color="auto"/>
          </w:divBdr>
        </w:div>
        <w:div w:id="446856220">
          <w:marLeft w:val="480"/>
          <w:marRight w:val="0"/>
          <w:marTop w:val="0"/>
          <w:marBottom w:val="0"/>
          <w:divBdr>
            <w:top w:val="none" w:sz="0" w:space="0" w:color="auto"/>
            <w:left w:val="none" w:sz="0" w:space="0" w:color="auto"/>
            <w:bottom w:val="none" w:sz="0" w:space="0" w:color="auto"/>
            <w:right w:val="none" w:sz="0" w:space="0" w:color="auto"/>
          </w:divBdr>
        </w:div>
        <w:div w:id="537133324">
          <w:marLeft w:val="480"/>
          <w:marRight w:val="0"/>
          <w:marTop w:val="0"/>
          <w:marBottom w:val="0"/>
          <w:divBdr>
            <w:top w:val="none" w:sz="0" w:space="0" w:color="auto"/>
            <w:left w:val="none" w:sz="0" w:space="0" w:color="auto"/>
            <w:bottom w:val="none" w:sz="0" w:space="0" w:color="auto"/>
            <w:right w:val="none" w:sz="0" w:space="0" w:color="auto"/>
          </w:divBdr>
        </w:div>
        <w:div w:id="543442474">
          <w:marLeft w:val="480"/>
          <w:marRight w:val="0"/>
          <w:marTop w:val="0"/>
          <w:marBottom w:val="0"/>
          <w:divBdr>
            <w:top w:val="none" w:sz="0" w:space="0" w:color="auto"/>
            <w:left w:val="none" w:sz="0" w:space="0" w:color="auto"/>
            <w:bottom w:val="none" w:sz="0" w:space="0" w:color="auto"/>
            <w:right w:val="none" w:sz="0" w:space="0" w:color="auto"/>
          </w:divBdr>
        </w:div>
        <w:div w:id="584538941">
          <w:marLeft w:val="480"/>
          <w:marRight w:val="0"/>
          <w:marTop w:val="0"/>
          <w:marBottom w:val="0"/>
          <w:divBdr>
            <w:top w:val="none" w:sz="0" w:space="0" w:color="auto"/>
            <w:left w:val="none" w:sz="0" w:space="0" w:color="auto"/>
            <w:bottom w:val="none" w:sz="0" w:space="0" w:color="auto"/>
            <w:right w:val="none" w:sz="0" w:space="0" w:color="auto"/>
          </w:divBdr>
        </w:div>
        <w:div w:id="645669202">
          <w:marLeft w:val="480"/>
          <w:marRight w:val="0"/>
          <w:marTop w:val="0"/>
          <w:marBottom w:val="0"/>
          <w:divBdr>
            <w:top w:val="none" w:sz="0" w:space="0" w:color="auto"/>
            <w:left w:val="none" w:sz="0" w:space="0" w:color="auto"/>
            <w:bottom w:val="none" w:sz="0" w:space="0" w:color="auto"/>
            <w:right w:val="none" w:sz="0" w:space="0" w:color="auto"/>
          </w:divBdr>
        </w:div>
        <w:div w:id="674957561">
          <w:marLeft w:val="480"/>
          <w:marRight w:val="0"/>
          <w:marTop w:val="0"/>
          <w:marBottom w:val="0"/>
          <w:divBdr>
            <w:top w:val="none" w:sz="0" w:space="0" w:color="auto"/>
            <w:left w:val="none" w:sz="0" w:space="0" w:color="auto"/>
            <w:bottom w:val="none" w:sz="0" w:space="0" w:color="auto"/>
            <w:right w:val="none" w:sz="0" w:space="0" w:color="auto"/>
          </w:divBdr>
        </w:div>
        <w:div w:id="761681795">
          <w:marLeft w:val="480"/>
          <w:marRight w:val="0"/>
          <w:marTop w:val="0"/>
          <w:marBottom w:val="0"/>
          <w:divBdr>
            <w:top w:val="none" w:sz="0" w:space="0" w:color="auto"/>
            <w:left w:val="none" w:sz="0" w:space="0" w:color="auto"/>
            <w:bottom w:val="none" w:sz="0" w:space="0" w:color="auto"/>
            <w:right w:val="none" w:sz="0" w:space="0" w:color="auto"/>
          </w:divBdr>
        </w:div>
        <w:div w:id="789394437">
          <w:marLeft w:val="480"/>
          <w:marRight w:val="0"/>
          <w:marTop w:val="0"/>
          <w:marBottom w:val="0"/>
          <w:divBdr>
            <w:top w:val="none" w:sz="0" w:space="0" w:color="auto"/>
            <w:left w:val="none" w:sz="0" w:space="0" w:color="auto"/>
            <w:bottom w:val="none" w:sz="0" w:space="0" w:color="auto"/>
            <w:right w:val="none" w:sz="0" w:space="0" w:color="auto"/>
          </w:divBdr>
        </w:div>
        <w:div w:id="808520953">
          <w:marLeft w:val="480"/>
          <w:marRight w:val="0"/>
          <w:marTop w:val="0"/>
          <w:marBottom w:val="0"/>
          <w:divBdr>
            <w:top w:val="none" w:sz="0" w:space="0" w:color="auto"/>
            <w:left w:val="none" w:sz="0" w:space="0" w:color="auto"/>
            <w:bottom w:val="none" w:sz="0" w:space="0" w:color="auto"/>
            <w:right w:val="none" w:sz="0" w:space="0" w:color="auto"/>
          </w:divBdr>
        </w:div>
        <w:div w:id="856430405">
          <w:marLeft w:val="480"/>
          <w:marRight w:val="0"/>
          <w:marTop w:val="0"/>
          <w:marBottom w:val="0"/>
          <w:divBdr>
            <w:top w:val="none" w:sz="0" w:space="0" w:color="auto"/>
            <w:left w:val="none" w:sz="0" w:space="0" w:color="auto"/>
            <w:bottom w:val="none" w:sz="0" w:space="0" w:color="auto"/>
            <w:right w:val="none" w:sz="0" w:space="0" w:color="auto"/>
          </w:divBdr>
        </w:div>
        <w:div w:id="911811231">
          <w:marLeft w:val="480"/>
          <w:marRight w:val="0"/>
          <w:marTop w:val="0"/>
          <w:marBottom w:val="0"/>
          <w:divBdr>
            <w:top w:val="none" w:sz="0" w:space="0" w:color="auto"/>
            <w:left w:val="none" w:sz="0" w:space="0" w:color="auto"/>
            <w:bottom w:val="none" w:sz="0" w:space="0" w:color="auto"/>
            <w:right w:val="none" w:sz="0" w:space="0" w:color="auto"/>
          </w:divBdr>
        </w:div>
        <w:div w:id="917862562">
          <w:marLeft w:val="480"/>
          <w:marRight w:val="0"/>
          <w:marTop w:val="0"/>
          <w:marBottom w:val="0"/>
          <w:divBdr>
            <w:top w:val="none" w:sz="0" w:space="0" w:color="auto"/>
            <w:left w:val="none" w:sz="0" w:space="0" w:color="auto"/>
            <w:bottom w:val="none" w:sz="0" w:space="0" w:color="auto"/>
            <w:right w:val="none" w:sz="0" w:space="0" w:color="auto"/>
          </w:divBdr>
        </w:div>
        <w:div w:id="919750586">
          <w:marLeft w:val="480"/>
          <w:marRight w:val="0"/>
          <w:marTop w:val="0"/>
          <w:marBottom w:val="0"/>
          <w:divBdr>
            <w:top w:val="none" w:sz="0" w:space="0" w:color="auto"/>
            <w:left w:val="none" w:sz="0" w:space="0" w:color="auto"/>
            <w:bottom w:val="none" w:sz="0" w:space="0" w:color="auto"/>
            <w:right w:val="none" w:sz="0" w:space="0" w:color="auto"/>
          </w:divBdr>
        </w:div>
        <w:div w:id="971062710">
          <w:marLeft w:val="480"/>
          <w:marRight w:val="0"/>
          <w:marTop w:val="0"/>
          <w:marBottom w:val="0"/>
          <w:divBdr>
            <w:top w:val="none" w:sz="0" w:space="0" w:color="auto"/>
            <w:left w:val="none" w:sz="0" w:space="0" w:color="auto"/>
            <w:bottom w:val="none" w:sz="0" w:space="0" w:color="auto"/>
            <w:right w:val="none" w:sz="0" w:space="0" w:color="auto"/>
          </w:divBdr>
        </w:div>
        <w:div w:id="1006320912">
          <w:marLeft w:val="480"/>
          <w:marRight w:val="0"/>
          <w:marTop w:val="0"/>
          <w:marBottom w:val="0"/>
          <w:divBdr>
            <w:top w:val="none" w:sz="0" w:space="0" w:color="auto"/>
            <w:left w:val="none" w:sz="0" w:space="0" w:color="auto"/>
            <w:bottom w:val="none" w:sz="0" w:space="0" w:color="auto"/>
            <w:right w:val="none" w:sz="0" w:space="0" w:color="auto"/>
          </w:divBdr>
        </w:div>
        <w:div w:id="1011876055">
          <w:marLeft w:val="480"/>
          <w:marRight w:val="0"/>
          <w:marTop w:val="0"/>
          <w:marBottom w:val="0"/>
          <w:divBdr>
            <w:top w:val="none" w:sz="0" w:space="0" w:color="auto"/>
            <w:left w:val="none" w:sz="0" w:space="0" w:color="auto"/>
            <w:bottom w:val="none" w:sz="0" w:space="0" w:color="auto"/>
            <w:right w:val="none" w:sz="0" w:space="0" w:color="auto"/>
          </w:divBdr>
        </w:div>
        <w:div w:id="1015769563">
          <w:marLeft w:val="480"/>
          <w:marRight w:val="0"/>
          <w:marTop w:val="0"/>
          <w:marBottom w:val="0"/>
          <w:divBdr>
            <w:top w:val="none" w:sz="0" w:space="0" w:color="auto"/>
            <w:left w:val="none" w:sz="0" w:space="0" w:color="auto"/>
            <w:bottom w:val="none" w:sz="0" w:space="0" w:color="auto"/>
            <w:right w:val="none" w:sz="0" w:space="0" w:color="auto"/>
          </w:divBdr>
        </w:div>
        <w:div w:id="1017469207">
          <w:marLeft w:val="480"/>
          <w:marRight w:val="0"/>
          <w:marTop w:val="0"/>
          <w:marBottom w:val="0"/>
          <w:divBdr>
            <w:top w:val="none" w:sz="0" w:space="0" w:color="auto"/>
            <w:left w:val="none" w:sz="0" w:space="0" w:color="auto"/>
            <w:bottom w:val="none" w:sz="0" w:space="0" w:color="auto"/>
            <w:right w:val="none" w:sz="0" w:space="0" w:color="auto"/>
          </w:divBdr>
        </w:div>
        <w:div w:id="1065643727">
          <w:marLeft w:val="480"/>
          <w:marRight w:val="0"/>
          <w:marTop w:val="0"/>
          <w:marBottom w:val="0"/>
          <w:divBdr>
            <w:top w:val="none" w:sz="0" w:space="0" w:color="auto"/>
            <w:left w:val="none" w:sz="0" w:space="0" w:color="auto"/>
            <w:bottom w:val="none" w:sz="0" w:space="0" w:color="auto"/>
            <w:right w:val="none" w:sz="0" w:space="0" w:color="auto"/>
          </w:divBdr>
        </w:div>
        <w:div w:id="1085568533">
          <w:marLeft w:val="480"/>
          <w:marRight w:val="0"/>
          <w:marTop w:val="0"/>
          <w:marBottom w:val="0"/>
          <w:divBdr>
            <w:top w:val="none" w:sz="0" w:space="0" w:color="auto"/>
            <w:left w:val="none" w:sz="0" w:space="0" w:color="auto"/>
            <w:bottom w:val="none" w:sz="0" w:space="0" w:color="auto"/>
            <w:right w:val="none" w:sz="0" w:space="0" w:color="auto"/>
          </w:divBdr>
        </w:div>
        <w:div w:id="1087074129">
          <w:marLeft w:val="480"/>
          <w:marRight w:val="0"/>
          <w:marTop w:val="0"/>
          <w:marBottom w:val="0"/>
          <w:divBdr>
            <w:top w:val="none" w:sz="0" w:space="0" w:color="auto"/>
            <w:left w:val="none" w:sz="0" w:space="0" w:color="auto"/>
            <w:bottom w:val="none" w:sz="0" w:space="0" w:color="auto"/>
            <w:right w:val="none" w:sz="0" w:space="0" w:color="auto"/>
          </w:divBdr>
        </w:div>
        <w:div w:id="1094595032">
          <w:marLeft w:val="480"/>
          <w:marRight w:val="0"/>
          <w:marTop w:val="0"/>
          <w:marBottom w:val="0"/>
          <w:divBdr>
            <w:top w:val="none" w:sz="0" w:space="0" w:color="auto"/>
            <w:left w:val="none" w:sz="0" w:space="0" w:color="auto"/>
            <w:bottom w:val="none" w:sz="0" w:space="0" w:color="auto"/>
            <w:right w:val="none" w:sz="0" w:space="0" w:color="auto"/>
          </w:divBdr>
        </w:div>
        <w:div w:id="1123767578">
          <w:marLeft w:val="480"/>
          <w:marRight w:val="0"/>
          <w:marTop w:val="0"/>
          <w:marBottom w:val="0"/>
          <w:divBdr>
            <w:top w:val="none" w:sz="0" w:space="0" w:color="auto"/>
            <w:left w:val="none" w:sz="0" w:space="0" w:color="auto"/>
            <w:bottom w:val="none" w:sz="0" w:space="0" w:color="auto"/>
            <w:right w:val="none" w:sz="0" w:space="0" w:color="auto"/>
          </w:divBdr>
        </w:div>
        <w:div w:id="1136414110">
          <w:marLeft w:val="480"/>
          <w:marRight w:val="0"/>
          <w:marTop w:val="0"/>
          <w:marBottom w:val="0"/>
          <w:divBdr>
            <w:top w:val="none" w:sz="0" w:space="0" w:color="auto"/>
            <w:left w:val="none" w:sz="0" w:space="0" w:color="auto"/>
            <w:bottom w:val="none" w:sz="0" w:space="0" w:color="auto"/>
            <w:right w:val="none" w:sz="0" w:space="0" w:color="auto"/>
          </w:divBdr>
        </w:div>
        <w:div w:id="1148670798">
          <w:marLeft w:val="480"/>
          <w:marRight w:val="0"/>
          <w:marTop w:val="0"/>
          <w:marBottom w:val="0"/>
          <w:divBdr>
            <w:top w:val="none" w:sz="0" w:space="0" w:color="auto"/>
            <w:left w:val="none" w:sz="0" w:space="0" w:color="auto"/>
            <w:bottom w:val="none" w:sz="0" w:space="0" w:color="auto"/>
            <w:right w:val="none" w:sz="0" w:space="0" w:color="auto"/>
          </w:divBdr>
        </w:div>
        <w:div w:id="1204833528">
          <w:marLeft w:val="480"/>
          <w:marRight w:val="0"/>
          <w:marTop w:val="0"/>
          <w:marBottom w:val="0"/>
          <w:divBdr>
            <w:top w:val="none" w:sz="0" w:space="0" w:color="auto"/>
            <w:left w:val="none" w:sz="0" w:space="0" w:color="auto"/>
            <w:bottom w:val="none" w:sz="0" w:space="0" w:color="auto"/>
            <w:right w:val="none" w:sz="0" w:space="0" w:color="auto"/>
          </w:divBdr>
        </w:div>
        <w:div w:id="1231885703">
          <w:marLeft w:val="480"/>
          <w:marRight w:val="0"/>
          <w:marTop w:val="0"/>
          <w:marBottom w:val="0"/>
          <w:divBdr>
            <w:top w:val="none" w:sz="0" w:space="0" w:color="auto"/>
            <w:left w:val="none" w:sz="0" w:space="0" w:color="auto"/>
            <w:bottom w:val="none" w:sz="0" w:space="0" w:color="auto"/>
            <w:right w:val="none" w:sz="0" w:space="0" w:color="auto"/>
          </w:divBdr>
        </w:div>
        <w:div w:id="1250776222">
          <w:marLeft w:val="480"/>
          <w:marRight w:val="0"/>
          <w:marTop w:val="0"/>
          <w:marBottom w:val="0"/>
          <w:divBdr>
            <w:top w:val="none" w:sz="0" w:space="0" w:color="auto"/>
            <w:left w:val="none" w:sz="0" w:space="0" w:color="auto"/>
            <w:bottom w:val="none" w:sz="0" w:space="0" w:color="auto"/>
            <w:right w:val="none" w:sz="0" w:space="0" w:color="auto"/>
          </w:divBdr>
        </w:div>
        <w:div w:id="1362776734">
          <w:marLeft w:val="480"/>
          <w:marRight w:val="0"/>
          <w:marTop w:val="0"/>
          <w:marBottom w:val="0"/>
          <w:divBdr>
            <w:top w:val="none" w:sz="0" w:space="0" w:color="auto"/>
            <w:left w:val="none" w:sz="0" w:space="0" w:color="auto"/>
            <w:bottom w:val="none" w:sz="0" w:space="0" w:color="auto"/>
            <w:right w:val="none" w:sz="0" w:space="0" w:color="auto"/>
          </w:divBdr>
        </w:div>
        <w:div w:id="1426881695">
          <w:marLeft w:val="480"/>
          <w:marRight w:val="0"/>
          <w:marTop w:val="0"/>
          <w:marBottom w:val="0"/>
          <w:divBdr>
            <w:top w:val="none" w:sz="0" w:space="0" w:color="auto"/>
            <w:left w:val="none" w:sz="0" w:space="0" w:color="auto"/>
            <w:bottom w:val="none" w:sz="0" w:space="0" w:color="auto"/>
            <w:right w:val="none" w:sz="0" w:space="0" w:color="auto"/>
          </w:divBdr>
        </w:div>
        <w:div w:id="1451705940">
          <w:marLeft w:val="480"/>
          <w:marRight w:val="0"/>
          <w:marTop w:val="0"/>
          <w:marBottom w:val="0"/>
          <w:divBdr>
            <w:top w:val="none" w:sz="0" w:space="0" w:color="auto"/>
            <w:left w:val="none" w:sz="0" w:space="0" w:color="auto"/>
            <w:bottom w:val="none" w:sz="0" w:space="0" w:color="auto"/>
            <w:right w:val="none" w:sz="0" w:space="0" w:color="auto"/>
          </w:divBdr>
        </w:div>
        <w:div w:id="1515459909">
          <w:marLeft w:val="480"/>
          <w:marRight w:val="0"/>
          <w:marTop w:val="0"/>
          <w:marBottom w:val="0"/>
          <w:divBdr>
            <w:top w:val="none" w:sz="0" w:space="0" w:color="auto"/>
            <w:left w:val="none" w:sz="0" w:space="0" w:color="auto"/>
            <w:bottom w:val="none" w:sz="0" w:space="0" w:color="auto"/>
            <w:right w:val="none" w:sz="0" w:space="0" w:color="auto"/>
          </w:divBdr>
        </w:div>
        <w:div w:id="1562980804">
          <w:marLeft w:val="480"/>
          <w:marRight w:val="0"/>
          <w:marTop w:val="0"/>
          <w:marBottom w:val="0"/>
          <w:divBdr>
            <w:top w:val="none" w:sz="0" w:space="0" w:color="auto"/>
            <w:left w:val="none" w:sz="0" w:space="0" w:color="auto"/>
            <w:bottom w:val="none" w:sz="0" w:space="0" w:color="auto"/>
            <w:right w:val="none" w:sz="0" w:space="0" w:color="auto"/>
          </w:divBdr>
        </w:div>
        <w:div w:id="1581213355">
          <w:marLeft w:val="480"/>
          <w:marRight w:val="0"/>
          <w:marTop w:val="0"/>
          <w:marBottom w:val="0"/>
          <w:divBdr>
            <w:top w:val="none" w:sz="0" w:space="0" w:color="auto"/>
            <w:left w:val="none" w:sz="0" w:space="0" w:color="auto"/>
            <w:bottom w:val="none" w:sz="0" w:space="0" w:color="auto"/>
            <w:right w:val="none" w:sz="0" w:space="0" w:color="auto"/>
          </w:divBdr>
        </w:div>
        <w:div w:id="1690714972">
          <w:marLeft w:val="480"/>
          <w:marRight w:val="0"/>
          <w:marTop w:val="0"/>
          <w:marBottom w:val="0"/>
          <w:divBdr>
            <w:top w:val="none" w:sz="0" w:space="0" w:color="auto"/>
            <w:left w:val="none" w:sz="0" w:space="0" w:color="auto"/>
            <w:bottom w:val="none" w:sz="0" w:space="0" w:color="auto"/>
            <w:right w:val="none" w:sz="0" w:space="0" w:color="auto"/>
          </w:divBdr>
        </w:div>
        <w:div w:id="1718046989">
          <w:marLeft w:val="480"/>
          <w:marRight w:val="0"/>
          <w:marTop w:val="0"/>
          <w:marBottom w:val="0"/>
          <w:divBdr>
            <w:top w:val="none" w:sz="0" w:space="0" w:color="auto"/>
            <w:left w:val="none" w:sz="0" w:space="0" w:color="auto"/>
            <w:bottom w:val="none" w:sz="0" w:space="0" w:color="auto"/>
            <w:right w:val="none" w:sz="0" w:space="0" w:color="auto"/>
          </w:divBdr>
        </w:div>
        <w:div w:id="1745373920">
          <w:marLeft w:val="480"/>
          <w:marRight w:val="0"/>
          <w:marTop w:val="0"/>
          <w:marBottom w:val="0"/>
          <w:divBdr>
            <w:top w:val="none" w:sz="0" w:space="0" w:color="auto"/>
            <w:left w:val="none" w:sz="0" w:space="0" w:color="auto"/>
            <w:bottom w:val="none" w:sz="0" w:space="0" w:color="auto"/>
            <w:right w:val="none" w:sz="0" w:space="0" w:color="auto"/>
          </w:divBdr>
        </w:div>
        <w:div w:id="1752266278">
          <w:marLeft w:val="480"/>
          <w:marRight w:val="0"/>
          <w:marTop w:val="0"/>
          <w:marBottom w:val="0"/>
          <w:divBdr>
            <w:top w:val="none" w:sz="0" w:space="0" w:color="auto"/>
            <w:left w:val="none" w:sz="0" w:space="0" w:color="auto"/>
            <w:bottom w:val="none" w:sz="0" w:space="0" w:color="auto"/>
            <w:right w:val="none" w:sz="0" w:space="0" w:color="auto"/>
          </w:divBdr>
        </w:div>
        <w:div w:id="1756320170">
          <w:marLeft w:val="480"/>
          <w:marRight w:val="0"/>
          <w:marTop w:val="0"/>
          <w:marBottom w:val="0"/>
          <w:divBdr>
            <w:top w:val="none" w:sz="0" w:space="0" w:color="auto"/>
            <w:left w:val="none" w:sz="0" w:space="0" w:color="auto"/>
            <w:bottom w:val="none" w:sz="0" w:space="0" w:color="auto"/>
            <w:right w:val="none" w:sz="0" w:space="0" w:color="auto"/>
          </w:divBdr>
        </w:div>
        <w:div w:id="1802919388">
          <w:marLeft w:val="480"/>
          <w:marRight w:val="0"/>
          <w:marTop w:val="0"/>
          <w:marBottom w:val="0"/>
          <w:divBdr>
            <w:top w:val="none" w:sz="0" w:space="0" w:color="auto"/>
            <w:left w:val="none" w:sz="0" w:space="0" w:color="auto"/>
            <w:bottom w:val="none" w:sz="0" w:space="0" w:color="auto"/>
            <w:right w:val="none" w:sz="0" w:space="0" w:color="auto"/>
          </w:divBdr>
        </w:div>
        <w:div w:id="1936982908">
          <w:marLeft w:val="480"/>
          <w:marRight w:val="0"/>
          <w:marTop w:val="0"/>
          <w:marBottom w:val="0"/>
          <w:divBdr>
            <w:top w:val="none" w:sz="0" w:space="0" w:color="auto"/>
            <w:left w:val="none" w:sz="0" w:space="0" w:color="auto"/>
            <w:bottom w:val="none" w:sz="0" w:space="0" w:color="auto"/>
            <w:right w:val="none" w:sz="0" w:space="0" w:color="auto"/>
          </w:divBdr>
        </w:div>
        <w:div w:id="1955791349">
          <w:marLeft w:val="480"/>
          <w:marRight w:val="0"/>
          <w:marTop w:val="0"/>
          <w:marBottom w:val="0"/>
          <w:divBdr>
            <w:top w:val="none" w:sz="0" w:space="0" w:color="auto"/>
            <w:left w:val="none" w:sz="0" w:space="0" w:color="auto"/>
            <w:bottom w:val="none" w:sz="0" w:space="0" w:color="auto"/>
            <w:right w:val="none" w:sz="0" w:space="0" w:color="auto"/>
          </w:divBdr>
        </w:div>
        <w:div w:id="1978140216">
          <w:marLeft w:val="480"/>
          <w:marRight w:val="0"/>
          <w:marTop w:val="0"/>
          <w:marBottom w:val="0"/>
          <w:divBdr>
            <w:top w:val="none" w:sz="0" w:space="0" w:color="auto"/>
            <w:left w:val="none" w:sz="0" w:space="0" w:color="auto"/>
            <w:bottom w:val="none" w:sz="0" w:space="0" w:color="auto"/>
            <w:right w:val="none" w:sz="0" w:space="0" w:color="auto"/>
          </w:divBdr>
        </w:div>
        <w:div w:id="2003118712">
          <w:marLeft w:val="480"/>
          <w:marRight w:val="0"/>
          <w:marTop w:val="0"/>
          <w:marBottom w:val="0"/>
          <w:divBdr>
            <w:top w:val="none" w:sz="0" w:space="0" w:color="auto"/>
            <w:left w:val="none" w:sz="0" w:space="0" w:color="auto"/>
            <w:bottom w:val="none" w:sz="0" w:space="0" w:color="auto"/>
            <w:right w:val="none" w:sz="0" w:space="0" w:color="auto"/>
          </w:divBdr>
        </w:div>
        <w:div w:id="2020309297">
          <w:marLeft w:val="480"/>
          <w:marRight w:val="0"/>
          <w:marTop w:val="0"/>
          <w:marBottom w:val="0"/>
          <w:divBdr>
            <w:top w:val="none" w:sz="0" w:space="0" w:color="auto"/>
            <w:left w:val="none" w:sz="0" w:space="0" w:color="auto"/>
            <w:bottom w:val="none" w:sz="0" w:space="0" w:color="auto"/>
            <w:right w:val="none" w:sz="0" w:space="0" w:color="auto"/>
          </w:divBdr>
        </w:div>
        <w:div w:id="2046365626">
          <w:marLeft w:val="480"/>
          <w:marRight w:val="0"/>
          <w:marTop w:val="0"/>
          <w:marBottom w:val="0"/>
          <w:divBdr>
            <w:top w:val="none" w:sz="0" w:space="0" w:color="auto"/>
            <w:left w:val="none" w:sz="0" w:space="0" w:color="auto"/>
            <w:bottom w:val="none" w:sz="0" w:space="0" w:color="auto"/>
            <w:right w:val="none" w:sz="0" w:space="0" w:color="auto"/>
          </w:divBdr>
        </w:div>
        <w:div w:id="2086101660">
          <w:marLeft w:val="480"/>
          <w:marRight w:val="0"/>
          <w:marTop w:val="0"/>
          <w:marBottom w:val="0"/>
          <w:divBdr>
            <w:top w:val="none" w:sz="0" w:space="0" w:color="auto"/>
            <w:left w:val="none" w:sz="0" w:space="0" w:color="auto"/>
            <w:bottom w:val="none" w:sz="0" w:space="0" w:color="auto"/>
            <w:right w:val="none" w:sz="0" w:space="0" w:color="auto"/>
          </w:divBdr>
        </w:div>
        <w:div w:id="2091539043">
          <w:marLeft w:val="480"/>
          <w:marRight w:val="0"/>
          <w:marTop w:val="0"/>
          <w:marBottom w:val="0"/>
          <w:divBdr>
            <w:top w:val="none" w:sz="0" w:space="0" w:color="auto"/>
            <w:left w:val="none" w:sz="0" w:space="0" w:color="auto"/>
            <w:bottom w:val="none" w:sz="0" w:space="0" w:color="auto"/>
            <w:right w:val="none" w:sz="0" w:space="0" w:color="auto"/>
          </w:divBdr>
        </w:div>
        <w:div w:id="2122453079">
          <w:marLeft w:val="480"/>
          <w:marRight w:val="0"/>
          <w:marTop w:val="0"/>
          <w:marBottom w:val="0"/>
          <w:divBdr>
            <w:top w:val="none" w:sz="0" w:space="0" w:color="auto"/>
            <w:left w:val="none" w:sz="0" w:space="0" w:color="auto"/>
            <w:bottom w:val="none" w:sz="0" w:space="0" w:color="auto"/>
            <w:right w:val="none" w:sz="0" w:space="0" w:color="auto"/>
          </w:divBdr>
        </w:div>
      </w:divsChild>
    </w:div>
    <w:div w:id="1654723956">
      <w:bodyDiv w:val="1"/>
      <w:marLeft w:val="0"/>
      <w:marRight w:val="0"/>
      <w:marTop w:val="0"/>
      <w:marBottom w:val="0"/>
      <w:divBdr>
        <w:top w:val="none" w:sz="0" w:space="0" w:color="auto"/>
        <w:left w:val="none" w:sz="0" w:space="0" w:color="auto"/>
        <w:bottom w:val="none" w:sz="0" w:space="0" w:color="auto"/>
        <w:right w:val="none" w:sz="0" w:space="0" w:color="auto"/>
      </w:divBdr>
    </w:div>
    <w:div w:id="1655840831">
      <w:bodyDiv w:val="1"/>
      <w:marLeft w:val="0"/>
      <w:marRight w:val="0"/>
      <w:marTop w:val="0"/>
      <w:marBottom w:val="0"/>
      <w:divBdr>
        <w:top w:val="none" w:sz="0" w:space="0" w:color="auto"/>
        <w:left w:val="none" w:sz="0" w:space="0" w:color="auto"/>
        <w:bottom w:val="none" w:sz="0" w:space="0" w:color="auto"/>
        <w:right w:val="none" w:sz="0" w:space="0" w:color="auto"/>
      </w:divBdr>
    </w:div>
    <w:div w:id="1658874921">
      <w:bodyDiv w:val="1"/>
      <w:marLeft w:val="0"/>
      <w:marRight w:val="0"/>
      <w:marTop w:val="0"/>
      <w:marBottom w:val="0"/>
      <w:divBdr>
        <w:top w:val="none" w:sz="0" w:space="0" w:color="auto"/>
        <w:left w:val="none" w:sz="0" w:space="0" w:color="auto"/>
        <w:bottom w:val="none" w:sz="0" w:space="0" w:color="auto"/>
        <w:right w:val="none" w:sz="0" w:space="0" w:color="auto"/>
      </w:divBdr>
    </w:div>
    <w:div w:id="1687175452">
      <w:bodyDiv w:val="1"/>
      <w:marLeft w:val="0"/>
      <w:marRight w:val="0"/>
      <w:marTop w:val="0"/>
      <w:marBottom w:val="0"/>
      <w:divBdr>
        <w:top w:val="none" w:sz="0" w:space="0" w:color="auto"/>
        <w:left w:val="none" w:sz="0" w:space="0" w:color="auto"/>
        <w:bottom w:val="none" w:sz="0" w:space="0" w:color="auto"/>
        <w:right w:val="none" w:sz="0" w:space="0" w:color="auto"/>
      </w:divBdr>
    </w:div>
    <w:div w:id="1702973894">
      <w:bodyDiv w:val="1"/>
      <w:marLeft w:val="0"/>
      <w:marRight w:val="0"/>
      <w:marTop w:val="0"/>
      <w:marBottom w:val="0"/>
      <w:divBdr>
        <w:top w:val="none" w:sz="0" w:space="0" w:color="auto"/>
        <w:left w:val="none" w:sz="0" w:space="0" w:color="auto"/>
        <w:bottom w:val="none" w:sz="0" w:space="0" w:color="auto"/>
        <w:right w:val="none" w:sz="0" w:space="0" w:color="auto"/>
      </w:divBdr>
    </w:div>
    <w:div w:id="1706296532">
      <w:bodyDiv w:val="1"/>
      <w:marLeft w:val="0"/>
      <w:marRight w:val="0"/>
      <w:marTop w:val="0"/>
      <w:marBottom w:val="0"/>
      <w:divBdr>
        <w:top w:val="none" w:sz="0" w:space="0" w:color="auto"/>
        <w:left w:val="none" w:sz="0" w:space="0" w:color="auto"/>
        <w:bottom w:val="none" w:sz="0" w:space="0" w:color="auto"/>
        <w:right w:val="none" w:sz="0" w:space="0" w:color="auto"/>
      </w:divBdr>
    </w:div>
    <w:div w:id="1711223803">
      <w:bodyDiv w:val="1"/>
      <w:marLeft w:val="0"/>
      <w:marRight w:val="0"/>
      <w:marTop w:val="0"/>
      <w:marBottom w:val="0"/>
      <w:divBdr>
        <w:top w:val="none" w:sz="0" w:space="0" w:color="auto"/>
        <w:left w:val="none" w:sz="0" w:space="0" w:color="auto"/>
        <w:bottom w:val="none" w:sz="0" w:space="0" w:color="auto"/>
        <w:right w:val="none" w:sz="0" w:space="0" w:color="auto"/>
      </w:divBdr>
    </w:div>
    <w:div w:id="1724596290">
      <w:bodyDiv w:val="1"/>
      <w:marLeft w:val="0"/>
      <w:marRight w:val="0"/>
      <w:marTop w:val="0"/>
      <w:marBottom w:val="0"/>
      <w:divBdr>
        <w:top w:val="none" w:sz="0" w:space="0" w:color="auto"/>
        <w:left w:val="none" w:sz="0" w:space="0" w:color="auto"/>
        <w:bottom w:val="none" w:sz="0" w:space="0" w:color="auto"/>
        <w:right w:val="none" w:sz="0" w:space="0" w:color="auto"/>
      </w:divBdr>
    </w:div>
    <w:div w:id="1727488212">
      <w:bodyDiv w:val="1"/>
      <w:marLeft w:val="0"/>
      <w:marRight w:val="0"/>
      <w:marTop w:val="0"/>
      <w:marBottom w:val="0"/>
      <w:divBdr>
        <w:top w:val="none" w:sz="0" w:space="0" w:color="auto"/>
        <w:left w:val="none" w:sz="0" w:space="0" w:color="auto"/>
        <w:bottom w:val="none" w:sz="0" w:space="0" w:color="auto"/>
        <w:right w:val="none" w:sz="0" w:space="0" w:color="auto"/>
      </w:divBdr>
    </w:div>
    <w:div w:id="1750301208">
      <w:bodyDiv w:val="1"/>
      <w:marLeft w:val="0"/>
      <w:marRight w:val="0"/>
      <w:marTop w:val="0"/>
      <w:marBottom w:val="0"/>
      <w:divBdr>
        <w:top w:val="none" w:sz="0" w:space="0" w:color="auto"/>
        <w:left w:val="none" w:sz="0" w:space="0" w:color="auto"/>
        <w:bottom w:val="none" w:sz="0" w:space="0" w:color="auto"/>
        <w:right w:val="none" w:sz="0" w:space="0" w:color="auto"/>
      </w:divBdr>
      <w:divsChild>
        <w:div w:id="1540358230">
          <w:marLeft w:val="480"/>
          <w:marRight w:val="0"/>
          <w:marTop w:val="0"/>
          <w:marBottom w:val="0"/>
          <w:divBdr>
            <w:top w:val="none" w:sz="0" w:space="0" w:color="auto"/>
            <w:left w:val="none" w:sz="0" w:space="0" w:color="auto"/>
            <w:bottom w:val="none" w:sz="0" w:space="0" w:color="auto"/>
            <w:right w:val="none" w:sz="0" w:space="0" w:color="auto"/>
          </w:divBdr>
        </w:div>
        <w:div w:id="1879660016">
          <w:marLeft w:val="480"/>
          <w:marRight w:val="0"/>
          <w:marTop w:val="0"/>
          <w:marBottom w:val="0"/>
          <w:divBdr>
            <w:top w:val="none" w:sz="0" w:space="0" w:color="auto"/>
            <w:left w:val="none" w:sz="0" w:space="0" w:color="auto"/>
            <w:bottom w:val="none" w:sz="0" w:space="0" w:color="auto"/>
            <w:right w:val="none" w:sz="0" w:space="0" w:color="auto"/>
          </w:divBdr>
        </w:div>
        <w:div w:id="2022395406">
          <w:marLeft w:val="480"/>
          <w:marRight w:val="0"/>
          <w:marTop w:val="0"/>
          <w:marBottom w:val="0"/>
          <w:divBdr>
            <w:top w:val="none" w:sz="0" w:space="0" w:color="auto"/>
            <w:left w:val="none" w:sz="0" w:space="0" w:color="auto"/>
            <w:bottom w:val="none" w:sz="0" w:space="0" w:color="auto"/>
            <w:right w:val="none" w:sz="0" w:space="0" w:color="auto"/>
          </w:divBdr>
        </w:div>
        <w:div w:id="195195489">
          <w:marLeft w:val="480"/>
          <w:marRight w:val="0"/>
          <w:marTop w:val="0"/>
          <w:marBottom w:val="0"/>
          <w:divBdr>
            <w:top w:val="none" w:sz="0" w:space="0" w:color="auto"/>
            <w:left w:val="none" w:sz="0" w:space="0" w:color="auto"/>
            <w:bottom w:val="none" w:sz="0" w:space="0" w:color="auto"/>
            <w:right w:val="none" w:sz="0" w:space="0" w:color="auto"/>
          </w:divBdr>
        </w:div>
        <w:div w:id="735472304">
          <w:marLeft w:val="480"/>
          <w:marRight w:val="0"/>
          <w:marTop w:val="0"/>
          <w:marBottom w:val="0"/>
          <w:divBdr>
            <w:top w:val="none" w:sz="0" w:space="0" w:color="auto"/>
            <w:left w:val="none" w:sz="0" w:space="0" w:color="auto"/>
            <w:bottom w:val="none" w:sz="0" w:space="0" w:color="auto"/>
            <w:right w:val="none" w:sz="0" w:space="0" w:color="auto"/>
          </w:divBdr>
        </w:div>
        <w:div w:id="299892938">
          <w:marLeft w:val="480"/>
          <w:marRight w:val="0"/>
          <w:marTop w:val="0"/>
          <w:marBottom w:val="0"/>
          <w:divBdr>
            <w:top w:val="none" w:sz="0" w:space="0" w:color="auto"/>
            <w:left w:val="none" w:sz="0" w:space="0" w:color="auto"/>
            <w:bottom w:val="none" w:sz="0" w:space="0" w:color="auto"/>
            <w:right w:val="none" w:sz="0" w:space="0" w:color="auto"/>
          </w:divBdr>
        </w:div>
        <w:div w:id="1501965756">
          <w:marLeft w:val="480"/>
          <w:marRight w:val="0"/>
          <w:marTop w:val="0"/>
          <w:marBottom w:val="0"/>
          <w:divBdr>
            <w:top w:val="none" w:sz="0" w:space="0" w:color="auto"/>
            <w:left w:val="none" w:sz="0" w:space="0" w:color="auto"/>
            <w:bottom w:val="none" w:sz="0" w:space="0" w:color="auto"/>
            <w:right w:val="none" w:sz="0" w:space="0" w:color="auto"/>
          </w:divBdr>
        </w:div>
        <w:div w:id="336032473">
          <w:marLeft w:val="480"/>
          <w:marRight w:val="0"/>
          <w:marTop w:val="0"/>
          <w:marBottom w:val="0"/>
          <w:divBdr>
            <w:top w:val="none" w:sz="0" w:space="0" w:color="auto"/>
            <w:left w:val="none" w:sz="0" w:space="0" w:color="auto"/>
            <w:bottom w:val="none" w:sz="0" w:space="0" w:color="auto"/>
            <w:right w:val="none" w:sz="0" w:space="0" w:color="auto"/>
          </w:divBdr>
        </w:div>
        <w:div w:id="375396555">
          <w:marLeft w:val="480"/>
          <w:marRight w:val="0"/>
          <w:marTop w:val="0"/>
          <w:marBottom w:val="0"/>
          <w:divBdr>
            <w:top w:val="none" w:sz="0" w:space="0" w:color="auto"/>
            <w:left w:val="none" w:sz="0" w:space="0" w:color="auto"/>
            <w:bottom w:val="none" w:sz="0" w:space="0" w:color="auto"/>
            <w:right w:val="none" w:sz="0" w:space="0" w:color="auto"/>
          </w:divBdr>
        </w:div>
        <w:div w:id="784154550">
          <w:marLeft w:val="480"/>
          <w:marRight w:val="0"/>
          <w:marTop w:val="0"/>
          <w:marBottom w:val="0"/>
          <w:divBdr>
            <w:top w:val="none" w:sz="0" w:space="0" w:color="auto"/>
            <w:left w:val="none" w:sz="0" w:space="0" w:color="auto"/>
            <w:bottom w:val="none" w:sz="0" w:space="0" w:color="auto"/>
            <w:right w:val="none" w:sz="0" w:space="0" w:color="auto"/>
          </w:divBdr>
        </w:div>
        <w:div w:id="1172525353">
          <w:marLeft w:val="480"/>
          <w:marRight w:val="0"/>
          <w:marTop w:val="0"/>
          <w:marBottom w:val="0"/>
          <w:divBdr>
            <w:top w:val="none" w:sz="0" w:space="0" w:color="auto"/>
            <w:left w:val="none" w:sz="0" w:space="0" w:color="auto"/>
            <w:bottom w:val="none" w:sz="0" w:space="0" w:color="auto"/>
            <w:right w:val="none" w:sz="0" w:space="0" w:color="auto"/>
          </w:divBdr>
        </w:div>
        <w:div w:id="1128015904">
          <w:marLeft w:val="480"/>
          <w:marRight w:val="0"/>
          <w:marTop w:val="0"/>
          <w:marBottom w:val="0"/>
          <w:divBdr>
            <w:top w:val="none" w:sz="0" w:space="0" w:color="auto"/>
            <w:left w:val="none" w:sz="0" w:space="0" w:color="auto"/>
            <w:bottom w:val="none" w:sz="0" w:space="0" w:color="auto"/>
            <w:right w:val="none" w:sz="0" w:space="0" w:color="auto"/>
          </w:divBdr>
        </w:div>
        <w:div w:id="1970434180">
          <w:marLeft w:val="480"/>
          <w:marRight w:val="0"/>
          <w:marTop w:val="0"/>
          <w:marBottom w:val="0"/>
          <w:divBdr>
            <w:top w:val="none" w:sz="0" w:space="0" w:color="auto"/>
            <w:left w:val="none" w:sz="0" w:space="0" w:color="auto"/>
            <w:bottom w:val="none" w:sz="0" w:space="0" w:color="auto"/>
            <w:right w:val="none" w:sz="0" w:space="0" w:color="auto"/>
          </w:divBdr>
        </w:div>
        <w:div w:id="319624257">
          <w:marLeft w:val="480"/>
          <w:marRight w:val="0"/>
          <w:marTop w:val="0"/>
          <w:marBottom w:val="0"/>
          <w:divBdr>
            <w:top w:val="none" w:sz="0" w:space="0" w:color="auto"/>
            <w:left w:val="none" w:sz="0" w:space="0" w:color="auto"/>
            <w:bottom w:val="none" w:sz="0" w:space="0" w:color="auto"/>
            <w:right w:val="none" w:sz="0" w:space="0" w:color="auto"/>
          </w:divBdr>
        </w:div>
        <w:div w:id="149442359">
          <w:marLeft w:val="480"/>
          <w:marRight w:val="0"/>
          <w:marTop w:val="0"/>
          <w:marBottom w:val="0"/>
          <w:divBdr>
            <w:top w:val="none" w:sz="0" w:space="0" w:color="auto"/>
            <w:left w:val="none" w:sz="0" w:space="0" w:color="auto"/>
            <w:bottom w:val="none" w:sz="0" w:space="0" w:color="auto"/>
            <w:right w:val="none" w:sz="0" w:space="0" w:color="auto"/>
          </w:divBdr>
        </w:div>
        <w:div w:id="502671280">
          <w:marLeft w:val="480"/>
          <w:marRight w:val="0"/>
          <w:marTop w:val="0"/>
          <w:marBottom w:val="0"/>
          <w:divBdr>
            <w:top w:val="none" w:sz="0" w:space="0" w:color="auto"/>
            <w:left w:val="none" w:sz="0" w:space="0" w:color="auto"/>
            <w:bottom w:val="none" w:sz="0" w:space="0" w:color="auto"/>
            <w:right w:val="none" w:sz="0" w:space="0" w:color="auto"/>
          </w:divBdr>
        </w:div>
        <w:div w:id="281813796">
          <w:marLeft w:val="480"/>
          <w:marRight w:val="0"/>
          <w:marTop w:val="0"/>
          <w:marBottom w:val="0"/>
          <w:divBdr>
            <w:top w:val="none" w:sz="0" w:space="0" w:color="auto"/>
            <w:left w:val="none" w:sz="0" w:space="0" w:color="auto"/>
            <w:bottom w:val="none" w:sz="0" w:space="0" w:color="auto"/>
            <w:right w:val="none" w:sz="0" w:space="0" w:color="auto"/>
          </w:divBdr>
        </w:div>
        <w:div w:id="959385988">
          <w:marLeft w:val="480"/>
          <w:marRight w:val="0"/>
          <w:marTop w:val="0"/>
          <w:marBottom w:val="0"/>
          <w:divBdr>
            <w:top w:val="none" w:sz="0" w:space="0" w:color="auto"/>
            <w:left w:val="none" w:sz="0" w:space="0" w:color="auto"/>
            <w:bottom w:val="none" w:sz="0" w:space="0" w:color="auto"/>
            <w:right w:val="none" w:sz="0" w:space="0" w:color="auto"/>
          </w:divBdr>
        </w:div>
        <w:div w:id="54360530">
          <w:marLeft w:val="480"/>
          <w:marRight w:val="0"/>
          <w:marTop w:val="0"/>
          <w:marBottom w:val="0"/>
          <w:divBdr>
            <w:top w:val="none" w:sz="0" w:space="0" w:color="auto"/>
            <w:left w:val="none" w:sz="0" w:space="0" w:color="auto"/>
            <w:bottom w:val="none" w:sz="0" w:space="0" w:color="auto"/>
            <w:right w:val="none" w:sz="0" w:space="0" w:color="auto"/>
          </w:divBdr>
        </w:div>
        <w:div w:id="582952877">
          <w:marLeft w:val="480"/>
          <w:marRight w:val="0"/>
          <w:marTop w:val="0"/>
          <w:marBottom w:val="0"/>
          <w:divBdr>
            <w:top w:val="none" w:sz="0" w:space="0" w:color="auto"/>
            <w:left w:val="none" w:sz="0" w:space="0" w:color="auto"/>
            <w:bottom w:val="none" w:sz="0" w:space="0" w:color="auto"/>
            <w:right w:val="none" w:sz="0" w:space="0" w:color="auto"/>
          </w:divBdr>
        </w:div>
        <w:div w:id="843740022">
          <w:marLeft w:val="480"/>
          <w:marRight w:val="0"/>
          <w:marTop w:val="0"/>
          <w:marBottom w:val="0"/>
          <w:divBdr>
            <w:top w:val="none" w:sz="0" w:space="0" w:color="auto"/>
            <w:left w:val="none" w:sz="0" w:space="0" w:color="auto"/>
            <w:bottom w:val="none" w:sz="0" w:space="0" w:color="auto"/>
            <w:right w:val="none" w:sz="0" w:space="0" w:color="auto"/>
          </w:divBdr>
        </w:div>
        <w:div w:id="241793262">
          <w:marLeft w:val="480"/>
          <w:marRight w:val="0"/>
          <w:marTop w:val="0"/>
          <w:marBottom w:val="0"/>
          <w:divBdr>
            <w:top w:val="none" w:sz="0" w:space="0" w:color="auto"/>
            <w:left w:val="none" w:sz="0" w:space="0" w:color="auto"/>
            <w:bottom w:val="none" w:sz="0" w:space="0" w:color="auto"/>
            <w:right w:val="none" w:sz="0" w:space="0" w:color="auto"/>
          </w:divBdr>
        </w:div>
        <w:div w:id="1600261251">
          <w:marLeft w:val="480"/>
          <w:marRight w:val="0"/>
          <w:marTop w:val="0"/>
          <w:marBottom w:val="0"/>
          <w:divBdr>
            <w:top w:val="none" w:sz="0" w:space="0" w:color="auto"/>
            <w:left w:val="none" w:sz="0" w:space="0" w:color="auto"/>
            <w:bottom w:val="none" w:sz="0" w:space="0" w:color="auto"/>
            <w:right w:val="none" w:sz="0" w:space="0" w:color="auto"/>
          </w:divBdr>
        </w:div>
        <w:div w:id="193664090">
          <w:marLeft w:val="480"/>
          <w:marRight w:val="0"/>
          <w:marTop w:val="0"/>
          <w:marBottom w:val="0"/>
          <w:divBdr>
            <w:top w:val="none" w:sz="0" w:space="0" w:color="auto"/>
            <w:left w:val="none" w:sz="0" w:space="0" w:color="auto"/>
            <w:bottom w:val="none" w:sz="0" w:space="0" w:color="auto"/>
            <w:right w:val="none" w:sz="0" w:space="0" w:color="auto"/>
          </w:divBdr>
        </w:div>
        <w:div w:id="1088307666">
          <w:marLeft w:val="480"/>
          <w:marRight w:val="0"/>
          <w:marTop w:val="0"/>
          <w:marBottom w:val="0"/>
          <w:divBdr>
            <w:top w:val="none" w:sz="0" w:space="0" w:color="auto"/>
            <w:left w:val="none" w:sz="0" w:space="0" w:color="auto"/>
            <w:bottom w:val="none" w:sz="0" w:space="0" w:color="auto"/>
            <w:right w:val="none" w:sz="0" w:space="0" w:color="auto"/>
          </w:divBdr>
        </w:div>
        <w:div w:id="506290284">
          <w:marLeft w:val="480"/>
          <w:marRight w:val="0"/>
          <w:marTop w:val="0"/>
          <w:marBottom w:val="0"/>
          <w:divBdr>
            <w:top w:val="none" w:sz="0" w:space="0" w:color="auto"/>
            <w:left w:val="none" w:sz="0" w:space="0" w:color="auto"/>
            <w:bottom w:val="none" w:sz="0" w:space="0" w:color="auto"/>
            <w:right w:val="none" w:sz="0" w:space="0" w:color="auto"/>
          </w:divBdr>
        </w:div>
        <w:div w:id="1115053870">
          <w:marLeft w:val="480"/>
          <w:marRight w:val="0"/>
          <w:marTop w:val="0"/>
          <w:marBottom w:val="0"/>
          <w:divBdr>
            <w:top w:val="none" w:sz="0" w:space="0" w:color="auto"/>
            <w:left w:val="none" w:sz="0" w:space="0" w:color="auto"/>
            <w:bottom w:val="none" w:sz="0" w:space="0" w:color="auto"/>
            <w:right w:val="none" w:sz="0" w:space="0" w:color="auto"/>
          </w:divBdr>
        </w:div>
        <w:div w:id="417212142">
          <w:marLeft w:val="480"/>
          <w:marRight w:val="0"/>
          <w:marTop w:val="0"/>
          <w:marBottom w:val="0"/>
          <w:divBdr>
            <w:top w:val="none" w:sz="0" w:space="0" w:color="auto"/>
            <w:left w:val="none" w:sz="0" w:space="0" w:color="auto"/>
            <w:bottom w:val="none" w:sz="0" w:space="0" w:color="auto"/>
            <w:right w:val="none" w:sz="0" w:space="0" w:color="auto"/>
          </w:divBdr>
        </w:div>
        <w:div w:id="98960140">
          <w:marLeft w:val="480"/>
          <w:marRight w:val="0"/>
          <w:marTop w:val="0"/>
          <w:marBottom w:val="0"/>
          <w:divBdr>
            <w:top w:val="none" w:sz="0" w:space="0" w:color="auto"/>
            <w:left w:val="none" w:sz="0" w:space="0" w:color="auto"/>
            <w:bottom w:val="none" w:sz="0" w:space="0" w:color="auto"/>
            <w:right w:val="none" w:sz="0" w:space="0" w:color="auto"/>
          </w:divBdr>
        </w:div>
        <w:div w:id="1584684359">
          <w:marLeft w:val="480"/>
          <w:marRight w:val="0"/>
          <w:marTop w:val="0"/>
          <w:marBottom w:val="0"/>
          <w:divBdr>
            <w:top w:val="none" w:sz="0" w:space="0" w:color="auto"/>
            <w:left w:val="none" w:sz="0" w:space="0" w:color="auto"/>
            <w:bottom w:val="none" w:sz="0" w:space="0" w:color="auto"/>
            <w:right w:val="none" w:sz="0" w:space="0" w:color="auto"/>
          </w:divBdr>
        </w:div>
        <w:div w:id="126557614">
          <w:marLeft w:val="480"/>
          <w:marRight w:val="0"/>
          <w:marTop w:val="0"/>
          <w:marBottom w:val="0"/>
          <w:divBdr>
            <w:top w:val="none" w:sz="0" w:space="0" w:color="auto"/>
            <w:left w:val="none" w:sz="0" w:space="0" w:color="auto"/>
            <w:bottom w:val="none" w:sz="0" w:space="0" w:color="auto"/>
            <w:right w:val="none" w:sz="0" w:space="0" w:color="auto"/>
          </w:divBdr>
        </w:div>
        <w:div w:id="884561161">
          <w:marLeft w:val="480"/>
          <w:marRight w:val="0"/>
          <w:marTop w:val="0"/>
          <w:marBottom w:val="0"/>
          <w:divBdr>
            <w:top w:val="none" w:sz="0" w:space="0" w:color="auto"/>
            <w:left w:val="none" w:sz="0" w:space="0" w:color="auto"/>
            <w:bottom w:val="none" w:sz="0" w:space="0" w:color="auto"/>
            <w:right w:val="none" w:sz="0" w:space="0" w:color="auto"/>
          </w:divBdr>
        </w:div>
        <w:div w:id="1408923599">
          <w:marLeft w:val="480"/>
          <w:marRight w:val="0"/>
          <w:marTop w:val="0"/>
          <w:marBottom w:val="0"/>
          <w:divBdr>
            <w:top w:val="none" w:sz="0" w:space="0" w:color="auto"/>
            <w:left w:val="none" w:sz="0" w:space="0" w:color="auto"/>
            <w:bottom w:val="none" w:sz="0" w:space="0" w:color="auto"/>
            <w:right w:val="none" w:sz="0" w:space="0" w:color="auto"/>
          </w:divBdr>
        </w:div>
        <w:div w:id="1546065728">
          <w:marLeft w:val="480"/>
          <w:marRight w:val="0"/>
          <w:marTop w:val="0"/>
          <w:marBottom w:val="0"/>
          <w:divBdr>
            <w:top w:val="none" w:sz="0" w:space="0" w:color="auto"/>
            <w:left w:val="none" w:sz="0" w:space="0" w:color="auto"/>
            <w:bottom w:val="none" w:sz="0" w:space="0" w:color="auto"/>
            <w:right w:val="none" w:sz="0" w:space="0" w:color="auto"/>
          </w:divBdr>
        </w:div>
        <w:div w:id="2137212504">
          <w:marLeft w:val="480"/>
          <w:marRight w:val="0"/>
          <w:marTop w:val="0"/>
          <w:marBottom w:val="0"/>
          <w:divBdr>
            <w:top w:val="none" w:sz="0" w:space="0" w:color="auto"/>
            <w:left w:val="none" w:sz="0" w:space="0" w:color="auto"/>
            <w:bottom w:val="none" w:sz="0" w:space="0" w:color="auto"/>
            <w:right w:val="none" w:sz="0" w:space="0" w:color="auto"/>
          </w:divBdr>
        </w:div>
        <w:div w:id="775712870">
          <w:marLeft w:val="480"/>
          <w:marRight w:val="0"/>
          <w:marTop w:val="0"/>
          <w:marBottom w:val="0"/>
          <w:divBdr>
            <w:top w:val="none" w:sz="0" w:space="0" w:color="auto"/>
            <w:left w:val="none" w:sz="0" w:space="0" w:color="auto"/>
            <w:bottom w:val="none" w:sz="0" w:space="0" w:color="auto"/>
            <w:right w:val="none" w:sz="0" w:space="0" w:color="auto"/>
          </w:divBdr>
        </w:div>
        <w:div w:id="708261045">
          <w:marLeft w:val="480"/>
          <w:marRight w:val="0"/>
          <w:marTop w:val="0"/>
          <w:marBottom w:val="0"/>
          <w:divBdr>
            <w:top w:val="none" w:sz="0" w:space="0" w:color="auto"/>
            <w:left w:val="none" w:sz="0" w:space="0" w:color="auto"/>
            <w:bottom w:val="none" w:sz="0" w:space="0" w:color="auto"/>
            <w:right w:val="none" w:sz="0" w:space="0" w:color="auto"/>
          </w:divBdr>
        </w:div>
        <w:div w:id="564725984">
          <w:marLeft w:val="480"/>
          <w:marRight w:val="0"/>
          <w:marTop w:val="0"/>
          <w:marBottom w:val="0"/>
          <w:divBdr>
            <w:top w:val="none" w:sz="0" w:space="0" w:color="auto"/>
            <w:left w:val="none" w:sz="0" w:space="0" w:color="auto"/>
            <w:bottom w:val="none" w:sz="0" w:space="0" w:color="auto"/>
            <w:right w:val="none" w:sz="0" w:space="0" w:color="auto"/>
          </w:divBdr>
        </w:div>
        <w:div w:id="2143384274">
          <w:marLeft w:val="480"/>
          <w:marRight w:val="0"/>
          <w:marTop w:val="0"/>
          <w:marBottom w:val="0"/>
          <w:divBdr>
            <w:top w:val="none" w:sz="0" w:space="0" w:color="auto"/>
            <w:left w:val="none" w:sz="0" w:space="0" w:color="auto"/>
            <w:bottom w:val="none" w:sz="0" w:space="0" w:color="auto"/>
            <w:right w:val="none" w:sz="0" w:space="0" w:color="auto"/>
          </w:divBdr>
        </w:div>
        <w:div w:id="2061778104">
          <w:marLeft w:val="480"/>
          <w:marRight w:val="0"/>
          <w:marTop w:val="0"/>
          <w:marBottom w:val="0"/>
          <w:divBdr>
            <w:top w:val="none" w:sz="0" w:space="0" w:color="auto"/>
            <w:left w:val="none" w:sz="0" w:space="0" w:color="auto"/>
            <w:bottom w:val="none" w:sz="0" w:space="0" w:color="auto"/>
            <w:right w:val="none" w:sz="0" w:space="0" w:color="auto"/>
          </w:divBdr>
        </w:div>
        <w:div w:id="158009273">
          <w:marLeft w:val="480"/>
          <w:marRight w:val="0"/>
          <w:marTop w:val="0"/>
          <w:marBottom w:val="0"/>
          <w:divBdr>
            <w:top w:val="none" w:sz="0" w:space="0" w:color="auto"/>
            <w:left w:val="none" w:sz="0" w:space="0" w:color="auto"/>
            <w:bottom w:val="none" w:sz="0" w:space="0" w:color="auto"/>
            <w:right w:val="none" w:sz="0" w:space="0" w:color="auto"/>
          </w:divBdr>
        </w:div>
        <w:div w:id="1193807550">
          <w:marLeft w:val="480"/>
          <w:marRight w:val="0"/>
          <w:marTop w:val="0"/>
          <w:marBottom w:val="0"/>
          <w:divBdr>
            <w:top w:val="none" w:sz="0" w:space="0" w:color="auto"/>
            <w:left w:val="none" w:sz="0" w:space="0" w:color="auto"/>
            <w:bottom w:val="none" w:sz="0" w:space="0" w:color="auto"/>
            <w:right w:val="none" w:sz="0" w:space="0" w:color="auto"/>
          </w:divBdr>
        </w:div>
        <w:div w:id="774859498">
          <w:marLeft w:val="480"/>
          <w:marRight w:val="0"/>
          <w:marTop w:val="0"/>
          <w:marBottom w:val="0"/>
          <w:divBdr>
            <w:top w:val="none" w:sz="0" w:space="0" w:color="auto"/>
            <w:left w:val="none" w:sz="0" w:space="0" w:color="auto"/>
            <w:bottom w:val="none" w:sz="0" w:space="0" w:color="auto"/>
            <w:right w:val="none" w:sz="0" w:space="0" w:color="auto"/>
          </w:divBdr>
        </w:div>
        <w:div w:id="740828939">
          <w:marLeft w:val="480"/>
          <w:marRight w:val="0"/>
          <w:marTop w:val="0"/>
          <w:marBottom w:val="0"/>
          <w:divBdr>
            <w:top w:val="none" w:sz="0" w:space="0" w:color="auto"/>
            <w:left w:val="none" w:sz="0" w:space="0" w:color="auto"/>
            <w:bottom w:val="none" w:sz="0" w:space="0" w:color="auto"/>
            <w:right w:val="none" w:sz="0" w:space="0" w:color="auto"/>
          </w:divBdr>
        </w:div>
        <w:div w:id="1740134040">
          <w:marLeft w:val="480"/>
          <w:marRight w:val="0"/>
          <w:marTop w:val="0"/>
          <w:marBottom w:val="0"/>
          <w:divBdr>
            <w:top w:val="none" w:sz="0" w:space="0" w:color="auto"/>
            <w:left w:val="none" w:sz="0" w:space="0" w:color="auto"/>
            <w:bottom w:val="none" w:sz="0" w:space="0" w:color="auto"/>
            <w:right w:val="none" w:sz="0" w:space="0" w:color="auto"/>
          </w:divBdr>
        </w:div>
        <w:div w:id="454370014">
          <w:marLeft w:val="480"/>
          <w:marRight w:val="0"/>
          <w:marTop w:val="0"/>
          <w:marBottom w:val="0"/>
          <w:divBdr>
            <w:top w:val="none" w:sz="0" w:space="0" w:color="auto"/>
            <w:left w:val="none" w:sz="0" w:space="0" w:color="auto"/>
            <w:bottom w:val="none" w:sz="0" w:space="0" w:color="auto"/>
            <w:right w:val="none" w:sz="0" w:space="0" w:color="auto"/>
          </w:divBdr>
        </w:div>
        <w:div w:id="1126578899">
          <w:marLeft w:val="480"/>
          <w:marRight w:val="0"/>
          <w:marTop w:val="0"/>
          <w:marBottom w:val="0"/>
          <w:divBdr>
            <w:top w:val="none" w:sz="0" w:space="0" w:color="auto"/>
            <w:left w:val="none" w:sz="0" w:space="0" w:color="auto"/>
            <w:bottom w:val="none" w:sz="0" w:space="0" w:color="auto"/>
            <w:right w:val="none" w:sz="0" w:space="0" w:color="auto"/>
          </w:divBdr>
        </w:div>
        <w:div w:id="962345351">
          <w:marLeft w:val="480"/>
          <w:marRight w:val="0"/>
          <w:marTop w:val="0"/>
          <w:marBottom w:val="0"/>
          <w:divBdr>
            <w:top w:val="none" w:sz="0" w:space="0" w:color="auto"/>
            <w:left w:val="none" w:sz="0" w:space="0" w:color="auto"/>
            <w:bottom w:val="none" w:sz="0" w:space="0" w:color="auto"/>
            <w:right w:val="none" w:sz="0" w:space="0" w:color="auto"/>
          </w:divBdr>
        </w:div>
        <w:div w:id="391851511">
          <w:marLeft w:val="480"/>
          <w:marRight w:val="0"/>
          <w:marTop w:val="0"/>
          <w:marBottom w:val="0"/>
          <w:divBdr>
            <w:top w:val="none" w:sz="0" w:space="0" w:color="auto"/>
            <w:left w:val="none" w:sz="0" w:space="0" w:color="auto"/>
            <w:bottom w:val="none" w:sz="0" w:space="0" w:color="auto"/>
            <w:right w:val="none" w:sz="0" w:space="0" w:color="auto"/>
          </w:divBdr>
        </w:div>
        <w:div w:id="1623611697">
          <w:marLeft w:val="480"/>
          <w:marRight w:val="0"/>
          <w:marTop w:val="0"/>
          <w:marBottom w:val="0"/>
          <w:divBdr>
            <w:top w:val="none" w:sz="0" w:space="0" w:color="auto"/>
            <w:left w:val="none" w:sz="0" w:space="0" w:color="auto"/>
            <w:bottom w:val="none" w:sz="0" w:space="0" w:color="auto"/>
            <w:right w:val="none" w:sz="0" w:space="0" w:color="auto"/>
          </w:divBdr>
        </w:div>
        <w:div w:id="1103233507">
          <w:marLeft w:val="480"/>
          <w:marRight w:val="0"/>
          <w:marTop w:val="0"/>
          <w:marBottom w:val="0"/>
          <w:divBdr>
            <w:top w:val="none" w:sz="0" w:space="0" w:color="auto"/>
            <w:left w:val="none" w:sz="0" w:space="0" w:color="auto"/>
            <w:bottom w:val="none" w:sz="0" w:space="0" w:color="auto"/>
            <w:right w:val="none" w:sz="0" w:space="0" w:color="auto"/>
          </w:divBdr>
        </w:div>
        <w:div w:id="1960183450">
          <w:marLeft w:val="480"/>
          <w:marRight w:val="0"/>
          <w:marTop w:val="0"/>
          <w:marBottom w:val="0"/>
          <w:divBdr>
            <w:top w:val="none" w:sz="0" w:space="0" w:color="auto"/>
            <w:left w:val="none" w:sz="0" w:space="0" w:color="auto"/>
            <w:bottom w:val="none" w:sz="0" w:space="0" w:color="auto"/>
            <w:right w:val="none" w:sz="0" w:space="0" w:color="auto"/>
          </w:divBdr>
        </w:div>
        <w:div w:id="1157188983">
          <w:marLeft w:val="480"/>
          <w:marRight w:val="0"/>
          <w:marTop w:val="0"/>
          <w:marBottom w:val="0"/>
          <w:divBdr>
            <w:top w:val="none" w:sz="0" w:space="0" w:color="auto"/>
            <w:left w:val="none" w:sz="0" w:space="0" w:color="auto"/>
            <w:bottom w:val="none" w:sz="0" w:space="0" w:color="auto"/>
            <w:right w:val="none" w:sz="0" w:space="0" w:color="auto"/>
          </w:divBdr>
        </w:div>
        <w:div w:id="1551644685">
          <w:marLeft w:val="480"/>
          <w:marRight w:val="0"/>
          <w:marTop w:val="0"/>
          <w:marBottom w:val="0"/>
          <w:divBdr>
            <w:top w:val="none" w:sz="0" w:space="0" w:color="auto"/>
            <w:left w:val="none" w:sz="0" w:space="0" w:color="auto"/>
            <w:bottom w:val="none" w:sz="0" w:space="0" w:color="auto"/>
            <w:right w:val="none" w:sz="0" w:space="0" w:color="auto"/>
          </w:divBdr>
        </w:div>
        <w:div w:id="1524593107">
          <w:marLeft w:val="480"/>
          <w:marRight w:val="0"/>
          <w:marTop w:val="0"/>
          <w:marBottom w:val="0"/>
          <w:divBdr>
            <w:top w:val="none" w:sz="0" w:space="0" w:color="auto"/>
            <w:left w:val="none" w:sz="0" w:space="0" w:color="auto"/>
            <w:bottom w:val="none" w:sz="0" w:space="0" w:color="auto"/>
            <w:right w:val="none" w:sz="0" w:space="0" w:color="auto"/>
          </w:divBdr>
        </w:div>
        <w:div w:id="1197154982">
          <w:marLeft w:val="480"/>
          <w:marRight w:val="0"/>
          <w:marTop w:val="0"/>
          <w:marBottom w:val="0"/>
          <w:divBdr>
            <w:top w:val="none" w:sz="0" w:space="0" w:color="auto"/>
            <w:left w:val="none" w:sz="0" w:space="0" w:color="auto"/>
            <w:bottom w:val="none" w:sz="0" w:space="0" w:color="auto"/>
            <w:right w:val="none" w:sz="0" w:space="0" w:color="auto"/>
          </w:divBdr>
        </w:div>
        <w:div w:id="1253667095">
          <w:marLeft w:val="480"/>
          <w:marRight w:val="0"/>
          <w:marTop w:val="0"/>
          <w:marBottom w:val="0"/>
          <w:divBdr>
            <w:top w:val="none" w:sz="0" w:space="0" w:color="auto"/>
            <w:left w:val="none" w:sz="0" w:space="0" w:color="auto"/>
            <w:bottom w:val="none" w:sz="0" w:space="0" w:color="auto"/>
            <w:right w:val="none" w:sz="0" w:space="0" w:color="auto"/>
          </w:divBdr>
        </w:div>
        <w:div w:id="925768570">
          <w:marLeft w:val="480"/>
          <w:marRight w:val="0"/>
          <w:marTop w:val="0"/>
          <w:marBottom w:val="0"/>
          <w:divBdr>
            <w:top w:val="none" w:sz="0" w:space="0" w:color="auto"/>
            <w:left w:val="none" w:sz="0" w:space="0" w:color="auto"/>
            <w:bottom w:val="none" w:sz="0" w:space="0" w:color="auto"/>
            <w:right w:val="none" w:sz="0" w:space="0" w:color="auto"/>
          </w:divBdr>
        </w:div>
        <w:div w:id="738526319">
          <w:marLeft w:val="480"/>
          <w:marRight w:val="0"/>
          <w:marTop w:val="0"/>
          <w:marBottom w:val="0"/>
          <w:divBdr>
            <w:top w:val="none" w:sz="0" w:space="0" w:color="auto"/>
            <w:left w:val="none" w:sz="0" w:space="0" w:color="auto"/>
            <w:bottom w:val="none" w:sz="0" w:space="0" w:color="auto"/>
            <w:right w:val="none" w:sz="0" w:space="0" w:color="auto"/>
          </w:divBdr>
        </w:div>
        <w:div w:id="285354795">
          <w:marLeft w:val="480"/>
          <w:marRight w:val="0"/>
          <w:marTop w:val="0"/>
          <w:marBottom w:val="0"/>
          <w:divBdr>
            <w:top w:val="none" w:sz="0" w:space="0" w:color="auto"/>
            <w:left w:val="none" w:sz="0" w:space="0" w:color="auto"/>
            <w:bottom w:val="none" w:sz="0" w:space="0" w:color="auto"/>
            <w:right w:val="none" w:sz="0" w:space="0" w:color="auto"/>
          </w:divBdr>
        </w:div>
        <w:div w:id="782654091">
          <w:marLeft w:val="480"/>
          <w:marRight w:val="0"/>
          <w:marTop w:val="0"/>
          <w:marBottom w:val="0"/>
          <w:divBdr>
            <w:top w:val="none" w:sz="0" w:space="0" w:color="auto"/>
            <w:left w:val="none" w:sz="0" w:space="0" w:color="auto"/>
            <w:bottom w:val="none" w:sz="0" w:space="0" w:color="auto"/>
            <w:right w:val="none" w:sz="0" w:space="0" w:color="auto"/>
          </w:divBdr>
        </w:div>
        <w:div w:id="676275814">
          <w:marLeft w:val="480"/>
          <w:marRight w:val="0"/>
          <w:marTop w:val="0"/>
          <w:marBottom w:val="0"/>
          <w:divBdr>
            <w:top w:val="none" w:sz="0" w:space="0" w:color="auto"/>
            <w:left w:val="none" w:sz="0" w:space="0" w:color="auto"/>
            <w:bottom w:val="none" w:sz="0" w:space="0" w:color="auto"/>
            <w:right w:val="none" w:sz="0" w:space="0" w:color="auto"/>
          </w:divBdr>
        </w:div>
        <w:div w:id="1021584667">
          <w:marLeft w:val="480"/>
          <w:marRight w:val="0"/>
          <w:marTop w:val="0"/>
          <w:marBottom w:val="0"/>
          <w:divBdr>
            <w:top w:val="none" w:sz="0" w:space="0" w:color="auto"/>
            <w:left w:val="none" w:sz="0" w:space="0" w:color="auto"/>
            <w:bottom w:val="none" w:sz="0" w:space="0" w:color="auto"/>
            <w:right w:val="none" w:sz="0" w:space="0" w:color="auto"/>
          </w:divBdr>
        </w:div>
        <w:div w:id="14041570">
          <w:marLeft w:val="480"/>
          <w:marRight w:val="0"/>
          <w:marTop w:val="0"/>
          <w:marBottom w:val="0"/>
          <w:divBdr>
            <w:top w:val="none" w:sz="0" w:space="0" w:color="auto"/>
            <w:left w:val="none" w:sz="0" w:space="0" w:color="auto"/>
            <w:bottom w:val="none" w:sz="0" w:space="0" w:color="auto"/>
            <w:right w:val="none" w:sz="0" w:space="0" w:color="auto"/>
          </w:divBdr>
        </w:div>
        <w:div w:id="85542705">
          <w:marLeft w:val="480"/>
          <w:marRight w:val="0"/>
          <w:marTop w:val="0"/>
          <w:marBottom w:val="0"/>
          <w:divBdr>
            <w:top w:val="none" w:sz="0" w:space="0" w:color="auto"/>
            <w:left w:val="none" w:sz="0" w:space="0" w:color="auto"/>
            <w:bottom w:val="none" w:sz="0" w:space="0" w:color="auto"/>
            <w:right w:val="none" w:sz="0" w:space="0" w:color="auto"/>
          </w:divBdr>
        </w:div>
        <w:div w:id="854807041">
          <w:marLeft w:val="480"/>
          <w:marRight w:val="0"/>
          <w:marTop w:val="0"/>
          <w:marBottom w:val="0"/>
          <w:divBdr>
            <w:top w:val="none" w:sz="0" w:space="0" w:color="auto"/>
            <w:left w:val="none" w:sz="0" w:space="0" w:color="auto"/>
            <w:bottom w:val="none" w:sz="0" w:space="0" w:color="auto"/>
            <w:right w:val="none" w:sz="0" w:space="0" w:color="auto"/>
          </w:divBdr>
        </w:div>
        <w:div w:id="227376677">
          <w:marLeft w:val="480"/>
          <w:marRight w:val="0"/>
          <w:marTop w:val="0"/>
          <w:marBottom w:val="0"/>
          <w:divBdr>
            <w:top w:val="none" w:sz="0" w:space="0" w:color="auto"/>
            <w:left w:val="none" w:sz="0" w:space="0" w:color="auto"/>
            <w:bottom w:val="none" w:sz="0" w:space="0" w:color="auto"/>
            <w:right w:val="none" w:sz="0" w:space="0" w:color="auto"/>
          </w:divBdr>
        </w:div>
        <w:div w:id="55134220">
          <w:marLeft w:val="480"/>
          <w:marRight w:val="0"/>
          <w:marTop w:val="0"/>
          <w:marBottom w:val="0"/>
          <w:divBdr>
            <w:top w:val="none" w:sz="0" w:space="0" w:color="auto"/>
            <w:left w:val="none" w:sz="0" w:space="0" w:color="auto"/>
            <w:bottom w:val="none" w:sz="0" w:space="0" w:color="auto"/>
            <w:right w:val="none" w:sz="0" w:space="0" w:color="auto"/>
          </w:divBdr>
        </w:div>
        <w:div w:id="254939871">
          <w:marLeft w:val="480"/>
          <w:marRight w:val="0"/>
          <w:marTop w:val="0"/>
          <w:marBottom w:val="0"/>
          <w:divBdr>
            <w:top w:val="none" w:sz="0" w:space="0" w:color="auto"/>
            <w:left w:val="none" w:sz="0" w:space="0" w:color="auto"/>
            <w:bottom w:val="none" w:sz="0" w:space="0" w:color="auto"/>
            <w:right w:val="none" w:sz="0" w:space="0" w:color="auto"/>
          </w:divBdr>
        </w:div>
        <w:div w:id="81605357">
          <w:marLeft w:val="480"/>
          <w:marRight w:val="0"/>
          <w:marTop w:val="0"/>
          <w:marBottom w:val="0"/>
          <w:divBdr>
            <w:top w:val="none" w:sz="0" w:space="0" w:color="auto"/>
            <w:left w:val="none" w:sz="0" w:space="0" w:color="auto"/>
            <w:bottom w:val="none" w:sz="0" w:space="0" w:color="auto"/>
            <w:right w:val="none" w:sz="0" w:space="0" w:color="auto"/>
          </w:divBdr>
        </w:div>
        <w:div w:id="1252860978">
          <w:marLeft w:val="480"/>
          <w:marRight w:val="0"/>
          <w:marTop w:val="0"/>
          <w:marBottom w:val="0"/>
          <w:divBdr>
            <w:top w:val="none" w:sz="0" w:space="0" w:color="auto"/>
            <w:left w:val="none" w:sz="0" w:space="0" w:color="auto"/>
            <w:bottom w:val="none" w:sz="0" w:space="0" w:color="auto"/>
            <w:right w:val="none" w:sz="0" w:space="0" w:color="auto"/>
          </w:divBdr>
        </w:div>
        <w:div w:id="839546181">
          <w:marLeft w:val="480"/>
          <w:marRight w:val="0"/>
          <w:marTop w:val="0"/>
          <w:marBottom w:val="0"/>
          <w:divBdr>
            <w:top w:val="none" w:sz="0" w:space="0" w:color="auto"/>
            <w:left w:val="none" w:sz="0" w:space="0" w:color="auto"/>
            <w:bottom w:val="none" w:sz="0" w:space="0" w:color="auto"/>
            <w:right w:val="none" w:sz="0" w:space="0" w:color="auto"/>
          </w:divBdr>
        </w:div>
        <w:div w:id="152383160">
          <w:marLeft w:val="480"/>
          <w:marRight w:val="0"/>
          <w:marTop w:val="0"/>
          <w:marBottom w:val="0"/>
          <w:divBdr>
            <w:top w:val="none" w:sz="0" w:space="0" w:color="auto"/>
            <w:left w:val="none" w:sz="0" w:space="0" w:color="auto"/>
            <w:bottom w:val="none" w:sz="0" w:space="0" w:color="auto"/>
            <w:right w:val="none" w:sz="0" w:space="0" w:color="auto"/>
          </w:divBdr>
        </w:div>
        <w:div w:id="1672756703">
          <w:marLeft w:val="480"/>
          <w:marRight w:val="0"/>
          <w:marTop w:val="0"/>
          <w:marBottom w:val="0"/>
          <w:divBdr>
            <w:top w:val="none" w:sz="0" w:space="0" w:color="auto"/>
            <w:left w:val="none" w:sz="0" w:space="0" w:color="auto"/>
            <w:bottom w:val="none" w:sz="0" w:space="0" w:color="auto"/>
            <w:right w:val="none" w:sz="0" w:space="0" w:color="auto"/>
          </w:divBdr>
        </w:div>
        <w:div w:id="495341036">
          <w:marLeft w:val="480"/>
          <w:marRight w:val="0"/>
          <w:marTop w:val="0"/>
          <w:marBottom w:val="0"/>
          <w:divBdr>
            <w:top w:val="none" w:sz="0" w:space="0" w:color="auto"/>
            <w:left w:val="none" w:sz="0" w:space="0" w:color="auto"/>
            <w:bottom w:val="none" w:sz="0" w:space="0" w:color="auto"/>
            <w:right w:val="none" w:sz="0" w:space="0" w:color="auto"/>
          </w:divBdr>
        </w:div>
      </w:divsChild>
    </w:div>
    <w:div w:id="1757288993">
      <w:bodyDiv w:val="1"/>
      <w:marLeft w:val="0"/>
      <w:marRight w:val="0"/>
      <w:marTop w:val="0"/>
      <w:marBottom w:val="0"/>
      <w:divBdr>
        <w:top w:val="none" w:sz="0" w:space="0" w:color="auto"/>
        <w:left w:val="none" w:sz="0" w:space="0" w:color="auto"/>
        <w:bottom w:val="none" w:sz="0" w:space="0" w:color="auto"/>
        <w:right w:val="none" w:sz="0" w:space="0" w:color="auto"/>
      </w:divBdr>
      <w:divsChild>
        <w:div w:id="1387947463">
          <w:marLeft w:val="480"/>
          <w:marRight w:val="0"/>
          <w:marTop w:val="0"/>
          <w:marBottom w:val="0"/>
          <w:divBdr>
            <w:top w:val="none" w:sz="0" w:space="0" w:color="auto"/>
            <w:left w:val="none" w:sz="0" w:space="0" w:color="auto"/>
            <w:bottom w:val="none" w:sz="0" w:space="0" w:color="auto"/>
            <w:right w:val="none" w:sz="0" w:space="0" w:color="auto"/>
          </w:divBdr>
        </w:div>
        <w:div w:id="405420993">
          <w:marLeft w:val="480"/>
          <w:marRight w:val="0"/>
          <w:marTop w:val="0"/>
          <w:marBottom w:val="0"/>
          <w:divBdr>
            <w:top w:val="none" w:sz="0" w:space="0" w:color="auto"/>
            <w:left w:val="none" w:sz="0" w:space="0" w:color="auto"/>
            <w:bottom w:val="none" w:sz="0" w:space="0" w:color="auto"/>
            <w:right w:val="none" w:sz="0" w:space="0" w:color="auto"/>
          </w:divBdr>
        </w:div>
        <w:div w:id="2022706548">
          <w:marLeft w:val="480"/>
          <w:marRight w:val="0"/>
          <w:marTop w:val="0"/>
          <w:marBottom w:val="0"/>
          <w:divBdr>
            <w:top w:val="none" w:sz="0" w:space="0" w:color="auto"/>
            <w:left w:val="none" w:sz="0" w:space="0" w:color="auto"/>
            <w:bottom w:val="none" w:sz="0" w:space="0" w:color="auto"/>
            <w:right w:val="none" w:sz="0" w:space="0" w:color="auto"/>
          </w:divBdr>
        </w:div>
        <w:div w:id="715012466">
          <w:marLeft w:val="480"/>
          <w:marRight w:val="0"/>
          <w:marTop w:val="0"/>
          <w:marBottom w:val="0"/>
          <w:divBdr>
            <w:top w:val="none" w:sz="0" w:space="0" w:color="auto"/>
            <w:left w:val="none" w:sz="0" w:space="0" w:color="auto"/>
            <w:bottom w:val="none" w:sz="0" w:space="0" w:color="auto"/>
            <w:right w:val="none" w:sz="0" w:space="0" w:color="auto"/>
          </w:divBdr>
        </w:div>
        <w:div w:id="1781141917">
          <w:marLeft w:val="480"/>
          <w:marRight w:val="0"/>
          <w:marTop w:val="0"/>
          <w:marBottom w:val="0"/>
          <w:divBdr>
            <w:top w:val="none" w:sz="0" w:space="0" w:color="auto"/>
            <w:left w:val="none" w:sz="0" w:space="0" w:color="auto"/>
            <w:bottom w:val="none" w:sz="0" w:space="0" w:color="auto"/>
            <w:right w:val="none" w:sz="0" w:space="0" w:color="auto"/>
          </w:divBdr>
        </w:div>
        <w:div w:id="1090085648">
          <w:marLeft w:val="480"/>
          <w:marRight w:val="0"/>
          <w:marTop w:val="0"/>
          <w:marBottom w:val="0"/>
          <w:divBdr>
            <w:top w:val="none" w:sz="0" w:space="0" w:color="auto"/>
            <w:left w:val="none" w:sz="0" w:space="0" w:color="auto"/>
            <w:bottom w:val="none" w:sz="0" w:space="0" w:color="auto"/>
            <w:right w:val="none" w:sz="0" w:space="0" w:color="auto"/>
          </w:divBdr>
        </w:div>
        <w:div w:id="2097440360">
          <w:marLeft w:val="480"/>
          <w:marRight w:val="0"/>
          <w:marTop w:val="0"/>
          <w:marBottom w:val="0"/>
          <w:divBdr>
            <w:top w:val="none" w:sz="0" w:space="0" w:color="auto"/>
            <w:left w:val="none" w:sz="0" w:space="0" w:color="auto"/>
            <w:bottom w:val="none" w:sz="0" w:space="0" w:color="auto"/>
            <w:right w:val="none" w:sz="0" w:space="0" w:color="auto"/>
          </w:divBdr>
        </w:div>
        <w:div w:id="1372725814">
          <w:marLeft w:val="480"/>
          <w:marRight w:val="0"/>
          <w:marTop w:val="0"/>
          <w:marBottom w:val="0"/>
          <w:divBdr>
            <w:top w:val="none" w:sz="0" w:space="0" w:color="auto"/>
            <w:left w:val="none" w:sz="0" w:space="0" w:color="auto"/>
            <w:bottom w:val="none" w:sz="0" w:space="0" w:color="auto"/>
            <w:right w:val="none" w:sz="0" w:space="0" w:color="auto"/>
          </w:divBdr>
        </w:div>
        <w:div w:id="2054768299">
          <w:marLeft w:val="480"/>
          <w:marRight w:val="0"/>
          <w:marTop w:val="0"/>
          <w:marBottom w:val="0"/>
          <w:divBdr>
            <w:top w:val="none" w:sz="0" w:space="0" w:color="auto"/>
            <w:left w:val="none" w:sz="0" w:space="0" w:color="auto"/>
            <w:bottom w:val="none" w:sz="0" w:space="0" w:color="auto"/>
            <w:right w:val="none" w:sz="0" w:space="0" w:color="auto"/>
          </w:divBdr>
        </w:div>
        <w:div w:id="719594203">
          <w:marLeft w:val="480"/>
          <w:marRight w:val="0"/>
          <w:marTop w:val="0"/>
          <w:marBottom w:val="0"/>
          <w:divBdr>
            <w:top w:val="none" w:sz="0" w:space="0" w:color="auto"/>
            <w:left w:val="none" w:sz="0" w:space="0" w:color="auto"/>
            <w:bottom w:val="none" w:sz="0" w:space="0" w:color="auto"/>
            <w:right w:val="none" w:sz="0" w:space="0" w:color="auto"/>
          </w:divBdr>
        </w:div>
        <w:div w:id="1159686043">
          <w:marLeft w:val="480"/>
          <w:marRight w:val="0"/>
          <w:marTop w:val="0"/>
          <w:marBottom w:val="0"/>
          <w:divBdr>
            <w:top w:val="none" w:sz="0" w:space="0" w:color="auto"/>
            <w:left w:val="none" w:sz="0" w:space="0" w:color="auto"/>
            <w:bottom w:val="none" w:sz="0" w:space="0" w:color="auto"/>
            <w:right w:val="none" w:sz="0" w:space="0" w:color="auto"/>
          </w:divBdr>
        </w:div>
        <w:div w:id="1056660663">
          <w:marLeft w:val="480"/>
          <w:marRight w:val="0"/>
          <w:marTop w:val="0"/>
          <w:marBottom w:val="0"/>
          <w:divBdr>
            <w:top w:val="none" w:sz="0" w:space="0" w:color="auto"/>
            <w:left w:val="none" w:sz="0" w:space="0" w:color="auto"/>
            <w:bottom w:val="none" w:sz="0" w:space="0" w:color="auto"/>
            <w:right w:val="none" w:sz="0" w:space="0" w:color="auto"/>
          </w:divBdr>
        </w:div>
        <w:div w:id="1949702759">
          <w:marLeft w:val="480"/>
          <w:marRight w:val="0"/>
          <w:marTop w:val="0"/>
          <w:marBottom w:val="0"/>
          <w:divBdr>
            <w:top w:val="none" w:sz="0" w:space="0" w:color="auto"/>
            <w:left w:val="none" w:sz="0" w:space="0" w:color="auto"/>
            <w:bottom w:val="none" w:sz="0" w:space="0" w:color="auto"/>
            <w:right w:val="none" w:sz="0" w:space="0" w:color="auto"/>
          </w:divBdr>
        </w:div>
        <w:div w:id="1761413772">
          <w:marLeft w:val="480"/>
          <w:marRight w:val="0"/>
          <w:marTop w:val="0"/>
          <w:marBottom w:val="0"/>
          <w:divBdr>
            <w:top w:val="none" w:sz="0" w:space="0" w:color="auto"/>
            <w:left w:val="none" w:sz="0" w:space="0" w:color="auto"/>
            <w:bottom w:val="none" w:sz="0" w:space="0" w:color="auto"/>
            <w:right w:val="none" w:sz="0" w:space="0" w:color="auto"/>
          </w:divBdr>
        </w:div>
        <w:div w:id="539509690">
          <w:marLeft w:val="480"/>
          <w:marRight w:val="0"/>
          <w:marTop w:val="0"/>
          <w:marBottom w:val="0"/>
          <w:divBdr>
            <w:top w:val="none" w:sz="0" w:space="0" w:color="auto"/>
            <w:left w:val="none" w:sz="0" w:space="0" w:color="auto"/>
            <w:bottom w:val="none" w:sz="0" w:space="0" w:color="auto"/>
            <w:right w:val="none" w:sz="0" w:space="0" w:color="auto"/>
          </w:divBdr>
        </w:div>
        <w:div w:id="1165975368">
          <w:marLeft w:val="480"/>
          <w:marRight w:val="0"/>
          <w:marTop w:val="0"/>
          <w:marBottom w:val="0"/>
          <w:divBdr>
            <w:top w:val="none" w:sz="0" w:space="0" w:color="auto"/>
            <w:left w:val="none" w:sz="0" w:space="0" w:color="auto"/>
            <w:bottom w:val="none" w:sz="0" w:space="0" w:color="auto"/>
            <w:right w:val="none" w:sz="0" w:space="0" w:color="auto"/>
          </w:divBdr>
        </w:div>
        <w:div w:id="27800808">
          <w:marLeft w:val="480"/>
          <w:marRight w:val="0"/>
          <w:marTop w:val="0"/>
          <w:marBottom w:val="0"/>
          <w:divBdr>
            <w:top w:val="none" w:sz="0" w:space="0" w:color="auto"/>
            <w:left w:val="none" w:sz="0" w:space="0" w:color="auto"/>
            <w:bottom w:val="none" w:sz="0" w:space="0" w:color="auto"/>
            <w:right w:val="none" w:sz="0" w:space="0" w:color="auto"/>
          </w:divBdr>
        </w:div>
        <w:div w:id="1317147083">
          <w:marLeft w:val="480"/>
          <w:marRight w:val="0"/>
          <w:marTop w:val="0"/>
          <w:marBottom w:val="0"/>
          <w:divBdr>
            <w:top w:val="none" w:sz="0" w:space="0" w:color="auto"/>
            <w:left w:val="none" w:sz="0" w:space="0" w:color="auto"/>
            <w:bottom w:val="none" w:sz="0" w:space="0" w:color="auto"/>
            <w:right w:val="none" w:sz="0" w:space="0" w:color="auto"/>
          </w:divBdr>
        </w:div>
        <w:div w:id="802893892">
          <w:marLeft w:val="480"/>
          <w:marRight w:val="0"/>
          <w:marTop w:val="0"/>
          <w:marBottom w:val="0"/>
          <w:divBdr>
            <w:top w:val="none" w:sz="0" w:space="0" w:color="auto"/>
            <w:left w:val="none" w:sz="0" w:space="0" w:color="auto"/>
            <w:bottom w:val="none" w:sz="0" w:space="0" w:color="auto"/>
            <w:right w:val="none" w:sz="0" w:space="0" w:color="auto"/>
          </w:divBdr>
        </w:div>
        <w:div w:id="1213545307">
          <w:marLeft w:val="480"/>
          <w:marRight w:val="0"/>
          <w:marTop w:val="0"/>
          <w:marBottom w:val="0"/>
          <w:divBdr>
            <w:top w:val="none" w:sz="0" w:space="0" w:color="auto"/>
            <w:left w:val="none" w:sz="0" w:space="0" w:color="auto"/>
            <w:bottom w:val="none" w:sz="0" w:space="0" w:color="auto"/>
            <w:right w:val="none" w:sz="0" w:space="0" w:color="auto"/>
          </w:divBdr>
        </w:div>
        <w:div w:id="988049872">
          <w:marLeft w:val="480"/>
          <w:marRight w:val="0"/>
          <w:marTop w:val="0"/>
          <w:marBottom w:val="0"/>
          <w:divBdr>
            <w:top w:val="none" w:sz="0" w:space="0" w:color="auto"/>
            <w:left w:val="none" w:sz="0" w:space="0" w:color="auto"/>
            <w:bottom w:val="none" w:sz="0" w:space="0" w:color="auto"/>
            <w:right w:val="none" w:sz="0" w:space="0" w:color="auto"/>
          </w:divBdr>
        </w:div>
        <w:div w:id="1408989849">
          <w:marLeft w:val="480"/>
          <w:marRight w:val="0"/>
          <w:marTop w:val="0"/>
          <w:marBottom w:val="0"/>
          <w:divBdr>
            <w:top w:val="none" w:sz="0" w:space="0" w:color="auto"/>
            <w:left w:val="none" w:sz="0" w:space="0" w:color="auto"/>
            <w:bottom w:val="none" w:sz="0" w:space="0" w:color="auto"/>
            <w:right w:val="none" w:sz="0" w:space="0" w:color="auto"/>
          </w:divBdr>
        </w:div>
        <w:div w:id="2012022808">
          <w:marLeft w:val="480"/>
          <w:marRight w:val="0"/>
          <w:marTop w:val="0"/>
          <w:marBottom w:val="0"/>
          <w:divBdr>
            <w:top w:val="none" w:sz="0" w:space="0" w:color="auto"/>
            <w:left w:val="none" w:sz="0" w:space="0" w:color="auto"/>
            <w:bottom w:val="none" w:sz="0" w:space="0" w:color="auto"/>
            <w:right w:val="none" w:sz="0" w:space="0" w:color="auto"/>
          </w:divBdr>
        </w:div>
        <w:div w:id="100686275">
          <w:marLeft w:val="480"/>
          <w:marRight w:val="0"/>
          <w:marTop w:val="0"/>
          <w:marBottom w:val="0"/>
          <w:divBdr>
            <w:top w:val="none" w:sz="0" w:space="0" w:color="auto"/>
            <w:left w:val="none" w:sz="0" w:space="0" w:color="auto"/>
            <w:bottom w:val="none" w:sz="0" w:space="0" w:color="auto"/>
            <w:right w:val="none" w:sz="0" w:space="0" w:color="auto"/>
          </w:divBdr>
        </w:div>
        <w:div w:id="900218132">
          <w:marLeft w:val="480"/>
          <w:marRight w:val="0"/>
          <w:marTop w:val="0"/>
          <w:marBottom w:val="0"/>
          <w:divBdr>
            <w:top w:val="none" w:sz="0" w:space="0" w:color="auto"/>
            <w:left w:val="none" w:sz="0" w:space="0" w:color="auto"/>
            <w:bottom w:val="none" w:sz="0" w:space="0" w:color="auto"/>
            <w:right w:val="none" w:sz="0" w:space="0" w:color="auto"/>
          </w:divBdr>
        </w:div>
        <w:div w:id="1110585975">
          <w:marLeft w:val="480"/>
          <w:marRight w:val="0"/>
          <w:marTop w:val="0"/>
          <w:marBottom w:val="0"/>
          <w:divBdr>
            <w:top w:val="none" w:sz="0" w:space="0" w:color="auto"/>
            <w:left w:val="none" w:sz="0" w:space="0" w:color="auto"/>
            <w:bottom w:val="none" w:sz="0" w:space="0" w:color="auto"/>
            <w:right w:val="none" w:sz="0" w:space="0" w:color="auto"/>
          </w:divBdr>
        </w:div>
        <w:div w:id="162598283">
          <w:marLeft w:val="480"/>
          <w:marRight w:val="0"/>
          <w:marTop w:val="0"/>
          <w:marBottom w:val="0"/>
          <w:divBdr>
            <w:top w:val="none" w:sz="0" w:space="0" w:color="auto"/>
            <w:left w:val="none" w:sz="0" w:space="0" w:color="auto"/>
            <w:bottom w:val="none" w:sz="0" w:space="0" w:color="auto"/>
            <w:right w:val="none" w:sz="0" w:space="0" w:color="auto"/>
          </w:divBdr>
        </w:div>
        <w:div w:id="616958669">
          <w:marLeft w:val="480"/>
          <w:marRight w:val="0"/>
          <w:marTop w:val="0"/>
          <w:marBottom w:val="0"/>
          <w:divBdr>
            <w:top w:val="none" w:sz="0" w:space="0" w:color="auto"/>
            <w:left w:val="none" w:sz="0" w:space="0" w:color="auto"/>
            <w:bottom w:val="none" w:sz="0" w:space="0" w:color="auto"/>
            <w:right w:val="none" w:sz="0" w:space="0" w:color="auto"/>
          </w:divBdr>
        </w:div>
        <w:div w:id="1503741091">
          <w:marLeft w:val="480"/>
          <w:marRight w:val="0"/>
          <w:marTop w:val="0"/>
          <w:marBottom w:val="0"/>
          <w:divBdr>
            <w:top w:val="none" w:sz="0" w:space="0" w:color="auto"/>
            <w:left w:val="none" w:sz="0" w:space="0" w:color="auto"/>
            <w:bottom w:val="none" w:sz="0" w:space="0" w:color="auto"/>
            <w:right w:val="none" w:sz="0" w:space="0" w:color="auto"/>
          </w:divBdr>
        </w:div>
        <w:div w:id="915480483">
          <w:marLeft w:val="480"/>
          <w:marRight w:val="0"/>
          <w:marTop w:val="0"/>
          <w:marBottom w:val="0"/>
          <w:divBdr>
            <w:top w:val="none" w:sz="0" w:space="0" w:color="auto"/>
            <w:left w:val="none" w:sz="0" w:space="0" w:color="auto"/>
            <w:bottom w:val="none" w:sz="0" w:space="0" w:color="auto"/>
            <w:right w:val="none" w:sz="0" w:space="0" w:color="auto"/>
          </w:divBdr>
        </w:div>
        <w:div w:id="1175530150">
          <w:marLeft w:val="480"/>
          <w:marRight w:val="0"/>
          <w:marTop w:val="0"/>
          <w:marBottom w:val="0"/>
          <w:divBdr>
            <w:top w:val="none" w:sz="0" w:space="0" w:color="auto"/>
            <w:left w:val="none" w:sz="0" w:space="0" w:color="auto"/>
            <w:bottom w:val="none" w:sz="0" w:space="0" w:color="auto"/>
            <w:right w:val="none" w:sz="0" w:space="0" w:color="auto"/>
          </w:divBdr>
        </w:div>
        <w:div w:id="835538077">
          <w:marLeft w:val="480"/>
          <w:marRight w:val="0"/>
          <w:marTop w:val="0"/>
          <w:marBottom w:val="0"/>
          <w:divBdr>
            <w:top w:val="none" w:sz="0" w:space="0" w:color="auto"/>
            <w:left w:val="none" w:sz="0" w:space="0" w:color="auto"/>
            <w:bottom w:val="none" w:sz="0" w:space="0" w:color="auto"/>
            <w:right w:val="none" w:sz="0" w:space="0" w:color="auto"/>
          </w:divBdr>
        </w:div>
        <w:div w:id="799229093">
          <w:marLeft w:val="480"/>
          <w:marRight w:val="0"/>
          <w:marTop w:val="0"/>
          <w:marBottom w:val="0"/>
          <w:divBdr>
            <w:top w:val="none" w:sz="0" w:space="0" w:color="auto"/>
            <w:left w:val="none" w:sz="0" w:space="0" w:color="auto"/>
            <w:bottom w:val="none" w:sz="0" w:space="0" w:color="auto"/>
            <w:right w:val="none" w:sz="0" w:space="0" w:color="auto"/>
          </w:divBdr>
        </w:div>
        <w:div w:id="445537647">
          <w:marLeft w:val="480"/>
          <w:marRight w:val="0"/>
          <w:marTop w:val="0"/>
          <w:marBottom w:val="0"/>
          <w:divBdr>
            <w:top w:val="none" w:sz="0" w:space="0" w:color="auto"/>
            <w:left w:val="none" w:sz="0" w:space="0" w:color="auto"/>
            <w:bottom w:val="none" w:sz="0" w:space="0" w:color="auto"/>
            <w:right w:val="none" w:sz="0" w:space="0" w:color="auto"/>
          </w:divBdr>
        </w:div>
        <w:div w:id="198402311">
          <w:marLeft w:val="480"/>
          <w:marRight w:val="0"/>
          <w:marTop w:val="0"/>
          <w:marBottom w:val="0"/>
          <w:divBdr>
            <w:top w:val="none" w:sz="0" w:space="0" w:color="auto"/>
            <w:left w:val="none" w:sz="0" w:space="0" w:color="auto"/>
            <w:bottom w:val="none" w:sz="0" w:space="0" w:color="auto"/>
            <w:right w:val="none" w:sz="0" w:space="0" w:color="auto"/>
          </w:divBdr>
        </w:div>
        <w:div w:id="1549411998">
          <w:marLeft w:val="480"/>
          <w:marRight w:val="0"/>
          <w:marTop w:val="0"/>
          <w:marBottom w:val="0"/>
          <w:divBdr>
            <w:top w:val="none" w:sz="0" w:space="0" w:color="auto"/>
            <w:left w:val="none" w:sz="0" w:space="0" w:color="auto"/>
            <w:bottom w:val="none" w:sz="0" w:space="0" w:color="auto"/>
            <w:right w:val="none" w:sz="0" w:space="0" w:color="auto"/>
          </w:divBdr>
        </w:div>
        <w:div w:id="2134134499">
          <w:marLeft w:val="480"/>
          <w:marRight w:val="0"/>
          <w:marTop w:val="0"/>
          <w:marBottom w:val="0"/>
          <w:divBdr>
            <w:top w:val="none" w:sz="0" w:space="0" w:color="auto"/>
            <w:left w:val="none" w:sz="0" w:space="0" w:color="auto"/>
            <w:bottom w:val="none" w:sz="0" w:space="0" w:color="auto"/>
            <w:right w:val="none" w:sz="0" w:space="0" w:color="auto"/>
          </w:divBdr>
        </w:div>
        <w:div w:id="2044940958">
          <w:marLeft w:val="480"/>
          <w:marRight w:val="0"/>
          <w:marTop w:val="0"/>
          <w:marBottom w:val="0"/>
          <w:divBdr>
            <w:top w:val="none" w:sz="0" w:space="0" w:color="auto"/>
            <w:left w:val="none" w:sz="0" w:space="0" w:color="auto"/>
            <w:bottom w:val="none" w:sz="0" w:space="0" w:color="auto"/>
            <w:right w:val="none" w:sz="0" w:space="0" w:color="auto"/>
          </w:divBdr>
        </w:div>
        <w:div w:id="586305754">
          <w:marLeft w:val="480"/>
          <w:marRight w:val="0"/>
          <w:marTop w:val="0"/>
          <w:marBottom w:val="0"/>
          <w:divBdr>
            <w:top w:val="none" w:sz="0" w:space="0" w:color="auto"/>
            <w:left w:val="none" w:sz="0" w:space="0" w:color="auto"/>
            <w:bottom w:val="none" w:sz="0" w:space="0" w:color="auto"/>
            <w:right w:val="none" w:sz="0" w:space="0" w:color="auto"/>
          </w:divBdr>
        </w:div>
        <w:div w:id="1549874859">
          <w:marLeft w:val="480"/>
          <w:marRight w:val="0"/>
          <w:marTop w:val="0"/>
          <w:marBottom w:val="0"/>
          <w:divBdr>
            <w:top w:val="none" w:sz="0" w:space="0" w:color="auto"/>
            <w:left w:val="none" w:sz="0" w:space="0" w:color="auto"/>
            <w:bottom w:val="none" w:sz="0" w:space="0" w:color="auto"/>
            <w:right w:val="none" w:sz="0" w:space="0" w:color="auto"/>
          </w:divBdr>
        </w:div>
        <w:div w:id="1704206633">
          <w:marLeft w:val="480"/>
          <w:marRight w:val="0"/>
          <w:marTop w:val="0"/>
          <w:marBottom w:val="0"/>
          <w:divBdr>
            <w:top w:val="none" w:sz="0" w:space="0" w:color="auto"/>
            <w:left w:val="none" w:sz="0" w:space="0" w:color="auto"/>
            <w:bottom w:val="none" w:sz="0" w:space="0" w:color="auto"/>
            <w:right w:val="none" w:sz="0" w:space="0" w:color="auto"/>
          </w:divBdr>
        </w:div>
        <w:div w:id="1075008873">
          <w:marLeft w:val="480"/>
          <w:marRight w:val="0"/>
          <w:marTop w:val="0"/>
          <w:marBottom w:val="0"/>
          <w:divBdr>
            <w:top w:val="none" w:sz="0" w:space="0" w:color="auto"/>
            <w:left w:val="none" w:sz="0" w:space="0" w:color="auto"/>
            <w:bottom w:val="none" w:sz="0" w:space="0" w:color="auto"/>
            <w:right w:val="none" w:sz="0" w:space="0" w:color="auto"/>
          </w:divBdr>
        </w:div>
        <w:div w:id="1158575474">
          <w:marLeft w:val="480"/>
          <w:marRight w:val="0"/>
          <w:marTop w:val="0"/>
          <w:marBottom w:val="0"/>
          <w:divBdr>
            <w:top w:val="none" w:sz="0" w:space="0" w:color="auto"/>
            <w:left w:val="none" w:sz="0" w:space="0" w:color="auto"/>
            <w:bottom w:val="none" w:sz="0" w:space="0" w:color="auto"/>
            <w:right w:val="none" w:sz="0" w:space="0" w:color="auto"/>
          </w:divBdr>
        </w:div>
        <w:div w:id="805968567">
          <w:marLeft w:val="480"/>
          <w:marRight w:val="0"/>
          <w:marTop w:val="0"/>
          <w:marBottom w:val="0"/>
          <w:divBdr>
            <w:top w:val="none" w:sz="0" w:space="0" w:color="auto"/>
            <w:left w:val="none" w:sz="0" w:space="0" w:color="auto"/>
            <w:bottom w:val="none" w:sz="0" w:space="0" w:color="auto"/>
            <w:right w:val="none" w:sz="0" w:space="0" w:color="auto"/>
          </w:divBdr>
        </w:div>
        <w:div w:id="2122649292">
          <w:marLeft w:val="480"/>
          <w:marRight w:val="0"/>
          <w:marTop w:val="0"/>
          <w:marBottom w:val="0"/>
          <w:divBdr>
            <w:top w:val="none" w:sz="0" w:space="0" w:color="auto"/>
            <w:left w:val="none" w:sz="0" w:space="0" w:color="auto"/>
            <w:bottom w:val="none" w:sz="0" w:space="0" w:color="auto"/>
            <w:right w:val="none" w:sz="0" w:space="0" w:color="auto"/>
          </w:divBdr>
        </w:div>
        <w:div w:id="1151217583">
          <w:marLeft w:val="480"/>
          <w:marRight w:val="0"/>
          <w:marTop w:val="0"/>
          <w:marBottom w:val="0"/>
          <w:divBdr>
            <w:top w:val="none" w:sz="0" w:space="0" w:color="auto"/>
            <w:left w:val="none" w:sz="0" w:space="0" w:color="auto"/>
            <w:bottom w:val="none" w:sz="0" w:space="0" w:color="auto"/>
            <w:right w:val="none" w:sz="0" w:space="0" w:color="auto"/>
          </w:divBdr>
        </w:div>
        <w:div w:id="1424181004">
          <w:marLeft w:val="480"/>
          <w:marRight w:val="0"/>
          <w:marTop w:val="0"/>
          <w:marBottom w:val="0"/>
          <w:divBdr>
            <w:top w:val="none" w:sz="0" w:space="0" w:color="auto"/>
            <w:left w:val="none" w:sz="0" w:space="0" w:color="auto"/>
            <w:bottom w:val="none" w:sz="0" w:space="0" w:color="auto"/>
            <w:right w:val="none" w:sz="0" w:space="0" w:color="auto"/>
          </w:divBdr>
        </w:div>
        <w:div w:id="1079862769">
          <w:marLeft w:val="480"/>
          <w:marRight w:val="0"/>
          <w:marTop w:val="0"/>
          <w:marBottom w:val="0"/>
          <w:divBdr>
            <w:top w:val="none" w:sz="0" w:space="0" w:color="auto"/>
            <w:left w:val="none" w:sz="0" w:space="0" w:color="auto"/>
            <w:bottom w:val="none" w:sz="0" w:space="0" w:color="auto"/>
            <w:right w:val="none" w:sz="0" w:space="0" w:color="auto"/>
          </w:divBdr>
        </w:div>
        <w:div w:id="34820761">
          <w:marLeft w:val="480"/>
          <w:marRight w:val="0"/>
          <w:marTop w:val="0"/>
          <w:marBottom w:val="0"/>
          <w:divBdr>
            <w:top w:val="none" w:sz="0" w:space="0" w:color="auto"/>
            <w:left w:val="none" w:sz="0" w:space="0" w:color="auto"/>
            <w:bottom w:val="none" w:sz="0" w:space="0" w:color="auto"/>
            <w:right w:val="none" w:sz="0" w:space="0" w:color="auto"/>
          </w:divBdr>
        </w:div>
        <w:div w:id="1292055642">
          <w:marLeft w:val="480"/>
          <w:marRight w:val="0"/>
          <w:marTop w:val="0"/>
          <w:marBottom w:val="0"/>
          <w:divBdr>
            <w:top w:val="none" w:sz="0" w:space="0" w:color="auto"/>
            <w:left w:val="none" w:sz="0" w:space="0" w:color="auto"/>
            <w:bottom w:val="none" w:sz="0" w:space="0" w:color="auto"/>
            <w:right w:val="none" w:sz="0" w:space="0" w:color="auto"/>
          </w:divBdr>
        </w:div>
        <w:div w:id="170532145">
          <w:marLeft w:val="480"/>
          <w:marRight w:val="0"/>
          <w:marTop w:val="0"/>
          <w:marBottom w:val="0"/>
          <w:divBdr>
            <w:top w:val="none" w:sz="0" w:space="0" w:color="auto"/>
            <w:left w:val="none" w:sz="0" w:space="0" w:color="auto"/>
            <w:bottom w:val="none" w:sz="0" w:space="0" w:color="auto"/>
            <w:right w:val="none" w:sz="0" w:space="0" w:color="auto"/>
          </w:divBdr>
        </w:div>
        <w:div w:id="2013219494">
          <w:marLeft w:val="480"/>
          <w:marRight w:val="0"/>
          <w:marTop w:val="0"/>
          <w:marBottom w:val="0"/>
          <w:divBdr>
            <w:top w:val="none" w:sz="0" w:space="0" w:color="auto"/>
            <w:left w:val="none" w:sz="0" w:space="0" w:color="auto"/>
            <w:bottom w:val="none" w:sz="0" w:space="0" w:color="auto"/>
            <w:right w:val="none" w:sz="0" w:space="0" w:color="auto"/>
          </w:divBdr>
        </w:div>
        <w:div w:id="1571042684">
          <w:marLeft w:val="480"/>
          <w:marRight w:val="0"/>
          <w:marTop w:val="0"/>
          <w:marBottom w:val="0"/>
          <w:divBdr>
            <w:top w:val="none" w:sz="0" w:space="0" w:color="auto"/>
            <w:left w:val="none" w:sz="0" w:space="0" w:color="auto"/>
            <w:bottom w:val="none" w:sz="0" w:space="0" w:color="auto"/>
            <w:right w:val="none" w:sz="0" w:space="0" w:color="auto"/>
          </w:divBdr>
        </w:div>
        <w:div w:id="1950352569">
          <w:marLeft w:val="480"/>
          <w:marRight w:val="0"/>
          <w:marTop w:val="0"/>
          <w:marBottom w:val="0"/>
          <w:divBdr>
            <w:top w:val="none" w:sz="0" w:space="0" w:color="auto"/>
            <w:left w:val="none" w:sz="0" w:space="0" w:color="auto"/>
            <w:bottom w:val="none" w:sz="0" w:space="0" w:color="auto"/>
            <w:right w:val="none" w:sz="0" w:space="0" w:color="auto"/>
          </w:divBdr>
        </w:div>
        <w:div w:id="984509250">
          <w:marLeft w:val="480"/>
          <w:marRight w:val="0"/>
          <w:marTop w:val="0"/>
          <w:marBottom w:val="0"/>
          <w:divBdr>
            <w:top w:val="none" w:sz="0" w:space="0" w:color="auto"/>
            <w:left w:val="none" w:sz="0" w:space="0" w:color="auto"/>
            <w:bottom w:val="none" w:sz="0" w:space="0" w:color="auto"/>
            <w:right w:val="none" w:sz="0" w:space="0" w:color="auto"/>
          </w:divBdr>
        </w:div>
        <w:div w:id="2052458315">
          <w:marLeft w:val="480"/>
          <w:marRight w:val="0"/>
          <w:marTop w:val="0"/>
          <w:marBottom w:val="0"/>
          <w:divBdr>
            <w:top w:val="none" w:sz="0" w:space="0" w:color="auto"/>
            <w:left w:val="none" w:sz="0" w:space="0" w:color="auto"/>
            <w:bottom w:val="none" w:sz="0" w:space="0" w:color="auto"/>
            <w:right w:val="none" w:sz="0" w:space="0" w:color="auto"/>
          </w:divBdr>
        </w:div>
        <w:div w:id="1087115196">
          <w:marLeft w:val="480"/>
          <w:marRight w:val="0"/>
          <w:marTop w:val="0"/>
          <w:marBottom w:val="0"/>
          <w:divBdr>
            <w:top w:val="none" w:sz="0" w:space="0" w:color="auto"/>
            <w:left w:val="none" w:sz="0" w:space="0" w:color="auto"/>
            <w:bottom w:val="none" w:sz="0" w:space="0" w:color="auto"/>
            <w:right w:val="none" w:sz="0" w:space="0" w:color="auto"/>
          </w:divBdr>
        </w:div>
        <w:div w:id="527108612">
          <w:marLeft w:val="480"/>
          <w:marRight w:val="0"/>
          <w:marTop w:val="0"/>
          <w:marBottom w:val="0"/>
          <w:divBdr>
            <w:top w:val="none" w:sz="0" w:space="0" w:color="auto"/>
            <w:left w:val="none" w:sz="0" w:space="0" w:color="auto"/>
            <w:bottom w:val="none" w:sz="0" w:space="0" w:color="auto"/>
            <w:right w:val="none" w:sz="0" w:space="0" w:color="auto"/>
          </w:divBdr>
        </w:div>
        <w:div w:id="1480683522">
          <w:marLeft w:val="480"/>
          <w:marRight w:val="0"/>
          <w:marTop w:val="0"/>
          <w:marBottom w:val="0"/>
          <w:divBdr>
            <w:top w:val="none" w:sz="0" w:space="0" w:color="auto"/>
            <w:left w:val="none" w:sz="0" w:space="0" w:color="auto"/>
            <w:bottom w:val="none" w:sz="0" w:space="0" w:color="auto"/>
            <w:right w:val="none" w:sz="0" w:space="0" w:color="auto"/>
          </w:divBdr>
        </w:div>
        <w:div w:id="853694505">
          <w:marLeft w:val="480"/>
          <w:marRight w:val="0"/>
          <w:marTop w:val="0"/>
          <w:marBottom w:val="0"/>
          <w:divBdr>
            <w:top w:val="none" w:sz="0" w:space="0" w:color="auto"/>
            <w:left w:val="none" w:sz="0" w:space="0" w:color="auto"/>
            <w:bottom w:val="none" w:sz="0" w:space="0" w:color="auto"/>
            <w:right w:val="none" w:sz="0" w:space="0" w:color="auto"/>
          </w:divBdr>
        </w:div>
        <w:div w:id="968704120">
          <w:marLeft w:val="480"/>
          <w:marRight w:val="0"/>
          <w:marTop w:val="0"/>
          <w:marBottom w:val="0"/>
          <w:divBdr>
            <w:top w:val="none" w:sz="0" w:space="0" w:color="auto"/>
            <w:left w:val="none" w:sz="0" w:space="0" w:color="auto"/>
            <w:bottom w:val="none" w:sz="0" w:space="0" w:color="auto"/>
            <w:right w:val="none" w:sz="0" w:space="0" w:color="auto"/>
          </w:divBdr>
        </w:div>
        <w:div w:id="1239442300">
          <w:marLeft w:val="480"/>
          <w:marRight w:val="0"/>
          <w:marTop w:val="0"/>
          <w:marBottom w:val="0"/>
          <w:divBdr>
            <w:top w:val="none" w:sz="0" w:space="0" w:color="auto"/>
            <w:left w:val="none" w:sz="0" w:space="0" w:color="auto"/>
            <w:bottom w:val="none" w:sz="0" w:space="0" w:color="auto"/>
            <w:right w:val="none" w:sz="0" w:space="0" w:color="auto"/>
          </w:divBdr>
        </w:div>
        <w:div w:id="665204718">
          <w:marLeft w:val="480"/>
          <w:marRight w:val="0"/>
          <w:marTop w:val="0"/>
          <w:marBottom w:val="0"/>
          <w:divBdr>
            <w:top w:val="none" w:sz="0" w:space="0" w:color="auto"/>
            <w:left w:val="none" w:sz="0" w:space="0" w:color="auto"/>
            <w:bottom w:val="none" w:sz="0" w:space="0" w:color="auto"/>
            <w:right w:val="none" w:sz="0" w:space="0" w:color="auto"/>
          </w:divBdr>
        </w:div>
        <w:div w:id="813185466">
          <w:marLeft w:val="480"/>
          <w:marRight w:val="0"/>
          <w:marTop w:val="0"/>
          <w:marBottom w:val="0"/>
          <w:divBdr>
            <w:top w:val="none" w:sz="0" w:space="0" w:color="auto"/>
            <w:left w:val="none" w:sz="0" w:space="0" w:color="auto"/>
            <w:bottom w:val="none" w:sz="0" w:space="0" w:color="auto"/>
            <w:right w:val="none" w:sz="0" w:space="0" w:color="auto"/>
          </w:divBdr>
        </w:div>
        <w:div w:id="703946354">
          <w:marLeft w:val="480"/>
          <w:marRight w:val="0"/>
          <w:marTop w:val="0"/>
          <w:marBottom w:val="0"/>
          <w:divBdr>
            <w:top w:val="none" w:sz="0" w:space="0" w:color="auto"/>
            <w:left w:val="none" w:sz="0" w:space="0" w:color="auto"/>
            <w:bottom w:val="none" w:sz="0" w:space="0" w:color="auto"/>
            <w:right w:val="none" w:sz="0" w:space="0" w:color="auto"/>
          </w:divBdr>
        </w:div>
        <w:div w:id="1552841428">
          <w:marLeft w:val="480"/>
          <w:marRight w:val="0"/>
          <w:marTop w:val="0"/>
          <w:marBottom w:val="0"/>
          <w:divBdr>
            <w:top w:val="none" w:sz="0" w:space="0" w:color="auto"/>
            <w:left w:val="none" w:sz="0" w:space="0" w:color="auto"/>
            <w:bottom w:val="none" w:sz="0" w:space="0" w:color="auto"/>
            <w:right w:val="none" w:sz="0" w:space="0" w:color="auto"/>
          </w:divBdr>
        </w:div>
        <w:div w:id="951279161">
          <w:marLeft w:val="480"/>
          <w:marRight w:val="0"/>
          <w:marTop w:val="0"/>
          <w:marBottom w:val="0"/>
          <w:divBdr>
            <w:top w:val="none" w:sz="0" w:space="0" w:color="auto"/>
            <w:left w:val="none" w:sz="0" w:space="0" w:color="auto"/>
            <w:bottom w:val="none" w:sz="0" w:space="0" w:color="auto"/>
            <w:right w:val="none" w:sz="0" w:space="0" w:color="auto"/>
          </w:divBdr>
        </w:div>
        <w:div w:id="1214392289">
          <w:marLeft w:val="480"/>
          <w:marRight w:val="0"/>
          <w:marTop w:val="0"/>
          <w:marBottom w:val="0"/>
          <w:divBdr>
            <w:top w:val="none" w:sz="0" w:space="0" w:color="auto"/>
            <w:left w:val="none" w:sz="0" w:space="0" w:color="auto"/>
            <w:bottom w:val="none" w:sz="0" w:space="0" w:color="auto"/>
            <w:right w:val="none" w:sz="0" w:space="0" w:color="auto"/>
          </w:divBdr>
        </w:div>
        <w:div w:id="29232824">
          <w:marLeft w:val="480"/>
          <w:marRight w:val="0"/>
          <w:marTop w:val="0"/>
          <w:marBottom w:val="0"/>
          <w:divBdr>
            <w:top w:val="none" w:sz="0" w:space="0" w:color="auto"/>
            <w:left w:val="none" w:sz="0" w:space="0" w:color="auto"/>
            <w:bottom w:val="none" w:sz="0" w:space="0" w:color="auto"/>
            <w:right w:val="none" w:sz="0" w:space="0" w:color="auto"/>
          </w:divBdr>
        </w:div>
        <w:div w:id="1104880033">
          <w:marLeft w:val="480"/>
          <w:marRight w:val="0"/>
          <w:marTop w:val="0"/>
          <w:marBottom w:val="0"/>
          <w:divBdr>
            <w:top w:val="none" w:sz="0" w:space="0" w:color="auto"/>
            <w:left w:val="none" w:sz="0" w:space="0" w:color="auto"/>
            <w:bottom w:val="none" w:sz="0" w:space="0" w:color="auto"/>
            <w:right w:val="none" w:sz="0" w:space="0" w:color="auto"/>
          </w:divBdr>
        </w:div>
        <w:div w:id="766194708">
          <w:marLeft w:val="480"/>
          <w:marRight w:val="0"/>
          <w:marTop w:val="0"/>
          <w:marBottom w:val="0"/>
          <w:divBdr>
            <w:top w:val="none" w:sz="0" w:space="0" w:color="auto"/>
            <w:left w:val="none" w:sz="0" w:space="0" w:color="auto"/>
            <w:bottom w:val="none" w:sz="0" w:space="0" w:color="auto"/>
            <w:right w:val="none" w:sz="0" w:space="0" w:color="auto"/>
          </w:divBdr>
        </w:div>
        <w:div w:id="1876187107">
          <w:marLeft w:val="480"/>
          <w:marRight w:val="0"/>
          <w:marTop w:val="0"/>
          <w:marBottom w:val="0"/>
          <w:divBdr>
            <w:top w:val="none" w:sz="0" w:space="0" w:color="auto"/>
            <w:left w:val="none" w:sz="0" w:space="0" w:color="auto"/>
            <w:bottom w:val="none" w:sz="0" w:space="0" w:color="auto"/>
            <w:right w:val="none" w:sz="0" w:space="0" w:color="auto"/>
          </w:divBdr>
        </w:div>
        <w:div w:id="1253855415">
          <w:marLeft w:val="480"/>
          <w:marRight w:val="0"/>
          <w:marTop w:val="0"/>
          <w:marBottom w:val="0"/>
          <w:divBdr>
            <w:top w:val="none" w:sz="0" w:space="0" w:color="auto"/>
            <w:left w:val="none" w:sz="0" w:space="0" w:color="auto"/>
            <w:bottom w:val="none" w:sz="0" w:space="0" w:color="auto"/>
            <w:right w:val="none" w:sz="0" w:space="0" w:color="auto"/>
          </w:divBdr>
        </w:div>
        <w:div w:id="400644498">
          <w:marLeft w:val="480"/>
          <w:marRight w:val="0"/>
          <w:marTop w:val="0"/>
          <w:marBottom w:val="0"/>
          <w:divBdr>
            <w:top w:val="none" w:sz="0" w:space="0" w:color="auto"/>
            <w:left w:val="none" w:sz="0" w:space="0" w:color="auto"/>
            <w:bottom w:val="none" w:sz="0" w:space="0" w:color="auto"/>
            <w:right w:val="none" w:sz="0" w:space="0" w:color="auto"/>
          </w:divBdr>
        </w:div>
        <w:div w:id="1540315015">
          <w:marLeft w:val="480"/>
          <w:marRight w:val="0"/>
          <w:marTop w:val="0"/>
          <w:marBottom w:val="0"/>
          <w:divBdr>
            <w:top w:val="none" w:sz="0" w:space="0" w:color="auto"/>
            <w:left w:val="none" w:sz="0" w:space="0" w:color="auto"/>
            <w:bottom w:val="none" w:sz="0" w:space="0" w:color="auto"/>
            <w:right w:val="none" w:sz="0" w:space="0" w:color="auto"/>
          </w:divBdr>
        </w:div>
        <w:div w:id="180821137">
          <w:marLeft w:val="480"/>
          <w:marRight w:val="0"/>
          <w:marTop w:val="0"/>
          <w:marBottom w:val="0"/>
          <w:divBdr>
            <w:top w:val="none" w:sz="0" w:space="0" w:color="auto"/>
            <w:left w:val="none" w:sz="0" w:space="0" w:color="auto"/>
            <w:bottom w:val="none" w:sz="0" w:space="0" w:color="auto"/>
            <w:right w:val="none" w:sz="0" w:space="0" w:color="auto"/>
          </w:divBdr>
        </w:div>
      </w:divsChild>
    </w:div>
    <w:div w:id="1763603765">
      <w:bodyDiv w:val="1"/>
      <w:marLeft w:val="0"/>
      <w:marRight w:val="0"/>
      <w:marTop w:val="0"/>
      <w:marBottom w:val="0"/>
      <w:divBdr>
        <w:top w:val="none" w:sz="0" w:space="0" w:color="auto"/>
        <w:left w:val="none" w:sz="0" w:space="0" w:color="auto"/>
        <w:bottom w:val="none" w:sz="0" w:space="0" w:color="auto"/>
        <w:right w:val="none" w:sz="0" w:space="0" w:color="auto"/>
      </w:divBdr>
    </w:div>
    <w:div w:id="1779835286">
      <w:bodyDiv w:val="1"/>
      <w:marLeft w:val="0"/>
      <w:marRight w:val="0"/>
      <w:marTop w:val="0"/>
      <w:marBottom w:val="0"/>
      <w:divBdr>
        <w:top w:val="none" w:sz="0" w:space="0" w:color="auto"/>
        <w:left w:val="none" w:sz="0" w:space="0" w:color="auto"/>
        <w:bottom w:val="none" w:sz="0" w:space="0" w:color="auto"/>
        <w:right w:val="none" w:sz="0" w:space="0" w:color="auto"/>
      </w:divBdr>
    </w:div>
    <w:div w:id="1809938019">
      <w:bodyDiv w:val="1"/>
      <w:marLeft w:val="0"/>
      <w:marRight w:val="0"/>
      <w:marTop w:val="0"/>
      <w:marBottom w:val="0"/>
      <w:divBdr>
        <w:top w:val="none" w:sz="0" w:space="0" w:color="auto"/>
        <w:left w:val="none" w:sz="0" w:space="0" w:color="auto"/>
        <w:bottom w:val="none" w:sz="0" w:space="0" w:color="auto"/>
        <w:right w:val="none" w:sz="0" w:space="0" w:color="auto"/>
      </w:divBdr>
    </w:div>
    <w:div w:id="1834369286">
      <w:bodyDiv w:val="1"/>
      <w:marLeft w:val="0"/>
      <w:marRight w:val="0"/>
      <w:marTop w:val="0"/>
      <w:marBottom w:val="0"/>
      <w:divBdr>
        <w:top w:val="none" w:sz="0" w:space="0" w:color="auto"/>
        <w:left w:val="none" w:sz="0" w:space="0" w:color="auto"/>
        <w:bottom w:val="none" w:sz="0" w:space="0" w:color="auto"/>
        <w:right w:val="none" w:sz="0" w:space="0" w:color="auto"/>
      </w:divBdr>
    </w:div>
    <w:div w:id="1834569660">
      <w:bodyDiv w:val="1"/>
      <w:marLeft w:val="0"/>
      <w:marRight w:val="0"/>
      <w:marTop w:val="0"/>
      <w:marBottom w:val="0"/>
      <w:divBdr>
        <w:top w:val="none" w:sz="0" w:space="0" w:color="auto"/>
        <w:left w:val="none" w:sz="0" w:space="0" w:color="auto"/>
        <w:bottom w:val="none" w:sz="0" w:space="0" w:color="auto"/>
        <w:right w:val="none" w:sz="0" w:space="0" w:color="auto"/>
      </w:divBdr>
    </w:div>
    <w:div w:id="1837844693">
      <w:bodyDiv w:val="1"/>
      <w:marLeft w:val="0"/>
      <w:marRight w:val="0"/>
      <w:marTop w:val="0"/>
      <w:marBottom w:val="0"/>
      <w:divBdr>
        <w:top w:val="none" w:sz="0" w:space="0" w:color="auto"/>
        <w:left w:val="none" w:sz="0" w:space="0" w:color="auto"/>
        <w:bottom w:val="none" w:sz="0" w:space="0" w:color="auto"/>
        <w:right w:val="none" w:sz="0" w:space="0" w:color="auto"/>
      </w:divBdr>
    </w:div>
    <w:div w:id="1851026458">
      <w:bodyDiv w:val="1"/>
      <w:marLeft w:val="0"/>
      <w:marRight w:val="0"/>
      <w:marTop w:val="0"/>
      <w:marBottom w:val="0"/>
      <w:divBdr>
        <w:top w:val="none" w:sz="0" w:space="0" w:color="auto"/>
        <w:left w:val="none" w:sz="0" w:space="0" w:color="auto"/>
        <w:bottom w:val="none" w:sz="0" w:space="0" w:color="auto"/>
        <w:right w:val="none" w:sz="0" w:space="0" w:color="auto"/>
      </w:divBdr>
      <w:divsChild>
        <w:div w:id="21639288">
          <w:marLeft w:val="480"/>
          <w:marRight w:val="0"/>
          <w:marTop w:val="0"/>
          <w:marBottom w:val="0"/>
          <w:divBdr>
            <w:top w:val="none" w:sz="0" w:space="0" w:color="auto"/>
            <w:left w:val="none" w:sz="0" w:space="0" w:color="auto"/>
            <w:bottom w:val="none" w:sz="0" w:space="0" w:color="auto"/>
            <w:right w:val="none" w:sz="0" w:space="0" w:color="auto"/>
          </w:divBdr>
        </w:div>
        <w:div w:id="54017172">
          <w:marLeft w:val="480"/>
          <w:marRight w:val="0"/>
          <w:marTop w:val="0"/>
          <w:marBottom w:val="0"/>
          <w:divBdr>
            <w:top w:val="none" w:sz="0" w:space="0" w:color="auto"/>
            <w:left w:val="none" w:sz="0" w:space="0" w:color="auto"/>
            <w:bottom w:val="none" w:sz="0" w:space="0" w:color="auto"/>
            <w:right w:val="none" w:sz="0" w:space="0" w:color="auto"/>
          </w:divBdr>
        </w:div>
        <w:div w:id="104664073">
          <w:marLeft w:val="480"/>
          <w:marRight w:val="0"/>
          <w:marTop w:val="0"/>
          <w:marBottom w:val="0"/>
          <w:divBdr>
            <w:top w:val="none" w:sz="0" w:space="0" w:color="auto"/>
            <w:left w:val="none" w:sz="0" w:space="0" w:color="auto"/>
            <w:bottom w:val="none" w:sz="0" w:space="0" w:color="auto"/>
            <w:right w:val="none" w:sz="0" w:space="0" w:color="auto"/>
          </w:divBdr>
        </w:div>
        <w:div w:id="147408686">
          <w:marLeft w:val="480"/>
          <w:marRight w:val="0"/>
          <w:marTop w:val="0"/>
          <w:marBottom w:val="0"/>
          <w:divBdr>
            <w:top w:val="none" w:sz="0" w:space="0" w:color="auto"/>
            <w:left w:val="none" w:sz="0" w:space="0" w:color="auto"/>
            <w:bottom w:val="none" w:sz="0" w:space="0" w:color="auto"/>
            <w:right w:val="none" w:sz="0" w:space="0" w:color="auto"/>
          </w:divBdr>
        </w:div>
        <w:div w:id="191312268">
          <w:marLeft w:val="480"/>
          <w:marRight w:val="0"/>
          <w:marTop w:val="0"/>
          <w:marBottom w:val="0"/>
          <w:divBdr>
            <w:top w:val="none" w:sz="0" w:space="0" w:color="auto"/>
            <w:left w:val="none" w:sz="0" w:space="0" w:color="auto"/>
            <w:bottom w:val="none" w:sz="0" w:space="0" w:color="auto"/>
            <w:right w:val="none" w:sz="0" w:space="0" w:color="auto"/>
          </w:divBdr>
        </w:div>
        <w:div w:id="220555450">
          <w:marLeft w:val="480"/>
          <w:marRight w:val="0"/>
          <w:marTop w:val="0"/>
          <w:marBottom w:val="0"/>
          <w:divBdr>
            <w:top w:val="none" w:sz="0" w:space="0" w:color="auto"/>
            <w:left w:val="none" w:sz="0" w:space="0" w:color="auto"/>
            <w:bottom w:val="none" w:sz="0" w:space="0" w:color="auto"/>
            <w:right w:val="none" w:sz="0" w:space="0" w:color="auto"/>
          </w:divBdr>
        </w:div>
        <w:div w:id="231356704">
          <w:marLeft w:val="480"/>
          <w:marRight w:val="0"/>
          <w:marTop w:val="0"/>
          <w:marBottom w:val="0"/>
          <w:divBdr>
            <w:top w:val="none" w:sz="0" w:space="0" w:color="auto"/>
            <w:left w:val="none" w:sz="0" w:space="0" w:color="auto"/>
            <w:bottom w:val="none" w:sz="0" w:space="0" w:color="auto"/>
            <w:right w:val="none" w:sz="0" w:space="0" w:color="auto"/>
          </w:divBdr>
        </w:div>
        <w:div w:id="234710744">
          <w:marLeft w:val="480"/>
          <w:marRight w:val="0"/>
          <w:marTop w:val="0"/>
          <w:marBottom w:val="0"/>
          <w:divBdr>
            <w:top w:val="none" w:sz="0" w:space="0" w:color="auto"/>
            <w:left w:val="none" w:sz="0" w:space="0" w:color="auto"/>
            <w:bottom w:val="none" w:sz="0" w:space="0" w:color="auto"/>
            <w:right w:val="none" w:sz="0" w:space="0" w:color="auto"/>
          </w:divBdr>
        </w:div>
        <w:div w:id="265583872">
          <w:marLeft w:val="480"/>
          <w:marRight w:val="0"/>
          <w:marTop w:val="0"/>
          <w:marBottom w:val="0"/>
          <w:divBdr>
            <w:top w:val="none" w:sz="0" w:space="0" w:color="auto"/>
            <w:left w:val="none" w:sz="0" w:space="0" w:color="auto"/>
            <w:bottom w:val="none" w:sz="0" w:space="0" w:color="auto"/>
            <w:right w:val="none" w:sz="0" w:space="0" w:color="auto"/>
          </w:divBdr>
        </w:div>
        <w:div w:id="272826962">
          <w:marLeft w:val="480"/>
          <w:marRight w:val="0"/>
          <w:marTop w:val="0"/>
          <w:marBottom w:val="0"/>
          <w:divBdr>
            <w:top w:val="none" w:sz="0" w:space="0" w:color="auto"/>
            <w:left w:val="none" w:sz="0" w:space="0" w:color="auto"/>
            <w:bottom w:val="none" w:sz="0" w:space="0" w:color="auto"/>
            <w:right w:val="none" w:sz="0" w:space="0" w:color="auto"/>
          </w:divBdr>
          <w:divsChild>
            <w:div w:id="1484008565">
              <w:marLeft w:val="0"/>
              <w:marRight w:val="0"/>
              <w:marTop w:val="0"/>
              <w:marBottom w:val="0"/>
              <w:divBdr>
                <w:top w:val="none" w:sz="0" w:space="0" w:color="auto"/>
                <w:left w:val="none" w:sz="0" w:space="0" w:color="auto"/>
                <w:bottom w:val="none" w:sz="0" w:space="0" w:color="auto"/>
                <w:right w:val="none" w:sz="0" w:space="0" w:color="auto"/>
              </w:divBdr>
              <w:divsChild>
                <w:div w:id="32000973">
                  <w:marLeft w:val="480"/>
                  <w:marRight w:val="0"/>
                  <w:marTop w:val="0"/>
                  <w:marBottom w:val="0"/>
                  <w:divBdr>
                    <w:top w:val="none" w:sz="0" w:space="0" w:color="auto"/>
                    <w:left w:val="none" w:sz="0" w:space="0" w:color="auto"/>
                    <w:bottom w:val="none" w:sz="0" w:space="0" w:color="auto"/>
                    <w:right w:val="none" w:sz="0" w:space="0" w:color="auto"/>
                  </w:divBdr>
                </w:div>
                <w:div w:id="36128536">
                  <w:marLeft w:val="480"/>
                  <w:marRight w:val="0"/>
                  <w:marTop w:val="0"/>
                  <w:marBottom w:val="0"/>
                  <w:divBdr>
                    <w:top w:val="none" w:sz="0" w:space="0" w:color="auto"/>
                    <w:left w:val="none" w:sz="0" w:space="0" w:color="auto"/>
                    <w:bottom w:val="none" w:sz="0" w:space="0" w:color="auto"/>
                    <w:right w:val="none" w:sz="0" w:space="0" w:color="auto"/>
                  </w:divBdr>
                </w:div>
                <w:div w:id="56704524">
                  <w:marLeft w:val="480"/>
                  <w:marRight w:val="0"/>
                  <w:marTop w:val="0"/>
                  <w:marBottom w:val="0"/>
                  <w:divBdr>
                    <w:top w:val="none" w:sz="0" w:space="0" w:color="auto"/>
                    <w:left w:val="none" w:sz="0" w:space="0" w:color="auto"/>
                    <w:bottom w:val="none" w:sz="0" w:space="0" w:color="auto"/>
                    <w:right w:val="none" w:sz="0" w:space="0" w:color="auto"/>
                  </w:divBdr>
                </w:div>
                <w:div w:id="78334366">
                  <w:marLeft w:val="480"/>
                  <w:marRight w:val="0"/>
                  <w:marTop w:val="0"/>
                  <w:marBottom w:val="0"/>
                  <w:divBdr>
                    <w:top w:val="none" w:sz="0" w:space="0" w:color="auto"/>
                    <w:left w:val="none" w:sz="0" w:space="0" w:color="auto"/>
                    <w:bottom w:val="none" w:sz="0" w:space="0" w:color="auto"/>
                    <w:right w:val="none" w:sz="0" w:space="0" w:color="auto"/>
                  </w:divBdr>
                </w:div>
                <w:div w:id="135992481">
                  <w:marLeft w:val="480"/>
                  <w:marRight w:val="0"/>
                  <w:marTop w:val="0"/>
                  <w:marBottom w:val="0"/>
                  <w:divBdr>
                    <w:top w:val="none" w:sz="0" w:space="0" w:color="auto"/>
                    <w:left w:val="none" w:sz="0" w:space="0" w:color="auto"/>
                    <w:bottom w:val="none" w:sz="0" w:space="0" w:color="auto"/>
                    <w:right w:val="none" w:sz="0" w:space="0" w:color="auto"/>
                  </w:divBdr>
                </w:div>
                <w:div w:id="142355772">
                  <w:marLeft w:val="480"/>
                  <w:marRight w:val="0"/>
                  <w:marTop w:val="0"/>
                  <w:marBottom w:val="0"/>
                  <w:divBdr>
                    <w:top w:val="none" w:sz="0" w:space="0" w:color="auto"/>
                    <w:left w:val="none" w:sz="0" w:space="0" w:color="auto"/>
                    <w:bottom w:val="none" w:sz="0" w:space="0" w:color="auto"/>
                    <w:right w:val="none" w:sz="0" w:space="0" w:color="auto"/>
                  </w:divBdr>
                </w:div>
                <w:div w:id="174350938">
                  <w:marLeft w:val="480"/>
                  <w:marRight w:val="0"/>
                  <w:marTop w:val="0"/>
                  <w:marBottom w:val="0"/>
                  <w:divBdr>
                    <w:top w:val="none" w:sz="0" w:space="0" w:color="auto"/>
                    <w:left w:val="none" w:sz="0" w:space="0" w:color="auto"/>
                    <w:bottom w:val="none" w:sz="0" w:space="0" w:color="auto"/>
                    <w:right w:val="none" w:sz="0" w:space="0" w:color="auto"/>
                  </w:divBdr>
                </w:div>
                <w:div w:id="184952652">
                  <w:marLeft w:val="480"/>
                  <w:marRight w:val="0"/>
                  <w:marTop w:val="0"/>
                  <w:marBottom w:val="0"/>
                  <w:divBdr>
                    <w:top w:val="none" w:sz="0" w:space="0" w:color="auto"/>
                    <w:left w:val="none" w:sz="0" w:space="0" w:color="auto"/>
                    <w:bottom w:val="none" w:sz="0" w:space="0" w:color="auto"/>
                    <w:right w:val="none" w:sz="0" w:space="0" w:color="auto"/>
                  </w:divBdr>
                </w:div>
                <w:div w:id="187837143">
                  <w:marLeft w:val="480"/>
                  <w:marRight w:val="0"/>
                  <w:marTop w:val="0"/>
                  <w:marBottom w:val="0"/>
                  <w:divBdr>
                    <w:top w:val="none" w:sz="0" w:space="0" w:color="auto"/>
                    <w:left w:val="none" w:sz="0" w:space="0" w:color="auto"/>
                    <w:bottom w:val="none" w:sz="0" w:space="0" w:color="auto"/>
                    <w:right w:val="none" w:sz="0" w:space="0" w:color="auto"/>
                  </w:divBdr>
                </w:div>
                <w:div w:id="203491547">
                  <w:marLeft w:val="480"/>
                  <w:marRight w:val="0"/>
                  <w:marTop w:val="0"/>
                  <w:marBottom w:val="0"/>
                  <w:divBdr>
                    <w:top w:val="none" w:sz="0" w:space="0" w:color="auto"/>
                    <w:left w:val="none" w:sz="0" w:space="0" w:color="auto"/>
                    <w:bottom w:val="none" w:sz="0" w:space="0" w:color="auto"/>
                    <w:right w:val="none" w:sz="0" w:space="0" w:color="auto"/>
                  </w:divBdr>
                </w:div>
                <w:div w:id="243418702">
                  <w:marLeft w:val="480"/>
                  <w:marRight w:val="0"/>
                  <w:marTop w:val="0"/>
                  <w:marBottom w:val="0"/>
                  <w:divBdr>
                    <w:top w:val="none" w:sz="0" w:space="0" w:color="auto"/>
                    <w:left w:val="none" w:sz="0" w:space="0" w:color="auto"/>
                    <w:bottom w:val="none" w:sz="0" w:space="0" w:color="auto"/>
                    <w:right w:val="none" w:sz="0" w:space="0" w:color="auto"/>
                  </w:divBdr>
                </w:div>
                <w:div w:id="296422324">
                  <w:marLeft w:val="480"/>
                  <w:marRight w:val="0"/>
                  <w:marTop w:val="0"/>
                  <w:marBottom w:val="0"/>
                  <w:divBdr>
                    <w:top w:val="none" w:sz="0" w:space="0" w:color="auto"/>
                    <w:left w:val="none" w:sz="0" w:space="0" w:color="auto"/>
                    <w:bottom w:val="none" w:sz="0" w:space="0" w:color="auto"/>
                    <w:right w:val="none" w:sz="0" w:space="0" w:color="auto"/>
                  </w:divBdr>
                </w:div>
                <w:div w:id="414087185">
                  <w:marLeft w:val="480"/>
                  <w:marRight w:val="0"/>
                  <w:marTop w:val="0"/>
                  <w:marBottom w:val="0"/>
                  <w:divBdr>
                    <w:top w:val="none" w:sz="0" w:space="0" w:color="auto"/>
                    <w:left w:val="none" w:sz="0" w:space="0" w:color="auto"/>
                    <w:bottom w:val="none" w:sz="0" w:space="0" w:color="auto"/>
                    <w:right w:val="none" w:sz="0" w:space="0" w:color="auto"/>
                  </w:divBdr>
                </w:div>
                <w:div w:id="432827003">
                  <w:marLeft w:val="480"/>
                  <w:marRight w:val="0"/>
                  <w:marTop w:val="0"/>
                  <w:marBottom w:val="0"/>
                  <w:divBdr>
                    <w:top w:val="none" w:sz="0" w:space="0" w:color="auto"/>
                    <w:left w:val="none" w:sz="0" w:space="0" w:color="auto"/>
                    <w:bottom w:val="none" w:sz="0" w:space="0" w:color="auto"/>
                    <w:right w:val="none" w:sz="0" w:space="0" w:color="auto"/>
                  </w:divBdr>
                </w:div>
                <w:div w:id="441727345">
                  <w:marLeft w:val="480"/>
                  <w:marRight w:val="0"/>
                  <w:marTop w:val="0"/>
                  <w:marBottom w:val="0"/>
                  <w:divBdr>
                    <w:top w:val="none" w:sz="0" w:space="0" w:color="auto"/>
                    <w:left w:val="none" w:sz="0" w:space="0" w:color="auto"/>
                    <w:bottom w:val="none" w:sz="0" w:space="0" w:color="auto"/>
                    <w:right w:val="none" w:sz="0" w:space="0" w:color="auto"/>
                  </w:divBdr>
                </w:div>
                <w:div w:id="449475367">
                  <w:marLeft w:val="480"/>
                  <w:marRight w:val="0"/>
                  <w:marTop w:val="0"/>
                  <w:marBottom w:val="0"/>
                  <w:divBdr>
                    <w:top w:val="none" w:sz="0" w:space="0" w:color="auto"/>
                    <w:left w:val="none" w:sz="0" w:space="0" w:color="auto"/>
                    <w:bottom w:val="none" w:sz="0" w:space="0" w:color="auto"/>
                    <w:right w:val="none" w:sz="0" w:space="0" w:color="auto"/>
                  </w:divBdr>
                </w:div>
                <w:div w:id="484200710">
                  <w:marLeft w:val="480"/>
                  <w:marRight w:val="0"/>
                  <w:marTop w:val="0"/>
                  <w:marBottom w:val="0"/>
                  <w:divBdr>
                    <w:top w:val="none" w:sz="0" w:space="0" w:color="auto"/>
                    <w:left w:val="none" w:sz="0" w:space="0" w:color="auto"/>
                    <w:bottom w:val="none" w:sz="0" w:space="0" w:color="auto"/>
                    <w:right w:val="none" w:sz="0" w:space="0" w:color="auto"/>
                  </w:divBdr>
                </w:div>
                <w:div w:id="499585752">
                  <w:marLeft w:val="480"/>
                  <w:marRight w:val="0"/>
                  <w:marTop w:val="0"/>
                  <w:marBottom w:val="0"/>
                  <w:divBdr>
                    <w:top w:val="none" w:sz="0" w:space="0" w:color="auto"/>
                    <w:left w:val="none" w:sz="0" w:space="0" w:color="auto"/>
                    <w:bottom w:val="none" w:sz="0" w:space="0" w:color="auto"/>
                    <w:right w:val="none" w:sz="0" w:space="0" w:color="auto"/>
                  </w:divBdr>
                </w:div>
                <w:div w:id="513154047">
                  <w:marLeft w:val="480"/>
                  <w:marRight w:val="0"/>
                  <w:marTop w:val="0"/>
                  <w:marBottom w:val="0"/>
                  <w:divBdr>
                    <w:top w:val="none" w:sz="0" w:space="0" w:color="auto"/>
                    <w:left w:val="none" w:sz="0" w:space="0" w:color="auto"/>
                    <w:bottom w:val="none" w:sz="0" w:space="0" w:color="auto"/>
                    <w:right w:val="none" w:sz="0" w:space="0" w:color="auto"/>
                  </w:divBdr>
                </w:div>
                <w:div w:id="540442589">
                  <w:marLeft w:val="480"/>
                  <w:marRight w:val="0"/>
                  <w:marTop w:val="0"/>
                  <w:marBottom w:val="0"/>
                  <w:divBdr>
                    <w:top w:val="none" w:sz="0" w:space="0" w:color="auto"/>
                    <w:left w:val="none" w:sz="0" w:space="0" w:color="auto"/>
                    <w:bottom w:val="none" w:sz="0" w:space="0" w:color="auto"/>
                    <w:right w:val="none" w:sz="0" w:space="0" w:color="auto"/>
                  </w:divBdr>
                </w:div>
                <w:div w:id="564923106">
                  <w:marLeft w:val="480"/>
                  <w:marRight w:val="0"/>
                  <w:marTop w:val="0"/>
                  <w:marBottom w:val="0"/>
                  <w:divBdr>
                    <w:top w:val="none" w:sz="0" w:space="0" w:color="auto"/>
                    <w:left w:val="none" w:sz="0" w:space="0" w:color="auto"/>
                    <w:bottom w:val="none" w:sz="0" w:space="0" w:color="auto"/>
                    <w:right w:val="none" w:sz="0" w:space="0" w:color="auto"/>
                  </w:divBdr>
                </w:div>
                <w:div w:id="571545315">
                  <w:marLeft w:val="480"/>
                  <w:marRight w:val="0"/>
                  <w:marTop w:val="0"/>
                  <w:marBottom w:val="0"/>
                  <w:divBdr>
                    <w:top w:val="none" w:sz="0" w:space="0" w:color="auto"/>
                    <w:left w:val="none" w:sz="0" w:space="0" w:color="auto"/>
                    <w:bottom w:val="none" w:sz="0" w:space="0" w:color="auto"/>
                    <w:right w:val="none" w:sz="0" w:space="0" w:color="auto"/>
                  </w:divBdr>
                </w:div>
                <w:div w:id="579800988">
                  <w:marLeft w:val="480"/>
                  <w:marRight w:val="0"/>
                  <w:marTop w:val="0"/>
                  <w:marBottom w:val="0"/>
                  <w:divBdr>
                    <w:top w:val="none" w:sz="0" w:space="0" w:color="auto"/>
                    <w:left w:val="none" w:sz="0" w:space="0" w:color="auto"/>
                    <w:bottom w:val="none" w:sz="0" w:space="0" w:color="auto"/>
                    <w:right w:val="none" w:sz="0" w:space="0" w:color="auto"/>
                  </w:divBdr>
                </w:div>
                <w:div w:id="602539828">
                  <w:marLeft w:val="480"/>
                  <w:marRight w:val="0"/>
                  <w:marTop w:val="0"/>
                  <w:marBottom w:val="0"/>
                  <w:divBdr>
                    <w:top w:val="none" w:sz="0" w:space="0" w:color="auto"/>
                    <w:left w:val="none" w:sz="0" w:space="0" w:color="auto"/>
                    <w:bottom w:val="none" w:sz="0" w:space="0" w:color="auto"/>
                    <w:right w:val="none" w:sz="0" w:space="0" w:color="auto"/>
                  </w:divBdr>
                </w:div>
                <w:div w:id="640694413">
                  <w:marLeft w:val="480"/>
                  <w:marRight w:val="0"/>
                  <w:marTop w:val="0"/>
                  <w:marBottom w:val="0"/>
                  <w:divBdr>
                    <w:top w:val="none" w:sz="0" w:space="0" w:color="auto"/>
                    <w:left w:val="none" w:sz="0" w:space="0" w:color="auto"/>
                    <w:bottom w:val="none" w:sz="0" w:space="0" w:color="auto"/>
                    <w:right w:val="none" w:sz="0" w:space="0" w:color="auto"/>
                  </w:divBdr>
                </w:div>
                <w:div w:id="659650382">
                  <w:marLeft w:val="480"/>
                  <w:marRight w:val="0"/>
                  <w:marTop w:val="0"/>
                  <w:marBottom w:val="0"/>
                  <w:divBdr>
                    <w:top w:val="none" w:sz="0" w:space="0" w:color="auto"/>
                    <w:left w:val="none" w:sz="0" w:space="0" w:color="auto"/>
                    <w:bottom w:val="none" w:sz="0" w:space="0" w:color="auto"/>
                    <w:right w:val="none" w:sz="0" w:space="0" w:color="auto"/>
                  </w:divBdr>
                </w:div>
                <w:div w:id="684553887">
                  <w:marLeft w:val="480"/>
                  <w:marRight w:val="0"/>
                  <w:marTop w:val="0"/>
                  <w:marBottom w:val="0"/>
                  <w:divBdr>
                    <w:top w:val="none" w:sz="0" w:space="0" w:color="auto"/>
                    <w:left w:val="none" w:sz="0" w:space="0" w:color="auto"/>
                    <w:bottom w:val="none" w:sz="0" w:space="0" w:color="auto"/>
                    <w:right w:val="none" w:sz="0" w:space="0" w:color="auto"/>
                  </w:divBdr>
                </w:div>
                <w:div w:id="737554621">
                  <w:marLeft w:val="480"/>
                  <w:marRight w:val="0"/>
                  <w:marTop w:val="0"/>
                  <w:marBottom w:val="0"/>
                  <w:divBdr>
                    <w:top w:val="none" w:sz="0" w:space="0" w:color="auto"/>
                    <w:left w:val="none" w:sz="0" w:space="0" w:color="auto"/>
                    <w:bottom w:val="none" w:sz="0" w:space="0" w:color="auto"/>
                    <w:right w:val="none" w:sz="0" w:space="0" w:color="auto"/>
                  </w:divBdr>
                </w:div>
                <w:div w:id="754941588">
                  <w:marLeft w:val="480"/>
                  <w:marRight w:val="0"/>
                  <w:marTop w:val="0"/>
                  <w:marBottom w:val="0"/>
                  <w:divBdr>
                    <w:top w:val="none" w:sz="0" w:space="0" w:color="auto"/>
                    <w:left w:val="none" w:sz="0" w:space="0" w:color="auto"/>
                    <w:bottom w:val="none" w:sz="0" w:space="0" w:color="auto"/>
                    <w:right w:val="none" w:sz="0" w:space="0" w:color="auto"/>
                  </w:divBdr>
                </w:div>
                <w:div w:id="805780310">
                  <w:marLeft w:val="480"/>
                  <w:marRight w:val="0"/>
                  <w:marTop w:val="0"/>
                  <w:marBottom w:val="0"/>
                  <w:divBdr>
                    <w:top w:val="none" w:sz="0" w:space="0" w:color="auto"/>
                    <w:left w:val="none" w:sz="0" w:space="0" w:color="auto"/>
                    <w:bottom w:val="none" w:sz="0" w:space="0" w:color="auto"/>
                    <w:right w:val="none" w:sz="0" w:space="0" w:color="auto"/>
                  </w:divBdr>
                </w:div>
                <w:div w:id="805897165">
                  <w:marLeft w:val="480"/>
                  <w:marRight w:val="0"/>
                  <w:marTop w:val="0"/>
                  <w:marBottom w:val="0"/>
                  <w:divBdr>
                    <w:top w:val="none" w:sz="0" w:space="0" w:color="auto"/>
                    <w:left w:val="none" w:sz="0" w:space="0" w:color="auto"/>
                    <w:bottom w:val="none" w:sz="0" w:space="0" w:color="auto"/>
                    <w:right w:val="none" w:sz="0" w:space="0" w:color="auto"/>
                  </w:divBdr>
                </w:div>
                <w:div w:id="811604300">
                  <w:marLeft w:val="480"/>
                  <w:marRight w:val="0"/>
                  <w:marTop w:val="0"/>
                  <w:marBottom w:val="0"/>
                  <w:divBdr>
                    <w:top w:val="none" w:sz="0" w:space="0" w:color="auto"/>
                    <w:left w:val="none" w:sz="0" w:space="0" w:color="auto"/>
                    <w:bottom w:val="none" w:sz="0" w:space="0" w:color="auto"/>
                    <w:right w:val="none" w:sz="0" w:space="0" w:color="auto"/>
                  </w:divBdr>
                </w:div>
                <w:div w:id="831874150">
                  <w:marLeft w:val="480"/>
                  <w:marRight w:val="0"/>
                  <w:marTop w:val="0"/>
                  <w:marBottom w:val="0"/>
                  <w:divBdr>
                    <w:top w:val="none" w:sz="0" w:space="0" w:color="auto"/>
                    <w:left w:val="none" w:sz="0" w:space="0" w:color="auto"/>
                    <w:bottom w:val="none" w:sz="0" w:space="0" w:color="auto"/>
                    <w:right w:val="none" w:sz="0" w:space="0" w:color="auto"/>
                  </w:divBdr>
                </w:div>
                <w:div w:id="866530893">
                  <w:marLeft w:val="480"/>
                  <w:marRight w:val="0"/>
                  <w:marTop w:val="0"/>
                  <w:marBottom w:val="0"/>
                  <w:divBdr>
                    <w:top w:val="none" w:sz="0" w:space="0" w:color="auto"/>
                    <w:left w:val="none" w:sz="0" w:space="0" w:color="auto"/>
                    <w:bottom w:val="none" w:sz="0" w:space="0" w:color="auto"/>
                    <w:right w:val="none" w:sz="0" w:space="0" w:color="auto"/>
                  </w:divBdr>
                </w:div>
                <w:div w:id="892738777">
                  <w:marLeft w:val="480"/>
                  <w:marRight w:val="0"/>
                  <w:marTop w:val="0"/>
                  <w:marBottom w:val="0"/>
                  <w:divBdr>
                    <w:top w:val="none" w:sz="0" w:space="0" w:color="auto"/>
                    <w:left w:val="none" w:sz="0" w:space="0" w:color="auto"/>
                    <w:bottom w:val="none" w:sz="0" w:space="0" w:color="auto"/>
                    <w:right w:val="none" w:sz="0" w:space="0" w:color="auto"/>
                  </w:divBdr>
                </w:div>
                <w:div w:id="1055472946">
                  <w:marLeft w:val="480"/>
                  <w:marRight w:val="0"/>
                  <w:marTop w:val="0"/>
                  <w:marBottom w:val="0"/>
                  <w:divBdr>
                    <w:top w:val="none" w:sz="0" w:space="0" w:color="auto"/>
                    <w:left w:val="none" w:sz="0" w:space="0" w:color="auto"/>
                    <w:bottom w:val="none" w:sz="0" w:space="0" w:color="auto"/>
                    <w:right w:val="none" w:sz="0" w:space="0" w:color="auto"/>
                  </w:divBdr>
                </w:div>
                <w:div w:id="1061059369">
                  <w:marLeft w:val="480"/>
                  <w:marRight w:val="0"/>
                  <w:marTop w:val="0"/>
                  <w:marBottom w:val="0"/>
                  <w:divBdr>
                    <w:top w:val="none" w:sz="0" w:space="0" w:color="auto"/>
                    <w:left w:val="none" w:sz="0" w:space="0" w:color="auto"/>
                    <w:bottom w:val="none" w:sz="0" w:space="0" w:color="auto"/>
                    <w:right w:val="none" w:sz="0" w:space="0" w:color="auto"/>
                  </w:divBdr>
                </w:div>
                <w:div w:id="1080559986">
                  <w:marLeft w:val="480"/>
                  <w:marRight w:val="0"/>
                  <w:marTop w:val="0"/>
                  <w:marBottom w:val="0"/>
                  <w:divBdr>
                    <w:top w:val="none" w:sz="0" w:space="0" w:color="auto"/>
                    <w:left w:val="none" w:sz="0" w:space="0" w:color="auto"/>
                    <w:bottom w:val="none" w:sz="0" w:space="0" w:color="auto"/>
                    <w:right w:val="none" w:sz="0" w:space="0" w:color="auto"/>
                  </w:divBdr>
                </w:div>
                <w:div w:id="1094008613">
                  <w:marLeft w:val="480"/>
                  <w:marRight w:val="0"/>
                  <w:marTop w:val="0"/>
                  <w:marBottom w:val="0"/>
                  <w:divBdr>
                    <w:top w:val="none" w:sz="0" w:space="0" w:color="auto"/>
                    <w:left w:val="none" w:sz="0" w:space="0" w:color="auto"/>
                    <w:bottom w:val="none" w:sz="0" w:space="0" w:color="auto"/>
                    <w:right w:val="none" w:sz="0" w:space="0" w:color="auto"/>
                  </w:divBdr>
                </w:div>
                <w:div w:id="1116437955">
                  <w:marLeft w:val="480"/>
                  <w:marRight w:val="0"/>
                  <w:marTop w:val="0"/>
                  <w:marBottom w:val="0"/>
                  <w:divBdr>
                    <w:top w:val="none" w:sz="0" w:space="0" w:color="auto"/>
                    <w:left w:val="none" w:sz="0" w:space="0" w:color="auto"/>
                    <w:bottom w:val="none" w:sz="0" w:space="0" w:color="auto"/>
                    <w:right w:val="none" w:sz="0" w:space="0" w:color="auto"/>
                  </w:divBdr>
                </w:div>
                <w:div w:id="1139810568">
                  <w:marLeft w:val="480"/>
                  <w:marRight w:val="0"/>
                  <w:marTop w:val="0"/>
                  <w:marBottom w:val="0"/>
                  <w:divBdr>
                    <w:top w:val="none" w:sz="0" w:space="0" w:color="auto"/>
                    <w:left w:val="none" w:sz="0" w:space="0" w:color="auto"/>
                    <w:bottom w:val="none" w:sz="0" w:space="0" w:color="auto"/>
                    <w:right w:val="none" w:sz="0" w:space="0" w:color="auto"/>
                  </w:divBdr>
                </w:div>
                <w:div w:id="1165129365">
                  <w:marLeft w:val="480"/>
                  <w:marRight w:val="0"/>
                  <w:marTop w:val="0"/>
                  <w:marBottom w:val="0"/>
                  <w:divBdr>
                    <w:top w:val="none" w:sz="0" w:space="0" w:color="auto"/>
                    <w:left w:val="none" w:sz="0" w:space="0" w:color="auto"/>
                    <w:bottom w:val="none" w:sz="0" w:space="0" w:color="auto"/>
                    <w:right w:val="none" w:sz="0" w:space="0" w:color="auto"/>
                  </w:divBdr>
                </w:div>
                <w:div w:id="1184322946">
                  <w:marLeft w:val="480"/>
                  <w:marRight w:val="0"/>
                  <w:marTop w:val="0"/>
                  <w:marBottom w:val="0"/>
                  <w:divBdr>
                    <w:top w:val="none" w:sz="0" w:space="0" w:color="auto"/>
                    <w:left w:val="none" w:sz="0" w:space="0" w:color="auto"/>
                    <w:bottom w:val="none" w:sz="0" w:space="0" w:color="auto"/>
                    <w:right w:val="none" w:sz="0" w:space="0" w:color="auto"/>
                  </w:divBdr>
                </w:div>
                <w:div w:id="1188369009">
                  <w:marLeft w:val="480"/>
                  <w:marRight w:val="0"/>
                  <w:marTop w:val="0"/>
                  <w:marBottom w:val="0"/>
                  <w:divBdr>
                    <w:top w:val="none" w:sz="0" w:space="0" w:color="auto"/>
                    <w:left w:val="none" w:sz="0" w:space="0" w:color="auto"/>
                    <w:bottom w:val="none" w:sz="0" w:space="0" w:color="auto"/>
                    <w:right w:val="none" w:sz="0" w:space="0" w:color="auto"/>
                  </w:divBdr>
                </w:div>
                <w:div w:id="1286621270">
                  <w:marLeft w:val="480"/>
                  <w:marRight w:val="0"/>
                  <w:marTop w:val="0"/>
                  <w:marBottom w:val="0"/>
                  <w:divBdr>
                    <w:top w:val="none" w:sz="0" w:space="0" w:color="auto"/>
                    <w:left w:val="none" w:sz="0" w:space="0" w:color="auto"/>
                    <w:bottom w:val="none" w:sz="0" w:space="0" w:color="auto"/>
                    <w:right w:val="none" w:sz="0" w:space="0" w:color="auto"/>
                  </w:divBdr>
                </w:div>
                <w:div w:id="1295330967">
                  <w:marLeft w:val="480"/>
                  <w:marRight w:val="0"/>
                  <w:marTop w:val="0"/>
                  <w:marBottom w:val="0"/>
                  <w:divBdr>
                    <w:top w:val="none" w:sz="0" w:space="0" w:color="auto"/>
                    <w:left w:val="none" w:sz="0" w:space="0" w:color="auto"/>
                    <w:bottom w:val="none" w:sz="0" w:space="0" w:color="auto"/>
                    <w:right w:val="none" w:sz="0" w:space="0" w:color="auto"/>
                  </w:divBdr>
                </w:div>
                <w:div w:id="1310481306">
                  <w:marLeft w:val="480"/>
                  <w:marRight w:val="0"/>
                  <w:marTop w:val="0"/>
                  <w:marBottom w:val="0"/>
                  <w:divBdr>
                    <w:top w:val="none" w:sz="0" w:space="0" w:color="auto"/>
                    <w:left w:val="none" w:sz="0" w:space="0" w:color="auto"/>
                    <w:bottom w:val="none" w:sz="0" w:space="0" w:color="auto"/>
                    <w:right w:val="none" w:sz="0" w:space="0" w:color="auto"/>
                  </w:divBdr>
                </w:div>
                <w:div w:id="1356494275">
                  <w:marLeft w:val="480"/>
                  <w:marRight w:val="0"/>
                  <w:marTop w:val="0"/>
                  <w:marBottom w:val="0"/>
                  <w:divBdr>
                    <w:top w:val="none" w:sz="0" w:space="0" w:color="auto"/>
                    <w:left w:val="none" w:sz="0" w:space="0" w:color="auto"/>
                    <w:bottom w:val="none" w:sz="0" w:space="0" w:color="auto"/>
                    <w:right w:val="none" w:sz="0" w:space="0" w:color="auto"/>
                  </w:divBdr>
                </w:div>
                <w:div w:id="1374503294">
                  <w:marLeft w:val="480"/>
                  <w:marRight w:val="0"/>
                  <w:marTop w:val="0"/>
                  <w:marBottom w:val="0"/>
                  <w:divBdr>
                    <w:top w:val="none" w:sz="0" w:space="0" w:color="auto"/>
                    <w:left w:val="none" w:sz="0" w:space="0" w:color="auto"/>
                    <w:bottom w:val="none" w:sz="0" w:space="0" w:color="auto"/>
                    <w:right w:val="none" w:sz="0" w:space="0" w:color="auto"/>
                  </w:divBdr>
                </w:div>
                <w:div w:id="1444878486">
                  <w:marLeft w:val="480"/>
                  <w:marRight w:val="0"/>
                  <w:marTop w:val="0"/>
                  <w:marBottom w:val="0"/>
                  <w:divBdr>
                    <w:top w:val="none" w:sz="0" w:space="0" w:color="auto"/>
                    <w:left w:val="none" w:sz="0" w:space="0" w:color="auto"/>
                    <w:bottom w:val="none" w:sz="0" w:space="0" w:color="auto"/>
                    <w:right w:val="none" w:sz="0" w:space="0" w:color="auto"/>
                  </w:divBdr>
                </w:div>
                <w:div w:id="1493639114">
                  <w:marLeft w:val="480"/>
                  <w:marRight w:val="0"/>
                  <w:marTop w:val="0"/>
                  <w:marBottom w:val="0"/>
                  <w:divBdr>
                    <w:top w:val="none" w:sz="0" w:space="0" w:color="auto"/>
                    <w:left w:val="none" w:sz="0" w:space="0" w:color="auto"/>
                    <w:bottom w:val="none" w:sz="0" w:space="0" w:color="auto"/>
                    <w:right w:val="none" w:sz="0" w:space="0" w:color="auto"/>
                  </w:divBdr>
                </w:div>
                <w:div w:id="1513455252">
                  <w:marLeft w:val="480"/>
                  <w:marRight w:val="0"/>
                  <w:marTop w:val="0"/>
                  <w:marBottom w:val="0"/>
                  <w:divBdr>
                    <w:top w:val="none" w:sz="0" w:space="0" w:color="auto"/>
                    <w:left w:val="none" w:sz="0" w:space="0" w:color="auto"/>
                    <w:bottom w:val="none" w:sz="0" w:space="0" w:color="auto"/>
                    <w:right w:val="none" w:sz="0" w:space="0" w:color="auto"/>
                  </w:divBdr>
                </w:div>
                <w:div w:id="1618488153">
                  <w:marLeft w:val="480"/>
                  <w:marRight w:val="0"/>
                  <w:marTop w:val="0"/>
                  <w:marBottom w:val="0"/>
                  <w:divBdr>
                    <w:top w:val="none" w:sz="0" w:space="0" w:color="auto"/>
                    <w:left w:val="none" w:sz="0" w:space="0" w:color="auto"/>
                    <w:bottom w:val="none" w:sz="0" w:space="0" w:color="auto"/>
                    <w:right w:val="none" w:sz="0" w:space="0" w:color="auto"/>
                  </w:divBdr>
                </w:div>
                <w:div w:id="1633051519">
                  <w:marLeft w:val="480"/>
                  <w:marRight w:val="0"/>
                  <w:marTop w:val="0"/>
                  <w:marBottom w:val="0"/>
                  <w:divBdr>
                    <w:top w:val="none" w:sz="0" w:space="0" w:color="auto"/>
                    <w:left w:val="none" w:sz="0" w:space="0" w:color="auto"/>
                    <w:bottom w:val="none" w:sz="0" w:space="0" w:color="auto"/>
                    <w:right w:val="none" w:sz="0" w:space="0" w:color="auto"/>
                  </w:divBdr>
                </w:div>
                <w:div w:id="1661469644">
                  <w:marLeft w:val="480"/>
                  <w:marRight w:val="0"/>
                  <w:marTop w:val="0"/>
                  <w:marBottom w:val="0"/>
                  <w:divBdr>
                    <w:top w:val="none" w:sz="0" w:space="0" w:color="auto"/>
                    <w:left w:val="none" w:sz="0" w:space="0" w:color="auto"/>
                    <w:bottom w:val="none" w:sz="0" w:space="0" w:color="auto"/>
                    <w:right w:val="none" w:sz="0" w:space="0" w:color="auto"/>
                  </w:divBdr>
                </w:div>
                <w:div w:id="1739286733">
                  <w:marLeft w:val="480"/>
                  <w:marRight w:val="0"/>
                  <w:marTop w:val="0"/>
                  <w:marBottom w:val="0"/>
                  <w:divBdr>
                    <w:top w:val="none" w:sz="0" w:space="0" w:color="auto"/>
                    <w:left w:val="none" w:sz="0" w:space="0" w:color="auto"/>
                    <w:bottom w:val="none" w:sz="0" w:space="0" w:color="auto"/>
                    <w:right w:val="none" w:sz="0" w:space="0" w:color="auto"/>
                  </w:divBdr>
                </w:div>
                <w:div w:id="1772385339">
                  <w:marLeft w:val="480"/>
                  <w:marRight w:val="0"/>
                  <w:marTop w:val="0"/>
                  <w:marBottom w:val="0"/>
                  <w:divBdr>
                    <w:top w:val="none" w:sz="0" w:space="0" w:color="auto"/>
                    <w:left w:val="none" w:sz="0" w:space="0" w:color="auto"/>
                    <w:bottom w:val="none" w:sz="0" w:space="0" w:color="auto"/>
                    <w:right w:val="none" w:sz="0" w:space="0" w:color="auto"/>
                  </w:divBdr>
                </w:div>
                <w:div w:id="1795052506">
                  <w:marLeft w:val="480"/>
                  <w:marRight w:val="0"/>
                  <w:marTop w:val="0"/>
                  <w:marBottom w:val="0"/>
                  <w:divBdr>
                    <w:top w:val="none" w:sz="0" w:space="0" w:color="auto"/>
                    <w:left w:val="none" w:sz="0" w:space="0" w:color="auto"/>
                    <w:bottom w:val="none" w:sz="0" w:space="0" w:color="auto"/>
                    <w:right w:val="none" w:sz="0" w:space="0" w:color="auto"/>
                  </w:divBdr>
                </w:div>
                <w:div w:id="1815221196">
                  <w:marLeft w:val="480"/>
                  <w:marRight w:val="0"/>
                  <w:marTop w:val="0"/>
                  <w:marBottom w:val="0"/>
                  <w:divBdr>
                    <w:top w:val="none" w:sz="0" w:space="0" w:color="auto"/>
                    <w:left w:val="none" w:sz="0" w:space="0" w:color="auto"/>
                    <w:bottom w:val="none" w:sz="0" w:space="0" w:color="auto"/>
                    <w:right w:val="none" w:sz="0" w:space="0" w:color="auto"/>
                  </w:divBdr>
                </w:div>
                <w:div w:id="1815296567">
                  <w:marLeft w:val="480"/>
                  <w:marRight w:val="0"/>
                  <w:marTop w:val="0"/>
                  <w:marBottom w:val="0"/>
                  <w:divBdr>
                    <w:top w:val="none" w:sz="0" w:space="0" w:color="auto"/>
                    <w:left w:val="none" w:sz="0" w:space="0" w:color="auto"/>
                    <w:bottom w:val="none" w:sz="0" w:space="0" w:color="auto"/>
                    <w:right w:val="none" w:sz="0" w:space="0" w:color="auto"/>
                  </w:divBdr>
                </w:div>
                <w:div w:id="1855000125">
                  <w:marLeft w:val="480"/>
                  <w:marRight w:val="0"/>
                  <w:marTop w:val="0"/>
                  <w:marBottom w:val="0"/>
                  <w:divBdr>
                    <w:top w:val="none" w:sz="0" w:space="0" w:color="auto"/>
                    <w:left w:val="none" w:sz="0" w:space="0" w:color="auto"/>
                    <w:bottom w:val="none" w:sz="0" w:space="0" w:color="auto"/>
                    <w:right w:val="none" w:sz="0" w:space="0" w:color="auto"/>
                  </w:divBdr>
                </w:div>
                <w:div w:id="1893230799">
                  <w:marLeft w:val="480"/>
                  <w:marRight w:val="0"/>
                  <w:marTop w:val="0"/>
                  <w:marBottom w:val="0"/>
                  <w:divBdr>
                    <w:top w:val="none" w:sz="0" w:space="0" w:color="auto"/>
                    <w:left w:val="none" w:sz="0" w:space="0" w:color="auto"/>
                    <w:bottom w:val="none" w:sz="0" w:space="0" w:color="auto"/>
                    <w:right w:val="none" w:sz="0" w:space="0" w:color="auto"/>
                  </w:divBdr>
                </w:div>
                <w:div w:id="1923642703">
                  <w:marLeft w:val="480"/>
                  <w:marRight w:val="0"/>
                  <w:marTop w:val="0"/>
                  <w:marBottom w:val="0"/>
                  <w:divBdr>
                    <w:top w:val="none" w:sz="0" w:space="0" w:color="auto"/>
                    <w:left w:val="none" w:sz="0" w:space="0" w:color="auto"/>
                    <w:bottom w:val="none" w:sz="0" w:space="0" w:color="auto"/>
                    <w:right w:val="none" w:sz="0" w:space="0" w:color="auto"/>
                  </w:divBdr>
                </w:div>
                <w:div w:id="1937639462">
                  <w:marLeft w:val="480"/>
                  <w:marRight w:val="0"/>
                  <w:marTop w:val="0"/>
                  <w:marBottom w:val="0"/>
                  <w:divBdr>
                    <w:top w:val="none" w:sz="0" w:space="0" w:color="auto"/>
                    <w:left w:val="none" w:sz="0" w:space="0" w:color="auto"/>
                    <w:bottom w:val="none" w:sz="0" w:space="0" w:color="auto"/>
                    <w:right w:val="none" w:sz="0" w:space="0" w:color="auto"/>
                  </w:divBdr>
                </w:div>
                <w:div w:id="1949005527">
                  <w:marLeft w:val="480"/>
                  <w:marRight w:val="0"/>
                  <w:marTop w:val="0"/>
                  <w:marBottom w:val="0"/>
                  <w:divBdr>
                    <w:top w:val="none" w:sz="0" w:space="0" w:color="auto"/>
                    <w:left w:val="none" w:sz="0" w:space="0" w:color="auto"/>
                    <w:bottom w:val="none" w:sz="0" w:space="0" w:color="auto"/>
                    <w:right w:val="none" w:sz="0" w:space="0" w:color="auto"/>
                  </w:divBdr>
                </w:div>
                <w:div w:id="1979651173">
                  <w:marLeft w:val="480"/>
                  <w:marRight w:val="0"/>
                  <w:marTop w:val="0"/>
                  <w:marBottom w:val="0"/>
                  <w:divBdr>
                    <w:top w:val="none" w:sz="0" w:space="0" w:color="auto"/>
                    <w:left w:val="none" w:sz="0" w:space="0" w:color="auto"/>
                    <w:bottom w:val="none" w:sz="0" w:space="0" w:color="auto"/>
                    <w:right w:val="none" w:sz="0" w:space="0" w:color="auto"/>
                  </w:divBdr>
                </w:div>
                <w:div w:id="2014138361">
                  <w:marLeft w:val="480"/>
                  <w:marRight w:val="0"/>
                  <w:marTop w:val="0"/>
                  <w:marBottom w:val="0"/>
                  <w:divBdr>
                    <w:top w:val="none" w:sz="0" w:space="0" w:color="auto"/>
                    <w:left w:val="none" w:sz="0" w:space="0" w:color="auto"/>
                    <w:bottom w:val="none" w:sz="0" w:space="0" w:color="auto"/>
                    <w:right w:val="none" w:sz="0" w:space="0" w:color="auto"/>
                  </w:divBdr>
                </w:div>
                <w:div w:id="2014646254">
                  <w:marLeft w:val="480"/>
                  <w:marRight w:val="0"/>
                  <w:marTop w:val="0"/>
                  <w:marBottom w:val="0"/>
                  <w:divBdr>
                    <w:top w:val="none" w:sz="0" w:space="0" w:color="auto"/>
                    <w:left w:val="none" w:sz="0" w:space="0" w:color="auto"/>
                    <w:bottom w:val="none" w:sz="0" w:space="0" w:color="auto"/>
                    <w:right w:val="none" w:sz="0" w:space="0" w:color="auto"/>
                  </w:divBdr>
                </w:div>
                <w:div w:id="2044552549">
                  <w:marLeft w:val="480"/>
                  <w:marRight w:val="0"/>
                  <w:marTop w:val="0"/>
                  <w:marBottom w:val="0"/>
                  <w:divBdr>
                    <w:top w:val="none" w:sz="0" w:space="0" w:color="auto"/>
                    <w:left w:val="none" w:sz="0" w:space="0" w:color="auto"/>
                    <w:bottom w:val="none" w:sz="0" w:space="0" w:color="auto"/>
                    <w:right w:val="none" w:sz="0" w:space="0" w:color="auto"/>
                  </w:divBdr>
                </w:div>
                <w:div w:id="2070222144">
                  <w:marLeft w:val="480"/>
                  <w:marRight w:val="0"/>
                  <w:marTop w:val="0"/>
                  <w:marBottom w:val="0"/>
                  <w:divBdr>
                    <w:top w:val="none" w:sz="0" w:space="0" w:color="auto"/>
                    <w:left w:val="none" w:sz="0" w:space="0" w:color="auto"/>
                    <w:bottom w:val="none" w:sz="0" w:space="0" w:color="auto"/>
                    <w:right w:val="none" w:sz="0" w:space="0" w:color="auto"/>
                  </w:divBdr>
                </w:div>
                <w:div w:id="2083217773">
                  <w:marLeft w:val="480"/>
                  <w:marRight w:val="0"/>
                  <w:marTop w:val="0"/>
                  <w:marBottom w:val="0"/>
                  <w:divBdr>
                    <w:top w:val="none" w:sz="0" w:space="0" w:color="auto"/>
                    <w:left w:val="none" w:sz="0" w:space="0" w:color="auto"/>
                    <w:bottom w:val="none" w:sz="0" w:space="0" w:color="auto"/>
                    <w:right w:val="none" w:sz="0" w:space="0" w:color="auto"/>
                  </w:divBdr>
                </w:div>
                <w:div w:id="2107312208">
                  <w:marLeft w:val="480"/>
                  <w:marRight w:val="0"/>
                  <w:marTop w:val="0"/>
                  <w:marBottom w:val="0"/>
                  <w:divBdr>
                    <w:top w:val="none" w:sz="0" w:space="0" w:color="auto"/>
                    <w:left w:val="none" w:sz="0" w:space="0" w:color="auto"/>
                    <w:bottom w:val="none" w:sz="0" w:space="0" w:color="auto"/>
                    <w:right w:val="none" w:sz="0" w:space="0" w:color="auto"/>
                  </w:divBdr>
                </w:div>
                <w:div w:id="2115438706">
                  <w:marLeft w:val="480"/>
                  <w:marRight w:val="0"/>
                  <w:marTop w:val="0"/>
                  <w:marBottom w:val="0"/>
                  <w:divBdr>
                    <w:top w:val="none" w:sz="0" w:space="0" w:color="auto"/>
                    <w:left w:val="none" w:sz="0" w:space="0" w:color="auto"/>
                    <w:bottom w:val="none" w:sz="0" w:space="0" w:color="auto"/>
                    <w:right w:val="none" w:sz="0" w:space="0" w:color="auto"/>
                  </w:divBdr>
                </w:div>
                <w:div w:id="2116975443">
                  <w:marLeft w:val="480"/>
                  <w:marRight w:val="0"/>
                  <w:marTop w:val="0"/>
                  <w:marBottom w:val="0"/>
                  <w:divBdr>
                    <w:top w:val="none" w:sz="0" w:space="0" w:color="auto"/>
                    <w:left w:val="none" w:sz="0" w:space="0" w:color="auto"/>
                    <w:bottom w:val="none" w:sz="0" w:space="0" w:color="auto"/>
                    <w:right w:val="none" w:sz="0" w:space="0" w:color="auto"/>
                  </w:divBdr>
                </w:div>
              </w:divsChild>
            </w:div>
            <w:div w:id="2131974632">
              <w:marLeft w:val="0"/>
              <w:marRight w:val="0"/>
              <w:marTop w:val="0"/>
              <w:marBottom w:val="0"/>
              <w:divBdr>
                <w:top w:val="none" w:sz="0" w:space="0" w:color="auto"/>
                <w:left w:val="none" w:sz="0" w:space="0" w:color="auto"/>
                <w:bottom w:val="none" w:sz="0" w:space="0" w:color="auto"/>
                <w:right w:val="none" w:sz="0" w:space="0" w:color="auto"/>
              </w:divBdr>
              <w:divsChild>
                <w:div w:id="29688681">
                  <w:marLeft w:val="480"/>
                  <w:marRight w:val="0"/>
                  <w:marTop w:val="0"/>
                  <w:marBottom w:val="0"/>
                  <w:divBdr>
                    <w:top w:val="none" w:sz="0" w:space="0" w:color="auto"/>
                    <w:left w:val="none" w:sz="0" w:space="0" w:color="auto"/>
                    <w:bottom w:val="none" w:sz="0" w:space="0" w:color="auto"/>
                    <w:right w:val="none" w:sz="0" w:space="0" w:color="auto"/>
                  </w:divBdr>
                </w:div>
                <w:div w:id="85656569">
                  <w:marLeft w:val="480"/>
                  <w:marRight w:val="0"/>
                  <w:marTop w:val="0"/>
                  <w:marBottom w:val="0"/>
                  <w:divBdr>
                    <w:top w:val="none" w:sz="0" w:space="0" w:color="auto"/>
                    <w:left w:val="none" w:sz="0" w:space="0" w:color="auto"/>
                    <w:bottom w:val="none" w:sz="0" w:space="0" w:color="auto"/>
                    <w:right w:val="none" w:sz="0" w:space="0" w:color="auto"/>
                  </w:divBdr>
                </w:div>
                <w:div w:id="88627395">
                  <w:marLeft w:val="480"/>
                  <w:marRight w:val="0"/>
                  <w:marTop w:val="0"/>
                  <w:marBottom w:val="0"/>
                  <w:divBdr>
                    <w:top w:val="none" w:sz="0" w:space="0" w:color="auto"/>
                    <w:left w:val="none" w:sz="0" w:space="0" w:color="auto"/>
                    <w:bottom w:val="none" w:sz="0" w:space="0" w:color="auto"/>
                    <w:right w:val="none" w:sz="0" w:space="0" w:color="auto"/>
                  </w:divBdr>
                </w:div>
                <w:div w:id="115873252">
                  <w:marLeft w:val="480"/>
                  <w:marRight w:val="0"/>
                  <w:marTop w:val="0"/>
                  <w:marBottom w:val="0"/>
                  <w:divBdr>
                    <w:top w:val="none" w:sz="0" w:space="0" w:color="auto"/>
                    <w:left w:val="none" w:sz="0" w:space="0" w:color="auto"/>
                    <w:bottom w:val="none" w:sz="0" w:space="0" w:color="auto"/>
                    <w:right w:val="none" w:sz="0" w:space="0" w:color="auto"/>
                  </w:divBdr>
                </w:div>
                <w:div w:id="139344141">
                  <w:marLeft w:val="480"/>
                  <w:marRight w:val="0"/>
                  <w:marTop w:val="0"/>
                  <w:marBottom w:val="0"/>
                  <w:divBdr>
                    <w:top w:val="none" w:sz="0" w:space="0" w:color="auto"/>
                    <w:left w:val="none" w:sz="0" w:space="0" w:color="auto"/>
                    <w:bottom w:val="none" w:sz="0" w:space="0" w:color="auto"/>
                    <w:right w:val="none" w:sz="0" w:space="0" w:color="auto"/>
                  </w:divBdr>
                </w:div>
                <w:div w:id="164245173">
                  <w:marLeft w:val="480"/>
                  <w:marRight w:val="0"/>
                  <w:marTop w:val="0"/>
                  <w:marBottom w:val="0"/>
                  <w:divBdr>
                    <w:top w:val="none" w:sz="0" w:space="0" w:color="auto"/>
                    <w:left w:val="none" w:sz="0" w:space="0" w:color="auto"/>
                    <w:bottom w:val="none" w:sz="0" w:space="0" w:color="auto"/>
                    <w:right w:val="none" w:sz="0" w:space="0" w:color="auto"/>
                  </w:divBdr>
                </w:div>
                <w:div w:id="227500563">
                  <w:marLeft w:val="480"/>
                  <w:marRight w:val="0"/>
                  <w:marTop w:val="0"/>
                  <w:marBottom w:val="0"/>
                  <w:divBdr>
                    <w:top w:val="none" w:sz="0" w:space="0" w:color="auto"/>
                    <w:left w:val="none" w:sz="0" w:space="0" w:color="auto"/>
                    <w:bottom w:val="none" w:sz="0" w:space="0" w:color="auto"/>
                    <w:right w:val="none" w:sz="0" w:space="0" w:color="auto"/>
                  </w:divBdr>
                </w:div>
                <w:div w:id="305864518">
                  <w:marLeft w:val="480"/>
                  <w:marRight w:val="0"/>
                  <w:marTop w:val="0"/>
                  <w:marBottom w:val="0"/>
                  <w:divBdr>
                    <w:top w:val="none" w:sz="0" w:space="0" w:color="auto"/>
                    <w:left w:val="none" w:sz="0" w:space="0" w:color="auto"/>
                    <w:bottom w:val="none" w:sz="0" w:space="0" w:color="auto"/>
                    <w:right w:val="none" w:sz="0" w:space="0" w:color="auto"/>
                  </w:divBdr>
                </w:div>
                <w:div w:id="333413961">
                  <w:marLeft w:val="480"/>
                  <w:marRight w:val="0"/>
                  <w:marTop w:val="0"/>
                  <w:marBottom w:val="0"/>
                  <w:divBdr>
                    <w:top w:val="none" w:sz="0" w:space="0" w:color="auto"/>
                    <w:left w:val="none" w:sz="0" w:space="0" w:color="auto"/>
                    <w:bottom w:val="none" w:sz="0" w:space="0" w:color="auto"/>
                    <w:right w:val="none" w:sz="0" w:space="0" w:color="auto"/>
                  </w:divBdr>
                </w:div>
                <w:div w:id="334109325">
                  <w:marLeft w:val="480"/>
                  <w:marRight w:val="0"/>
                  <w:marTop w:val="0"/>
                  <w:marBottom w:val="0"/>
                  <w:divBdr>
                    <w:top w:val="none" w:sz="0" w:space="0" w:color="auto"/>
                    <w:left w:val="none" w:sz="0" w:space="0" w:color="auto"/>
                    <w:bottom w:val="none" w:sz="0" w:space="0" w:color="auto"/>
                    <w:right w:val="none" w:sz="0" w:space="0" w:color="auto"/>
                  </w:divBdr>
                </w:div>
                <w:div w:id="389885643">
                  <w:marLeft w:val="480"/>
                  <w:marRight w:val="0"/>
                  <w:marTop w:val="0"/>
                  <w:marBottom w:val="0"/>
                  <w:divBdr>
                    <w:top w:val="none" w:sz="0" w:space="0" w:color="auto"/>
                    <w:left w:val="none" w:sz="0" w:space="0" w:color="auto"/>
                    <w:bottom w:val="none" w:sz="0" w:space="0" w:color="auto"/>
                    <w:right w:val="none" w:sz="0" w:space="0" w:color="auto"/>
                  </w:divBdr>
                </w:div>
                <w:div w:id="400107388">
                  <w:marLeft w:val="480"/>
                  <w:marRight w:val="0"/>
                  <w:marTop w:val="0"/>
                  <w:marBottom w:val="0"/>
                  <w:divBdr>
                    <w:top w:val="none" w:sz="0" w:space="0" w:color="auto"/>
                    <w:left w:val="none" w:sz="0" w:space="0" w:color="auto"/>
                    <w:bottom w:val="none" w:sz="0" w:space="0" w:color="auto"/>
                    <w:right w:val="none" w:sz="0" w:space="0" w:color="auto"/>
                  </w:divBdr>
                </w:div>
                <w:div w:id="401410858">
                  <w:marLeft w:val="480"/>
                  <w:marRight w:val="0"/>
                  <w:marTop w:val="0"/>
                  <w:marBottom w:val="0"/>
                  <w:divBdr>
                    <w:top w:val="none" w:sz="0" w:space="0" w:color="auto"/>
                    <w:left w:val="none" w:sz="0" w:space="0" w:color="auto"/>
                    <w:bottom w:val="none" w:sz="0" w:space="0" w:color="auto"/>
                    <w:right w:val="none" w:sz="0" w:space="0" w:color="auto"/>
                  </w:divBdr>
                </w:div>
                <w:div w:id="428814670">
                  <w:marLeft w:val="480"/>
                  <w:marRight w:val="0"/>
                  <w:marTop w:val="0"/>
                  <w:marBottom w:val="0"/>
                  <w:divBdr>
                    <w:top w:val="none" w:sz="0" w:space="0" w:color="auto"/>
                    <w:left w:val="none" w:sz="0" w:space="0" w:color="auto"/>
                    <w:bottom w:val="none" w:sz="0" w:space="0" w:color="auto"/>
                    <w:right w:val="none" w:sz="0" w:space="0" w:color="auto"/>
                  </w:divBdr>
                </w:div>
                <w:div w:id="456877160">
                  <w:marLeft w:val="480"/>
                  <w:marRight w:val="0"/>
                  <w:marTop w:val="0"/>
                  <w:marBottom w:val="0"/>
                  <w:divBdr>
                    <w:top w:val="none" w:sz="0" w:space="0" w:color="auto"/>
                    <w:left w:val="none" w:sz="0" w:space="0" w:color="auto"/>
                    <w:bottom w:val="none" w:sz="0" w:space="0" w:color="auto"/>
                    <w:right w:val="none" w:sz="0" w:space="0" w:color="auto"/>
                  </w:divBdr>
                </w:div>
                <w:div w:id="469329674">
                  <w:marLeft w:val="480"/>
                  <w:marRight w:val="0"/>
                  <w:marTop w:val="0"/>
                  <w:marBottom w:val="0"/>
                  <w:divBdr>
                    <w:top w:val="none" w:sz="0" w:space="0" w:color="auto"/>
                    <w:left w:val="none" w:sz="0" w:space="0" w:color="auto"/>
                    <w:bottom w:val="none" w:sz="0" w:space="0" w:color="auto"/>
                    <w:right w:val="none" w:sz="0" w:space="0" w:color="auto"/>
                  </w:divBdr>
                </w:div>
                <w:div w:id="518933832">
                  <w:marLeft w:val="480"/>
                  <w:marRight w:val="0"/>
                  <w:marTop w:val="0"/>
                  <w:marBottom w:val="0"/>
                  <w:divBdr>
                    <w:top w:val="none" w:sz="0" w:space="0" w:color="auto"/>
                    <w:left w:val="none" w:sz="0" w:space="0" w:color="auto"/>
                    <w:bottom w:val="none" w:sz="0" w:space="0" w:color="auto"/>
                    <w:right w:val="none" w:sz="0" w:space="0" w:color="auto"/>
                  </w:divBdr>
                </w:div>
                <w:div w:id="543368767">
                  <w:marLeft w:val="480"/>
                  <w:marRight w:val="0"/>
                  <w:marTop w:val="0"/>
                  <w:marBottom w:val="0"/>
                  <w:divBdr>
                    <w:top w:val="none" w:sz="0" w:space="0" w:color="auto"/>
                    <w:left w:val="none" w:sz="0" w:space="0" w:color="auto"/>
                    <w:bottom w:val="none" w:sz="0" w:space="0" w:color="auto"/>
                    <w:right w:val="none" w:sz="0" w:space="0" w:color="auto"/>
                  </w:divBdr>
                </w:div>
                <w:div w:id="585188994">
                  <w:marLeft w:val="480"/>
                  <w:marRight w:val="0"/>
                  <w:marTop w:val="0"/>
                  <w:marBottom w:val="0"/>
                  <w:divBdr>
                    <w:top w:val="none" w:sz="0" w:space="0" w:color="auto"/>
                    <w:left w:val="none" w:sz="0" w:space="0" w:color="auto"/>
                    <w:bottom w:val="none" w:sz="0" w:space="0" w:color="auto"/>
                    <w:right w:val="none" w:sz="0" w:space="0" w:color="auto"/>
                  </w:divBdr>
                </w:div>
                <w:div w:id="612592373">
                  <w:marLeft w:val="480"/>
                  <w:marRight w:val="0"/>
                  <w:marTop w:val="0"/>
                  <w:marBottom w:val="0"/>
                  <w:divBdr>
                    <w:top w:val="none" w:sz="0" w:space="0" w:color="auto"/>
                    <w:left w:val="none" w:sz="0" w:space="0" w:color="auto"/>
                    <w:bottom w:val="none" w:sz="0" w:space="0" w:color="auto"/>
                    <w:right w:val="none" w:sz="0" w:space="0" w:color="auto"/>
                  </w:divBdr>
                </w:div>
                <w:div w:id="617681265">
                  <w:marLeft w:val="480"/>
                  <w:marRight w:val="0"/>
                  <w:marTop w:val="0"/>
                  <w:marBottom w:val="0"/>
                  <w:divBdr>
                    <w:top w:val="none" w:sz="0" w:space="0" w:color="auto"/>
                    <w:left w:val="none" w:sz="0" w:space="0" w:color="auto"/>
                    <w:bottom w:val="none" w:sz="0" w:space="0" w:color="auto"/>
                    <w:right w:val="none" w:sz="0" w:space="0" w:color="auto"/>
                  </w:divBdr>
                </w:div>
                <w:div w:id="643588210">
                  <w:marLeft w:val="480"/>
                  <w:marRight w:val="0"/>
                  <w:marTop w:val="0"/>
                  <w:marBottom w:val="0"/>
                  <w:divBdr>
                    <w:top w:val="none" w:sz="0" w:space="0" w:color="auto"/>
                    <w:left w:val="none" w:sz="0" w:space="0" w:color="auto"/>
                    <w:bottom w:val="none" w:sz="0" w:space="0" w:color="auto"/>
                    <w:right w:val="none" w:sz="0" w:space="0" w:color="auto"/>
                  </w:divBdr>
                </w:div>
                <w:div w:id="685210711">
                  <w:marLeft w:val="480"/>
                  <w:marRight w:val="0"/>
                  <w:marTop w:val="0"/>
                  <w:marBottom w:val="0"/>
                  <w:divBdr>
                    <w:top w:val="none" w:sz="0" w:space="0" w:color="auto"/>
                    <w:left w:val="none" w:sz="0" w:space="0" w:color="auto"/>
                    <w:bottom w:val="none" w:sz="0" w:space="0" w:color="auto"/>
                    <w:right w:val="none" w:sz="0" w:space="0" w:color="auto"/>
                  </w:divBdr>
                </w:div>
                <w:div w:id="713650656">
                  <w:marLeft w:val="480"/>
                  <w:marRight w:val="0"/>
                  <w:marTop w:val="0"/>
                  <w:marBottom w:val="0"/>
                  <w:divBdr>
                    <w:top w:val="none" w:sz="0" w:space="0" w:color="auto"/>
                    <w:left w:val="none" w:sz="0" w:space="0" w:color="auto"/>
                    <w:bottom w:val="none" w:sz="0" w:space="0" w:color="auto"/>
                    <w:right w:val="none" w:sz="0" w:space="0" w:color="auto"/>
                  </w:divBdr>
                </w:div>
                <w:div w:id="719859581">
                  <w:marLeft w:val="480"/>
                  <w:marRight w:val="0"/>
                  <w:marTop w:val="0"/>
                  <w:marBottom w:val="0"/>
                  <w:divBdr>
                    <w:top w:val="none" w:sz="0" w:space="0" w:color="auto"/>
                    <w:left w:val="none" w:sz="0" w:space="0" w:color="auto"/>
                    <w:bottom w:val="none" w:sz="0" w:space="0" w:color="auto"/>
                    <w:right w:val="none" w:sz="0" w:space="0" w:color="auto"/>
                  </w:divBdr>
                </w:div>
                <w:div w:id="721516571">
                  <w:marLeft w:val="480"/>
                  <w:marRight w:val="0"/>
                  <w:marTop w:val="0"/>
                  <w:marBottom w:val="0"/>
                  <w:divBdr>
                    <w:top w:val="none" w:sz="0" w:space="0" w:color="auto"/>
                    <w:left w:val="none" w:sz="0" w:space="0" w:color="auto"/>
                    <w:bottom w:val="none" w:sz="0" w:space="0" w:color="auto"/>
                    <w:right w:val="none" w:sz="0" w:space="0" w:color="auto"/>
                  </w:divBdr>
                </w:div>
                <w:div w:id="729380486">
                  <w:marLeft w:val="480"/>
                  <w:marRight w:val="0"/>
                  <w:marTop w:val="0"/>
                  <w:marBottom w:val="0"/>
                  <w:divBdr>
                    <w:top w:val="none" w:sz="0" w:space="0" w:color="auto"/>
                    <w:left w:val="none" w:sz="0" w:space="0" w:color="auto"/>
                    <w:bottom w:val="none" w:sz="0" w:space="0" w:color="auto"/>
                    <w:right w:val="none" w:sz="0" w:space="0" w:color="auto"/>
                  </w:divBdr>
                </w:div>
                <w:div w:id="778717341">
                  <w:marLeft w:val="480"/>
                  <w:marRight w:val="0"/>
                  <w:marTop w:val="0"/>
                  <w:marBottom w:val="0"/>
                  <w:divBdr>
                    <w:top w:val="none" w:sz="0" w:space="0" w:color="auto"/>
                    <w:left w:val="none" w:sz="0" w:space="0" w:color="auto"/>
                    <w:bottom w:val="none" w:sz="0" w:space="0" w:color="auto"/>
                    <w:right w:val="none" w:sz="0" w:space="0" w:color="auto"/>
                  </w:divBdr>
                </w:div>
                <w:div w:id="789008213">
                  <w:marLeft w:val="480"/>
                  <w:marRight w:val="0"/>
                  <w:marTop w:val="0"/>
                  <w:marBottom w:val="0"/>
                  <w:divBdr>
                    <w:top w:val="none" w:sz="0" w:space="0" w:color="auto"/>
                    <w:left w:val="none" w:sz="0" w:space="0" w:color="auto"/>
                    <w:bottom w:val="none" w:sz="0" w:space="0" w:color="auto"/>
                    <w:right w:val="none" w:sz="0" w:space="0" w:color="auto"/>
                  </w:divBdr>
                </w:div>
                <w:div w:id="864251997">
                  <w:marLeft w:val="480"/>
                  <w:marRight w:val="0"/>
                  <w:marTop w:val="0"/>
                  <w:marBottom w:val="0"/>
                  <w:divBdr>
                    <w:top w:val="none" w:sz="0" w:space="0" w:color="auto"/>
                    <w:left w:val="none" w:sz="0" w:space="0" w:color="auto"/>
                    <w:bottom w:val="none" w:sz="0" w:space="0" w:color="auto"/>
                    <w:right w:val="none" w:sz="0" w:space="0" w:color="auto"/>
                  </w:divBdr>
                </w:div>
                <w:div w:id="929509821">
                  <w:marLeft w:val="480"/>
                  <w:marRight w:val="0"/>
                  <w:marTop w:val="0"/>
                  <w:marBottom w:val="0"/>
                  <w:divBdr>
                    <w:top w:val="none" w:sz="0" w:space="0" w:color="auto"/>
                    <w:left w:val="none" w:sz="0" w:space="0" w:color="auto"/>
                    <w:bottom w:val="none" w:sz="0" w:space="0" w:color="auto"/>
                    <w:right w:val="none" w:sz="0" w:space="0" w:color="auto"/>
                  </w:divBdr>
                </w:div>
                <w:div w:id="931933979">
                  <w:marLeft w:val="480"/>
                  <w:marRight w:val="0"/>
                  <w:marTop w:val="0"/>
                  <w:marBottom w:val="0"/>
                  <w:divBdr>
                    <w:top w:val="none" w:sz="0" w:space="0" w:color="auto"/>
                    <w:left w:val="none" w:sz="0" w:space="0" w:color="auto"/>
                    <w:bottom w:val="none" w:sz="0" w:space="0" w:color="auto"/>
                    <w:right w:val="none" w:sz="0" w:space="0" w:color="auto"/>
                  </w:divBdr>
                </w:div>
                <w:div w:id="941497230">
                  <w:marLeft w:val="480"/>
                  <w:marRight w:val="0"/>
                  <w:marTop w:val="0"/>
                  <w:marBottom w:val="0"/>
                  <w:divBdr>
                    <w:top w:val="none" w:sz="0" w:space="0" w:color="auto"/>
                    <w:left w:val="none" w:sz="0" w:space="0" w:color="auto"/>
                    <w:bottom w:val="none" w:sz="0" w:space="0" w:color="auto"/>
                    <w:right w:val="none" w:sz="0" w:space="0" w:color="auto"/>
                  </w:divBdr>
                </w:div>
                <w:div w:id="949242514">
                  <w:marLeft w:val="480"/>
                  <w:marRight w:val="0"/>
                  <w:marTop w:val="0"/>
                  <w:marBottom w:val="0"/>
                  <w:divBdr>
                    <w:top w:val="none" w:sz="0" w:space="0" w:color="auto"/>
                    <w:left w:val="none" w:sz="0" w:space="0" w:color="auto"/>
                    <w:bottom w:val="none" w:sz="0" w:space="0" w:color="auto"/>
                    <w:right w:val="none" w:sz="0" w:space="0" w:color="auto"/>
                  </w:divBdr>
                </w:div>
                <w:div w:id="974680063">
                  <w:marLeft w:val="480"/>
                  <w:marRight w:val="0"/>
                  <w:marTop w:val="0"/>
                  <w:marBottom w:val="0"/>
                  <w:divBdr>
                    <w:top w:val="none" w:sz="0" w:space="0" w:color="auto"/>
                    <w:left w:val="none" w:sz="0" w:space="0" w:color="auto"/>
                    <w:bottom w:val="none" w:sz="0" w:space="0" w:color="auto"/>
                    <w:right w:val="none" w:sz="0" w:space="0" w:color="auto"/>
                  </w:divBdr>
                </w:div>
                <w:div w:id="985283281">
                  <w:marLeft w:val="480"/>
                  <w:marRight w:val="0"/>
                  <w:marTop w:val="0"/>
                  <w:marBottom w:val="0"/>
                  <w:divBdr>
                    <w:top w:val="none" w:sz="0" w:space="0" w:color="auto"/>
                    <w:left w:val="none" w:sz="0" w:space="0" w:color="auto"/>
                    <w:bottom w:val="none" w:sz="0" w:space="0" w:color="auto"/>
                    <w:right w:val="none" w:sz="0" w:space="0" w:color="auto"/>
                  </w:divBdr>
                </w:div>
                <w:div w:id="1087776216">
                  <w:marLeft w:val="480"/>
                  <w:marRight w:val="0"/>
                  <w:marTop w:val="0"/>
                  <w:marBottom w:val="0"/>
                  <w:divBdr>
                    <w:top w:val="none" w:sz="0" w:space="0" w:color="auto"/>
                    <w:left w:val="none" w:sz="0" w:space="0" w:color="auto"/>
                    <w:bottom w:val="none" w:sz="0" w:space="0" w:color="auto"/>
                    <w:right w:val="none" w:sz="0" w:space="0" w:color="auto"/>
                  </w:divBdr>
                </w:div>
                <w:div w:id="1096360647">
                  <w:marLeft w:val="480"/>
                  <w:marRight w:val="0"/>
                  <w:marTop w:val="0"/>
                  <w:marBottom w:val="0"/>
                  <w:divBdr>
                    <w:top w:val="none" w:sz="0" w:space="0" w:color="auto"/>
                    <w:left w:val="none" w:sz="0" w:space="0" w:color="auto"/>
                    <w:bottom w:val="none" w:sz="0" w:space="0" w:color="auto"/>
                    <w:right w:val="none" w:sz="0" w:space="0" w:color="auto"/>
                  </w:divBdr>
                </w:div>
                <w:div w:id="1102648081">
                  <w:marLeft w:val="480"/>
                  <w:marRight w:val="0"/>
                  <w:marTop w:val="0"/>
                  <w:marBottom w:val="0"/>
                  <w:divBdr>
                    <w:top w:val="none" w:sz="0" w:space="0" w:color="auto"/>
                    <w:left w:val="none" w:sz="0" w:space="0" w:color="auto"/>
                    <w:bottom w:val="none" w:sz="0" w:space="0" w:color="auto"/>
                    <w:right w:val="none" w:sz="0" w:space="0" w:color="auto"/>
                  </w:divBdr>
                </w:div>
                <w:div w:id="1103653087">
                  <w:marLeft w:val="480"/>
                  <w:marRight w:val="0"/>
                  <w:marTop w:val="0"/>
                  <w:marBottom w:val="0"/>
                  <w:divBdr>
                    <w:top w:val="none" w:sz="0" w:space="0" w:color="auto"/>
                    <w:left w:val="none" w:sz="0" w:space="0" w:color="auto"/>
                    <w:bottom w:val="none" w:sz="0" w:space="0" w:color="auto"/>
                    <w:right w:val="none" w:sz="0" w:space="0" w:color="auto"/>
                  </w:divBdr>
                </w:div>
                <w:div w:id="1199902355">
                  <w:marLeft w:val="480"/>
                  <w:marRight w:val="0"/>
                  <w:marTop w:val="0"/>
                  <w:marBottom w:val="0"/>
                  <w:divBdr>
                    <w:top w:val="none" w:sz="0" w:space="0" w:color="auto"/>
                    <w:left w:val="none" w:sz="0" w:space="0" w:color="auto"/>
                    <w:bottom w:val="none" w:sz="0" w:space="0" w:color="auto"/>
                    <w:right w:val="none" w:sz="0" w:space="0" w:color="auto"/>
                  </w:divBdr>
                </w:div>
                <w:div w:id="1279947298">
                  <w:marLeft w:val="480"/>
                  <w:marRight w:val="0"/>
                  <w:marTop w:val="0"/>
                  <w:marBottom w:val="0"/>
                  <w:divBdr>
                    <w:top w:val="none" w:sz="0" w:space="0" w:color="auto"/>
                    <w:left w:val="none" w:sz="0" w:space="0" w:color="auto"/>
                    <w:bottom w:val="none" w:sz="0" w:space="0" w:color="auto"/>
                    <w:right w:val="none" w:sz="0" w:space="0" w:color="auto"/>
                  </w:divBdr>
                </w:div>
                <w:div w:id="1288857283">
                  <w:marLeft w:val="480"/>
                  <w:marRight w:val="0"/>
                  <w:marTop w:val="0"/>
                  <w:marBottom w:val="0"/>
                  <w:divBdr>
                    <w:top w:val="none" w:sz="0" w:space="0" w:color="auto"/>
                    <w:left w:val="none" w:sz="0" w:space="0" w:color="auto"/>
                    <w:bottom w:val="none" w:sz="0" w:space="0" w:color="auto"/>
                    <w:right w:val="none" w:sz="0" w:space="0" w:color="auto"/>
                  </w:divBdr>
                </w:div>
                <w:div w:id="1295409085">
                  <w:marLeft w:val="480"/>
                  <w:marRight w:val="0"/>
                  <w:marTop w:val="0"/>
                  <w:marBottom w:val="0"/>
                  <w:divBdr>
                    <w:top w:val="none" w:sz="0" w:space="0" w:color="auto"/>
                    <w:left w:val="none" w:sz="0" w:space="0" w:color="auto"/>
                    <w:bottom w:val="none" w:sz="0" w:space="0" w:color="auto"/>
                    <w:right w:val="none" w:sz="0" w:space="0" w:color="auto"/>
                  </w:divBdr>
                </w:div>
                <w:div w:id="1326083144">
                  <w:marLeft w:val="480"/>
                  <w:marRight w:val="0"/>
                  <w:marTop w:val="0"/>
                  <w:marBottom w:val="0"/>
                  <w:divBdr>
                    <w:top w:val="none" w:sz="0" w:space="0" w:color="auto"/>
                    <w:left w:val="none" w:sz="0" w:space="0" w:color="auto"/>
                    <w:bottom w:val="none" w:sz="0" w:space="0" w:color="auto"/>
                    <w:right w:val="none" w:sz="0" w:space="0" w:color="auto"/>
                  </w:divBdr>
                </w:div>
                <w:div w:id="1329483653">
                  <w:marLeft w:val="480"/>
                  <w:marRight w:val="0"/>
                  <w:marTop w:val="0"/>
                  <w:marBottom w:val="0"/>
                  <w:divBdr>
                    <w:top w:val="none" w:sz="0" w:space="0" w:color="auto"/>
                    <w:left w:val="none" w:sz="0" w:space="0" w:color="auto"/>
                    <w:bottom w:val="none" w:sz="0" w:space="0" w:color="auto"/>
                    <w:right w:val="none" w:sz="0" w:space="0" w:color="auto"/>
                  </w:divBdr>
                </w:div>
                <w:div w:id="1341198578">
                  <w:marLeft w:val="480"/>
                  <w:marRight w:val="0"/>
                  <w:marTop w:val="0"/>
                  <w:marBottom w:val="0"/>
                  <w:divBdr>
                    <w:top w:val="none" w:sz="0" w:space="0" w:color="auto"/>
                    <w:left w:val="none" w:sz="0" w:space="0" w:color="auto"/>
                    <w:bottom w:val="none" w:sz="0" w:space="0" w:color="auto"/>
                    <w:right w:val="none" w:sz="0" w:space="0" w:color="auto"/>
                  </w:divBdr>
                </w:div>
                <w:div w:id="1367220011">
                  <w:marLeft w:val="480"/>
                  <w:marRight w:val="0"/>
                  <w:marTop w:val="0"/>
                  <w:marBottom w:val="0"/>
                  <w:divBdr>
                    <w:top w:val="none" w:sz="0" w:space="0" w:color="auto"/>
                    <w:left w:val="none" w:sz="0" w:space="0" w:color="auto"/>
                    <w:bottom w:val="none" w:sz="0" w:space="0" w:color="auto"/>
                    <w:right w:val="none" w:sz="0" w:space="0" w:color="auto"/>
                  </w:divBdr>
                </w:div>
                <w:div w:id="1367371440">
                  <w:marLeft w:val="480"/>
                  <w:marRight w:val="0"/>
                  <w:marTop w:val="0"/>
                  <w:marBottom w:val="0"/>
                  <w:divBdr>
                    <w:top w:val="none" w:sz="0" w:space="0" w:color="auto"/>
                    <w:left w:val="none" w:sz="0" w:space="0" w:color="auto"/>
                    <w:bottom w:val="none" w:sz="0" w:space="0" w:color="auto"/>
                    <w:right w:val="none" w:sz="0" w:space="0" w:color="auto"/>
                  </w:divBdr>
                </w:div>
                <w:div w:id="1401170901">
                  <w:marLeft w:val="480"/>
                  <w:marRight w:val="0"/>
                  <w:marTop w:val="0"/>
                  <w:marBottom w:val="0"/>
                  <w:divBdr>
                    <w:top w:val="none" w:sz="0" w:space="0" w:color="auto"/>
                    <w:left w:val="none" w:sz="0" w:space="0" w:color="auto"/>
                    <w:bottom w:val="none" w:sz="0" w:space="0" w:color="auto"/>
                    <w:right w:val="none" w:sz="0" w:space="0" w:color="auto"/>
                  </w:divBdr>
                </w:div>
                <w:div w:id="1423260826">
                  <w:marLeft w:val="480"/>
                  <w:marRight w:val="0"/>
                  <w:marTop w:val="0"/>
                  <w:marBottom w:val="0"/>
                  <w:divBdr>
                    <w:top w:val="none" w:sz="0" w:space="0" w:color="auto"/>
                    <w:left w:val="none" w:sz="0" w:space="0" w:color="auto"/>
                    <w:bottom w:val="none" w:sz="0" w:space="0" w:color="auto"/>
                    <w:right w:val="none" w:sz="0" w:space="0" w:color="auto"/>
                  </w:divBdr>
                </w:div>
                <w:div w:id="1428043698">
                  <w:marLeft w:val="480"/>
                  <w:marRight w:val="0"/>
                  <w:marTop w:val="0"/>
                  <w:marBottom w:val="0"/>
                  <w:divBdr>
                    <w:top w:val="none" w:sz="0" w:space="0" w:color="auto"/>
                    <w:left w:val="none" w:sz="0" w:space="0" w:color="auto"/>
                    <w:bottom w:val="none" w:sz="0" w:space="0" w:color="auto"/>
                    <w:right w:val="none" w:sz="0" w:space="0" w:color="auto"/>
                  </w:divBdr>
                </w:div>
                <w:div w:id="1501431626">
                  <w:marLeft w:val="480"/>
                  <w:marRight w:val="0"/>
                  <w:marTop w:val="0"/>
                  <w:marBottom w:val="0"/>
                  <w:divBdr>
                    <w:top w:val="none" w:sz="0" w:space="0" w:color="auto"/>
                    <w:left w:val="none" w:sz="0" w:space="0" w:color="auto"/>
                    <w:bottom w:val="none" w:sz="0" w:space="0" w:color="auto"/>
                    <w:right w:val="none" w:sz="0" w:space="0" w:color="auto"/>
                  </w:divBdr>
                </w:div>
                <w:div w:id="1512600338">
                  <w:marLeft w:val="480"/>
                  <w:marRight w:val="0"/>
                  <w:marTop w:val="0"/>
                  <w:marBottom w:val="0"/>
                  <w:divBdr>
                    <w:top w:val="none" w:sz="0" w:space="0" w:color="auto"/>
                    <w:left w:val="none" w:sz="0" w:space="0" w:color="auto"/>
                    <w:bottom w:val="none" w:sz="0" w:space="0" w:color="auto"/>
                    <w:right w:val="none" w:sz="0" w:space="0" w:color="auto"/>
                  </w:divBdr>
                </w:div>
                <w:div w:id="1531264616">
                  <w:marLeft w:val="480"/>
                  <w:marRight w:val="0"/>
                  <w:marTop w:val="0"/>
                  <w:marBottom w:val="0"/>
                  <w:divBdr>
                    <w:top w:val="none" w:sz="0" w:space="0" w:color="auto"/>
                    <w:left w:val="none" w:sz="0" w:space="0" w:color="auto"/>
                    <w:bottom w:val="none" w:sz="0" w:space="0" w:color="auto"/>
                    <w:right w:val="none" w:sz="0" w:space="0" w:color="auto"/>
                  </w:divBdr>
                </w:div>
                <w:div w:id="1590699830">
                  <w:marLeft w:val="480"/>
                  <w:marRight w:val="0"/>
                  <w:marTop w:val="0"/>
                  <w:marBottom w:val="0"/>
                  <w:divBdr>
                    <w:top w:val="none" w:sz="0" w:space="0" w:color="auto"/>
                    <w:left w:val="none" w:sz="0" w:space="0" w:color="auto"/>
                    <w:bottom w:val="none" w:sz="0" w:space="0" w:color="auto"/>
                    <w:right w:val="none" w:sz="0" w:space="0" w:color="auto"/>
                  </w:divBdr>
                </w:div>
                <w:div w:id="1593273357">
                  <w:marLeft w:val="480"/>
                  <w:marRight w:val="0"/>
                  <w:marTop w:val="0"/>
                  <w:marBottom w:val="0"/>
                  <w:divBdr>
                    <w:top w:val="none" w:sz="0" w:space="0" w:color="auto"/>
                    <w:left w:val="none" w:sz="0" w:space="0" w:color="auto"/>
                    <w:bottom w:val="none" w:sz="0" w:space="0" w:color="auto"/>
                    <w:right w:val="none" w:sz="0" w:space="0" w:color="auto"/>
                  </w:divBdr>
                </w:div>
                <w:div w:id="1619556740">
                  <w:marLeft w:val="480"/>
                  <w:marRight w:val="0"/>
                  <w:marTop w:val="0"/>
                  <w:marBottom w:val="0"/>
                  <w:divBdr>
                    <w:top w:val="none" w:sz="0" w:space="0" w:color="auto"/>
                    <w:left w:val="none" w:sz="0" w:space="0" w:color="auto"/>
                    <w:bottom w:val="none" w:sz="0" w:space="0" w:color="auto"/>
                    <w:right w:val="none" w:sz="0" w:space="0" w:color="auto"/>
                  </w:divBdr>
                </w:div>
                <w:div w:id="1620724816">
                  <w:marLeft w:val="480"/>
                  <w:marRight w:val="0"/>
                  <w:marTop w:val="0"/>
                  <w:marBottom w:val="0"/>
                  <w:divBdr>
                    <w:top w:val="none" w:sz="0" w:space="0" w:color="auto"/>
                    <w:left w:val="none" w:sz="0" w:space="0" w:color="auto"/>
                    <w:bottom w:val="none" w:sz="0" w:space="0" w:color="auto"/>
                    <w:right w:val="none" w:sz="0" w:space="0" w:color="auto"/>
                  </w:divBdr>
                </w:div>
                <w:div w:id="1627660424">
                  <w:marLeft w:val="480"/>
                  <w:marRight w:val="0"/>
                  <w:marTop w:val="0"/>
                  <w:marBottom w:val="0"/>
                  <w:divBdr>
                    <w:top w:val="none" w:sz="0" w:space="0" w:color="auto"/>
                    <w:left w:val="none" w:sz="0" w:space="0" w:color="auto"/>
                    <w:bottom w:val="none" w:sz="0" w:space="0" w:color="auto"/>
                    <w:right w:val="none" w:sz="0" w:space="0" w:color="auto"/>
                  </w:divBdr>
                </w:div>
                <w:div w:id="1637880229">
                  <w:marLeft w:val="480"/>
                  <w:marRight w:val="0"/>
                  <w:marTop w:val="0"/>
                  <w:marBottom w:val="0"/>
                  <w:divBdr>
                    <w:top w:val="none" w:sz="0" w:space="0" w:color="auto"/>
                    <w:left w:val="none" w:sz="0" w:space="0" w:color="auto"/>
                    <w:bottom w:val="none" w:sz="0" w:space="0" w:color="auto"/>
                    <w:right w:val="none" w:sz="0" w:space="0" w:color="auto"/>
                  </w:divBdr>
                </w:div>
                <w:div w:id="1673214654">
                  <w:marLeft w:val="480"/>
                  <w:marRight w:val="0"/>
                  <w:marTop w:val="0"/>
                  <w:marBottom w:val="0"/>
                  <w:divBdr>
                    <w:top w:val="none" w:sz="0" w:space="0" w:color="auto"/>
                    <w:left w:val="none" w:sz="0" w:space="0" w:color="auto"/>
                    <w:bottom w:val="none" w:sz="0" w:space="0" w:color="auto"/>
                    <w:right w:val="none" w:sz="0" w:space="0" w:color="auto"/>
                  </w:divBdr>
                </w:div>
                <w:div w:id="1704597338">
                  <w:marLeft w:val="480"/>
                  <w:marRight w:val="0"/>
                  <w:marTop w:val="0"/>
                  <w:marBottom w:val="0"/>
                  <w:divBdr>
                    <w:top w:val="none" w:sz="0" w:space="0" w:color="auto"/>
                    <w:left w:val="none" w:sz="0" w:space="0" w:color="auto"/>
                    <w:bottom w:val="none" w:sz="0" w:space="0" w:color="auto"/>
                    <w:right w:val="none" w:sz="0" w:space="0" w:color="auto"/>
                  </w:divBdr>
                </w:div>
                <w:div w:id="1750228662">
                  <w:marLeft w:val="480"/>
                  <w:marRight w:val="0"/>
                  <w:marTop w:val="0"/>
                  <w:marBottom w:val="0"/>
                  <w:divBdr>
                    <w:top w:val="none" w:sz="0" w:space="0" w:color="auto"/>
                    <w:left w:val="none" w:sz="0" w:space="0" w:color="auto"/>
                    <w:bottom w:val="none" w:sz="0" w:space="0" w:color="auto"/>
                    <w:right w:val="none" w:sz="0" w:space="0" w:color="auto"/>
                  </w:divBdr>
                </w:div>
                <w:div w:id="1752582786">
                  <w:marLeft w:val="480"/>
                  <w:marRight w:val="0"/>
                  <w:marTop w:val="0"/>
                  <w:marBottom w:val="0"/>
                  <w:divBdr>
                    <w:top w:val="none" w:sz="0" w:space="0" w:color="auto"/>
                    <w:left w:val="none" w:sz="0" w:space="0" w:color="auto"/>
                    <w:bottom w:val="none" w:sz="0" w:space="0" w:color="auto"/>
                    <w:right w:val="none" w:sz="0" w:space="0" w:color="auto"/>
                  </w:divBdr>
                </w:div>
                <w:div w:id="1757942665">
                  <w:marLeft w:val="480"/>
                  <w:marRight w:val="0"/>
                  <w:marTop w:val="0"/>
                  <w:marBottom w:val="0"/>
                  <w:divBdr>
                    <w:top w:val="none" w:sz="0" w:space="0" w:color="auto"/>
                    <w:left w:val="none" w:sz="0" w:space="0" w:color="auto"/>
                    <w:bottom w:val="none" w:sz="0" w:space="0" w:color="auto"/>
                    <w:right w:val="none" w:sz="0" w:space="0" w:color="auto"/>
                  </w:divBdr>
                </w:div>
                <w:div w:id="1812671849">
                  <w:marLeft w:val="480"/>
                  <w:marRight w:val="0"/>
                  <w:marTop w:val="0"/>
                  <w:marBottom w:val="0"/>
                  <w:divBdr>
                    <w:top w:val="none" w:sz="0" w:space="0" w:color="auto"/>
                    <w:left w:val="none" w:sz="0" w:space="0" w:color="auto"/>
                    <w:bottom w:val="none" w:sz="0" w:space="0" w:color="auto"/>
                    <w:right w:val="none" w:sz="0" w:space="0" w:color="auto"/>
                  </w:divBdr>
                </w:div>
                <w:div w:id="1858808230">
                  <w:marLeft w:val="480"/>
                  <w:marRight w:val="0"/>
                  <w:marTop w:val="0"/>
                  <w:marBottom w:val="0"/>
                  <w:divBdr>
                    <w:top w:val="none" w:sz="0" w:space="0" w:color="auto"/>
                    <w:left w:val="none" w:sz="0" w:space="0" w:color="auto"/>
                    <w:bottom w:val="none" w:sz="0" w:space="0" w:color="auto"/>
                    <w:right w:val="none" w:sz="0" w:space="0" w:color="auto"/>
                  </w:divBdr>
                </w:div>
                <w:div w:id="1898978492">
                  <w:marLeft w:val="480"/>
                  <w:marRight w:val="0"/>
                  <w:marTop w:val="0"/>
                  <w:marBottom w:val="0"/>
                  <w:divBdr>
                    <w:top w:val="none" w:sz="0" w:space="0" w:color="auto"/>
                    <w:left w:val="none" w:sz="0" w:space="0" w:color="auto"/>
                    <w:bottom w:val="none" w:sz="0" w:space="0" w:color="auto"/>
                    <w:right w:val="none" w:sz="0" w:space="0" w:color="auto"/>
                  </w:divBdr>
                </w:div>
                <w:div w:id="1902669424">
                  <w:marLeft w:val="480"/>
                  <w:marRight w:val="0"/>
                  <w:marTop w:val="0"/>
                  <w:marBottom w:val="0"/>
                  <w:divBdr>
                    <w:top w:val="none" w:sz="0" w:space="0" w:color="auto"/>
                    <w:left w:val="none" w:sz="0" w:space="0" w:color="auto"/>
                    <w:bottom w:val="none" w:sz="0" w:space="0" w:color="auto"/>
                    <w:right w:val="none" w:sz="0" w:space="0" w:color="auto"/>
                  </w:divBdr>
                </w:div>
                <w:div w:id="1935743050">
                  <w:marLeft w:val="480"/>
                  <w:marRight w:val="0"/>
                  <w:marTop w:val="0"/>
                  <w:marBottom w:val="0"/>
                  <w:divBdr>
                    <w:top w:val="none" w:sz="0" w:space="0" w:color="auto"/>
                    <w:left w:val="none" w:sz="0" w:space="0" w:color="auto"/>
                    <w:bottom w:val="none" w:sz="0" w:space="0" w:color="auto"/>
                    <w:right w:val="none" w:sz="0" w:space="0" w:color="auto"/>
                  </w:divBdr>
                </w:div>
                <w:div w:id="1954557387">
                  <w:marLeft w:val="480"/>
                  <w:marRight w:val="0"/>
                  <w:marTop w:val="0"/>
                  <w:marBottom w:val="0"/>
                  <w:divBdr>
                    <w:top w:val="none" w:sz="0" w:space="0" w:color="auto"/>
                    <w:left w:val="none" w:sz="0" w:space="0" w:color="auto"/>
                    <w:bottom w:val="none" w:sz="0" w:space="0" w:color="auto"/>
                    <w:right w:val="none" w:sz="0" w:space="0" w:color="auto"/>
                  </w:divBdr>
                </w:div>
                <w:div w:id="2021348006">
                  <w:marLeft w:val="480"/>
                  <w:marRight w:val="0"/>
                  <w:marTop w:val="0"/>
                  <w:marBottom w:val="0"/>
                  <w:divBdr>
                    <w:top w:val="none" w:sz="0" w:space="0" w:color="auto"/>
                    <w:left w:val="none" w:sz="0" w:space="0" w:color="auto"/>
                    <w:bottom w:val="none" w:sz="0" w:space="0" w:color="auto"/>
                    <w:right w:val="none" w:sz="0" w:space="0" w:color="auto"/>
                  </w:divBdr>
                </w:div>
                <w:div w:id="2126348111">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300353874">
          <w:marLeft w:val="480"/>
          <w:marRight w:val="0"/>
          <w:marTop w:val="0"/>
          <w:marBottom w:val="0"/>
          <w:divBdr>
            <w:top w:val="none" w:sz="0" w:space="0" w:color="auto"/>
            <w:left w:val="none" w:sz="0" w:space="0" w:color="auto"/>
            <w:bottom w:val="none" w:sz="0" w:space="0" w:color="auto"/>
            <w:right w:val="none" w:sz="0" w:space="0" w:color="auto"/>
          </w:divBdr>
        </w:div>
        <w:div w:id="305167487">
          <w:marLeft w:val="480"/>
          <w:marRight w:val="0"/>
          <w:marTop w:val="0"/>
          <w:marBottom w:val="0"/>
          <w:divBdr>
            <w:top w:val="none" w:sz="0" w:space="0" w:color="auto"/>
            <w:left w:val="none" w:sz="0" w:space="0" w:color="auto"/>
            <w:bottom w:val="none" w:sz="0" w:space="0" w:color="auto"/>
            <w:right w:val="none" w:sz="0" w:space="0" w:color="auto"/>
          </w:divBdr>
        </w:div>
        <w:div w:id="407465778">
          <w:marLeft w:val="480"/>
          <w:marRight w:val="0"/>
          <w:marTop w:val="0"/>
          <w:marBottom w:val="0"/>
          <w:divBdr>
            <w:top w:val="none" w:sz="0" w:space="0" w:color="auto"/>
            <w:left w:val="none" w:sz="0" w:space="0" w:color="auto"/>
            <w:bottom w:val="none" w:sz="0" w:space="0" w:color="auto"/>
            <w:right w:val="none" w:sz="0" w:space="0" w:color="auto"/>
          </w:divBdr>
        </w:div>
        <w:div w:id="469831286">
          <w:marLeft w:val="480"/>
          <w:marRight w:val="0"/>
          <w:marTop w:val="0"/>
          <w:marBottom w:val="0"/>
          <w:divBdr>
            <w:top w:val="none" w:sz="0" w:space="0" w:color="auto"/>
            <w:left w:val="none" w:sz="0" w:space="0" w:color="auto"/>
            <w:bottom w:val="none" w:sz="0" w:space="0" w:color="auto"/>
            <w:right w:val="none" w:sz="0" w:space="0" w:color="auto"/>
          </w:divBdr>
        </w:div>
        <w:div w:id="517087300">
          <w:marLeft w:val="480"/>
          <w:marRight w:val="0"/>
          <w:marTop w:val="0"/>
          <w:marBottom w:val="0"/>
          <w:divBdr>
            <w:top w:val="none" w:sz="0" w:space="0" w:color="auto"/>
            <w:left w:val="none" w:sz="0" w:space="0" w:color="auto"/>
            <w:bottom w:val="none" w:sz="0" w:space="0" w:color="auto"/>
            <w:right w:val="none" w:sz="0" w:space="0" w:color="auto"/>
          </w:divBdr>
        </w:div>
        <w:div w:id="531917655">
          <w:marLeft w:val="480"/>
          <w:marRight w:val="0"/>
          <w:marTop w:val="0"/>
          <w:marBottom w:val="0"/>
          <w:divBdr>
            <w:top w:val="none" w:sz="0" w:space="0" w:color="auto"/>
            <w:left w:val="none" w:sz="0" w:space="0" w:color="auto"/>
            <w:bottom w:val="none" w:sz="0" w:space="0" w:color="auto"/>
            <w:right w:val="none" w:sz="0" w:space="0" w:color="auto"/>
          </w:divBdr>
        </w:div>
        <w:div w:id="544099946">
          <w:marLeft w:val="480"/>
          <w:marRight w:val="0"/>
          <w:marTop w:val="0"/>
          <w:marBottom w:val="0"/>
          <w:divBdr>
            <w:top w:val="none" w:sz="0" w:space="0" w:color="auto"/>
            <w:left w:val="none" w:sz="0" w:space="0" w:color="auto"/>
            <w:bottom w:val="none" w:sz="0" w:space="0" w:color="auto"/>
            <w:right w:val="none" w:sz="0" w:space="0" w:color="auto"/>
          </w:divBdr>
        </w:div>
        <w:div w:id="550306112">
          <w:marLeft w:val="480"/>
          <w:marRight w:val="0"/>
          <w:marTop w:val="0"/>
          <w:marBottom w:val="0"/>
          <w:divBdr>
            <w:top w:val="none" w:sz="0" w:space="0" w:color="auto"/>
            <w:left w:val="none" w:sz="0" w:space="0" w:color="auto"/>
            <w:bottom w:val="none" w:sz="0" w:space="0" w:color="auto"/>
            <w:right w:val="none" w:sz="0" w:space="0" w:color="auto"/>
          </w:divBdr>
        </w:div>
        <w:div w:id="561212189">
          <w:marLeft w:val="480"/>
          <w:marRight w:val="0"/>
          <w:marTop w:val="0"/>
          <w:marBottom w:val="0"/>
          <w:divBdr>
            <w:top w:val="none" w:sz="0" w:space="0" w:color="auto"/>
            <w:left w:val="none" w:sz="0" w:space="0" w:color="auto"/>
            <w:bottom w:val="none" w:sz="0" w:space="0" w:color="auto"/>
            <w:right w:val="none" w:sz="0" w:space="0" w:color="auto"/>
          </w:divBdr>
        </w:div>
        <w:div w:id="654115377">
          <w:marLeft w:val="480"/>
          <w:marRight w:val="0"/>
          <w:marTop w:val="0"/>
          <w:marBottom w:val="0"/>
          <w:divBdr>
            <w:top w:val="none" w:sz="0" w:space="0" w:color="auto"/>
            <w:left w:val="none" w:sz="0" w:space="0" w:color="auto"/>
            <w:bottom w:val="none" w:sz="0" w:space="0" w:color="auto"/>
            <w:right w:val="none" w:sz="0" w:space="0" w:color="auto"/>
          </w:divBdr>
        </w:div>
        <w:div w:id="726494866">
          <w:marLeft w:val="480"/>
          <w:marRight w:val="0"/>
          <w:marTop w:val="0"/>
          <w:marBottom w:val="0"/>
          <w:divBdr>
            <w:top w:val="none" w:sz="0" w:space="0" w:color="auto"/>
            <w:left w:val="none" w:sz="0" w:space="0" w:color="auto"/>
            <w:bottom w:val="none" w:sz="0" w:space="0" w:color="auto"/>
            <w:right w:val="none" w:sz="0" w:space="0" w:color="auto"/>
          </w:divBdr>
        </w:div>
        <w:div w:id="744768200">
          <w:marLeft w:val="480"/>
          <w:marRight w:val="0"/>
          <w:marTop w:val="0"/>
          <w:marBottom w:val="0"/>
          <w:divBdr>
            <w:top w:val="none" w:sz="0" w:space="0" w:color="auto"/>
            <w:left w:val="none" w:sz="0" w:space="0" w:color="auto"/>
            <w:bottom w:val="none" w:sz="0" w:space="0" w:color="auto"/>
            <w:right w:val="none" w:sz="0" w:space="0" w:color="auto"/>
          </w:divBdr>
        </w:div>
        <w:div w:id="787578469">
          <w:marLeft w:val="480"/>
          <w:marRight w:val="0"/>
          <w:marTop w:val="0"/>
          <w:marBottom w:val="0"/>
          <w:divBdr>
            <w:top w:val="none" w:sz="0" w:space="0" w:color="auto"/>
            <w:left w:val="none" w:sz="0" w:space="0" w:color="auto"/>
            <w:bottom w:val="none" w:sz="0" w:space="0" w:color="auto"/>
            <w:right w:val="none" w:sz="0" w:space="0" w:color="auto"/>
          </w:divBdr>
        </w:div>
        <w:div w:id="810026020">
          <w:marLeft w:val="480"/>
          <w:marRight w:val="0"/>
          <w:marTop w:val="0"/>
          <w:marBottom w:val="0"/>
          <w:divBdr>
            <w:top w:val="none" w:sz="0" w:space="0" w:color="auto"/>
            <w:left w:val="none" w:sz="0" w:space="0" w:color="auto"/>
            <w:bottom w:val="none" w:sz="0" w:space="0" w:color="auto"/>
            <w:right w:val="none" w:sz="0" w:space="0" w:color="auto"/>
          </w:divBdr>
        </w:div>
        <w:div w:id="813911666">
          <w:marLeft w:val="480"/>
          <w:marRight w:val="0"/>
          <w:marTop w:val="0"/>
          <w:marBottom w:val="0"/>
          <w:divBdr>
            <w:top w:val="none" w:sz="0" w:space="0" w:color="auto"/>
            <w:left w:val="none" w:sz="0" w:space="0" w:color="auto"/>
            <w:bottom w:val="none" w:sz="0" w:space="0" w:color="auto"/>
            <w:right w:val="none" w:sz="0" w:space="0" w:color="auto"/>
          </w:divBdr>
        </w:div>
        <w:div w:id="844593872">
          <w:marLeft w:val="480"/>
          <w:marRight w:val="0"/>
          <w:marTop w:val="0"/>
          <w:marBottom w:val="0"/>
          <w:divBdr>
            <w:top w:val="none" w:sz="0" w:space="0" w:color="auto"/>
            <w:left w:val="none" w:sz="0" w:space="0" w:color="auto"/>
            <w:bottom w:val="none" w:sz="0" w:space="0" w:color="auto"/>
            <w:right w:val="none" w:sz="0" w:space="0" w:color="auto"/>
          </w:divBdr>
        </w:div>
        <w:div w:id="863783073">
          <w:marLeft w:val="480"/>
          <w:marRight w:val="0"/>
          <w:marTop w:val="0"/>
          <w:marBottom w:val="0"/>
          <w:divBdr>
            <w:top w:val="none" w:sz="0" w:space="0" w:color="auto"/>
            <w:left w:val="none" w:sz="0" w:space="0" w:color="auto"/>
            <w:bottom w:val="none" w:sz="0" w:space="0" w:color="auto"/>
            <w:right w:val="none" w:sz="0" w:space="0" w:color="auto"/>
          </w:divBdr>
        </w:div>
        <w:div w:id="884752761">
          <w:marLeft w:val="480"/>
          <w:marRight w:val="0"/>
          <w:marTop w:val="0"/>
          <w:marBottom w:val="0"/>
          <w:divBdr>
            <w:top w:val="none" w:sz="0" w:space="0" w:color="auto"/>
            <w:left w:val="none" w:sz="0" w:space="0" w:color="auto"/>
            <w:bottom w:val="none" w:sz="0" w:space="0" w:color="auto"/>
            <w:right w:val="none" w:sz="0" w:space="0" w:color="auto"/>
          </w:divBdr>
        </w:div>
        <w:div w:id="891187449">
          <w:marLeft w:val="480"/>
          <w:marRight w:val="0"/>
          <w:marTop w:val="0"/>
          <w:marBottom w:val="0"/>
          <w:divBdr>
            <w:top w:val="none" w:sz="0" w:space="0" w:color="auto"/>
            <w:left w:val="none" w:sz="0" w:space="0" w:color="auto"/>
            <w:bottom w:val="none" w:sz="0" w:space="0" w:color="auto"/>
            <w:right w:val="none" w:sz="0" w:space="0" w:color="auto"/>
          </w:divBdr>
        </w:div>
        <w:div w:id="973634648">
          <w:marLeft w:val="480"/>
          <w:marRight w:val="0"/>
          <w:marTop w:val="0"/>
          <w:marBottom w:val="0"/>
          <w:divBdr>
            <w:top w:val="none" w:sz="0" w:space="0" w:color="auto"/>
            <w:left w:val="none" w:sz="0" w:space="0" w:color="auto"/>
            <w:bottom w:val="none" w:sz="0" w:space="0" w:color="auto"/>
            <w:right w:val="none" w:sz="0" w:space="0" w:color="auto"/>
          </w:divBdr>
        </w:div>
        <w:div w:id="974724432">
          <w:marLeft w:val="480"/>
          <w:marRight w:val="0"/>
          <w:marTop w:val="0"/>
          <w:marBottom w:val="0"/>
          <w:divBdr>
            <w:top w:val="none" w:sz="0" w:space="0" w:color="auto"/>
            <w:left w:val="none" w:sz="0" w:space="0" w:color="auto"/>
            <w:bottom w:val="none" w:sz="0" w:space="0" w:color="auto"/>
            <w:right w:val="none" w:sz="0" w:space="0" w:color="auto"/>
          </w:divBdr>
        </w:div>
        <w:div w:id="1009916426">
          <w:marLeft w:val="480"/>
          <w:marRight w:val="0"/>
          <w:marTop w:val="0"/>
          <w:marBottom w:val="0"/>
          <w:divBdr>
            <w:top w:val="none" w:sz="0" w:space="0" w:color="auto"/>
            <w:left w:val="none" w:sz="0" w:space="0" w:color="auto"/>
            <w:bottom w:val="none" w:sz="0" w:space="0" w:color="auto"/>
            <w:right w:val="none" w:sz="0" w:space="0" w:color="auto"/>
          </w:divBdr>
        </w:div>
        <w:div w:id="1021054115">
          <w:marLeft w:val="480"/>
          <w:marRight w:val="0"/>
          <w:marTop w:val="0"/>
          <w:marBottom w:val="0"/>
          <w:divBdr>
            <w:top w:val="none" w:sz="0" w:space="0" w:color="auto"/>
            <w:left w:val="none" w:sz="0" w:space="0" w:color="auto"/>
            <w:bottom w:val="none" w:sz="0" w:space="0" w:color="auto"/>
            <w:right w:val="none" w:sz="0" w:space="0" w:color="auto"/>
          </w:divBdr>
        </w:div>
        <w:div w:id="1037504247">
          <w:marLeft w:val="480"/>
          <w:marRight w:val="0"/>
          <w:marTop w:val="0"/>
          <w:marBottom w:val="0"/>
          <w:divBdr>
            <w:top w:val="none" w:sz="0" w:space="0" w:color="auto"/>
            <w:left w:val="none" w:sz="0" w:space="0" w:color="auto"/>
            <w:bottom w:val="none" w:sz="0" w:space="0" w:color="auto"/>
            <w:right w:val="none" w:sz="0" w:space="0" w:color="auto"/>
          </w:divBdr>
        </w:div>
        <w:div w:id="1042705391">
          <w:marLeft w:val="480"/>
          <w:marRight w:val="0"/>
          <w:marTop w:val="0"/>
          <w:marBottom w:val="0"/>
          <w:divBdr>
            <w:top w:val="none" w:sz="0" w:space="0" w:color="auto"/>
            <w:left w:val="none" w:sz="0" w:space="0" w:color="auto"/>
            <w:bottom w:val="none" w:sz="0" w:space="0" w:color="auto"/>
            <w:right w:val="none" w:sz="0" w:space="0" w:color="auto"/>
          </w:divBdr>
        </w:div>
        <w:div w:id="1087457828">
          <w:marLeft w:val="480"/>
          <w:marRight w:val="0"/>
          <w:marTop w:val="0"/>
          <w:marBottom w:val="0"/>
          <w:divBdr>
            <w:top w:val="none" w:sz="0" w:space="0" w:color="auto"/>
            <w:left w:val="none" w:sz="0" w:space="0" w:color="auto"/>
            <w:bottom w:val="none" w:sz="0" w:space="0" w:color="auto"/>
            <w:right w:val="none" w:sz="0" w:space="0" w:color="auto"/>
          </w:divBdr>
        </w:div>
        <w:div w:id="1096707915">
          <w:marLeft w:val="480"/>
          <w:marRight w:val="0"/>
          <w:marTop w:val="0"/>
          <w:marBottom w:val="0"/>
          <w:divBdr>
            <w:top w:val="none" w:sz="0" w:space="0" w:color="auto"/>
            <w:left w:val="none" w:sz="0" w:space="0" w:color="auto"/>
            <w:bottom w:val="none" w:sz="0" w:space="0" w:color="auto"/>
            <w:right w:val="none" w:sz="0" w:space="0" w:color="auto"/>
          </w:divBdr>
        </w:div>
        <w:div w:id="1098601895">
          <w:marLeft w:val="480"/>
          <w:marRight w:val="0"/>
          <w:marTop w:val="0"/>
          <w:marBottom w:val="0"/>
          <w:divBdr>
            <w:top w:val="none" w:sz="0" w:space="0" w:color="auto"/>
            <w:left w:val="none" w:sz="0" w:space="0" w:color="auto"/>
            <w:bottom w:val="none" w:sz="0" w:space="0" w:color="auto"/>
            <w:right w:val="none" w:sz="0" w:space="0" w:color="auto"/>
          </w:divBdr>
        </w:div>
        <w:div w:id="1108812994">
          <w:marLeft w:val="480"/>
          <w:marRight w:val="0"/>
          <w:marTop w:val="0"/>
          <w:marBottom w:val="0"/>
          <w:divBdr>
            <w:top w:val="none" w:sz="0" w:space="0" w:color="auto"/>
            <w:left w:val="none" w:sz="0" w:space="0" w:color="auto"/>
            <w:bottom w:val="none" w:sz="0" w:space="0" w:color="auto"/>
            <w:right w:val="none" w:sz="0" w:space="0" w:color="auto"/>
          </w:divBdr>
        </w:div>
        <w:div w:id="1138064438">
          <w:marLeft w:val="480"/>
          <w:marRight w:val="0"/>
          <w:marTop w:val="0"/>
          <w:marBottom w:val="0"/>
          <w:divBdr>
            <w:top w:val="none" w:sz="0" w:space="0" w:color="auto"/>
            <w:left w:val="none" w:sz="0" w:space="0" w:color="auto"/>
            <w:bottom w:val="none" w:sz="0" w:space="0" w:color="auto"/>
            <w:right w:val="none" w:sz="0" w:space="0" w:color="auto"/>
          </w:divBdr>
        </w:div>
        <w:div w:id="1196045697">
          <w:marLeft w:val="480"/>
          <w:marRight w:val="0"/>
          <w:marTop w:val="0"/>
          <w:marBottom w:val="0"/>
          <w:divBdr>
            <w:top w:val="none" w:sz="0" w:space="0" w:color="auto"/>
            <w:left w:val="none" w:sz="0" w:space="0" w:color="auto"/>
            <w:bottom w:val="none" w:sz="0" w:space="0" w:color="auto"/>
            <w:right w:val="none" w:sz="0" w:space="0" w:color="auto"/>
          </w:divBdr>
        </w:div>
        <w:div w:id="1227496875">
          <w:marLeft w:val="480"/>
          <w:marRight w:val="0"/>
          <w:marTop w:val="0"/>
          <w:marBottom w:val="0"/>
          <w:divBdr>
            <w:top w:val="none" w:sz="0" w:space="0" w:color="auto"/>
            <w:left w:val="none" w:sz="0" w:space="0" w:color="auto"/>
            <w:bottom w:val="none" w:sz="0" w:space="0" w:color="auto"/>
            <w:right w:val="none" w:sz="0" w:space="0" w:color="auto"/>
          </w:divBdr>
        </w:div>
        <w:div w:id="1229465107">
          <w:marLeft w:val="480"/>
          <w:marRight w:val="0"/>
          <w:marTop w:val="0"/>
          <w:marBottom w:val="0"/>
          <w:divBdr>
            <w:top w:val="none" w:sz="0" w:space="0" w:color="auto"/>
            <w:left w:val="none" w:sz="0" w:space="0" w:color="auto"/>
            <w:bottom w:val="none" w:sz="0" w:space="0" w:color="auto"/>
            <w:right w:val="none" w:sz="0" w:space="0" w:color="auto"/>
          </w:divBdr>
        </w:div>
        <w:div w:id="1267421939">
          <w:marLeft w:val="480"/>
          <w:marRight w:val="0"/>
          <w:marTop w:val="0"/>
          <w:marBottom w:val="0"/>
          <w:divBdr>
            <w:top w:val="none" w:sz="0" w:space="0" w:color="auto"/>
            <w:left w:val="none" w:sz="0" w:space="0" w:color="auto"/>
            <w:bottom w:val="none" w:sz="0" w:space="0" w:color="auto"/>
            <w:right w:val="none" w:sz="0" w:space="0" w:color="auto"/>
          </w:divBdr>
        </w:div>
        <w:div w:id="1270624875">
          <w:marLeft w:val="480"/>
          <w:marRight w:val="0"/>
          <w:marTop w:val="0"/>
          <w:marBottom w:val="0"/>
          <w:divBdr>
            <w:top w:val="none" w:sz="0" w:space="0" w:color="auto"/>
            <w:left w:val="none" w:sz="0" w:space="0" w:color="auto"/>
            <w:bottom w:val="none" w:sz="0" w:space="0" w:color="auto"/>
            <w:right w:val="none" w:sz="0" w:space="0" w:color="auto"/>
          </w:divBdr>
        </w:div>
        <w:div w:id="1390156603">
          <w:marLeft w:val="480"/>
          <w:marRight w:val="0"/>
          <w:marTop w:val="0"/>
          <w:marBottom w:val="0"/>
          <w:divBdr>
            <w:top w:val="none" w:sz="0" w:space="0" w:color="auto"/>
            <w:left w:val="none" w:sz="0" w:space="0" w:color="auto"/>
            <w:bottom w:val="none" w:sz="0" w:space="0" w:color="auto"/>
            <w:right w:val="none" w:sz="0" w:space="0" w:color="auto"/>
          </w:divBdr>
        </w:div>
        <w:div w:id="1400208829">
          <w:marLeft w:val="480"/>
          <w:marRight w:val="0"/>
          <w:marTop w:val="0"/>
          <w:marBottom w:val="0"/>
          <w:divBdr>
            <w:top w:val="none" w:sz="0" w:space="0" w:color="auto"/>
            <w:left w:val="none" w:sz="0" w:space="0" w:color="auto"/>
            <w:bottom w:val="none" w:sz="0" w:space="0" w:color="auto"/>
            <w:right w:val="none" w:sz="0" w:space="0" w:color="auto"/>
          </w:divBdr>
        </w:div>
        <w:div w:id="1407528761">
          <w:marLeft w:val="480"/>
          <w:marRight w:val="0"/>
          <w:marTop w:val="0"/>
          <w:marBottom w:val="0"/>
          <w:divBdr>
            <w:top w:val="none" w:sz="0" w:space="0" w:color="auto"/>
            <w:left w:val="none" w:sz="0" w:space="0" w:color="auto"/>
            <w:bottom w:val="none" w:sz="0" w:space="0" w:color="auto"/>
            <w:right w:val="none" w:sz="0" w:space="0" w:color="auto"/>
          </w:divBdr>
        </w:div>
        <w:div w:id="1442608911">
          <w:marLeft w:val="480"/>
          <w:marRight w:val="0"/>
          <w:marTop w:val="0"/>
          <w:marBottom w:val="0"/>
          <w:divBdr>
            <w:top w:val="none" w:sz="0" w:space="0" w:color="auto"/>
            <w:left w:val="none" w:sz="0" w:space="0" w:color="auto"/>
            <w:bottom w:val="none" w:sz="0" w:space="0" w:color="auto"/>
            <w:right w:val="none" w:sz="0" w:space="0" w:color="auto"/>
          </w:divBdr>
        </w:div>
        <w:div w:id="1492408550">
          <w:marLeft w:val="480"/>
          <w:marRight w:val="0"/>
          <w:marTop w:val="0"/>
          <w:marBottom w:val="0"/>
          <w:divBdr>
            <w:top w:val="none" w:sz="0" w:space="0" w:color="auto"/>
            <w:left w:val="none" w:sz="0" w:space="0" w:color="auto"/>
            <w:bottom w:val="none" w:sz="0" w:space="0" w:color="auto"/>
            <w:right w:val="none" w:sz="0" w:space="0" w:color="auto"/>
          </w:divBdr>
        </w:div>
        <w:div w:id="1502499722">
          <w:marLeft w:val="480"/>
          <w:marRight w:val="0"/>
          <w:marTop w:val="0"/>
          <w:marBottom w:val="0"/>
          <w:divBdr>
            <w:top w:val="none" w:sz="0" w:space="0" w:color="auto"/>
            <w:left w:val="none" w:sz="0" w:space="0" w:color="auto"/>
            <w:bottom w:val="none" w:sz="0" w:space="0" w:color="auto"/>
            <w:right w:val="none" w:sz="0" w:space="0" w:color="auto"/>
          </w:divBdr>
        </w:div>
        <w:div w:id="1502811315">
          <w:marLeft w:val="480"/>
          <w:marRight w:val="0"/>
          <w:marTop w:val="0"/>
          <w:marBottom w:val="0"/>
          <w:divBdr>
            <w:top w:val="none" w:sz="0" w:space="0" w:color="auto"/>
            <w:left w:val="none" w:sz="0" w:space="0" w:color="auto"/>
            <w:bottom w:val="none" w:sz="0" w:space="0" w:color="auto"/>
            <w:right w:val="none" w:sz="0" w:space="0" w:color="auto"/>
          </w:divBdr>
        </w:div>
        <w:div w:id="1504857962">
          <w:marLeft w:val="480"/>
          <w:marRight w:val="0"/>
          <w:marTop w:val="0"/>
          <w:marBottom w:val="0"/>
          <w:divBdr>
            <w:top w:val="none" w:sz="0" w:space="0" w:color="auto"/>
            <w:left w:val="none" w:sz="0" w:space="0" w:color="auto"/>
            <w:bottom w:val="none" w:sz="0" w:space="0" w:color="auto"/>
            <w:right w:val="none" w:sz="0" w:space="0" w:color="auto"/>
          </w:divBdr>
        </w:div>
        <w:div w:id="1539048495">
          <w:marLeft w:val="480"/>
          <w:marRight w:val="0"/>
          <w:marTop w:val="0"/>
          <w:marBottom w:val="0"/>
          <w:divBdr>
            <w:top w:val="none" w:sz="0" w:space="0" w:color="auto"/>
            <w:left w:val="none" w:sz="0" w:space="0" w:color="auto"/>
            <w:bottom w:val="none" w:sz="0" w:space="0" w:color="auto"/>
            <w:right w:val="none" w:sz="0" w:space="0" w:color="auto"/>
          </w:divBdr>
        </w:div>
        <w:div w:id="1559130454">
          <w:marLeft w:val="480"/>
          <w:marRight w:val="0"/>
          <w:marTop w:val="0"/>
          <w:marBottom w:val="0"/>
          <w:divBdr>
            <w:top w:val="none" w:sz="0" w:space="0" w:color="auto"/>
            <w:left w:val="none" w:sz="0" w:space="0" w:color="auto"/>
            <w:bottom w:val="none" w:sz="0" w:space="0" w:color="auto"/>
            <w:right w:val="none" w:sz="0" w:space="0" w:color="auto"/>
          </w:divBdr>
        </w:div>
        <w:div w:id="1571767604">
          <w:marLeft w:val="480"/>
          <w:marRight w:val="0"/>
          <w:marTop w:val="0"/>
          <w:marBottom w:val="0"/>
          <w:divBdr>
            <w:top w:val="none" w:sz="0" w:space="0" w:color="auto"/>
            <w:left w:val="none" w:sz="0" w:space="0" w:color="auto"/>
            <w:bottom w:val="none" w:sz="0" w:space="0" w:color="auto"/>
            <w:right w:val="none" w:sz="0" w:space="0" w:color="auto"/>
          </w:divBdr>
        </w:div>
        <w:div w:id="1651011373">
          <w:marLeft w:val="480"/>
          <w:marRight w:val="0"/>
          <w:marTop w:val="0"/>
          <w:marBottom w:val="0"/>
          <w:divBdr>
            <w:top w:val="none" w:sz="0" w:space="0" w:color="auto"/>
            <w:left w:val="none" w:sz="0" w:space="0" w:color="auto"/>
            <w:bottom w:val="none" w:sz="0" w:space="0" w:color="auto"/>
            <w:right w:val="none" w:sz="0" w:space="0" w:color="auto"/>
          </w:divBdr>
        </w:div>
        <w:div w:id="1677879473">
          <w:marLeft w:val="480"/>
          <w:marRight w:val="0"/>
          <w:marTop w:val="0"/>
          <w:marBottom w:val="0"/>
          <w:divBdr>
            <w:top w:val="none" w:sz="0" w:space="0" w:color="auto"/>
            <w:left w:val="none" w:sz="0" w:space="0" w:color="auto"/>
            <w:bottom w:val="none" w:sz="0" w:space="0" w:color="auto"/>
            <w:right w:val="none" w:sz="0" w:space="0" w:color="auto"/>
          </w:divBdr>
        </w:div>
        <w:div w:id="1684897278">
          <w:marLeft w:val="480"/>
          <w:marRight w:val="0"/>
          <w:marTop w:val="0"/>
          <w:marBottom w:val="0"/>
          <w:divBdr>
            <w:top w:val="none" w:sz="0" w:space="0" w:color="auto"/>
            <w:left w:val="none" w:sz="0" w:space="0" w:color="auto"/>
            <w:bottom w:val="none" w:sz="0" w:space="0" w:color="auto"/>
            <w:right w:val="none" w:sz="0" w:space="0" w:color="auto"/>
          </w:divBdr>
        </w:div>
        <w:div w:id="1686714140">
          <w:marLeft w:val="480"/>
          <w:marRight w:val="0"/>
          <w:marTop w:val="0"/>
          <w:marBottom w:val="0"/>
          <w:divBdr>
            <w:top w:val="none" w:sz="0" w:space="0" w:color="auto"/>
            <w:left w:val="none" w:sz="0" w:space="0" w:color="auto"/>
            <w:bottom w:val="none" w:sz="0" w:space="0" w:color="auto"/>
            <w:right w:val="none" w:sz="0" w:space="0" w:color="auto"/>
          </w:divBdr>
        </w:div>
        <w:div w:id="1698507561">
          <w:marLeft w:val="480"/>
          <w:marRight w:val="0"/>
          <w:marTop w:val="0"/>
          <w:marBottom w:val="0"/>
          <w:divBdr>
            <w:top w:val="none" w:sz="0" w:space="0" w:color="auto"/>
            <w:left w:val="none" w:sz="0" w:space="0" w:color="auto"/>
            <w:bottom w:val="none" w:sz="0" w:space="0" w:color="auto"/>
            <w:right w:val="none" w:sz="0" w:space="0" w:color="auto"/>
          </w:divBdr>
        </w:div>
        <w:div w:id="1703625154">
          <w:marLeft w:val="480"/>
          <w:marRight w:val="0"/>
          <w:marTop w:val="0"/>
          <w:marBottom w:val="0"/>
          <w:divBdr>
            <w:top w:val="none" w:sz="0" w:space="0" w:color="auto"/>
            <w:left w:val="none" w:sz="0" w:space="0" w:color="auto"/>
            <w:bottom w:val="none" w:sz="0" w:space="0" w:color="auto"/>
            <w:right w:val="none" w:sz="0" w:space="0" w:color="auto"/>
          </w:divBdr>
        </w:div>
        <w:div w:id="1786389399">
          <w:marLeft w:val="480"/>
          <w:marRight w:val="0"/>
          <w:marTop w:val="0"/>
          <w:marBottom w:val="0"/>
          <w:divBdr>
            <w:top w:val="none" w:sz="0" w:space="0" w:color="auto"/>
            <w:left w:val="none" w:sz="0" w:space="0" w:color="auto"/>
            <w:bottom w:val="none" w:sz="0" w:space="0" w:color="auto"/>
            <w:right w:val="none" w:sz="0" w:space="0" w:color="auto"/>
          </w:divBdr>
        </w:div>
        <w:div w:id="1823353487">
          <w:marLeft w:val="480"/>
          <w:marRight w:val="0"/>
          <w:marTop w:val="0"/>
          <w:marBottom w:val="0"/>
          <w:divBdr>
            <w:top w:val="none" w:sz="0" w:space="0" w:color="auto"/>
            <w:left w:val="none" w:sz="0" w:space="0" w:color="auto"/>
            <w:bottom w:val="none" w:sz="0" w:space="0" w:color="auto"/>
            <w:right w:val="none" w:sz="0" w:space="0" w:color="auto"/>
          </w:divBdr>
        </w:div>
        <w:div w:id="1861120636">
          <w:marLeft w:val="480"/>
          <w:marRight w:val="0"/>
          <w:marTop w:val="0"/>
          <w:marBottom w:val="0"/>
          <w:divBdr>
            <w:top w:val="none" w:sz="0" w:space="0" w:color="auto"/>
            <w:left w:val="none" w:sz="0" w:space="0" w:color="auto"/>
            <w:bottom w:val="none" w:sz="0" w:space="0" w:color="auto"/>
            <w:right w:val="none" w:sz="0" w:space="0" w:color="auto"/>
          </w:divBdr>
        </w:div>
        <w:div w:id="1897818232">
          <w:marLeft w:val="480"/>
          <w:marRight w:val="0"/>
          <w:marTop w:val="0"/>
          <w:marBottom w:val="0"/>
          <w:divBdr>
            <w:top w:val="none" w:sz="0" w:space="0" w:color="auto"/>
            <w:left w:val="none" w:sz="0" w:space="0" w:color="auto"/>
            <w:bottom w:val="none" w:sz="0" w:space="0" w:color="auto"/>
            <w:right w:val="none" w:sz="0" w:space="0" w:color="auto"/>
          </w:divBdr>
        </w:div>
        <w:div w:id="1946764281">
          <w:marLeft w:val="480"/>
          <w:marRight w:val="0"/>
          <w:marTop w:val="0"/>
          <w:marBottom w:val="0"/>
          <w:divBdr>
            <w:top w:val="none" w:sz="0" w:space="0" w:color="auto"/>
            <w:left w:val="none" w:sz="0" w:space="0" w:color="auto"/>
            <w:bottom w:val="none" w:sz="0" w:space="0" w:color="auto"/>
            <w:right w:val="none" w:sz="0" w:space="0" w:color="auto"/>
          </w:divBdr>
        </w:div>
        <w:div w:id="1949728236">
          <w:marLeft w:val="480"/>
          <w:marRight w:val="0"/>
          <w:marTop w:val="0"/>
          <w:marBottom w:val="0"/>
          <w:divBdr>
            <w:top w:val="none" w:sz="0" w:space="0" w:color="auto"/>
            <w:left w:val="none" w:sz="0" w:space="0" w:color="auto"/>
            <w:bottom w:val="none" w:sz="0" w:space="0" w:color="auto"/>
            <w:right w:val="none" w:sz="0" w:space="0" w:color="auto"/>
          </w:divBdr>
        </w:div>
        <w:div w:id="1974173092">
          <w:marLeft w:val="480"/>
          <w:marRight w:val="0"/>
          <w:marTop w:val="0"/>
          <w:marBottom w:val="0"/>
          <w:divBdr>
            <w:top w:val="none" w:sz="0" w:space="0" w:color="auto"/>
            <w:left w:val="none" w:sz="0" w:space="0" w:color="auto"/>
            <w:bottom w:val="none" w:sz="0" w:space="0" w:color="auto"/>
            <w:right w:val="none" w:sz="0" w:space="0" w:color="auto"/>
          </w:divBdr>
        </w:div>
        <w:div w:id="1989702640">
          <w:marLeft w:val="480"/>
          <w:marRight w:val="0"/>
          <w:marTop w:val="0"/>
          <w:marBottom w:val="0"/>
          <w:divBdr>
            <w:top w:val="none" w:sz="0" w:space="0" w:color="auto"/>
            <w:left w:val="none" w:sz="0" w:space="0" w:color="auto"/>
            <w:bottom w:val="none" w:sz="0" w:space="0" w:color="auto"/>
            <w:right w:val="none" w:sz="0" w:space="0" w:color="auto"/>
          </w:divBdr>
        </w:div>
        <w:div w:id="2043748483">
          <w:marLeft w:val="480"/>
          <w:marRight w:val="0"/>
          <w:marTop w:val="0"/>
          <w:marBottom w:val="0"/>
          <w:divBdr>
            <w:top w:val="none" w:sz="0" w:space="0" w:color="auto"/>
            <w:left w:val="none" w:sz="0" w:space="0" w:color="auto"/>
            <w:bottom w:val="none" w:sz="0" w:space="0" w:color="auto"/>
            <w:right w:val="none" w:sz="0" w:space="0" w:color="auto"/>
          </w:divBdr>
        </w:div>
        <w:div w:id="2065257222">
          <w:marLeft w:val="480"/>
          <w:marRight w:val="0"/>
          <w:marTop w:val="0"/>
          <w:marBottom w:val="0"/>
          <w:divBdr>
            <w:top w:val="none" w:sz="0" w:space="0" w:color="auto"/>
            <w:left w:val="none" w:sz="0" w:space="0" w:color="auto"/>
            <w:bottom w:val="none" w:sz="0" w:space="0" w:color="auto"/>
            <w:right w:val="none" w:sz="0" w:space="0" w:color="auto"/>
          </w:divBdr>
        </w:div>
        <w:div w:id="2085451646">
          <w:marLeft w:val="480"/>
          <w:marRight w:val="0"/>
          <w:marTop w:val="0"/>
          <w:marBottom w:val="0"/>
          <w:divBdr>
            <w:top w:val="none" w:sz="0" w:space="0" w:color="auto"/>
            <w:left w:val="none" w:sz="0" w:space="0" w:color="auto"/>
            <w:bottom w:val="none" w:sz="0" w:space="0" w:color="auto"/>
            <w:right w:val="none" w:sz="0" w:space="0" w:color="auto"/>
          </w:divBdr>
        </w:div>
        <w:div w:id="2130588703">
          <w:marLeft w:val="480"/>
          <w:marRight w:val="0"/>
          <w:marTop w:val="0"/>
          <w:marBottom w:val="0"/>
          <w:divBdr>
            <w:top w:val="none" w:sz="0" w:space="0" w:color="auto"/>
            <w:left w:val="none" w:sz="0" w:space="0" w:color="auto"/>
            <w:bottom w:val="none" w:sz="0" w:space="0" w:color="auto"/>
            <w:right w:val="none" w:sz="0" w:space="0" w:color="auto"/>
          </w:divBdr>
        </w:div>
      </w:divsChild>
    </w:div>
    <w:div w:id="1860074877">
      <w:bodyDiv w:val="1"/>
      <w:marLeft w:val="0"/>
      <w:marRight w:val="0"/>
      <w:marTop w:val="0"/>
      <w:marBottom w:val="0"/>
      <w:divBdr>
        <w:top w:val="none" w:sz="0" w:space="0" w:color="auto"/>
        <w:left w:val="none" w:sz="0" w:space="0" w:color="auto"/>
        <w:bottom w:val="none" w:sz="0" w:space="0" w:color="auto"/>
        <w:right w:val="none" w:sz="0" w:space="0" w:color="auto"/>
      </w:divBdr>
    </w:div>
    <w:div w:id="1860313442">
      <w:bodyDiv w:val="1"/>
      <w:marLeft w:val="0"/>
      <w:marRight w:val="0"/>
      <w:marTop w:val="0"/>
      <w:marBottom w:val="0"/>
      <w:divBdr>
        <w:top w:val="none" w:sz="0" w:space="0" w:color="auto"/>
        <w:left w:val="none" w:sz="0" w:space="0" w:color="auto"/>
        <w:bottom w:val="none" w:sz="0" w:space="0" w:color="auto"/>
        <w:right w:val="none" w:sz="0" w:space="0" w:color="auto"/>
      </w:divBdr>
      <w:divsChild>
        <w:div w:id="280722621">
          <w:marLeft w:val="480"/>
          <w:marRight w:val="0"/>
          <w:marTop w:val="0"/>
          <w:marBottom w:val="0"/>
          <w:divBdr>
            <w:top w:val="none" w:sz="0" w:space="0" w:color="auto"/>
            <w:left w:val="none" w:sz="0" w:space="0" w:color="auto"/>
            <w:bottom w:val="none" w:sz="0" w:space="0" w:color="auto"/>
            <w:right w:val="none" w:sz="0" w:space="0" w:color="auto"/>
          </w:divBdr>
        </w:div>
        <w:div w:id="206263840">
          <w:marLeft w:val="480"/>
          <w:marRight w:val="0"/>
          <w:marTop w:val="0"/>
          <w:marBottom w:val="0"/>
          <w:divBdr>
            <w:top w:val="none" w:sz="0" w:space="0" w:color="auto"/>
            <w:left w:val="none" w:sz="0" w:space="0" w:color="auto"/>
            <w:bottom w:val="none" w:sz="0" w:space="0" w:color="auto"/>
            <w:right w:val="none" w:sz="0" w:space="0" w:color="auto"/>
          </w:divBdr>
        </w:div>
        <w:div w:id="796416484">
          <w:marLeft w:val="480"/>
          <w:marRight w:val="0"/>
          <w:marTop w:val="0"/>
          <w:marBottom w:val="0"/>
          <w:divBdr>
            <w:top w:val="none" w:sz="0" w:space="0" w:color="auto"/>
            <w:left w:val="none" w:sz="0" w:space="0" w:color="auto"/>
            <w:bottom w:val="none" w:sz="0" w:space="0" w:color="auto"/>
            <w:right w:val="none" w:sz="0" w:space="0" w:color="auto"/>
          </w:divBdr>
        </w:div>
        <w:div w:id="703292474">
          <w:marLeft w:val="480"/>
          <w:marRight w:val="0"/>
          <w:marTop w:val="0"/>
          <w:marBottom w:val="0"/>
          <w:divBdr>
            <w:top w:val="none" w:sz="0" w:space="0" w:color="auto"/>
            <w:left w:val="none" w:sz="0" w:space="0" w:color="auto"/>
            <w:bottom w:val="none" w:sz="0" w:space="0" w:color="auto"/>
            <w:right w:val="none" w:sz="0" w:space="0" w:color="auto"/>
          </w:divBdr>
        </w:div>
        <w:div w:id="629019252">
          <w:marLeft w:val="480"/>
          <w:marRight w:val="0"/>
          <w:marTop w:val="0"/>
          <w:marBottom w:val="0"/>
          <w:divBdr>
            <w:top w:val="none" w:sz="0" w:space="0" w:color="auto"/>
            <w:left w:val="none" w:sz="0" w:space="0" w:color="auto"/>
            <w:bottom w:val="none" w:sz="0" w:space="0" w:color="auto"/>
            <w:right w:val="none" w:sz="0" w:space="0" w:color="auto"/>
          </w:divBdr>
        </w:div>
        <w:div w:id="182668437">
          <w:marLeft w:val="480"/>
          <w:marRight w:val="0"/>
          <w:marTop w:val="0"/>
          <w:marBottom w:val="0"/>
          <w:divBdr>
            <w:top w:val="none" w:sz="0" w:space="0" w:color="auto"/>
            <w:left w:val="none" w:sz="0" w:space="0" w:color="auto"/>
            <w:bottom w:val="none" w:sz="0" w:space="0" w:color="auto"/>
            <w:right w:val="none" w:sz="0" w:space="0" w:color="auto"/>
          </w:divBdr>
        </w:div>
        <w:div w:id="476142975">
          <w:marLeft w:val="480"/>
          <w:marRight w:val="0"/>
          <w:marTop w:val="0"/>
          <w:marBottom w:val="0"/>
          <w:divBdr>
            <w:top w:val="none" w:sz="0" w:space="0" w:color="auto"/>
            <w:left w:val="none" w:sz="0" w:space="0" w:color="auto"/>
            <w:bottom w:val="none" w:sz="0" w:space="0" w:color="auto"/>
            <w:right w:val="none" w:sz="0" w:space="0" w:color="auto"/>
          </w:divBdr>
        </w:div>
        <w:div w:id="2031447299">
          <w:marLeft w:val="480"/>
          <w:marRight w:val="0"/>
          <w:marTop w:val="0"/>
          <w:marBottom w:val="0"/>
          <w:divBdr>
            <w:top w:val="none" w:sz="0" w:space="0" w:color="auto"/>
            <w:left w:val="none" w:sz="0" w:space="0" w:color="auto"/>
            <w:bottom w:val="none" w:sz="0" w:space="0" w:color="auto"/>
            <w:right w:val="none" w:sz="0" w:space="0" w:color="auto"/>
          </w:divBdr>
        </w:div>
        <w:div w:id="809714826">
          <w:marLeft w:val="480"/>
          <w:marRight w:val="0"/>
          <w:marTop w:val="0"/>
          <w:marBottom w:val="0"/>
          <w:divBdr>
            <w:top w:val="none" w:sz="0" w:space="0" w:color="auto"/>
            <w:left w:val="none" w:sz="0" w:space="0" w:color="auto"/>
            <w:bottom w:val="none" w:sz="0" w:space="0" w:color="auto"/>
            <w:right w:val="none" w:sz="0" w:space="0" w:color="auto"/>
          </w:divBdr>
        </w:div>
        <w:div w:id="1806002496">
          <w:marLeft w:val="480"/>
          <w:marRight w:val="0"/>
          <w:marTop w:val="0"/>
          <w:marBottom w:val="0"/>
          <w:divBdr>
            <w:top w:val="none" w:sz="0" w:space="0" w:color="auto"/>
            <w:left w:val="none" w:sz="0" w:space="0" w:color="auto"/>
            <w:bottom w:val="none" w:sz="0" w:space="0" w:color="auto"/>
            <w:right w:val="none" w:sz="0" w:space="0" w:color="auto"/>
          </w:divBdr>
        </w:div>
        <w:div w:id="1664549909">
          <w:marLeft w:val="480"/>
          <w:marRight w:val="0"/>
          <w:marTop w:val="0"/>
          <w:marBottom w:val="0"/>
          <w:divBdr>
            <w:top w:val="none" w:sz="0" w:space="0" w:color="auto"/>
            <w:left w:val="none" w:sz="0" w:space="0" w:color="auto"/>
            <w:bottom w:val="none" w:sz="0" w:space="0" w:color="auto"/>
            <w:right w:val="none" w:sz="0" w:space="0" w:color="auto"/>
          </w:divBdr>
        </w:div>
        <w:div w:id="874318940">
          <w:marLeft w:val="480"/>
          <w:marRight w:val="0"/>
          <w:marTop w:val="0"/>
          <w:marBottom w:val="0"/>
          <w:divBdr>
            <w:top w:val="none" w:sz="0" w:space="0" w:color="auto"/>
            <w:left w:val="none" w:sz="0" w:space="0" w:color="auto"/>
            <w:bottom w:val="none" w:sz="0" w:space="0" w:color="auto"/>
            <w:right w:val="none" w:sz="0" w:space="0" w:color="auto"/>
          </w:divBdr>
        </w:div>
        <w:div w:id="604077704">
          <w:marLeft w:val="480"/>
          <w:marRight w:val="0"/>
          <w:marTop w:val="0"/>
          <w:marBottom w:val="0"/>
          <w:divBdr>
            <w:top w:val="none" w:sz="0" w:space="0" w:color="auto"/>
            <w:left w:val="none" w:sz="0" w:space="0" w:color="auto"/>
            <w:bottom w:val="none" w:sz="0" w:space="0" w:color="auto"/>
            <w:right w:val="none" w:sz="0" w:space="0" w:color="auto"/>
          </w:divBdr>
        </w:div>
        <w:div w:id="1318805427">
          <w:marLeft w:val="480"/>
          <w:marRight w:val="0"/>
          <w:marTop w:val="0"/>
          <w:marBottom w:val="0"/>
          <w:divBdr>
            <w:top w:val="none" w:sz="0" w:space="0" w:color="auto"/>
            <w:left w:val="none" w:sz="0" w:space="0" w:color="auto"/>
            <w:bottom w:val="none" w:sz="0" w:space="0" w:color="auto"/>
            <w:right w:val="none" w:sz="0" w:space="0" w:color="auto"/>
          </w:divBdr>
        </w:div>
        <w:div w:id="176236858">
          <w:marLeft w:val="480"/>
          <w:marRight w:val="0"/>
          <w:marTop w:val="0"/>
          <w:marBottom w:val="0"/>
          <w:divBdr>
            <w:top w:val="none" w:sz="0" w:space="0" w:color="auto"/>
            <w:left w:val="none" w:sz="0" w:space="0" w:color="auto"/>
            <w:bottom w:val="none" w:sz="0" w:space="0" w:color="auto"/>
            <w:right w:val="none" w:sz="0" w:space="0" w:color="auto"/>
          </w:divBdr>
        </w:div>
        <w:div w:id="460878580">
          <w:marLeft w:val="480"/>
          <w:marRight w:val="0"/>
          <w:marTop w:val="0"/>
          <w:marBottom w:val="0"/>
          <w:divBdr>
            <w:top w:val="none" w:sz="0" w:space="0" w:color="auto"/>
            <w:left w:val="none" w:sz="0" w:space="0" w:color="auto"/>
            <w:bottom w:val="none" w:sz="0" w:space="0" w:color="auto"/>
            <w:right w:val="none" w:sz="0" w:space="0" w:color="auto"/>
          </w:divBdr>
        </w:div>
        <w:div w:id="576983307">
          <w:marLeft w:val="480"/>
          <w:marRight w:val="0"/>
          <w:marTop w:val="0"/>
          <w:marBottom w:val="0"/>
          <w:divBdr>
            <w:top w:val="none" w:sz="0" w:space="0" w:color="auto"/>
            <w:left w:val="none" w:sz="0" w:space="0" w:color="auto"/>
            <w:bottom w:val="none" w:sz="0" w:space="0" w:color="auto"/>
            <w:right w:val="none" w:sz="0" w:space="0" w:color="auto"/>
          </w:divBdr>
        </w:div>
        <w:div w:id="1751342447">
          <w:marLeft w:val="480"/>
          <w:marRight w:val="0"/>
          <w:marTop w:val="0"/>
          <w:marBottom w:val="0"/>
          <w:divBdr>
            <w:top w:val="none" w:sz="0" w:space="0" w:color="auto"/>
            <w:left w:val="none" w:sz="0" w:space="0" w:color="auto"/>
            <w:bottom w:val="none" w:sz="0" w:space="0" w:color="auto"/>
            <w:right w:val="none" w:sz="0" w:space="0" w:color="auto"/>
          </w:divBdr>
        </w:div>
        <w:div w:id="471561872">
          <w:marLeft w:val="480"/>
          <w:marRight w:val="0"/>
          <w:marTop w:val="0"/>
          <w:marBottom w:val="0"/>
          <w:divBdr>
            <w:top w:val="none" w:sz="0" w:space="0" w:color="auto"/>
            <w:left w:val="none" w:sz="0" w:space="0" w:color="auto"/>
            <w:bottom w:val="none" w:sz="0" w:space="0" w:color="auto"/>
            <w:right w:val="none" w:sz="0" w:space="0" w:color="auto"/>
          </w:divBdr>
        </w:div>
        <w:div w:id="655106106">
          <w:marLeft w:val="480"/>
          <w:marRight w:val="0"/>
          <w:marTop w:val="0"/>
          <w:marBottom w:val="0"/>
          <w:divBdr>
            <w:top w:val="none" w:sz="0" w:space="0" w:color="auto"/>
            <w:left w:val="none" w:sz="0" w:space="0" w:color="auto"/>
            <w:bottom w:val="none" w:sz="0" w:space="0" w:color="auto"/>
            <w:right w:val="none" w:sz="0" w:space="0" w:color="auto"/>
          </w:divBdr>
        </w:div>
        <w:div w:id="1619335892">
          <w:marLeft w:val="480"/>
          <w:marRight w:val="0"/>
          <w:marTop w:val="0"/>
          <w:marBottom w:val="0"/>
          <w:divBdr>
            <w:top w:val="none" w:sz="0" w:space="0" w:color="auto"/>
            <w:left w:val="none" w:sz="0" w:space="0" w:color="auto"/>
            <w:bottom w:val="none" w:sz="0" w:space="0" w:color="auto"/>
            <w:right w:val="none" w:sz="0" w:space="0" w:color="auto"/>
          </w:divBdr>
        </w:div>
        <w:div w:id="874005559">
          <w:marLeft w:val="480"/>
          <w:marRight w:val="0"/>
          <w:marTop w:val="0"/>
          <w:marBottom w:val="0"/>
          <w:divBdr>
            <w:top w:val="none" w:sz="0" w:space="0" w:color="auto"/>
            <w:left w:val="none" w:sz="0" w:space="0" w:color="auto"/>
            <w:bottom w:val="none" w:sz="0" w:space="0" w:color="auto"/>
            <w:right w:val="none" w:sz="0" w:space="0" w:color="auto"/>
          </w:divBdr>
        </w:div>
        <w:div w:id="2076661359">
          <w:marLeft w:val="480"/>
          <w:marRight w:val="0"/>
          <w:marTop w:val="0"/>
          <w:marBottom w:val="0"/>
          <w:divBdr>
            <w:top w:val="none" w:sz="0" w:space="0" w:color="auto"/>
            <w:left w:val="none" w:sz="0" w:space="0" w:color="auto"/>
            <w:bottom w:val="none" w:sz="0" w:space="0" w:color="auto"/>
            <w:right w:val="none" w:sz="0" w:space="0" w:color="auto"/>
          </w:divBdr>
        </w:div>
        <w:div w:id="1970478828">
          <w:marLeft w:val="480"/>
          <w:marRight w:val="0"/>
          <w:marTop w:val="0"/>
          <w:marBottom w:val="0"/>
          <w:divBdr>
            <w:top w:val="none" w:sz="0" w:space="0" w:color="auto"/>
            <w:left w:val="none" w:sz="0" w:space="0" w:color="auto"/>
            <w:bottom w:val="none" w:sz="0" w:space="0" w:color="auto"/>
            <w:right w:val="none" w:sz="0" w:space="0" w:color="auto"/>
          </w:divBdr>
        </w:div>
        <w:div w:id="1267957181">
          <w:marLeft w:val="480"/>
          <w:marRight w:val="0"/>
          <w:marTop w:val="0"/>
          <w:marBottom w:val="0"/>
          <w:divBdr>
            <w:top w:val="none" w:sz="0" w:space="0" w:color="auto"/>
            <w:left w:val="none" w:sz="0" w:space="0" w:color="auto"/>
            <w:bottom w:val="none" w:sz="0" w:space="0" w:color="auto"/>
            <w:right w:val="none" w:sz="0" w:space="0" w:color="auto"/>
          </w:divBdr>
        </w:div>
        <w:div w:id="1638296254">
          <w:marLeft w:val="480"/>
          <w:marRight w:val="0"/>
          <w:marTop w:val="0"/>
          <w:marBottom w:val="0"/>
          <w:divBdr>
            <w:top w:val="none" w:sz="0" w:space="0" w:color="auto"/>
            <w:left w:val="none" w:sz="0" w:space="0" w:color="auto"/>
            <w:bottom w:val="none" w:sz="0" w:space="0" w:color="auto"/>
            <w:right w:val="none" w:sz="0" w:space="0" w:color="auto"/>
          </w:divBdr>
        </w:div>
        <w:div w:id="891119738">
          <w:marLeft w:val="480"/>
          <w:marRight w:val="0"/>
          <w:marTop w:val="0"/>
          <w:marBottom w:val="0"/>
          <w:divBdr>
            <w:top w:val="none" w:sz="0" w:space="0" w:color="auto"/>
            <w:left w:val="none" w:sz="0" w:space="0" w:color="auto"/>
            <w:bottom w:val="none" w:sz="0" w:space="0" w:color="auto"/>
            <w:right w:val="none" w:sz="0" w:space="0" w:color="auto"/>
          </w:divBdr>
        </w:div>
        <w:div w:id="659700953">
          <w:marLeft w:val="480"/>
          <w:marRight w:val="0"/>
          <w:marTop w:val="0"/>
          <w:marBottom w:val="0"/>
          <w:divBdr>
            <w:top w:val="none" w:sz="0" w:space="0" w:color="auto"/>
            <w:left w:val="none" w:sz="0" w:space="0" w:color="auto"/>
            <w:bottom w:val="none" w:sz="0" w:space="0" w:color="auto"/>
            <w:right w:val="none" w:sz="0" w:space="0" w:color="auto"/>
          </w:divBdr>
        </w:div>
        <w:div w:id="1533231289">
          <w:marLeft w:val="480"/>
          <w:marRight w:val="0"/>
          <w:marTop w:val="0"/>
          <w:marBottom w:val="0"/>
          <w:divBdr>
            <w:top w:val="none" w:sz="0" w:space="0" w:color="auto"/>
            <w:left w:val="none" w:sz="0" w:space="0" w:color="auto"/>
            <w:bottom w:val="none" w:sz="0" w:space="0" w:color="auto"/>
            <w:right w:val="none" w:sz="0" w:space="0" w:color="auto"/>
          </w:divBdr>
        </w:div>
        <w:div w:id="632561892">
          <w:marLeft w:val="480"/>
          <w:marRight w:val="0"/>
          <w:marTop w:val="0"/>
          <w:marBottom w:val="0"/>
          <w:divBdr>
            <w:top w:val="none" w:sz="0" w:space="0" w:color="auto"/>
            <w:left w:val="none" w:sz="0" w:space="0" w:color="auto"/>
            <w:bottom w:val="none" w:sz="0" w:space="0" w:color="auto"/>
            <w:right w:val="none" w:sz="0" w:space="0" w:color="auto"/>
          </w:divBdr>
        </w:div>
        <w:div w:id="1521164024">
          <w:marLeft w:val="480"/>
          <w:marRight w:val="0"/>
          <w:marTop w:val="0"/>
          <w:marBottom w:val="0"/>
          <w:divBdr>
            <w:top w:val="none" w:sz="0" w:space="0" w:color="auto"/>
            <w:left w:val="none" w:sz="0" w:space="0" w:color="auto"/>
            <w:bottom w:val="none" w:sz="0" w:space="0" w:color="auto"/>
            <w:right w:val="none" w:sz="0" w:space="0" w:color="auto"/>
          </w:divBdr>
        </w:div>
        <w:div w:id="308167777">
          <w:marLeft w:val="480"/>
          <w:marRight w:val="0"/>
          <w:marTop w:val="0"/>
          <w:marBottom w:val="0"/>
          <w:divBdr>
            <w:top w:val="none" w:sz="0" w:space="0" w:color="auto"/>
            <w:left w:val="none" w:sz="0" w:space="0" w:color="auto"/>
            <w:bottom w:val="none" w:sz="0" w:space="0" w:color="auto"/>
            <w:right w:val="none" w:sz="0" w:space="0" w:color="auto"/>
          </w:divBdr>
        </w:div>
        <w:div w:id="1682702843">
          <w:marLeft w:val="480"/>
          <w:marRight w:val="0"/>
          <w:marTop w:val="0"/>
          <w:marBottom w:val="0"/>
          <w:divBdr>
            <w:top w:val="none" w:sz="0" w:space="0" w:color="auto"/>
            <w:left w:val="none" w:sz="0" w:space="0" w:color="auto"/>
            <w:bottom w:val="none" w:sz="0" w:space="0" w:color="auto"/>
            <w:right w:val="none" w:sz="0" w:space="0" w:color="auto"/>
          </w:divBdr>
        </w:div>
        <w:div w:id="130560590">
          <w:marLeft w:val="480"/>
          <w:marRight w:val="0"/>
          <w:marTop w:val="0"/>
          <w:marBottom w:val="0"/>
          <w:divBdr>
            <w:top w:val="none" w:sz="0" w:space="0" w:color="auto"/>
            <w:left w:val="none" w:sz="0" w:space="0" w:color="auto"/>
            <w:bottom w:val="none" w:sz="0" w:space="0" w:color="auto"/>
            <w:right w:val="none" w:sz="0" w:space="0" w:color="auto"/>
          </w:divBdr>
        </w:div>
        <w:div w:id="1766001362">
          <w:marLeft w:val="480"/>
          <w:marRight w:val="0"/>
          <w:marTop w:val="0"/>
          <w:marBottom w:val="0"/>
          <w:divBdr>
            <w:top w:val="none" w:sz="0" w:space="0" w:color="auto"/>
            <w:left w:val="none" w:sz="0" w:space="0" w:color="auto"/>
            <w:bottom w:val="none" w:sz="0" w:space="0" w:color="auto"/>
            <w:right w:val="none" w:sz="0" w:space="0" w:color="auto"/>
          </w:divBdr>
        </w:div>
        <w:div w:id="794640256">
          <w:marLeft w:val="480"/>
          <w:marRight w:val="0"/>
          <w:marTop w:val="0"/>
          <w:marBottom w:val="0"/>
          <w:divBdr>
            <w:top w:val="none" w:sz="0" w:space="0" w:color="auto"/>
            <w:left w:val="none" w:sz="0" w:space="0" w:color="auto"/>
            <w:bottom w:val="none" w:sz="0" w:space="0" w:color="auto"/>
            <w:right w:val="none" w:sz="0" w:space="0" w:color="auto"/>
          </w:divBdr>
        </w:div>
        <w:div w:id="905801381">
          <w:marLeft w:val="480"/>
          <w:marRight w:val="0"/>
          <w:marTop w:val="0"/>
          <w:marBottom w:val="0"/>
          <w:divBdr>
            <w:top w:val="none" w:sz="0" w:space="0" w:color="auto"/>
            <w:left w:val="none" w:sz="0" w:space="0" w:color="auto"/>
            <w:bottom w:val="none" w:sz="0" w:space="0" w:color="auto"/>
            <w:right w:val="none" w:sz="0" w:space="0" w:color="auto"/>
          </w:divBdr>
        </w:div>
        <w:div w:id="1195577005">
          <w:marLeft w:val="480"/>
          <w:marRight w:val="0"/>
          <w:marTop w:val="0"/>
          <w:marBottom w:val="0"/>
          <w:divBdr>
            <w:top w:val="none" w:sz="0" w:space="0" w:color="auto"/>
            <w:left w:val="none" w:sz="0" w:space="0" w:color="auto"/>
            <w:bottom w:val="none" w:sz="0" w:space="0" w:color="auto"/>
            <w:right w:val="none" w:sz="0" w:space="0" w:color="auto"/>
          </w:divBdr>
        </w:div>
        <w:div w:id="148181422">
          <w:marLeft w:val="480"/>
          <w:marRight w:val="0"/>
          <w:marTop w:val="0"/>
          <w:marBottom w:val="0"/>
          <w:divBdr>
            <w:top w:val="none" w:sz="0" w:space="0" w:color="auto"/>
            <w:left w:val="none" w:sz="0" w:space="0" w:color="auto"/>
            <w:bottom w:val="none" w:sz="0" w:space="0" w:color="auto"/>
            <w:right w:val="none" w:sz="0" w:space="0" w:color="auto"/>
          </w:divBdr>
        </w:div>
        <w:div w:id="1495488529">
          <w:marLeft w:val="480"/>
          <w:marRight w:val="0"/>
          <w:marTop w:val="0"/>
          <w:marBottom w:val="0"/>
          <w:divBdr>
            <w:top w:val="none" w:sz="0" w:space="0" w:color="auto"/>
            <w:left w:val="none" w:sz="0" w:space="0" w:color="auto"/>
            <w:bottom w:val="none" w:sz="0" w:space="0" w:color="auto"/>
            <w:right w:val="none" w:sz="0" w:space="0" w:color="auto"/>
          </w:divBdr>
        </w:div>
        <w:div w:id="569659558">
          <w:marLeft w:val="480"/>
          <w:marRight w:val="0"/>
          <w:marTop w:val="0"/>
          <w:marBottom w:val="0"/>
          <w:divBdr>
            <w:top w:val="none" w:sz="0" w:space="0" w:color="auto"/>
            <w:left w:val="none" w:sz="0" w:space="0" w:color="auto"/>
            <w:bottom w:val="none" w:sz="0" w:space="0" w:color="auto"/>
            <w:right w:val="none" w:sz="0" w:space="0" w:color="auto"/>
          </w:divBdr>
        </w:div>
        <w:div w:id="316300417">
          <w:marLeft w:val="480"/>
          <w:marRight w:val="0"/>
          <w:marTop w:val="0"/>
          <w:marBottom w:val="0"/>
          <w:divBdr>
            <w:top w:val="none" w:sz="0" w:space="0" w:color="auto"/>
            <w:left w:val="none" w:sz="0" w:space="0" w:color="auto"/>
            <w:bottom w:val="none" w:sz="0" w:space="0" w:color="auto"/>
            <w:right w:val="none" w:sz="0" w:space="0" w:color="auto"/>
          </w:divBdr>
        </w:div>
        <w:div w:id="1382050111">
          <w:marLeft w:val="480"/>
          <w:marRight w:val="0"/>
          <w:marTop w:val="0"/>
          <w:marBottom w:val="0"/>
          <w:divBdr>
            <w:top w:val="none" w:sz="0" w:space="0" w:color="auto"/>
            <w:left w:val="none" w:sz="0" w:space="0" w:color="auto"/>
            <w:bottom w:val="none" w:sz="0" w:space="0" w:color="auto"/>
            <w:right w:val="none" w:sz="0" w:space="0" w:color="auto"/>
          </w:divBdr>
        </w:div>
        <w:div w:id="1219518107">
          <w:marLeft w:val="480"/>
          <w:marRight w:val="0"/>
          <w:marTop w:val="0"/>
          <w:marBottom w:val="0"/>
          <w:divBdr>
            <w:top w:val="none" w:sz="0" w:space="0" w:color="auto"/>
            <w:left w:val="none" w:sz="0" w:space="0" w:color="auto"/>
            <w:bottom w:val="none" w:sz="0" w:space="0" w:color="auto"/>
            <w:right w:val="none" w:sz="0" w:space="0" w:color="auto"/>
          </w:divBdr>
        </w:div>
        <w:div w:id="85658711">
          <w:marLeft w:val="480"/>
          <w:marRight w:val="0"/>
          <w:marTop w:val="0"/>
          <w:marBottom w:val="0"/>
          <w:divBdr>
            <w:top w:val="none" w:sz="0" w:space="0" w:color="auto"/>
            <w:left w:val="none" w:sz="0" w:space="0" w:color="auto"/>
            <w:bottom w:val="none" w:sz="0" w:space="0" w:color="auto"/>
            <w:right w:val="none" w:sz="0" w:space="0" w:color="auto"/>
          </w:divBdr>
        </w:div>
        <w:div w:id="1809740948">
          <w:marLeft w:val="480"/>
          <w:marRight w:val="0"/>
          <w:marTop w:val="0"/>
          <w:marBottom w:val="0"/>
          <w:divBdr>
            <w:top w:val="none" w:sz="0" w:space="0" w:color="auto"/>
            <w:left w:val="none" w:sz="0" w:space="0" w:color="auto"/>
            <w:bottom w:val="none" w:sz="0" w:space="0" w:color="auto"/>
            <w:right w:val="none" w:sz="0" w:space="0" w:color="auto"/>
          </w:divBdr>
        </w:div>
        <w:div w:id="199976683">
          <w:marLeft w:val="480"/>
          <w:marRight w:val="0"/>
          <w:marTop w:val="0"/>
          <w:marBottom w:val="0"/>
          <w:divBdr>
            <w:top w:val="none" w:sz="0" w:space="0" w:color="auto"/>
            <w:left w:val="none" w:sz="0" w:space="0" w:color="auto"/>
            <w:bottom w:val="none" w:sz="0" w:space="0" w:color="auto"/>
            <w:right w:val="none" w:sz="0" w:space="0" w:color="auto"/>
          </w:divBdr>
        </w:div>
        <w:div w:id="2114007743">
          <w:marLeft w:val="480"/>
          <w:marRight w:val="0"/>
          <w:marTop w:val="0"/>
          <w:marBottom w:val="0"/>
          <w:divBdr>
            <w:top w:val="none" w:sz="0" w:space="0" w:color="auto"/>
            <w:left w:val="none" w:sz="0" w:space="0" w:color="auto"/>
            <w:bottom w:val="none" w:sz="0" w:space="0" w:color="auto"/>
            <w:right w:val="none" w:sz="0" w:space="0" w:color="auto"/>
          </w:divBdr>
        </w:div>
        <w:div w:id="1894656185">
          <w:marLeft w:val="480"/>
          <w:marRight w:val="0"/>
          <w:marTop w:val="0"/>
          <w:marBottom w:val="0"/>
          <w:divBdr>
            <w:top w:val="none" w:sz="0" w:space="0" w:color="auto"/>
            <w:left w:val="none" w:sz="0" w:space="0" w:color="auto"/>
            <w:bottom w:val="none" w:sz="0" w:space="0" w:color="auto"/>
            <w:right w:val="none" w:sz="0" w:space="0" w:color="auto"/>
          </w:divBdr>
        </w:div>
        <w:div w:id="1435707757">
          <w:marLeft w:val="480"/>
          <w:marRight w:val="0"/>
          <w:marTop w:val="0"/>
          <w:marBottom w:val="0"/>
          <w:divBdr>
            <w:top w:val="none" w:sz="0" w:space="0" w:color="auto"/>
            <w:left w:val="none" w:sz="0" w:space="0" w:color="auto"/>
            <w:bottom w:val="none" w:sz="0" w:space="0" w:color="auto"/>
            <w:right w:val="none" w:sz="0" w:space="0" w:color="auto"/>
          </w:divBdr>
        </w:div>
        <w:div w:id="1489973995">
          <w:marLeft w:val="480"/>
          <w:marRight w:val="0"/>
          <w:marTop w:val="0"/>
          <w:marBottom w:val="0"/>
          <w:divBdr>
            <w:top w:val="none" w:sz="0" w:space="0" w:color="auto"/>
            <w:left w:val="none" w:sz="0" w:space="0" w:color="auto"/>
            <w:bottom w:val="none" w:sz="0" w:space="0" w:color="auto"/>
            <w:right w:val="none" w:sz="0" w:space="0" w:color="auto"/>
          </w:divBdr>
        </w:div>
        <w:div w:id="1979803787">
          <w:marLeft w:val="480"/>
          <w:marRight w:val="0"/>
          <w:marTop w:val="0"/>
          <w:marBottom w:val="0"/>
          <w:divBdr>
            <w:top w:val="none" w:sz="0" w:space="0" w:color="auto"/>
            <w:left w:val="none" w:sz="0" w:space="0" w:color="auto"/>
            <w:bottom w:val="none" w:sz="0" w:space="0" w:color="auto"/>
            <w:right w:val="none" w:sz="0" w:space="0" w:color="auto"/>
          </w:divBdr>
        </w:div>
        <w:div w:id="1339235867">
          <w:marLeft w:val="480"/>
          <w:marRight w:val="0"/>
          <w:marTop w:val="0"/>
          <w:marBottom w:val="0"/>
          <w:divBdr>
            <w:top w:val="none" w:sz="0" w:space="0" w:color="auto"/>
            <w:left w:val="none" w:sz="0" w:space="0" w:color="auto"/>
            <w:bottom w:val="none" w:sz="0" w:space="0" w:color="auto"/>
            <w:right w:val="none" w:sz="0" w:space="0" w:color="auto"/>
          </w:divBdr>
        </w:div>
        <w:div w:id="1931548289">
          <w:marLeft w:val="480"/>
          <w:marRight w:val="0"/>
          <w:marTop w:val="0"/>
          <w:marBottom w:val="0"/>
          <w:divBdr>
            <w:top w:val="none" w:sz="0" w:space="0" w:color="auto"/>
            <w:left w:val="none" w:sz="0" w:space="0" w:color="auto"/>
            <w:bottom w:val="none" w:sz="0" w:space="0" w:color="auto"/>
            <w:right w:val="none" w:sz="0" w:space="0" w:color="auto"/>
          </w:divBdr>
        </w:div>
        <w:div w:id="1524631064">
          <w:marLeft w:val="480"/>
          <w:marRight w:val="0"/>
          <w:marTop w:val="0"/>
          <w:marBottom w:val="0"/>
          <w:divBdr>
            <w:top w:val="none" w:sz="0" w:space="0" w:color="auto"/>
            <w:left w:val="none" w:sz="0" w:space="0" w:color="auto"/>
            <w:bottom w:val="none" w:sz="0" w:space="0" w:color="auto"/>
            <w:right w:val="none" w:sz="0" w:space="0" w:color="auto"/>
          </w:divBdr>
        </w:div>
        <w:div w:id="1530415579">
          <w:marLeft w:val="480"/>
          <w:marRight w:val="0"/>
          <w:marTop w:val="0"/>
          <w:marBottom w:val="0"/>
          <w:divBdr>
            <w:top w:val="none" w:sz="0" w:space="0" w:color="auto"/>
            <w:left w:val="none" w:sz="0" w:space="0" w:color="auto"/>
            <w:bottom w:val="none" w:sz="0" w:space="0" w:color="auto"/>
            <w:right w:val="none" w:sz="0" w:space="0" w:color="auto"/>
          </w:divBdr>
        </w:div>
        <w:div w:id="1701273442">
          <w:marLeft w:val="480"/>
          <w:marRight w:val="0"/>
          <w:marTop w:val="0"/>
          <w:marBottom w:val="0"/>
          <w:divBdr>
            <w:top w:val="none" w:sz="0" w:space="0" w:color="auto"/>
            <w:left w:val="none" w:sz="0" w:space="0" w:color="auto"/>
            <w:bottom w:val="none" w:sz="0" w:space="0" w:color="auto"/>
            <w:right w:val="none" w:sz="0" w:space="0" w:color="auto"/>
          </w:divBdr>
        </w:div>
        <w:div w:id="1774085650">
          <w:marLeft w:val="480"/>
          <w:marRight w:val="0"/>
          <w:marTop w:val="0"/>
          <w:marBottom w:val="0"/>
          <w:divBdr>
            <w:top w:val="none" w:sz="0" w:space="0" w:color="auto"/>
            <w:left w:val="none" w:sz="0" w:space="0" w:color="auto"/>
            <w:bottom w:val="none" w:sz="0" w:space="0" w:color="auto"/>
            <w:right w:val="none" w:sz="0" w:space="0" w:color="auto"/>
          </w:divBdr>
        </w:div>
        <w:div w:id="1991010053">
          <w:marLeft w:val="480"/>
          <w:marRight w:val="0"/>
          <w:marTop w:val="0"/>
          <w:marBottom w:val="0"/>
          <w:divBdr>
            <w:top w:val="none" w:sz="0" w:space="0" w:color="auto"/>
            <w:left w:val="none" w:sz="0" w:space="0" w:color="auto"/>
            <w:bottom w:val="none" w:sz="0" w:space="0" w:color="auto"/>
            <w:right w:val="none" w:sz="0" w:space="0" w:color="auto"/>
          </w:divBdr>
        </w:div>
        <w:div w:id="1179125592">
          <w:marLeft w:val="480"/>
          <w:marRight w:val="0"/>
          <w:marTop w:val="0"/>
          <w:marBottom w:val="0"/>
          <w:divBdr>
            <w:top w:val="none" w:sz="0" w:space="0" w:color="auto"/>
            <w:left w:val="none" w:sz="0" w:space="0" w:color="auto"/>
            <w:bottom w:val="none" w:sz="0" w:space="0" w:color="auto"/>
            <w:right w:val="none" w:sz="0" w:space="0" w:color="auto"/>
          </w:divBdr>
        </w:div>
        <w:div w:id="1000230187">
          <w:marLeft w:val="480"/>
          <w:marRight w:val="0"/>
          <w:marTop w:val="0"/>
          <w:marBottom w:val="0"/>
          <w:divBdr>
            <w:top w:val="none" w:sz="0" w:space="0" w:color="auto"/>
            <w:left w:val="none" w:sz="0" w:space="0" w:color="auto"/>
            <w:bottom w:val="none" w:sz="0" w:space="0" w:color="auto"/>
            <w:right w:val="none" w:sz="0" w:space="0" w:color="auto"/>
          </w:divBdr>
        </w:div>
        <w:div w:id="344868025">
          <w:marLeft w:val="480"/>
          <w:marRight w:val="0"/>
          <w:marTop w:val="0"/>
          <w:marBottom w:val="0"/>
          <w:divBdr>
            <w:top w:val="none" w:sz="0" w:space="0" w:color="auto"/>
            <w:left w:val="none" w:sz="0" w:space="0" w:color="auto"/>
            <w:bottom w:val="none" w:sz="0" w:space="0" w:color="auto"/>
            <w:right w:val="none" w:sz="0" w:space="0" w:color="auto"/>
          </w:divBdr>
        </w:div>
        <w:div w:id="2103914813">
          <w:marLeft w:val="480"/>
          <w:marRight w:val="0"/>
          <w:marTop w:val="0"/>
          <w:marBottom w:val="0"/>
          <w:divBdr>
            <w:top w:val="none" w:sz="0" w:space="0" w:color="auto"/>
            <w:left w:val="none" w:sz="0" w:space="0" w:color="auto"/>
            <w:bottom w:val="none" w:sz="0" w:space="0" w:color="auto"/>
            <w:right w:val="none" w:sz="0" w:space="0" w:color="auto"/>
          </w:divBdr>
        </w:div>
        <w:div w:id="2110815038">
          <w:marLeft w:val="480"/>
          <w:marRight w:val="0"/>
          <w:marTop w:val="0"/>
          <w:marBottom w:val="0"/>
          <w:divBdr>
            <w:top w:val="none" w:sz="0" w:space="0" w:color="auto"/>
            <w:left w:val="none" w:sz="0" w:space="0" w:color="auto"/>
            <w:bottom w:val="none" w:sz="0" w:space="0" w:color="auto"/>
            <w:right w:val="none" w:sz="0" w:space="0" w:color="auto"/>
          </w:divBdr>
        </w:div>
        <w:div w:id="492529571">
          <w:marLeft w:val="480"/>
          <w:marRight w:val="0"/>
          <w:marTop w:val="0"/>
          <w:marBottom w:val="0"/>
          <w:divBdr>
            <w:top w:val="none" w:sz="0" w:space="0" w:color="auto"/>
            <w:left w:val="none" w:sz="0" w:space="0" w:color="auto"/>
            <w:bottom w:val="none" w:sz="0" w:space="0" w:color="auto"/>
            <w:right w:val="none" w:sz="0" w:space="0" w:color="auto"/>
          </w:divBdr>
        </w:div>
        <w:div w:id="180357688">
          <w:marLeft w:val="480"/>
          <w:marRight w:val="0"/>
          <w:marTop w:val="0"/>
          <w:marBottom w:val="0"/>
          <w:divBdr>
            <w:top w:val="none" w:sz="0" w:space="0" w:color="auto"/>
            <w:left w:val="none" w:sz="0" w:space="0" w:color="auto"/>
            <w:bottom w:val="none" w:sz="0" w:space="0" w:color="auto"/>
            <w:right w:val="none" w:sz="0" w:space="0" w:color="auto"/>
          </w:divBdr>
        </w:div>
        <w:div w:id="58552095">
          <w:marLeft w:val="480"/>
          <w:marRight w:val="0"/>
          <w:marTop w:val="0"/>
          <w:marBottom w:val="0"/>
          <w:divBdr>
            <w:top w:val="none" w:sz="0" w:space="0" w:color="auto"/>
            <w:left w:val="none" w:sz="0" w:space="0" w:color="auto"/>
            <w:bottom w:val="none" w:sz="0" w:space="0" w:color="auto"/>
            <w:right w:val="none" w:sz="0" w:space="0" w:color="auto"/>
          </w:divBdr>
        </w:div>
        <w:div w:id="409810302">
          <w:marLeft w:val="480"/>
          <w:marRight w:val="0"/>
          <w:marTop w:val="0"/>
          <w:marBottom w:val="0"/>
          <w:divBdr>
            <w:top w:val="none" w:sz="0" w:space="0" w:color="auto"/>
            <w:left w:val="none" w:sz="0" w:space="0" w:color="auto"/>
            <w:bottom w:val="none" w:sz="0" w:space="0" w:color="auto"/>
            <w:right w:val="none" w:sz="0" w:space="0" w:color="auto"/>
          </w:divBdr>
        </w:div>
        <w:div w:id="929581986">
          <w:marLeft w:val="480"/>
          <w:marRight w:val="0"/>
          <w:marTop w:val="0"/>
          <w:marBottom w:val="0"/>
          <w:divBdr>
            <w:top w:val="none" w:sz="0" w:space="0" w:color="auto"/>
            <w:left w:val="none" w:sz="0" w:space="0" w:color="auto"/>
            <w:bottom w:val="none" w:sz="0" w:space="0" w:color="auto"/>
            <w:right w:val="none" w:sz="0" w:space="0" w:color="auto"/>
          </w:divBdr>
        </w:div>
        <w:div w:id="305819850">
          <w:marLeft w:val="480"/>
          <w:marRight w:val="0"/>
          <w:marTop w:val="0"/>
          <w:marBottom w:val="0"/>
          <w:divBdr>
            <w:top w:val="none" w:sz="0" w:space="0" w:color="auto"/>
            <w:left w:val="none" w:sz="0" w:space="0" w:color="auto"/>
            <w:bottom w:val="none" w:sz="0" w:space="0" w:color="auto"/>
            <w:right w:val="none" w:sz="0" w:space="0" w:color="auto"/>
          </w:divBdr>
        </w:div>
        <w:div w:id="502479323">
          <w:marLeft w:val="480"/>
          <w:marRight w:val="0"/>
          <w:marTop w:val="0"/>
          <w:marBottom w:val="0"/>
          <w:divBdr>
            <w:top w:val="none" w:sz="0" w:space="0" w:color="auto"/>
            <w:left w:val="none" w:sz="0" w:space="0" w:color="auto"/>
            <w:bottom w:val="none" w:sz="0" w:space="0" w:color="auto"/>
            <w:right w:val="none" w:sz="0" w:space="0" w:color="auto"/>
          </w:divBdr>
        </w:div>
        <w:div w:id="458501094">
          <w:marLeft w:val="480"/>
          <w:marRight w:val="0"/>
          <w:marTop w:val="0"/>
          <w:marBottom w:val="0"/>
          <w:divBdr>
            <w:top w:val="none" w:sz="0" w:space="0" w:color="auto"/>
            <w:left w:val="none" w:sz="0" w:space="0" w:color="auto"/>
            <w:bottom w:val="none" w:sz="0" w:space="0" w:color="auto"/>
            <w:right w:val="none" w:sz="0" w:space="0" w:color="auto"/>
          </w:divBdr>
        </w:div>
        <w:div w:id="631979217">
          <w:marLeft w:val="480"/>
          <w:marRight w:val="0"/>
          <w:marTop w:val="0"/>
          <w:marBottom w:val="0"/>
          <w:divBdr>
            <w:top w:val="none" w:sz="0" w:space="0" w:color="auto"/>
            <w:left w:val="none" w:sz="0" w:space="0" w:color="auto"/>
            <w:bottom w:val="none" w:sz="0" w:space="0" w:color="auto"/>
            <w:right w:val="none" w:sz="0" w:space="0" w:color="auto"/>
          </w:divBdr>
        </w:div>
        <w:div w:id="879126737">
          <w:marLeft w:val="480"/>
          <w:marRight w:val="0"/>
          <w:marTop w:val="0"/>
          <w:marBottom w:val="0"/>
          <w:divBdr>
            <w:top w:val="none" w:sz="0" w:space="0" w:color="auto"/>
            <w:left w:val="none" w:sz="0" w:space="0" w:color="auto"/>
            <w:bottom w:val="none" w:sz="0" w:space="0" w:color="auto"/>
            <w:right w:val="none" w:sz="0" w:space="0" w:color="auto"/>
          </w:divBdr>
        </w:div>
        <w:div w:id="974143218">
          <w:marLeft w:val="480"/>
          <w:marRight w:val="0"/>
          <w:marTop w:val="0"/>
          <w:marBottom w:val="0"/>
          <w:divBdr>
            <w:top w:val="none" w:sz="0" w:space="0" w:color="auto"/>
            <w:left w:val="none" w:sz="0" w:space="0" w:color="auto"/>
            <w:bottom w:val="none" w:sz="0" w:space="0" w:color="auto"/>
            <w:right w:val="none" w:sz="0" w:space="0" w:color="auto"/>
          </w:divBdr>
        </w:div>
      </w:divsChild>
    </w:div>
    <w:div w:id="1874418140">
      <w:bodyDiv w:val="1"/>
      <w:marLeft w:val="0"/>
      <w:marRight w:val="0"/>
      <w:marTop w:val="0"/>
      <w:marBottom w:val="0"/>
      <w:divBdr>
        <w:top w:val="none" w:sz="0" w:space="0" w:color="auto"/>
        <w:left w:val="none" w:sz="0" w:space="0" w:color="auto"/>
        <w:bottom w:val="none" w:sz="0" w:space="0" w:color="auto"/>
        <w:right w:val="none" w:sz="0" w:space="0" w:color="auto"/>
      </w:divBdr>
    </w:div>
    <w:div w:id="1876848208">
      <w:bodyDiv w:val="1"/>
      <w:marLeft w:val="0"/>
      <w:marRight w:val="0"/>
      <w:marTop w:val="0"/>
      <w:marBottom w:val="0"/>
      <w:divBdr>
        <w:top w:val="none" w:sz="0" w:space="0" w:color="auto"/>
        <w:left w:val="none" w:sz="0" w:space="0" w:color="auto"/>
        <w:bottom w:val="none" w:sz="0" w:space="0" w:color="auto"/>
        <w:right w:val="none" w:sz="0" w:space="0" w:color="auto"/>
      </w:divBdr>
      <w:divsChild>
        <w:div w:id="14305223">
          <w:marLeft w:val="480"/>
          <w:marRight w:val="0"/>
          <w:marTop w:val="0"/>
          <w:marBottom w:val="0"/>
          <w:divBdr>
            <w:top w:val="none" w:sz="0" w:space="0" w:color="auto"/>
            <w:left w:val="none" w:sz="0" w:space="0" w:color="auto"/>
            <w:bottom w:val="none" w:sz="0" w:space="0" w:color="auto"/>
            <w:right w:val="none" w:sz="0" w:space="0" w:color="auto"/>
          </w:divBdr>
        </w:div>
        <w:div w:id="119037910">
          <w:marLeft w:val="480"/>
          <w:marRight w:val="0"/>
          <w:marTop w:val="0"/>
          <w:marBottom w:val="0"/>
          <w:divBdr>
            <w:top w:val="none" w:sz="0" w:space="0" w:color="auto"/>
            <w:left w:val="none" w:sz="0" w:space="0" w:color="auto"/>
            <w:bottom w:val="none" w:sz="0" w:space="0" w:color="auto"/>
            <w:right w:val="none" w:sz="0" w:space="0" w:color="auto"/>
          </w:divBdr>
        </w:div>
        <w:div w:id="333189718">
          <w:marLeft w:val="480"/>
          <w:marRight w:val="0"/>
          <w:marTop w:val="0"/>
          <w:marBottom w:val="0"/>
          <w:divBdr>
            <w:top w:val="none" w:sz="0" w:space="0" w:color="auto"/>
            <w:left w:val="none" w:sz="0" w:space="0" w:color="auto"/>
            <w:bottom w:val="none" w:sz="0" w:space="0" w:color="auto"/>
            <w:right w:val="none" w:sz="0" w:space="0" w:color="auto"/>
          </w:divBdr>
        </w:div>
        <w:div w:id="371998629">
          <w:marLeft w:val="480"/>
          <w:marRight w:val="0"/>
          <w:marTop w:val="0"/>
          <w:marBottom w:val="0"/>
          <w:divBdr>
            <w:top w:val="none" w:sz="0" w:space="0" w:color="auto"/>
            <w:left w:val="none" w:sz="0" w:space="0" w:color="auto"/>
            <w:bottom w:val="none" w:sz="0" w:space="0" w:color="auto"/>
            <w:right w:val="none" w:sz="0" w:space="0" w:color="auto"/>
          </w:divBdr>
        </w:div>
        <w:div w:id="435757357">
          <w:marLeft w:val="480"/>
          <w:marRight w:val="0"/>
          <w:marTop w:val="0"/>
          <w:marBottom w:val="0"/>
          <w:divBdr>
            <w:top w:val="none" w:sz="0" w:space="0" w:color="auto"/>
            <w:left w:val="none" w:sz="0" w:space="0" w:color="auto"/>
            <w:bottom w:val="none" w:sz="0" w:space="0" w:color="auto"/>
            <w:right w:val="none" w:sz="0" w:space="0" w:color="auto"/>
          </w:divBdr>
        </w:div>
        <w:div w:id="532770278">
          <w:marLeft w:val="480"/>
          <w:marRight w:val="0"/>
          <w:marTop w:val="0"/>
          <w:marBottom w:val="0"/>
          <w:divBdr>
            <w:top w:val="none" w:sz="0" w:space="0" w:color="auto"/>
            <w:left w:val="none" w:sz="0" w:space="0" w:color="auto"/>
            <w:bottom w:val="none" w:sz="0" w:space="0" w:color="auto"/>
            <w:right w:val="none" w:sz="0" w:space="0" w:color="auto"/>
          </w:divBdr>
        </w:div>
        <w:div w:id="611910115">
          <w:marLeft w:val="480"/>
          <w:marRight w:val="0"/>
          <w:marTop w:val="0"/>
          <w:marBottom w:val="0"/>
          <w:divBdr>
            <w:top w:val="none" w:sz="0" w:space="0" w:color="auto"/>
            <w:left w:val="none" w:sz="0" w:space="0" w:color="auto"/>
            <w:bottom w:val="none" w:sz="0" w:space="0" w:color="auto"/>
            <w:right w:val="none" w:sz="0" w:space="0" w:color="auto"/>
          </w:divBdr>
        </w:div>
        <w:div w:id="635338161">
          <w:marLeft w:val="480"/>
          <w:marRight w:val="0"/>
          <w:marTop w:val="0"/>
          <w:marBottom w:val="0"/>
          <w:divBdr>
            <w:top w:val="none" w:sz="0" w:space="0" w:color="auto"/>
            <w:left w:val="none" w:sz="0" w:space="0" w:color="auto"/>
            <w:bottom w:val="none" w:sz="0" w:space="0" w:color="auto"/>
            <w:right w:val="none" w:sz="0" w:space="0" w:color="auto"/>
          </w:divBdr>
        </w:div>
        <w:div w:id="649863602">
          <w:marLeft w:val="480"/>
          <w:marRight w:val="0"/>
          <w:marTop w:val="0"/>
          <w:marBottom w:val="0"/>
          <w:divBdr>
            <w:top w:val="none" w:sz="0" w:space="0" w:color="auto"/>
            <w:left w:val="none" w:sz="0" w:space="0" w:color="auto"/>
            <w:bottom w:val="none" w:sz="0" w:space="0" w:color="auto"/>
            <w:right w:val="none" w:sz="0" w:space="0" w:color="auto"/>
          </w:divBdr>
        </w:div>
        <w:div w:id="707149746">
          <w:marLeft w:val="480"/>
          <w:marRight w:val="0"/>
          <w:marTop w:val="0"/>
          <w:marBottom w:val="0"/>
          <w:divBdr>
            <w:top w:val="none" w:sz="0" w:space="0" w:color="auto"/>
            <w:left w:val="none" w:sz="0" w:space="0" w:color="auto"/>
            <w:bottom w:val="none" w:sz="0" w:space="0" w:color="auto"/>
            <w:right w:val="none" w:sz="0" w:space="0" w:color="auto"/>
          </w:divBdr>
        </w:div>
        <w:div w:id="779182084">
          <w:marLeft w:val="480"/>
          <w:marRight w:val="0"/>
          <w:marTop w:val="0"/>
          <w:marBottom w:val="0"/>
          <w:divBdr>
            <w:top w:val="none" w:sz="0" w:space="0" w:color="auto"/>
            <w:left w:val="none" w:sz="0" w:space="0" w:color="auto"/>
            <w:bottom w:val="none" w:sz="0" w:space="0" w:color="auto"/>
            <w:right w:val="none" w:sz="0" w:space="0" w:color="auto"/>
          </w:divBdr>
        </w:div>
        <w:div w:id="820580219">
          <w:marLeft w:val="480"/>
          <w:marRight w:val="0"/>
          <w:marTop w:val="0"/>
          <w:marBottom w:val="0"/>
          <w:divBdr>
            <w:top w:val="none" w:sz="0" w:space="0" w:color="auto"/>
            <w:left w:val="none" w:sz="0" w:space="0" w:color="auto"/>
            <w:bottom w:val="none" w:sz="0" w:space="0" w:color="auto"/>
            <w:right w:val="none" w:sz="0" w:space="0" w:color="auto"/>
          </w:divBdr>
        </w:div>
        <w:div w:id="826214303">
          <w:marLeft w:val="480"/>
          <w:marRight w:val="0"/>
          <w:marTop w:val="0"/>
          <w:marBottom w:val="0"/>
          <w:divBdr>
            <w:top w:val="none" w:sz="0" w:space="0" w:color="auto"/>
            <w:left w:val="none" w:sz="0" w:space="0" w:color="auto"/>
            <w:bottom w:val="none" w:sz="0" w:space="0" w:color="auto"/>
            <w:right w:val="none" w:sz="0" w:space="0" w:color="auto"/>
          </w:divBdr>
        </w:div>
        <w:div w:id="896013702">
          <w:marLeft w:val="480"/>
          <w:marRight w:val="0"/>
          <w:marTop w:val="0"/>
          <w:marBottom w:val="0"/>
          <w:divBdr>
            <w:top w:val="none" w:sz="0" w:space="0" w:color="auto"/>
            <w:left w:val="none" w:sz="0" w:space="0" w:color="auto"/>
            <w:bottom w:val="none" w:sz="0" w:space="0" w:color="auto"/>
            <w:right w:val="none" w:sz="0" w:space="0" w:color="auto"/>
          </w:divBdr>
        </w:div>
        <w:div w:id="908922851">
          <w:marLeft w:val="480"/>
          <w:marRight w:val="0"/>
          <w:marTop w:val="0"/>
          <w:marBottom w:val="0"/>
          <w:divBdr>
            <w:top w:val="none" w:sz="0" w:space="0" w:color="auto"/>
            <w:left w:val="none" w:sz="0" w:space="0" w:color="auto"/>
            <w:bottom w:val="none" w:sz="0" w:space="0" w:color="auto"/>
            <w:right w:val="none" w:sz="0" w:space="0" w:color="auto"/>
          </w:divBdr>
        </w:div>
        <w:div w:id="940450071">
          <w:marLeft w:val="480"/>
          <w:marRight w:val="0"/>
          <w:marTop w:val="0"/>
          <w:marBottom w:val="0"/>
          <w:divBdr>
            <w:top w:val="none" w:sz="0" w:space="0" w:color="auto"/>
            <w:left w:val="none" w:sz="0" w:space="0" w:color="auto"/>
            <w:bottom w:val="none" w:sz="0" w:space="0" w:color="auto"/>
            <w:right w:val="none" w:sz="0" w:space="0" w:color="auto"/>
          </w:divBdr>
        </w:div>
        <w:div w:id="1017536562">
          <w:marLeft w:val="480"/>
          <w:marRight w:val="0"/>
          <w:marTop w:val="0"/>
          <w:marBottom w:val="0"/>
          <w:divBdr>
            <w:top w:val="none" w:sz="0" w:space="0" w:color="auto"/>
            <w:left w:val="none" w:sz="0" w:space="0" w:color="auto"/>
            <w:bottom w:val="none" w:sz="0" w:space="0" w:color="auto"/>
            <w:right w:val="none" w:sz="0" w:space="0" w:color="auto"/>
          </w:divBdr>
        </w:div>
        <w:div w:id="1066762037">
          <w:marLeft w:val="480"/>
          <w:marRight w:val="0"/>
          <w:marTop w:val="0"/>
          <w:marBottom w:val="0"/>
          <w:divBdr>
            <w:top w:val="none" w:sz="0" w:space="0" w:color="auto"/>
            <w:left w:val="none" w:sz="0" w:space="0" w:color="auto"/>
            <w:bottom w:val="none" w:sz="0" w:space="0" w:color="auto"/>
            <w:right w:val="none" w:sz="0" w:space="0" w:color="auto"/>
          </w:divBdr>
        </w:div>
        <w:div w:id="1080370242">
          <w:marLeft w:val="480"/>
          <w:marRight w:val="0"/>
          <w:marTop w:val="0"/>
          <w:marBottom w:val="0"/>
          <w:divBdr>
            <w:top w:val="none" w:sz="0" w:space="0" w:color="auto"/>
            <w:left w:val="none" w:sz="0" w:space="0" w:color="auto"/>
            <w:bottom w:val="none" w:sz="0" w:space="0" w:color="auto"/>
            <w:right w:val="none" w:sz="0" w:space="0" w:color="auto"/>
          </w:divBdr>
        </w:div>
        <w:div w:id="1137837970">
          <w:marLeft w:val="480"/>
          <w:marRight w:val="0"/>
          <w:marTop w:val="0"/>
          <w:marBottom w:val="0"/>
          <w:divBdr>
            <w:top w:val="none" w:sz="0" w:space="0" w:color="auto"/>
            <w:left w:val="none" w:sz="0" w:space="0" w:color="auto"/>
            <w:bottom w:val="none" w:sz="0" w:space="0" w:color="auto"/>
            <w:right w:val="none" w:sz="0" w:space="0" w:color="auto"/>
          </w:divBdr>
        </w:div>
        <w:div w:id="1141342193">
          <w:marLeft w:val="480"/>
          <w:marRight w:val="0"/>
          <w:marTop w:val="0"/>
          <w:marBottom w:val="0"/>
          <w:divBdr>
            <w:top w:val="none" w:sz="0" w:space="0" w:color="auto"/>
            <w:left w:val="none" w:sz="0" w:space="0" w:color="auto"/>
            <w:bottom w:val="none" w:sz="0" w:space="0" w:color="auto"/>
            <w:right w:val="none" w:sz="0" w:space="0" w:color="auto"/>
          </w:divBdr>
        </w:div>
        <w:div w:id="1162503004">
          <w:marLeft w:val="480"/>
          <w:marRight w:val="0"/>
          <w:marTop w:val="0"/>
          <w:marBottom w:val="0"/>
          <w:divBdr>
            <w:top w:val="none" w:sz="0" w:space="0" w:color="auto"/>
            <w:left w:val="none" w:sz="0" w:space="0" w:color="auto"/>
            <w:bottom w:val="none" w:sz="0" w:space="0" w:color="auto"/>
            <w:right w:val="none" w:sz="0" w:space="0" w:color="auto"/>
          </w:divBdr>
        </w:div>
        <w:div w:id="1203397427">
          <w:marLeft w:val="480"/>
          <w:marRight w:val="0"/>
          <w:marTop w:val="0"/>
          <w:marBottom w:val="0"/>
          <w:divBdr>
            <w:top w:val="none" w:sz="0" w:space="0" w:color="auto"/>
            <w:left w:val="none" w:sz="0" w:space="0" w:color="auto"/>
            <w:bottom w:val="none" w:sz="0" w:space="0" w:color="auto"/>
            <w:right w:val="none" w:sz="0" w:space="0" w:color="auto"/>
          </w:divBdr>
        </w:div>
        <w:div w:id="1340964034">
          <w:marLeft w:val="480"/>
          <w:marRight w:val="0"/>
          <w:marTop w:val="0"/>
          <w:marBottom w:val="0"/>
          <w:divBdr>
            <w:top w:val="none" w:sz="0" w:space="0" w:color="auto"/>
            <w:left w:val="none" w:sz="0" w:space="0" w:color="auto"/>
            <w:bottom w:val="none" w:sz="0" w:space="0" w:color="auto"/>
            <w:right w:val="none" w:sz="0" w:space="0" w:color="auto"/>
          </w:divBdr>
        </w:div>
        <w:div w:id="1368677885">
          <w:marLeft w:val="480"/>
          <w:marRight w:val="0"/>
          <w:marTop w:val="0"/>
          <w:marBottom w:val="0"/>
          <w:divBdr>
            <w:top w:val="none" w:sz="0" w:space="0" w:color="auto"/>
            <w:left w:val="none" w:sz="0" w:space="0" w:color="auto"/>
            <w:bottom w:val="none" w:sz="0" w:space="0" w:color="auto"/>
            <w:right w:val="none" w:sz="0" w:space="0" w:color="auto"/>
          </w:divBdr>
        </w:div>
        <w:div w:id="1423449651">
          <w:marLeft w:val="480"/>
          <w:marRight w:val="0"/>
          <w:marTop w:val="0"/>
          <w:marBottom w:val="0"/>
          <w:divBdr>
            <w:top w:val="none" w:sz="0" w:space="0" w:color="auto"/>
            <w:left w:val="none" w:sz="0" w:space="0" w:color="auto"/>
            <w:bottom w:val="none" w:sz="0" w:space="0" w:color="auto"/>
            <w:right w:val="none" w:sz="0" w:space="0" w:color="auto"/>
          </w:divBdr>
        </w:div>
        <w:div w:id="1662850907">
          <w:marLeft w:val="480"/>
          <w:marRight w:val="0"/>
          <w:marTop w:val="0"/>
          <w:marBottom w:val="0"/>
          <w:divBdr>
            <w:top w:val="none" w:sz="0" w:space="0" w:color="auto"/>
            <w:left w:val="none" w:sz="0" w:space="0" w:color="auto"/>
            <w:bottom w:val="none" w:sz="0" w:space="0" w:color="auto"/>
            <w:right w:val="none" w:sz="0" w:space="0" w:color="auto"/>
          </w:divBdr>
        </w:div>
        <w:div w:id="1698191587">
          <w:marLeft w:val="480"/>
          <w:marRight w:val="0"/>
          <w:marTop w:val="0"/>
          <w:marBottom w:val="0"/>
          <w:divBdr>
            <w:top w:val="none" w:sz="0" w:space="0" w:color="auto"/>
            <w:left w:val="none" w:sz="0" w:space="0" w:color="auto"/>
            <w:bottom w:val="none" w:sz="0" w:space="0" w:color="auto"/>
            <w:right w:val="none" w:sz="0" w:space="0" w:color="auto"/>
          </w:divBdr>
        </w:div>
        <w:div w:id="1759011709">
          <w:marLeft w:val="480"/>
          <w:marRight w:val="0"/>
          <w:marTop w:val="0"/>
          <w:marBottom w:val="0"/>
          <w:divBdr>
            <w:top w:val="none" w:sz="0" w:space="0" w:color="auto"/>
            <w:left w:val="none" w:sz="0" w:space="0" w:color="auto"/>
            <w:bottom w:val="none" w:sz="0" w:space="0" w:color="auto"/>
            <w:right w:val="none" w:sz="0" w:space="0" w:color="auto"/>
          </w:divBdr>
        </w:div>
        <w:div w:id="1777091382">
          <w:marLeft w:val="480"/>
          <w:marRight w:val="0"/>
          <w:marTop w:val="0"/>
          <w:marBottom w:val="0"/>
          <w:divBdr>
            <w:top w:val="none" w:sz="0" w:space="0" w:color="auto"/>
            <w:left w:val="none" w:sz="0" w:space="0" w:color="auto"/>
            <w:bottom w:val="none" w:sz="0" w:space="0" w:color="auto"/>
            <w:right w:val="none" w:sz="0" w:space="0" w:color="auto"/>
          </w:divBdr>
        </w:div>
        <w:div w:id="1793556071">
          <w:marLeft w:val="480"/>
          <w:marRight w:val="0"/>
          <w:marTop w:val="0"/>
          <w:marBottom w:val="0"/>
          <w:divBdr>
            <w:top w:val="none" w:sz="0" w:space="0" w:color="auto"/>
            <w:left w:val="none" w:sz="0" w:space="0" w:color="auto"/>
            <w:bottom w:val="none" w:sz="0" w:space="0" w:color="auto"/>
            <w:right w:val="none" w:sz="0" w:space="0" w:color="auto"/>
          </w:divBdr>
        </w:div>
        <w:div w:id="1844662091">
          <w:marLeft w:val="480"/>
          <w:marRight w:val="0"/>
          <w:marTop w:val="0"/>
          <w:marBottom w:val="0"/>
          <w:divBdr>
            <w:top w:val="none" w:sz="0" w:space="0" w:color="auto"/>
            <w:left w:val="none" w:sz="0" w:space="0" w:color="auto"/>
            <w:bottom w:val="none" w:sz="0" w:space="0" w:color="auto"/>
            <w:right w:val="none" w:sz="0" w:space="0" w:color="auto"/>
          </w:divBdr>
        </w:div>
        <w:div w:id="1851288278">
          <w:marLeft w:val="480"/>
          <w:marRight w:val="0"/>
          <w:marTop w:val="0"/>
          <w:marBottom w:val="0"/>
          <w:divBdr>
            <w:top w:val="none" w:sz="0" w:space="0" w:color="auto"/>
            <w:left w:val="none" w:sz="0" w:space="0" w:color="auto"/>
            <w:bottom w:val="none" w:sz="0" w:space="0" w:color="auto"/>
            <w:right w:val="none" w:sz="0" w:space="0" w:color="auto"/>
          </w:divBdr>
        </w:div>
        <w:div w:id="1882589811">
          <w:marLeft w:val="480"/>
          <w:marRight w:val="0"/>
          <w:marTop w:val="0"/>
          <w:marBottom w:val="0"/>
          <w:divBdr>
            <w:top w:val="none" w:sz="0" w:space="0" w:color="auto"/>
            <w:left w:val="none" w:sz="0" w:space="0" w:color="auto"/>
            <w:bottom w:val="none" w:sz="0" w:space="0" w:color="auto"/>
            <w:right w:val="none" w:sz="0" w:space="0" w:color="auto"/>
          </w:divBdr>
        </w:div>
        <w:div w:id="1949582733">
          <w:marLeft w:val="480"/>
          <w:marRight w:val="0"/>
          <w:marTop w:val="0"/>
          <w:marBottom w:val="0"/>
          <w:divBdr>
            <w:top w:val="none" w:sz="0" w:space="0" w:color="auto"/>
            <w:left w:val="none" w:sz="0" w:space="0" w:color="auto"/>
            <w:bottom w:val="none" w:sz="0" w:space="0" w:color="auto"/>
            <w:right w:val="none" w:sz="0" w:space="0" w:color="auto"/>
          </w:divBdr>
        </w:div>
        <w:div w:id="1962228888">
          <w:marLeft w:val="480"/>
          <w:marRight w:val="0"/>
          <w:marTop w:val="0"/>
          <w:marBottom w:val="0"/>
          <w:divBdr>
            <w:top w:val="none" w:sz="0" w:space="0" w:color="auto"/>
            <w:left w:val="none" w:sz="0" w:space="0" w:color="auto"/>
            <w:bottom w:val="none" w:sz="0" w:space="0" w:color="auto"/>
            <w:right w:val="none" w:sz="0" w:space="0" w:color="auto"/>
          </w:divBdr>
        </w:div>
        <w:div w:id="2050496081">
          <w:marLeft w:val="480"/>
          <w:marRight w:val="0"/>
          <w:marTop w:val="0"/>
          <w:marBottom w:val="0"/>
          <w:divBdr>
            <w:top w:val="none" w:sz="0" w:space="0" w:color="auto"/>
            <w:left w:val="none" w:sz="0" w:space="0" w:color="auto"/>
            <w:bottom w:val="none" w:sz="0" w:space="0" w:color="auto"/>
            <w:right w:val="none" w:sz="0" w:space="0" w:color="auto"/>
          </w:divBdr>
        </w:div>
        <w:div w:id="2064064746">
          <w:marLeft w:val="480"/>
          <w:marRight w:val="0"/>
          <w:marTop w:val="0"/>
          <w:marBottom w:val="0"/>
          <w:divBdr>
            <w:top w:val="none" w:sz="0" w:space="0" w:color="auto"/>
            <w:left w:val="none" w:sz="0" w:space="0" w:color="auto"/>
            <w:bottom w:val="none" w:sz="0" w:space="0" w:color="auto"/>
            <w:right w:val="none" w:sz="0" w:space="0" w:color="auto"/>
          </w:divBdr>
        </w:div>
        <w:div w:id="2136218114">
          <w:marLeft w:val="480"/>
          <w:marRight w:val="0"/>
          <w:marTop w:val="0"/>
          <w:marBottom w:val="0"/>
          <w:divBdr>
            <w:top w:val="none" w:sz="0" w:space="0" w:color="auto"/>
            <w:left w:val="none" w:sz="0" w:space="0" w:color="auto"/>
            <w:bottom w:val="none" w:sz="0" w:space="0" w:color="auto"/>
            <w:right w:val="none" w:sz="0" w:space="0" w:color="auto"/>
          </w:divBdr>
        </w:div>
      </w:divsChild>
    </w:div>
    <w:div w:id="1882086399">
      <w:bodyDiv w:val="1"/>
      <w:marLeft w:val="0"/>
      <w:marRight w:val="0"/>
      <w:marTop w:val="0"/>
      <w:marBottom w:val="0"/>
      <w:divBdr>
        <w:top w:val="none" w:sz="0" w:space="0" w:color="auto"/>
        <w:left w:val="none" w:sz="0" w:space="0" w:color="auto"/>
        <w:bottom w:val="none" w:sz="0" w:space="0" w:color="auto"/>
        <w:right w:val="none" w:sz="0" w:space="0" w:color="auto"/>
      </w:divBdr>
    </w:div>
    <w:div w:id="1929383914">
      <w:bodyDiv w:val="1"/>
      <w:marLeft w:val="0"/>
      <w:marRight w:val="0"/>
      <w:marTop w:val="0"/>
      <w:marBottom w:val="0"/>
      <w:divBdr>
        <w:top w:val="none" w:sz="0" w:space="0" w:color="auto"/>
        <w:left w:val="none" w:sz="0" w:space="0" w:color="auto"/>
        <w:bottom w:val="none" w:sz="0" w:space="0" w:color="auto"/>
        <w:right w:val="none" w:sz="0" w:space="0" w:color="auto"/>
      </w:divBdr>
    </w:div>
    <w:div w:id="1929657517">
      <w:bodyDiv w:val="1"/>
      <w:marLeft w:val="0"/>
      <w:marRight w:val="0"/>
      <w:marTop w:val="0"/>
      <w:marBottom w:val="0"/>
      <w:divBdr>
        <w:top w:val="none" w:sz="0" w:space="0" w:color="auto"/>
        <w:left w:val="none" w:sz="0" w:space="0" w:color="auto"/>
        <w:bottom w:val="none" w:sz="0" w:space="0" w:color="auto"/>
        <w:right w:val="none" w:sz="0" w:space="0" w:color="auto"/>
      </w:divBdr>
      <w:divsChild>
        <w:div w:id="318464416">
          <w:marLeft w:val="480"/>
          <w:marRight w:val="0"/>
          <w:marTop w:val="0"/>
          <w:marBottom w:val="0"/>
          <w:divBdr>
            <w:top w:val="none" w:sz="0" w:space="0" w:color="auto"/>
            <w:left w:val="none" w:sz="0" w:space="0" w:color="auto"/>
            <w:bottom w:val="none" w:sz="0" w:space="0" w:color="auto"/>
            <w:right w:val="none" w:sz="0" w:space="0" w:color="auto"/>
          </w:divBdr>
        </w:div>
        <w:div w:id="333650258">
          <w:marLeft w:val="480"/>
          <w:marRight w:val="0"/>
          <w:marTop w:val="0"/>
          <w:marBottom w:val="0"/>
          <w:divBdr>
            <w:top w:val="none" w:sz="0" w:space="0" w:color="auto"/>
            <w:left w:val="none" w:sz="0" w:space="0" w:color="auto"/>
            <w:bottom w:val="none" w:sz="0" w:space="0" w:color="auto"/>
            <w:right w:val="none" w:sz="0" w:space="0" w:color="auto"/>
          </w:divBdr>
        </w:div>
        <w:div w:id="342316707">
          <w:marLeft w:val="480"/>
          <w:marRight w:val="0"/>
          <w:marTop w:val="0"/>
          <w:marBottom w:val="0"/>
          <w:divBdr>
            <w:top w:val="none" w:sz="0" w:space="0" w:color="auto"/>
            <w:left w:val="none" w:sz="0" w:space="0" w:color="auto"/>
            <w:bottom w:val="none" w:sz="0" w:space="0" w:color="auto"/>
            <w:right w:val="none" w:sz="0" w:space="0" w:color="auto"/>
          </w:divBdr>
        </w:div>
        <w:div w:id="421798914">
          <w:marLeft w:val="480"/>
          <w:marRight w:val="0"/>
          <w:marTop w:val="0"/>
          <w:marBottom w:val="0"/>
          <w:divBdr>
            <w:top w:val="none" w:sz="0" w:space="0" w:color="auto"/>
            <w:left w:val="none" w:sz="0" w:space="0" w:color="auto"/>
            <w:bottom w:val="none" w:sz="0" w:space="0" w:color="auto"/>
            <w:right w:val="none" w:sz="0" w:space="0" w:color="auto"/>
          </w:divBdr>
        </w:div>
        <w:div w:id="445849337">
          <w:marLeft w:val="480"/>
          <w:marRight w:val="0"/>
          <w:marTop w:val="0"/>
          <w:marBottom w:val="0"/>
          <w:divBdr>
            <w:top w:val="none" w:sz="0" w:space="0" w:color="auto"/>
            <w:left w:val="none" w:sz="0" w:space="0" w:color="auto"/>
            <w:bottom w:val="none" w:sz="0" w:space="0" w:color="auto"/>
            <w:right w:val="none" w:sz="0" w:space="0" w:color="auto"/>
          </w:divBdr>
        </w:div>
        <w:div w:id="477766524">
          <w:marLeft w:val="480"/>
          <w:marRight w:val="0"/>
          <w:marTop w:val="0"/>
          <w:marBottom w:val="0"/>
          <w:divBdr>
            <w:top w:val="none" w:sz="0" w:space="0" w:color="auto"/>
            <w:left w:val="none" w:sz="0" w:space="0" w:color="auto"/>
            <w:bottom w:val="none" w:sz="0" w:space="0" w:color="auto"/>
            <w:right w:val="none" w:sz="0" w:space="0" w:color="auto"/>
          </w:divBdr>
        </w:div>
        <w:div w:id="479201303">
          <w:marLeft w:val="480"/>
          <w:marRight w:val="0"/>
          <w:marTop w:val="0"/>
          <w:marBottom w:val="0"/>
          <w:divBdr>
            <w:top w:val="none" w:sz="0" w:space="0" w:color="auto"/>
            <w:left w:val="none" w:sz="0" w:space="0" w:color="auto"/>
            <w:bottom w:val="none" w:sz="0" w:space="0" w:color="auto"/>
            <w:right w:val="none" w:sz="0" w:space="0" w:color="auto"/>
          </w:divBdr>
        </w:div>
        <w:div w:id="568540047">
          <w:marLeft w:val="480"/>
          <w:marRight w:val="0"/>
          <w:marTop w:val="0"/>
          <w:marBottom w:val="0"/>
          <w:divBdr>
            <w:top w:val="none" w:sz="0" w:space="0" w:color="auto"/>
            <w:left w:val="none" w:sz="0" w:space="0" w:color="auto"/>
            <w:bottom w:val="none" w:sz="0" w:space="0" w:color="auto"/>
            <w:right w:val="none" w:sz="0" w:space="0" w:color="auto"/>
          </w:divBdr>
        </w:div>
        <w:div w:id="579019908">
          <w:marLeft w:val="480"/>
          <w:marRight w:val="0"/>
          <w:marTop w:val="0"/>
          <w:marBottom w:val="0"/>
          <w:divBdr>
            <w:top w:val="none" w:sz="0" w:space="0" w:color="auto"/>
            <w:left w:val="none" w:sz="0" w:space="0" w:color="auto"/>
            <w:bottom w:val="none" w:sz="0" w:space="0" w:color="auto"/>
            <w:right w:val="none" w:sz="0" w:space="0" w:color="auto"/>
          </w:divBdr>
        </w:div>
        <w:div w:id="689917019">
          <w:marLeft w:val="480"/>
          <w:marRight w:val="0"/>
          <w:marTop w:val="0"/>
          <w:marBottom w:val="0"/>
          <w:divBdr>
            <w:top w:val="none" w:sz="0" w:space="0" w:color="auto"/>
            <w:left w:val="none" w:sz="0" w:space="0" w:color="auto"/>
            <w:bottom w:val="none" w:sz="0" w:space="0" w:color="auto"/>
            <w:right w:val="none" w:sz="0" w:space="0" w:color="auto"/>
          </w:divBdr>
        </w:div>
        <w:div w:id="790246281">
          <w:marLeft w:val="480"/>
          <w:marRight w:val="0"/>
          <w:marTop w:val="0"/>
          <w:marBottom w:val="0"/>
          <w:divBdr>
            <w:top w:val="none" w:sz="0" w:space="0" w:color="auto"/>
            <w:left w:val="none" w:sz="0" w:space="0" w:color="auto"/>
            <w:bottom w:val="none" w:sz="0" w:space="0" w:color="auto"/>
            <w:right w:val="none" w:sz="0" w:space="0" w:color="auto"/>
          </w:divBdr>
        </w:div>
        <w:div w:id="919946391">
          <w:marLeft w:val="480"/>
          <w:marRight w:val="0"/>
          <w:marTop w:val="0"/>
          <w:marBottom w:val="0"/>
          <w:divBdr>
            <w:top w:val="none" w:sz="0" w:space="0" w:color="auto"/>
            <w:left w:val="none" w:sz="0" w:space="0" w:color="auto"/>
            <w:bottom w:val="none" w:sz="0" w:space="0" w:color="auto"/>
            <w:right w:val="none" w:sz="0" w:space="0" w:color="auto"/>
          </w:divBdr>
        </w:div>
        <w:div w:id="972757398">
          <w:marLeft w:val="480"/>
          <w:marRight w:val="0"/>
          <w:marTop w:val="0"/>
          <w:marBottom w:val="0"/>
          <w:divBdr>
            <w:top w:val="none" w:sz="0" w:space="0" w:color="auto"/>
            <w:left w:val="none" w:sz="0" w:space="0" w:color="auto"/>
            <w:bottom w:val="none" w:sz="0" w:space="0" w:color="auto"/>
            <w:right w:val="none" w:sz="0" w:space="0" w:color="auto"/>
          </w:divBdr>
        </w:div>
        <w:div w:id="1019698962">
          <w:marLeft w:val="480"/>
          <w:marRight w:val="0"/>
          <w:marTop w:val="0"/>
          <w:marBottom w:val="0"/>
          <w:divBdr>
            <w:top w:val="none" w:sz="0" w:space="0" w:color="auto"/>
            <w:left w:val="none" w:sz="0" w:space="0" w:color="auto"/>
            <w:bottom w:val="none" w:sz="0" w:space="0" w:color="auto"/>
            <w:right w:val="none" w:sz="0" w:space="0" w:color="auto"/>
          </w:divBdr>
        </w:div>
        <w:div w:id="1022895124">
          <w:marLeft w:val="480"/>
          <w:marRight w:val="0"/>
          <w:marTop w:val="0"/>
          <w:marBottom w:val="0"/>
          <w:divBdr>
            <w:top w:val="none" w:sz="0" w:space="0" w:color="auto"/>
            <w:left w:val="none" w:sz="0" w:space="0" w:color="auto"/>
            <w:bottom w:val="none" w:sz="0" w:space="0" w:color="auto"/>
            <w:right w:val="none" w:sz="0" w:space="0" w:color="auto"/>
          </w:divBdr>
        </w:div>
        <w:div w:id="1188104397">
          <w:marLeft w:val="480"/>
          <w:marRight w:val="0"/>
          <w:marTop w:val="0"/>
          <w:marBottom w:val="0"/>
          <w:divBdr>
            <w:top w:val="none" w:sz="0" w:space="0" w:color="auto"/>
            <w:left w:val="none" w:sz="0" w:space="0" w:color="auto"/>
            <w:bottom w:val="none" w:sz="0" w:space="0" w:color="auto"/>
            <w:right w:val="none" w:sz="0" w:space="0" w:color="auto"/>
          </w:divBdr>
        </w:div>
        <w:div w:id="1195270226">
          <w:marLeft w:val="480"/>
          <w:marRight w:val="0"/>
          <w:marTop w:val="0"/>
          <w:marBottom w:val="0"/>
          <w:divBdr>
            <w:top w:val="none" w:sz="0" w:space="0" w:color="auto"/>
            <w:left w:val="none" w:sz="0" w:space="0" w:color="auto"/>
            <w:bottom w:val="none" w:sz="0" w:space="0" w:color="auto"/>
            <w:right w:val="none" w:sz="0" w:space="0" w:color="auto"/>
          </w:divBdr>
        </w:div>
        <w:div w:id="1195271925">
          <w:marLeft w:val="480"/>
          <w:marRight w:val="0"/>
          <w:marTop w:val="0"/>
          <w:marBottom w:val="0"/>
          <w:divBdr>
            <w:top w:val="none" w:sz="0" w:space="0" w:color="auto"/>
            <w:left w:val="none" w:sz="0" w:space="0" w:color="auto"/>
            <w:bottom w:val="none" w:sz="0" w:space="0" w:color="auto"/>
            <w:right w:val="none" w:sz="0" w:space="0" w:color="auto"/>
          </w:divBdr>
        </w:div>
        <w:div w:id="1196119831">
          <w:marLeft w:val="480"/>
          <w:marRight w:val="0"/>
          <w:marTop w:val="0"/>
          <w:marBottom w:val="0"/>
          <w:divBdr>
            <w:top w:val="none" w:sz="0" w:space="0" w:color="auto"/>
            <w:left w:val="none" w:sz="0" w:space="0" w:color="auto"/>
            <w:bottom w:val="none" w:sz="0" w:space="0" w:color="auto"/>
            <w:right w:val="none" w:sz="0" w:space="0" w:color="auto"/>
          </w:divBdr>
        </w:div>
        <w:div w:id="1341196180">
          <w:marLeft w:val="480"/>
          <w:marRight w:val="0"/>
          <w:marTop w:val="0"/>
          <w:marBottom w:val="0"/>
          <w:divBdr>
            <w:top w:val="none" w:sz="0" w:space="0" w:color="auto"/>
            <w:left w:val="none" w:sz="0" w:space="0" w:color="auto"/>
            <w:bottom w:val="none" w:sz="0" w:space="0" w:color="auto"/>
            <w:right w:val="none" w:sz="0" w:space="0" w:color="auto"/>
          </w:divBdr>
        </w:div>
        <w:div w:id="1353384181">
          <w:marLeft w:val="480"/>
          <w:marRight w:val="0"/>
          <w:marTop w:val="0"/>
          <w:marBottom w:val="0"/>
          <w:divBdr>
            <w:top w:val="none" w:sz="0" w:space="0" w:color="auto"/>
            <w:left w:val="none" w:sz="0" w:space="0" w:color="auto"/>
            <w:bottom w:val="none" w:sz="0" w:space="0" w:color="auto"/>
            <w:right w:val="none" w:sz="0" w:space="0" w:color="auto"/>
          </w:divBdr>
        </w:div>
        <w:div w:id="1357657913">
          <w:marLeft w:val="480"/>
          <w:marRight w:val="0"/>
          <w:marTop w:val="0"/>
          <w:marBottom w:val="0"/>
          <w:divBdr>
            <w:top w:val="none" w:sz="0" w:space="0" w:color="auto"/>
            <w:left w:val="none" w:sz="0" w:space="0" w:color="auto"/>
            <w:bottom w:val="none" w:sz="0" w:space="0" w:color="auto"/>
            <w:right w:val="none" w:sz="0" w:space="0" w:color="auto"/>
          </w:divBdr>
        </w:div>
        <w:div w:id="1418936920">
          <w:marLeft w:val="480"/>
          <w:marRight w:val="0"/>
          <w:marTop w:val="0"/>
          <w:marBottom w:val="0"/>
          <w:divBdr>
            <w:top w:val="none" w:sz="0" w:space="0" w:color="auto"/>
            <w:left w:val="none" w:sz="0" w:space="0" w:color="auto"/>
            <w:bottom w:val="none" w:sz="0" w:space="0" w:color="auto"/>
            <w:right w:val="none" w:sz="0" w:space="0" w:color="auto"/>
          </w:divBdr>
        </w:div>
        <w:div w:id="1485316649">
          <w:marLeft w:val="480"/>
          <w:marRight w:val="0"/>
          <w:marTop w:val="0"/>
          <w:marBottom w:val="0"/>
          <w:divBdr>
            <w:top w:val="none" w:sz="0" w:space="0" w:color="auto"/>
            <w:left w:val="none" w:sz="0" w:space="0" w:color="auto"/>
            <w:bottom w:val="none" w:sz="0" w:space="0" w:color="auto"/>
            <w:right w:val="none" w:sz="0" w:space="0" w:color="auto"/>
          </w:divBdr>
        </w:div>
        <w:div w:id="1489397521">
          <w:marLeft w:val="480"/>
          <w:marRight w:val="0"/>
          <w:marTop w:val="0"/>
          <w:marBottom w:val="0"/>
          <w:divBdr>
            <w:top w:val="none" w:sz="0" w:space="0" w:color="auto"/>
            <w:left w:val="none" w:sz="0" w:space="0" w:color="auto"/>
            <w:bottom w:val="none" w:sz="0" w:space="0" w:color="auto"/>
            <w:right w:val="none" w:sz="0" w:space="0" w:color="auto"/>
          </w:divBdr>
        </w:div>
        <w:div w:id="1511213337">
          <w:marLeft w:val="480"/>
          <w:marRight w:val="0"/>
          <w:marTop w:val="0"/>
          <w:marBottom w:val="0"/>
          <w:divBdr>
            <w:top w:val="none" w:sz="0" w:space="0" w:color="auto"/>
            <w:left w:val="none" w:sz="0" w:space="0" w:color="auto"/>
            <w:bottom w:val="none" w:sz="0" w:space="0" w:color="auto"/>
            <w:right w:val="none" w:sz="0" w:space="0" w:color="auto"/>
          </w:divBdr>
        </w:div>
        <w:div w:id="1552958118">
          <w:marLeft w:val="480"/>
          <w:marRight w:val="0"/>
          <w:marTop w:val="0"/>
          <w:marBottom w:val="0"/>
          <w:divBdr>
            <w:top w:val="none" w:sz="0" w:space="0" w:color="auto"/>
            <w:left w:val="none" w:sz="0" w:space="0" w:color="auto"/>
            <w:bottom w:val="none" w:sz="0" w:space="0" w:color="auto"/>
            <w:right w:val="none" w:sz="0" w:space="0" w:color="auto"/>
          </w:divBdr>
        </w:div>
        <w:div w:id="1583025854">
          <w:marLeft w:val="480"/>
          <w:marRight w:val="0"/>
          <w:marTop w:val="0"/>
          <w:marBottom w:val="0"/>
          <w:divBdr>
            <w:top w:val="none" w:sz="0" w:space="0" w:color="auto"/>
            <w:left w:val="none" w:sz="0" w:space="0" w:color="auto"/>
            <w:bottom w:val="none" w:sz="0" w:space="0" w:color="auto"/>
            <w:right w:val="none" w:sz="0" w:space="0" w:color="auto"/>
          </w:divBdr>
        </w:div>
        <w:div w:id="1599363465">
          <w:marLeft w:val="480"/>
          <w:marRight w:val="0"/>
          <w:marTop w:val="0"/>
          <w:marBottom w:val="0"/>
          <w:divBdr>
            <w:top w:val="none" w:sz="0" w:space="0" w:color="auto"/>
            <w:left w:val="none" w:sz="0" w:space="0" w:color="auto"/>
            <w:bottom w:val="none" w:sz="0" w:space="0" w:color="auto"/>
            <w:right w:val="none" w:sz="0" w:space="0" w:color="auto"/>
          </w:divBdr>
        </w:div>
        <w:div w:id="1680307089">
          <w:marLeft w:val="480"/>
          <w:marRight w:val="0"/>
          <w:marTop w:val="0"/>
          <w:marBottom w:val="0"/>
          <w:divBdr>
            <w:top w:val="none" w:sz="0" w:space="0" w:color="auto"/>
            <w:left w:val="none" w:sz="0" w:space="0" w:color="auto"/>
            <w:bottom w:val="none" w:sz="0" w:space="0" w:color="auto"/>
            <w:right w:val="none" w:sz="0" w:space="0" w:color="auto"/>
          </w:divBdr>
        </w:div>
        <w:div w:id="1799108520">
          <w:marLeft w:val="480"/>
          <w:marRight w:val="0"/>
          <w:marTop w:val="0"/>
          <w:marBottom w:val="0"/>
          <w:divBdr>
            <w:top w:val="none" w:sz="0" w:space="0" w:color="auto"/>
            <w:left w:val="none" w:sz="0" w:space="0" w:color="auto"/>
            <w:bottom w:val="none" w:sz="0" w:space="0" w:color="auto"/>
            <w:right w:val="none" w:sz="0" w:space="0" w:color="auto"/>
          </w:divBdr>
        </w:div>
        <w:div w:id="1839298362">
          <w:marLeft w:val="480"/>
          <w:marRight w:val="0"/>
          <w:marTop w:val="0"/>
          <w:marBottom w:val="0"/>
          <w:divBdr>
            <w:top w:val="none" w:sz="0" w:space="0" w:color="auto"/>
            <w:left w:val="none" w:sz="0" w:space="0" w:color="auto"/>
            <w:bottom w:val="none" w:sz="0" w:space="0" w:color="auto"/>
            <w:right w:val="none" w:sz="0" w:space="0" w:color="auto"/>
          </w:divBdr>
        </w:div>
        <w:div w:id="1839465986">
          <w:marLeft w:val="480"/>
          <w:marRight w:val="0"/>
          <w:marTop w:val="0"/>
          <w:marBottom w:val="0"/>
          <w:divBdr>
            <w:top w:val="none" w:sz="0" w:space="0" w:color="auto"/>
            <w:left w:val="none" w:sz="0" w:space="0" w:color="auto"/>
            <w:bottom w:val="none" w:sz="0" w:space="0" w:color="auto"/>
            <w:right w:val="none" w:sz="0" w:space="0" w:color="auto"/>
          </w:divBdr>
        </w:div>
        <w:div w:id="1950425092">
          <w:marLeft w:val="480"/>
          <w:marRight w:val="0"/>
          <w:marTop w:val="0"/>
          <w:marBottom w:val="0"/>
          <w:divBdr>
            <w:top w:val="none" w:sz="0" w:space="0" w:color="auto"/>
            <w:left w:val="none" w:sz="0" w:space="0" w:color="auto"/>
            <w:bottom w:val="none" w:sz="0" w:space="0" w:color="auto"/>
            <w:right w:val="none" w:sz="0" w:space="0" w:color="auto"/>
          </w:divBdr>
        </w:div>
        <w:div w:id="1952204547">
          <w:marLeft w:val="480"/>
          <w:marRight w:val="0"/>
          <w:marTop w:val="0"/>
          <w:marBottom w:val="0"/>
          <w:divBdr>
            <w:top w:val="none" w:sz="0" w:space="0" w:color="auto"/>
            <w:left w:val="none" w:sz="0" w:space="0" w:color="auto"/>
            <w:bottom w:val="none" w:sz="0" w:space="0" w:color="auto"/>
            <w:right w:val="none" w:sz="0" w:space="0" w:color="auto"/>
          </w:divBdr>
        </w:div>
        <w:div w:id="1990788010">
          <w:marLeft w:val="480"/>
          <w:marRight w:val="0"/>
          <w:marTop w:val="0"/>
          <w:marBottom w:val="0"/>
          <w:divBdr>
            <w:top w:val="none" w:sz="0" w:space="0" w:color="auto"/>
            <w:left w:val="none" w:sz="0" w:space="0" w:color="auto"/>
            <w:bottom w:val="none" w:sz="0" w:space="0" w:color="auto"/>
            <w:right w:val="none" w:sz="0" w:space="0" w:color="auto"/>
          </w:divBdr>
        </w:div>
        <w:div w:id="2030256391">
          <w:marLeft w:val="480"/>
          <w:marRight w:val="0"/>
          <w:marTop w:val="0"/>
          <w:marBottom w:val="0"/>
          <w:divBdr>
            <w:top w:val="none" w:sz="0" w:space="0" w:color="auto"/>
            <w:left w:val="none" w:sz="0" w:space="0" w:color="auto"/>
            <w:bottom w:val="none" w:sz="0" w:space="0" w:color="auto"/>
            <w:right w:val="none" w:sz="0" w:space="0" w:color="auto"/>
          </w:divBdr>
        </w:div>
        <w:div w:id="2048263031">
          <w:marLeft w:val="480"/>
          <w:marRight w:val="0"/>
          <w:marTop w:val="0"/>
          <w:marBottom w:val="0"/>
          <w:divBdr>
            <w:top w:val="none" w:sz="0" w:space="0" w:color="auto"/>
            <w:left w:val="none" w:sz="0" w:space="0" w:color="auto"/>
            <w:bottom w:val="none" w:sz="0" w:space="0" w:color="auto"/>
            <w:right w:val="none" w:sz="0" w:space="0" w:color="auto"/>
          </w:divBdr>
        </w:div>
        <w:div w:id="2147358463">
          <w:marLeft w:val="480"/>
          <w:marRight w:val="0"/>
          <w:marTop w:val="0"/>
          <w:marBottom w:val="0"/>
          <w:divBdr>
            <w:top w:val="none" w:sz="0" w:space="0" w:color="auto"/>
            <w:left w:val="none" w:sz="0" w:space="0" w:color="auto"/>
            <w:bottom w:val="none" w:sz="0" w:space="0" w:color="auto"/>
            <w:right w:val="none" w:sz="0" w:space="0" w:color="auto"/>
          </w:divBdr>
        </w:div>
      </w:divsChild>
    </w:div>
    <w:div w:id="1934628851">
      <w:bodyDiv w:val="1"/>
      <w:marLeft w:val="0"/>
      <w:marRight w:val="0"/>
      <w:marTop w:val="0"/>
      <w:marBottom w:val="0"/>
      <w:divBdr>
        <w:top w:val="none" w:sz="0" w:space="0" w:color="auto"/>
        <w:left w:val="none" w:sz="0" w:space="0" w:color="auto"/>
        <w:bottom w:val="none" w:sz="0" w:space="0" w:color="auto"/>
        <w:right w:val="none" w:sz="0" w:space="0" w:color="auto"/>
      </w:divBdr>
    </w:div>
    <w:div w:id="1941720696">
      <w:bodyDiv w:val="1"/>
      <w:marLeft w:val="0"/>
      <w:marRight w:val="0"/>
      <w:marTop w:val="0"/>
      <w:marBottom w:val="0"/>
      <w:divBdr>
        <w:top w:val="none" w:sz="0" w:space="0" w:color="auto"/>
        <w:left w:val="none" w:sz="0" w:space="0" w:color="auto"/>
        <w:bottom w:val="none" w:sz="0" w:space="0" w:color="auto"/>
        <w:right w:val="none" w:sz="0" w:space="0" w:color="auto"/>
      </w:divBdr>
      <w:divsChild>
        <w:div w:id="47733126">
          <w:marLeft w:val="480"/>
          <w:marRight w:val="0"/>
          <w:marTop w:val="0"/>
          <w:marBottom w:val="0"/>
          <w:divBdr>
            <w:top w:val="none" w:sz="0" w:space="0" w:color="auto"/>
            <w:left w:val="none" w:sz="0" w:space="0" w:color="auto"/>
            <w:bottom w:val="none" w:sz="0" w:space="0" w:color="auto"/>
            <w:right w:val="none" w:sz="0" w:space="0" w:color="auto"/>
          </w:divBdr>
        </w:div>
        <w:div w:id="100229284">
          <w:marLeft w:val="480"/>
          <w:marRight w:val="0"/>
          <w:marTop w:val="0"/>
          <w:marBottom w:val="0"/>
          <w:divBdr>
            <w:top w:val="none" w:sz="0" w:space="0" w:color="auto"/>
            <w:left w:val="none" w:sz="0" w:space="0" w:color="auto"/>
            <w:bottom w:val="none" w:sz="0" w:space="0" w:color="auto"/>
            <w:right w:val="none" w:sz="0" w:space="0" w:color="auto"/>
          </w:divBdr>
        </w:div>
        <w:div w:id="163059747">
          <w:marLeft w:val="480"/>
          <w:marRight w:val="0"/>
          <w:marTop w:val="0"/>
          <w:marBottom w:val="0"/>
          <w:divBdr>
            <w:top w:val="none" w:sz="0" w:space="0" w:color="auto"/>
            <w:left w:val="none" w:sz="0" w:space="0" w:color="auto"/>
            <w:bottom w:val="none" w:sz="0" w:space="0" w:color="auto"/>
            <w:right w:val="none" w:sz="0" w:space="0" w:color="auto"/>
          </w:divBdr>
        </w:div>
        <w:div w:id="194969854">
          <w:marLeft w:val="480"/>
          <w:marRight w:val="0"/>
          <w:marTop w:val="0"/>
          <w:marBottom w:val="0"/>
          <w:divBdr>
            <w:top w:val="none" w:sz="0" w:space="0" w:color="auto"/>
            <w:left w:val="none" w:sz="0" w:space="0" w:color="auto"/>
            <w:bottom w:val="none" w:sz="0" w:space="0" w:color="auto"/>
            <w:right w:val="none" w:sz="0" w:space="0" w:color="auto"/>
          </w:divBdr>
        </w:div>
        <w:div w:id="244807171">
          <w:marLeft w:val="480"/>
          <w:marRight w:val="0"/>
          <w:marTop w:val="0"/>
          <w:marBottom w:val="0"/>
          <w:divBdr>
            <w:top w:val="none" w:sz="0" w:space="0" w:color="auto"/>
            <w:left w:val="none" w:sz="0" w:space="0" w:color="auto"/>
            <w:bottom w:val="none" w:sz="0" w:space="0" w:color="auto"/>
            <w:right w:val="none" w:sz="0" w:space="0" w:color="auto"/>
          </w:divBdr>
        </w:div>
        <w:div w:id="260575703">
          <w:marLeft w:val="480"/>
          <w:marRight w:val="0"/>
          <w:marTop w:val="0"/>
          <w:marBottom w:val="0"/>
          <w:divBdr>
            <w:top w:val="none" w:sz="0" w:space="0" w:color="auto"/>
            <w:left w:val="none" w:sz="0" w:space="0" w:color="auto"/>
            <w:bottom w:val="none" w:sz="0" w:space="0" w:color="auto"/>
            <w:right w:val="none" w:sz="0" w:space="0" w:color="auto"/>
          </w:divBdr>
        </w:div>
        <w:div w:id="289357616">
          <w:marLeft w:val="480"/>
          <w:marRight w:val="0"/>
          <w:marTop w:val="0"/>
          <w:marBottom w:val="0"/>
          <w:divBdr>
            <w:top w:val="none" w:sz="0" w:space="0" w:color="auto"/>
            <w:left w:val="none" w:sz="0" w:space="0" w:color="auto"/>
            <w:bottom w:val="none" w:sz="0" w:space="0" w:color="auto"/>
            <w:right w:val="none" w:sz="0" w:space="0" w:color="auto"/>
          </w:divBdr>
        </w:div>
        <w:div w:id="320236494">
          <w:marLeft w:val="480"/>
          <w:marRight w:val="0"/>
          <w:marTop w:val="0"/>
          <w:marBottom w:val="0"/>
          <w:divBdr>
            <w:top w:val="none" w:sz="0" w:space="0" w:color="auto"/>
            <w:left w:val="none" w:sz="0" w:space="0" w:color="auto"/>
            <w:bottom w:val="none" w:sz="0" w:space="0" w:color="auto"/>
            <w:right w:val="none" w:sz="0" w:space="0" w:color="auto"/>
          </w:divBdr>
        </w:div>
        <w:div w:id="325330766">
          <w:marLeft w:val="480"/>
          <w:marRight w:val="0"/>
          <w:marTop w:val="0"/>
          <w:marBottom w:val="0"/>
          <w:divBdr>
            <w:top w:val="none" w:sz="0" w:space="0" w:color="auto"/>
            <w:left w:val="none" w:sz="0" w:space="0" w:color="auto"/>
            <w:bottom w:val="none" w:sz="0" w:space="0" w:color="auto"/>
            <w:right w:val="none" w:sz="0" w:space="0" w:color="auto"/>
          </w:divBdr>
        </w:div>
        <w:div w:id="398985344">
          <w:marLeft w:val="480"/>
          <w:marRight w:val="0"/>
          <w:marTop w:val="0"/>
          <w:marBottom w:val="0"/>
          <w:divBdr>
            <w:top w:val="none" w:sz="0" w:space="0" w:color="auto"/>
            <w:left w:val="none" w:sz="0" w:space="0" w:color="auto"/>
            <w:bottom w:val="none" w:sz="0" w:space="0" w:color="auto"/>
            <w:right w:val="none" w:sz="0" w:space="0" w:color="auto"/>
          </w:divBdr>
        </w:div>
        <w:div w:id="479464791">
          <w:marLeft w:val="480"/>
          <w:marRight w:val="0"/>
          <w:marTop w:val="0"/>
          <w:marBottom w:val="0"/>
          <w:divBdr>
            <w:top w:val="none" w:sz="0" w:space="0" w:color="auto"/>
            <w:left w:val="none" w:sz="0" w:space="0" w:color="auto"/>
            <w:bottom w:val="none" w:sz="0" w:space="0" w:color="auto"/>
            <w:right w:val="none" w:sz="0" w:space="0" w:color="auto"/>
          </w:divBdr>
        </w:div>
        <w:div w:id="479537324">
          <w:marLeft w:val="480"/>
          <w:marRight w:val="0"/>
          <w:marTop w:val="0"/>
          <w:marBottom w:val="0"/>
          <w:divBdr>
            <w:top w:val="none" w:sz="0" w:space="0" w:color="auto"/>
            <w:left w:val="none" w:sz="0" w:space="0" w:color="auto"/>
            <w:bottom w:val="none" w:sz="0" w:space="0" w:color="auto"/>
            <w:right w:val="none" w:sz="0" w:space="0" w:color="auto"/>
          </w:divBdr>
        </w:div>
        <w:div w:id="490413316">
          <w:marLeft w:val="480"/>
          <w:marRight w:val="0"/>
          <w:marTop w:val="0"/>
          <w:marBottom w:val="0"/>
          <w:divBdr>
            <w:top w:val="none" w:sz="0" w:space="0" w:color="auto"/>
            <w:left w:val="none" w:sz="0" w:space="0" w:color="auto"/>
            <w:bottom w:val="none" w:sz="0" w:space="0" w:color="auto"/>
            <w:right w:val="none" w:sz="0" w:space="0" w:color="auto"/>
          </w:divBdr>
        </w:div>
        <w:div w:id="515122216">
          <w:marLeft w:val="480"/>
          <w:marRight w:val="0"/>
          <w:marTop w:val="0"/>
          <w:marBottom w:val="0"/>
          <w:divBdr>
            <w:top w:val="none" w:sz="0" w:space="0" w:color="auto"/>
            <w:left w:val="none" w:sz="0" w:space="0" w:color="auto"/>
            <w:bottom w:val="none" w:sz="0" w:space="0" w:color="auto"/>
            <w:right w:val="none" w:sz="0" w:space="0" w:color="auto"/>
          </w:divBdr>
        </w:div>
        <w:div w:id="562954870">
          <w:marLeft w:val="480"/>
          <w:marRight w:val="0"/>
          <w:marTop w:val="0"/>
          <w:marBottom w:val="0"/>
          <w:divBdr>
            <w:top w:val="none" w:sz="0" w:space="0" w:color="auto"/>
            <w:left w:val="none" w:sz="0" w:space="0" w:color="auto"/>
            <w:bottom w:val="none" w:sz="0" w:space="0" w:color="auto"/>
            <w:right w:val="none" w:sz="0" w:space="0" w:color="auto"/>
          </w:divBdr>
        </w:div>
        <w:div w:id="697699623">
          <w:marLeft w:val="480"/>
          <w:marRight w:val="0"/>
          <w:marTop w:val="0"/>
          <w:marBottom w:val="0"/>
          <w:divBdr>
            <w:top w:val="none" w:sz="0" w:space="0" w:color="auto"/>
            <w:left w:val="none" w:sz="0" w:space="0" w:color="auto"/>
            <w:bottom w:val="none" w:sz="0" w:space="0" w:color="auto"/>
            <w:right w:val="none" w:sz="0" w:space="0" w:color="auto"/>
          </w:divBdr>
        </w:div>
        <w:div w:id="702095934">
          <w:marLeft w:val="480"/>
          <w:marRight w:val="0"/>
          <w:marTop w:val="0"/>
          <w:marBottom w:val="0"/>
          <w:divBdr>
            <w:top w:val="none" w:sz="0" w:space="0" w:color="auto"/>
            <w:left w:val="none" w:sz="0" w:space="0" w:color="auto"/>
            <w:bottom w:val="none" w:sz="0" w:space="0" w:color="auto"/>
            <w:right w:val="none" w:sz="0" w:space="0" w:color="auto"/>
          </w:divBdr>
        </w:div>
        <w:div w:id="708140549">
          <w:marLeft w:val="480"/>
          <w:marRight w:val="0"/>
          <w:marTop w:val="0"/>
          <w:marBottom w:val="0"/>
          <w:divBdr>
            <w:top w:val="none" w:sz="0" w:space="0" w:color="auto"/>
            <w:left w:val="none" w:sz="0" w:space="0" w:color="auto"/>
            <w:bottom w:val="none" w:sz="0" w:space="0" w:color="auto"/>
            <w:right w:val="none" w:sz="0" w:space="0" w:color="auto"/>
          </w:divBdr>
        </w:div>
        <w:div w:id="766462805">
          <w:marLeft w:val="480"/>
          <w:marRight w:val="0"/>
          <w:marTop w:val="0"/>
          <w:marBottom w:val="0"/>
          <w:divBdr>
            <w:top w:val="none" w:sz="0" w:space="0" w:color="auto"/>
            <w:left w:val="none" w:sz="0" w:space="0" w:color="auto"/>
            <w:bottom w:val="none" w:sz="0" w:space="0" w:color="auto"/>
            <w:right w:val="none" w:sz="0" w:space="0" w:color="auto"/>
          </w:divBdr>
        </w:div>
        <w:div w:id="770272442">
          <w:marLeft w:val="480"/>
          <w:marRight w:val="0"/>
          <w:marTop w:val="0"/>
          <w:marBottom w:val="0"/>
          <w:divBdr>
            <w:top w:val="none" w:sz="0" w:space="0" w:color="auto"/>
            <w:left w:val="none" w:sz="0" w:space="0" w:color="auto"/>
            <w:bottom w:val="none" w:sz="0" w:space="0" w:color="auto"/>
            <w:right w:val="none" w:sz="0" w:space="0" w:color="auto"/>
          </w:divBdr>
        </w:div>
        <w:div w:id="873031994">
          <w:marLeft w:val="480"/>
          <w:marRight w:val="0"/>
          <w:marTop w:val="0"/>
          <w:marBottom w:val="0"/>
          <w:divBdr>
            <w:top w:val="none" w:sz="0" w:space="0" w:color="auto"/>
            <w:left w:val="none" w:sz="0" w:space="0" w:color="auto"/>
            <w:bottom w:val="none" w:sz="0" w:space="0" w:color="auto"/>
            <w:right w:val="none" w:sz="0" w:space="0" w:color="auto"/>
          </w:divBdr>
        </w:div>
        <w:div w:id="1038818460">
          <w:marLeft w:val="480"/>
          <w:marRight w:val="0"/>
          <w:marTop w:val="0"/>
          <w:marBottom w:val="0"/>
          <w:divBdr>
            <w:top w:val="none" w:sz="0" w:space="0" w:color="auto"/>
            <w:left w:val="none" w:sz="0" w:space="0" w:color="auto"/>
            <w:bottom w:val="none" w:sz="0" w:space="0" w:color="auto"/>
            <w:right w:val="none" w:sz="0" w:space="0" w:color="auto"/>
          </w:divBdr>
        </w:div>
        <w:div w:id="1168012419">
          <w:marLeft w:val="480"/>
          <w:marRight w:val="0"/>
          <w:marTop w:val="0"/>
          <w:marBottom w:val="0"/>
          <w:divBdr>
            <w:top w:val="none" w:sz="0" w:space="0" w:color="auto"/>
            <w:left w:val="none" w:sz="0" w:space="0" w:color="auto"/>
            <w:bottom w:val="none" w:sz="0" w:space="0" w:color="auto"/>
            <w:right w:val="none" w:sz="0" w:space="0" w:color="auto"/>
          </w:divBdr>
        </w:div>
        <w:div w:id="1261644899">
          <w:marLeft w:val="480"/>
          <w:marRight w:val="0"/>
          <w:marTop w:val="0"/>
          <w:marBottom w:val="0"/>
          <w:divBdr>
            <w:top w:val="none" w:sz="0" w:space="0" w:color="auto"/>
            <w:left w:val="none" w:sz="0" w:space="0" w:color="auto"/>
            <w:bottom w:val="none" w:sz="0" w:space="0" w:color="auto"/>
            <w:right w:val="none" w:sz="0" w:space="0" w:color="auto"/>
          </w:divBdr>
        </w:div>
        <w:div w:id="1410884446">
          <w:marLeft w:val="480"/>
          <w:marRight w:val="0"/>
          <w:marTop w:val="0"/>
          <w:marBottom w:val="0"/>
          <w:divBdr>
            <w:top w:val="none" w:sz="0" w:space="0" w:color="auto"/>
            <w:left w:val="none" w:sz="0" w:space="0" w:color="auto"/>
            <w:bottom w:val="none" w:sz="0" w:space="0" w:color="auto"/>
            <w:right w:val="none" w:sz="0" w:space="0" w:color="auto"/>
          </w:divBdr>
        </w:div>
        <w:div w:id="1411804400">
          <w:marLeft w:val="480"/>
          <w:marRight w:val="0"/>
          <w:marTop w:val="0"/>
          <w:marBottom w:val="0"/>
          <w:divBdr>
            <w:top w:val="none" w:sz="0" w:space="0" w:color="auto"/>
            <w:left w:val="none" w:sz="0" w:space="0" w:color="auto"/>
            <w:bottom w:val="none" w:sz="0" w:space="0" w:color="auto"/>
            <w:right w:val="none" w:sz="0" w:space="0" w:color="auto"/>
          </w:divBdr>
        </w:div>
        <w:div w:id="1421216761">
          <w:marLeft w:val="480"/>
          <w:marRight w:val="0"/>
          <w:marTop w:val="0"/>
          <w:marBottom w:val="0"/>
          <w:divBdr>
            <w:top w:val="none" w:sz="0" w:space="0" w:color="auto"/>
            <w:left w:val="none" w:sz="0" w:space="0" w:color="auto"/>
            <w:bottom w:val="none" w:sz="0" w:space="0" w:color="auto"/>
            <w:right w:val="none" w:sz="0" w:space="0" w:color="auto"/>
          </w:divBdr>
        </w:div>
        <w:div w:id="1483044312">
          <w:marLeft w:val="480"/>
          <w:marRight w:val="0"/>
          <w:marTop w:val="0"/>
          <w:marBottom w:val="0"/>
          <w:divBdr>
            <w:top w:val="none" w:sz="0" w:space="0" w:color="auto"/>
            <w:left w:val="none" w:sz="0" w:space="0" w:color="auto"/>
            <w:bottom w:val="none" w:sz="0" w:space="0" w:color="auto"/>
            <w:right w:val="none" w:sz="0" w:space="0" w:color="auto"/>
          </w:divBdr>
        </w:div>
        <w:div w:id="1667200041">
          <w:marLeft w:val="480"/>
          <w:marRight w:val="0"/>
          <w:marTop w:val="0"/>
          <w:marBottom w:val="0"/>
          <w:divBdr>
            <w:top w:val="none" w:sz="0" w:space="0" w:color="auto"/>
            <w:left w:val="none" w:sz="0" w:space="0" w:color="auto"/>
            <w:bottom w:val="none" w:sz="0" w:space="0" w:color="auto"/>
            <w:right w:val="none" w:sz="0" w:space="0" w:color="auto"/>
          </w:divBdr>
        </w:div>
        <w:div w:id="1840803073">
          <w:marLeft w:val="480"/>
          <w:marRight w:val="0"/>
          <w:marTop w:val="0"/>
          <w:marBottom w:val="0"/>
          <w:divBdr>
            <w:top w:val="none" w:sz="0" w:space="0" w:color="auto"/>
            <w:left w:val="none" w:sz="0" w:space="0" w:color="auto"/>
            <w:bottom w:val="none" w:sz="0" w:space="0" w:color="auto"/>
            <w:right w:val="none" w:sz="0" w:space="0" w:color="auto"/>
          </w:divBdr>
        </w:div>
        <w:div w:id="1841891833">
          <w:marLeft w:val="480"/>
          <w:marRight w:val="0"/>
          <w:marTop w:val="0"/>
          <w:marBottom w:val="0"/>
          <w:divBdr>
            <w:top w:val="none" w:sz="0" w:space="0" w:color="auto"/>
            <w:left w:val="none" w:sz="0" w:space="0" w:color="auto"/>
            <w:bottom w:val="none" w:sz="0" w:space="0" w:color="auto"/>
            <w:right w:val="none" w:sz="0" w:space="0" w:color="auto"/>
          </w:divBdr>
        </w:div>
        <w:div w:id="1870337663">
          <w:marLeft w:val="480"/>
          <w:marRight w:val="0"/>
          <w:marTop w:val="0"/>
          <w:marBottom w:val="0"/>
          <w:divBdr>
            <w:top w:val="none" w:sz="0" w:space="0" w:color="auto"/>
            <w:left w:val="none" w:sz="0" w:space="0" w:color="auto"/>
            <w:bottom w:val="none" w:sz="0" w:space="0" w:color="auto"/>
            <w:right w:val="none" w:sz="0" w:space="0" w:color="auto"/>
          </w:divBdr>
        </w:div>
        <w:div w:id="1910378273">
          <w:marLeft w:val="480"/>
          <w:marRight w:val="0"/>
          <w:marTop w:val="0"/>
          <w:marBottom w:val="0"/>
          <w:divBdr>
            <w:top w:val="none" w:sz="0" w:space="0" w:color="auto"/>
            <w:left w:val="none" w:sz="0" w:space="0" w:color="auto"/>
            <w:bottom w:val="none" w:sz="0" w:space="0" w:color="auto"/>
            <w:right w:val="none" w:sz="0" w:space="0" w:color="auto"/>
          </w:divBdr>
        </w:div>
        <w:div w:id="1986078628">
          <w:marLeft w:val="480"/>
          <w:marRight w:val="0"/>
          <w:marTop w:val="0"/>
          <w:marBottom w:val="0"/>
          <w:divBdr>
            <w:top w:val="none" w:sz="0" w:space="0" w:color="auto"/>
            <w:left w:val="none" w:sz="0" w:space="0" w:color="auto"/>
            <w:bottom w:val="none" w:sz="0" w:space="0" w:color="auto"/>
            <w:right w:val="none" w:sz="0" w:space="0" w:color="auto"/>
          </w:divBdr>
        </w:div>
        <w:div w:id="1999110505">
          <w:marLeft w:val="480"/>
          <w:marRight w:val="0"/>
          <w:marTop w:val="0"/>
          <w:marBottom w:val="0"/>
          <w:divBdr>
            <w:top w:val="none" w:sz="0" w:space="0" w:color="auto"/>
            <w:left w:val="none" w:sz="0" w:space="0" w:color="auto"/>
            <w:bottom w:val="none" w:sz="0" w:space="0" w:color="auto"/>
            <w:right w:val="none" w:sz="0" w:space="0" w:color="auto"/>
          </w:divBdr>
        </w:div>
        <w:div w:id="2007586462">
          <w:marLeft w:val="480"/>
          <w:marRight w:val="0"/>
          <w:marTop w:val="0"/>
          <w:marBottom w:val="0"/>
          <w:divBdr>
            <w:top w:val="none" w:sz="0" w:space="0" w:color="auto"/>
            <w:left w:val="none" w:sz="0" w:space="0" w:color="auto"/>
            <w:bottom w:val="none" w:sz="0" w:space="0" w:color="auto"/>
            <w:right w:val="none" w:sz="0" w:space="0" w:color="auto"/>
          </w:divBdr>
        </w:div>
        <w:div w:id="2018187572">
          <w:marLeft w:val="480"/>
          <w:marRight w:val="0"/>
          <w:marTop w:val="0"/>
          <w:marBottom w:val="0"/>
          <w:divBdr>
            <w:top w:val="none" w:sz="0" w:space="0" w:color="auto"/>
            <w:left w:val="none" w:sz="0" w:space="0" w:color="auto"/>
            <w:bottom w:val="none" w:sz="0" w:space="0" w:color="auto"/>
            <w:right w:val="none" w:sz="0" w:space="0" w:color="auto"/>
          </w:divBdr>
        </w:div>
        <w:div w:id="2075472090">
          <w:marLeft w:val="480"/>
          <w:marRight w:val="0"/>
          <w:marTop w:val="0"/>
          <w:marBottom w:val="0"/>
          <w:divBdr>
            <w:top w:val="none" w:sz="0" w:space="0" w:color="auto"/>
            <w:left w:val="none" w:sz="0" w:space="0" w:color="auto"/>
            <w:bottom w:val="none" w:sz="0" w:space="0" w:color="auto"/>
            <w:right w:val="none" w:sz="0" w:space="0" w:color="auto"/>
          </w:divBdr>
        </w:div>
        <w:div w:id="2135828831">
          <w:marLeft w:val="480"/>
          <w:marRight w:val="0"/>
          <w:marTop w:val="0"/>
          <w:marBottom w:val="0"/>
          <w:divBdr>
            <w:top w:val="none" w:sz="0" w:space="0" w:color="auto"/>
            <w:left w:val="none" w:sz="0" w:space="0" w:color="auto"/>
            <w:bottom w:val="none" w:sz="0" w:space="0" w:color="auto"/>
            <w:right w:val="none" w:sz="0" w:space="0" w:color="auto"/>
          </w:divBdr>
        </w:div>
      </w:divsChild>
    </w:div>
    <w:div w:id="1980719902">
      <w:bodyDiv w:val="1"/>
      <w:marLeft w:val="0"/>
      <w:marRight w:val="0"/>
      <w:marTop w:val="0"/>
      <w:marBottom w:val="0"/>
      <w:divBdr>
        <w:top w:val="none" w:sz="0" w:space="0" w:color="auto"/>
        <w:left w:val="none" w:sz="0" w:space="0" w:color="auto"/>
        <w:bottom w:val="none" w:sz="0" w:space="0" w:color="auto"/>
        <w:right w:val="none" w:sz="0" w:space="0" w:color="auto"/>
      </w:divBdr>
    </w:div>
    <w:div w:id="2001958621">
      <w:bodyDiv w:val="1"/>
      <w:marLeft w:val="0"/>
      <w:marRight w:val="0"/>
      <w:marTop w:val="0"/>
      <w:marBottom w:val="0"/>
      <w:divBdr>
        <w:top w:val="none" w:sz="0" w:space="0" w:color="auto"/>
        <w:left w:val="none" w:sz="0" w:space="0" w:color="auto"/>
        <w:bottom w:val="none" w:sz="0" w:space="0" w:color="auto"/>
        <w:right w:val="none" w:sz="0" w:space="0" w:color="auto"/>
      </w:divBdr>
      <w:divsChild>
        <w:div w:id="27293449">
          <w:marLeft w:val="480"/>
          <w:marRight w:val="0"/>
          <w:marTop w:val="0"/>
          <w:marBottom w:val="0"/>
          <w:divBdr>
            <w:top w:val="none" w:sz="0" w:space="0" w:color="auto"/>
            <w:left w:val="none" w:sz="0" w:space="0" w:color="auto"/>
            <w:bottom w:val="none" w:sz="0" w:space="0" w:color="auto"/>
            <w:right w:val="none" w:sz="0" w:space="0" w:color="auto"/>
          </w:divBdr>
        </w:div>
        <w:div w:id="69666405">
          <w:marLeft w:val="480"/>
          <w:marRight w:val="0"/>
          <w:marTop w:val="0"/>
          <w:marBottom w:val="0"/>
          <w:divBdr>
            <w:top w:val="none" w:sz="0" w:space="0" w:color="auto"/>
            <w:left w:val="none" w:sz="0" w:space="0" w:color="auto"/>
            <w:bottom w:val="none" w:sz="0" w:space="0" w:color="auto"/>
            <w:right w:val="none" w:sz="0" w:space="0" w:color="auto"/>
          </w:divBdr>
        </w:div>
        <w:div w:id="105972348">
          <w:marLeft w:val="480"/>
          <w:marRight w:val="0"/>
          <w:marTop w:val="0"/>
          <w:marBottom w:val="0"/>
          <w:divBdr>
            <w:top w:val="none" w:sz="0" w:space="0" w:color="auto"/>
            <w:left w:val="none" w:sz="0" w:space="0" w:color="auto"/>
            <w:bottom w:val="none" w:sz="0" w:space="0" w:color="auto"/>
            <w:right w:val="none" w:sz="0" w:space="0" w:color="auto"/>
          </w:divBdr>
        </w:div>
        <w:div w:id="146019122">
          <w:marLeft w:val="480"/>
          <w:marRight w:val="0"/>
          <w:marTop w:val="0"/>
          <w:marBottom w:val="0"/>
          <w:divBdr>
            <w:top w:val="none" w:sz="0" w:space="0" w:color="auto"/>
            <w:left w:val="none" w:sz="0" w:space="0" w:color="auto"/>
            <w:bottom w:val="none" w:sz="0" w:space="0" w:color="auto"/>
            <w:right w:val="none" w:sz="0" w:space="0" w:color="auto"/>
          </w:divBdr>
        </w:div>
        <w:div w:id="208763807">
          <w:marLeft w:val="480"/>
          <w:marRight w:val="0"/>
          <w:marTop w:val="0"/>
          <w:marBottom w:val="0"/>
          <w:divBdr>
            <w:top w:val="none" w:sz="0" w:space="0" w:color="auto"/>
            <w:left w:val="none" w:sz="0" w:space="0" w:color="auto"/>
            <w:bottom w:val="none" w:sz="0" w:space="0" w:color="auto"/>
            <w:right w:val="none" w:sz="0" w:space="0" w:color="auto"/>
          </w:divBdr>
        </w:div>
        <w:div w:id="241840754">
          <w:marLeft w:val="480"/>
          <w:marRight w:val="0"/>
          <w:marTop w:val="0"/>
          <w:marBottom w:val="0"/>
          <w:divBdr>
            <w:top w:val="none" w:sz="0" w:space="0" w:color="auto"/>
            <w:left w:val="none" w:sz="0" w:space="0" w:color="auto"/>
            <w:bottom w:val="none" w:sz="0" w:space="0" w:color="auto"/>
            <w:right w:val="none" w:sz="0" w:space="0" w:color="auto"/>
          </w:divBdr>
        </w:div>
        <w:div w:id="255746762">
          <w:marLeft w:val="480"/>
          <w:marRight w:val="0"/>
          <w:marTop w:val="0"/>
          <w:marBottom w:val="0"/>
          <w:divBdr>
            <w:top w:val="none" w:sz="0" w:space="0" w:color="auto"/>
            <w:left w:val="none" w:sz="0" w:space="0" w:color="auto"/>
            <w:bottom w:val="none" w:sz="0" w:space="0" w:color="auto"/>
            <w:right w:val="none" w:sz="0" w:space="0" w:color="auto"/>
          </w:divBdr>
        </w:div>
        <w:div w:id="263537217">
          <w:marLeft w:val="480"/>
          <w:marRight w:val="0"/>
          <w:marTop w:val="0"/>
          <w:marBottom w:val="0"/>
          <w:divBdr>
            <w:top w:val="none" w:sz="0" w:space="0" w:color="auto"/>
            <w:left w:val="none" w:sz="0" w:space="0" w:color="auto"/>
            <w:bottom w:val="none" w:sz="0" w:space="0" w:color="auto"/>
            <w:right w:val="none" w:sz="0" w:space="0" w:color="auto"/>
          </w:divBdr>
        </w:div>
        <w:div w:id="350424412">
          <w:marLeft w:val="480"/>
          <w:marRight w:val="0"/>
          <w:marTop w:val="0"/>
          <w:marBottom w:val="0"/>
          <w:divBdr>
            <w:top w:val="none" w:sz="0" w:space="0" w:color="auto"/>
            <w:left w:val="none" w:sz="0" w:space="0" w:color="auto"/>
            <w:bottom w:val="none" w:sz="0" w:space="0" w:color="auto"/>
            <w:right w:val="none" w:sz="0" w:space="0" w:color="auto"/>
          </w:divBdr>
        </w:div>
        <w:div w:id="409736613">
          <w:marLeft w:val="480"/>
          <w:marRight w:val="0"/>
          <w:marTop w:val="0"/>
          <w:marBottom w:val="0"/>
          <w:divBdr>
            <w:top w:val="none" w:sz="0" w:space="0" w:color="auto"/>
            <w:left w:val="none" w:sz="0" w:space="0" w:color="auto"/>
            <w:bottom w:val="none" w:sz="0" w:space="0" w:color="auto"/>
            <w:right w:val="none" w:sz="0" w:space="0" w:color="auto"/>
          </w:divBdr>
        </w:div>
        <w:div w:id="441725140">
          <w:marLeft w:val="480"/>
          <w:marRight w:val="0"/>
          <w:marTop w:val="0"/>
          <w:marBottom w:val="0"/>
          <w:divBdr>
            <w:top w:val="none" w:sz="0" w:space="0" w:color="auto"/>
            <w:left w:val="none" w:sz="0" w:space="0" w:color="auto"/>
            <w:bottom w:val="none" w:sz="0" w:space="0" w:color="auto"/>
            <w:right w:val="none" w:sz="0" w:space="0" w:color="auto"/>
          </w:divBdr>
        </w:div>
        <w:div w:id="446586205">
          <w:marLeft w:val="480"/>
          <w:marRight w:val="0"/>
          <w:marTop w:val="0"/>
          <w:marBottom w:val="0"/>
          <w:divBdr>
            <w:top w:val="none" w:sz="0" w:space="0" w:color="auto"/>
            <w:left w:val="none" w:sz="0" w:space="0" w:color="auto"/>
            <w:bottom w:val="none" w:sz="0" w:space="0" w:color="auto"/>
            <w:right w:val="none" w:sz="0" w:space="0" w:color="auto"/>
          </w:divBdr>
        </w:div>
        <w:div w:id="447511902">
          <w:marLeft w:val="480"/>
          <w:marRight w:val="0"/>
          <w:marTop w:val="0"/>
          <w:marBottom w:val="0"/>
          <w:divBdr>
            <w:top w:val="none" w:sz="0" w:space="0" w:color="auto"/>
            <w:left w:val="none" w:sz="0" w:space="0" w:color="auto"/>
            <w:bottom w:val="none" w:sz="0" w:space="0" w:color="auto"/>
            <w:right w:val="none" w:sz="0" w:space="0" w:color="auto"/>
          </w:divBdr>
        </w:div>
        <w:div w:id="450516723">
          <w:marLeft w:val="480"/>
          <w:marRight w:val="0"/>
          <w:marTop w:val="0"/>
          <w:marBottom w:val="0"/>
          <w:divBdr>
            <w:top w:val="none" w:sz="0" w:space="0" w:color="auto"/>
            <w:left w:val="none" w:sz="0" w:space="0" w:color="auto"/>
            <w:bottom w:val="none" w:sz="0" w:space="0" w:color="auto"/>
            <w:right w:val="none" w:sz="0" w:space="0" w:color="auto"/>
          </w:divBdr>
        </w:div>
        <w:div w:id="514199127">
          <w:marLeft w:val="480"/>
          <w:marRight w:val="0"/>
          <w:marTop w:val="0"/>
          <w:marBottom w:val="0"/>
          <w:divBdr>
            <w:top w:val="none" w:sz="0" w:space="0" w:color="auto"/>
            <w:left w:val="none" w:sz="0" w:space="0" w:color="auto"/>
            <w:bottom w:val="none" w:sz="0" w:space="0" w:color="auto"/>
            <w:right w:val="none" w:sz="0" w:space="0" w:color="auto"/>
          </w:divBdr>
        </w:div>
        <w:div w:id="688797820">
          <w:marLeft w:val="480"/>
          <w:marRight w:val="0"/>
          <w:marTop w:val="0"/>
          <w:marBottom w:val="0"/>
          <w:divBdr>
            <w:top w:val="none" w:sz="0" w:space="0" w:color="auto"/>
            <w:left w:val="none" w:sz="0" w:space="0" w:color="auto"/>
            <w:bottom w:val="none" w:sz="0" w:space="0" w:color="auto"/>
            <w:right w:val="none" w:sz="0" w:space="0" w:color="auto"/>
          </w:divBdr>
        </w:div>
        <w:div w:id="700671170">
          <w:marLeft w:val="480"/>
          <w:marRight w:val="0"/>
          <w:marTop w:val="0"/>
          <w:marBottom w:val="0"/>
          <w:divBdr>
            <w:top w:val="none" w:sz="0" w:space="0" w:color="auto"/>
            <w:left w:val="none" w:sz="0" w:space="0" w:color="auto"/>
            <w:bottom w:val="none" w:sz="0" w:space="0" w:color="auto"/>
            <w:right w:val="none" w:sz="0" w:space="0" w:color="auto"/>
          </w:divBdr>
        </w:div>
        <w:div w:id="703604565">
          <w:marLeft w:val="480"/>
          <w:marRight w:val="0"/>
          <w:marTop w:val="0"/>
          <w:marBottom w:val="0"/>
          <w:divBdr>
            <w:top w:val="none" w:sz="0" w:space="0" w:color="auto"/>
            <w:left w:val="none" w:sz="0" w:space="0" w:color="auto"/>
            <w:bottom w:val="none" w:sz="0" w:space="0" w:color="auto"/>
            <w:right w:val="none" w:sz="0" w:space="0" w:color="auto"/>
          </w:divBdr>
        </w:div>
        <w:div w:id="720137422">
          <w:marLeft w:val="480"/>
          <w:marRight w:val="0"/>
          <w:marTop w:val="0"/>
          <w:marBottom w:val="0"/>
          <w:divBdr>
            <w:top w:val="none" w:sz="0" w:space="0" w:color="auto"/>
            <w:left w:val="none" w:sz="0" w:space="0" w:color="auto"/>
            <w:bottom w:val="none" w:sz="0" w:space="0" w:color="auto"/>
            <w:right w:val="none" w:sz="0" w:space="0" w:color="auto"/>
          </w:divBdr>
        </w:div>
        <w:div w:id="740518316">
          <w:marLeft w:val="480"/>
          <w:marRight w:val="0"/>
          <w:marTop w:val="0"/>
          <w:marBottom w:val="0"/>
          <w:divBdr>
            <w:top w:val="none" w:sz="0" w:space="0" w:color="auto"/>
            <w:left w:val="none" w:sz="0" w:space="0" w:color="auto"/>
            <w:bottom w:val="none" w:sz="0" w:space="0" w:color="auto"/>
            <w:right w:val="none" w:sz="0" w:space="0" w:color="auto"/>
          </w:divBdr>
        </w:div>
        <w:div w:id="773087808">
          <w:marLeft w:val="480"/>
          <w:marRight w:val="0"/>
          <w:marTop w:val="0"/>
          <w:marBottom w:val="0"/>
          <w:divBdr>
            <w:top w:val="none" w:sz="0" w:space="0" w:color="auto"/>
            <w:left w:val="none" w:sz="0" w:space="0" w:color="auto"/>
            <w:bottom w:val="none" w:sz="0" w:space="0" w:color="auto"/>
            <w:right w:val="none" w:sz="0" w:space="0" w:color="auto"/>
          </w:divBdr>
        </w:div>
        <w:div w:id="809593684">
          <w:marLeft w:val="480"/>
          <w:marRight w:val="0"/>
          <w:marTop w:val="0"/>
          <w:marBottom w:val="0"/>
          <w:divBdr>
            <w:top w:val="none" w:sz="0" w:space="0" w:color="auto"/>
            <w:left w:val="none" w:sz="0" w:space="0" w:color="auto"/>
            <w:bottom w:val="none" w:sz="0" w:space="0" w:color="auto"/>
            <w:right w:val="none" w:sz="0" w:space="0" w:color="auto"/>
          </w:divBdr>
        </w:div>
        <w:div w:id="815954602">
          <w:marLeft w:val="480"/>
          <w:marRight w:val="0"/>
          <w:marTop w:val="0"/>
          <w:marBottom w:val="0"/>
          <w:divBdr>
            <w:top w:val="none" w:sz="0" w:space="0" w:color="auto"/>
            <w:left w:val="none" w:sz="0" w:space="0" w:color="auto"/>
            <w:bottom w:val="none" w:sz="0" w:space="0" w:color="auto"/>
            <w:right w:val="none" w:sz="0" w:space="0" w:color="auto"/>
          </w:divBdr>
        </w:div>
        <w:div w:id="817921889">
          <w:marLeft w:val="480"/>
          <w:marRight w:val="0"/>
          <w:marTop w:val="0"/>
          <w:marBottom w:val="0"/>
          <w:divBdr>
            <w:top w:val="none" w:sz="0" w:space="0" w:color="auto"/>
            <w:left w:val="none" w:sz="0" w:space="0" w:color="auto"/>
            <w:bottom w:val="none" w:sz="0" w:space="0" w:color="auto"/>
            <w:right w:val="none" w:sz="0" w:space="0" w:color="auto"/>
          </w:divBdr>
        </w:div>
        <w:div w:id="861673221">
          <w:marLeft w:val="480"/>
          <w:marRight w:val="0"/>
          <w:marTop w:val="0"/>
          <w:marBottom w:val="0"/>
          <w:divBdr>
            <w:top w:val="none" w:sz="0" w:space="0" w:color="auto"/>
            <w:left w:val="none" w:sz="0" w:space="0" w:color="auto"/>
            <w:bottom w:val="none" w:sz="0" w:space="0" w:color="auto"/>
            <w:right w:val="none" w:sz="0" w:space="0" w:color="auto"/>
          </w:divBdr>
        </w:div>
        <w:div w:id="933822830">
          <w:marLeft w:val="480"/>
          <w:marRight w:val="0"/>
          <w:marTop w:val="0"/>
          <w:marBottom w:val="0"/>
          <w:divBdr>
            <w:top w:val="none" w:sz="0" w:space="0" w:color="auto"/>
            <w:left w:val="none" w:sz="0" w:space="0" w:color="auto"/>
            <w:bottom w:val="none" w:sz="0" w:space="0" w:color="auto"/>
            <w:right w:val="none" w:sz="0" w:space="0" w:color="auto"/>
          </w:divBdr>
        </w:div>
        <w:div w:id="950206875">
          <w:marLeft w:val="480"/>
          <w:marRight w:val="0"/>
          <w:marTop w:val="0"/>
          <w:marBottom w:val="0"/>
          <w:divBdr>
            <w:top w:val="none" w:sz="0" w:space="0" w:color="auto"/>
            <w:left w:val="none" w:sz="0" w:space="0" w:color="auto"/>
            <w:bottom w:val="none" w:sz="0" w:space="0" w:color="auto"/>
            <w:right w:val="none" w:sz="0" w:space="0" w:color="auto"/>
          </w:divBdr>
        </w:div>
        <w:div w:id="993679578">
          <w:marLeft w:val="480"/>
          <w:marRight w:val="0"/>
          <w:marTop w:val="0"/>
          <w:marBottom w:val="0"/>
          <w:divBdr>
            <w:top w:val="none" w:sz="0" w:space="0" w:color="auto"/>
            <w:left w:val="none" w:sz="0" w:space="0" w:color="auto"/>
            <w:bottom w:val="none" w:sz="0" w:space="0" w:color="auto"/>
            <w:right w:val="none" w:sz="0" w:space="0" w:color="auto"/>
          </w:divBdr>
        </w:div>
        <w:div w:id="1011763008">
          <w:marLeft w:val="480"/>
          <w:marRight w:val="0"/>
          <w:marTop w:val="0"/>
          <w:marBottom w:val="0"/>
          <w:divBdr>
            <w:top w:val="none" w:sz="0" w:space="0" w:color="auto"/>
            <w:left w:val="none" w:sz="0" w:space="0" w:color="auto"/>
            <w:bottom w:val="none" w:sz="0" w:space="0" w:color="auto"/>
            <w:right w:val="none" w:sz="0" w:space="0" w:color="auto"/>
          </w:divBdr>
        </w:div>
        <w:div w:id="1049258793">
          <w:marLeft w:val="480"/>
          <w:marRight w:val="0"/>
          <w:marTop w:val="0"/>
          <w:marBottom w:val="0"/>
          <w:divBdr>
            <w:top w:val="none" w:sz="0" w:space="0" w:color="auto"/>
            <w:left w:val="none" w:sz="0" w:space="0" w:color="auto"/>
            <w:bottom w:val="none" w:sz="0" w:space="0" w:color="auto"/>
            <w:right w:val="none" w:sz="0" w:space="0" w:color="auto"/>
          </w:divBdr>
        </w:div>
        <w:div w:id="1057704598">
          <w:marLeft w:val="480"/>
          <w:marRight w:val="0"/>
          <w:marTop w:val="0"/>
          <w:marBottom w:val="0"/>
          <w:divBdr>
            <w:top w:val="none" w:sz="0" w:space="0" w:color="auto"/>
            <w:left w:val="none" w:sz="0" w:space="0" w:color="auto"/>
            <w:bottom w:val="none" w:sz="0" w:space="0" w:color="auto"/>
            <w:right w:val="none" w:sz="0" w:space="0" w:color="auto"/>
          </w:divBdr>
        </w:div>
        <w:div w:id="1073741932">
          <w:marLeft w:val="480"/>
          <w:marRight w:val="0"/>
          <w:marTop w:val="0"/>
          <w:marBottom w:val="0"/>
          <w:divBdr>
            <w:top w:val="none" w:sz="0" w:space="0" w:color="auto"/>
            <w:left w:val="none" w:sz="0" w:space="0" w:color="auto"/>
            <w:bottom w:val="none" w:sz="0" w:space="0" w:color="auto"/>
            <w:right w:val="none" w:sz="0" w:space="0" w:color="auto"/>
          </w:divBdr>
        </w:div>
        <w:div w:id="1085415080">
          <w:marLeft w:val="480"/>
          <w:marRight w:val="0"/>
          <w:marTop w:val="0"/>
          <w:marBottom w:val="0"/>
          <w:divBdr>
            <w:top w:val="none" w:sz="0" w:space="0" w:color="auto"/>
            <w:left w:val="none" w:sz="0" w:space="0" w:color="auto"/>
            <w:bottom w:val="none" w:sz="0" w:space="0" w:color="auto"/>
            <w:right w:val="none" w:sz="0" w:space="0" w:color="auto"/>
          </w:divBdr>
        </w:div>
        <w:div w:id="1150364655">
          <w:marLeft w:val="480"/>
          <w:marRight w:val="0"/>
          <w:marTop w:val="0"/>
          <w:marBottom w:val="0"/>
          <w:divBdr>
            <w:top w:val="none" w:sz="0" w:space="0" w:color="auto"/>
            <w:left w:val="none" w:sz="0" w:space="0" w:color="auto"/>
            <w:bottom w:val="none" w:sz="0" w:space="0" w:color="auto"/>
            <w:right w:val="none" w:sz="0" w:space="0" w:color="auto"/>
          </w:divBdr>
        </w:div>
        <w:div w:id="1150752539">
          <w:marLeft w:val="480"/>
          <w:marRight w:val="0"/>
          <w:marTop w:val="0"/>
          <w:marBottom w:val="0"/>
          <w:divBdr>
            <w:top w:val="none" w:sz="0" w:space="0" w:color="auto"/>
            <w:left w:val="none" w:sz="0" w:space="0" w:color="auto"/>
            <w:bottom w:val="none" w:sz="0" w:space="0" w:color="auto"/>
            <w:right w:val="none" w:sz="0" w:space="0" w:color="auto"/>
          </w:divBdr>
        </w:div>
        <w:div w:id="1160656676">
          <w:marLeft w:val="480"/>
          <w:marRight w:val="0"/>
          <w:marTop w:val="0"/>
          <w:marBottom w:val="0"/>
          <w:divBdr>
            <w:top w:val="none" w:sz="0" w:space="0" w:color="auto"/>
            <w:left w:val="none" w:sz="0" w:space="0" w:color="auto"/>
            <w:bottom w:val="none" w:sz="0" w:space="0" w:color="auto"/>
            <w:right w:val="none" w:sz="0" w:space="0" w:color="auto"/>
          </w:divBdr>
        </w:div>
        <w:div w:id="1169322249">
          <w:marLeft w:val="480"/>
          <w:marRight w:val="0"/>
          <w:marTop w:val="0"/>
          <w:marBottom w:val="0"/>
          <w:divBdr>
            <w:top w:val="none" w:sz="0" w:space="0" w:color="auto"/>
            <w:left w:val="none" w:sz="0" w:space="0" w:color="auto"/>
            <w:bottom w:val="none" w:sz="0" w:space="0" w:color="auto"/>
            <w:right w:val="none" w:sz="0" w:space="0" w:color="auto"/>
          </w:divBdr>
        </w:div>
        <w:div w:id="1174296108">
          <w:marLeft w:val="480"/>
          <w:marRight w:val="0"/>
          <w:marTop w:val="0"/>
          <w:marBottom w:val="0"/>
          <w:divBdr>
            <w:top w:val="none" w:sz="0" w:space="0" w:color="auto"/>
            <w:left w:val="none" w:sz="0" w:space="0" w:color="auto"/>
            <w:bottom w:val="none" w:sz="0" w:space="0" w:color="auto"/>
            <w:right w:val="none" w:sz="0" w:space="0" w:color="auto"/>
          </w:divBdr>
        </w:div>
        <w:div w:id="1184705014">
          <w:marLeft w:val="480"/>
          <w:marRight w:val="0"/>
          <w:marTop w:val="0"/>
          <w:marBottom w:val="0"/>
          <w:divBdr>
            <w:top w:val="none" w:sz="0" w:space="0" w:color="auto"/>
            <w:left w:val="none" w:sz="0" w:space="0" w:color="auto"/>
            <w:bottom w:val="none" w:sz="0" w:space="0" w:color="auto"/>
            <w:right w:val="none" w:sz="0" w:space="0" w:color="auto"/>
          </w:divBdr>
        </w:div>
        <w:div w:id="1223715661">
          <w:marLeft w:val="480"/>
          <w:marRight w:val="0"/>
          <w:marTop w:val="0"/>
          <w:marBottom w:val="0"/>
          <w:divBdr>
            <w:top w:val="none" w:sz="0" w:space="0" w:color="auto"/>
            <w:left w:val="none" w:sz="0" w:space="0" w:color="auto"/>
            <w:bottom w:val="none" w:sz="0" w:space="0" w:color="auto"/>
            <w:right w:val="none" w:sz="0" w:space="0" w:color="auto"/>
          </w:divBdr>
        </w:div>
        <w:div w:id="1230917928">
          <w:marLeft w:val="480"/>
          <w:marRight w:val="0"/>
          <w:marTop w:val="0"/>
          <w:marBottom w:val="0"/>
          <w:divBdr>
            <w:top w:val="none" w:sz="0" w:space="0" w:color="auto"/>
            <w:left w:val="none" w:sz="0" w:space="0" w:color="auto"/>
            <w:bottom w:val="none" w:sz="0" w:space="0" w:color="auto"/>
            <w:right w:val="none" w:sz="0" w:space="0" w:color="auto"/>
          </w:divBdr>
        </w:div>
        <w:div w:id="1353263275">
          <w:marLeft w:val="480"/>
          <w:marRight w:val="0"/>
          <w:marTop w:val="0"/>
          <w:marBottom w:val="0"/>
          <w:divBdr>
            <w:top w:val="none" w:sz="0" w:space="0" w:color="auto"/>
            <w:left w:val="none" w:sz="0" w:space="0" w:color="auto"/>
            <w:bottom w:val="none" w:sz="0" w:space="0" w:color="auto"/>
            <w:right w:val="none" w:sz="0" w:space="0" w:color="auto"/>
          </w:divBdr>
        </w:div>
        <w:div w:id="1357196160">
          <w:marLeft w:val="480"/>
          <w:marRight w:val="0"/>
          <w:marTop w:val="0"/>
          <w:marBottom w:val="0"/>
          <w:divBdr>
            <w:top w:val="none" w:sz="0" w:space="0" w:color="auto"/>
            <w:left w:val="none" w:sz="0" w:space="0" w:color="auto"/>
            <w:bottom w:val="none" w:sz="0" w:space="0" w:color="auto"/>
            <w:right w:val="none" w:sz="0" w:space="0" w:color="auto"/>
          </w:divBdr>
        </w:div>
        <w:div w:id="1366180447">
          <w:marLeft w:val="480"/>
          <w:marRight w:val="0"/>
          <w:marTop w:val="0"/>
          <w:marBottom w:val="0"/>
          <w:divBdr>
            <w:top w:val="none" w:sz="0" w:space="0" w:color="auto"/>
            <w:left w:val="none" w:sz="0" w:space="0" w:color="auto"/>
            <w:bottom w:val="none" w:sz="0" w:space="0" w:color="auto"/>
            <w:right w:val="none" w:sz="0" w:space="0" w:color="auto"/>
          </w:divBdr>
        </w:div>
        <w:div w:id="1384596133">
          <w:marLeft w:val="480"/>
          <w:marRight w:val="0"/>
          <w:marTop w:val="0"/>
          <w:marBottom w:val="0"/>
          <w:divBdr>
            <w:top w:val="none" w:sz="0" w:space="0" w:color="auto"/>
            <w:left w:val="none" w:sz="0" w:space="0" w:color="auto"/>
            <w:bottom w:val="none" w:sz="0" w:space="0" w:color="auto"/>
            <w:right w:val="none" w:sz="0" w:space="0" w:color="auto"/>
          </w:divBdr>
        </w:div>
        <w:div w:id="1392002121">
          <w:marLeft w:val="480"/>
          <w:marRight w:val="0"/>
          <w:marTop w:val="0"/>
          <w:marBottom w:val="0"/>
          <w:divBdr>
            <w:top w:val="none" w:sz="0" w:space="0" w:color="auto"/>
            <w:left w:val="none" w:sz="0" w:space="0" w:color="auto"/>
            <w:bottom w:val="none" w:sz="0" w:space="0" w:color="auto"/>
            <w:right w:val="none" w:sz="0" w:space="0" w:color="auto"/>
          </w:divBdr>
        </w:div>
        <w:div w:id="1397586355">
          <w:marLeft w:val="480"/>
          <w:marRight w:val="0"/>
          <w:marTop w:val="0"/>
          <w:marBottom w:val="0"/>
          <w:divBdr>
            <w:top w:val="none" w:sz="0" w:space="0" w:color="auto"/>
            <w:left w:val="none" w:sz="0" w:space="0" w:color="auto"/>
            <w:bottom w:val="none" w:sz="0" w:space="0" w:color="auto"/>
            <w:right w:val="none" w:sz="0" w:space="0" w:color="auto"/>
          </w:divBdr>
        </w:div>
        <w:div w:id="1461536376">
          <w:marLeft w:val="480"/>
          <w:marRight w:val="0"/>
          <w:marTop w:val="0"/>
          <w:marBottom w:val="0"/>
          <w:divBdr>
            <w:top w:val="none" w:sz="0" w:space="0" w:color="auto"/>
            <w:left w:val="none" w:sz="0" w:space="0" w:color="auto"/>
            <w:bottom w:val="none" w:sz="0" w:space="0" w:color="auto"/>
            <w:right w:val="none" w:sz="0" w:space="0" w:color="auto"/>
          </w:divBdr>
        </w:div>
        <w:div w:id="1465736392">
          <w:marLeft w:val="480"/>
          <w:marRight w:val="0"/>
          <w:marTop w:val="0"/>
          <w:marBottom w:val="0"/>
          <w:divBdr>
            <w:top w:val="none" w:sz="0" w:space="0" w:color="auto"/>
            <w:left w:val="none" w:sz="0" w:space="0" w:color="auto"/>
            <w:bottom w:val="none" w:sz="0" w:space="0" w:color="auto"/>
            <w:right w:val="none" w:sz="0" w:space="0" w:color="auto"/>
          </w:divBdr>
        </w:div>
        <w:div w:id="1481385181">
          <w:marLeft w:val="480"/>
          <w:marRight w:val="0"/>
          <w:marTop w:val="0"/>
          <w:marBottom w:val="0"/>
          <w:divBdr>
            <w:top w:val="none" w:sz="0" w:space="0" w:color="auto"/>
            <w:left w:val="none" w:sz="0" w:space="0" w:color="auto"/>
            <w:bottom w:val="none" w:sz="0" w:space="0" w:color="auto"/>
            <w:right w:val="none" w:sz="0" w:space="0" w:color="auto"/>
          </w:divBdr>
        </w:div>
        <w:div w:id="1503664754">
          <w:marLeft w:val="480"/>
          <w:marRight w:val="0"/>
          <w:marTop w:val="0"/>
          <w:marBottom w:val="0"/>
          <w:divBdr>
            <w:top w:val="none" w:sz="0" w:space="0" w:color="auto"/>
            <w:left w:val="none" w:sz="0" w:space="0" w:color="auto"/>
            <w:bottom w:val="none" w:sz="0" w:space="0" w:color="auto"/>
            <w:right w:val="none" w:sz="0" w:space="0" w:color="auto"/>
          </w:divBdr>
        </w:div>
        <w:div w:id="1504737497">
          <w:marLeft w:val="480"/>
          <w:marRight w:val="0"/>
          <w:marTop w:val="0"/>
          <w:marBottom w:val="0"/>
          <w:divBdr>
            <w:top w:val="none" w:sz="0" w:space="0" w:color="auto"/>
            <w:left w:val="none" w:sz="0" w:space="0" w:color="auto"/>
            <w:bottom w:val="none" w:sz="0" w:space="0" w:color="auto"/>
            <w:right w:val="none" w:sz="0" w:space="0" w:color="auto"/>
          </w:divBdr>
        </w:div>
        <w:div w:id="1508402749">
          <w:marLeft w:val="480"/>
          <w:marRight w:val="0"/>
          <w:marTop w:val="0"/>
          <w:marBottom w:val="0"/>
          <w:divBdr>
            <w:top w:val="none" w:sz="0" w:space="0" w:color="auto"/>
            <w:left w:val="none" w:sz="0" w:space="0" w:color="auto"/>
            <w:bottom w:val="none" w:sz="0" w:space="0" w:color="auto"/>
            <w:right w:val="none" w:sz="0" w:space="0" w:color="auto"/>
          </w:divBdr>
        </w:div>
        <w:div w:id="1542206795">
          <w:marLeft w:val="480"/>
          <w:marRight w:val="0"/>
          <w:marTop w:val="0"/>
          <w:marBottom w:val="0"/>
          <w:divBdr>
            <w:top w:val="none" w:sz="0" w:space="0" w:color="auto"/>
            <w:left w:val="none" w:sz="0" w:space="0" w:color="auto"/>
            <w:bottom w:val="none" w:sz="0" w:space="0" w:color="auto"/>
            <w:right w:val="none" w:sz="0" w:space="0" w:color="auto"/>
          </w:divBdr>
        </w:div>
        <w:div w:id="1579561821">
          <w:marLeft w:val="480"/>
          <w:marRight w:val="0"/>
          <w:marTop w:val="0"/>
          <w:marBottom w:val="0"/>
          <w:divBdr>
            <w:top w:val="none" w:sz="0" w:space="0" w:color="auto"/>
            <w:left w:val="none" w:sz="0" w:space="0" w:color="auto"/>
            <w:bottom w:val="none" w:sz="0" w:space="0" w:color="auto"/>
            <w:right w:val="none" w:sz="0" w:space="0" w:color="auto"/>
          </w:divBdr>
        </w:div>
        <w:div w:id="1581214095">
          <w:marLeft w:val="480"/>
          <w:marRight w:val="0"/>
          <w:marTop w:val="0"/>
          <w:marBottom w:val="0"/>
          <w:divBdr>
            <w:top w:val="none" w:sz="0" w:space="0" w:color="auto"/>
            <w:left w:val="none" w:sz="0" w:space="0" w:color="auto"/>
            <w:bottom w:val="none" w:sz="0" w:space="0" w:color="auto"/>
            <w:right w:val="none" w:sz="0" w:space="0" w:color="auto"/>
          </w:divBdr>
        </w:div>
        <w:div w:id="1581328826">
          <w:marLeft w:val="480"/>
          <w:marRight w:val="0"/>
          <w:marTop w:val="0"/>
          <w:marBottom w:val="0"/>
          <w:divBdr>
            <w:top w:val="none" w:sz="0" w:space="0" w:color="auto"/>
            <w:left w:val="none" w:sz="0" w:space="0" w:color="auto"/>
            <w:bottom w:val="none" w:sz="0" w:space="0" w:color="auto"/>
            <w:right w:val="none" w:sz="0" w:space="0" w:color="auto"/>
          </w:divBdr>
        </w:div>
        <w:div w:id="1604655515">
          <w:marLeft w:val="480"/>
          <w:marRight w:val="0"/>
          <w:marTop w:val="0"/>
          <w:marBottom w:val="0"/>
          <w:divBdr>
            <w:top w:val="none" w:sz="0" w:space="0" w:color="auto"/>
            <w:left w:val="none" w:sz="0" w:space="0" w:color="auto"/>
            <w:bottom w:val="none" w:sz="0" w:space="0" w:color="auto"/>
            <w:right w:val="none" w:sz="0" w:space="0" w:color="auto"/>
          </w:divBdr>
        </w:div>
        <w:div w:id="1744838888">
          <w:marLeft w:val="480"/>
          <w:marRight w:val="0"/>
          <w:marTop w:val="0"/>
          <w:marBottom w:val="0"/>
          <w:divBdr>
            <w:top w:val="none" w:sz="0" w:space="0" w:color="auto"/>
            <w:left w:val="none" w:sz="0" w:space="0" w:color="auto"/>
            <w:bottom w:val="none" w:sz="0" w:space="0" w:color="auto"/>
            <w:right w:val="none" w:sz="0" w:space="0" w:color="auto"/>
          </w:divBdr>
        </w:div>
        <w:div w:id="1755011289">
          <w:marLeft w:val="480"/>
          <w:marRight w:val="0"/>
          <w:marTop w:val="0"/>
          <w:marBottom w:val="0"/>
          <w:divBdr>
            <w:top w:val="none" w:sz="0" w:space="0" w:color="auto"/>
            <w:left w:val="none" w:sz="0" w:space="0" w:color="auto"/>
            <w:bottom w:val="none" w:sz="0" w:space="0" w:color="auto"/>
            <w:right w:val="none" w:sz="0" w:space="0" w:color="auto"/>
          </w:divBdr>
        </w:div>
        <w:div w:id="1811945326">
          <w:marLeft w:val="480"/>
          <w:marRight w:val="0"/>
          <w:marTop w:val="0"/>
          <w:marBottom w:val="0"/>
          <w:divBdr>
            <w:top w:val="none" w:sz="0" w:space="0" w:color="auto"/>
            <w:left w:val="none" w:sz="0" w:space="0" w:color="auto"/>
            <w:bottom w:val="none" w:sz="0" w:space="0" w:color="auto"/>
            <w:right w:val="none" w:sz="0" w:space="0" w:color="auto"/>
          </w:divBdr>
        </w:div>
        <w:div w:id="1831016345">
          <w:marLeft w:val="480"/>
          <w:marRight w:val="0"/>
          <w:marTop w:val="0"/>
          <w:marBottom w:val="0"/>
          <w:divBdr>
            <w:top w:val="none" w:sz="0" w:space="0" w:color="auto"/>
            <w:left w:val="none" w:sz="0" w:space="0" w:color="auto"/>
            <w:bottom w:val="none" w:sz="0" w:space="0" w:color="auto"/>
            <w:right w:val="none" w:sz="0" w:space="0" w:color="auto"/>
          </w:divBdr>
        </w:div>
        <w:div w:id="1848012615">
          <w:marLeft w:val="480"/>
          <w:marRight w:val="0"/>
          <w:marTop w:val="0"/>
          <w:marBottom w:val="0"/>
          <w:divBdr>
            <w:top w:val="none" w:sz="0" w:space="0" w:color="auto"/>
            <w:left w:val="none" w:sz="0" w:space="0" w:color="auto"/>
            <w:bottom w:val="none" w:sz="0" w:space="0" w:color="auto"/>
            <w:right w:val="none" w:sz="0" w:space="0" w:color="auto"/>
          </w:divBdr>
        </w:div>
        <w:div w:id="1893346304">
          <w:marLeft w:val="480"/>
          <w:marRight w:val="0"/>
          <w:marTop w:val="0"/>
          <w:marBottom w:val="0"/>
          <w:divBdr>
            <w:top w:val="none" w:sz="0" w:space="0" w:color="auto"/>
            <w:left w:val="none" w:sz="0" w:space="0" w:color="auto"/>
            <w:bottom w:val="none" w:sz="0" w:space="0" w:color="auto"/>
            <w:right w:val="none" w:sz="0" w:space="0" w:color="auto"/>
          </w:divBdr>
        </w:div>
        <w:div w:id="1928226108">
          <w:marLeft w:val="480"/>
          <w:marRight w:val="0"/>
          <w:marTop w:val="0"/>
          <w:marBottom w:val="0"/>
          <w:divBdr>
            <w:top w:val="none" w:sz="0" w:space="0" w:color="auto"/>
            <w:left w:val="none" w:sz="0" w:space="0" w:color="auto"/>
            <w:bottom w:val="none" w:sz="0" w:space="0" w:color="auto"/>
            <w:right w:val="none" w:sz="0" w:space="0" w:color="auto"/>
          </w:divBdr>
        </w:div>
        <w:div w:id="1959294419">
          <w:marLeft w:val="480"/>
          <w:marRight w:val="0"/>
          <w:marTop w:val="0"/>
          <w:marBottom w:val="0"/>
          <w:divBdr>
            <w:top w:val="none" w:sz="0" w:space="0" w:color="auto"/>
            <w:left w:val="none" w:sz="0" w:space="0" w:color="auto"/>
            <w:bottom w:val="none" w:sz="0" w:space="0" w:color="auto"/>
            <w:right w:val="none" w:sz="0" w:space="0" w:color="auto"/>
          </w:divBdr>
        </w:div>
        <w:div w:id="2024554519">
          <w:marLeft w:val="480"/>
          <w:marRight w:val="0"/>
          <w:marTop w:val="0"/>
          <w:marBottom w:val="0"/>
          <w:divBdr>
            <w:top w:val="none" w:sz="0" w:space="0" w:color="auto"/>
            <w:left w:val="none" w:sz="0" w:space="0" w:color="auto"/>
            <w:bottom w:val="none" w:sz="0" w:space="0" w:color="auto"/>
            <w:right w:val="none" w:sz="0" w:space="0" w:color="auto"/>
          </w:divBdr>
        </w:div>
        <w:div w:id="2044556290">
          <w:marLeft w:val="480"/>
          <w:marRight w:val="0"/>
          <w:marTop w:val="0"/>
          <w:marBottom w:val="0"/>
          <w:divBdr>
            <w:top w:val="none" w:sz="0" w:space="0" w:color="auto"/>
            <w:left w:val="none" w:sz="0" w:space="0" w:color="auto"/>
            <w:bottom w:val="none" w:sz="0" w:space="0" w:color="auto"/>
            <w:right w:val="none" w:sz="0" w:space="0" w:color="auto"/>
          </w:divBdr>
        </w:div>
        <w:div w:id="2089501900">
          <w:marLeft w:val="480"/>
          <w:marRight w:val="0"/>
          <w:marTop w:val="0"/>
          <w:marBottom w:val="0"/>
          <w:divBdr>
            <w:top w:val="none" w:sz="0" w:space="0" w:color="auto"/>
            <w:left w:val="none" w:sz="0" w:space="0" w:color="auto"/>
            <w:bottom w:val="none" w:sz="0" w:space="0" w:color="auto"/>
            <w:right w:val="none" w:sz="0" w:space="0" w:color="auto"/>
          </w:divBdr>
        </w:div>
        <w:div w:id="2100372124">
          <w:marLeft w:val="480"/>
          <w:marRight w:val="0"/>
          <w:marTop w:val="0"/>
          <w:marBottom w:val="0"/>
          <w:divBdr>
            <w:top w:val="none" w:sz="0" w:space="0" w:color="auto"/>
            <w:left w:val="none" w:sz="0" w:space="0" w:color="auto"/>
            <w:bottom w:val="none" w:sz="0" w:space="0" w:color="auto"/>
            <w:right w:val="none" w:sz="0" w:space="0" w:color="auto"/>
          </w:divBdr>
        </w:div>
        <w:div w:id="2100515154">
          <w:marLeft w:val="480"/>
          <w:marRight w:val="0"/>
          <w:marTop w:val="0"/>
          <w:marBottom w:val="0"/>
          <w:divBdr>
            <w:top w:val="none" w:sz="0" w:space="0" w:color="auto"/>
            <w:left w:val="none" w:sz="0" w:space="0" w:color="auto"/>
            <w:bottom w:val="none" w:sz="0" w:space="0" w:color="auto"/>
            <w:right w:val="none" w:sz="0" w:space="0" w:color="auto"/>
          </w:divBdr>
        </w:div>
        <w:div w:id="2109497899">
          <w:marLeft w:val="480"/>
          <w:marRight w:val="0"/>
          <w:marTop w:val="0"/>
          <w:marBottom w:val="0"/>
          <w:divBdr>
            <w:top w:val="none" w:sz="0" w:space="0" w:color="auto"/>
            <w:left w:val="none" w:sz="0" w:space="0" w:color="auto"/>
            <w:bottom w:val="none" w:sz="0" w:space="0" w:color="auto"/>
            <w:right w:val="none" w:sz="0" w:space="0" w:color="auto"/>
          </w:divBdr>
        </w:div>
        <w:div w:id="2123189845">
          <w:marLeft w:val="480"/>
          <w:marRight w:val="0"/>
          <w:marTop w:val="0"/>
          <w:marBottom w:val="0"/>
          <w:divBdr>
            <w:top w:val="none" w:sz="0" w:space="0" w:color="auto"/>
            <w:left w:val="none" w:sz="0" w:space="0" w:color="auto"/>
            <w:bottom w:val="none" w:sz="0" w:space="0" w:color="auto"/>
            <w:right w:val="none" w:sz="0" w:space="0" w:color="auto"/>
          </w:divBdr>
        </w:div>
        <w:div w:id="2131313703">
          <w:marLeft w:val="480"/>
          <w:marRight w:val="0"/>
          <w:marTop w:val="0"/>
          <w:marBottom w:val="0"/>
          <w:divBdr>
            <w:top w:val="none" w:sz="0" w:space="0" w:color="auto"/>
            <w:left w:val="none" w:sz="0" w:space="0" w:color="auto"/>
            <w:bottom w:val="none" w:sz="0" w:space="0" w:color="auto"/>
            <w:right w:val="none" w:sz="0" w:space="0" w:color="auto"/>
          </w:divBdr>
        </w:div>
      </w:divsChild>
    </w:div>
    <w:div w:id="2004431329">
      <w:bodyDiv w:val="1"/>
      <w:marLeft w:val="0"/>
      <w:marRight w:val="0"/>
      <w:marTop w:val="0"/>
      <w:marBottom w:val="0"/>
      <w:divBdr>
        <w:top w:val="none" w:sz="0" w:space="0" w:color="auto"/>
        <w:left w:val="none" w:sz="0" w:space="0" w:color="auto"/>
        <w:bottom w:val="none" w:sz="0" w:space="0" w:color="auto"/>
        <w:right w:val="none" w:sz="0" w:space="0" w:color="auto"/>
      </w:divBdr>
    </w:div>
    <w:div w:id="2018649528">
      <w:bodyDiv w:val="1"/>
      <w:marLeft w:val="0"/>
      <w:marRight w:val="0"/>
      <w:marTop w:val="0"/>
      <w:marBottom w:val="0"/>
      <w:divBdr>
        <w:top w:val="none" w:sz="0" w:space="0" w:color="auto"/>
        <w:left w:val="none" w:sz="0" w:space="0" w:color="auto"/>
        <w:bottom w:val="none" w:sz="0" w:space="0" w:color="auto"/>
        <w:right w:val="none" w:sz="0" w:space="0" w:color="auto"/>
      </w:divBdr>
    </w:div>
    <w:div w:id="2039314396">
      <w:bodyDiv w:val="1"/>
      <w:marLeft w:val="0"/>
      <w:marRight w:val="0"/>
      <w:marTop w:val="0"/>
      <w:marBottom w:val="0"/>
      <w:divBdr>
        <w:top w:val="none" w:sz="0" w:space="0" w:color="auto"/>
        <w:left w:val="none" w:sz="0" w:space="0" w:color="auto"/>
        <w:bottom w:val="none" w:sz="0" w:space="0" w:color="auto"/>
        <w:right w:val="none" w:sz="0" w:space="0" w:color="auto"/>
      </w:divBdr>
    </w:div>
    <w:div w:id="2045252559">
      <w:bodyDiv w:val="1"/>
      <w:marLeft w:val="0"/>
      <w:marRight w:val="0"/>
      <w:marTop w:val="0"/>
      <w:marBottom w:val="0"/>
      <w:divBdr>
        <w:top w:val="none" w:sz="0" w:space="0" w:color="auto"/>
        <w:left w:val="none" w:sz="0" w:space="0" w:color="auto"/>
        <w:bottom w:val="none" w:sz="0" w:space="0" w:color="auto"/>
        <w:right w:val="none" w:sz="0" w:space="0" w:color="auto"/>
      </w:divBdr>
      <w:divsChild>
        <w:div w:id="80026178">
          <w:marLeft w:val="480"/>
          <w:marRight w:val="0"/>
          <w:marTop w:val="0"/>
          <w:marBottom w:val="0"/>
          <w:divBdr>
            <w:top w:val="none" w:sz="0" w:space="0" w:color="auto"/>
            <w:left w:val="none" w:sz="0" w:space="0" w:color="auto"/>
            <w:bottom w:val="none" w:sz="0" w:space="0" w:color="auto"/>
            <w:right w:val="none" w:sz="0" w:space="0" w:color="auto"/>
          </w:divBdr>
        </w:div>
        <w:div w:id="92746426">
          <w:marLeft w:val="480"/>
          <w:marRight w:val="0"/>
          <w:marTop w:val="0"/>
          <w:marBottom w:val="0"/>
          <w:divBdr>
            <w:top w:val="none" w:sz="0" w:space="0" w:color="auto"/>
            <w:left w:val="none" w:sz="0" w:space="0" w:color="auto"/>
            <w:bottom w:val="none" w:sz="0" w:space="0" w:color="auto"/>
            <w:right w:val="none" w:sz="0" w:space="0" w:color="auto"/>
          </w:divBdr>
        </w:div>
        <w:div w:id="152528634">
          <w:marLeft w:val="480"/>
          <w:marRight w:val="0"/>
          <w:marTop w:val="0"/>
          <w:marBottom w:val="0"/>
          <w:divBdr>
            <w:top w:val="none" w:sz="0" w:space="0" w:color="auto"/>
            <w:left w:val="none" w:sz="0" w:space="0" w:color="auto"/>
            <w:bottom w:val="none" w:sz="0" w:space="0" w:color="auto"/>
            <w:right w:val="none" w:sz="0" w:space="0" w:color="auto"/>
          </w:divBdr>
        </w:div>
        <w:div w:id="155266174">
          <w:marLeft w:val="480"/>
          <w:marRight w:val="0"/>
          <w:marTop w:val="0"/>
          <w:marBottom w:val="0"/>
          <w:divBdr>
            <w:top w:val="none" w:sz="0" w:space="0" w:color="auto"/>
            <w:left w:val="none" w:sz="0" w:space="0" w:color="auto"/>
            <w:bottom w:val="none" w:sz="0" w:space="0" w:color="auto"/>
            <w:right w:val="none" w:sz="0" w:space="0" w:color="auto"/>
          </w:divBdr>
        </w:div>
        <w:div w:id="244002186">
          <w:marLeft w:val="480"/>
          <w:marRight w:val="0"/>
          <w:marTop w:val="0"/>
          <w:marBottom w:val="0"/>
          <w:divBdr>
            <w:top w:val="none" w:sz="0" w:space="0" w:color="auto"/>
            <w:left w:val="none" w:sz="0" w:space="0" w:color="auto"/>
            <w:bottom w:val="none" w:sz="0" w:space="0" w:color="auto"/>
            <w:right w:val="none" w:sz="0" w:space="0" w:color="auto"/>
          </w:divBdr>
        </w:div>
        <w:div w:id="256409466">
          <w:marLeft w:val="480"/>
          <w:marRight w:val="0"/>
          <w:marTop w:val="0"/>
          <w:marBottom w:val="0"/>
          <w:divBdr>
            <w:top w:val="none" w:sz="0" w:space="0" w:color="auto"/>
            <w:left w:val="none" w:sz="0" w:space="0" w:color="auto"/>
            <w:bottom w:val="none" w:sz="0" w:space="0" w:color="auto"/>
            <w:right w:val="none" w:sz="0" w:space="0" w:color="auto"/>
          </w:divBdr>
        </w:div>
        <w:div w:id="263927560">
          <w:marLeft w:val="480"/>
          <w:marRight w:val="0"/>
          <w:marTop w:val="0"/>
          <w:marBottom w:val="0"/>
          <w:divBdr>
            <w:top w:val="none" w:sz="0" w:space="0" w:color="auto"/>
            <w:left w:val="none" w:sz="0" w:space="0" w:color="auto"/>
            <w:bottom w:val="none" w:sz="0" w:space="0" w:color="auto"/>
            <w:right w:val="none" w:sz="0" w:space="0" w:color="auto"/>
          </w:divBdr>
        </w:div>
        <w:div w:id="281039695">
          <w:marLeft w:val="480"/>
          <w:marRight w:val="0"/>
          <w:marTop w:val="0"/>
          <w:marBottom w:val="0"/>
          <w:divBdr>
            <w:top w:val="none" w:sz="0" w:space="0" w:color="auto"/>
            <w:left w:val="none" w:sz="0" w:space="0" w:color="auto"/>
            <w:bottom w:val="none" w:sz="0" w:space="0" w:color="auto"/>
            <w:right w:val="none" w:sz="0" w:space="0" w:color="auto"/>
          </w:divBdr>
        </w:div>
        <w:div w:id="283774642">
          <w:marLeft w:val="480"/>
          <w:marRight w:val="0"/>
          <w:marTop w:val="0"/>
          <w:marBottom w:val="0"/>
          <w:divBdr>
            <w:top w:val="none" w:sz="0" w:space="0" w:color="auto"/>
            <w:left w:val="none" w:sz="0" w:space="0" w:color="auto"/>
            <w:bottom w:val="none" w:sz="0" w:space="0" w:color="auto"/>
            <w:right w:val="none" w:sz="0" w:space="0" w:color="auto"/>
          </w:divBdr>
        </w:div>
        <w:div w:id="331639703">
          <w:marLeft w:val="480"/>
          <w:marRight w:val="0"/>
          <w:marTop w:val="0"/>
          <w:marBottom w:val="0"/>
          <w:divBdr>
            <w:top w:val="none" w:sz="0" w:space="0" w:color="auto"/>
            <w:left w:val="none" w:sz="0" w:space="0" w:color="auto"/>
            <w:bottom w:val="none" w:sz="0" w:space="0" w:color="auto"/>
            <w:right w:val="none" w:sz="0" w:space="0" w:color="auto"/>
          </w:divBdr>
        </w:div>
        <w:div w:id="415514587">
          <w:marLeft w:val="480"/>
          <w:marRight w:val="0"/>
          <w:marTop w:val="0"/>
          <w:marBottom w:val="0"/>
          <w:divBdr>
            <w:top w:val="none" w:sz="0" w:space="0" w:color="auto"/>
            <w:left w:val="none" w:sz="0" w:space="0" w:color="auto"/>
            <w:bottom w:val="none" w:sz="0" w:space="0" w:color="auto"/>
            <w:right w:val="none" w:sz="0" w:space="0" w:color="auto"/>
          </w:divBdr>
        </w:div>
        <w:div w:id="441345563">
          <w:marLeft w:val="480"/>
          <w:marRight w:val="0"/>
          <w:marTop w:val="0"/>
          <w:marBottom w:val="0"/>
          <w:divBdr>
            <w:top w:val="none" w:sz="0" w:space="0" w:color="auto"/>
            <w:left w:val="none" w:sz="0" w:space="0" w:color="auto"/>
            <w:bottom w:val="none" w:sz="0" w:space="0" w:color="auto"/>
            <w:right w:val="none" w:sz="0" w:space="0" w:color="auto"/>
          </w:divBdr>
        </w:div>
        <w:div w:id="511340789">
          <w:marLeft w:val="480"/>
          <w:marRight w:val="0"/>
          <w:marTop w:val="0"/>
          <w:marBottom w:val="0"/>
          <w:divBdr>
            <w:top w:val="none" w:sz="0" w:space="0" w:color="auto"/>
            <w:left w:val="none" w:sz="0" w:space="0" w:color="auto"/>
            <w:bottom w:val="none" w:sz="0" w:space="0" w:color="auto"/>
            <w:right w:val="none" w:sz="0" w:space="0" w:color="auto"/>
          </w:divBdr>
        </w:div>
        <w:div w:id="539054263">
          <w:marLeft w:val="480"/>
          <w:marRight w:val="0"/>
          <w:marTop w:val="0"/>
          <w:marBottom w:val="0"/>
          <w:divBdr>
            <w:top w:val="none" w:sz="0" w:space="0" w:color="auto"/>
            <w:left w:val="none" w:sz="0" w:space="0" w:color="auto"/>
            <w:bottom w:val="none" w:sz="0" w:space="0" w:color="auto"/>
            <w:right w:val="none" w:sz="0" w:space="0" w:color="auto"/>
          </w:divBdr>
        </w:div>
        <w:div w:id="575407935">
          <w:marLeft w:val="480"/>
          <w:marRight w:val="0"/>
          <w:marTop w:val="0"/>
          <w:marBottom w:val="0"/>
          <w:divBdr>
            <w:top w:val="none" w:sz="0" w:space="0" w:color="auto"/>
            <w:left w:val="none" w:sz="0" w:space="0" w:color="auto"/>
            <w:bottom w:val="none" w:sz="0" w:space="0" w:color="auto"/>
            <w:right w:val="none" w:sz="0" w:space="0" w:color="auto"/>
          </w:divBdr>
        </w:div>
        <w:div w:id="585118132">
          <w:marLeft w:val="480"/>
          <w:marRight w:val="0"/>
          <w:marTop w:val="0"/>
          <w:marBottom w:val="0"/>
          <w:divBdr>
            <w:top w:val="none" w:sz="0" w:space="0" w:color="auto"/>
            <w:left w:val="none" w:sz="0" w:space="0" w:color="auto"/>
            <w:bottom w:val="none" w:sz="0" w:space="0" w:color="auto"/>
            <w:right w:val="none" w:sz="0" w:space="0" w:color="auto"/>
          </w:divBdr>
        </w:div>
        <w:div w:id="605771378">
          <w:marLeft w:val="480"/>
          <w:marRight w:val="0"/>
          <w:marTop w:val="0"/>
          <w:marBottom w:val="0"/>
          <w:divBdr>
            <w:top w:val="none" w:sz="0" w:space="0" w:color="auto"/>
            <w:left w:val="none" w:sz="0" w:space="0" w:color="auto"/>
            <w:bottom w:val="none" w:sz="0" w:space="0" w:color="auto"/>
            <w:right w:val="none" w:sz="0" w:space="0" w:color="auto"/>
          </w:divBdr>
        </w:div>
        <w:div w:id="639648404">
          <w:marLeft w:val="480"/>
          <w:marRight w:val="0"/>
          <w:marTop w:val="0"/>
          <w:marBottom w:val="0"/>
          <w:divBdr>
            <w:top w:val="none" w:sz="0" w:space="0" w:color="auto"/>
            <w:left w:val="none" w:sz="0" w:space="0" w:color="auto"/>
            <w:bottom w:val="none" w:sz="0" w:space="0" w:color="auto"/>
            <w:right w:val="none" w:sz="0" w:space="0" w:color="auto"/>
          </w:divBdr>
        </w:div>
        <w:div w:id="651107128">
          <w:marLeft w:val="480"/>
          <w:marRight w:val="0"/>
          <w:marTop w:val="0"/>
          <w:marBottom w:val="0"/>
          <w:divBdr>
            <w:top w:val="none" w:sz="0" w:space="0" w:color="auto"/>
            <w:left w:val="none" w:sz="0" w:space="0" w:color="auto"/>
            <w:bottom w:val="none" w:sz="0" w:space="0" w:color="auto"/>
            <w:right w:val="none" w:sz="0" w:space="0" w:color="auto"/>
          </w:divBdr>
        </w:div>
        <w:div w:id="661548694">
          <w:marLeft w:val="480"/>
          <w:marRight w:val="0"/>
          <w:marTop w:val="0"/>
          <w:marBottom w:val="0"/>
          <w:divBdr>
            <w:top w:val="none" w:sz="0" w:space="0" w:color="auto"/>
            <w:left w:val="none" w:sz="0" w:space="0" w:color="auto"/>
            <w:bottom w:val="none" w:sz="0" w:space="0" w:color="auto"/>
            <w:right w:val="none" w:sz="0" w:space="0" w:color="auto"/>
          </w:divBdr>
        </w:div>
        <w:div w:id="693769183">
          <w:marLeft w:val="480"/>
          <w:marRight w:val="0"/>
          <w:marTop w:val="0"/>
          <w:marBottom w:val="0"/>
          <w:divBdr>
            <w:top w:val="none" w:sz="0" w:space="0" w:color="auto"/>
            <w:left w:val="none" w:sz="0" w:space="0" w:color="auto"/>
            <w:bottom w:val="none" w:sz="0" w:space="0" w:color="auto"/>
            <w:right w:val="none" w:sz="0" w:space="0" w:color="auto"/>
          </w:divBdr>
        </w:div>
        <w:div w:id="720596144">
          <w:marLeft w:val="480"/>
          <w:marRight w:val="0"/>
          <w:marTop w:val="0"/>
          <w:marBottom w:val="0"/>
          <w:divBdr>
            <w:top w:val="none" w:sz="0" w:space="0" w:color="auto"/>
            <w:left w:val="none" w:sz="0" w:space="0" w:color="auto"/>
            <w:bottom w:val="none" w:sz="0" w:space="0" w:color="auto"/>
            <w:right w:val="none" w:sz="0" w:space="0" w:color="auto"/>
          </w:divBdr>
        </w:div>
        <w:div w:id="722603431">
          <w:marLeft w:val="480"/>
          <w:marRight w:val="0"/>
          <w:marTop w:val="0"/>
          <w:marBottom w:val="0"/>
          <w:divBdr>
            <w:top w:val="none" w:sz="0" w:space="0" w:color="auto"/>
            <w:left w:val="none" w:sz="0" w:space="0" w:color="auto"/>
            <w:bottom w:val="none" w:sz="0" w:space="0" w:color="auto"/>
            <w:right w:val="none" w:sz="0" w:space="0" w:color="auto"/>
          </w:divBdr>
        </w:div>
        <w:div w:id="753671138">
          <w:marLeft w:val="480"/>
          <w:marRight w:val="0"/>
          <w:marTop w:val="0"/>
          <w:marBottom w:val="0"/>
          <w:divBdr>
            <w:top w:val="none" w:sz="0" w:space="0" w:color="auto"/>
            <w:left w:val="none" w:sz="0" w:space="0" w:color="auto"/>
            <w:bottom w:val="none" w:sz="0" w:space="0" w:color="auto"/>
            <w:right w:val="none" w:sz="0" w:space="0" w:color="auto"/>
          </w:divBdr>
        </w:div>
        <w:div w:id="767193415">
          <w:marLeft w:val="480"/>
          <w:marRight w:val="0"/>
          <w:marTop w:val="0"/>
          <w:marBottom w:val="0"/>
          <w:divBdr>
            <w:top w:val="none" w:sz="0" w:space="0" w:color="auto"/>
            <w:left w:val="none" w:sz="0" w:space="0" w:color="auto"/>
            <w:bottom w:val="none" w:sz="0" w:space="0" w:color="auto"/>
            <w:right w:val="none" w:sz="0" w:space="0" w:color="auto"/>
          </w:divBdr>
        </w:div>
        <w:div w:id="784622707">
          <w:marLeft w:val="480"/>
          <w:marRight w:val="0"/>
          <w:marTop w:val="0"/>
          <w:marBottom w:val="0"/>
          <w:divBdr>
            <w:top w:val="none" w:sz="0" w:space="0" w:color="auto"/>
            <w:left w:val="none" w:sz="0" w:space="0" w:color="auto"/>
            <w:bottom w:val="none" w:sz="0" w:space="0" w:color="auto"/>
            <w:right w:val="none" w:sz="0" w:space="0" w:color="auto"/>
          </w:divBdr>
        </w:div>
        <w:div w:id="784815618">
          <w:marLeft w:val="480"/>
          <w:marRight w:val="0"/>
          <w:marTop w:val="0"/>
          <w:marBottom w:val="0"/>
          <w:divBdr>
            <w:top w:val="none" w:sz="0" w:space="0" w:color="auto"/>
            <w:left w:val="none" w:sz="0" w:space="0" w:color="auto"/>
            <w:bottom w:val="none" w:sz="0" w:space="0" w:color="auto"/>
            <w:right w:val="none" w:sz="0" w:space="0" w:color="auto"/>
          </w:divBdr>
        </w:div>
        <w:div w:id="812137028">
          <w:marLeft w:val="480"/>
          <w:marRight w:val="0"/>
          <w:marTop w:val="0"/>
          <w:marBottom w:val="0"/>
          <w:divBdr>
            <w:top w:val="none" w:sz="0" w:space="0" w:color="auto"/>
            <w:left w:val="none" w:sz="0" w:space="0" w:color="auto"/>
            <w:bottom w:val="none" w:sz="0" w:space="0" w:color="auto"/>
            <w:right w:val="none" w:sz="0" w:space="0" w:color="auto"/>
          </w:divBdr>
        </w:div>
        <w:div w:id="839004505">
          <w:marLeft w:val="480"/>
          <w:marRight w:val="0"/>
          <w:marTop w:val="0"/>
          <w:marBottom w:val="0"/>
          <w:divBdr>
            <w:top w:val="none" w:sz="0" w:space="0" w:color="auto"/>
            <w:left w:val="none" w:sz="0" w:space="0" w:color="auto"/>
            <w:bottom w:val="none" w:sz="0" w:space="0" w:color="auto"/>
            <w:right w:val="none" w:sz="0" w:space="0" w:color="auto"/>
          </w:divBdr>
        </w:div>
        <w:div w:id="851185886">
          <w:marLeft w:val="480"/>
          <w:marRight w:val="0"/>
          <w:marTop w:val="0"/>
          <w:marBottom w:val="0"/>
          <w:divBdr>
            <w:top w:val="none" w:sz="0" w:space="0" w:color="auto"/>
            <w:left w:val="none" w:sz="0" w:space="0" w:color="auto"/>
            <w:bottom w:val="none" w:sz="0" w:space="0" w:color="auto"/>
            <w:right w:val="none" w:sz="0" w:space="0" w:color="auto"/>
          </w:divBdr>
        </w:div>
        <w:div w:id="853810407">
          <w:marLeft w:val="480"/>
          <w:marRight w:val="0"/>
          <w:marTop w:val="0"/>
          <w:marBottom w:val="0"/>
          <w:divBdr>
            <w:top w:val="none" w:sz="0" w:space="0" w:color="auto"/>
            <w:left w:val="none" w:sz="0" w:space="0" w:color="auto"/>
            <w:bottom w:val="none" w:sz="0" w:space="0" w:color="auto"/>
            <w:right w:val="none" w:sz="0" w:space="0" w:color="auto"/>
          </w:divBdr>
        </w:div>
        <w:div w:id="881403051">
          <w:marLeft w:val="480"/>
          <w:marRight w:val="0"/>
          <w:marTop w:val="0"/>
          <w:marBottom w:val="0"/>
          <w:divBdr>
            <w:top w:val="none" w:sz="0" w:space="0" w:color="auto"/>
            <w:left w:val="none" w:sz="0" w:space="0" w:color="auto"/>
            <w:bottom w:val="none" w:sz="0" w:space="0" w:color="auto"/>
            <w:right w:val="none" w:sz="0" w:space="0" w:color="auto"/>
          </w:divBdr>
        </w:div>
        <w:div w:id="942344940">
          <w:marLeft w:val="480"/>
          <w:marRight w:val="0"/>
          <w:marTop w:val="0"/>
          <w:marBottom w:val="0"/>
          <w:divBdr>
            <w:top w:val="none" w:sz="0" w:space="0" w:color="auto"/>
            <w:left w:val="none" w:sz="0" w:space="0" w:color="auto"/>
            <w:bottom w:val="none" w:sz="0" w:space="0" w:color="auto"/>
            <w:right w:val="none" w:sz="0" w:space="0" w:color="auto"/>
          </w:divBdr>
        </w:div>
        <w:div w:id="950088487">
          <w:marLeft w:val="480"/>
          <w:marRight w:val="0"/>
          <w:marTop w:val="0"/>
          <w:marBottom w:val="0"/>
          <w:divBdr>
            <w:top w:val="none" w:sz="0" w:space="0" w:color="auto"/>
            <w:left w:val="none" w:sz="0" w:space="0" w:color="auto"/>
            <w:bottom w:val="none" w:sz="0" w:space="0" w:color="auto"/>
            <w:right w:val="none" w:sz="0" w:space="0" w:color="auto"/>
          </w:divBdr>
        </w:div>
        <w:div w:id="975838673">
          <w:marLeft w:val="480"/>
          <w:marRight w:val="0"/>
          <w:marTop w:val="0"/>
          <w:marBottom w:val="0"/>
          <w:divBdr>
            <w:top w:val="none" w:sz="0" w:space="0" w:color="auto"/>
            <w:left w:val="none" w:sz="0" w:space="0" w:color="auto"/>
            <w:bottom w:val="none" w:sz="0" w:space="0" w:color="auto"/>
            <w:right w:val="none" w:sz="0" w:space="0" w:color="auto"/>
          </w:divBdr>
        </w:div>
        <w:div w:id="1003315651">
          <w:marLeft w:val="480"/>
          <w:marRight w:val="0"/>
          <w:marTop w:val="0"/>
          <w:marBottom w:val="0"/>
          <w:divBdr>
            <w:top w:val="none" w:sz="0" w:space="0" w:color="auto"/>
            <w:left w:val="none" w:sz="0" w:space="0" w:color="auto"/>
            <w:bottom w:val="none" w:sz="0" w:space="0" w:color="auto"/>
            <w:right w:val="none" w:sz="0" w:space="0" w:color="auto"/>
          </w:divBdr>
        </w:div>
        <w:div w:id="1004630831">
          <w:marLeft w:val="480"/>
          <w:marRight w:val="0"/>
          <w:marTop w:val="0"/>
          <w:marBottom w:val="0"/>
          <w:divBdr>
            <w:top w:val="none" w:sz="0" w:space="0" w:color="auto"/>
            <w:left w:val="none" w:sz="0" w:space="0" w:color="auto"/>
            <w:bottom w:val="none" w:sz="0" w:space="0" w:color="auto"/>
            <w:right w:val="none" w:sz="0" w:space="0" w:color="auto"/>
          </w:divBdr>
        </w:div>
        <w:div w:id="1034690911">
          <w:marLeft w:val="480"/>
          <w:marRight w:val="0"/>
          <w:marTop w:val="0"/>
          <w:marBottom w:val="0"/>
          <w:divBdr>
            <w:top w:val="none" w:sz="0" w:space="0" w:color="auto"/>
            <w:left w:val="none" w:sz="0" w:space="0" w:color="auto"/>
            <w:bottom w:val="none" w:sz="0" w:space="0" w:color="auto"/>
            <w:right w:val="none" w:sz="0" w:space="0" w:color="auto"/>
          </w:divBdr>
        </w:div>
        <w:div w:id="1057823381">
          <w:marLeft w:val="480"/>
          <w:marRight w:val="0"/>
          <w:marTop w:val="0"/>
          <w:marBottom w:val="0"/>
          <w:divBdr>
            <w:top w:val="none" w:sz="0" w:space="0" w:color="auto"/>
            <w:left w:val="none" w:sz="0" w:space="0" w:color="auto"/>
            <w:bottom w:val="none" w:sz="0" w:space="0" w:color="auto"/>
            <w:right w:val="none" w:sz="0" w:space="0" w:color="auto"/>
          </w:divBdr>
        </w:div>
        <w:div w:id="1135947241">
          <w:marLeft w:val="480"/>
          <w:marRight w:val="0"/>
          <w:marTop w:val="0"/>
          <w:marBottom w:val="0"/>
          <w:divBdr>
            <w:top w:val="none" w:sz="0" w:space="0" w:color="auto"/>
            <w:left w:val="none" w:sz="0" w:space="0" w:color="auto"/>
            <w:bottom w:val="none" w:sz="0" w:space="0" w:color="auto"/>
            <w:right w:val="none" w:sz="0" w:space="0" w:color="auto"/>
          </w:divBdr>
        </w:div>
        <w:div w:id="1169830695">
          <w:marLeft w:val="480"/>
          <w:marRight w:val="0"/>
          <w:marTop w:val="0"/>
          <w:marBottom w:val="0"/>
          <w:divBdr>
            <w:top w:val="none" w:sz="0" w:space="0" w:color="auto"/>
            <w:left w:val="none" w:sz="0" w:space="0" w:color="auto"/>
            <w:bottom w:val="none" w:sz="0" w:space="0" w:color="auto"/>
            <w:right w:val="none" w:sz="0" w:space="0" w:color="auto"/>
          </w:divBdr>
        </w:div>
        <w:div w:id="1285506482">
          <w:marLeft w:val="480"/>
          <w:marRight w:val="0"/>
          <w:marTop w:val="0"/>
          <w:marBottom w:val="0"/>
          <w:divBdr>
            <w:top w:val="none" w:sz="0" w:space="0" w:color="auto"/>
            <w:left w:val="none" w:sz="0" w:space="0" w:color="auto"/>
            <w:bottom w:val="none" w:sz="0" w:space="0" w:color="auto"/>
            <w:right w:val="none" w:sz="0" w:space="0" w:color="auto"/>
          </w:divBdr>
        </w:div>
        <w:div w:id="1319113584">
          <w:marLeft w:val="480"/>
          <w:marRight w:val="0"/>
          <w:marTop w:val="0"/>
          <w:marBottom w:val="0"/>
          <w:divBdr>
            <w:top w:val="none" w:sz="0" w:space="0" w:color="auto"/>
            <w:left w:val="none" w:sz="0" w:space="0" w:color="auto"/>
            <w:bottom w:val="none" w:sz="0" w:space="0" w:color="auto"/>
            <w:right w:val="none" w:sz="0" w:space="0" w:color="auto"/>
          </w:divBdr>
        </w:div>
        <w:div w:id="1326319389">
          <w:marLeft w:val="480"/>
          <w:marRight w:val="0"/>
          <w:marTop w:val="0"/>
          <w:marBottom w:val="0"/>
          <w:divBdr>
            <w:top w:val="none" w:sz="0" w:space="0" w:color="auto"/>
            <w:left w:val="none" w:sz="0" w:space="0" w:color="auto"/>
            <w:bottom w:val="none" w:sz="0" w:space="0" w:color="auto"/>
            <w:right w:val="none" w:sz="0" w:space="0" w:color="auto"/>
          </w:divBdr>
        </w:div>
        <w:div w:id="1337804508">
          <w:marLeft w:val="480"/>
          <w:marRight w:val="0"/>
          <w:marTop w:val="0"/>
          <w:marBottom w:val="0"/>
          <w:divBdr>
            <w:top w:val="none" w:sz="0" w:space="0" w:color="auto"/>
            <w:left w:val="none" w:sz="0" w:space="0" w:color="auto"/>
            <w:bottom w:val="none" w:sz="0" w:space="0" w:color="auto"/>
            <w:right w:val="none" w:sz="0" w:space="0" w:color="auto"/>
          </w:divBdr>
        </w:div>
        <w:div w:id="1338197233">
          <w:marLeft w:val="480"/>
          <w:marRight w:val="0"/>
          <w:marTop w:val="0"/>
          <w:marBottom w:val="0"/>
          <w:divBdr>
            <w:top w:val="none" w:sz="0" w:space="0" w:color="auto"/>
            <w:left w:val="none" w:sz="0" w:space="0" w:color="auto"/>
            <w:bottom w:val="none" w:sz="0" w:space="0" w:color="auto"/>
            <w:right w:val="none" w:sz="0" w:space="0" w:color="auto"/>
          </w:divBdr>
        </w:div>
        <w:div w:id="1362978687">
          <w:marLeft w:val="480"/>
          <w:marRight w:val="0"/>
          <w:marTop w:val="0"/>
          <w:marBottom w:val="0"/>
          <w:divBdr>
            <w:top w:val="none" w:sz="0" w:space="0" w:color="auto"/>
            <w:left w:val="none" w:sz="0" w:space="0" w:color="auto"/>
            <w:bottom w:val="none" w:sz="0" w:space="0" w:color="auto"/>
            <w:right w:val="none" w:sz="0" w:space="0" w:color="auto"/>
          </w:divBdr>
        </w:div>
        <w:div w:id="1383868278">
          <w:marLeft w:val="480"/>
          <w:marRight w:val="0"/>
          <w:marTop w:val="0"/>
          <w:marBottom w:val="0"/>
          <w:divBdr>
            <w:top w:val="none" w:sz="0" w:space="0" w:color="auto"/>
            <w:left w:val="none" w:sz="0" w:space="0" w:color="auto"/>
            <w:bottom w:val="none" w:sz="0" w:space="0" w:color="auto"/>
            <w:right w:val="none" w:sz="0" w:space="0" w:color="auto"/>
          </w:divBdr>
        </w:div>
        <w:div w:id="1387877379">
          <w:marLeft w:val="480"/>
          <w:marRight w:val="0"/>
          <w:marTop w:val="0"/>
          <w:marBottom w:val="0"/>
          <w:divBdr>
            <w:top w:val="none" w:sz="0" w:space="0" w:color="auto"/>
            <w:left w:val="none" w:sz="0" w:space="0" w:color="auto"/>
            <w:bottom w:val="none" w:sz="0" w:space="0" w:color="auto"/>
            <w:right w:val="none" w:sz="0" w:space="0" w:color="auto"/>
          </w:divBdr>
        </w:div>
        <w:div w:id="1401750275">
          <w:marLeft w:val="480"/>
          <w:marRight w:val="0"/>
          <w:marTop w:val="0"/>
          <w:marBottom w:val="0"/>
          <w:divBdr>
            <w:top w:val="none" w:sz="0" w:space="0" w:color="auto"/>
            <w:left w:val="none" w:sz="0" w:space="0" w:color="auto"/>
            <w:bottom w:val="none" w:sz="0" w:space="0" w:color="auto"/>
            <w:right w:val="none" w:sz="0" w:space="0" w:color="auto"/>
          </w:divBdr>
        </w:div>
        <w:div w:id="1421875797">
          <w:marLeft w:val="480"/>
          <w:marRight w:val="0"/>
          <w:marTop w:val="0"/>
          <w:marBottom w:val="0"/>
          <w:divBdr>
            <w:top w:val="none" w:sz="0" w:space="0" w:color="auto"/>
            <w:left w:val="none" w:sz="0" w:space="0" w:color="auto"/>
            <w:bottom w:val="none" w:sz="0" w:space="0" w:color="auto"/>
            <w:right w:val="none" w:sz="0" w:space="0" w:color="auto"/>
          </w:divBdr>
        </w:div>
        <w:div w:id="1437022304">
          <w:marLeft w:val="480"/>
          <w:marRight w:val="0"/>
          <w:marTop w:val="0"/>
          <w:marBottom w:val="0"/>
          <w:divBdr>
            <w:top w:val="none" w:sz="0" w:space="0" w:color="auto"/>
            <w:left w:val="none" w:sz="0" w:space="0" w:color="auto"/>
            <w:bottom w:val="none" w:sz="0" w:space="0" w:color="auto"/>
            <w:right w:val="none" w:sz="0" w:space="0" w:color="auto"/>
          </w:divBdr>
        </w:div>
        <w:div w:id="1478453665">
          <w:marLeft w:val="480"/>
          <w:marRight w:val="0"/>
          <w:marTop w:val="0"/>
          <w:marBottom w:val="0"/>
          <w:divBdr>
            <w:top w:val="none" w:sz="0" w:space="0" w:color="auto"/>
            <w:left w:val="none" w:sz="0" w:space="0" w:color="auto"/>
            <w:bottom w:val="none" w:sz="0" w:space="0" w:color="auto"/>
            <w:right w:val="none" w:sz="0" w:space="0" w:color="auto"/>
          </w:divBdr>
        </w:div>
        <w:div w:id="1485048545">
          <w:marLeft w:val="480"/>
          <w:marRight w:val="0"/>
          <w:marTop w:val="0"/>
          <w:marBottom w:val="0"/>
          <w:divBdr>
            <w:top w:val="none" w:sz="0" w:space="0" w:color="auto"/>
            <w:left w:val="none" w:sz="0" w:space="0" w:color="auto"/>
            <w:bottom w:val="none" w:sz="0" w:space="0" w:color="auto"/>
            <w:right w:val="none" w:sz="0" w:space="0" w:color="auto"/>
          </w:divBdr>
        </w:div>
        <w:div w:id="1512833672">
          <w:marLeft w:val="480"/>
          <w:marRight w:val="0"/>
          <w:marTop w:val="0"/>
          <w:marBottom w:val="0"/>
          <w:divBdr>
            <w:top w:val="none" w:sz="0" w:space="0" w:color="auto"/>
            <w:left w:val="none" w:sz="0" w:space="0" w:color="auto"/>
            <w:bottom w:val="none" w:sz="0" w:space="0" w:color="auto"/>
            <w:right w:val="none" w:sz="0" w:space="0" w:color="auto"/>
          </w:divBdr>
        </w:div>
        <w:div w:id="1525555328">
          <w:marLeft w:val="480"/>
          <w:marRight w:val="0"/>
          <w:marTop w:val="0"/>
          <w:marBottom w:val="0"/>
          <w:divBdr>
            <w:top w:val="none" w:sz="0" w:space="0" w:color="auto"/>
            <w:left w:val="none" w:sz="0" w:space="0" w:color="auto"/>
            <w:bottom w:val="none" w:sz="0" w:space="0" w:color="auto"/>
            <w:right w:val="none" w:sz="0" w:space="0" w:color="auto"/>
          </w:divBdr>
        </w:div>
        <w:div w:id="1528255337">
          <w:marLeft w:val="480"/>
          <w:marRight w:val="0"/>
          <w:marTop w:val="0"/>
          <w:marBottom w:val="0"/>
          <w:divBdr>
            <w:top w:val="none" w:sz="0" w:space="0" w:color="auto"/>
            <w:left w:val="none" w:sz="0" w:space="0" w:color="auto"/>
            <w:bottom w:val="none" w:sz="0" w:space="0" w:color="auto"/>
            <w:right w:val="none" w:sz="0" w:space="0" w:color="auto"/>
          </w:divBdr>
        </w:div>
        <w:div w:id="1554851554">
          <w:marLeft w:val="480"/>
          <w:marRight w:val="0"/>
          <w:marTop w:val="0"/>
          <w:marBottom w:val="0"/>
          <w:divBdr>
            <w:top w:val="none" w:sz="0" w:space="0" w:color="auto"/>
            <w:left w:val="none" w:sz="0" w:space="0" w:color="auto"/>
            <w:bottom w:val="none" w:sz="0" w:space="0" w:color="auto"/>
            <w:right w:val="none" w:sz="0" w:space="0" w:color="auto"/>
          </w:divBdr>
        </w:div>
        <w:div w:id="1566795091">
          <w:marLeft w:val="480"/>
          <w:marRight w:val="0"/>
          <w:marTop w:val="0"/>
          <w:marBottom w:val="0"/>
          <w:divBdr>
            <w:top w:val="none" w:sz="0" w:space="0" w:color="auto"/>
            <w:left w:val="none" w:sz="0" w:space="0" w:color="auto"/>
            <w:bottom w:val="none" w:sz="0" w:space="0" w:color="auto"/>
            <w:right w:val="none" w:sz="0" w:space="0" w:color="auto"/>
          </w:divBdr>
        </w:div>
        <w:div w:id="1567716368">
          <w:marLeft w:val="480"/>
          <w:marRight w:val="0"/>
          <w:marTop w:val="0"/>
          <w:marBottom w:val="0"/>
          <w:divBdr>
            <w:top w:val="none" w:sz="0" w:space="0" w:color="auto"/>
            <w:left w:val="none" w:sz="0" w:space="0" w:color="auto"/>
            <w:bottom w:val="none" w:sz="0" w:space="0" w:color="auto"/>
            <w:right w:val="none" w:sz="0" w:space="0" w:color="auto"/>
          </w:divBdr>
        </w:div>
        <w:div w:id="1573850691">
          <w:marLeft w:val="480"/>
          <w:marRight w:val="0"/>
          <w:marTop w:val="0"/>
          <w:marBottom w:val="0"/>
          <w:divBdr>
            <w:top w:val="none" w:sz="0" w:space="0" w:color="auto"/>
            <w:left w:val="none" w:sz="0" w:space="0" w:color="auto"/>
            <w:bottom w:val="none" w:sz="0" w:space="0" w:color="auto"/>
            <w:right w:val="none" w:sz="0" w:space="0" w:color="auto"/>
          </w:divBdr>
        </w:div>
        <w:div w:id="1604923163">
          <w:marLeft w:val="480"/>
          <w:marRight w:val="0"/>
          <w:marTop w:val="0"/>
          <w:marBottom w:val="0"/>
          <w:divBdr>
            <w:top w:val="none" w:sz="0" w:space="0" w:color="auto"/>
            <w:left w:val="none" w:sz="0" w:space="0" w:color="auto"/>
            <w:bottom w:val="none" w:sz="0" w:space="0" w:color="auto"/>
            <w:right w:val="none" w:sz="0" w:space="0" w:color="auto"/>
          </w:divBdr>
        </w:div>
        <w:div w:id="1666006259">
          <w:marLeft w:val="480"/>
          <w:marRight w:val="0"/>
          <w:marTop w:val="0"/>
          <w:marBottom w:val="0"/>
          <w:divBdr>
            <w:top w:val="none" w:sz="0" w:space="0" w:color="auto"/>
            <w:left w:val="none" w:sz="0" w:space="0" w:color="auto"/>
            <w:bottom w:val="none" w:sz="0" w:space="0" w:color="auto"/>
            <w:right w:val="none" w:sz="0" w:space="0" w:color="auto"/>
          </w:divBdr>
        </w:div>
        <w:div w:id="1788237214">
          <w:marLeft w:val="480"/>
          <w:marRight w:val="0"/>
          <w:marTop w:val="0"/>
          <w:marBottom w:val="0"/>
          <w:divBdr>
            <w:top w:val="none" w:sz="0" w:space="0" w:color="auto"/>
            <w:left w:val="none" w:sz="0" w:space="0" w:color="auto"/>
            <w:bottom w:val="none" w:sz="0" w:space="0" w:color="auto"/>
            <w:right w:val="none" w:sz="0" w:space="0" w:color="auto"/>
          </w:divBdr>
        </w:div>
        <w:div w:id="1853110071">
          <w:marLeft w:val="480"/>
          <w:marRight w:val="0"/>
          <w:marTop w:val="0"/>
          <w:marBottom w:val="0"/>
          <w:divBdr>
            <w:top w:val="none" w:sz="0" w:space="0" w:color="auto"/>
            <w:left w:val="none" w:sz="0" w:space="0" w:color="auto"/>
            <w:bottom w:val="none" w:sz="0" w:space="0" w:color="auto"/>
            <w:right w:val="none" w:sz="0" w:space="0" w:color="auto"/>
          </w:divBdr>
        </w:div>
        <w:div w:id="1867329722">
          <w:marLeft w:val="480"/>
          <w:marRight w:val="0"/>
          <w:marTop w:val="0"/>
          <w:marBottom w:val="0"/>
          <w:divBdr>
            <w:top w:val="none" w:sz="0" w:space="0" w:color="auto"/>
            <w:left w:val="none" w:sz="0" w:space="0" w:color="auto"/>
            <w:bottom w:val="none" w:sz="0" w:space="0" w:color="auto"/>
            <w:right w:val="none" w:sz="0" w:space="0" w:color="auto"/>
          </w:divBdr>
        </w:div>
        <w:div w:id="1908606006">
          <w:marLeft w:val="480"/>
          <w:marRight w:val="0"/>
          <w:marTop w:val="0"/>
          <w:marBottom w:val="0"/>
          <w:divBdr>
            <w:top w:val="none" w:sz="0" w:space="0" w:color="auto"/>
            <w:left w:val="none" w:sz="0" w:space="0" w:color="auto"/>
            <w:bottom w:val="none" w:sz="0" w:space="0" w:color="auto"/>
            <w:right w:val="none" w:sz="0" w:space="0" w:color="auto"/>
          </w:divBdr>
        </w:div>
        <w:div w:id="1914847889">
          <w:marLeft w:val="480"/>
          <w:marRight w:val="0"/>
          <w:marTop w:val="0"/>
          <w:marBottom w:val="0"/>
          <w:divBdr>
            <w:top w:val="none" w:sz="0" w:space="0" w:color="auto"/>
            <w:left w:val="none" w:sz="0" w:space="0" w:color="auto"/>
            <w:bottom w:val="none" w:sz="0" w:space="0" w:color="auto"/>
            <w:right w:val="none" w:sz="0" w:space="0" w:color="auto"/>
          </w:divBdr>
        </w:div>
        <w:div w:id="1918516944">
          <w:marLeft w:val="480"/>
          <w:marRight w:val="0"/>
          <w:marTop w:val="0"/>
          <w:marBottom w:val="0"/>
          <w:divBdr>
            <w:top w:val="none" w:sz="0" w:space="0" w:color="auto"/>
            <w:left w:val="none" w:sz="0" w:space="0" w:color="auto"/>
            <w:bottom w:val="none" w:sz="0" w:space="0" w:color="auto"/>
            <w:right w:val="none" w:sz="0" w:space="0" w:color="auto"/>
          </w:divBdr>
        </w:div>
        <w:div w:id="1964923694">
          <w:marLeft w:val="480"/>
          <w:marRight w:val="0"/>
          <w:marTop w:val="0"/>
          <w:marBottom w:val="0"/>
          <w:divBdr>
            <w:top w:val="none" w:sz="0" w:space="0" w:color="auto"/>
            <w:left w:val="none" w:sz="0" w:space="0" w:color="auto"/>
            <w:bottom w:val="none" w:sz="0" w:space="0" w:color="auto"/>
            <w:right w:val="none" w:sz="0" w:space="0" w:color="auto"/>
          </w:divBdr>
        </w:div>
        <w:div w:id="1980963132">
          <w:marLeft w:val="480"/>
          <w:marRight w:val="0"/>
          <w:marTop w:val="0"/>
          <w:marBottom w:val="0"/>
          <w:divBdr>
            <w:top w:val="none" w:sz="0" w:space="0" w:color="auto"/>
            <w:left w:val="none" w:sz="0" w:space="0" w:color="auto"/>
            <w:bottom w:val="none" w:sz="0" w:space="0" w:color="auto"/>
            <w:right w:val="none" w:sz="0" w:space="0" w:color="auto"/>
          </w:divBdr>
        </w:div>
        <w:div w:id="1999571002">
          <w:marLeft w:val="480"/>
          <w:marRight w:val="0"/>
          <w:marTop w:val="0"/>
          <w:marBottom w:val="0"/>
          <w:divBdr>
            <w:top w:val="none" w:sz="0" w:space="0" w:color="auto"/>
            <w:left w:val="none" w:sz="0" w:space="0" w:color="auto"/>
            <w:bottom w:val="none" w:sz="0" w:space="0" w:color="auto"/>
            <w:right w:val="none" w:sz="0" w:space="0" w:color="auto"/>
          </w:divBdr>
        </w:div>
        <w:div w:id="2001539714">
          <w:marLeft w:val="480"/>
          <w:marRight w:val="0"/>
          <w:marTop w:val="0"/>
          <w:marBottom w:val="0"/>
          <w:divBdr>
            <w:top w:val="none" w:sz="0" w:space="0" w:color="auto"/>
            <w:left w:val="none" w:sz="0" w:space="0" w:color="auto"/>
            <w:bottom w:val="none" w:sz="0" w:space="0" w:color="auto"/>
            <w:right w:val="none" w:sz="0" w:space="0" w:color="auto"/>
          </w:divBdr>
        </w:div>
        <w:div w:id="2094547278">
          <w:marLeft w:val="480"/>
          <w:marRight w:val="0"/>
          <w:marTop w:val="0"/>
          <w:marBottom w:val="0"/>
          <w:divBdr>
            <w:top w:val="none" w:sz="0" w:space="0" w:color="auto"/>
            <w:left w:val="none" w:sz="0" w:space="0" w:color="auto"/>
            <w:bottom w:val="none" w:sz="0" w:space="0" w:color="auto"/>
            <w:right w:val="none" w:sz="0" w:space="0" w:color="auto"/>
          </w:divBdr>
        </w:div>
        <w:div w:id="2121103346">
          <w:marLeft w:val="480"/>
          <w:marRight w:val="0"/>
          <w:marTop w:val="0"/>
          <w:marBottom w:val="0"/>
          <w:divBdr>
            <w:top w:val="none" w:sz="0" w:space="0" w:color="auto"/>
            <w:left w:val="none" w:sz="0" w:space="0" w:color="auto"/>
            <w:bottom w:val="none" w:sz="0" w:space="0" w:color="auto"/>
            <w:right w:val="none" w:sz="0" w:space="0" w:color="auto"/>
          </w:divBdr>
        </w:div>
      </w:divsChild>
    </w:div>
    <w:div w:id="2052612359">
      <w:bodyDiv w:val="1"/>
      <w:marLeft w:val="0"/>
      <w:marRight w:val="0"/>
      <w:marTop w:val="0"/>
      <w:marBottom w:val="0"/>
      <w:divBdr>
        <w:top w:val="none" w:sz="0" w:space="0" w:color="auto"/>
        <w:left w:val="none" w:sz="0" w:space="0" w:color="auto"/>
        <w:bottom w:val="none" w:sz="0" w:space="0" w:color="auto"/>
        <w:right w:val="none" w:sz="0" w:space="0" w:color="auto"/>
      </w:divBdr>
      <w:divsChild>
        <w:div w:id="32930906">
          <w:marLeft w:val="480"/>
          <w:marRight w:val="0"/>
          <w:marTop w:val="0"/>
          <w:marBottom w:val="0"/>
          <w:divBdr>
            <w:top w:val="none" w:sz="0" w:space="0" w:color="auto"/>
            <w:left w:val="none" w:sz="0" w:space="0" w:color="auto"/>
            <w:bottom w:val="none" w:sz="0" w:space="0" w:color="auto"/>
            <w:right w:val="none" w:sz="0" w:space="0" w:color="auto"/>
          </w:divBdr>
        </w:div>
        <w:div w:id="54471764">
          <w:marLeft w:val="480"/>
          <w:marRight w:val="0"/>
          <w:marTop w:val="0"/>
          <w:marBottom w:val="0"/>
          <w:divBdr>
            <w:top w:val="none" w:sz="0" w:space="0" w:color="auto"/>
            <w:left w:val="none" w:sz="0" w:space="0" w:color="auto"/>
            <w:bottom w:val="none" w:sz="0" w:space="0" w:color="auto"/>
            <w:right w:val="none" w:sz="0" w:space="0" w:color="auto"/>
          </w:divBdr>
        </w:div>
        <w:div w:id="74672845">
          <w:marLeft w:val="480"/>
          <w:marRight w:val="0"/>
          <w:marTop w:val="0"/>
          <w:marBottom w:val="0"/>
          <w:divBdr>
            <w:top w:val="none" w:sz="0" w:space="0" w:color="auto"/>
            <w:left w:val="none" w:sz="0" w:space="0" w:color="auto"/>
            <w:bottom w:val="none" w:sz="0" w:space="0" w:color="auto"/>
            <w:right w:val="none" w:sz="0" w:space="0" w:color="auto"/>
          </w:divBdr>
        </w:div>
        <w:div w:id="136798801">
          <w:marLeft w:val="480"/>
          <w:marRight w:val="0"/>
          <w:marTop w:val="0"/>
          <w:marBottom w:val="0"/>
          <w:divBdr>
            <w:top w:val="none" w:sz="0" w:space="0" w:color="auto"/>
            <w:left w:val="none" w:sz="0" w:space="0" w:color="auto"/>
            <w:bottom w:val="none" w:sz="0" w:space="0" w:color="auto"/>
            <w:right w:val="none" w:sz="0" w:space="0" w:color="auto"/>
          </w:divBdr>
        </w:div>
        <w:div w:id="159349931">
          <w:marLeft w:val="480"/>
          <w:marRight w:val="0"/>
          <w:marTop w:val="0"/>
          <w:marBottom w:val="0"/>
          <w:divBdr>
            <w:top w:val="none" w:sz="0" w:space="0" w:color="auto"/>
            <w:left w:val="none" w:sz="0" w:space="0" w:color="auto"/>
            <w:bottom w:val="none" w:sz="0" w:space="0" w:color="auto"/>
            <w:right w:val="none" w:sz="0" w:space="0" w:color="auto"/>
          </w:divBdr>
        </w:div>
        <w:div w:id="170071739">
          <w:marLeft w:val="480"/>
          <w:marRight w:val="0"/>
          <w:marTop w:val="0"/>
          <w:marBottom w:val="0"/>
          <w:divBdr>
            <w:top w:val="none" w:sz="0" w:space="0" w:color="auto"/>
            <w:left w:val="none" w:sz="0" w:space="0" w:color="auto"/>
            <w:bottom w:val="none" w:sz="0" w:space="0" w:color="auto"/>
            <w:right w:val="none" w:sz="0" w:space="0" w:color="auto"/>
          </w:divBdr>
        </w:div>
        <w:div w:id="190993909">
          <w:marLeft w:val="480"/>
          <w:marRight w:val="0"/>
          <w:marTop w:val="0"/>
          <w:marBottom w:val="0"/>
          <w:divBdr>
            <w:top w:val="none" w:sz="0" w:space="0" w:color="auto"/>
            <w:left w:val="none" w:sz="0" w:space="0" w:color="auto"/>
            <w:bottom w:val="none" w:sz="0" w:space="0" w:color="auto"/>
            <w:right w:val="none" w:sz="0" w:space="0" w:color="auto"/>
          </w:divBdr>
        </w:div>
        <w:div w:id="210265167">
          <w:marLeft w:val="480"/>
          <w:marRight w:val="0"/>
          <w:marTop w:val="0"/>
          <w:marBottom w:val="0"/>
          <w:divBdr>
            <w:top w:val="none" w:sz="0" w:space="0" w:color="auto"/>
            <w:left w:val="none" w:sz="0" w:space="0" w:color="auto"/>
            <w:bottom w:val="none" w:sz="0" w:space="0" w:color="auto"/>
            <w:right w:val="none" w:sz="0" w:space="0" w:color="auto"/>
          </w:divBdr>
        </w:div>
        <w:div w:id="296955194">
          <w:marLeft w:val="480"/>
          <w:marRight w:val="0"/>
          <w:marTop w:val="0"/>
          <w:marBottom w:val="0"/>
          <w:divBdr>
            <w:top w:val="none" w:sz="0" w:space="0" w:color="auto"/>
            <w:left w:val="none" w:sz="0" w:space="0" w:color="auto"/>
            <w:bottom w:val="none" w:sz="0" w:space="0" w:color="auto"/>
            <w:right w:val="none" w:sz="0" w:space="0" w:color="auto"/>
          </w:divBdr>
        </w:div>
        <w:div w:id="319385037">
          <w:marLeft w:val="480"/>
          <w:marRight w:val="0"/>
          <w:marTop w:val="0"/>
          <w:marBottom w:val="0"/>
          <w:divBdr>
            <w:top w:val="none" w:sz="0" w:space="0" w:color="auto"/>
            <w:left w:val="none" w:sz="0" w:space="0" w:color="auto"/>
            <w:bottom w:val="none" w:sz="0" w:space="0" w:color="auto"/>
            <w:right w:val="none" w:sz="0" w:space="0" w:color="auto"/>
          </w:divBdr>
        </w:div>
        <w:div w:id="344749540">
          <w:marLeft w:val="480"/>
          <w:marRight w:val="0"/>
          <w:marTop w:val="0"/>
          <w:marBottom w:val="0"/>
          <w:divBdr>
            <w:top w:val="none" w:sz="0" w:space="0" w:color="auto"/>
            <w:left w:val="none" w:sz="0" w:space="0" w:color="auto"/>
            <w:bottom w:val="none" w:sz="0" w:space="0" w:color="auto"/>
            <w:right w:val="none" w:sz="0" w:space="0" w:color="auto"/>
          </w:divBdr>
        </w:div>
        <w:div w:id="349575944">
          <w:marLeft w:val="480"/>
          <w:marRight w:val="0"/>
          <w:marTop w:val="0"/>
          <w:marBottom w:val="0"/>
          <w:divBdr>
            <w:top w:val="none" w:sz="0" w:space="0" w:color="auto"/>
            <w:left w:val="none" w:sz="0" w:space="0" w:color="auto"/>
            <w:bottom w:val="none" w:sz="0" w:space="0" w:color="auto"/>
            <w:right w:val="none" w:sz="0" w:space="0" w:color="auto"/>
          </w:divBdr>
        </w:div>
        <w:div w:id="446120386">
          <w:marLeft w:val="480"/>
          <w:marRight w:val="0"/>
          <w:marTop w:val="0"/>
          <w:marBottom w:val="0"/>
          <w:divBdr>
            <w:top w:val="none" w:sz="0" w:space="0" w:color="auto"/>
            <w:left w:val="none" w:sz="0" w:space="0" w:color="auto"/>
            <w:bottom w:val="none" w:sz="0" w:space="0" w:color="auto"/>
            <w:right w:val="none" w:sz="0" w:space="0" w:color="auto"/>
          </w:divBdr>
        </w:div>
        <w:div w:id="532960989">
          <w:marLeft w:val="480"/>
          <w:marRight w:val="0"/>
          <w:marTop w:val="0"/>
          <w:marBottom w:val="0"/>
          <w:divBdr>
            <w:top w:val="none" w:sz="0" w:space="0" w:color="auto"/>
            <w:left w:val="none" w:sz="0" w:space="0" w:color="auto"/>
            <w:bottom w:val="none" w:sz="0" w:space="0" w:color="auto"/>
            <w:right w:val="none" w:sz="0" w:space="0" w:color="auto"/>
          </w:divBdr>
        </w:div>
        <w:div w:id="545291771">
          <w:marLeft w:val="480"/>
          <w:marRight w:val="0"/>
          <w:marTop w:val="0"/>
          <w:marBottom w:val="0"/>
          <w:divBdr>
            <w:top w:val="none" w:sz="0" w:space="0" w:color="auto"/>
            <w:left w:val="none" w:sz="0" w:space="0" w:color="auto"/>
            <w:bottom w:val="none" w:sz="0" w:space="0" w:color="auto"/>
            <w:right w:val="none" w:sz="0" w:space="0" w:color="auto"/>
          </w:divBdr>
        </w:div>
        <w:div w:id="574626655">
          <w:marLeft w:val="480"/>
          <w:marRight w:val="0"/>
          <w:marTop w:val="0"/>
          <w:marBottom w:val="0"/>
          <w:divBdr>
            <w:top w:val="none" w:sz="0" w:space="0" w:color="auto"/>
            <w:left w:val="none" w:sz="0" w:space="0" w:color="auto"/>
            <w:bottom w:val="none" w:sz="0" w:space="0" w:color="auto"/>
            <w:right w:val="none" w:sz="0" w:space="0" w:color="auto"/>
          </w:divBdr>
        </w:div>
        <w:div w:id="584457535">
          <w:marLeft w:val="480"/>
          <w:marRight w:val="0"/>
          <w:marTop w:val="0"/>
          <w:marBottom w:val="0"/>
          <w:divBdr>
            <w:top w:val="none" w:sz="0" w:space="0" w:color="auto"/>
            <w:left w:val="none" w:sz="0" w:space="0" w:color="auto"/>
            <w:bottom w:val="none" w:sz="0" w:space="0" w:color="auto"/>
            <w:right w:val="none" w:sz="0" w:space="0" w:color="auto"/>
          </w:divBdr>
        </w:div>
        <w:div w:id="671446230">
          <w:marLeft w:val="480"/>
          <w:marRight w:val="0"/>
          <w:marTop w:val="0"/>
          <w:marBottom w:val="0"/>
          <w:divBdr>
            <w:top w:val="none" w:sz="0" w:space="0" w:color="auto"/>
            <w:left w:val="none" w:sz="0" w:space="0" w:color="auto"/>
            <w:bottom w:val="none" w:sz="0" w:space="0" w:color="auto"/>
            <w:right w:val="none" w:sz="0" w:space="0" w:color="auto"/>
          </w:divBdr>
        </w:div>
        <w:div w:id="757990999">
          <w:marLeft w:val="480"/>
          <w:marRight w:val="0"/>
          <w:marTop w:val="0"/>
          <w:marBottom w:val="0"/>
          <w:divBdr>
            <w:top w:val="none" w:sz="0" w:space="0" w:color="auto"/>
            <w:left w:val="none" w:sz="0" w:space="0" w:color="auto"/>
            <w:bottom w:val="none" w:sz="0" w:space="0" w:color="auto"/>
            <w:right w:val="none" w:sz="0" w:space="0" w:color="auto"/>
          </w:divBdr>
        </w:div>
        <w:div w:id="806359766">
          <w:marLeft w:val="480"/>
          <w:marRight w:val="0"/>
          <w:marTop w:val="0"/>
          <w:marBottom w:val="0"/>
          <w:divBdr>
            <w:top w:val="none" w:sz="0" w:space="0" w:color="auto"/>
            <w:left w:val="none" w:sz="0" w:space="0" w:color="auto"/>
            <w:bottom w:val="none" w:sz="0" w:space="0" w:color="auto"/>
            <w:right w:val="none" w:sz="0" w:space="0" w:color="auto"/>
          </w:divBdr>
        </w:div>
        <w:div w:id="809244784">
          <w:marLeft w:val="480"/>
          <w:marRight w:val="0"/>
          <w:marTop w:val="0"/>
          <w:marBottom w:val="0"/>
          <w:divBdr>
            <w:top w:val="none" w:sz="0" w:space="0" w:color="auto"/>
            <w:left w:val="none" w:sz="0" w:space="0" w:color="auto"/>
            <w:bottom w:val="none" w:sz="0" w:space="0" w:color="auto"/>
            <w:right w:val="none" w:sz="0" w:space="0" w:color="auto"/>
          </w:divBdr>
        </w:div>
        <w:div w:id="852845457">
          <w:marLeft w:val="480"/>
          <w:marRight w:val="0"/>
          <w:marTop w:val="0"/>
          <w:marBottom w:val="0"/>
          <w:divBdr>
            <w:top w:val="none" w:sz="0" w:space="0" w:color="auto"/>
            <w:left w:val="none" w:sz="0" w:space="0" w:color="auto"/>
            <w:bottom w:val="none" w:sz="0" w:space="0" w:color="auto"/>
            <w:right w:val="none" w:sz="0" w:space="0" w:color="auto"/>
          </w:divBdr>
        </w:div>
        <w:div w:id="878857489">
          <w:marLeft w:val="480"/>
          <w:marRight w:val="0"/>
          <w:marTop w:val="0"/>
          <w:marBottom w:val="0"/>
          <w:divBdr>
            <w:top w:val="none" w:sz="0" w:space="0" w:color="auto"/>
            <w:left w:val="none" w:sz="0" w:space="0" w:color="auto"/>
            <w:bottom w:val="none" w:sz="0" w:space="0" w:color="auto"/>
            <w:right w:val="none" w:sz="0" w:space="0" w:color="auto"/>
          </w:divBdr>
        </w:div>
        <w:div w:id="899023358">
          <w:marLeft w:val="480"/>
          <w:marRight w:val="0"/>
          <w:marTop w:val="0"/>
          <w:marBottom w:val="0"/>
          <w:divBdr>
            <w:top w:val="none" w:sz="0" w:space="0" w:color="auto"/>
            <w:left w:val="none" w:sz="0" w:space="0" w:color="auto"/>
            <w:bottom w:val="none" w:sz="0" w:space="0" w:color="auto"/>
            <w:right w:val="none" w:sz="0" w:space="0" w:color="auto"/>
          </w:divBdr>
        </w:div>
        <w:div w:id="919872911">
          <w:marLeft w:val="480"/>
          <w:marRight w:val="0"/>
          <w:marTop w:val="0"/>
          <w:marBottom w:val="0"/>
          <w:divBdr>
            <w:top w:val="none" w:sz="0" w:space="0" w:color="auto"/>
            <w:left w:val="none" w:sz="0" w:space="0" w:color="auto"/>
            <w:bottom w:val="none" w:sz="0" w:space="0" w:color="auto"/>
            <w:right w:val="none" w:sz="0" w:space="0" w:color="auto"/>
          </w:divBdr>
        </w:div>
        <w:div w:id="931474163">
          <w:marLeft w:val="480"/>
          <w:marRight w:val="0"/>
          <w:marTop w:val="0"/>
          <w:marBottom w:val="0"/>
          <w:divBdr>
            <w:top w:val="none" w:sz="0" w:space="0" w:color="auto"/>
            <w:left w:val="none" w:sz="0" w:space="0" w:color="auto"/>
            <w:bottom w:val="none" w:sz="0" w:space="0" w:color="auto"/>
            <w:right w:val="none" w:sz="0" w:space="0" w:color="auto"/>
          </w:divBdr>
        </w:div>
        <w:div w:id="949506687">
          <w:marLeft w:val="480"/>
          <w:marRight w:val="0"/>
          <w:marTop w:val="0"/>
          <w:marBottom w:val="0"/>
          <w:divBdr>
            <w:top w:val="none" w:sz="0" w:space="0" w:color="auto"/>
            <w:left w:val="none" w:sz="0" w:space="0" w:color="auto"/>
            <w:bottom w:val="none" w:sz="0" w:space="0" w:color="auto"/>
            <w:right w:val="none" w:sz="0" w:space="0" w:color="auto"/>
          </w:divBdr>
        </w:div>
        <w:div w:id="967707150">
          <w:marLeft w:val="480"/>
          <w:marRight w:val="0"/>
          <w:marTop w:val="0"/>
          <w:marBottom w:val="0"/>
          <w:divBdr>
            <w:top w:val="none" w:sz="0" w:space="0" w:color="auto"/>
            <w:left w:val="none" w:sz="0" w:space="0" w:color="auto"/>
            <w:bottom w:val="none" w:sz="0" w:space="0" w:color="auto"/>
            <w:right w:val="none" w:sz="0" w:space="0" w:color="auto"/>
          </w:divBdr>
        </w:div>
        <w:div w:id="971134500">
          <w:marLeft w:val="480"/>
          <w:marRight w:val="0"/>
          <w:marTop w:val="0"/>
          <w:marBottom w:val="0"/>
          <w:divBdr>
            <w:top w:val="none" w:sz="0" w:space="0" w:color="auto"/>
            <w:left w:val="none" w:sz="0" w:space="0" w:color="auto"/>
            <w:bottom w:val="none" w:sz="0" w:space="0" w:color="auto"/>
            <w:right w:val="none" w:sz="0" w:space="0" w:color="auto"/>
          </w:divBdr>
        </w:div>
        <w:div w:id="1059740885">
          <w:marLeft w:val="480"/>
          <w:marRight w:val="0"/>
          <w:marTop w:val="0"/>
          <w:marBottom w:val="0"/>
          <w:divBdr>
            <w:top w:val="none" w:sz="0" w:space="0" w:color="auto"/>
            <w:left w:val="none" w:sz="0" w:space="0" w:color="auto"/>
            <w:bottom w:val="none" w:sz="0" w:space="0" w:color="auto"/>
            <w:right w:val="none" w:sz="0" w:space="0" w:color="auto"/>
          </w:divBdr>
        </w:div>
        <w:div w:id="1112626304">
          <w:marLeft w:val="480"/>
          <w:marRight w:val="0"/>
          <w:marTop w:val="0"/>
          <w:marBottom w:val="0"/>
          <w:divBdr>
            <w:top w:val="none" w:sz="0" w:space="0" w:color="auto"/>
            <w:left w:val="none" w:sz="0" w:space="0" w:color="auto"/>
            <w:bottom w:val="none" w:sz="0" w:space="0" w:color="auto"/>
            <w:right w:val="none" w:sz="0" w:space="0" w:color="auto"/>
          </w:divBdr>
        </w:div>
        <w:div w:id="1146822868">
          <w:marLeft w:val="480"/>
          <w:marRight w:val="0"/>
          <w:marTop w:val="0"/>
          <w:marBottom w:val="0"/>
          <w:divBdr>
            <w:top w:val="none" w:sz="0" w:space="0" w:color="auto"/>
            <w:left w:val="none" w:sz="0" w:space="0" w:color="auto"/>
            <w:bottom w:val="none" w:sz="0" w:space="0" w:color="auto"/>
            <w:right w:val="none" w:sz="0" w:space="0" w:color="auto"/>
          </w:divBdr>
        </w:div>
        <w:div w:id="1192257801">
          <w:marLeft w:val="480"/>
          <w:marRight w:val="0"/>
          <w:marTop w:val="0"/>
          <w:marBottom w:val="0"/>
          <w:divBdr>
            <w:top w:val="none" w:sz="0" w:space="0" w:color="auto"/>
            <w:left w:val="none" w:sz="0" w:space="0" w:color="auto"/>
            <w:bottom w:val="none" w:sz="0" w:space="0" w:color="auto"/>
            <w:right w:val="none" w:sz="0" w:space="0" w:color="auto"/>
          </w:divBdr>
        </w:div>
        <w:div w:id="1238320122">
          <w:marLeft w:val="480"/>
          <w:marRight w:val="0"/>
          <w:marTop w:val="0"/>
          <w:marBottom w:val="0"/>
          <w:divBdr>
            <w:top w:val="none" w:sz="0" w:space="0" w:color="auto"/>
            <w:left w:val="none" w:sz="0" w:space="0" w:color="auto"/>
            <w:bottom w:val="none" w:sz="0" w:space="0" w:color="auto"/>
            <w:right w:val="none" w:sz="0" w:space="0" w:color="auto"/>
          </w:divBdr>
        </w:div>
        <w:div w:id="1240796763">
          <w:marLeft w:val="480"/>
          <w:marRight w:val="0"/>
          <w:marTop w:val="0"/>
          <w:marBottom w:val="0"/>
          <w:divBdr>
            <w:top w:val="none" w:sz="0" w:space="0" w:color="auto"/>
            <w:left w:val="none" w:sz="0" w:space="0" w:color="auto"/>
            <w:bottom w:val="none" w:sz="0" w:space="0" w:color="auto"/>
            <w:right w:val="none" w:sz="0" w:space="0" w:color="auto"/>
          </w:divBdr>
        </w:div>
        <w:div w:id="1250118347">
          <w:marLeft w:val="480"/>
          <w:marRight w:val="0"/>
          <w:marTop w:val="0"/>
          <w:marBottom w:val="0"/>
          <w:divBdr>
            <w:top w:val="none" w:sz="0" w:space="0" w:color="auto"/>
            <w:left w:val="none" w:sz="0" w:space="0" w:color="auto"/>
            <w:bottom w:val="none" w:sz="0" w:space="0" w:color="auto"/>
            <w:right w:val="none" w:sz="0" w:space="0" w:color="auto"/>
          </w:divBdr>
        </w:div>
        <w:div w:id="1272473020">
          <w:marLeft w:val="480"/>
          <w:marRight w:val="0"/>
          <w:marTop w:val="0"/>
          <w:marBottom w:val="0"/>
          <w:divBdr>
            <w:top w:val="none" w:sz="0" w:space="0" w:color="auto"/>
            <w:left w:val="none" w:sz="0" w:space="0" w:color="auto"/>
            <w:bottom w:val="none" w:sz="0" w:space="0" w:color="auto"/>
            <w:right w:val="none" w:sz="0" w:space="0" w:color="auto"/>
          </w:divBdr>
        </w:div>
        <w:div w:id="1305236122">
          <w:marLeft w:val="480"/>
          <w:marRight w:val="0"/>
          <w:marTop w:val="0"/>
          <w:marBottom w:val="0"/>
          <w:divBdr>
            <w:top w:val="none" w:sz="0" w:space="0" w:color="auto"/>
            <w:left w:val="none" w:sz="0" w:space="0" w:color="auto"/>
            <w:bottom w:val="none" w:sz="0" w:space="0" w:color="auto"/>
            <w:right w:val="none" w:sz="0" w:space="0" w:color="auto"/>
          </w:divBdr>
        </w:div>
        <w:div w:id="1317954381">
          <w:marLeft w:val="480"/>
          <w:marRight w:val="0"/>
          <w:marTop w:val="0"/>
          <w:marBottom w:val="0"/>
          <w:divBdr>
            <w:top w:val="none" w:sz="0" w:space="0" w:color="auto"/>
            <w:left w:val="none" w:sz="0" w:space="0" w:color="auto"/>
            <w:bottom w:val="none" w:sz="0" w:space="0" w:color="auto"/>
            <w:right w:val="none" w:sz="0" w:space="0" w:color="auto"/>
          </w:divBdr>
        </w:div>
        <w:div w:id="1319960997">
          <w:marLeft w:val="480"/>
          <w:marRight w:val="0"/>
          <w:marTop w:val="0"/>
          <w:marBottom w:val="0"/>
          <w:divBdr>
            <w:top w:val="none" w:sz="0" w:space="0" w:color="auto"/>
            <w:left w:val="none" w:sz="0" w:space="0" w:color="auto"/>
            <w:bottom w:val="none" w:sz="0" w:space="0" w:color="auto"/>
            <w:right w:val="none" w:sz="0" w:space="0" w:color="auto"/>
          </w:divBdr>
        </w:div>
        <w:div w:id="1343585858">
          <w:marLeft w:val="480"/>
          <w:marRight w:val="0"/>
          <w:marTop w:val="0"/>
          <w:marBottom w:val="0"/>
          <w:divBdr>
            <w:top w:val="none" w:sz="0" w:space="0" w:color="auto"/>
            <w:left w:val="none" w:sz="0" w:space="0" w:color="auto"/>
            <w:bottom w:val="none" w:sz="0" w:space="0" w:color="auto"/>
            <w:right w:val="none" w:sz="0" w:space="0" w:color="auto"/>
          </w:divBdr>
        </w:div>
        <w:div w:id="1351838093">
          <w:marLeft w:val="480"/>
          <w:marRight w:val="0"/>
          <w:marTop w:val="0"/>
          <w:marBottom w:val="0"/>
          <w:divBdr>
            <w:top w:val="none" w:sz="0" w:space="0" w:color="auto"/>
            <w:left w:val="none" w:sz="0" w:space="0" w:color="auto"/>
            <w:bottom w:val="none" w:sz="0" w:space="0" w:color="auto"/>
            <w:right w:val="none" w:sz="0" w:space="0" w:color="auto"/>
          </w:divBdr>
        </w:div>
        <w:div w:id="1387609285">
          <w:marLeft w:val="480"/>
          <w:marRight w:val="0"/>
          <w:marTop w:val="0"/>
          <w:marBottom w:val="0"/>
          <w:divBdr>
            <w:top w:val="none" w:sz="0" w:space="0" w:color="auto"/>
            <w:left w:val="none" w:sz="0" w:space="0" w:color="auto"/>
            <w:bottom w:val="none" w:sz="0" w:space="0" w:color="auto"/>
            <w:right w:val="none" w:sz="0" w:space="0" w:color="auto"/>
          </w:divBdr>
        </w:div>
        <w:div w:id="1407919902">
          <w:marLeft w:val="480"/>
          <w:marRight w:val="0"/>
          <w:marTop w:val="0"/>
          <w:marBottom w:val="0"/>
          <w:divBdr>
            <w:top w:val="none" w:sz="0" w:space="0" w:color="auto"/>
            <w:left w:val="none" w:sz="0" w:space="0" w:color="auto"/>
            <w:bottom w:val="none" w:sz="0" w:space="0" w:color="auto"/>
            <w:right w:val="none" w:sz="0" w:space="0" w:color="auto"/>
          </w:divBdr>
        </w:div>
        <w:div w:id="1450852137">
          <w:marLeft w:val="480"/>
          <w:marRight w:val="0"/>
          <w:marTop w:val="0"/>
          <w:marBottom w:val="0"/>
          <w:divBdr>
            <w:top w:val="none" w:sz="0" w:space="0" w:color="auto"/>
            <w:left w:val="none" w:sz="0" w:space="0" w:color="auto"/>
            <w:bottom w:val="none" w:sz="0" w:space="0" w:color="auto"/>
            <w:right w:val="none" w:sz="0" w:space="0" w:color="auto"/>
          </w:divBdr>
        </w:div>
        <w:div w:id="1483498241">
          <w:marLeft w:val="480"/>
          <w:marRight w:val="0"/>
          <w:marTop w:val="0"/>
          <w:marBottom w:val="0"/>
          <w:divBdr>
            <w:top w:val="none" w:sz="0" w:space="0" w:color="auto"/>
            <w:left w:val="none" w:sz="0" w:space="0" w:color="auto"/>
            <w:bottom w:val="none" w:sz="0" w:space="0" w:color="auto"/>
            <w:right w:val="none" w:sz="0" w:space="0" w:color="auto"/>
          </w:divBdr>
        </w:div>
        <w:div w:id="1526484256">
          <w:marLeft w:val="480"/>
          <w:marRight w:val="0"/>
          <w:marTop w:val="0"/>
          <w:marBottom w:val="0"/>
          <w:divBdr>
            <w:top w:val="none" w:sz="0" w:space="0" w:color="auto"/>
            <w:left w:val="none" w:sz="0" w:space="0" w:color="auto"/>
            <w:bottom w:val="none" w:sz="0" w:space="0" w:color="auto"/>
            <w:right w:val="none" w:sz="0" w:space="0" w:color="auto"/>
          </w:divBdr>
        </w:div>
        <w:div w:id="1530989723">
          <w:marLeft w:val="480"/>
          <w:marRight w:val="0"/>
          <w:marTop w:val="0"/>
          <w:marBottom w:val="0"/>
          <w:divBdr>
            <w:top w:val="none" w:sz="0" w:space="0" w:color="auto"/>
            <w:left w:val="none" w:sz="0" w:space="0" w:color="auto"/>
            <w:bottom w:val="none" w:sz="0" w:space="0" w:color="auto"/>
            <w:right w:val="none" w:sz="0" w:space="0" w:color="auto"/>
          </w:divBdr>
        </w:div>
        <w:div w:id="1592467547">
          <w:marLeft w:val="480"/>
          <w:marRight w:val="0"/>
          <w:marTop w:val="0"/>
          <w:marBottom w:val="0"/>
          <w:divBdr>
            <w:top w:val="none" w:sz="0" w:space="0" w:color="auto"/>
            <w:left w:val="none" w:sz="0" w:space="0" w:color="auto"/>
            <w:bottom w:val="none" w:sz="0" w:space="0" w:color="auto"/>
            <w:right w:val="none" w:sz="0" w:space="0" w:color="auto"/>
          </w:divBdr>
        </w:div>
        <w:div w:id="1611165552">
          <w:marLeft w:val="480"/>
          <w:marRight w:val="0"/>
          <w:marTop w:val="0"/>
          <w:marBottom w:val="0"/>
          <w:divBdr>
            <w:top w:val="none" w:sz="0" w:space="0" w:color="auto"/>
            <w:left w:val="none" w:sz="0" w:space="0" w:color="auto"/>
            <w:bottom w:val="none" w:sz="0" w:space="0" w:color="auto"/>
            <w:right w:val="none" w:sz="0" w:space="0" w:color="auto"/>
          </w:divBdr>
        </w:div>
        <w:div w:id="1630821899">
          <w:marLeft w:val="480"/>
          <w:marRight w:val="0"/>
          <w:marTop w:val="0"/>
          <w:marBottom w:val="0"/>
          <w:divBdr>
            <w:top w:val="none" w:sz="0" w:space="0" w:color="auto"/>
            <w:left w:val="none" w:sz="0" w:space="0" w:color="auto"/>
            <w:bottom w:val="none" w:sz="0" w:space="0" w:color="auto"/>
            <w:right w:val="none" w:sz="0" w:space="0" w:color="auto"/>
          </w:divBdr>
        </w:div>
        <w:div w:id="1642954365">
          <w:marLeft w:val="480"/>
          <w:marRight w:val="0"/>
          <w:marTop w:val="0"/>
          <w:marBottom w:val="0"/>
          <w:divBdr>
            <w:top w:val="none" w:sz="0" w:space="0" w:color="auto"/>
            <w:left w:val="none" w:sz="0" w:space="0" w:color="auto"/>
            <w:bottom w:val="none" w:sz="0" w:space="0" w:color="auto"/>
            <w:right w:val="none" w:sz="0" w:space="0" w:color="auto"/>
          </w:divBdr>
        </w:div>
        <w:div w:id="1679891047">
          <w:marLeft w:val="480"/>
          <w:marRight w:val="0"/>
          <w:marTop w:val="0"/>
          <w:marBottom w:val="0"/>
          <w:divBdr>
            <w:top w:val="none" w:sz="0" w:space="0" w:color="auto"/>
            <w:left w:val="none" w:sz="0" w:space="0" w:color="auto"/>
            <w:bottom w:val="none" w:sz="0" w:space="0" w:color="auto"/>
            <w:right w:val="none" w:sz="0" w:space="0" w:color="auto"/>
          </w:divBdr>
        </w:div>
        <w:div w:id="1688944868">
          <w:marLeft w:val="480"/>
          <w:marRight w:val="0"/>
          <w:marTop w:val="0"/>
          <w:marBottom w:val="0"/>
          <w:divBdr>
            <w:top w:val="none" w:sz="0" w:space="0" w:color="auto"/>
            <w:left w:val="none" w:sz="0" w:space="0" w:color="auto"/>
            <w:bottom w:val="none" w:sz="0" w:space="0" w:color="auto"/>
            <w:right w:val="none" w:sz="0" w:space="0" w:color="auto"/>
          </w:divBdr>
        </w:div>
        <w:div w:id="1696075873">
          <w:marLeft w:val="480"/>
          <w:marRight w:val="0"/>
          <w:marTop w:val="0"/>
          <w:marBottom w:val="0"/>
          <w:divBdr>
            <w:top w:val="none" w:sz="0" w:space="0" w:color="auto"/>
            <w:left w:val="none" w:sz="0" w:space="0" w:color="auto"/>
            <w:bottom w:val="none" w:sz="0" w:space="0" w:color="auto"/>
            <w:right w:val="none" w:sz="0" w:space="0" w:color="auto"/>
          </w:divBdr>
        </w:div>
        <w:div w:id="1720593864">
          <w:marLeft w:val="480"/>
          <w:marRight w:val="0"/>
          <w:marTop w:val="0"/>
          <w:marBottom w:val="0"/>
          <w:divBdr>
            <w:top w:val="none" w:sz="0" w:space="0" w:color="auto"/>
            <w:left w:val="none" w:sz="0" w:space="0" w:color="auto"/>
            <w:bottom w:val="none" w:sz="0" w:space="0" w:color="auto"/>
            <w:right w:val="none" w:sz="0" w:space="0" w:color="auto"/>
          </w:divBdr>
        </w:div>
        <w:div w:id="1749423705">
          <w:marLeft w:val="480"/>
          <w:marRight w:val="0"/>
          <w:marTop w:val="0"/>
          <w:marBottom w:val="0"/>
          <w:divBdr>
            <w:top w:val="none" w:sz="0" w:space="0" w:color="auto"/>
            <w:left w:val="none" w:sz="0" w:space="0" w:color="auto"/>
            <w:bottom w:val="none" w:sz="0" w:space="0" w:color="auto"/>
            <w:right w:val="none" w:sz="0" w:space="0" w:color="auto"/>
          </w:divBdr>
        </w:div>
        <w:div w:id="1764258170">
          <w:marLeft w:val="480"/>
          <w:marRight w:val="0"/>
          <w:marTop w:val="0"/>
          <w:marBottom w:val="0"/>
          <w:divBdr>
            <w:top w:val="none" w:sz="0" w:space="0" w:color="auto"/>
            <w:left w:val="none" w:sz="0" w:space="0" w:color="auto"/>
            <w:bottom w:val="none" w:sz="0" w:space="0" w:color="auto"/>
            <w:right w:val="none" w:sz="0" w:space="0" w:color="auto"/>
          </w:divBdr>
        </w:div>
        <w:div w:id="1798916557">
          <w:marLeft w:val="480"/>
          <w:marRight w:val="0"/>
          <w:marTop w:val="0"/>
          <w:marBottom w:val="0"/>
          <w:divBdr>
            <w:top w:val="none" w:sz="0" w:space="0" w:color="auto"/>
            <w:left w:val="none" w:sz="0" w:space="0" w:color="auto"/>
            <w:bottom w:val="none" w:sz="0" w:space="0" w:color="auto"/>
            <w:right w:val="none" w:sz="0" w:space="0" w:color="auto"/>
          </w:divBdr>
        </w:div>
        <w:div w:id="1843860512">
          <w:marLeft w:val="480"/>
          <w:marRight w:val="0"/>
          <w:marTop w:val="0"/>
          <w:marBottom w:val="0"/>
          <w:divBdr>
            <w:top w:val="none" w:sz="0" w:space="0" w:color="auto"/>
            <w:left w:val="none" w:sz="0" w:space="0" w:color="auto"/>
            <w:bottom w:val="none" w:sz="0" w:space="0" w:color="auto"/>
            <w:right w:val="none" w:sz="0" w:space="0" w:color="auto"/>
          </w:divBdr>
        </w:div>
        <w:div w:id="1853687813">
          <w:marLeft w:val="480"/>
          <w:marRight w:val="0"/>
          <w:marTop w:val="0"/>
          <w:marBottom w:val="0"/>
          <w:divBdr>
            <w:top w:val="none" w:sz="0" w:space="0" w:color="auto"/>
            <w:left w:val="none" w:sz="0" w:space="0" w:color="auto"/>
            <w:bottom w:val="none" w:sz="0" w:space="0" w:color="auto"/>
            <w:right w:val="none" w:sz="0" w:space="0" w:color="auto"/>
          </w:divBdr>
        </w:div>
        <w:div w:id="1891452259">
          <w:marLeft w:val="480"/>
          <w:marRight w:val="0"/>
          <w:marTop w:val="0"/>
          <w:marBottom w:val="0"/>
          <w:divBdr>
            <w:top w:val="none" w:sz="0" w:space="0" w:color="auto"/>
            <w:left w:val="none" w:sz="0" w:space="0" w:color="auto"/>
            <w:bottom w:val="none" w:sz="0" w:space="0" w:color="auto"/>
            <w:right w:val="none" w:sz="0" w:space="0" w:color="auto"/>
          </w:divBdr>
        </w:div>
        <w:div w:id="1901746205">
          <w:marLeft w:val="480"/>
          <w:marRight w:val="0"/>
          <w:marTop w:val="0"/>
          <w:marBottom w:val="0"/>
          <w:divBdr>
            <w:top w:val="none" w:sz="0" w:space="0" w:color="auto"/>
            <w:left w:val="none" w:sz="0" w:space="0" w:color="auto"/>
            <w:bottom w:val="none" w:sz="0" w:space="0" w:color="auto"/>
            <w:right w:val="none" w:sz="0" w:space="0" w:color="auto"/>
          </w:divBdr>
        </w:div>
        <w:div w:id="1923759898">
          <w:marLeft w:val="480"/>
          <w:marRight w:val="0"/>
          <w:marTop w:val="0"/>
          <w:marBottom w:val="0"/>
          <w:divBdr>
            <w:top w:val="none" w:sz="0" w:space="0" w:color="auto"/>
            <w:left w:val="none" w:sz="0" w:space="0" w:color="auto"/>
            <w:bottom w:val="none" w:sz="0" w:space="0" w:color="auto"/>
            <w:right w:val="none" w:sz="0" w:space="0" w:color="auto"/>
          </w:divBdr>
        </w:div>
        <w:div w:id="1924756996">
          <w:marLeft w:val="480"/>
          <w:marRight w:val="0"/>
          <w:marTop w:val="0"/>
          <w:marBottom w:val="0"/>
          <w:divBdr>
            <w:top w:val="none" w:sz="0" w:space="0" w:color="auto"/>
            <w:left w:val="none" w:sz="0" w:space="0" w:color="auto"/>
            <w:bottom w:val="none" w:sz="0" w:space="0" w:color="auto"/>
            <w:right w:val="none" w:sz="0" w:space="0" w:color="auto"/>
          </w:divBdr>
        </w:div>
        <w:div w:id="1925021226">
          <w:marLeft w:val="480"/>
          <w:marRight w:val="0"/>
          <w:marTop w:val="0"/>
          <w:marBottom w:val="0"/>
          <w:divBdr>
            <w:top w:val="none" w:sz="0" w:space="0" w:color="auto"/>
            <w:left w:val="none" w:sz="0" w:space="0" w:color="auto"/>
            <w:bottom w:val="none" w:sz="0" w:space="0" w:color="auto"/>
            <w:right w:val="none" w:sz="0" w:space="0" w:color="auto"/>
          </w:divBdr>
        </w:div>
        <w:div w:id="1936086574">
          <w:marLeft w:val="480"/>
          <w:marRight w:val="0"/>
          <w:marTop w:val="0"/>
          <w:marBottom w:val="0"/>
          <w:divBdr>
            <w:top w:val="none" w:sz="0" w:space="0" w:color="auto"/>
            <w:left w:val="none" w:sz="0" w:space="0" w:color="auto"/>
            <w:bottom w:val="none" w:sz="0" w:space="0" w:color="auto"/>
            <w:right w:val="none" w:sz="0" w:space="0" w:color="auto"/>
          </w:divBdr>
        </w:div>
        <w:div w:id="1937442655">
          <w:marLeft w:val="480"/>
          <w:marRight w:val="0"/>
          <w:marTop w:val="0"/>
          <w:marBottom w:val="0"/>
          <w:divBdr>
            <w:top w:val="none" w:sz="0" w:space="0" w:color="auto"/>
            <w:left w:val="none" w:sz="0" w:space="0" w:color="auto"/>
            <w:bottom w:val="none" w:sz="0" w:space="0" w:color="auto"/>
            <w:right w:val="none" w:sz="0" w:space="0" w:color="auto"/>
          </w:divBdr>
        </w:div>
        <w:div w:id="1969319240">
          <w:marLeft w:val="480"/>
          <w:marRight w:val="0"/>
          <w:marTop w:val="0"/>
          <w:marBottom w:val="0"/>
          <w:divBdr>
            <w:top w:val="none" w:sz="0" w:space="0" w:color="auto"/>
            <w:left w:val="none" w:sz="0" w:space="0" w:color="auto"/>
            <w:bottom w:val="none" w:sz="0" w:space="0" w:color="auto"/>
            <w:right w:val="none" w:sz="0" w:space="0" w:color="auto"/>
          </w:divBdr>
        </w:div>
        <w:div w:id="2067095818">
          <w:marLeft w:val="480"/>
          <w:marRight w:val="0"/>
          <w:marTop w:val="0"/>
          <w:marBottom w:val="0"/>
          <w:divBdr>
            <w:top w:val="none" w:sz="0" w:space="0" w:color="auto"/>
            <w:left w:val="none" w:sz="0" w:space="0" w:color="auto"/>
            <w:bottom w:val="none" w:sz="0" w:space="0" w:color="auto"/>
            <w:right w:val="none" w:sz="0" w:space="0" w:color="auto"/>
          </w:divBdr>
        </w:div>
        <w:div w:id="2114205969">
          <w:marLeft w:val="480"/>
          <w:marRight w:val="0"/>
          <w:marTop w:val="0"/>
          <w:marBottom w:val="0"/>
          <w:divBdr>
            <w:top w:val="none" w:sz="0" w:space="0" w:color="auto"/>
            <w:left w:val="none" w:sz="0" w:space="0" w:color="auto"/>
            <w:bottom w:val="none" w:sz="0" w:space="0" w:color="auto"/>
            <w:right w:val="none" w:sz="0" w:space="0" w:color="auto"/>
          </w:divBdr>
        </w:div>
        <w:div w:id="2121365579">
          <w:marLeft w:val="480"/>
          <w:marRight w:val="0"/>
          <w:marTop w:val="0"/>
          <w:marBottom w:val="0"/>
          <w:divBdr>
            <w:top w:val="none" w:sz="0" w:space="0" w:color="auto"/>
            <w:left w:val="none" w:sz="0" w:space="0" w:color="auto"/>
            <w:bottom w:val="none" w:sz="0" w:space="0" w:color="auto"/>
            <w:right w:val="none" w:sz="0" w:space="0" w:color="auto"/>
          </w:divBdr>
        </w:div>
        <w:div w:id="2121532983">
          <w:marLeft w:val="480"/>
          <w:marRight w:val="0"/>
          <w:marTop w:val="0"/>
          <w:marBottom w:val="0"/>
          <w:divBdr>
            <w:top w:val="none" w:sz="0" w:space="0" w:color="auto"/>
            <w:left w:val="none" w:sz="0" w:space="0" w:color="auto"/>
            <w:bottom w:val="none" w:sz="0" w:space="0" w:color="auto"/>
            <w:right w:val="none" w:sz="0" w:space="0" w:color="auto"/>
          </w:divBdr>
        </w:div>
        <w:div w:id="2130515731">
          <w:marLeft w:val="480"/>
          <w:marRight w:val="0"/>
          <w:marTop w:val="0"/>
          <w:marBottom w:val="0"/>
          <w:divBdr>
            <w:top w:val="none" w:sz="0" w:space="0" w:color="auto"/>
            <w:left w:val="none" w:sz="0" w:space="0" w:color="auto"/>
            <w:bottom w:val="none" w:sz="0" w:space="0" w:color="auto"/>
            <w:right w:val="none" w:sz="0" w:space="0" w:color="auto"/>
          </w:divBdr>
        </w:div>
      </w:divsChild>
    </w:div>
    <w:div w:id="2068843784">
      <w:bodyDiv w:val="1"/>
      <w:marLeft w:val="0"/>
      <w:marRight w:val="0"/>
      <w:marTop w:val="0"/>
      <w:marBottom w:val="0"/>
      <w:divBdr>
        <w:top w:val="none" w:sz="0" w:space="0" w:color="auto"/>
        <w:left w:val="none" w:sz="0" w:space="0" w:color="auto"/>
        <w:bottom w:val="none" w:sz="0" w:space="0" w:color="auto"/>
        <w:right w:val="none" w:sz="0" w:space="0" w:color="auto"/>
      </w:divBdr>
    </w:div>
    <w:div w:id="2073043877">
      <w:bodyDiv w:val="1"/>
      <w:marLeft w:val="0"/>
      <w:marRight w:val="0"/>
      <w:marTop w:val="0"/>
      <w:marBottom w:val="0"/>
      <w:divBdr>
        <w:top w:val="none" w:sz="0" w:space="0" w:color="auto"/>
        <w:left w:val="none" w:sz="0" w:space="0" w:color="auto"/>
        <w:bottom w:val="none" w:sz="0" w:space="0" w:color="auto"/>
        <w:right w:val="none" w:sz="0" w:space="0" w:color="auto"/>
      </w:divBdr>
    </w:div>
    <w:div w:id="2074890018">
      <w:bodyDiv w:val="1"/>
      <w:marLeft w:val="0"/>
      <w:marRight w:val="0"/>
      <w:marTop w:val="0"/>
      <w:marBottom w:val="0"/>
      <w:divBdr>
        <w:top w:val="none" w:sz="0" w:space="0" w:color="auto"/>
        <w:left w:val="none" w:sz="0" w:space="0" w:color="auto"/>
        <w:bottom w:val="none" w:sz="0" w:space="0" w:color="auto"/>
        <w:right w:val="none" w:sz="0" w:space="0" w:color="auto"/>
      </w:divBdr>
    </w:div>
    <w:div w:id="2089419883">
      <w:bodyDiv w:val="1"/>
      <w:marLeft w:val="0"/>
      <w:marRight w:val="0"/>
      <w:marTop w:val="0"/>
      <w:marBottom w:val="0"/>
      <w:divBdr>
        <w:top w:val="none" w:sz="0" w:space="0" w:color="auto"/>
        <w:left w:val="none" w:sz="0" w:space="0" w:color="auto"/>
        <w:bottom w:val="none" w:sz="0" w:space="0" w:color="auto"/>
        <w:right w:val="none" w:sz="0" w:space="0" w:color="auto"/>
      </w:divBdr>
    </w:div>
    <w:div w:id="2104185539">
      <w:bodyDiv w:val="1"/>
      <w:marLeft w:val="0"/>
      <w:marRight w:val="0"/>
      <w:marTop w:val="0"/>
      <w:marBottom w:val="0"/>
      <w:divBdr>
        <w:top w:val="none" w:sz="0" w:space="0" w:color="auto"/>
        <w:left w:val="none" w:sz="0" w:space="0" w:color="auto"/>
        <w:bottom w:val="none" w:sz="0" w:space="0" w:color="auto"/>
        <w:right w:val="none" w:sz="0" w:space="0" w:color="auto"/>
      </w:divBdr>
    </w:div>
    <w:div w:id="2128741573">
      <w:bodyDiv w:val="1"/>
      <w:marLeft w:val="0"/>
      <w:marRight w:val="0"/>
      <w:marTop w:val="0"/>
      <w:marBottom w:val="0"/>
      <w:divBdr>
        <w:top w:val="none" w:sz="0" w:space="0" w:color="auto"/>
        <w:left w:val="none" w:sz="0" w:space="0" w:color="auto"/>
        <w:bottom w:val="none" w:sz="0" w:space="0" w:color="auto"/>
        <w:right w:val="none" w:sz="0" w:space="0" w:color="auto"/>
      </w:divBdr>
    </w:div>
    <w:div w:id="2137480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png"/><Relationship Id="rId26" Type="http://schemas.openxmlformats.org/officeDocument/2006/relationships/image" Target="media/image15.jpeg"/><Relationship Id="rId3" Type="http://schemas.openxmlformats.org/officeDocument/2006/relationships/settings" Target="settings.xml"/><Relationship Id="rId21" Type="http://schemas.openxmlformats.org/officeDocument/2006/relationships/image" Target="media/image10.png"/><Relationship Id="rId34" Type="http://schemas.openxmlformats.org/officeDocument/2006/relationships/fontTable" Target="fontTable.xml"/><Relationship Id="rId7" Type="http://schemas.openxmlformats.org/officeDocument/2006/relationships/footer" Target="footer1.xml"/><Relationship Id="rId12" Type="http://schemas.openxmlformats.org/officeDocument/2006/relationships/chart" Target="charts/chart3.xm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hart" Target="charts/chart2.xml"/><Relationship Id="rId24" Type="http://schemas.openxmlformats.org/officeDocument/2006/relationships/image" Target="media/image13.png"/><Relationship Id="rId32" Type="http://schemas.openxmlformats.org/officeDocument/2006/relationships/image" Target="media/image21.png"/><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image" Target="media/image8.png"/><Relationship Id="rId31" Type="http://schemas.openxmlformats.org/officeDocument/2006/relationships/image" Target="media/image20.pn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3.jpe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glossaryDocument" Target="glossary/document.xml"/><Relationship Id="rId8" Type="http://schemas.openxmlformats.org/officeDocument/2006/relationships/footer" Target="footer2.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anato\Documents\Research\Sirens\Sirens%20-%20Bd%20PCR%20and%20Terbinafine.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nato\Documents\Research\Sirens\Sirens%20-%20Bd%20PCR%20and%20Terbinafine.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anato\Documents\Research\Sirens\Sirens%20-%20Bd%20PCR%20and%20Terbinafine.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0"/>
          <c:tx>
            <c:strRef>
              <c:f>'Terbinafine Results'!$J$17</c:f>
              <c:strCache>
                <c:ptCount val="1"/>
                <c:pt idx="0">
                  <c:v>Siren 3</c:v>
                </c:pt>
              </c:strCache>
            </c:strRef>
          </c:tx>
          <c:spPr>
            <a:ln w="12700" cap="rnd">
              <a:solidFill>
                <a:schemeClr val="accent2"/>
              </a:solidFill>
              <a:round/>
            </a:ln>
            <a:effectLst/>
          </c:spPr>
          <c:marker>
            <c:symbol val="square"/>
            <c:size val="5"/>
            <c:spPr>
              <a:solidFill>
                <a:schemeClr val="tx1"/>
              </a:solidFill>
              <a:ln w="9525">
                <a:solidFill>
                  <a:schemeClr val="tx1"/>
                </a:solidFill>
              </a:ln>
              <a:effectLst/>
            </c:spPr>
          </c:marker>
          <c:cat>
            <c:numRef>
              <c:f>'Terbinafine Results'!$K$16:$N$16</c:f>
              <c:numCache>
                <c:formatCode>General</c:formatCode>
                <c:ptCount val="4"/>
                <c:pt idx="0">
                  <c:v>35</c:v>
                </c:pt>
                <c:pt idx="1">
                  <c:v>68</c:v>
                </c:pt>
                <c:pt idx="2">
                  <c:v>98</c:v>
                </c:pt>
                <c:pt idx="3">
                  <c:v>128</c:v>
                </c:pt>
              </c:numCache>
            </c:numRef>
          </c:cat>
          <c:val>
            <c:numRef>
              <c:f>'Terbinafine Results'!$K$17:$N$17</c:f>
              <c:numCache>
                <c:formatCode>General</c:formatCode>
                <c:ptCount val="4"/>
                <c:pt idx="2">
                  <c:v>17</c:v>
                </c:pt>
                <c:pt idx="3">
                  <c:v>28</c:v>
                </c:pt>
              </c:numCache>
            </c:numRef>
          </c:val>
          <c:smooth val="0"/>
          <c:extLst>
            <c:ext xmlns:c16="http://schemas.microsoft.com/office/drawing/2014/chart" uri="{C3380CC4-5D6E-409C-BE32-E72D297353CC}">
              <c16:uniqueId val="{00000000-57A3-4D7F-AA43-9FE12EAE45E3}"/>
            </c:ext>
          </c:extLst>
        </c:ser>
        <c:ser>
          <c:idx val="2"/>
          <c:order val="1"/>
          <c:tx>
            <c:strRef>
              <c:f>'Terbinafine Results'!$J$18</c:f>
              <c:strCache>
                <c:ptCount val="1"/>
                <c:pt idx="0">
                  <c:v>Siren 5</c:v>
                </c:pt>
              </c:strCache>
            </c:strRef>
          </c:tx>
          <c:spPr>
            <a:ln w="12700" cap="rnd">
              <a:solidFill>
                <a:schemeClr val="accent3"/>
              </a:solidFill>
              <a:round/>
            </a:ln>
            <a:effectLst/>
          </c:spPr>
          <c:marker>
            <c:symbol val="diamond"/>
            <c:size val="5"/>
            <c:spPr>
              <a:solidFill>
                <a:schemeClr val="tx1"/>
              </a:solidFill>
              <a:ln w="9525">
                <a:solidFill>
                  <a:schemeClr val="tx1"/>
                </a:solidFill>
              </a:ln>
              <a:effectLst/>
            </c:spPr>
          </c:marker>
          <c:cat>
            <c:numRef>
              <c:f>'Terbinafine Results'!$K$16:$N$16</c:f>
              <c:numCache>
                <c:formatCode>General</c:formatCode>
                <c:ptCount val="4"/>
                <c:pt idx="0">
                  <c:v>35</c:v>
                </c:pt>
                <c:pt idx="1">
                  <c:v>68</c:v>
                </c:pt>
                <c:pt idx="2">
                  <c:v>98</c:v>
                </c:pt>
                <c:pt idx="3">
                  <c:v>128</c:v>
                </c:pt>
              </c:numCache>
            </c:numRef>
          </c:cat>
          <c:val>
            <c:numRef>
              <c:f>'Terbinafine Results'!$K$18:$N$18</c:f>
              <c:numCache>
                <c:formatCode>General</c:formatCode>
                <c:ptCount val="4"/>
                <c:pt idx="0">
                  <c:v>59</c:v>
                </c:pt>
                <c:pt idx="1">
                  <c:v>31</c:v>
                </c:pt>
                <c:pt idx="2">
                  <c:v>17</c:v>
                </c:pt>
                <c:pt idx="3">
                  <c:v>13</c:v>
                </c:pt>
              </c:numCache>
            </c:numRef>
          </c:val>
          <c:smooth val="0"/>
          <c:extLst>
            <c:ext xmlns:c16="http://schemas.microsoft.com/office/drawing/2014/chart" uri="{C3380CC4-5D6E-409C-BE32-E72D297353CC}">
              <c16:uniqueId val="{00000001-57A3-4D7F-AA43-9FE12EAE45E3}"/>
            </c:ext>
          </c:extLst>
        </c:ser>
        <c:ser>
          <c:idx val="3"/>
          <c:order val="2"/>
          <c:tx>
            <c:strRef>
              <c:f>'Terbinafine Results'!$J$19</c:f>
              <c:strCache>
                <c:ptCount val="1"/>
                <c:pt idx="0">
                  <c:v>Siren 7</c:v>
                </c:pt>
              </c:strCache>
            </c:strRef>
          </c:tx>
          <c:spPr>
            <a:ln w="12700" cap="rnd">
              <a:solidFill>
                <a:schemeClr val="accent4"/>
              </a:solidFill>
              <a:round/>
            </a:ln>
            <a:effectLst/>
          </c:spPr>
          <c:marker>
            <c:symbol val="circle"/>
            <c:size val="5"/>
            <c:spPr>
              <a:solidFill>
                <a:schemeClr val="tx1"/>
              </a:solidFill>
              <a:ln w="9525">
                <a:solidFill>
                  <a:schemeClr val="tx1"/>
                </a:solidFill>
              </a:ln>
              <a:effectLst/>
            </c:spPr>
          </c:marker>
          <c:cat>
            <c:numRef>
              <c:f>'Terbinafine Results'!$K$16:$N$16</c:f>
              <c:numCache>
                <c:formatCode>General</c:formatCode>
                <c:ptCount val="4"/>
                <c:pt idx="0">
                  <c:v>35</c:v>
                </c:pt>
                <c:pt idx="1">
                  <c:v>68</c:v>
                </c:pt>
                <c:pt idx="2">
                  <c:v>98</c:v>
                </c:pt>
                <c:pt idx="3">
                  <c:v>128</c:v>
                </c:pt>
              </c:numCache>
            </c:numRef>
          </c:cat>
          <c:val>
            <c:numRef>
              <c:f>'Terbinafine Results'!$K$19:$N$19</c:f>
              <c:numCache>
                <c:formatCode>General</c:formatCode>
                <c:ptCount val="4"/>
                <c:pt idx="1">
                  <c:v>54</c:v>
                </c:pt>
                <c:pt idx="2">
                  <c:v>39</c:v>
                </c:pt>
                <c:pt idx="3">
                  <c:v>22</c:v>
                </c:pt>
              </c:numCache>
            </c:numRef>
          </c:val>
          <c:smooth val="0"/>
          <c:extLst>
            <c:ext xmlns:c16="http://schemas.microsoft.com/office/drawing/2014/chart" uri="{C3380CC4-5D6E-409C-BE32-E72D297353CC}">
              <c16:uniqueId val="{00000002-57A3-4D7F-AA43-9FE12EAE45E3}"/>
            </c:ext>
          </c:extLst>
        </c:ser>
        <c:ser>
          <c:idx val="4"/>
          <c:order val="3"/>
          <c:tx>
            <c:strRef>
              <c:f>'Terbinafine Results'!$J$20</c:f>
              <c:strCache>
                <c:ptCount val="1"/>
                <c:pt idx="0">
                  <c:v>Siren 9</c:v>
                </c:pt>
              </c:strCache>
            </c:strRef>
          </c:tx>
          <c:spPr>
            <a:ln w="12700" cap="rnd">
              <a:solidFill>
                <a:schemeClr val="accent5"/>
              </a:solidFill>
              <a:round/>
            </a:ln>
            <a:effectLst/>
          </c:spPr>
          <c:marker>
            <c:symbol val="triangle"/>
            <c:size val="5"/>
            <c:spPr>
              <a:solidFill>
                <a:schemeClr val="tx1"/>
              </a:solidFill>
              <a:ln w="9525">
                <a:solidFill>
                  <a:schemeClr val="tx1"/>
                </a:solidFill>
              </a:ln>
              <a:effectLst/>
            </c:spPr>
          </c:marker>
          <c:cat>
            <c:numRef>
              <c:f>'Terbinafine Results'!$K$16:$N$16</c:f>
              <c:numCache>
                <c:formatCode>General</c:formatCode>
                <c:ptCount val="4"/>
                <c:pt idx="0">
                  <c:v>35</c:v>
                </c:pt>
                <c:pt idx="1">
                  <c:v>68</c:v>
                </c:pt>
                <c:pt idx="2">
                  <c:v>98</c:v>
                </c:pt>
                <c:pt idx="3">
                  <c:v>128</c:v>
                </c:pt>
              </c:numCache>
            </c:numRef>
          </c:cat>
          <c:val>
            <c:numRef>
              <c:f>'Terbinafine Results'!$K$20:$N$20</c:f>
              <c:numCache>
                <c:formatCode>General</c:formatCode>
                <c:ptCount val="4"/>
                <c:pt idx="1">
                  <c:v>102</c:v>
                </c:pt>
                <c:pt idx="2">
                  <c:v>78</c:v>
                </c:pt>
                <c:pt idx="3">
                  <c:v>46</c:v>
                </c:pt>
              </c:numCache>
            </c:numRef>
          </c:val>
          <c:smooth val="0"/>
          <c:extLst>
            <c:ext xmlns:c16="http://schemas.microsoft.com/office/drawing/2014/chart" uri="{C3380CC4-5D6E-409C-BE32-E72D297353CC}">
              <c16:uniqueId val="{00000003-57A3-4D7F-AA43-9FE12EAE45E3}"/>
            </c:ext>
          </c:extLst>
        </c:ser>
        <c:dLbls>
          <c:showLegendKey val="0"/>
          <c:showVal val="0"/>
          <c:showCatName val="0"/>
          <c:showSerName val="0"/>
          <c:showPercent val="0"/>
          <c:showBubbleSize val="0"/>
        </c:dLbls>
        <c:marker val="1"/>
        <c:smooth val="0"/>
        <c:axId val="542855168"/>
        <c:axId val="542848928"/>
      </c:lineChart>
      <c:catAx>
        <c:axId val="542855168"/>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sz="1200" b="1">
                    <a:solidFill>
                      <a:schemeClr val="tx1"/>
                    </a:solidFill>
                  </a:rPr>
                  <a:t>Days Post-Implant</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2848928"/>
        <c:crosses val="autoZero"/>
        <c:auto val="1"/>
        <c:lblAlgn val="ctr"/>
        <c:lblOffset val="100"/>
        <c:noMultiLvlLbl val="0"/>
      </c:catAx>
      <c:valAx>
        <c:axId val="542848928"/>
        <c:scaling>
          <c:orientation val="minMax"/>
        </c:scaling>
        <c:delete val="0"/>
        <c:axPos val="l"/>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sz="1200" b="1">
                    <a:solidFill>
                      <a:schemeClr val="tx1"/>
                    </a:solidFill>
                  </a:rPr>
                  <a:t>Plasma Terbinafine</a:t>
                </a:r>
                <a:r>
                  <a:rPr lang="en-US" sz="1200" b="1" baseline="0">
                    <a:solidFill>
                      <a:schemeClr val="tx1"/>
                    </a:solidFill>
                  </a:rPr>
                  <a:t> (ng/mL)</a:t>
                </a:r>
                <a:endParaRPr lang="en-US" sz="1200" b="1">
                  <a:solidFill>
                    <a:schemeClr val="tx1"/>
                  </a:solidFill>
                </a:endParaRP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2855168"/>
        <c:crosses val="autoZero"/>
        <c:crossBetween val="between"/>
      </c:valAx>
      <c:spPr>
        <a:noFill/>
        <a:ln>
          <a:noFill/>
        </a:ln>
        <a:effectLst/>
      </c:spPr>
    </c:plotArea>
    <c:legend>
      <c:legendPos val="tr"/>
      <c:layout>
        <c:manualLayout>
          <c:xMode val="edge"/>
          <c:yMode val="edge"/>
          <c:x val="0.8233393902685241"/>
          <c:y val="3.3841341629372849E-2"/>
          <c:w val="0.154303284204859"/>
          <c:h val="0.2322997136106052"/>
        </c:manualLayout>
      </c:layout>
      <c:overlay val="1"/>
      <c:spPr>
        <a:noFill/>
        <a:ln>
          <a:noFill/>
        </a:ln>
        <a:effectLst/>
      </c:spPr>
      <c:txPr>
        <a:bodyPr rot="0" spcFirstLastPara="1" vertOverflow="ellipsis" vert="horz" wrap="square" anchor="ctr" anchorCtr="1"/>
        <a:lstStyle/>
        <a:p>
          <a:pPr>
            <a:defRPr sz="900" b="1" i="0" u="none" strike="noStrike" kern="1200" baseline="0">
              <a:ln>
                <a:noFill/>
              </a:ln>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t>Blank Implants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v>Siren 2</c:v>
          </c:tx>
          <c:spPr>
            <a:ln w="12700" cap="rnd">
              <a:solidFill>
                <a:schemeClr val="accent2">
                  <a:lumMod val="50000"/>
                </a:schemeClr>
              </a:solidFill>
              <a:round/>
            </a:ln>
            <a:effectLst/>
          </c:spPr>
          <c:marker>
            <c:symbol val="triangle"/>
            <c:size val="5"/>
            <c:spPr>
              <a:solidFill>
                <a:schemeClr val="tx1"/>
              </a:solidFill>
              <a:ln w="9525">
                <a:solidFill>
                  <a:schemeClr val="tx1"/>
                </a:solidFill>
              </a:ln>
              <a:effectLst/>
            </c:spPr>
          </c:marker>
          <c:cat>
            <c:numRef>
              <c:f>'Siren PCR - post 2nd exposure'!$B$14:$K$14</c:f>
              <c:numCache>
                <c:formatCode>General</c:formatCode>
                <c:ptCount val="10"/>
                <c:pt idx="0">
                  <c:v>6</c:v>
                </c:pt>
                <c:pt idx="1">
                  <c:v>12</c:v>
                </c:pt>
                <c:pt idx="2">
                  <c:v>18</c:v>
                </c:pt>
                <c:pt idx="3">
                  <c:v>24</c:v>
                </c:pt>
                <c:pt idx="4">
                  <c:v>30</c:v>
                </c:pt>
                <c:pt idx="5">
                  <c:v>36</c:v>
                </c:pt>
                <c:pt idx="6">
                  <c:v>42</c:v>
                </c:pt>
                <c:pt idx="7">
                  <c:v>48</c:v>
                </c:pt>
                <c:pt idx="8">
                  <c:v>54</c:v>
                </c:pt>
                <c:pt idx="9">
                  <c:v>60</c:v>
                </c:pt>
              </c:numCache>
            </c:numRef>
          </c:cat>
          <c:val>
            <c:numRef>
              <c:f>'[2021-02-05 Siren Sx  (version 1).xlsb.xlsx]Siren PCR - post 2nd exposure'!$B$16:$K$16</c:f>
              <c:numCache>
                <c:formatCode>General</c:formatCode>
                <c:ptCount val="10"/>
                <c:pt idx="0">
                  <c:v>0</c:v>
                </c:pt>
                <c:pt idx="1">
                  <c:v>0</c:v>
                </c:pt>
                <c:pt idx="2">
                  <c:v>0</c:v>
                </c:pt>
                <c:pt idx="3">
                  <c:v>0</c:v>
                </c:pt>
                <c:pt idx="4">
                  <c:v>0</c:v>
                </c:pt>
                <c:pt idx="5">
                  <c:v>0</c:v>
                </c:pt>
                <c:pt idx="6">
                  <c:v>0</c:v>
                </c:pt>
                <c:pt idx="7">
                  <c:v>0</c:v>
                </c:pt>
                <c:pt idx="8">
                  <c:v>0</c:v>
                </c:pt>
                <c:pt idx="9">
                  <c:v>0</c:v>
                </c:pt>
              </c:numCache>
            </c:numRef>
          </c:val>
          <c:smooth val="0"/>
          <c:extLst>
            <c:ext xmlns:c16="http://schemas.microsoft.com/office/drawing/2014/chart" uri="{C3380CC4-5D6E-409C-BE32-E72D297353CC}">
              <c16:uniqueId val="{00000000-CF5D-49FF-BA2E-6BAAAF739D02}"/>
            </c:ext>
          </c:extLst>
        </c:ser>
        <c:ser>
          <c:idx val="1"/>
          <c:order val="1"/>
          <c:tx>
            <c:v>Siren 4</c:v>
          </c:tx>
          <c:spPr>
            <a:ln w="12700" cap="rnd">
              <a:solidFill>
                <a:schemeClr val="tx2"/>
              </a:solidFill>
              <a:round/>
            </a:ln>
            <a:effectLst/>
          </c:spPr>
          <c:marker>
            <c:symbol val="diamond"/>
            <c:size val="5"/>
            <c:spPr>
              <a:solidFill>
                <a:schemeClr val="tx1"/>
              </a:solidFill>
              <a:ln w="9525">
                <a:solidFill>
                  <a:schemeClr val="tx1"/>
                </a:solidFill>
              </a:ln>
              <a:effectLst/>
            </c:spPr>
          </c:marker>
          <c:cat>
            <c:numRef>
              <c:f>'Siren PCR - post 2nd exposure'!$B$14:$K$14</c:f>
              <c:numCache>
                <c:formatCode>General</c:formatCode>
                <c:ptCount val="10"/>
                <c:pt idx="0">
                  <c:v>6</c:v>
                </c:pt>
                <c:pt idx="1">
                  <c:v>12</c:v>
                </c:pt>
                <c:pt idx="2">
                  <c:v>18</c:v>
                </c:pt>
                <c:pt idx="3">
                  <c:v>24</c:v>
                </c:pt>
                <c:pt idx="4">
                  <c:v>30</c:v>
                </c:pt>
                <c:pt idx="5">
                  <c:v>36</c:v>
                </c:pt>
                <c:pt idx="6">
                  <c:v>42</c:v>
                </c:pt>
                <c:pt idx="7">
                  <c:v>48</c:v>
                </c:pt>
                <c:pt idx="8">
                  <c:v>54</c:v>
                </c:pt>
                <c:pt idx="9">
                  <c:v>60</c:v>
                </c:pt>
              </c:numCache>
            </c:numRef>
          </c:cat>
          <c:val>
            <c:numRef>
              <c:f>'[2021-02-05 Siren Sx  (version 1).xlsb.xlsx]Siren PCR - post 2nd exposure'!$B$18:$K$18</c:f>
              <c:numCache>
                <c:formatCode>General</c:formatCode>
                <c:ptCount val="10"/>
                <c:pt idx="0">
                  <c:v>0</c:v>
                </c:pt>
                <c:pt idx="1">
                  <c:v>0.20414881408214569</c:v>
                </c:pt>
                <c:pt idx="2">
                  <c:v>0.24466641247272491</c:v>
                </c:pt>
                <c:pt idx="3">
                  <c:v>0</c:v>
                </c:pt>
                <c:pt idx="4">
                  <c:v>0</c:v>
                </c:pt>
                <c:pt idx="5">
                  <c:v>0</c:v>
                </c:pt>
                <c:pt idx="6">
                  <c:v>0</c:v>
                </c:pt>
                <c:pt idx="7">
                  <c:v>0</c:v>
                </c:pt>
                <c:pt idx="8">
                  <c:v>0</c:v>
                </c:pt>
                <c:pt idx="9">
                  <c:v>0</c:v>
                </c:pt>
              </c:numCache>
            </c:numRef>
          </c:val>
          <c:smooth val="0"/>
          <c:extLst>
            <c:ext xmlns:c16="http://schemas.microsoft.com/office/drawing/2014/chart" uri="{C3380CC4-5D6E-409C-BE32-E72D297353CC}">
              <c16:uniqueId val="{00000001-CF5D-49FF-BA2E-6BAAAF739D02}"/>
            </c:ext>
          </c:extLst>
        </c:ser>
        <c:ser>
          <c:idx val="2"/>
          <c:order val="2"/>
          <c:tx>
            <c:v>Siren 6</c:v>
          </c:tx>
          <c:spPr>
            <a:ln w="12700" cap="rnd">
              <a:solidFill>
                <a:schemeClr val="accent6"/>
              </a:solidFill>
              <a:round/>
            </a:ln>
            <a:effectLst/>
          </c:spPr>
          <c:marker>
            <c:symbol val="square"/>
            <c:size val="5"/>
            <c:spPr>
              <a:solidFill>
                <a:schemeClr val="tx1"/>
              </a:solidFill>
              <a:ln w="9525">
                <a:solidFill>
                  <a:schemeClr val="tx1"/>
                </a:solidFill>
              </a:ln>
              <a:effectLst/>
            </c:spPr>
          </c:marker>
          <c:cat>
            <c:numRef>
              <c:f>'Siren PCR - post 2nd exposure'!$B$14:$K$14</c:f>
              <c:numCache>
                <c:formatCode>General</c:formatCode>
                <c:ptCount val="10"/>
                <c:pt idx="0">
                  <c:v>6</c:v>
                </c:pt>
                <c:pt idx="1">
                  <c:v>12</c:v>
                </c:pt>
                <c:pt idx="2">
                  <c:v>18</c:v>
                </c:pt>
                <c:pt idx="3">
                  <c:v>24</c:v>
                </c:pt>
                <c:pt idx="4">
                  <c:v>30</c:v>
                </c:pt>
                <c:pt idx="5">
                  <c:v>36</c:v>
                </c:pt>
                <c:pt idx="6">
                  <c:v>42</c:v>
                </c:pt>
                <c:pt idx="7">
                  <c:v>48</c:v>
                </c:pt>
                <c:pt idx="8">
                  <c:v>54</c:v>
                </c:pt>
                <c:pt idx="9">
                  <c:v>60</c:v>
                </c:pt>
              </c:numCache>
            </c:numRef>
          </c:cat>
          <c:val>
            <c:numRef>
              <c:f>'[2021-02-05 Siren Sx  (version 1).xlsb.xlsx]Siren PCR - post 2nd exposure'!$B$20:$K$20</c:f>
              <c:numCache>
                <c:formatCode>General</c:formatCode>
                <c:ptCount val="10"/>
                <c:pt idx="0">
                  <c:v>0</c:v>
                </c:pt>
                <c:pt idx="1">
                  <c:v>1.0438336133956909</c:v>
                </c:pt>
                <c:pt idx="2">
                  <c:v>47.499832153320313</c:v>
                </c:pt>
                <c:pt idx="3">
                  <c:v>64.267974853515625</c:v>
                </c:pt>
                <c:pt idx="4">
                  <c:v>19.091926574707031</c:v>
                </c:pt>
                <c:pt idx="5">
                  <c:v>0</c:v>
                </c:pt>
                <c:pt idx="6">
                  <c:v>0.85907912254333496</c:v>
                </c:pt>
                <c:pt idx="7">
                  <c:v>0</c:v>
                </c:pt>
                <c:pt idx="8">
                  <c:v>0</c:v>
                </c:pt>
                <c:pt idx="9">
                  <c:v>0</c:v>
                </c:pt>
              </c:numCache>
            </c:numRef>
          </c:val>
          <c:smooth val="0"/>
          <c:extLst>
            <c:ext xmlns:c16="http://schemas.microsoft.com/office/drawing/2014/chart" uri="{C3380CC4-5D6E-409C-BE32-E72D297353CC}">
              <c16:uniqueId val="{00000002-CF5D-49FF-BA2E-6BAAAF739D02}"/>
            </c:ext>
          </c:extLst>
        </c:ser>
        <c:ser>
          <c:idx val="3"/>
          <c:order val="3"/>
          <c:tx>
            <c:v>Siren 8</c:v>
          </c:tx>
          <c:spPr>
            <a:ln w="12700" cap="rnd">
              <a:solidFill>
                <a:schemeClr val="accent1"/>
              </a:solidFill>
              <a:round/>
            </a:ln>
            <a:effectLst/>
          </c:spPr>
          <c:marker>
            <c:symbol val="circle"/>
            <c:size val="5"/>
            <c:spPr>
              <a:solidFill>
                <a:schemeClr val="tx1"/>
              </a:solidFill>
              <a:ln w="9525">
                <a:solidFill>
                  <a:schemeClr val="tx1"/>
                </a:solidFill>
              </a:ln>
              <a:effectLst/>
            </c:spPr>
          </c:marker>
          <c:cat>
            <c:numRef>
              <c:f>'Siren PCR - post 2nd exposure'!$B$14:$K$14</c:f>
              <c:numCache>
                <c:formatCode>General</c:formatCode>
                <c:ptCount val="10"/>
                <c:pt idx="0">
                  <c:v>6</c:v>
                </c:pt>
                <c:pt idx="1">
                  <c:v>12</c:v>
                </c:pt>
                <c:pt idx="2">
                  <c:v>18</c:v>
                </c:pt>
                <c:pt idx="3">
                  <c:v>24</c:v>
                </c:pt>
                <c:pt idx="4">
                  <c:v>30</c:v>
                </c:pt>
                <c:pt idx="5">
                  <c:v>36</c:v>
                </c:pt>
                <c:pt idx="6">
                  <c:v>42</c:v>
                </c:pt>
                <c:pt idx="7">
                  <c:v>48</c:v>
                </c:pt>
                <c:pt idx="8">
                  <c:v>54</c:v>
                </c:pt>
                <c:pt idx="9">
                  <c:v>60</c:v>
                </c:pt>
              </c:numCache>
            </c:numRef>
          </c:cat>
          <c:val>
            <c:numRef>
              <c:f>'[2021-02-05 Siren Sx  (version 1).xlsb.xlsx]Siren PCR - post 2nd exposure'!$B$22:$K$22</c:f>
              <c:numCache>
                <c:formatCode>General</c:formatCode>
                <c:ptCount val="10"/>
                <c:pt idx="0">
                  <c:v>0</c:v>
                </c:pt>
                <c:pt idx="1">
                  <c:v>0.51336288452148438</c:v>
                </c:pt>
                <c:pt idx="2">
                  <c:v>10.299352645874023</c:v>
                </c:pt>
                <c:pt idx="3">
                  <c:v>21.401145935058594</c:v>
                </c:pt>
                <c:pt idx="4">
                  <c:v>28.95185661315918</c:v>
                </c:pt>
                <c:pt idx="5">
                  <c:v>1.0422296524047852</c:v>
                </c:pt>
                <c:pt idx="6">
                  <c:v>0</c:v>
                </c:pt>
                <c:pt idx="7">
                  <c:v>0</c:v>
                </c:pt>
                <c:pt idx="8">
                  <c:v>1.0366145372390747</c:v>
                </c:pt>
                <c:pt idx="9">
                  <c:v>0</c:v>
                </c:pt>
              </c:numCache>
            </c:numRef>
          </c:val>
          <c:smooth val="0"/>
          <c:extLst>
            <c:ext xmlns:c16="http://schemas.microsoft.com/office/drawing/2014/chart" uri="{C3380CC4-5D6E-409C-BE32-E72D297353CC}">
              <c16:uniqueId val="{00000003-CF5D-49FF-BA2E-6BAAAF739D02}"/>
            </c:ext>
          </c:extLst>
        </c:ser>
        <c:dLbls>
          <c:showLegendKey val="0"/>
          <c:showVal val="0"/>
          <c:showCatName val="0"/>
          <c:showSerName val="0"/>
          <c:showPercent val="0"/>
          <c:showBubbleSize val="0"/>
        </c:dLbls>
        <c:marker val="1"/>
        <c:smooth val="0"/>
        <c:axId val="1654745711"/>
        <c:axId val="1654744879"/>
      </c:lineChart>
      <c:catAx>
        <c:axId val="1654745711"/>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sz="1200" b="1"/>
                  <a:t>Days Post-2nd</a:t>
                </a:r>
                <a:r>
                  <a:rPr lang="en-US" sz="1200" b="1" baseline="0"/>
                  <a:t> Bd Exposure</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54744879"/>
        <c:crosses val="autoZero"/>
        <c:auto val="1"/>
        <c:lblAlgn val="ctr"/>
        <c:lblOffset val="100"/>
        <c:noMultiLvlLbl val="0"/>
      </c:catAx>
      <c:valAx>
        <c:axId val="1654744879"/>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t>copies/µL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54745711"/>
        <c:crosses val="autoZero"/>
        <c:crossBetween val="between"/>
      </c:valAx>
      <c:spPr>
        <a:noFill/>
        <a:ln>
          <a:noFill/>
        </a:ln>
        <a:effectLst/>
      </c:spPr>
    </c:plotArea>
    <c:legend>
      <c:legendPos val="tr"/>
      <c:layout>
        <c:manualLayout>
          <c:xMode val="edge"/>
          <c:yMode val="edge"/>
          <c:x val="0.86833316508513358"/>
          <c:y val="3.9642158233156297E-2"/>
          <c:w val="0.11884632209435358"/>
          <c:h val="0.29354471591246784"/>
        </c:manualLayout>
      </c:layout>
      <c:overlay val="1"/>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t>Terbinafine Implants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v>Siren 3</c:v>
          </c:tx>
          <c:spPr>
            <a:ln w="12700" cap="rnd">
              <a:solidFill>
                <a:schemeClr val="accent2"/>
              </a:solidFill>
              <a:round/>
            </a:ln>
            <a:effectLst/>
          </c:spPr>
          <c:marker>
            <c:symbol val="square"/>
            <c:size val="5"/>
            <c:spPr>
              <a:solidFill>
                <a:schemeClr val="tx1"/>
              </a:solidFill>
              <a:ln w="9525">
                <a:solidFill>
                  <a:schemeClr val="tx1"/>
                </a:solidFill>
              </a:ln>
              <a:effectLst/>
            </c:spPr>
          </c:marker>
          <c:cat>
            <c:numRef>
              <c:f>'Siren PCR - post 2nd exposure'!$B$14:$K$14</c:f>
              <c:numCache>
                <c:formatCode>General</c:formatCode>
                <c:ptCount val="10"/>
                <c:pt idx="0">
                  <c:v>6</c:v>
                </c:pt>
                <c:pt idx="1">
                  <c:v>12</c:v>
                </c:pt>
                <c:pt idx="2">
                  <c:v>18</c:v>
                </c:pt>
                <c:pt idx="3">
                  <c:v>24</c:v>
                </c:pt>
                <c:pt idx="4">
                  <c:v>30</c:v>
                </c:pt>
                <c:pt idx="5">
                  <c:v>36</c:v>
                </c:pt>
                <c:pt idx="6">
                  <c:v>42</c:v>
                </c:pt>
                <c:pt idx="7">
                  <c:v>48</c:v>
                </c:pt>
                <c:pt idx="8">
                  <c:v>54</c:v>
                </c:pt>
                <c:pt idx="9">
                  <c:v>60</c:v>
                </c:pt>
              </c:numCache>
            </c:numRef>
          </c:cat>
          <c:val>
            <c:numRef>
              <c:f>'[2021-02-05 Siren Sx  (version 1).xlsb.xlsx]Siren PCR - post 2nd exposure'!$B$17:$K$17</c:f>
              <c:numCache>
                <c:formatCode>General</c:formatCode>
                <c:ptCount val="10"/>
                <c:pt idx="0">
                  <c:v>1.1820876598358154</c:v>
                </c:pt>
                <c:pt idx="1">
                  <c:v>21.566883087158203</c:v>
                </c:pt>
                <c:pt idx="2">
                  <c:v>49.865856170654297</c:v>
                </c:pt>
                <c:pt idx="3">
                  <c:v>33.172653198242188</c:v>
                </c:pt>
                <c:pt idx="4">
                  <c:v>0.88303154706954956</c:v>
                </c:pt>
                <c:pt idx="5">
                  <c:v>2.6737463474273682</c:v>
                </c:pt>
                <c:pt idx="6">
                  <c:v>0.84911257028579712</c:v>
                </c:pt>
                <c:pt idx="7">
                  <c:v>0</c:v>
                </c:pt>
                <c:pt idx="8">
                  <c:v>0</c:v>
                </c:pt>
                <c:pt idx="9">
                  <c:v>0</c:v>
                </c:pt>
              </c:numCache>
            </c:numRef>
          </c:val>
          <c:smooth val="0"/>
          <c:extLst>
            <c:ext xmlns:c16="http://schemas.microsoft.com/office/drawing/2014/chart" uri="{C3380CC4-5D6E-409C-BE32-E72D297353CC}">
              <c16:uniqueId val="{00000000-2940-4A1F-813D-5C7E19357121}"/>
            </c:ext>
          </c:extLst>
        </c:ser>
        <c:ser>
          <c:idx val="1"/>
          <c:order val="1"/>
          <c:tx>
            <c:v>Siren 5</c:v>
          </c:tx>
          <c:spPr>
            <a:ln w="12700" cap="rnd">
              <a:solidFill>
                <a:schemeClr val="accent3"/>
              </a:solidFill>
              <a:round/>
            </a:ln>
            <a:effectLst/>
          </c:spPr>
          <c:marker>
            <c:symbol val="diamond"/>
            <c:size val="5"/>
            <c:spPr>
              <a:solidFill>
                <a:schemeClr val="tx1"/>
              </a:solidFill>
              <a:ln w="9525">
                <a:solidFill>
                  <a:schemeClr val="tx1"/>
                </a:solidFill>
              </a:ln>
              <a:effectLst/>
            </c:spPr>
          </c:marker>
          <c:cat>
            <c:numRef>
              <c:f>'Siren PCR - post 2nd exposure'!$B$14:$K$14</c:f>
              <c:numCache>
                <c:formatCode>General</c:formatCode>
                <c:ptCount val="10"/>
                <c:pt idx="0">
                  <c:v>6</c:v>
                </c:pt>
                <c:pt idx="1">
                  <c:v>12</c:v>
                </c:pt>
                <c:pt idx="2">
                  <c:v>18</c:v>
                </c:pt>
                <c:pt idx="3">
                  <c:v>24</c:v>
                </c:pt>
                <c:pt idx="4">
                  <c:v>30</c:v>
                </c:pt>
                <c:pt idx="5">
                  <c:v>36</c:v>
                </c:pt>
                <c:pt idx="6">
                  <c:v>42</c:v>
                </c:pt>
                <c:pt idx="7">
                  <c:v>48</c:v>
                </c:pt>
                <c:pt idx="8">
                  <c:v>54</c:v>
                </c:pt>
                <c:pt idx="9">
                  <c:v>60</c:v>
                </c:pt>
              </c:numCache>
            </c:numRef>
          </c:cat>
          <c:val>
            <c:numRef>
              <c:f>'[2021-02-05 Siren Sx  (version 1).xlsb.xlsx]Siren PCR - post 2nd exposure'!$B$19:$K$19</c:f>
              <c:numCache>
                <c:formatCode>General</c:formatCode>
                <c:ptCount val="10"/>
                <c:pt idx="0">
                  <c:v>0</c:v>
                </c:pt>
                <c:pt idx="1">
                  <c:v>0</c:v>
                </c:pt>
                <c:pt idx="2">
                  <c:v>0.33332636952400208</c:v>
                </c:pt>
                <c:pt idx="3">
                  <c:v>0.351328045129776</c:v>
                </c:pt>
                <c:pt idx="4">
                  <c:v>0.67363488674163818</c:v>
                </c:pt>
                <c:pt idx="5">
                  <c:v>9.7977743148803711</c:v>
                </c:pt>
                <c:pt idx="6">
                  <c:v>4.2642002105712891</c:v>
                </c:pt>
                <c:pt idx="7">
                  <c:v>0.63513672351837158</c:v>
                </c:pt>
                <c:pt idx="8">
                  <c:v>2.6859292984008789</c:v>
                </c:pt>
                <c:pt idx="9">
                  <c:v>3.3152749538421631</c:v>
                </c:pt>
              </c:numCache>
            </c:numRef>
          </c:val>
          <c:smooth val="0"/>
          <c:extLst>
            <c:ext xmlns:c16="http://schemas.microsoft.com/office/drawing/2014/chart" uri="{C3380CC4-5D6E-409C-BE32-E72D297353CC}">
              <c16:uniqueId val="{00000001-2940-4A1F-813D-5C7E19357121}"/>
            </c:ext>
          </c:extLst>
        </c:ser>
        <c:ser>
          <c:idx val="2"/>
          <c:order val="2"/>
          <c:tx>
            <c:v>Siren 7</c:v>
          </c:tx>
          <c:spPr>
            <a:ln w="12700" cap="rnd">
              <a:solidFill>
                <a:schemeClr val="accent4"/>
              </a:solidFill>
              <a:round/>
            </a:ln>
            <a:effectLst/>
          </c:spPr>
          <c:marker>
            <c:symbol val="circle"/>
            <c:size val="5"/>
            <c:spPr>
              <a:solidFill>
                <a:schemeClr val="tx1"/>
              </a:solidFill>
              <a:ln w="9525">
                <a:solidFill>
                  <a:schemeClr val="tx1"/>
                </a:solidFill>
              </a:ln>
              <a:effectLst/>
            </c:spPr>
          </c:marker>
          <c:cat>
            <c:numRef>
              <c:f>'Siren PCR - post 2nd exposure'!$B$14:$K$14</c:f>
              <c:numCache>
                <c:formatCode>General</c:formatCode>
                <c:ptCount val="10"/>
                <c:pt idx="0">
                  <c:v>6</c:v>
                </c:pt>
                <c:pt idx="1">
                  <c:v>12</c:v>
                </c:pt>
                <c:pt idx="2">
                  <c:v>18</c:v>
                </c:pt>
                <c:pt idx="3">
                  <c:v>24</c:v>
                </c:pt>
                <c:pt idx="4">
                  <c:v>30</c:v>
                </c:pt>
                <c:pt idx="5">
                  <c:v>36</c:v>
                </c:pt>
                <c:pt idx="6">
                  <c:v>42</c:v>
                </c:pt>
                <c:pt idx="7">
                  <c:v>48</c:v>
                </c:pt>
                <c:pt idx="8">
                  <c:v>54</c:v>
                </c:pt>
                <c:pt idx="9">
                  <c:v>60</c:v>
                </c:pt>
              </c:numCache>
            </c:numRef>
          </c:cat>
          <c:val>
            <c:numRef>
              <c:f>'[2021-02-05 Siren Sx  (version 1).xlsb.xlsx]Siren PCR - post 2nd exposure'!$B$21:$K$21</c:f>
              <c:numCache>
                <c:formatCode>General</c:formatCode>
                <c:ptCount val="10"/>
                <c:pt idx="0">
                  <c:v>0</c:v>
                </c:pt>
                <c:pt idx="1">
                  <c:v>0</c:v>
                </c:pt>
                <c:pt idx="2">
                  <c:v>44.528999328613281</c:v>
                </c:pt>
                <c:pt idx="3">
                  <c:v>13.504329681396484</c:v>
                </c:pt>
                <c:pt idx="4">
                  <c:v>15.470727920532227</c:v>
                </c:pt>
                <c:pt idx="5">
                  <c:v>14.018115043640137</c:v>
                </c:pt>
                <c:pt idx="6">
                  <c:v>1.5547516345977783</c:v>
                </c:pt>
                <c:pt idx="7">
                  <c:v>0</c:v>
                </c:pt>
                <c:pt idx="8">
                  <c:v>2.8158164024353027</c:v>
                </c:pt>
                <c:pt idx="9">
                  <c:v>9.7021312713623047</c:v>
                </c:pt>
              </c:numCache>
            </c:numRef>
          </c:val>
          <c:smooth val="0"/>
          <c:extLst>
            <c:ext xmlns:c16="http://schemas.microsoft.com/office/drawing/2014/chart" uri="{C3380CC4-5D6E-409C-BE32-E72D297353CC}">
              <c16:uniqueId val="{00000002-2940-4A1F-813D-5C7E19357121}"/>
            </c:ext>
          </c:extLst>
        </c:ser>
        <c:ser>
          <c:idx val="3"/>
          <c:order val="3"/>
          <c:tx>
            <c:v>Siren 9</c:v>
          </c:tx>
          <c:spPr>
            <a:ln w="12700" cap="rnd">
              <a:solidFill>
                <a:schemeClr val="accent5"/>
              </a:solidFill>
              <a:round/>
            </a:ln>
            <a:effectLst/>
          </c:spPr>
          <c:marker>
            <c:symbol val="triangle"/>
            <c:size val="5"/>
            <c:spPr>
              <a:solidFill>
                <a:schemeClr val="tx1"/>
              </a:solidFill>
              <a:ln w="9525">
                <a:solidFill>
                  <a:schemeClr val="tx1"/>
                </a:solidFill>
              </a:ln>
              <a:effectLst/>
            </c:spPr>
          </c:marker>
          <c:cat>
            <c:numRef>
              <c:f>'Siren PCR - post 2nd exposure'!$B$14:$K$14</c:f>
              <c:numCache>
                <c:formatCode>General</c:formatCode>
                <c:ptCount val="10"/>
                <c:pt idx="0">
                  <c:v>6</c:v>
                </c:pt>
                <c:pt idx="1">
                  <c:v>12</c:v>
                </c:pt>
                <c:pt idx="2">
                  <c:v>18</c:v>
                </c:pt>
                <c:pt idx="3">
                  <c:v>24</c:v>
                </c:pt>
                <c:pt idx="4">
                  <c:v>30</c:v>
                </c:pt>
                <c:pt idx="5">
                  <c:v>36</c:v>
                </c:pt>
                <c:pt idx="6">
                  <c:v>42</c:v>
                </c:pt>
                <c:pt idx="7">
                  <c:v>48</c:v>
                </c:pt>
                <c:pt idx="8">
                  <c:v>54</c:v>
                </c:pt>
                <c:pt idx="9">
                  <c:v>60</c:v>
                </c:pt>
              </c:numCache>
            </c:numRef>
          </c:cat>
          <c:val>
            <c:numRef>
              <c:f>'[2021-02-05 Siren Sx  (version 1).xlsb.xlsx]Siren PCR - post 2nd exposure'!$B$23:$K$23</c:f>
              <c:numCache>
                <c:formatCode>General</c:formatCode>
                <c:ptCount val="10"/>
                <c:pt idx="0">
                  <c:v>0</c:v>
                </c:pt>
                <c:pt idx="1">
                  <c:v>0</c:v>
                </c:pt>
                <c:pt idx="2">
                  <c:v>0.46912962198257446</c:v>
                </c:pt>
                <c:pt idx="3">
                  <c:v>2.2123136520385742</c:v>
                </c:pt>
                <c:pt idx="4">
                  <c:v>8.1123838424682617</c:v>
                </c:pt>
                <c:pt idx="5">
                  <c:v>1.0131697654724121</c:v>
                </c:pt>
                <c:pt idx="6">
                  <c:v>9.3428897857666016</c:v>
                </c:pt>
                <c:pt idx="7">
                  <c:v>0.5628390908241272</c:v>
                </c:pt>
                <c:pt idx="8">
                  <c:v>2.5549442768096924</c:v>
                </c:pt>
                <c:pt idx="9">
                  <c:v>7.7878952026367188</c:v>
                </c:pt>
              </c:numCache>
            </c:numRef>
          </c:val>
          <c:smooth val="0"/>
          <c:extLst>
            <c:ext xmlns:c16="http://schemas.microsoft.com/office/drawing/2014/chart" uri="{C3380CC4-5D6E-409C-BE32-E72D297353CC}">
              <c16:uniqueId val="{00000003-2940-4A1F-813D-5C7E19357121}"/>
            </c:ext>
          </c:extLst>
        </c:ser>
        <c:dLbls>
          <c:showLegendKey val="0"/>
          <c:showVal val="0"/>
          <c:showCatName val="0"/>
          <c:showSerName val="0"/>
          <c:showPercent val="0"/>
          <c:showBubbleSize val="0"/>
        </c:dLbls>
        <c:marker val="1"/>
        <c:smooth val="0"/>
        <c:axId val="1729104783"/>
        <c:axId val="1729105199"/>
      </c:lineChart>
      <c:catAx>
        <c:axId val="1729104783"/>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i="0" baseline="0">
                    <a:effectLst/>
                  </a:rPr>
                  <a:t>Days Post-2nd Bd Exposure</a:t>
                </a:r>
                <a:endParaRPr lang="en-US" sz="1200">
                  <a:effectLst/>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29105199"/>
        <c:crosses val="autoZero"/>
        <c:auto val="1"/>
        <c:lblAlgn val="ctr"/>
        <c:lblOffset val="100"/>
        <c:noMultiLvlLbl val="0"/>
      </c:catAx>
      <c:valAx>
        <c:axId val="1729105199"/>
        <c:scaling>
          <c:orientation val="minMax"/>
          <c:max val="7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t>copies/µL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29104783"/>
        <c:crosses val="autoZero"/>
        <c:crossBetween val="between"/>
      </c:valAx>
      <c:spPr>
        <a:noFill/>
        <a:ln>
          <a:noFill/>
        </a:ln>
        <a:effectLst/>
      </c:spPr>
    </c:plotArea>
    <c:legend>
      <c:legendPos val="tr"/>
      <c:layout>
        <c:manualLayout>
          <c:xMode val="edge"/>
          <c:yMode val="edge"/>
          <c:x val="0.86833316508513358"/>
          <c:y val="3.3720930232558156E-2"/>
          <c:w val="0.11884632209435358"/>
          <c:h val="0.2962373889310348"/>
        </c:manualLayout>
      </c:layout>
      <c:overlay val="1"/>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DC9421C5C884425AFA331E2BB932AA0"/>
        <w:category>
          <w:name w:val="General"/>
          <w:gallery w:val="placeholder"/>
        </w:category>
        <w:types>
          <w:type w:val="bbPlcHdr"/>
        </w:types>
        <w:behaviors>
          <w:behavior w:val="content"/>
        </w:behaviors>
        <w:guid w:val="{B7A01C4A-7595-41CE-B0A9-869945C50F7B}"/>
      </w:docPartPr>
      <w:docPartBody>
        <w:p w:rsidR="00CF434A" w:rsidRDefault="00D45610" w:rsidP="00D45610">
          <w:pPr>
            <w:pStyle w:val="BDC9421C5C884425AFA331E2BB932AA0"/>
          </w:pPr>
          <w:r w:rsidRPr="00E16E6A">
            <w:rPr>
              <w:rStyle w:val="PlaceholderText"/>
            </w:rPr>
            <w:t>Click or tap here to enter text.</w:t>
          </w:r>
        </w:p>
      </w:docPartBody>
    </w:docPart>
    <w:docPart>
      <w:docPartPr>
        <w:name w:val="92E09331064545B584709B8273744580"/>
        <w:category>
          <w:name w:val="General"/>
          <w:gallery w:val="placeholder"/>
        </w:category>
        <w:types>
          <w:type w:val="bbPlcHdr"/>
        </w:types>
        <w:behaviors>
          <w:behavior w:val="content"/>
        </w:behaviors>
        <w:guid w:val="{B5D2A011-9CEB-40A3-908B-C7FFB81EA629}"/>
      </w:docPartPr>
      <w:docPartBody>
        <w:p w:rsidR="00CF434A" w:rsidRDefault="00D45610" w:rsidP="00D45610">
          <w:pPr>
            <w:pStyle w:val="92E09331064545B584709B8273744580"/>
          </w:pPr>
          <w:r w:rsidRPr="00A06D97">
            <w:rPr>
              <w:rStyle w:val="PlaceholderText"/>
            </w:rPr>
            <w:t>Click or tap here to enter text.</w:t>
          </w:r>
        </w:p>
      </w:docPartBody>
    </w:docPart>
    <w:docPart>
      <w:docPartPr>
        <w:name w:val="1B50716D66204A1CB56D63EE9E36682B"/>
        <w:category>
          <w:name w:val="General"/>
          <w:gallery w:val="placeholder"/>
        </w:category>
        <w:types>
          <w:type w:val="bbPlcHdr"/>
        </w:types>
        <w:behaviors>
          <w:behavior w:val="content"/>
        </w:behaviors>
        <w:guid w:val="{32AD3AA1-BE5F-4266-8DDC-70535ECA1EE3}"/>
      </w:docPartPr>
      <w:docPartBody>
        <w:p w:rsidR="00CF434A" w:rsidRDefault="00D45610" w:rsidP="00D45610">
          <w:pPr>
            <w:pStyle w:val="1B50716D66204A1CB56D63EE9E36682B"/>
          </w:pPr>
          <w:r w:rsidRPr="00E16E6A">
            <w:rPr>
              <w:rStyle w:val="PlaceholderText"/>
            </w:rPr>
            <w:t>Click or tap here to enter text.</w:t>
          </w:r>
        </w:p>
      </w:docPartBody>
    </w:docPart>
    <w:docPart>
      <w:docPartPr>
        <w:name w:val="3F9E3FF6D7FD43EAAB7C605994D30967"/>
        <w:category>
          <w:name w:val="General"/>
          <w:gallery w:val="placeholder"/>
        </w:category>
        <w:types>
          <w:type w:val="bbPlcHdr"/>
        </w:types>
        <w:behaviors>
          <w:behavior w:val="content"/>
        </w:behaviors>
        <w:guid w:val="{372857CF-B8C6-4C6C-892D-D8B7AB35572D}"/>
      </w:docPartPr>
      <w:docPartBody>
        <w:p w:rsidR="00CF434A" w:rsidRDefault="00D45610" w:rsidP="00D45610">
          <w:pPr>
            <w:pStyle w:val="3F9E3FF6D7FD43EAAB7C605994D30967"/>
          </w:pPr>
          <w:r w:rsidRPr="00E16E6A">
            <w:rPr>
              <w:rStyle w:val="PlaceholderText"/>
            </w:rPr>
            <w:t>Click or tap here to enter text.</w:t>
          </w:r>
        </w:p>
      </w:docPartBody>
    </w:docPart>
    <w:docPart>
      <w:docPartPr>
        <w:name w:val="BF1635DF9F98454396DC552F27F30CD5"/>
        <w:category>
          <w:name w:val="General"/>
          <w:gallery w:val="placeholder"/>
        </w:category>
        <w:types>
          <w:type w:val="bbPlcHdr"/>
        </w:types>
        <w:behaviors>
          <w:behavior w:val="content"/>
        </w:behaviors>
        <w:guid w:val="{40251C1F-9D68-47CF-B7BD-4359E3C1B92C}"/>
      </w:docPartPr>
      <w:docPartBody>
        <w:p w:rsidR="00CF434A" w:rsidRDefault="00D45610" w:rsidP="00D45610">
          <w:pPr>
            <w:pStyle w:val="BF1635DF9F98454396DC552F27F30CD5"/>
          </w:pPr>
          <w:r w:rsidRPr="00E16E6A">
            <w:rPr>
              <w:rStyle w:val="PlaceholderText"/>
            </w:rPr>
            <w:t>Click or tap here to enter text.</w:t>
          </w:r>
        </w:p>
      </w:docPartBody>
    </w:docPart>
    <w:docPart>
      <w:docPartPr>
        <w:name w:val="05139A3A00244765BFCC29666DC64FFE"/>
        <w:category>
          <w:name w:val="General"/>
          <w:gallery w:val="placeholder"/>
        </w:category>
        <w:types>
          <w:type w:val="bbPlcHdr"/>
        </w:types>
        <w:behaviors>
          <w:behavior w:val="content"/>
        </w:behaviors>
        <w:guid w:val="{42190F9B-321D-40FF-8F21-347654069671}"/>
      </w:docPartPr>
      <w:docPartBody>
        <w:p w:rsidR="00CF434A" w:rsidRDefault="00D45610" w:rsidP="00D45610">
          <w:pPr>
            <w:pStyle w:val="05139A3A00244765BFCC29666DC64FFE"/>
          </w:pPr>
          <w:r w:rsidRPr="0072600D">
            <w:rPr>
              <w:rStyle w:val="PlaceholderText"/>
            </w:rPr>
            <w:t>Click or tap here to enter text.</w:t>
          </w:r>
        </w:p>
      </w:docPartBody>
    </w:docPart>
    <w:docPart>
      <w:docPartPr>
        <w:name w:val="CA954AEB47F9426E80B8D14E16BDA27E"/>
        <w:category>
          <w:name w:val="General"/>
          <w:gallery w:val="placeholder"/>
        </w:category>
        <w:types>
          <w:type w:val="bbPlcHdr"/>
        </w:types>
        <w:behaviors>
          <w:behavior w:val="content"/>
        </w:behaviors>
        <w:guid w:val="{DA3D3794-45BC-4333-87C5-4A7B6DE18008}"/>
      </w:docPartPr>
      <w:docPartBody>
        <w:p w:rsidR="00CF434A" w:rsidRDefault="00D45610" w:rsidP="00D45610">
          <w:pPr>
            <w:pStyle w:val="CA954AEB47F9426E80B8D14E16BDA27E"/>
          </w:pPr>
          <w:r w:rsidRPr="0072600D">
            <w:rPr>
              <w:rStyle w:val="PlaceholderText"/>
            </w:rPr>
            <w:t>Click or tap here to enter text.</w:t>
          </w:r>
        </w:p>
      </w:docPartBody>
    </w:docPart>
    <w:docPart>
      <w:docPartPr>
        <w:name w:val="5C1597E18DB64C36A0D9B200C573C87E"/>
        <w:category>
          <w:name w:val="General"/>
          <w:gallery w:val="placeholder"/>
        </w:category>
        <w:types>
          <w:type w:val="bbPlcHdr"/>
        </w:types>
        <w:behaviors>
          <w:behavior w:val="content"/>
        </w:behaviors>
        <w:guid w:val="{749DC936-EA80-4D49-AFAC-FA3E7A07E9C0}"/>
      </w:docPartPr>
      <w:docPartBody>
        <w:p w:rsidR="00CF434A" w:rsidRDefault="00D45610" w:rsidP="00D45610">
          <w:pPr>
            <w:pStyle w:val="5C1597E18DB64C36A0D9B200C573C87E"/>
          </w:pPr>
          <w:r w:rsidRPr="0072600D">
            <w:rPr>
              <w:rStyle w:val="PlaceholderText"/>
            </w:rPr>
            <w:t>Click or tap here to enter text.</w:t>
          </w:r>
        </w:p>
      </w:docPartBody>
    </w:docPart>
    <w:docPart>
      <w:docPartPr>
        <w:name w:val="71F8E107CFAE4D42865AECF4E583625F"/>
        <w:category>
          <w:name w:val="General"/>
          <w:gallery w:val="placeholder"/>
        </w:category>
        <w:types>
          <w:type w:val="bbPlcHdr"/>
        </w:types>
        <w:behaviors>
          <w:behavior w:val="content"/>
        </w:behaviors>
        <w:guid w:val="{C7D868C4-7B1F-48FF-B5AF-5ADA8440B2A7}"/>
      </w:docPartPr>
      <w:docPartBody>
        <w:p w:rsidR="00CF434A" w:rsidRDefault="00D45610" w:rsidP="00D45610">
          <w:pPr>
            <w:pStyle w:val="71F8E107CFAE4D42865AECF4E583625F"/>
          </w:pPr>
          <w:r w:rsidRPr="0072600D">
            <w:rPr>
              <w:rStyle w:val="PlaceholderText"/>
            </w:rPr>
            <w:t>Click or tap here to enter text.</w:t>
          </w:r>
        </w:p>
      </w:docPartBody>
    </w:docPart>
    <w:docPart>
      <w:docPartPr>
        <w:name w:val="DED46AC2C3754DACA679A3AEC4FC8FA2"/>
        <w:category>
          <w:name w:val="General"/>
          <w:gallery w:val="placeholder"/>
        </w:category>
        <w:types>
          <w:type w:val="bbPlcHdr"/>
        </w:types>
        <w:behaviors>
          <w:behavior w:val="content"/>
        </w:behaviors>
        <w:guid w:val="{BB1D94AC-A5AE-4DB4-9AA9-46F8FBF137D2}"/>
      </w:docPartPr>
      <w:docPartBody>
        <w:p w:rsidR="00CF434A" w:rsidRDefault="00D45610" w:rsidP="00D45610">
          <w:pPr>
            <w:pStyle w:val="DED46AC2C3754DACA679A3AEC4FC8FA2"/>
          </w:pPr>
          <w:r w:rsidRPr="0072600D">
            <w:rPr>
              <w:rStyle w:val="PlaceholderText"/>
            </w:rPr>
            <w:t>Click or tap here to enter text.</w:t>
          </w:r>
        </w:p>
      </w:docPartBody>
    </w:docPart>
    <w:docPart>
      <w:docPartPr>
        <w:name w:val="4E655AECE9B6437A90C87115FFDBB4FD"/>
        <w:category>
          <w:name w:val="General"/>
          <w:gallery w:val="placeholder"/>
        </w:category>
        <w:types>
          <w:type w:val="bbPlcHdr"/>
        </w:types>
        <w:behaviors>
          <w:behavior w:val="content"/>
        </w:behaviors>
        <w:guid w:val="{2B9B0EE8-49EA-4092-A699-79F5C6621BE3}"/>
      </w:docPartPr>
      <w:docPartBody>
        <w:p w:rsidR="00CF434A" w:rsidRDefault="00D45610" w:rsidP="00D45610">
          <w:pPr>
            <w:pStyle w:val="4E655AECE9B6437A90C87115FFDBB4FD"/>
          </w:pPr>
          <w:r w:rsidRPr="0072600D">
            <w:rPr>
              <w:rStyle w:val="PlaceholderText"/>
            </w:rPr>
            <w:t>Click or tap here to enter text.</w:t>
          </w:r>
        </w:p>
      </w:docPartBody>
    </w:docPart>
    <w:docPart>
      <w:docPartPr>
        <w:name w:val="A4700E4CFC6D40C5A1D15C48CA7D2FCB"/>
        <w:category>
          <w:name w:val="General"/>
          <w:gallery w:val="placeholder"/>
        </w:category>
        <w:types>
          <w:type w:val="bbPlcHdr"/>
        </w:types>
        <w:behaviors>
          <w:behavior w:val="content"/>
        </w:behaviors>
        <w:guid w:val="{E279A56E-1E79-4CB1-A4F2-0514452F91AF}"/>
      </w:docPartPr>
      <w:docPartBody>
        <w:p w:rsidR="00CF434A" w:rsidRDefault="00D45610" w:rsidP="00D45610">
          <w:pPr>
            <w:pStyle w:val="A4700E4CFC6D40C5A1D15C48CA7D2FCB"/>
          </w:pPr>
          <w:r w:rsidRPr="0072600D">
            <w:rPr>
              <w:rStyle w:val="PlaceholderText"/>
            </w:rPr>
            <w:t>Click or tap here to enter text.</w:t>
          </w:r>
        </w:p>
      </w:docPartBody>
    </w:docPart>
    <w:docPart>
      <w:docPartPr>
        <w:name w:val="690570ACDD004A8786EB09CAF78D9200"/>
        <w:category>
          <w:name w:val="General"/>
          <w:gallery w:val="placeholder"/>
        </w:category>
        <w:types>
          <w:type w:val="bbPlcHdr"/>
        </w:types>
        <w:behaviors>
          <w:behavior w:val="content"/>
        </w:behaviors>
        <w:guid w:val="{CEEF62F6-36F6-4057-8FDE-F88D2091AD36}"/>
      </w:docPartPr>
      <w:docPartBody>
        <w:p w:rsidR="00CF434A" w:rsidRDefault="00D45610" w:rsidP="00D45610">
          <w:pPr>
            <w:pStyle w:val="690570ACDD004A8786EB09CAF78D9200"/>
          </w:pPr>
          <w:r w:rsidRPr="00C217B0">
            <w:rPr>
              <w:rStyle w:val="PlaceholderText"/>
            </w:rPr>
            <w:t>Click or tap here to enter text.</w:t>
          </w:r>
        </w:p>
      </w:docPartBody>
    </w:docPart>
    <w:docPart>
      <w:docPartPr>
        <w:name w:val="8167AABB023142CFA5B7F19BD970058D"/>
        <w:category>
          <w:name w:val="General"/>
          <w:gallery w:val="placeholder"/>
        </w:category>
        <w:types>
          <w:type w:val="bbPlcHdr"/>
        </w:types>
        <w:behaviors>
          <w:behavior w:val="content"/>
        </w:behaviors>
        <w:guid w:val="{ABAD2414-5F07-40E3-82F8-D84116AEE8C0}"/>
      </w:docPartPr>
      <w:docPartBody>
        <w:p w:rsidR="00CF434A" w:rsidRDefault="00D45610" w:rsidP="00D45610">
          <w:pPr>
            <w:pStyle w:val="8167AABB023142CFA5B7F19BD970058D"/>
          </w:pPr>
          <w:r w:rsidRPr="00C217B0">
            <w:rPr>
              <w:rStyle w:val="PlaceholderText"/>
            </w:rPr>
            <w:t>Click or tap here to enter text.</w:t>
          </w:r>
        </w:p>
      </w:docPartBody>
    </w:docPart>
    <w:docPart>
      <w:docPartPr>
        <w:name w:val="5D3F2430DB0B4425808C3DB349DC1650"/>
        <w:category>
          <w:name w:val="General"/>
          <w:gallery w:val="placeholder"/>
        </w:category>
        <w:types>
          <w:type w:val="bbPlcHdr"/>
        </w:types>
        <w:behaviors>
          <w:behavior w:val="content"/>
        </w:behaviors>
        <w:guid w:val="{CE337264-E474-4692-8C06-8B962B9EAE2C}"/>
      </w:docPartPr>
      <w:docPartBody>
        <w:p w:rsidR="00CF434A" w:rsidRDefault="00D45610" w:rsidP="00D45610">
          <w:pPr>
            <w:pStyle w:val="5D3F2430DB0B4425808C3DB349DC1650"/>
          </w:pPr>
          <w:r w:rsidRPr="00C217B0">
            <w:rPr>
              <w:rStyle w:val="PlaceholderText"/>
            </w:rPr>
            <w:t>Click or tap here to enter text.</w:t>
          </w:r>
        </w:p>
      </w:docPartBody>
    </w:docPart>
    <w:docPart>
      <w:docPartPr>
        <w:name w:val="E6B019FA43114E2EBC60F98616B548A3"/>
        <w:category>
          <w:name w:val="General"/>
          <w:gallery w:val="placeholder"/>
        </w:category>
        <w:types>
          <w:type w:val="bbPlcHdr"/>
        </w:types>
        <w:behaviors>
          <w:behavior w:val="content"/>
        </w:behaviors>
        <w:guid w:val="{FCADAC45-FC3C-442B-8A83-6090E5F3352D}"/>
      </w:docPartPr>
      <w:docPartBody>
        <w:p w:rsidR="00CF434A" w:rsidRDefault="00D45610" w:rsidP="00D45610">
          <w:pPr>
            <w:pStyle w:val="E6B019FA43114E2EBC60F98616B548A3"/>
          </w:pPr>
          <w:r w:rsidRPr="00C217B0">
            <w:rPr>
              <w:rStyle w:val="PlaceholderText"/>
            </w:rPr>
            <w:t>Click or tap here to enter text.</w:t>
          </w:r>
        </w:p>
      </w:docPartBody>
    </w:docPart>
    <w:docPart>
      <w:docPartPr>
        <w:name w:val="8A2F15E0046E41A5A4FC9BCE21BE07D4"/>
        <w:category>
          <w:name w:val="General"/>
          <w:gallery w:val="placeholder"/>
        </w:category>
        <w:types>
          <w:type w:val="bbPlcHdr"/>
        </w:types>
        <w:behaviors>
          <w:behavior w:val="content"/>
        </w:behaviors>
        <w:guid w:val="{ECDCB262-367A-4666-A6EE-C0241767AB93}"/>
      </w:docPartPr>
      <w:docPartBody>
        <w:p w:rsidR="00CF434A" w:rsidRDefault="00D45610" w:rsidP="00D45610">
          <w:pPr>
            <w:pStyle w:val="8A2F15E0046E41A5A4FC9BCE21BE07D4"/>
          </w:pPr>
          <w:r w:rsidRPr="001F578A">
            <w:rPr>
              <w:rStyle w:val="PlaceholderText"/>
            </w:rPr>
            <w:t>Click or tap here to enter text.</w:t>
          </w:r>
        </w:p>
      </w:docPartBody>
    </w:docPart>
    <w:docPart>
      <w:docPartPr>
        <w:name w:val="A72754530290467CBFB8F63E90BF44E7"/>
        <w:category>
          <w:name w:val="General"/>
          <w:gallery w:val="placeholder"/>
        </w:category>
        <w:types>
          <w:type w:val="bbPlcHdr"/>
        </w:types>
        <w:behaviors>
          <w:behavior w:val="content"/>
        </w:behaviors>
        <w:guid w:val="{13B315D4-4185-4619-B1B1-59229EB4FC10}"/>
      </w:docPartPr>
      <w:docPartBody>
        <w:p w:rsidR="00CF434A" w:rsidRDefault="00D45610" w:rsidP="00D45610">
          <w:pPr>
            <w:pStyle w:val="A72754530290467CBFB8F63E90BF44E7"/>
          </w:pPr>
          <w:r w:rsidRPr="00E16E6A">
            <w:rPr>
              <w:rStyle w:val="PlaceholderText"/>
            </w:rPr>
            <w:t>Click or tap here to enter text.</w:t>
          </w:r>
        </w:p>
      </w:docPartBody>
    </w:docPart>
    <w:docPart>
      <w:docPartPr>
        <w:name w:val="3EAB0C4EE6484DDCB4B6BD331B1E8DA3"/>
        <w:category>
          <w:name w:val="General"/>
          <w:gallery w:val="placeholder"/>
        </w:category>
        <w:types>
          <w:type w:val="bbPlcHdr"/>
        </w:types>
        <w:behaviors>
          <w:behavior w:val="content"/>
        </w:behaviors>
        <w:guid w:val="{F095A3F0-B73F-48C5-BB3C-5202C197AF10}"/>
      </w:docPartPr>
      <w:docPartBody>
        <w:p w:rsidR="00CF434A" w:rsidRDefault="00D45610" w:rsidP="00D45610">
          <w:pPr>
            <w:pStyle w:val="3EAB0C4EE6484DDCB4B6BD331B1E8DA3"/>
          </w:pPr>
          <w:r w:rsidRPr="00C217B0">
            <w:rPr>
              <w:rStyle w:val="PlaceholderText"/>
            </w:rPr>
            <w:t>Click or tap here to enter text.</w:t>
          </w:r>
        </w:p>
      </w:docPartBody>
    </w:docPart>
    <w:docPart>
      <w:docPartPr>
        <w:name w:val="E305B7F0EAA44CB69DEE467070D0D753"/>
        <w:category>
          <w:name w:val="General"/>
          <w:gallery w:val="placeholder"/>
        </w:category>
        <w:types>
          <w:type w:val="bbPlcHdr"/>
        </w:types>
        <w:behaviors>
          <w:behavior w:val="content"/>
        </w:behaviors>
        <w:guid w:val="{9F68B83B-ECDE-4024-9CA9-DBC6733298C4}"/>
      </w:docPartPr>
      <w:docPartBody>
        <w:p w:rsidR="00CF434A" w:rsidRDefault="00D45610" w:rsidP="00D45610">
          <w:pPr>
            <w:pStyle w:val="E305B7F0EAA44CB69DEE467070D0D753"/>
          </w:pPr>
          <w:r w:rsidRPr="00C217B0">
            <w:rPr>
              <w:rStyle w:val="PlaceholderText"/>
            </w:rPr>
            <w:t>Click or tap here to enter text.</w:t>
          </w:r>
        </w:p>
      </w:docPartBody>
    </w:docPart>
    <w:docPart>
      <w:docPartPr>
        <w:name w:val="8EBF939A98154D8A8FAC384713681A17"/>
        <w:category>
          <w:name w:val="General"/>
          <w:gallery w:val="placeholder"/>
        </w:category>
        <w:types>
          <w:type w:val="bbPlcHdr"/>
        </w:types>
        <w:behaviors>
          <w:behavior w:val="content"/>
        </w:behaviors>
        <w:guid w:val="{9AA6ECEC-760F-4EA5-AD10-A00BD49D86B1}"/>
      </w:docPartPr>
      <w:docPartBody>
        <w:p w:rsidR="00CF434A" w:rsidRDefault="00D45610" w:rsidP="00D45610">
          <w:pPr>
            <w:pStyle w:val="8EBF939A98154D8A8FAC384713681A17"/>
          </w:pPr>
          <w:r w:rsidRPr="00C217B0">
            <w:rPr>
              <w:rStyle w:val="PlaceholderText"/>
            </w:rPr>
            <w:t>Click or tap here to enter text.</w:t>
          </w:r>
        </w:p>
      </w:docPartBody>
    </w:docPart>
    <w:docPart>
      <w:docPartPr>
        <w:name w:val="62B9BA3A626F421D98D2461F7D61DFB3"/>
        <w:category>
          <w:name w:val="General"/>
          <w:gallery w:val="placeholder"/>
        </w:category>
        <w:types>
          <w:type w:val="bbPlcHdr"/>
        </w:types>
        <w:behaviors>
          <w:behavior w:val="content"/>
        </w:behaviors>
        <w:guid w:val="{B782E325-C648-45AF-BF54-4D10F92DE958}"/>
      </w:docPartPr>
      <w:docPartBody>
        <w:p w:rsidR="00CF434A" w:rsidRDefault="00D45610" w:rsidP="00D45610">
          <w:pPr>
            <w:pStyle w:val="62B9BA3A626F421D98D2461F7D61DFB3"/>
          </w:pPr>
          <w:r w:rsidRPr="002F181F">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9B7970EC-CA5F-400B-9F95-5A52826B4FEA}"/>
      </w:docPartPr>
      <w:docPartBody>
        <w:p w:rsidR="00D94AD8" w:rsidRDefault="00D94AD8">
          <w:r w:rsidRPr="008D6519">
            <w:rPr>
              <w:rStyle w:val="PlaceholderText"/>
            </w:rPr>
            <w:t>Click or tap here to enter text.</w:t>
          </w:r>
        </w:p>
      </w:docPartBody>
    </w:docPart>
    <w:docPart>
      <w:docPartPr>
        <w:name w:val="B2AE7F05C2DF4096A0759A5821FE58FE"/>
        <w:category>
          <w:name w:val="General"/>
          <w:gallery w:val="placeholder"/>
        </w:category>
        <w:types>
          <w:type w:val="bbPlcHdr"/>
        </w:types>
        <w:behaviors>
          <w:behavior w:val="content"/>
        </w:behaviors>
        <w:guid w:val="{F594CA80-D6BB-4D8A-A9E8-9C4420B02DEB}"/>
      </w:docPartPr>
      <w:docPartBody>
        <w:p w:rsidR="00914AB6" w:rsidRDefault="00000000">
          <w:pPr>
            <w:pStyle w:val="B2AE7F05C2DF4096A0759A5821FE58FE"/>
          </w:pPr>
          <w:r w:rsidRPr="008D6519">
            <w:rPr>
              <w:rStyle w:val="PlaceholderText"/>
            </w:rPr>
            <w:t>Click or tap here to enter text.</w:t>
          </w:r>
        </w:p>
      </w:docPartBody>
    </w:docPart>
    <w:docPart>
      <w:docPartPr>
        <w:name w:val="AE8306E627C84B1C966792D269B648F3"/>
        <w:category>
          <w:name w:val="General"/>
          <w:gallery w:val="placeholder"/>
        </w:category>
        <w:types>
          <w:type w:val="bbPlcHdr"/>
        </w:types>
        <w:behaviors>
          <w:behavior w:val="content"/>
        </w:behaviors>
        <w:guid w:val="{9B5BEC7D-3EE8-42BC-ACFF-A5CCAB83F870}"/>
      </w:docPartPr>
      <w:docPartBody>
        <w:p w:rsidR="00914AB6" w:rsidRDefault="00000000">
          <w:pPr>
            <w:pStyle w:val="AE8306E627C84B1C966792D269B648F3"/>
          </w:pPr>
          <w:r w:rsidRPr="00C217B0">
            <w:rPr>
              <w:rStyle w:val="PlaceholderText"/>
            </w:rPr>
            <w:t>Click or tap here to enter text.</w:t>
          </w:r>
        </w:p>
      </w:docPartBody>
    </w:docPart>
    <w:docPart>
      <w:docPartPr>
        <w:name w:val="FAE35BF2D97C4617A668CB7FC6863FB9"/>
        <w:category>
          <w:name w:val="General"/>
          <w:gallery w:val="placeholder"/>
        </w:category>
        <w:types>
          <w:type w:val="bbPlcHdr"/>
        </w:types>
        <w:behaviors>
          <w:behavior w:val="content"/>
        </w:behaviors>
        <w:guid w:val="{1D64176E-C0B3-4760-A4BA-B996C1A62EFD}"/>
      </w:docPartPr>
      <w:docPartBody>
        <w:p w:rsidR="00914AB6" w:rsidRDefault="00000000">
          <w:pPr>
            <w:pStyle w:val="FAE35BF2D97C4617A668CB7FC6863FB9"/>
          </w:pPr>
          <w:r w:rsidRPr="00C217B0">
            <w:rPr>
              <w:rStyle w:val="PlaceholderText"/>
            </w:rPr>
            <w:t>Click or tap here to enter text.</w:t>
          </w:r>
        </w:p>
      </w:docPartBody>
    </w:docPart>
    <w:docPart>
      <w:docPartPr>
        <w:name w:val="41005BEB65794EA0BF185D8597B9F37F"/>
        <w:category>
          <w:name w:val="General"/>
          <w:gallery w:val="placeholder"/>
        </w:category>
        <w:types>
          <w:type w:val="bbPlcHdr"/>
        </w:types>
        <w:behaviors>
          <w:behavior w:val="content"/>
        </w:behaviors>
        <w:guid w:val="{F5F131EC-57A9-4235-91C7-98AA164B88E3}"/>
      </w:docPartPr>
      <w:docPartBody>
        <w:p w:rsidR="00B741F1" w:rsidRDefault="001D73E8" w:rsidP="001D73E8">
          <w:pPr>
            <w:pStyle w:val="41005BEB65794EA0BF185D8597B9F37F"/>
          </w:pPr>
          <w:r w:rsidRPr="004061B3">
            <w:rPr>
              <w:rStyle w:val="PlaceholderText"/>
            </w:rPr>
            <w:t>Click or tap here to enter text.</w:t>
          </w:r>
        </w:p>
      </w:docPartBody>
    </w:docPart>
    <w:docPart>
      <w:docPartPr>
        <w:name w:val="67A998C5BFEC4695A17EFA3C9FA012E8"/>
        <w:category>
          <w:name w:val="General"/>
          <w:gallery w:val="placeholder"/>
        </w:category>
        <w:types>
          <w:type w:val="bbPlcHdr"/>
        </w:types>
        <w:behaviors>
          <w:behavior w:val="content"/>
        </w:behaviors>
        <w:guid w:val="{36559019-31F9-48B5-A23B-0ED172BA1BC2}"/>
      </w:docPartPr>
      <w:docPartBody>
        <w:p w:rsidR="00B741F1" w:rsidRDefault="001D73E8" w:rsidP="001D73E8">
          <w:pPr>
            <w:pStyle w:val="67A998C5BFEC4695A17EFA3C9FA012E8"/>
          </w:pPr>
          <w:r w:rsidRPr="004061B3">
            <w:rPr>
              <w:rStyle w:val="PlaceholderText"/>
            </w:rPr>
            <w:t>Click or tap here to enter text.</w:t>
          </w:r>
        </w:p>
      </w:docPartBody>
    </w:docPart>
    <w:docPart>
      <w:docPartPr>
        <w:name w:val="3F40ED0E0B904898B3EAECFBB210C32B"/>
        <w:category>
          <w:name w:val="General"/>
          <w:gallery w:val="placeholder"/>
        </w:category>
        <w:types>
          <w:type w:val="bbPlcHdr"/>
        </w:types>
        <w:behaviors>
          <w:behavior w:val="content"/>
        </w:behaviors>
        <w:guid w:val="{39EBC6FD-3D8F-4C56-BE39-78C884CD246C}"/>
      </w:docPartPr>
      <w:docPartBody>
        <w:p w:rsidR="00ED5791" w:rsidRDefault="00E656FC" w:rsidP="00E656FC">
          <w:pPr>
            <w:pStyle w:val="3F40ED0E0B904898B3EAECFBB210C32B"/>
          </w:pPr>
          <w:r w:rsidRPr="004061B3">
            <w:rPr>
              <w:rStyle w:val="PlaceholderText"/>
            </w:rPr>
            <w:t>Click or tap here to enter text.</w:t>
          </w:r>
        </w:p>
      </w:docPartBody>
    </w:docPart>
    <w:docPart>
      <w:docPartPr>
        <w:name w:val="BC1621090FF14F4193E56156D0FB419C"/>
        <w:category>
          <w:name w:val="General"/>
          <w:gallery w:val="placeholder"/>
        </w:category>
        <w:types>
          <w:type w:val="bbPlcHdr"/>
        </w:types>
        <w:behaviors>
          <w:behavior w:val="content"/>
        </w:behaviors>
        <w:guid w:val="{1C6CB54B-FB83-429D-A2AA-DBE13315AF8B}"/>
      </w:docPartPr>
      <w:docPartBody>
        <w:p w:rsidR="00ED5791" w:rsidRDefault="00E656FC" w:rsidP="00E656FC">
          <w:pPr>
            <w:pStyle w:val="BC1621090FF14F4193E56156D0FB419C"/>
          </w:pPr>
          <w:r w:rsidRPr="004061B3">
            <w:rPr>
              <w:rStyle w:val="PlaceholderText"/>
            </w:rPr>
            <w:t>Click or tap here to enter text.</w:t>
          </w:r>
        </w:p>
      </w:docPartBody>
    </w:docPart>
    <w:docPart>
      <w:docPartPr>
        <w:name w:val="7BD0CF7053754C73ABAA7DD6285DC3F4"/>
        <w:category>
          <w:name w:val="General"/>
          <w:gallery w:val="placeholder"/>
        </w:category>
        <w:types>
          <w:type w:val="bbPlcHdr"/>
        </w:types>
        <w:behaviors>
          <w:behavior w:val="content"/>
        </w:behaviors>
        <w:guid w:val="{64D8E793-9B9F-4FFD-AEBD-BC67FBF937EB}"/>
      </w:docPartPr>
      <w:docPartBody>
        <w:p w:rsidR="00ED5791" w:rsidRDefault="00E656FC" w:rsidP="00E656FC">
          <w:pPr>
            <w:pStyle w:val="7BD0CF7053754C73ABAA7DD6285DC3F4"/>
          </w:pPr>
          <w:r w:rsidRPr="004061B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610"/>
    <w:rsid w:val="000836F5"/>
    <w:rsid w:val="000A2F68"/>
    <w:rsid w:val="000B2C50"/>
    <w:rsid w:val="001D73E8"/>
    <w:rsid w:val="002C2944"/>
    <w:rsid w:val="003B5616"/>
    <w:rsid w:val="00443D73"/>
    <w:rsid w:val="00576166"/>
    <w:rsid w:val="007F152A"/>
    <w:rsid w:val="008D5ABA"/>
    <w:rsid w:val="008F18F2"/>
    <w:rsid w:val="00914AB6"/>
    <w:rsid w:val="00B741F1"/>
    <w:rsid w:val="00CA471B"/>
    <w:rsid w:val="00CF434A"/>
    <w:rsid w:val="00D12934"/>
    <w:rsid w:val="00D45610"/>
    <w:rsid w:val="00D61C0F"/>
    <w:rsid w:val="00D94AD8"/>
    <w:rsid w:val="00DA2BB5"/>
    <w:rsid w:val="00DA514E"/>
    <w:rsid w:val="00E51A30"/>
    <w:rsid w:val="00E656FC"/>
    <w:rsid w:val="00E830F3"/>
    <w:rsid w:val="00ED5791"/>
    <w:rsid w:val="00F433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656FC"/>
    <w:rPr>
      <w:color w:val="808080"/>
    </w:rPr>
  </w:style>
  <w:style w:type="paragraph" w:customStyle="1" w:styleId="BDC9421C5C884425AFA331E2BB932AA0">
    <w:name w:val="BDC9421C5C884425AFA331E2BB932AA0"/>
    <w:rsid w:val="00D45610"/>
  </w:style>
  <w:style w:type="paragraph" w:customStyle="1" w:styleId="92E09331064545B584709B8273744580">
    <w:name w:val="92E09331064545B584709B8273744580"/>
    <w:rsid w:val="00D45610"/>
  </w:style>
  <w:style w:type="paragraph" w:customStyle="1" w:styleId="1B50716D66204A1CB56D63EE9E36682B">
    <w:name w:val="1B50716D66204A1CB56D63EE9E36682B"/>
    <w:rsid w:val="00D45610"/>
  </w:style>
  <w:style w:type="paragraph" w:customStyle="1" w:styleId="3F9E3FF6D7FD43EAAB7C605994D30967">
    <w:name w:val="3F9E3FF6D7FD43EAAB7C605994D30967"/>
    <w:rsid w:val="00D45610"/>
  </w:style>
  <w:style w:type="paragraph" w:customStyle="1" w:styleId="BF1635DF9F98454396DC552F27F30CD5">
    <w:name w:val="BF1635DF9F98454396DC552F27F30CD5"/>
    <w:rsid w:val="00D45610"/>
  </w:style>
  <w:style w:type="paragraph" w:customStyle="1" w:styleId="05139A3A00244765BFCC29666DC64FFE">
    <w:name w:val="05139A3A00244765BFCC29666DC64FFE"/>
    <w:rsid w:val="00D45610"/>
  </w:style>
  <w:style w:type="paragraph" w:customStyle="1" w:styleId="CA954AEB47F9426E80B8D14E16BDA27E">
    <w:name w:val="CA954AEB47F9426E80B8D14E16BDA27E"/>
    <w:rsid w:val="00D45610"/>
  </w:style>
  <w:style w:type="paragraph" w:customStyle="1" w:styleId="5C1597E18DB64C36A0D9B200C573C87E">
    <w:name w:val="5C1597E18DB64C36A0D9B200C573C87E"/>
    <w:rsid w:val="00D45610"/>
  </w:style>
  <w:style w:type="paragraph" w:customStyle="1" w:styleId="71F8E107CFAE4D42865AECF4E583625F">
    <w:name w:val="71F8E107CFAE4D42865AECF4E583625F"/>
    <w:rsid w:val="00D45610"/>
  </w:style>
  <w:style w:type="paragraph" w:customStyle="1" w:styleId="DED46AC2C3754DACA679A3AEC4FC8FA2">
    <w:name w:val="DED46AC2C3754DACA679A3AEC4FC8FA2"/>
    <w:rsid w:val="00D45610"/>
  </w:style>
  <w:style w:type="paragraph" w:customStyle="1" w:styleId="4E655AECE9B6437A90C87115FFDBB4FD">
    <w:name w:val="4E655AECE9B6437A90C87115FFDBB4FD"/>
    <w:rsid w:val="00D45610"/>
  </w:style>
  <w:style w:type="paragraph" w:customStyle="1" w:styleId="A4700E4CFC6D40C5A1D15C48CA7D2FCB">
    <w:name w:val="A4700E4CFC6D40C5A1D15C48CA7D2FCB"/>
    <w:rsid w:val="00D45610"/>
  </w:style>
  <w:style w:type="paragraph" w:customStyle="1" w:styleId="690570ACDD004A8786EB09CAF78D9200">
    <w:name w:val="690570ACDD004A8786EB09CAF78D9200"/>
    <w:rsid w:val="00D45610"/>
  </w:style>
  <w:style w:type="paragraph" w:customStyle="1" w:styleId="8167AABB023142CFA5B7F19BD970058D">
    <w:name w:val="8167AABB023142CFA5B7F19BD970058D"/>
    <w:rsid w:val="00D45610"/>
  </w:style>
  <w:style w:type="paragraph" w:customStyle="1" w:styleId="5D3F2430DB0B4425808C3DB349DC1650">
    <w:name w:val="5D3F2430DB0B4425808C3DB349DC1650"/>
    <w:rsid w:val="00D45610"/>
  </w:style>
  <w:style w:type="paragraph" w:customStyle="1" w:styleId="E6B019FA43114E2EBC60F98616B548A3">
    <w:name w:val="E6B019FA43114E2EBC60F98616B548A3"/>
    <w:rsid w:val="00D45610"/>
  </w:style>
  <w:style w:type="paragraph" w:customStyle="1" w:styleId="8A2F15E0046E41A5A4FC9BCE21BE07D4">
    <w:name w:val="8A2F15E0046E41A5A4FC9BCE21BE07D4"/>
    <w:rsid w:val="00D45610"/>
  </w:style>
  <w:style w:type="paragraph" w:customStyle="1" w:styleId="A72754530290467CBFB8F63E90BF44E7">
    <w:name w:val="A72754530290467CBFB8F63E90BF44E7"/>
    <w:rsid w:val="00D45610"/>
  </w:style>
  <w:style w:type="paragraph" w:customStyle="1" w:styleId="3EAB0C4EE6484DDCB4B6BD331B1E8DA3">
    <w:name w:val="3EAB0C4EE6484DDCB4B6BD331B1E8DA3"/>
    <w:rsid w:val="00D45610"/>
  </w:style>
  <w:style w:type="paragraph" w:customStyle="1" w:styleId="E305B7F0EAA44CB69DEE467070D0D753">
    <w:name w:val="E305B7F0EAA44CB69DEE467070D0D753"/>
    <w:rsid w:val="00D45610"/>
  </w:style>
  <w:style w:type="paragraph" w:customStyle="1" w:styleId="8EBF939A98154D8A8FAC384713681A17">
    <w:name w:val="8EBF939A98154D8A8FAC384713681A17"/>
    <w:rsid w:val="00D45610"/>
  </w:style>
  <w:style w:type="paragraph" w:customStyle="1" w:styleId="62B9BA3A626F421D98D2461F7D61DFB3">
    <w:name w:val="62B9BA3A626F421D98D2461F7D61DFB3"/>
    <w:rsid w:val="00D45610"/>
  </w:style>
  <w:style w:type="paragraph" w:customStyle="1" w:styleId="B2AE7F05C2DF4096A0759A5821FE58FE">
    <w:name w:val="B2AE7F05C2DF4096A0759A5821FE58FE"/>
  </w:style>
  <w:style w:type="paragraph" w:customStyle="1" w:styleId="AE8306E627C84B1C966792D269B648F3">
    <w:name w:val="AE8306E627C84B1C966792D269B648F3"/>
  </w:style>
  <w:style w:type="paragraph" w:customStyle="1" w:styleId="FAE35BF2D97C4617A668CB7FC6863FB9">
    <w:name w:val="FAE35BF2D97C4617A668CB7FC6863FB9"/>
  </w:style>
  <w:style w:type="paragraph" w:customStyle="1" w:styleId="5DBFCD4D87C545EE83785F94735A1D90">
    <w:name w:val="5DBFCD4D87C545EE83785F94735A1D90"/>
    <w:rsid w:val="001D73E8"/>
  </w:style>
  <w:style w:type="paragraph" w:customStyle="1" w:styleId="41005BEB65794EA0BF185D8597B9F37F">
    <w:name w:val="41005BEB65794EA0BF185D8597B9F37F"/>
    <w:rsid w:val="001D73E8"/>
  </w:style>
  <w:style w:type="paragraph" w:customStyle="1" w:styleId="DB59F2E9262F47D7B2C4175991451097">
    <w:name w:val="DB59F2E9262F47D7B2C4175991451097"/>
    <w:rsid w:val="001D73E8"/>
  </w:style>
  <w:style w:type="paragraph" w:customStyle="1" w:styleId="98BDD89FD885481C83FED0FB47DFE53B">
    <w:name w:val="98BDD89FD885481C83FED0FB47DFE53B"/>
    <w:rsid w:val="001D73E8"/>
  </w:style>
  <w:style w:type="paragraph" w:customStyle="1" w:styleId="D953F3B76A84423A865DB3513E008254">
    <w:name w:val="D953F3B76A84423A865DB3513E008254"/>
    <w:rsid w:val="001D73E8"/>
  </w:style>
  <w:style w:type="paragraph" w:customStyle="1" w:styleId="67A998C5BFEC4695A17EFA3C9FA012E8">
    <w:name w:val="67A998C5BFEC4695A17EFA3C9FA012E8"/>
    <w:rsid w:val="001D73E8"/>
  </w:style>
  <w:style w:type="paragraph" w:customStyle="1" w:styleId="3F40ED0E0B904898B3EAECFBB210C32B">
    <w:name w:val="3F40ED0E0B904898B3EAECFBB210C32B"/>
    <w:rsid w:val="00E656FC"/>
  </w:style>
  <w:style w:type="paragraph" w:customStyle="1" w:styleId="BC1621090FF14F4193E56156D0FB419C">
    <w:name w:val="BC1621090FF14F4193E56156D0FB419C"/>
    <w:rsid w:val="00E656FC"/>
  </w:style>
  <w:style w:type="paragraph" w:customStyle="1" w:styleId="7BD0CF7053754C73ABAA7DD6285DC3F4">
    <w:name w:val="7BD0CF7053754C73ABAA7DD6285DC3F4"/>
    <w:rsid w:val="00E656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0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B4C1634-AF25-4219-91AB-A699D3B97B2A}">
  <we:reference id="wa104382081" version="1.55.1.0" store="en-US" storeType="OMEX"/>
  <we:alternateReferences>
    <we:reference id="wa104382081" version="1.55.1.0" store="" storeType="OMEX"/>
  </we:alternateReferences>
  <we:properties>
    <we:property name="MENDELEY_CITATIONS" value="[{&quot;citationID&quot;:&quot;MENDELEY_CITATION_13c07a53-4422-452a-a5b6-43aed71be823&quot;,&quot;properties&quot;:{&quot;noteIndex&quot;:0},&quot;isEdited&quot;:false,&quot;manualOverride&quot;:{&quot;isManuallyOverridden&quot;:true,&quot;citeprocText&quot;:&quot;(García-Rodríguez et al., 2022)&quot;,&quot;manualOverrideText&quot;:&quot;(García-Rodríguez et al., 2022). &quot;},&quot;citationTag&quot;:&quot;MENDELEY_CITATION_v3_eyJjaXRhdGlvbklEIjoiTUVOREVMRVlfQ0lUQVRJT05fMTNjMDdhNTMtNDQyMi00NTJhLWE1YjYtNDNhZWQ3MWJlODIzIiwicHJvcGVydGllcyI6eyJub3RlSW5kZXgiOjB9LCJpc0VkaXRlZCI6ZmFsc2UsIm1hbnVhbE92ZXJyaWRlIjp7ImlzTWFudWFsbHlPdmVycmlkZGVuIjp0cnVlLCJjaXRlcHJvY1RleHQiOiIoR2FyY8OtYS1Sb2Ryw61ndWV6IGV0IGFsLiwgMjAyMikiLCJtYW51YWxPdmVycmlkZVRleHQiOiIoR2FyY8OtYS1Sb2Ryw61ndWV6IGV0IGFsLiwgMjAyMikuICJ9LCJjaXRhdGlvbkl0ZW1zIjpbeyJpZCI6IjliNGM0YjhiLTg4NWMtMzQwNi05OTJiLWExZjQyNDQyOTBkZiIsIml0ZW1EYXRhIjp7InR5cGUiOiJhcnRpY2xlLWpvdXJuYWwiLCJpZCI6IjliNGM0YjhiLTg4NWMtMzQwNi05OTJiLWExZjQyNDQyOTBkZiIsInRpdGxlIjoiQW50aWNpcGF0aW5nIHRoZSBwb3RlbnRpYWwgaW1wYWN0cyBvZiBCYXRyYWNob2NoeXRyaXVtIHNhbGFtYW5kcml2b3JhbnMgb24gTmVvdHJvcGljYWwgc2FsYW1hbmRlciBkaXZlcnNpdHkiLCJhdXRob3IiOlt7ImZhbWlseSI6IkdhcmPDrWEtUm9kcsOtZ3VleiIsImdpdmVuIjoiQWRyacOhbiIsInBhcnNlLW5hbWVzIjpmYWxzZSwiZHJvcHBpbmctcGFydGljbGUiOiIiLCJub24tZHJvcHBpbmctcGFydGljbGUiOiIifSx7ImZhbWlseSI6IkJhc2FudGEiLCJnaXZlbiI6Ik0uIERlbGlhIiwicGFyc2UtbmFtZXMiOmZhbHNlLCJkcm9wcGluZy1wYXJ0aWNsZSI6IiIsIm5vbi1kcm9wcGluZy1wYXJ0aWNsZSI6IiJ9LHsiZmFtaWx5IjoiR2FyY8OtYS1DYXN0aWxsbyIsImdpdmVuIjoiTWlybmEgRy4iLCJwYXJzZS1uYW1lcyI6ZmFsc2UsImRyb3BwaW5nLXBhcnRpY2xlIjoiIiwibm9uLWRyb3BwaW5nLXBhcnRpY2xlIjoiIn0seyJmYW1pbHkiOiJadW1iYWRvLVVsYXRlIiwiZ2l2ZW4iOiJIw6ljdG9yIiwicGFyc2UtbmFtZXMiOmZhbHNlLCJkcm9wcGluZy1wYXJ0aWNsZSI6IiIsIm5vbi1kcm9wcGluZy1wYXJ0aWNsZSI6IiJ9LHsiZmFtaWx5IjoiTmVhbSIsImdpdmVuIjoiS2Vsc2V5IiwicGFyc2UtbmFtZXMiOmZhbHNlLCJkcm9wcGluZy1wYXJ0aWNsZSI6IiIsIm5vbi1kcm9wcGluZy1wYXJ0aWNsZSI6IiJ9LHsiZmFtaWx5IjoiUm92aXRvIiwiZ2l2ZW4iOiJTZWFuIiwicGFyc2UtbmFtZXMiOmZhbHNlLCJkcm9wcGluZy1wYXJ0aWNsZSI6IiIsIm5vbi1kcm9wcGluZy1wYXJ0aWNsZSI6IiJ9LHsiZmFtaWx5IjoiU2VhcmxlIiwiZ2l2ZW4iOiJDYXRoZXJpbmUgTC4iLCJwYXJzZS1uYW1lcyI6ZmFsc2UsImRyb3BwaW5nLXBhcnRpY2xlIjoiIiwibm9uLWRyb3BwaW5nLXBhcnRpY2xlIjoiIn0seyJmYW1pbHkiOiJQYXJyYS1PbGVhIiwiZ2l2ZW4iOiJHYWJyaWVsYSIsInBhcnNlLW5hbWVzIjpmYWxzZSwiZHJvcHBpbmctcGFydGljbGUiOiIiLCJub24tZHJvcHBpbmctcGFydGljbGUiOiIifV0sImNvbnRhaW5lci10aXRsZSI6IkJpb3Ryb3BpY2EiLCJhY2Nlc3NlZCI6eyJkYXRlLXBhcnRzIjpbWzIwMjIsOCwyMF1dfSwiRE9JIjoiMTAuMTExMS9CVFAuMTMwNDIiLCJJU1NOIjoiMTc0NC03NDI5IiwiVVJMIjoiaHR0cHM6Ly9vbmxpbmVsaWJyYXJ5LndpbGV5LmNvbS9kb2kvZnVsbC8xMC4xMTExL2J0cC4xMzA0MiIsImlzc3VlZCI6eyJkYXRlLXBhcnRzIjpbWzIwMjIsMSwxXV19LCJwYWdlIjoiMTU3LTE2OSIsImFic3RyYWN0IjoiRW1lcmdlbnQgaW5mZWN0aW91cyBkaXNlYXNlIGNhdXNlZCBieSB0aGUgZnVuZ2FsIHBhdGhvZ2VucyBCYXRyYWNob2NoeXRyaXVtIGRlbmRyb2JhdGlkaXMgKEJkKSBhbmQgQmF0cmFjaG9jaHl0cml1bSBzYWxhbWFuZHJpdm9yYW5zIChCc2FsKSByZXByZXNlbnRzIG9uZSBvZiB0aGUgbWFqb3IgY2F1c2VzIG9mIGJpb2RpdmVyc2l0eSBsb3NzIGluIGFtcGhpYmlhbnMuIFdoaWxlIEJkIGhhcyBhZmZlY3RlZCBhbXBoaWJpYW5zIHdvcmxkd2lkZSwgQnNhbCByZW1haW5zIHJlc3RyaWN0ZWQgdG8gQXNpYSBhbmQgRXVyb3BlLCBidXQgYWxzbyBjb3VsZCBiZSBhIG1ham9yIHRocmVhdCBmb3Igc2FsYW1hbmRlcnMgaW4gdGhlIFdlc3Rlcm4gaGVtaXNwaGVyZSwgaW5jbHVkaW5nIHRoZSAzMjAgYm9saXRvZ2xvc3NpbmUgc3BlY2llcyBkZXNjcmliZWQuIEhlcmUsIHdlIHByZWRpY3QgdGhlIHN1aXRhYmxlIGFyZWFzIGZvciBCc2FsIGluIHRoZSBOZW90cm9waWNzIGFuZCBhc3Nlc3MgaXRzIHBvdGVudGlhbCBpbXBhY3Qgb24gYm9saXRvZ2xvc3NpbmUgZGl2ZXJzaXR5LiBGb3IgdGhpcywgd2UgZGV0ZXJtaW5lZCB0aGUgZ2VvZ3JhcGhpYyBwYXR0ZXJucyBvZiB0YXhvbm9taWMsIHBoeWxvZ2VuZXRpYywgYW5kIGZ1bmN0aW9uYWwgZGl2ZXJzaXR5IGZvciBib2xpdG9nbG9zc2luZXMgYW5kIG1vZGVsZWQgdGhlIHBvdGVudGlhbCBkaXN0cmlidXRpb24gb2YgQnNhbCBpbiB0aGUgTmVvdHJvcGljcy4gV2UgaWRlbnRpZmllZCB3aGljaCBzcGVjaWVzIGFuZCByZWdpb25zIGNvdWxkIGJlIGF0IHJpc2sgZnJvbSBhbiBldmVudHVhbCBpbnRyb2R1Y3Rpb24gb2YgQnNhbCBpbiB0aGUgcmVnaW9uLCBxdWFudGlmaWVkIHRoZSBkZWdyZWUgb2Ygb3ZlcmxhcCBiZXR3ZWVuIHJlZ2lvbnMgb2YgaGlnaCBkaXZlcnNpdHkgYW5kIHRoZSBzdWl0YWJsZSBjb25kaXRpb25zIGZvciB0aGUgcGF0aG9nZW4sIGFuZCBjb25zaWRlcmVkIHNwZWNpZXMgSVVDTiBSZWQgTGlzdCBzdGF0dXMsIGFuZCBnZW9ncmFwaGljIHJhbmdlIHNpemUuIFdlIGZvdW5kIHRoYXQgcmVnaW9ucyBvZiBoaWdoIHRheG9ub21pYywgcGh5bG9nZW5ldGljLCBhbmQgZnVuY3Rpb25hbCBkaXZlcnNpdHkgYXJlIGNvbmNlbnRyYXRlZCBpbiB0aGUgVHJhbnMtTWV4aWNhbiBWb2xjYW5pYyBCZWx0LCBTaWVycmEgTWFkcmUgT3JpZW50YWwsIHRoZSBzb3V0aGVybiBwb3J0aW9uIG9mIFNpZXJyYSBNYWRyZSBkZWwgU3VyIGFuZCB0aGUgbW91bnRhaW5zIG9mIE9heGFjYSBpbiBNw6l4aWNvLCBhcyB3ZWxsIGFzIHRoZSBDaGlhcGFuLUd1YXRlbWFsYW4gaGlnaGxhbmRzLCBhbmQgdGhlIENvcmRpbGxlcmFzIG9mIENvc3RhIFJpY2EgYW5kIFBhbmFtYS4gQWxhcm1pbmdseSwgdGhlIHJlZ2lvbnMgb2YgaGlnaCBkaXZlcnNpdHkgZm9yIGJvbGl0b2dsb3NzaW5lcyBhbmQgb3ZlciA3NSUgb2YgdGhlIHJhbmdlcyBvZiB0aGUgbW9yZSB0aHJlYXRlbmVkIHNwZWNpZXMgY291bGQgYmUgYWZmZWN0ZWQgYnkgQnNhbC4gR2l2ZW4gdGhlIHVua25vd24gdnVsbmVyYWJpbGl0eSBvZiB0aGVzZSBzcGVjaWVzLCB3ZSBzdHJvbmdseSByZWNvbW1lbmQgbWVhc3VyZXMgdG8gYXZvaWQgdGhlIGludHJvZHVjdGlvbiBvZiBCc2FsIGluIHRoZSBjb250aW5lbnQuIEFic3RyYWN0IGluIFNwYW5pc2ggaXMgYXZhaWxhYmxlIHdpdGggb25saW5lIG1hdGVyaWFsLiIsInB1Ymxpc2hlciI6IkpvaG4gV2lsZXkgJiBTb25zLCBMdGQiLCJpc3N1ZSI6IjEiLCJ2b2x1bWUiOiI1NCIsImNvbnRhaW5lci10aXRsZS1zaG9ydCI6IkJpb3Ryb3BpY2EifSwiaXNUZW1wb3JhcnkiOmZhbHNlfV19&quot;,&quot;citationItems&quot;:[{&quot;id&quot;:&quot;9b4c4b8b-885c-3406-992b-a1f4244290df&quot;,&quot;itemData&quot;:{&quot;type&quot;:&quot;article-journal&quot;,&quot;id&quot;:&quot;9b4c4b8b-885c-3406-992b-a1f4244290df&quot;,&quot;title&quot;:&quot;Anticipating the potential impacts of Batrachochytrium salamandrivorans on Neotropical salamander diversity&quot;,&quot;author&quot;:[{&quot;family&quot;:&quot;García-Rodríguez&quot;,&quot;given&quot;:&quot;Adrián&quot;,&quot;parse-names&quot;:false,&quot;dropping-particle&quot;:&quot;&quot;,&quot;non-dropping-particle&quot;:&quot;&quot;},{&quot;family&quot;:&quot;Basanta&quot;,&quot;given&quot;:&quot;M. Delia&quot;,&quot;parse-names&quot;:false,&quot;dropping-particle&quot;:&quot;&quot;,&quot;non-dropping-particle&quot;:&quot;&quot;},{&quot;family&quot;:&quot;García-Castillo&quot;,&quot;given&quot;:&quot;Mirna G.&quot;,&quot;parse-names&quot;:false,&quot;dropping-particle&quot;:&quot;&quot;,&quot;non-dropping-particle&quot;:&quot;&quot;},{&quot;family&quot;:&quot;Zumbado-Ulate&quot;,&quot;given&quot;:&quot;Héctor&quot;,&quot;parse-names&quot;:false,&quot;dropping-particle&quot;:&quot;&quot;,&quot;non-dropping-particle&quot;:&quot;&quot;},{&quot;family&quot;:&quot;Neam&quot;,&quot;given&quot;:&quot;Kelsey&quot;,&quot;parse-names&quot;:false,&quot;dropping-particle&quot;:&quot;&quot;,&quot;non-dropping-particle&quot;:&quot;&quot;},{&quot;family&quot;:&quot;Rovito&quot;,&quot;given&quot;:&quot;Sean&quot;,&quot;parse-names&quot;:false,&quot;dropping-particle&quot;:&quot;&quot;,&quot;non-dropping-particle&quot;:&quot;&quot;},{&quot;family&quot;:&quot;Searle&quot;,&quot;given&quot;:&quot;Catherine L.&quot;,&quot;parse-names&quot;:false,&quot;dropping-particle&quot;:&quot;&quot;,&quot;non-dropping-particle&quot;:&quot;&quot;},{&quot;family&quot;:&quot;Parra-Olea&quot;,&quot;given&quot;:&quot;Gabriela&quot;,&quot;parse-names&quot;:false,&quot;dropping-particle&quot;:&quot;&quot;,&quot;non-dropping-particle&quot;:&quot;&quot;}],&quot;container-title&quot;:&quot;Biotropica&quot;,&quot;accessed&quot;:{&quot;date-parts&quot;:[[2022,8,20]]},&quot;DOI&quot;:&quot;10.1111/BTP.13042&quot;,&quot;ISSN&quot;:&quot;1744-7429&quot;,&quot;URL&quot;:&quot;https://onlinelibrary.wiley.com/doi/full/10.1111/btp.13042&quot;,&quot;issued&quot;:{&quot;date-parts&quot;:[[2022,1,1]]},&quot;page&quot;:&quot;157-169&quot;,&quot;abstract&quot;:&quot;Emergent infectious disease caused by the fungal pathogens Batrachochytrium dendrobatidis (Bd) and Batrachochytrium salamandrivorans (Bsal) represents one of the major causes of biodiversity loss in amphibians. While Bd has affected amphibians worldwide, Bsal remains restricted to Asia and Europe, but also could be a major threat for salamanders in the Western hemisphere, including the 320 bolitoglossine species described. Here, we predict the suitable areas for Bsal in the Neotropics and assess its potential impact on bolitoglossine diversity. For this, we determined the geographic patterns of taxonomic, phylogenetic, and functional diversity for bolitoglossines and modeled the potential distribution of Bsal in the Neotropics. We identified which species and regions could be at risk from an eventual introduction of Bsal in the region, quantified the degree of overlap between regions of high diversity and the suitable conditions for the pathogen, and considered species IUCN Red List status, and geographic range size. We found that regions of high taxonomic, phylogenetic, and functional diversity are concentrated in the Trans-Mexican Volcanic Belt, Sierra Madre Oriental, the southern portion of Sierra Madre del Sur and the mountains of Oaxaca in México, as well as the Chiapan-Guatemalan highlands, and the Cordilleras of Costa Rica and Panama. Alarmingly, the regions of high diversity for bolitoglossines and over 75% of the ranges of the more threatened species could be affected by Bsal. Given the unknown vulnerability of these species, we strongly recommend measures to avoid the introduction of Bsal in the continent. Abstract in Spanish is available with online material.&quot;,&quot;publisher&quot;:&quot;John Wiley &amp; Sons, Ltd&quot;,&quot;issue&quot;:&quot;1&quot;,&quot;volume&quot;:&quot;54&quot;,&quot;container-title-short&quot;:&quot;Biotropica&quot;},&quot;isTemporary&quot;:false}]},{&quot;citationID&quot;:&quot;MENDELEY_CITATION_1c8c221c-c061-4608-b663-c24869830e57&quot;,&quot;properties&quot;:{&quot;noteIndex&quot;:0},&quot;isEdited&quot;:false,&quot;manualOverride&quot;:{&quot;isManuallyOverridden&quot;:true,&quot;citeprocText&quot;:&quot;(Scheele, Pasmans, Skerratt, Berger, Martel, Beukema, Acevedo, Burrowes, Carvalho, Catenazzi, De La Riva, et al., 2019)&quot;,&quot;manualOverrideText&quot;:&quot;(Scheele et al., 2019)&quot;},&quot;citationTag&quot;:&quot;MENDELEY_CITATION_v3_eyJjaXRhdGlvbklEIjoiTUVOREVMRVlfQ0lUQVRJT05fMWM4YzIyMWMtYzA2MS00NjA4LWI2NjMtYzI0ODY5ODMwZTU3IiwicHJvcGVydGllcyI6eyJub3RlSW5kZXgiOjB9LCJpc0VkaXRlZCI6ZmFsc2UsIm1hbnVhbE92ZXJyaWRlIjp7ImlzTWFudWFsbHlPdmVycmlkZGVuIjp0cnVlLCJjaXRlcHJvY1RleHQiOiIoU2NoZWVsZSwgUGFzbWFucywgU2tlcnJhdHQsIEJlcmdlciwgTWFydGVsLCBCZXVrZW1hLCBBY2V2ZWRvLCBCdXJyb3dlcywgQ2FydmFsaG8sIENhdGVuYXp6aSwgRGUgTGEgUml2YSwgZXQgYWwuLCAyMDE5KSIsIm1hbnVhbE92ZXJyaWRlVGV4dCI6IihTY2hlZWxlIGV0IGFsLiwgMjAxOSkifSwiY2l0YXRpb25JdGVtcyI6W3siaWQiOiJlODFkNTcyMi04MTZmLTM3MGItODNlYS1mOGM0MzVjYjQ1YWUiLCJpdGVtRGF0YSI6eyJ0eXBlIjoiYXJ0aWNsZS1qb3VybmFsIiwiaWQiOiJlODFkNTcyMi04MTZmLTM3MGItODNlYS1mOGM0MzVjYjQ1YWUiLCJ0aXRsZSI6IkFtcGhpYmlhbiBmdW5nYWwgcGFuem9vdGljIGNhdXNlcyBjYXRhc3Ryb3BoaWMgYW5kIG9uZ29pbmcgbG9zcyBvZiBiaW9kaXZlcnNpdHkiLCJhdXRob3IiOlt7ImZhbWlseSI6IlNjaGVlbGUiLCJnaXZlbiI6IkJlbiBDLiIsInBhcnNlLW5hbWVzIjpmYWxzZSwiZHJvcHBpbmctcGFydGljbGUiOiIiLCJub24tZHJvcHBpbmctcGFydGljbGUiOiIifSx7ImZhbWlseSI6IlBhc21hbnMiLCJnaXZlbiI6IkZyYW5rIiwicGFyc2UtbmFtZXMiOmZhbHNlLCJkcm9wcGluZy1wYXJ0aWNsZSI6IiIsIm5vbi1kcm9wcGluZy1wYXJ0aWNsZSI6IiJ9LHsiZmFtaWx5IjoiU2tlcnJhdHQiLCJnaXZlbiI6IkxlZSBGLiIsInBhcnNlLW5hbWVzIjpmYWxzZSwiZHJvcHBpbmctcGFydGljbGUiOiIiLCJub24tZHJvcHBpbmctcGFydGljbGUiOiIifSx7ImZhbWlseSI6IkJlcmdlciIsImdpdmVuIjoiTGVlIiwicGFyc2UtbmFtZXMiOmZhbHNlLCJkcm9wcGluZy1wYXJ0aWNsZSI6IiIsIm5vbi1kcm9wcGluZy1wYXJ0aWNsZSI6IiJ9LHsiZmFtaWx5IjoiTWFydGVsIiwiZ2l2ZW4iOiJBbiIsInBhcnNlLW5hbWVzIjpmYWxzZSwiZHJvcHBpbmctcGFydGljbGUiOiIiLCJub24tZHJvcHBpbmctcGFydGljbGUiOiIifSx7ImZhbWlseSI6IkJldWtlbWEiLCJnaXZlbiI6IldvdXRlciIsInBhcnNlLW5hbWVzIjpmYWxzZSwiZHJvcHBpbmctcGFydGljbGUiOiIiLCJub24tZHJvcHBpbmctcGFydGljbGUiOiIifSx7ImZhbWlseSI6IkFjZXZlZG8iLCJnaXZlbiI6IkFsZGVtYXIgQS4iLCJwYXJzZS1uYW1lcyI6ZmFsc2UsImRyb3BwaW5nLXBhcnRpY2xlIjoiIiwibm9uLWRyb3BwaW5nLXBhcnRpY2xlIjoiIn0seyJmYW1pbHkiOiJCdXJyb3dlcyIsImdpdmVuIjoiUGF0cmljaWEgQS4iLCJwYXJzZS1uYW1lcyI6ZmFsc2UsImRyb3BwaW5nLXBhcnRpY2xlIjoiIiwibm9uLWRyb3BwaW5nLXBhcnRpY2xlIjoiIn0seyJmYW1pbHkiOiJDYXJ2YWxobyIsImdpdmVuIjoiVGFtaWxpZSIsInBhcnNlLW5hbWVzIjpmYWxzZSwiZHJvcHBpbmctcGFydGljbGUiOiIiLCJub24tZHJvcHBpbmctcGFydGljbGUiOiIifSx7ImZhbWlseSI6IkNhdGVuYXp6aSIsImdpdmVuIjoiQWxlc3NhbmRybyIsInBhcnNlLW5hbWVzIjpmYWxzZSwiZHJvcHBpbmctcGFydGljbGUiOiIiLCJub24tZHJvcHBpbmctcGFydGljbGUiOiIifSx7ImZhbWlseSI6IkxhIFJpdmEiLCJnaXZlbiI6IklnbmFjaW8iLCJwYXJzZS1uYW1lcyI6ZmFsc2UsImRyb3BwaW5nLXBhcnRpY2xlIjoiIiwibm9uLWRyb3BwaW5nLXBhcnRpY2xlIjoiRGUifSx7ImZhbWlseSI6IkZpc2hlciIsImdpdmVuIjoiTWF0dGhldyBDLiIsInBhcnNlLW5hbWVzIjpmYWxzZSwiZHJvcHBpbmctcGFydGljbGUiOiIiLCJub24tZHJvcHBpbmctcGFydGljbGUiOiIifSx7ImZhbWlseSI6IkZsZWNoYXMiLCJnaXZlbiI6IlNhbmRyYSIsInBhcnNlLW5hbWVzIjpmYWxzZSwiZHJvcHBpbmctcGFydGljbGUiOiJWLiIsIm5vbi1kcm9wcGluZy1wYXJ0aWNsZSI6IiJ9LHsiZmFtaWx5IjoiRm9zdGVyIiwiZ2l2ZW4iOiJDbGFpcmUgTi4iLCJwYXJzZS1uYW1lcyI6ZmFsc2UsImRyb3BwaW5nLXBhcnRpY2xlIjoiIiwibm9uLWRyb3BwaW5nLXBhcnRpY2xlIjoiIn0seyJmYW1pbHkiOiJGcsOtYXMtw4FsdmFyZXoiLCJnaXZlbiI6IlBhdHJpY2lhIiwicGFyc2UtbmFtZXMiOmZhbHNlLCJkcm9wcGluZy1wYXJ0aWNsZSI6IiIsIm5vbi1kcm9wcGluZy1wYXJ0aWNsZSI6IiJ9LHsiZmFtaWx5IjoiR2FybmVyIiwiZ2l2ZW4iOiJUcmVudG9uIFcuSi4iLCJwYXJzZS1uYW1lcyI6ZmFsc2UsImRyb3BwaW5nLXBhcnRpY2xlIjoiIiwibm9uLWRyb3BwaW5nLXBhcnRpY2xlIjoiIn0seyJmYW1pbHkiOiJHcmF0d2lja2UiLCJnaXZlbiI6IkJyaWFuIiwicGFyc2UtbmFtZXMiOmZhbHNlLCJkcm9wcGluZy1wYXJ0aWNsZSI6IiIsIm5vbi1kcm9wcGluZy1wYXJ0aWNsZSI6IiJ9LHsiZmFtaWx5IjoiR3VheWFzYW1pbiIsImdpdmVuIjoiSnVhbiBNLiIsInBhcnNlLW5hbWVzIjpmYWxzZSwiZHJvcHBpbmctcGFydGljbGUiOiIiLCJub24tZHJvcHBpbmctcGFydGljbGUiOiIifSx7ImZhbWlseSI6IkhpcnNjaGZlbGQiLCJnaXZlbiI6Ik1hcmVpa2UiLCJwYXJzZS1uYW1lcyI6ZmFsc2UsImRyb3BwaW5nLXBhcnRpY2xlIjoiIiwibm9uLWRyb3BwaW5nLXBhcnRpY2xlIjoiIn0seyJmYW1pbHkiOiJLb2xieSIsImdpdmVuIjoiSm9uYXRoYW4gRS4iLCJwYXJzZS1uYW1lcyI6ZmFsc2UsImRyb3BwaW5nLXBhcnRpY2xlIjoiIiwibm9uLWRyb3BwaW5nLXBhcnRpY2xlIjoiIn0seyJmYW1pbHkiOiJLb3NjaCIsImdpdmVuIjoiVGlmZmFueSBBLiIsInBhcnNlLW5hbWVzIjpmYWxzZSwiZHJvcHBpbmctcGFydGljbGUiOiIiLCJub24tZHJvcHBpbmctcGFydGljbGUiOiIifSx7ImZhbWlseSI6Ik1hcmNhIiwiZ2l2ZW4iOiJFbnJpcXVlIiwicGFyc2UtbmFtZXMiOmZhbHNlLCJkcm9wcGluZy1wYXJ0aWNsZSI6IkxhIiwibm9uLWRyb3BwaW5nLXBhcnRpY2xlIjoiIn0seyJmYW1pbHkiOiJMaW5kZW5tYXllciIsImdpdmVuIjoiRGF2aWQgQi4iLCJwYXJzZS1uYW1lcyI6ZmFsc2UsImRyb3BwaW5nLXBhcnRpY2xlIjoiIiwibm9uLWRyb3BwaW5nLXBhcnRpY2xlIjoiIn0seyJmYW1pbHkiOiJMaXBzIiwiZ2l2ZW4iOiJLYXJlbiBSLiIsInBhcnNlLW5hbWVzIjpmYWxzZSwiZHJvcHBpbmctcGFydGljbGUiOiIiLCJub24tZHJvcHBpbmctcGFydGljbGUiOiIifSx7ImZhbWlseSI6IkxvbmdvIiwiZ2l2ZW4iOiJBbmEiLCJwYXJzZS1uYW1lcyI6ZmFsc2UsImRyb3BwaW5nLXBhcnRpY2xlIjoiVi4iLCJub24tZHJvcHBpbmctcGFydGljbGUiOiIifSx7ImZhbWlseSI6Ik1hbmV5cm8iLCJnaXZlbiI6IlJhw7psIiwicGFyc2UtbmFtZXMiOmZhbHNlLCJkcm9wcGluZy1wYXJ0aWNsZSI6IiIsIm5vbi1kcm9wcGluZy1wYXJ0aWNsZSI6IiJ9LHsiZmFtaWx5IjoiTWNEb25hbGQiLCJnaXZlbiI6IkNhaXQgQS4iLCJwYXJzZS1uYW1lcyI6ZmFsc2UsImRyb3BwaW5nLXBhcnRpY2xlIjoiIiwibm9uLWRyb3BwaW5nLXBhcnRpY2xlIjoiIn0seyJmYW1pbHkiOiJNZW5kZWxzb24iLCJnaXZlbiI6Ikpvc2VwaCIsInBhcnNlLW5hbWVzIjpmYWxzZSwiZHJvcHBpbmctcGFydGljbGUiOiIiLCJub24tZHJvcHBpbmctcGFydGljbGUiOiIifSx7ImZhbWlseSI6IlBhbGFjaW9zLVJvZHJpZ3VleiIsImdpdmVuIjoiUGFibG8iLCJwYXJzZS1uYW1lcyI6ZmFsc2UsImRyb3BwaW5nLXBhcnRpY2xlIjoiIiwibm9uLWRyb3BwaW5nLXBhcnRpY2xlIjoiIn0seyJmYW1pbHkiOiJQYXJyYS1PbGVhIiwiZ2l2ZW4iOiJHYWJyaWVsYSIsInBhcnNlLW5hbWVzIjpmYWxzZSwiZHJvcHBpbmctcGFydGljbGUiOiIiLCJub24tZHJvcHBpbmctcGFydGljbGUiOiIifSx7ImZhbWlseSI6IlJpY2hhcmRzLVphd2Fja2kiLCJnaXZlbiI6IkNvcmlubmUgTC4iLCJwYXJzZS1uYW1lcyI6ZmFsc2UsImRyb3BwaW5nLXBhcnRpY2xlIjoiIiwibm9uLWRyb3BwaW5nLXBhcnRpY2xlIjoiIn0seyJmYW1pbHkiOiJSw7ZkZWwiLCJnaXZlbiI6Ik1hcmsgT2xpdmVyIiwicGFyc2UtbmFtZXMiOmZhbHNlLCJkcm9wcGluZy1wYXJ0aWNsZSI6IiIsIm5vbi1kcm9wcGluZy1wYXJ0aWNsZSI6IiJ9LHsiZmFtaWx5IjoiUm92aXRvIiwiZ2l2ZW4iOiJTZWFuIE0uIiwicGFyc2UtbmFtZXMiOmZhbHNlLCJkcm9wcGluZy1wYXJ0aWNsZSI6IiIsIm5vbi1kcm9wcGluZy1wYXJ0aWNsZSI6IiJ9LHsiZmFtaWx5IjoiU290by1BemF0IiwiZ2l2ZW4iOiJDbGF1ZGlvIiwicGFyc2UtbmFtZXMiOmZhbHNlLCJkcm9wcGluZy1wYXJ0aWNsZSI6IiIsIm5vbi1kcm9wcGluZy1wYXJ0aWNsZSI6IiJ9LHsiZmFtaWx5IjoiVG9sZWRvIiwiZ2l2ZW4iOiJMdcOtcyBGZWxpcGUiLCJwYXJzZS1uYW1lcyI6ZmFsc2UsImRyb3BwaW5nLXBhcnRpY2xlIjoiIiwibm9uLWRyb3BwaW5nLXBhcnRpY2xlIjoiIn0seyJmYW1pbHkiOiJWb3lsZXMiLCJnaXZlbiI6IkphbWllIiwicGFyc2UtbmFtZXMiOmZhbHNlLCJkcm9wcGluZy1wYXJ0aWNsZSI6IiIsIm5vbi1kcm9wcGluZy1wYXJ0aWNsZSI6IiJ9LHsiZmFtaWx5IjoiV2VsZG9uIiwiZ2l2ZW4iOiJDaMOpIiwicGFyc2UtbmFtZXMiOmZhbHNlLCJkcm9wcGluZy1wYXJ0aWNsZSI6IiIsIm5vbi1kcm9wcGluZy1wYXJ0aWNsZSI6IiJ9LHsiZmFtaWx5IjoiV2hpdGZpZWxkIiwiZ2l2ZW4iOiJTdGV2ZW4gTS4iLCJwYXJzZS1uYW1lcyI6ZmFsc2UsImRyb3BwaW5nLXBhcnRpY2xlIjoiIiwibm9uLWRyb3BwaW5nLXBhcnRpY2xlIjoiIn0seyJmYW1pbHkiOiJXaWxraW5zb24iLCJnaXZlbiI6Ik1hcmsiLCJwYXJzZS1uYW1lcyI6ZmFsc2UsImRyb3BwaW5nLXBhcnRpY2xlIjoiIiwibm9uLWRyb3BwaW5nLXBhcnRpY2xlIjoiIn0seyJmYW1pbHkiOiJaYW11ZGlvIiwiZ2l2ZW4iOiJLZWxseSBSLiIsInBhcnNlLW5hbWVzIjpmYWxzZSwiZHJvcHBpbmctcGFydGljbGUiOiIiLCJub24tZHJvcHBpbmctcGFydGljbGUiOiIifSx7ImZhbWlseSI6IkNhbmVzc2EiLCJnaXZlbiI6IlN0ZWZhbm8iLCJwYXJzZS1uYW1lcyI6ZmFsc2UsImRyb3BwaW5nLXBhcnRpY2xlIjoiIiwibm9uLWRyb3BwaW5nLXBhcnRpY2xlIjoiIn1dLCJjb250YWluZXItdGl0bGUiOiJTY2llbmNlIiwiYWNjZXNzZWQiOnsiZGF0ZS1wYXJ0cyI6W1syMDIwLDksMTJdXX0sIkRPSSI6IjEwLjExMjYvc2NpZW5jZS5hYXYwMzc5IiwiSVNTTiI6IjEwOTU5MjAzIiwiUE1JRCI6IjMwOTIzMjI0IiwiVVJMIjoiaHR0cDovL3NjaWVuY2Uuc2NpZW5jZW1hZy5vcmcvIiwiaXNzdWVkIjp7ImRhdGUtcGFydHMiOltbMjAxOSwzLDI5XV19LCJwYWdlIjoiMTQ1OS0xNDYzIiwiYWJzdHJhY3QiOiJBbnRocm9wb2dlbmljIHRyYWRlIGFuZCBkZXZlbG9wbWVudCBoYXZlIGJyb2tlbiBkb3duIGRpc3BlcnNhbCBiYXJyaWVycywgZmFjaWxpdGF0aW5nIHRoZSBzcHJlYWQgb2YgZGlzZWFzZXMgdGhhdCB0aHJlYXRlbiBFYXJ0aCdzIGJpb2RpdmVyc2l0eS5XZSBwcmVzZW50IGEgZ2xvYmFsLCBxdWFudGl0YXRpdmUgYXNzZXNzbWVudCBvZiB0aGUgYW1waGliaWFuIGNoeXRyaWRpb215Y29zaXMgcGFuem9vdGljLCBvbmUgb2YgdGhlIG1vc3QgaW1wYWN0ZnVsIGV4YW1wbGVzIG9mIGRpc2Vhc2Ugc3ByZWFkLCBhbmQgZGVtb25zdHJhdGUgaXRzIHJvbGUgaW4gdGhlIGRlY2xpbmUgb2YgYXQgbGVhc3QgNTAxIGFtcGhpYmlhbiBzcGVjaWVzIG92ZXIgdGhlIHBhc3QgaGFsZi1jZW50dXJ5LCBpbmNsdWRpbmcgOTAgcHJlc3VtZWQgZXh0aW5jdGlvbnMuVGhlIGVmZmVjdHMgb2YgY2h5dHJpZGlvbXljb3NpcyBoYXZlIGJlZW4gZ3JlYXRlc3QgaW4gbGFyZ2UtYm9kaWVkLCByYW5nZS1yZXN0cmljdGVkIGFudXJhbnMgaW4gd2V0IGNsaW1hdGVzIGluIHRoZSBBbWVyaWNhcyBhbmQgQXVzdHJhbGlhLiBEZWNsaW5lcyBwZWFrZWQgaW4gdGhlIDE5ODBzLCBhbmQgb25seSAxMiUgb2YgZGVjbGluZWQgc3BlY2llcyBzaG93IHNpZ25zIG9mIHJlY292ZXJ5LCB3aGVyZWFzIDM5JSBhcmUgZXhwZXJpZW5jaW5nIG9uZ29pbmcgZGVjbGluZS4gVGhlcmUgaXMgcmlzayBvZiBmdXJ0aGVyIGNoeXRyaWRpb215Y29zaXMgb3V0YnJlYWtzIGluIG5ldyBhcmVhcy4gVGhlIGNoeXRyaWRpb215Y29zaXMgcGFuem9vdGljIHJlcHJlc2VudHMgdGhlIGdyZWF0ZXN0IHJlY29yZGVkIGxvc3Mgb2YgYmlvZGl2ZXJzaXR5IGF0dHJpYnV0YWJsZSB0byBhIGRpc2Vhc2UuIiwicHVibGlzaGVyIjoiQW1lcmljYW4gQXNzb2NpYXRpb24gZm9yIHRoZSBBZHZhbmNlbWVudCBvZiBTY2llbmNlIiwiaXNzdWUiOiI2NDM0Iiwidm9sdW1lIjoiMzYzIiwiY29udGFpbmVyLXRpdGxlLXNob3J0IjoiU2NpZW5jZSAoMTk3OSkifSwiaXNUZW1wb3JhcnkiOmZhbHNlfV19&quot;,&quot;citationItems&quot;:[{&quot;id&quot;:&quot;e81d5722-816f-370b-83ea-f8c435cb45ae&quot;,&quot;itemData&quot;:{&quot;type&quot;:&quot;article-journal&quot;,&quot;id&quot;:&quot;e81d5722-816f-370b-83ea-f8c435cb45ae&quot;,&quot;title&quot;:&quot;Amphibian fungal panzootic causes catastrophic and ongoing loss of biodiversity&quot;,&quot;author&quot;:[{&quot;family&quot;:&quot;Scheele&quot;,&quot;given&quot;:&quot;Ben C.&quot;,&quot;parse-names&quot;:false,&quot;dropping-particle&quot;:&quot;&quot;,&quot;non-dropping-particle&quot;:&quot;&quot;},{&quot;family&quot;:&quot;Pasmans&quot;,&quot;given&quot;:&quot;Frank&quot;,&quot;parse-names&quot;:false,&quot;dropping-particle&quot;:&quot;&quot;,&quot;non-dropping-particle&quot;:&quot;&quot;},{&quot;family&quot;:&quot;Skerratt&quot;,&quot;given&quot;:&quot;Lee F.&quot;,&quot;parse-names&quot;:false,&quot;dropping-particle&quot;:&quot;&quot;,&quot;non-dropping-particle&quot;:&quot;&quot;},{&quot;family&quot;:&quot;Berger&quot;,&quot;given&quot;:&quot;Lee&quot;,&quot;parse-names&quot;:false,&quot;dropping-particle&quot;:&quot;&quot;,&quot;non-dropping-particle&quot;:&quot;&quot;},{&quot;family&quot;:&quot;Martel&quot;,&quot;given&quot;:&quot;An&quot;,&quot;parse-names&quot;:false,&quot;dropping-particle&quot;:&quot;&quot;,&quot;non-dropping-particle&quot;:&quot;&quot;},{&quot;family&quot;:&quot;Beukema&quot;,&quot;given&quot;:&quot;Wouter&quot;,&quot;parse-names&quot;:false,&quot;dropping-particle&quot;:&quot;&quot;,&quot;non-dropping-particle&quot;:&quot;&quot;},{&quot;family&quot;:&quot;Acevedo&quot;,&quot;given&quot;:&quot;Aldemar A.&quot;,&quot;parse-names&quot;:false,&quot;dropping-particle&quot;:&quot;&quot;,&quot;non-dropping-particle&quot;:&quot;&quot;},{&quot;family&quot;:&quot;Burrowes&quot;,&quot;given&quot;:&quot;Patricia A.&quot;,&quot;parse-names&quot;:false,&quot;dropping-particle&quot;:&quot;&quot;,&quot;non-dropping-particle&quot;:&quot;&quot;},{&quot;family&quot;:&quot;Carvalho&quot;,&quot;given&quot;:&quot;Tamilie&quot;,&quot;parse-names&quot;:false,&quot;dropping-particle&quot;:&quot;&quot;,&quot;non-dropping-particle&quot;:&quot;&quot;},{&quot;family&quot;:&quot;Catenazzi&quot;,&quot;given&quot;:&quot;Alessandro&quot;,&quot;parse-names&quot;:false,&quot;dropping-particle&quot;:&quot;&quot;,&quot;non-dropping-particle&quot;:&quot;&quot;},{&quot;family&quot;:&quot;La Riva&quot;,&quot;given&quot;:&quot;Ignacio&quot;,&quot;parse-names&quot;:false,&quot;dropping-particle&quot;:&quot;&quot;,&quot;non-dropping-particle&quot;:&quot;De&quot;},{&quot;family&quot;:&quot;Fisher&quot;,&quot;given&quot;:&quot;Matthew C.&quot;,&quot;parse-names&quot;:false,&quot;dropping-particle&quot;:&quot;&quot;,&quot;non-dropping-particle&quot;:&quot;&quot;},{&quot;family&quot;:&quot;Flechas&quot;,&quot;given&quot;:&quot;Sandra&quot;,&quot;parse-names&quot;:false,&quot;dropping-particle&quot;:&quot;V.&quot;,&quot;non-dropping-particle&quot;:&quot;&quot;},{&quot;family&quot;:&quot;Foster&quot;,&quot;given&quot;:&quot;Claire N.&quot;,&quot;parse-names&quot;:false,&quot;dropping-particle&quot;:&quot;&quot;,&quot;non-dropping-particle&quot;:&quot;&quot;},{&quot;family&quot;:&quot;Frías-Álvarez&quot;,&quot;given&quot;:&quot;Patricia&quot;,&quot;parse-names&quot;:false,&quot;dropping-particle&quot;:&quot;&quot;,&quot;non-dropping-particle&quot;:&quot;&quot;},{&quot;family&quot;:&quot;Garner&quot;,&quot;given&quot;:&quot;Trenton W.J.&quot;,&quot;parse-names&quot;:false,&quot;dropping-particle&quot;:&quot;&quot;,&quot;non-dropping-particle&quot;:&quot;&quot;},{&quot;family&quot;:&quot;Gratwicke&quot;,&quot;given&quot;:&quot;Brian&quot;,&quot;parse-names&quot;:false,&quot;dropping-particle&quot;:&quot;&quot;,&quot;non-dropping-particle&quot;:&quot;&quot;},{&quot;family&quot;:&quot;Guayasamin&quot;,&quot;given&quot;:&quot;Juan M.&quot;,&quot;parse-names&quot;:false,&quot;dropping-particle&quot;:&quot;&quot;,&quot;non-dropping-particle&quot;:&quot;&quot;},{&quot;family&quot;:&quot;Hirschfeld&quot;,&quot;given&quot;:&quot;Mareike&quot;,&quot;parse-names&quot;:false,&quot;dropping-particle&quot;:&quot;&quot;,&quot;non-dropping-particle&quot;:&quot;&quot;},{&quot;family&quot;:&quot;Kolby&quot;,&quot;given&quot;:&quot;Jonathan E.&quot;,&quot;parse-names&quot;:false,&quot;dropping-particle&quot;:&quot;&quot;,&quot;non-dropping-particle&quot;:&quot;&quot;},{&quot;family&quot;:&quot;Kosch&quot;,&quot;given&quot;:&quot;Tiffany A.&quot;,&quot;parse-names&quot;:false,&quot;dropping-particle&quot;:&quot;&quot;,&quot;non-dropping-particle&quot;:&quot;&quot;},{&quot;family&quot;:&quot;Marca&quot;,&quot;given&quot;:&quot;Enrique&quot;,&quot;parse-names&quot;:false,&quot;dropping-particle&quot;:&quot;La&quot;,&quot;non-dropping-particle&quot;:&quot;&quot;},{&quot;family&quot;:&quot;Lindenmayer&quot;,&quot;given&quot;:&quot;David B.&quot;,&quot;parse-names&quot;:false,&quot;dropping-particle&quot;:&quot;&quot;,&quot;non-dropping-particle&quot;:&quot;&quot;},{&quot;family&quot;:&quot;Lips&quot;,&quot;given&quot;:&quot;Karen R.&quot;,&quot;parse-names&quot;:false,&quot;dropping-particle&quot;:&quot;&quot;,&quot;non-dropping-particle&quot;:&quot;&quot;},{&quot;family&quot;:&quot;Longo&quot;,&quot;given&quot;:&quot;Ana&quot;,&quot;parse-names&quot;:false,&quot;dropping-particle&quot;:&quot;V.&quot;,&quot;non-dropping-particle&quot;:&quot;&quot;},{&quot;family&quot;:&quot;Maneyro&quot;,&quot;given&quot;:&quot;Raúl&quot;,&quot;parse-names&quot;:false,&quot;dropping-particle&quot;:&quot;&quot;,&quot;non-dropping-particle&quot;:&quot;&quot;},{&quot;family&quot;:&quot;McDonald&quot;,&quot;given&quot;:&quot;Cait A.&quot;,&quot;parse-names&quot;:false,&quot;dropping-particle&quot;:&quot;&quot;,&quot;non-dropping-particle&quot;:&quot;&quot;},{&quot;family&quot;:&quot;Mendelson&quot;,&quot;given&quot;:&quot;Joseph&quot;,&quot;parse-names&quot;:false,&quot;dropping-particle&quot;:&quot;&quot;,&quot;non-dropping-particle&quot;:&quot;&quot;},{&quot;family&quot;:&quot;Palacios-Rodriguez&quot;,&quot;given&quot;:&quot;Pablo&quot;,&quot;parse-names&quot;:false,&quot;dropping-particle&quot;:&quot;&quot;,&quot;non-dropping-particle&quot;:&quot;&quot;},{&quot;family&quot;:&quot;Parra-Olea&quot;,&quot;given&quot;:&quot;Gabriela&quot;,&quot;parse-names&quot;:false,&quot;dropping-particle&quot;:&quot;&quot;,&quot;non-dropping-particle&quot;:&quot;&quot;},{&quot;family&quot;:&quot;Richards-Zawacki&quot;,&quot;given&quot;:&quot;Corinne L.&quot;,&quot;parse-names&quot;:false,&quot;dropping-particle&quot;:&quot;&quot;,&quot;non-dropping-particle&quot;:&quot;&quot;},{&quot;family&quot;:&quot;Rödel&quot;,&quot;given&quot;:&quot;Mark Oliver&quot;,&quot;parse-names&quot;:false,&quot;dropping-particle&quot;:&quot;&quot;,&quot;non-dropping-particle&quot;:&quot;&quot;},{&quot;family&quot;:&quot;Rovito&quot;,&quot;given&quot;:&quot;Sean M.&quot;,&quot;parse-names&quot;:false,&quot;dropping-particle&quot;:&quot;&quot;,&quot;non-dropping-particle&quot;:&quot;&quot;},{&quot;family&quot;:&quot;Soto-Azat&quot;,&quot;given&quot;:&quot;Claudio&quot;,&quot;parse-names&quot;:false,&quot;dropping-particle&quot;:&quot;&quot;,&quot;non-dropping-particle&quot;:&quot;&quot;},{&quot;family&quot;:&quot;Toledo&quot;,&quot;given&quot;:&quot;Luís Felipe&quot;,&quot;parse-names&quot;:false,&quot;dropping-particle&quot;:&quot;&quot;,&quot;non-dropping-particle&quot;:&quot;&quot;},{&quot;family&quot;:&quot;Voyles&quot;,&quot;given&quot;:&quot;Jamie&quot;,&quot;parse-names&quot;:false,&quot;dropping-particle&quot;:&quot;&quot;,&quot;non-dropping-particle&quot;:&quot;&quot;},{&quot;family&quot;:&quot;Weldon&quot;,&quot;given&quot;:&quot;Ché&quot;,&quot;parse-names&quot;:false,&quot;dropping-particle&quot;:&quot;&quot;,&quot;non-dropping-particle&quot;:&quot;&quot;},{&quot;family&quot;:&quot;Whitfield&quot;,&quot;given&quot;:&quot;Steven M.&quot;,&quot;parse-names&quot;:false,&quot;dropping-particle&quot;:&quot;&quot;,&quot;non-dropping-particle&quot;:&quot;&quot;},{&quot;family&quot;:&quot;Wilkinson&quot;,&quot;given&quot;:&quot;Mark&quot;,&quot;parse-names&quot;:false,&quot;dropping-particle&quot;:&quot;&quot;,&quot;non-dropping-particle&quot;:&quot;&quot;},{&quot;family&quot;:&quot;Zamudio&quot;,&quot;given&quot;:&quot;Kelly R.&quot;,&quot;parse-names&quot;:false,&quot;dropping-particle&quot;:&quot;&quot;,&quot;non-dropping-particle&quot;:&quot;&quot;},{&quot;family&quot;:&quot;Canessa&quot;,&quot;given&quot;:&quot;Stefano&quot;,&quot;parse-names&quot;:false,&quot;dropping-particle&quot;:&quot;&quot;,&quot;non-dropping-particle&quot;:&quot;&quot;}],&quot;container-title&quot;:&quot;Science&quot;,&quot;accessed&quot;:{&quot;date-parts&quot;:[[2020,9,12]]},&quot;DOI&quot;:&quot;10.1126/science.aav0379&quot;,&quot;ISSN&quot;:&quot;10959203&quot;,&quot;PMID&quot;:&quot;30923224&quot;,&quot;URL&quot;:&quot;http://science.sciencemag.org/&quot;,&quot;issued&quot;:{&quot;date-parts&quot;:[[2019,3,29]]},&quot;page&quot;:&quot;1459-1463&quot;,&quot;abstract&quot;:&quot;Anthropogenic trade and development have broken down dispersal barriers, facilitating the spread of diseases that threaten Earth's biodiversity.We present a global, quantitative assessment of the amphibian chytridiomycosis panzootic, one of the most impactful examples of disease spread, and demonstrate its role in the decline of at least 501 amphibian species over the past half-century, including 90 presumed extinctions.The effects of chytridiomycosis have been greatest in large-bodied, range-restricted anurans in wet climates in the Americas and Australia. Declines peaked in the 1980s, and only 12% of declined species show signs of recovery, whereas 39% are experiencing ongoing decline. There is risk of further chytridiomycosis outbreaks in new areas. The chytridiomycosis panzootic represents the greatest recorded loss of biodiversity attributable to a disease.&quot;,&quot;publisher&quot;:&quot;American Association for the Advancement of Science&quot;,&quot;issue&quot;:&quot;6434&quot;,&quot;volume&quot;:&quot;363&quot;,&quot;container-title-short&quot;:&quot;Science (1979)&quot;},&quot;isTemporary&quot;:false}]},{&quot;citationID&quot;:&quot;MENDELEY_CITATION_40a07fa1-0a7e-4288-ab61-bea35682a524&quot;,&quot;properties&quot;:{&quot;noteIndex&quot;:0},&quot;isEdited&quot;:false,&quot;manualOverride&quot;:{&quot;isManuallyOverridden&quot;:false,&quot;citeprocText&quot;:&quot;(Castro Monzon et al., 2020)&quot;,&quot;manualOverrideText&quot;:&quot;&quot;},&quot;citationTag&quot;:&quot;MENDELEY_CITATION_v3_eyJjaXRhdGlvbklEIjoiTUVOREVMRVlfQ0lUQVRJT05fNDBhMDdmYTEtMGE3ZS00Mjg4LWFiNjEtYmVhMzU2ODJhNTI0IiwicHJvcGVydGllcyI6eyJub3RlSW5kZXgiOjB9LCJpc0VkaXRlZCI6ZmFsc2UsIm1hbnVhbE92ZXJyaWRlIjp7ImlzTWFudWFsbHlPdmVycmlkZGVuIjpmYWxzZSwiY2l0ZXByb2NUZXh0IjoiKENhc3RybyBNb256b24gZXQgYWwuLCAyMDIwKSIsIm1hbnVhbE92ZXJyaWRlVGV4dCI6IiJ9LCJjaXRhdGlvbkl0ZW1zIjpbeyJpZCI6ImM2ZGUzMzI2LWE2MDQtMzgwNi05NzFhLTE4MjlhZGE4MDk5ZiIsIml0ZW1EYXRhIjp7InR5cGUiOiJhcnRpY2xlLWpvdXJuYWwiLCJpZCI6ImM2ZGUzMzI2LWE2MDQtMzgwNi05NzFhLTE4MjlhZGE4MDk5ZiIsInRpdGxlIjoiVHJhY2tpbmcgQmF0cmFjaG9jaHl0cml1bSBkZW5kcm9iYXRpZGlzIEluZmVjdGlvbiBBY3Jvc3MgdGhlIEdsb2JlIiwiYXV0aG9yIjpbeyJmYW1pbHkiOiJDYXN0cm8gTW9uem9uIiwiZ2l2ZW4iOiJGZWRlcmljbyIsInBhcnNlLW5hbWVzIjpmYWxzZSwiZHJvcHBpbmctcGFydGljbGUiOiIiLCJub24tZHJvcHBpbmctcGFydGljbGUiOiIifSx7ImZhbWlseSI6IlLDtmRlbCIsImdpdmVuIjoiTWFyayBPbGl2ZXIiLCJwYXJzZS1uYW1lcyI6ZmFsc2UsImRyb3BwaW5nLXBhcnRpY2xlIjoiIiwibm9uLWRyb3BwaW5nLXBhcnRpY2xlIjoiIn0seyJmYW1pbHkiOiJKZXNjaGtlIiwiZ2l2ZW4iOiJKb25hdGhhbiBNLiIsInBhcnNlLW5hbWVzIjpmYWxzZSwiZHJvcHBpbmctcGFydGljbGUiOiIiLCJub24tZHJvcHBpbmctcGFydGljbGUiOiIifV0sImNvbnRhaW5lci10aXRsZSI6IkVjb0hlYWx0aCIsImFjY2Vzc2VkIjp7ImRhdGUtcGFydHMiOltbMjAyMywxLDZdXX0sIkRPSSI6IjEwLjEwMDcvUzEwMzkzLTAyMC0wMTUwNC1XL0ZJR1VSRVMvMyIsIklTU04iOiIxNjEyOTIxMCIsIlBNSUQiOiIzMzIwMTMzMyIsIlVSTCI6Imh0dHBzOi8vbGluay5zcHJpbmdlci5jb20vYXJ0aWNsZS8xMC4xMDA3L3MxMDM5My0wMjAtMDE1MDQtdyIsImlzc3VlZCI6eyJkYXRlLXBhcnRzIjpbWzIwMjAsOSwxXV19LCJwYWdlIjoiMjcwLTI3OSIsImFic3RyYWN0IjoiSW5mZWN0aW9uIHJlY29yZHMgb2YgQmF0cmFjaG9jaHl0cml1bSBkZW5kcm9iYXRpZGlzIChCZCksIGEgcGF0aG9nZW4gdGhhdCBoYXMgZGV2YXN0YXRlZCBhbXBoaWJpYW4gcG9wdWxhdGlvbnMgd29ybGR3aWRlLCBoYXZlIHJhcGlkbHkgaW5jcmVhc2VkIHNpbmNlIHRoZSBwYXRob2dlbuKAmXMgZGlzY292ZXJ5LiBEZWFsaW5nIHdpdGggc28gbWFueSByZWNvcmRzIG1ha2VzIGl0IGRpZmZpY3VsdCB0byAoYSkga25vdyB3aGVyZSwgd2hlbiBhbmQgaW4gd2hpY2ggc3BlY2llcyBpbmZlY3Rpb25zIGhhdmUgYmVlbiBkZXRlY3RlZCwgKGIpIHVuZGVyc3RhbmQgaG93IHdpZGVzcHJlYWQgYW5kIHBlcnZhc2l2ZSBCZCBpcyBhbmQgKGMpIHByaW9yaXRpemUgc3R1ZHkgYW5kIG1hbmFnZW1lbnQgYXJlYXMuIFdlIGNvbmR1Y3RlZCBhIHN5c3RlbWF0aWMgcmV2aWV3IG9mIHBhcGVycyBhbmQgY29tcGlsZWQgYSBkYXRhYmFzZSB3aXRoIEJkIGluZmVjdGlvbiByZWNvcmRzLiBPdXIgZGF0YXNldCBjb3ZlcnMgNzEgYW1waGliaWFuIGZhbWlsaWVzIGFuZCAxMTkgY291bnRyaWVzLiBUaGUgZGF0YSByZXZlYWxlZCBob3cgd2lkZXNwcmVhZCBhbmQgYWRhcHRhYmxlIEJkIGlzLCBiZWluZyBhYmxlIHRvIGluZmVjdCBvdmVyIDUwJSBvZiBhbGwgdGVzdGVkIGFtcGhpYmlhbiBzcGVjaWVzLCB3aXRoIG92ZXIgMTAwMCBjb25maXJtZWQgaG9zdCBzcGVjaWVzIGFuZCBiZWluZyBwcmVzZW50IGluIDg2IGNvdW50cmllcy4gVGhlIGRpc3RyaWJ1dGlvbiBvZiBpbmZlY3RlZCBzcGVjaWVzIGlzIHVuZXZlbiBhbW9uZyBhbmQgd2l0aGluIGNvdW50cmllcy4gQXJlYXMgd2hlcmUgdGhlIGRpc3RyaWJ1dGlvbnMgb2YgbWFueSBpbmZlY3RlZCBzcGVjaWVzIG92ZXJsYXAgYXJlIHJlYWRpbHkgdmlzaWJsZTsgdGhlc2UgYXJlIHJlZ2lvbnMgd2hlcmUgQmQgbGlrZWx5IGRldmVsb3BzIHdlbGwuIENvbnZlcnNlbHksIGFyZWFzIHdoZXJlIHRoZSBkaXN0cmlidXRpb25zIG9mIHNwZWNpZXMgdGhhdCB0ZXN0ZWQgbmVnYXRpdmUgb3ZlcmxhcCwgc3VjaCBhcyB0aGUgQXRsYW50aWMgQ29hc3QgaW4gdGhlIFVTQSwgc3VnZ2VzdCB0aGUgcHJlc2VuY2Ugb2YgQmQgcmVmdWdlcy4gRmluYWxseSwgd2UgcmVwb3J0IGhvdyB0aGUgbnVtYmVyIG9mIHRlc3RlZCBhbmQgaW5mZWN0ZWQgc3BlY2llcyBoYXMgY2hhbmdlZCB0aHJvdWdoIHRpbWUsIGFuZCBwcm92aWRlIGEgbGlzdCBvZiBvbGRlc3QgZGV0ZWN0aW9uIHJlY29yZHMgcGVyIGNvdW50cnkuIiwicHVibGlzaGVyIjoiU3ByaW5nZXIiLCJpc3N1ZSI6IjMiLCJ2b2x1bWUiOiIxNyIsImNvbnRhaW5lci10aXRsZS1zaG9ydCI6IkVjb2hlYWx0aCJ9LCJpc1RlbXBvcmFyeSI6ZmFsc2V9XX0=&quot;,&quot;citationItems&quot;:[{&quot;id&quot;:&quot;c6de3326-a604-3806-971a-1829ada8099f&quot;,&quot;itemData&quot;:{&quot;type&quot;:&quot;article-journal&quot;,&quot;id&quot;:&quot;c6de3326-a604-3806-971a-1829ada8099f&quot;,&quot;title&quot;:&quot;Tracking Batrachochytrium dendrobatidis Infection Across the Globe&quot;,&quot;author&quot;:[{&quot;family&quot;:&quot;Castro Monzon&quot;,&quot;given&quot;:&quot;Federico&quot;,&quot;parse-names&quot;:false,&quot;dropping-particle&quot;:&quot;&quot;,&quot;non-dropping-particle&quot;:&quot;&quot;},{&quot;family&quot;:&quot;Rödel&quot;,&quot;given&quot;:&quot;Mark Oliver&quot;,&quot;parse-names&quot;:false,&quot;dropping-particle&quot;:&quot;&quot;,&quot;non-dropping-particle&quot;:&quot;&quot;},{&quot;family&quot;:&quot;Jeschke&quot;,&quot;given&quot;:&quot;Jonathan M.&quot;,&quot;parse-names&quot;:false,&quot;dropping-particle&quot;:&quot;&quot;,&quot;non-dropping-particle&quot;:&quot;&quot;}],&quot;container-title&quot;:&quot;EcoHealth&quot;,&quot;accessed&quot;:{&quot;date-parts&quot;:[[2023,1,6]]},&quot;DOI&quot;:&quot;10.1007/S10393-020-01504-W/FIGURES/3&quot;,&quot;ISSN&quot;:&quot;16129210&quot;,&quot;PMID&quot;:&quot;33201333&quot;,&quot;URL&quot;:&quot;https://link.springer.com/article/10.1007/s10393-020-01504-w&quot;,&quot;issued&quot;:{&quot;date-parts&quot;:[[2020,9,1]]},&quot;page&quot;:&quot;270-279&quot;,&quot;abstract&quot;:&quot;Infection records of Batrachochytrium dendrobatidis (Bd), a pathogen that has devastated amphibian populations worldwide, have rapidly increased since the pathogen’s discovery. Dealing with so many records makes it difficult to (a) know where, when and in which species infections have been detected, (b) understand how widespread and pervasive Bd is and (c) prioritize study and management areas. We conducted a systematic review of papers and compiled a database with Bd infection records. Our dataset covers 71 amphibian families and 119 countries. The data revealed how widespread and adaptable Bd is, being able to infect over 50% of all tested amphibian species, with over 1000 confirmed host species and being present in 86 countries. The distribution of infected species is uneven among and within countries. Areas where the distributions of many infected species overlap are readily visible; these are regions where Bd likely develops well. Conversely, areas where the distributions of species that tested negative overlap, such as the Atlantic Coast in the USA, suggest the presence of Bd refuges. Finally, we report how the number of tested and infected species has changed through time, and provide a list of oldest detection records per country.&quot;,&quot;publisher&quot;:&quot;Springer&quot;,&quot;issue&quot;:&quot;3&quot;,&quot;volume&quot;:&quot;17&quot;,&quot;container-title-short&quot;:&quot;Ecohealth&quot;},&quot;isTemporary&quot;:false}]},{&quot;citationID&quot;:&quot;MENDELEY_CITATION_ae1a31f7-3352-4564-a9c1-b49f14dd775a&quot;,&quot;properties&quot;:{&quot;noteIndex&quot;:0},&quot;isEdited&quot;:false,&quot;manualOverride&quot;:{&quot;isManuallyOverridden&quot;:true,&quot;citeprocText&quot;:&quot;(Lötters, Wagner, et al., 2020; Waddle et al., 2020)&quot;,&quot;manualOverrideText&quot;:&quot;(Lötters et al., 2020; Waddle et al., 2020)&quot;},&quot;citationTag&quot;:&quot;MENDELEY_CITATION_v3_eyJjaXRhdGlvbklEIjoiTUVOREVMRVlfQ0lUQVRJT05fYWUxYTMxZjctMzM1Mi00NTY0LWE5YzEtYjQ5ZjE0ZGQ3NzVhIiwicHJvcGVydGllcyI6eyJub3RlSW5kZXgiOjB9LCJpc0VkaXRlZCI6ZmFsc2UsIm1hbnVhbE92ZXJyaWRlIjp7ImlzTWFudWFsbHlPdmVycmlkZGVuIjp0cnVlLCJjaXRlcHJvY1RleHQiOiIoTMO2dHRlcnMsIFdhZ25lciwgZXQgYWwuLCAyMDIwOyBXYWRkbGUgZXQgYWwuLCAyMDIwKSIsIm1hbnVhbE92ZXJyaWRlVGV4dCI6IihMw7Z0dGVycyBldCBhbC4sIDIwMjA7IFdhZGRsZSBldCBhbC4sIDIwMjApIn0sImNpdGF0aW9uSXRlbXMiOlt7ImlkIjoiNGQ4ODJkNWEtZjM4Yy0zYmRkLTg1MjgtMTViNDc3MWIwOWQ3IiwiaXRlbURhdGEiOnsidHlwZSI6ImFydGljbGUtam91cm5hbCIsImlkIjoiNGQ4ODJkNWEtZjM4Yy0zYmRkLTg1MjgtMTViNDc3MWIwOWQ3IiwidGl0bGUiOiJCYXRyYWNob2NoeXRyaXVtIHNhbGFtYW5kcml2b3JhbnMgKEJzYWwpIG5vdCBkZXRlY3RlZCBpbiBhbiBpbnRlbnNpdmUgc3VydmV5IG9mIHdpbGQgTm9ydGggQW1lcmljYW4gYW1waGliaWFucyIsImF1dGhvciI6W3siZmFtaWx5IjoiV2FkZGxlIiwiZ2l2ZW4iOiJKLiBIYXJkaW4iLCJwYXJzZS1uYW1lcyI6ZmFsc2UsImRyb3BwaW5nLXBhcnRpY2xlIjoiIiwibm9uLWRyb3BwaW5nLXBhcnRpY2xlIjoiIn0seyJmYW1pbHkiOiJHcmVhciIsImdpdmVuIjoiRGFuaWVsIEEuIiwicGFyc2UtbmFtZXMiOmZhbHNlLCJkcm9wcGluZy1wYXJ0aWNsZSI6IiIsIm5vbi1kcm9wcGluZy1wYXJ0aWNsZSI6IiJ9LHsiZmFtaWx5IjoiTW9zaGVyIiwiZ2l2ZW4iOiJCcml0dGFueSBBLiIsInBhcnNlLW5hbWVzIjpmYWxzZSwiZHJvcHBpbmctcGFydGljbGUiOiIiLCJub24tZHJvcHBpbmctcGFydGljbGUiOiIifSx7ImZhbWlseSI6IkdyYW50IiwiZ2l2ZW4iOiJFdmFuIEguQ2FtcGJlbGwiLCJwYXJzZS1uYW1lcyI6ZmFsc2UsImRyb3BwaW5nLXBhcnRpY2xlIjoiIiwibm9uLWRyb3BwaW5nLXBhcnRpY2xlIjoiIn0seyJmYW1pbHkiOiJBZGFtcyIsImdpdmVuIjoiTWljaGFlbCBKLiIsInBhcnNlLW5hbWVzIjpmYWxzZSwiZHJvcHBpbmctcGFydGljbGUiOiIiLCJub24tZHJvcHBpbmctcGFydGljbGUiOiIifSx7ImZhbWlseSI6IkJhY2tsaW4iLCJnaXZlbiI6IkFkYW0gUi4iLCJwYXJzZS1uYW1lcyI6ZmFsc2UsImRyb3BwaW5nLXBhcnRpY2xlIjoiIiwibm9uLWRyb3BwaW5nLXBhcnRpY2xlIjoiIn0seyJmYW1pbHkiOiJCYXJpY2hpdmljaCIsImdpdmVuIjoiV2lsbGlhbSBKLiIsInBhcnNlLW5hbWVzIjpmYWxzZSwiZHJvcHBpbmctcGFydGljbGUiOiIiLCJub24tZHJvcHBpbmctcGFydGljbGUiOiIifSx7ImZhbWlseSI6IkJyYW5kIiwiZ2l2ZW4iOiJBZHJpYW5uZSBCLiIsInBhcnNlLW5hbWVzIjpmYWxzZSwiZHJvcHBpbmctcGFydGljbGUiOiIiLCJub24tZHJvcHBpbmctcGFydGljbGUiOiIifSx7ImZhbWlseSI6IkJ1Y2NpYXJlbGxpIiwiZ2l2ZW4iOiJHYXJ5IE0uIiwicGFyc2UtbmFtZXMiOmZhbHNlLCJkcm9wcGluZy1wYXJ0aWNsZSI6IiIsIm5vbi1kcm9wcGluZy1wYXJ0aWNsZSI6IiJ9LHsiZmFtaWx5IjoiQ2FsaG91biIsImdpdmVuIjoiRGFuaWVsIEwuIiwicGFyc2UtbmFtZXMiOmZhbHNlLCJkcm9wcGluZy1wYXJ0aWNsZSI6IiIsIm5vbi1kcm9wcGluZy1wYXJ0aWNsZSI6IiJ9LHsiZmFtaWx5IjoiQ2hlc3RudXQiLCJnaXZlbiI6IlRhcmEiLCJwYXJzZS1uYW1lcyI6ZmFsc2UsImRyb3BwaW5nLXBhcnRpY2xlIjoiIiwibm9uLWRyb3BwaW5nLXBhcnRpY2xlIjoiIn0seyJmYW1pbHkiOiJEYXZlbnBvcnQiLCJnaXZlbiI6IkpvbiBNLiIsInBhcnNlLW5hbWVzIjpmYWxzZSwiZHJvcHBpbmctcGFydGljbGUiOiIiLCJub24tZHJvcHBpbmctcGFydGljbGUiOiIifSx7ImZhbWlseSI6IkRpZXRyaWNoIiwiZ2l2ZW4iOiJBbmRyZXcgRS4iLCJwYXJzZS1uYW1lcyI6ZmFsc2UsImRyb3BwaW5nLXBhcnRpY2xlIjoiIiwibm9uLWRyb3BwaW5nLXBhcnRpY2xlIjoiIn0seyJmYW1pbHkiOiJGaXNoZXIiLCJnaXZlbiI6IlJvYmVydCBOLiIsInBhcnNlLW5hbWVzIjpmYWxzZSwiZHJvcHBpbmctcGFydGljbGUiOiIiLCJub24tZHJvcHBpbmctcGFydGljbGUiOiIifSx7ImZhbWlseSI6Ikdsb3Jpb3NvIiwiZ2l2ZW4iOiJCcmFkIE0uIiwicGFyc2UtbmFtZXMiOmZhbHNlLCJkcm9wcGluZy1wYXJ0aWNsZSI6IiIsIm5vbi1kcm9wcGluZy1wYXJ0aWNsZSI6IiJ9LHsiZmFtaWx5IjoiSGFsc3RlYWQiLCJnaXZlbiI6IkJyaWFuIEouIiwicGFyc2UtbmFtZXMiOmZhbHNlLCJkcm9wcGluZy1wYXJ0aWNsZSI6IiIsIm5vbi1kcm9wcGluZy1wYXJ0aWNsZSI6IiJ9LHsiZmFtaWx5IjoiSGF5ZXMiLCJnaXZlbiI6Ik1hcmMgUC4iLCJwYXJzZS1uYW1lcyI6ZmFsc2UsImRyb3BwaW5nLXBhcnRpY2xlIjoiIiwibm9uLWRyb3BwaW5nLXBhcnRpY2xlIjoiIn0seyJmYW1pbHkiOiJIb25leWN1dHQiLCJnaXZlbiI6IlIuIEtlbiIsInBhcnNlLW5hbWVzIjpmYWxzZSwiZHJvcHBpbmctcGFydGljbGUiOiIiLCJub24tZHJvcHBpbmctcGFydGljbGUiOiIifSx7ImZhbWlseSI6Ikhvc3NhY2siLCJnaXZlbiI6IkJsYWtlIFIuIiwicGFyc2UtbmFtZXMiOmZhbHNlLCJkcm9wcGluZy1wYXJ0aWNsZSI6IiIsIm5vbi1kcm9wcGluZy1wYXJ0aWNsZSI6IiJ9LHsiZmFtaWx5IjoiS2xlZW1hbiIsImdpdmVuIjoiUGF0cmljayBNLiIsInBhcnNlLW5hbWVzIjpmYWxzZSwiZHJvcHBpbmctcGFydGljbGUiOiIiLCJub24tZHJvcHBpbmctcGFydGljbGUiOiIifSx7ImZhbWlseSI6IkxlbW9zLUVzcGluYWwiLCJnaXZlbiI6Ikp1bGlvIEEuIiwicGFyc2UtbmFtZXMiOmZhbHNlLCJkcm9wcGluZy1wYXJ0aWNsZSI6IiIsIm5vbi1kcm9wcGluZy1wYXJ0aWNsZSI6IiJ9LHsiZmFtaWx5IjoiTG9yY2giLCJnaXZlbiI6IkplZmZyZXkgTS4iLCJwYXJzZS1uYW1lcyI6ZmFsc2UsImRyb3BwaW5nLXBhcnRpY2xlIjoiIiwibm9uLWRyb3BwaW5nLXBhcnRpY2xlIjoiIn0seyJmYW1pbHkiOiJNY0NyZWFyeSIsImdpdmVuIjoiQnJvbWUiLCJwYXJzZS1uYW1lcyI6ZmFsc2UsImRyb3BwaW5nLXBhcnRpY2xlIjoiIiwibm9uLWRyb3BwaW5nLXBhcnRpY2xlIjoiIn0seyJmYW1pbHkiOiJNdXRocyIsImdpdmVuIjoiRXJpbiIsInBhcnNlLW5hbWVzIjpmYWxzZSwiZHJvcHBpbmctcGFydGljbGUiOiIiLCJub24tZHJvcHBpbmctcGFydGljbGUiOiIifSx7ImZhbWlseSI6IlBlYXJsIiwiZ2l2ZW4iOiJDaHJpc3RvcGhlciBBLiIsInBhcnNlLW5hbWVzIjpmYWxzZSwiZHJvcHBpbmctcGFydGljbGUiOiIiLCJub24tZHJvcHBpbmctcGFydGljbGUiOiIifSx7ImZhbWlseSI6IlJpY2hnZWxzIiwiZ2l2ZW4iOiJLYXRoZXJpbmUgTC5ELiIsInBhcnNlLW5hbWVzIjpmYWxzZSwiZHJvcHBpbmctcGFydGljbGUiOiIiLCJub24tZHJvcHBpbmctcGFydGljbGUiOiIifSx7ImZhbWlseSI6IlJvYmluc29uIiwiZ2l2ZW4iOiJDaGFybGVzIFcuIiwicGFyc2UtbmFtZXMiOmZhbHNlLCJkcm9wcGluZy1wYXJ0aWNsZSI6IiIsIm5vbi1kcm9wcGluZy1wYXJ0aWNsZSI6IiJ9LHsiZmFtaWx5IjoiUm90aCIsImdpdmVuIjoiTWFyayBGLiIsInBhcnNlLW5hbWVzIjpmYWxzZSwiZHJvcHBpbmctcGFydGljbGUiOiIiLCJub24tZHJvcHBpbmctcGFydGljbGUiOiIifSx7ImZhbWlseSI6IlJvd2UiLCJnaXZlbiI6Ikplbm5pZmVyIEMuIiwicGFyc2UtbmFtZXMiOmZhbHNlLCJkcm9wcGluZy1wYXJ0aWNsZSI6IiIsIm5vbi1kcm9wcGluZy1wYXJ0aWNsZSI6IiJ9LHsiZmFtaWx5IjoiU2FkaW5za2kiLCJnaXZlbiI6IldhbHQiLCJwYXJzZS1uYW1lcyI6ZmFsc2UsImRyb3BwaW5nLXBhcnRpY2xlIjoiIiwibm9uLWRyb3BwaW5nLXBhcnRpY2xlIjoiIn0seyJmYW1pbHkiOiJTaWdhZnVzIiwiZ2l2ZW4iOiJCcmVudCBILiIsInBhcnNlLW5hbWVzIjpmYWxzZSwiZHJvcHBpbmctcGFydGljbGUiOiIiLCJub24tZHJvcHBpbmctcGFydGljbGUiOiIifSx7ImZhbWlseSI6IlN0YXNpYWsiLCJnaXZlbiI6IklnYSIsInBhcnNlLW5hbWVzIjpmYWxzZSwiZHJvcHBpbmctcGFydGljbGUiOiIiLCJub24tZHJvcHBpbmctcGFydGljbGUiOiIifSx7ImZhbWlseSI6IlN3ZWV0IiwiZ2l2ZW4iOiJTYW11ZWwiLCJwYXJzZS1uYW1lcyI6ZmFsc2UsImRyb3BwaW5nLXBhcnRpY2xlIjoiIiwibm9uLWRyb3BwaW5nLXBhcnRpY2xlIjoiIn0seyJmYW1pbHkiOiJXYWxscyIsImdpdmVuIjoiU3VzYW4gQy4iLCJwYXJzZS1uYW1lcyI6ZmFsc2UsImRyb3BwaW5nLXBhcnRpY2xlIjoiIiwibm9uLWRyb3BwaW5nLXBhcnRpY2xlIjoiIn0seyJmYW1pbHkiOiJXYXRraW5zLUNvbHdlbGwiLCJnaXZlbiI6IkdyZWdvcnkgSi4iLCJwYXJzZS1uYW1lcyI6ZmFsc2UsImRyb3BwaW5nLXBhcnRpY2xlIjoiIiwibm9uLWRyb3BwaW5nLXBhcnRpY2xlIjoiIn0seyJmYW1pbHkiOiJXaGl0ZSIsImdpdmVuIjoiQy4gTGUgQW5uIiwicGFyc2UtbmFtZXMiOmZhbHNlLCJkcm9wcGluZy1wYXJ0aWNsZSI6IiIsIm5vbi1kcm9wcGluZy1wYXJ0aWNsZSI6IiJ9LHsiZmFtaWx5IjoiV2lsbGlhbXMiLCJnaXZlbiI6IkxvcmkgQS4iLCJwYXJzZS1uYW1lcyI6ZmFsc2UsImRyb3BwaW5nLXBhcnRpY2xlIjoiIiwibm9uLWRyb3BwaW5nLXBhcnRpY2xlIjoiIn0seyJmYW1pbHkiOiJXaW56ZWxlciIsImdpdmVuIjoiTWVnYW4gRS4iLCJwYXJzZS1uYW1lcyI6ZmFsc2UsImRyb3BwaW5nLXBhcnRpY2xlIjoiIiwibm9uLWRyb3BwaW5nLXBhcnRpY2xlIjoiIn1dLCJjb250YWluZXItdGl0bGUiOiJTY2llbnRpZmljIFJlcG9ydHMgMjAyMCAxMDoxIiwiYWNjZXNzZWQiOnsiZGF0ZS1wYXJ0cyI6W1syMDIyLDgsMjldXX0sIkRPSSI6IjEwLjEwMzgvczQxNTk4LTAyMC02OTQ4Ni14IiwiSVNCTiI6IjAxMjM0NTY3ODkiLCJJU1NOIjoiMjA0NS0yMzIyIiwiUE1JRCI6IjMyNzQ3NjcwIiwiVVJMIjoiaHR0cHM6Ly93d3cubmF0dXJlLmNvbS9hcnRpY2xlcy9zNDE1OTgtMDIwLTY5NDg2LXgiLCJpc3N1ZWQiOnsiZGF0ZS1wYXJ0cyI6W1syMDIwLDgsM11dfSwicGFnZSI6IjEtNyIsImFic3RyYWN0IjoiVGhlIHNhbGFtYW5kZXIgY2h5dHJpZCBmdW5ndXMgKEJhdHJhY2hvY2h5dHJpdW0gc2FsYW1hbmRyaXZvcmFucyBbQnNhbF0pIGlzIGNhdXNpbmcgbWFzc2l2ZSBtb3J0YWxpdHkgb2Ygc2FsYW1hbmRlcnMgaW4gRXVyb3BlLiBUaGUgcG90ZW50aWFsIGZvciBzcHJlYWQgdmlhIGludGVybmF0aW9uYWwgdHJhZGUgaW50byBOb3J0aCBBbWVyaWNhIGFuZCB0aGUgaGlnaCBkaXZlcnNpdHkgb2Ygc2FsYW1hbmRlcnMgaGFzIGNhdGFseXplZCBjb25jZXJuIGFib3V0IEJzYWwgaW4gdGhlIFUuUy4gU3VydmVpbGxhbmNlIHByb2dyYW1zIGZvciBpbnZhZGluZyBwYXRob2dlbnMgbXVzdCBpbml0aWFsbHkgbWVldCBjaGFsbGVuZ2VzIHRoYXQgaW5jbHVkZSBsb3cgcmF0ZXMgb2Ygb2NjdXJyZW5jZSBvbiB0aGUgbGFuZHNjYXBlLCBsb3cgcHJldmFsZW5jZSBhdCBhIHNpdGUsIGFuZCBpbXBlcmZlY3QgZGV0ZWN0aW9uIG9mIHRoZSBkaWFnbm9zdGljIHRlc3RzLiBXZSBpbXBsZW1lbnRlZCBhIGxhcmdlLXNjYWxlIHN1cnZleSB0byBkZXRlcm1pbmUgaWYgQnNhbCB3YXMgcHJlc2VudCBpbiBOb3J0aCBBbWVyaWNhIGRlc2lnbmVkIHRvIHRhcmdldCB0YXhhIGFuZCBsb2NhbGl0aWVzIHdoZXJlIEJzYWwgd2FzIGRldGVybWluZWQgaGlnaGVzdCByaXNrIHRvIGJlIHByZXNlbnQgYmFzZWQgb24gc3BlY2llcyBzdXNjZXB0aWJpbGl0eSBhbmQgZ2VvZ3JhcGh5LiBPdXIgYW5hbHlzaXMgaW5jbHVkZWQgYSBCYXllc2lhbiBtb2RlbCB0byBlc3RpbWF0ZSB0aGUgcHJvYmFiaWxpdHkgb2Ygb2NjdXJyZW5jZSBvZiBCc2FsIGdpdmVuIG91ciBwcmlvciBrbm93bGVkZ2Ugb2YgdGhlIG9jY3VycmVuY2UgYW5kIHByZXZhbGVuY2Ugb2YgdGhlIHBhdGhvZ2VuLiBXZSBmYWlsZWQgdG8gZGV0ZWN0IEJzYWwgaW4gYW55IG9mIDExLDE4OSBzYW1wbGVzIGZyb20gNTk0IHNpdGVzIGluIDIyMyBjb3VudGllcyB3aXRoaW4gMzUgVS5TLiBzdGF0ZXMgYW5kIG9uZSBzaXRlIGluIE1leGljby4gT3VyIG1vZGVsaW5nIGluZGljYXRlcyB0aGF0IEJzYWwgaXMgaGlnaGx5IHVubGlrZWx5IHRvIG9jY3VyIHdpdGhpbiB3aWxkIGFtcGhpYmlhbnMgaW4gdGhlIFUuUy4gYW5kIHN1Z2dlc3RzIHRoYXQgdGhlIGJlc3QgcHJvYWN0aXZlIHJlc3BvbnNlIGlzIHRvIGNvbnRpbnVlIG1pdGlnYXRpb24gZWZmb3J0cyBhZ2FpbnN0IHRoZSBpbnRyb2R1Y3Rpb24gYW5kIGVzdGFibGlzaG1lbnQgb2YgdGhlIGRpc2Vhc2UgYW5kIHRvIGRldmVsb3AgcGxhbnMgdG8gcmVkdWNlIGltcGFjdHMgc2hvdWxkIEJzYWwgZXN0YWJsaXNoLiIsInB1Ymxpc2hlciI6Ik5hdHVyZSBQdWJsaXNoaW5nIEdyb3VwIiwiaXNzdWUiOiIxIiwidm9sdW1lIjoiMTAiLCJjb250YWluZXItdGl0bGUtc2hvcnQiOiIifSwiaXNUZW1wb3JhcnkiOmZhbHNlfSx7ImlkIjoiNjdmYzA3NmMtYjFlMi0zZDIwLWE3ZDktNmM4YmQzMTdhYzk4IiwiaXRlbURhdGEiOnsidHlwZSI6ImFydGljbGUtam91cm5hbCIsImlkIjoiNjdmYzA3NmMtYjFlMi0zZDIwLWE3ZDktNmM4YmQzMTdhYzk4IiwidGl0bGUiOiJUaGUgYW1waGliaWFuIHBhdGhvZ2VuIEJhdHJhY2hvY2h5dHJpdW0gc2FsYW1hbmRyaXZvcmFucyBpbiB0aGUgaG90c3BvdCBvZiBpdHMgRXVyb3BlYW4gaW52YXNpdmUgcmFuZ2U6IHBhc3QtcHJlc2VudC1mdXR1cmUiLCJhdXRob3IiOlt7ImZhbWlseSI6IkzDtnR0ZXJzIiwiZ2l2ZW4iOiJTdGVmYW4iLCJwYXJzZS1uYW1lcyI6ZmFsc2UsImRyb3BwaW5nLXBhcnRpY2xlIjoiIiwibm9uLWRyb3BwaW5nLXBhcnRpY2xlIjoiIn0seyJmYW1pbHkiOiJXYWduZXIiLCJnaXZlbiI6Ik5vcm1hbiIsInBhcnNlLW5hbWVzIjpmYWxzZSwiZHJvcHBpbmctcGFydGljbGUiOiIiLCJub24tZHJvcHBpbmctcGFydGljbGUiOiIifSx7ImZhbWlseSI6IkFsYmFsYWRlam8iLCJnaXZlbiI6IkdvbnphbG8iLCJwYXJzZS1uYW1lcyI6ZmFsc2UsImRyb3BwaW5nLXBhcnRpY2xlIjoiIiwibm9uLWRyb3BwaW5nLXBhcnRpY2xlIjoiIn0seyJmYW1pbHkiOiJCw7ZuaW5nIiwiZ2l2ZW4iOiJQaGlsaXBwIiwicGFyc2UtbmFtZXMiOmZhbHNlLCJkcm9wcGluZy1wYXJ0aWNsZSI6IiIsIm5vbi1kcm9wcGluZy1wYXJ0aWNsZSI6IiJ9XSwiYWNjZXNzZWQiOnsiZGF0ZS1wYXJ0cyI6W1syMDIzLDEsNl1dfSwiVVJMIjoiaHR0cDovL3d3dy5zYWxhbWFuZHJhLWpvdXJuYWwuY29tIiwiaXNzdWVkIjp7ImRhdGUtcGFydHMiOltbMjAyMF1dfSwiY29udGFpbmVyLXRpdGxlLXNob3J0IjoiIn0sImlzVGVtcG9yYXJ5IjpmYWxzZX1dfQ==&quot;,&quot;citationItems&quot;:[{&quot;id&quot;:&quot;4d882d5a-f38c-3bdd-8528-15b4771b09d7&quot;,&quot;itemData&quot;:{&quot;type&quot;:&quot;article-journal&quot;,&quot;id&quot;:&quot;4d882d5a-f38c-3bdd-8528-15b4771b09d7&quot;,&quot;title&quot;:&quot;Batrachochytrium salamandrivorans (Bsal) not detected in an intensive survey of wild North American amphibians&quot;,&quot;author&quot;:[{&quot;family&quot;:&quot;Waddle&quot;,&quot;given&quot;:&quot;J. Hardin&quot;,&quot;parse-names&quot;:false,&quot;dropping-particle&quot;:&quot;&quot;,&quot;non-dropping-particle&quot;:&quot;&quot;},{&quot;family&quot;:&quot;Grear&quot;,&quot;given&quot;:&quot;Daniel A.&quot;,&quot;parse-names&quot;:false,&quot;dropping-particle&quot;:&quot;&quot;,&quot;non-dropping-particle&quot;:&quot;&quot;},{&quot;family&quot;:&quot;Mosher&quot;,&quot;given&quot;:&quot;Brittany A.&quot;,&quot;parse-names&quot;:false,&quot;dropping-particle&quot;:&quot;&quot;,&quot;non-dropping-particle&quot;:&quot;&quot;},{&quot;family&quot;:&quot;Grant&quot;,&quot;given&quot;:&quot;Evan H.Campbell&quot;,&quot;parse-names&quot;:false,&quot;dropping-particle&quot;:&quot;&quot;,&quot;non-dropping-particle&quot;:&quot;&quot;},{&quot;family&quot;:&quot;Adams&quot;,&quot;given&quot;:&quot;Michael J.&quot;,&quot;parse-names&quot;:false,&quot;dropping-particle&quot;:&quot;&quot;,&quot;non-dropping-particle&quot;:&quot;&quot;},{&quot;family&quot;:&quot;Backlin&quot;,&quot;given&quot;:&quot;Adam R.&quot;,&quot;parse-names&quot;:false,&quot;dropping-particle&quot;:&quot;&quot;,&quot;non-dropping-particle&quot;:&quot;&quot;},{&quot;family&quot;:&quot;Barichivich&quot;,&quot;given&quot;:&quot;William J.&quot;,&quot;parse-names&quot;:false,&quot;dropping-particle&quot;:&quot;&quot;,&quot;non-dropping-particle&quot;:&quot;&quot;},{&quot;family&quot;:&quot;Brand&quot;,&quot;given&quot;:&quot;Adrianne B.&quot;,&quot;parse-names&quot;:false,&quot;dropping-particle&quot;:&quot;&quot;,&quot;non-dropping-particle&quot;:&quot;&quot;},{&quot;family&quot;:&quot;Bucciarelli&quot;,&quot;given&quot;:&quot;Gary M.&quot;,&quot;parse-names&quot;:false,&quot;dropping-particle&quot;:&quot;&quot;,&quot;non-dropping-particle&quot;:&quot;&quot;},{&quot;family&quot;:&quot;Calhoun&quot;,&quot;given&quot;:&quot;Daniel L.&quot;,&quot;parse-names&quot;:false,&quot;dropping-particle&quot;:&quot;&quot;,&quot;non-dropping-particle&quot;:&quot;&quot;},{&quot;family&quot;:&quot;Chestnut&quot;,&quot;given&quot;:&quot;Tara&quot;,&quot;parse-names&quot;:false,&quot;dropping-particle&quot;:&quot;&quot;,&quot;non-dropping-particle&quot;:&quot;&quot;},{&quot;family&quot;:&quot;Davenport&quot;,&quot;given&quot;:&quot;Jon M.&quot;,&quot;parse-names&quot;:false,&quot;dropping-particle&quot;:&quot;&quot;,&quot;non-dropping-particle&quot;:&quot;&quot;},{&quot;family&quot;:&quot;Dietrich&quot;,&quot;given&quot;:&quot;Andrew E.&quot;,&quot;parse-names&quot;:false,&quot;dropping-particle&quot;:&quot;&quot;,&quot;non-dropping-particle&quot;:&quot;&quot;},{&quot;family&quot;:&quot;Fisher&quot;,&quot;given&quot;:&quot;Robert N.&quot;,&quot;parse-names&quot;:false,&quot;dropping-particle&quot;:&quot;&quot;,&quot;non-dropping-particle&quot;:&quot;&quot;},{&quot;family&quot;:&quot;Glorioso&quot;,&quot;given&quot;:&quot;Brad M.&quot;,&quot;parse-names&quot;:false,&quot;dropping-particle&quot;:&quot;&quot;,&quot;non-dropping-particle&quot;:&quot;&quot;},{&quot;family&quot;:&quot;Halstead&quot;,&quot;given&quot;:&quot;Brian J.&quot;,&quot;parse-names&quot;:false,&quot;dropping-particle&quot;:&quot;&quot;,&quot;non-dropping-particle&quot;:&quot;&quot;},{&quot;family&quot;:&quot;Hayes&quot;,&quot;given&quot;:&quot;Marc P.&quot;,&quot;parse-names&quot;:false,&quot;dropping-particle&quot;:&quot;&quot;,&quot;non-dropping-particle&quot;:&quot;&quot;},{&quot;family&quot;:&quot;Honeycutt&quot;,&quot;given&quot;:&quot;R. Ken&quot;,&quot;parse-names&quot;:false,&quot;dropping-particle&quot;:&quot;&quot;,&quot;non-dropping-particle&quot;:&quot;&quot;},{&quot;family&quot;:&quot;Hossack&quot;,&quot;given&quot;:&quot;Blake R.&quot;,&quot;parse-names&quot;:false,&quot;dropping-particle&quot;:&quot;&quot;,&quot;non-dropping-particle&quot;:&quot;&quot;},{&quot;family&quot;:&quot;Kleeman&quot;,&quot;given&quot;:&quot;Patrick M.&quot;,&quot;parse-names&quot;:false,&quot;dropping-particle&quot;:&quot;&quot;,&quot;non-dropping-particle&quot;:&quot;&quot;},{&quot;family&quot;:&quot;Lemos-Espinal&quot;,&quot;given&quot;:&quot;Julio A.&quot;,&quot;parse-names&quot;:false,&quot;dropping-particle&quot;:&quot;&quot;,&quot;non-dropping-particle&quot;:&quot;&quot;},{&quot;family&quot;:&quot;Lorch&quot;,&quot;given&quot;:&quot;Jeffrey M.&quot;,&quot;parse-names&quot;:false,&quot;dropping-particle&quot;:&quot;&quot;,&quot;non-dropping-particle&quot;:&quot;&quot;},{&quot;family&quot;:&quot;McCreary&quot;,&quot;given&quot;:&quot;Brome&quot;,&quot;parse-names&quot;:false,&quot;dropping-particle&quot;:&quot;&quot;,&quot;non-dropping-particle&quot;:&quot;&quot;},{&quot;family&quot;:&quot;Muths&quot;,&quot;given&quot;:&quot;Erin&quot;,&quot;parse-names&quot;:false,&quot;dropping-particle&quot;:&quot;&quot;,&quot;non-dropping-particle&quot;:&quot;&quot;},{&quot;family&quot;:&quot;Pearl&quot;,&quot;given&quot;:&quot;Christopher A.&quot;,&quot;parse-names&quot;:false,&quot;dropping-particle&quot;:&quot;&quot;,&quot;non-dropping-particle&quot;:&quot;&quot;},{&quot;family&quot;:&quot;Richgels&quot;,&quot;given&quot;:&quot;Katherine L.D.&quot;,&quot;parse-names&quot;:false,&quot;dropping-particle&quot;:&quot;&quot;,&quot;non-dropping-particle&quot;:&quot;&quot;},{&quot;family&quot;:&quot;Robinson&quot;,&quot;given&quot;:&quot;Charles W.&quot;,&quot;parse-names&quot;:false,&quot;dropping-particle&quot;:&quot;&quot;,&quot;non-dropping-particle&quot;:&quot;&quot;},{&quot;family&quot;:&quot;Roth&quot;,&quot;given&quot;:&quot;Mark F.&quot;,&quot;parse-names&quot;:false,&quot;dropping-particle&quot;:&quot;&quot;,&quot;non-dropping-particle&quot;:&quot;&quot;},{&quot;family&quot;:&quot;Rowe&quot;,&quot;given&quot;:&quot;Jennifer C.&quot;,&quot;parse-names&quot;:false,&quot;dropping-particle&quot;:&quot;&quot;,&quot;non-dropping-particle&quot;:&quot;&quot;},{&quot;family&quot;:&quot;Sadinski&quot;,&quot;given&quot;:&quot;Walt&quot;,&quot;parse-names&quot;:false,&quot;dropping-particle&quot;:&quot;&quot;,&quot;non-dropping-particle&quot;:&quot;&quot;},{&quot;family&quot;:&quot;Sigafus&quot;,&quot;given&quot;:&quot;Brent H.&quot;,&quot;parse-names&quot;:false,&quot;dropping-particle&quot;:&quot;&quot;,&quot;non-dropping-particle&quot;:&quot;&quot;},{&quot;family&quot;:&quot;Stasiak&quot;,&quot;given&quot;:&quot;Iga&quot;,&quot;parse-names&quot;:false,&quot;dropping-particle&quot;:&quot;&quot;,&quot;non-dropping-particle&quot;:&quot;&quot;},{&quot;family&quot;:&quot;Sweet&quot;,&quot;given&quot;:&quot;Samuel&quot;,&quot;parse-names&quot;:false,&quot;dropping-particle&quot;:&quot;&quot;,&quot;non-dropping-particle&quot;:&quot;&quot;},{&quot;family&quot;:&quot;Walls&quot;,&quot;given&quot;:&quot;Susan C.&quot;,&quot;parse-names&quot;:false,&quot;dropping-particle&quot;:&quot;&quot;,&quot;non-dropping-particle&quot;:&quot;&quot;},{&quot;family&quot;:&quot;Watkins-Colwell&quot;,&quot;given&quot;:&quot;Gregory J.&quot;,&quot;parse-names&quot;:false,&quot;dropping-particle&quot;:&quot;&quot;,&quot;non-dropping-particle&quot;:&quot;&quot;},{&quot;family&quot;:&quot;White&quot;,&quot;given&quot;:&quot;C. Le Ann&quot;,&quot;parse-names&quot;:false,&quot;dropping-particle&quot;:&quot;&quot;,&quot;non-dropping-particle&quot;:&quot;&quot;},{&quot;family&quot;:&quot;Williams&quot;,&quot;given&quot;:&quot;Lori A.&quot;,&quot;parse-names&quot;:false,&quot;dropping-particle&quot;:&quot;&quot;,&quot;non-dropping-particle&quot;:&quot;&quot;},{&quot;family&quot;:&quot;Winzeler&quot;,&quot;given&quot;:&quot;Megan E.&quot;,&quot;parse-names&quot;:false,&quot;dropping-particle&quot;:&quot;&quot;,&quot;non-dropping-particle&quot;:&quot;&quot;}],&quot;container-title&quot;:&quot;Scientific Reports 2020 10:1&quot;,&quot;accessed&quot;:{&quot;date-parts&quot;:[[2022,8,29]]},&quot;DOI&quot;:&quot;10.1038/s41598-020-69486-x&quot;,&quot;ISBN&quot;:&quot;0123456789&quot;,&quot;ISSN&quot;:&quot;2045-2322&quot;,&quot;PMID&quot;:&quot;32747670&quot;,&quot;URL&quot;:&quot;https://www.nature.com/articles/s41598-020-69486-x&quot;,&quot;issued&quot;:{&quot;date-parts&quot;:[[2020,8,3]]},&quot;page&quot;:&quot;1-7&quot;,&quot;abstract&quot;:&quot;The salamander chytrid fungus (Batrachochytrium salamandrivorans [Bsal]) is causing massive mortality of salamanders in Europe. The potential for spread via international trade into North America and the high diversity of salamanders has catalyzed concern about Bsal in the U.S. Surveillance programs for invading pathogens must initially meet challenges that include low rates of occurrence on the landscape, low prevalence at a site, and imperfect detection of the diagnostic tests. We implemented a large-scale survey to determine if Bsal was present in North America designed to target taxa and localities where Bsal was determined highest risk to be present based on species susceptibility and geography. Our analysis included a Bayesian model to estimate the probability of occurrence of Bsal given our prior knowledge of the occurrence and prevalence of the pathogen. We failed to detect Bsal in any of 11,189 samples from 594 sites in 223 counties within 35 U.S. states and one site in Mexico. Our modeling indicates that Bsal is highly unlikely to occur within wild amphibians in the U.S. and suggests that the best proactive response is to continue mitigation efforts against the introduction and establishment of the disease and to develop plans to reduce impacts should Bsal establish.&quot;,&quot;publisher&quot;:&quot;Nature Publishing Group&quot;,&quot;issue&quot;:&quot;1&quot;,&quot;volume&quot;:&quot;10&quot;,&quot;container-title-short&quot;:&quot;&quot;},&quot;isTemporary&quot;:false},{&quot;id&quot;:&quot;67fc076c-b1e2-3d20-a7d9-6c8bd317ac98&quot;,&quot;itemData&quot;:{&quot;type&quot;:&quot;article-journal&quot;,&quot;id&quot;:&quot;67fc076c-b1e2-3d20-a7d9-6c8bd317ac98&quot;,&quot;title&quot;:&quot;The amphibian pathogen Batrachochytrium salamandrivorans in the hotspot of its European invasive range: past-present-future&quot;,&quot;author&quot;:[{&quot;family&quot;:&quot;Lötters&quot;,&quot;given&quot;:&quot;Stefan&quot;,&quot;parse-names&quot;:false,&quot;dropping-particle&quot;:&quot;&quot;,&quot;non-dropping-particle&quot;:&quot;&quot;},{&quot;family&quot;:&quot;Wagner&quot;,&quot;given&quot;:&quot;Norman&quot;,&quot;parse-names&quot;:false,&quot;dropping-particle&quot;:&quot;&quot;,&quot;non-dropping-particle&quot;:&quot;&quot;},{&quot;family&quot;:&quot;Albaladejo&quot;,&quot;given&quot;:&quot;Gonzalo&quot;,&quot;parse-names&quot;:false,&quot;dropping-particle&quot;:&quot;&quot;,&quot;non-dropping-particle&quot;:&quot;&quot;},{&quot;family&quot;:&quot;Böning&quot;,&quot;given&quot;:&quot;Philipp&quot;,&quot;parse-names&quot;:false,&quot;dropping-particle&quot;:&quot;&quot;,&quot;non-dropping-particle&quot;:&quot;&quot;}],&quot;accessed&quot;:{&quot;date-parts&quot;:[[2023,1,6]]},&quot;URL&quot;:&quot;http://www.salamandra-journal.com&quot;,&quot;issued&quot;:{&quot;date-parts&quot;:[[2020]]},&quot;container-title-short&quot;:&quot;&quot;},&quot;isTemporary&quot;:false}]},{&quot;citationID&quot;:&quot;MENDELEY_CITATION_64d79b6c-a362-49cd-9f3e-59fc535bc535&quot;,&quot;properties&quot;:{&quot;noteIndex&quot;:0},&quot;isEdited&quot;:false,&quot;manualOverride&quot;:{&quot;isManuallyOverridden&quot;:true,&quot;citeprocText&quot;:&quot;(Martel et al., 2013)&quot;,&quot;manualOverrideText&quot;:&quot;(Martel et al., 2013). &quot;},&quot;citationTag&quot;:&quot;MENDELEY_CITATION_v3_eyJjaXRhdGlvbklEIjoiTUVOREVMRVlfQ0lUQVRJT05fNjRkNzliNmMtYTM2Mi00OWNkLTlmM2UtNTlmYzUzNWJjNTM1IiwicHJvcGVydGllcyI6eyJub3RlSW5kZXgiOjB9LCJpc0VkaXRlZCI6ZmFsc2UsIm1hbnVhbE92ZXJyaWRlIjp7ImlzTWFudWFsbHlPdmVycmlkZGVuIjp0cnVlLCJjaXRlcHJvY1RleHQiOiIoTWFydGVsIGV0IGFsLiwgMjAxMykiLCJtYW51YWxPdmVycmlkZVRleHQiOiIoTWFydGVsIGV0IGFsLiwgMjAxMykuICJ9LCJjaXRhdGlvbkl0ZW1zIjpbeyJpZCI6IjRjNzg2NzA5LWIyZWQtMzk0NC1hZjFmLTY4NGQ4YTE5NTRjZSIsIml0ZW1EYXRhIjp7InR5cGUiOiJhcnRpY2xlLWpvdXJuYWwiLCJpZCI6IjRjNzg2NzA5LWIyZWQtMzk0NC1hZjFmLTY4NGQ4YTE5NTRjZSIsInRpdGxlIjoiQmF0cmFjaG9jaHl0cml1bSBzYWxhbWFuZHJpdm9yYW5zIHNwLiBub3YuIGNhdXNlcyBsZXRoYWwgY2h5dHJpZGlvbXljb3NpcyBpbiBhbXBoaWJpYW5zIiwiYXV0aG9yIjpbeyJmYW1pbHkiOiJNYXJ0ZWwiLCJnaXZlbiI6IkFuIiwicGFyc2UtbmFtZXMiOmZhbHNlLCJkcm9wcGluZy1wYXJ0aWNsZSI6IiIsIm5vbi1kcm9wcGluZy1wYXJ0aWNsZSI6IiJ9LHsiZmFtaWx5IjoiU3BpdHplbi1WYW4gRGVyIFNsdWlqcyIsImdpdmVuIjoiQW5uZW1hcmlla2UiLCJwYXJzZS1uYW1lcyI6ZmFsc2UsImRyb3BwaW5nLXBhcnRpY2xlIjoiIiwibm9uLWRyb3BwaW5nLXBhcnRpY2xlIjoiIn0seyJmYW1pbHkiOiJCbG9vaSIsImdpdmVuIjoiTWFyayIsInBhcnNlLW5hbWVzIjpmYWxzZSwiZHJvcHBpbmctcGFydGljbGUiOiIiLCJub24tZHJvcHBpbmctcGFydGljbGUiOiIifSx7ImZhbWlseSI6IkJlcnQiLCJnaXZlbiI6IldpbSIsInBhcnNlLW5hbWVzIjpmYWxzZSwiZHJvcHBpbmctcGFydGljbGUiOiIiLCJub24tZHJvcHBpbmctcGFydGljbGUiOiIifSx7ImZhbWlseSI6IkR1Y2F0ZWxsZSIsImdpdmVuIjoiUmljaGFyZCIsInBhcnNlLW5hbWVzIjpmYWxzZSwiZHJvcHBpbmctcGFydGljbGUiOiIiLCJub24tZHJvcHBpbmctcGFydGljbGUiOiIifSx7ImZhbWlseSI6IkZpc2hlciIsImdpdmVuIjoiTWF0dGhldyBDLiIsInBhcnNlLW5hbWVzIjpmYWxzZSwiZHJvcHBpbmctcGFydGljbGUiOiIiLCJub24tZHJvcHBpbmctcGFydGljbGUiOiIifSx7ImZhbWlseSI6IldvZWx0amVzIiwiZ2l2ZW4iOiJBbnRvbml1cyIsInBhcnNlLW5hbWVzIjpmYWxzZSwiZHJvcHBpbmctcGFydGljbGUiOiIiLCJub24tZHJvcHBpbmctcGFydGljbGUiOiIifSx7ImZhbWlseSI6IkJvc21hbiIsImdpdmVuIjoiV2lsYmVydCIsInBhcnNlLW5hbWVzIjpmYWxzZSwiZHJvcHBpbmctcGFydGljbGUiOiIiLCJub24tZHJvcHBpbmctcGFydGljbGUiOiIifSx7ImZhbWlseSI6IkNoaWVycyIsImdpdmVuIjoiS29lbiIsInBhcnNlLW5hbWVzIjpmYWxzZSwiZHJvcHBpbmctcGFydGljbGUiOiIiLCJub24tZHJvcHBpbmctcGFydGljbGUiOiIifSx7ImZhbWlseSI6IkJvc3N1eXQiLCJnaXZlbiI6IkZyYW5reSIsInBhcnNlLW5hbWVzIjpmYWxzZSwiZHJvcHBpbmctcGFydGljbGUiOiIiLCJub24tZHJvcHBpbmctcGFydGljbGUiOiIifSx7ImZhbWlseSI6IlBhc21hbnMiLCJnaXZlbiI6IkZyYW5rIiwicGFyc2UtbmFtZXMiOmZhbHNlLCJkcm9wcGluZy1wYXJ0aWNsZSI6IiIsIm5vbi1kcm9wcGluZy1wYXJ0aWNsZSI6IiJ9XSwiY29udGFpbmVyLXRpdGxlIjoiUHJvY2VlZGluZ3Mgb2YgdGhlIE5hdGlvbmFsIEFjYWRlbXkgb2YgU2NpZW5jZXMgb2YgdGhlIFVuaXRlZCBTdGF0ZXMgb2YgQW1lcmljYSIsImFjY2Vzc2VkIjp7ImRhdGUtcGFydHMiOltbMjAyMCw5LDEyXV19LCJET0kiOiIxMC4xMDczL3BuYXMuMTMwNzM1NjExMCIsIklTU04iOiIxMDkxNjQ5MCIsIlBNSUQiOiIyNDAwMzEzNyIsIlVSTCI6Ind3dy5wbmFzLm9yZy9jZ2kvZG9pLzEwLjEwNzMvcG5hcy4xMzA3MzU2MTEwIiwiaXNzdWVkIjp7ImRhdGUtcGFydHMiOltbMjAxMywxMCwxN11dfSwicGFnZSI6IjE1MzI1LTE1MzI5IiwiYWJzdHJhY3QiOiJUaGUgY3VycmVudCBiaW9kaXZlcnNpdHkgY3Jpc2lzIGVuY29tcGFzc2VzIGEgc2l4dGggbWFzcyBleHRpbmN0aW9uIGV2ZW50IGFmZmVjdGluZyB0aGUgZW50aXJlIGNsYXNzIG9mIGFtcGhpYmlhbnMuIFRoZSBpbmZlY3Rpb3VzIGRpc2Vhc2UgY2h5dHJpZGlvbXljb3NpcyBpcyBjb25zaWRlcmVkIG9uZSBvZiB0aGUgbWFqb3IgZHJpdmVycyBvZiBnbG9iYWwgYW1waGliaWFuIHBvcHVsYXRpb24gZGVjbGluZSBhbmQgZXh0aW5jdGlvbiBhbmQgaXMgdGhvdWdodCB0byBiZSBjYXVzZWQgYnkgYSBzaW5nbGUgc3BlY2llcyBvZiBhcXVhdGljIGZ1bmd1cywgQmF0cmFjaG9jaHl0cml1bSBkZW5kcm9iYXRpZGlzLiBIb3dldmVyLCBzZXZlcmFsIGFtcGhpYmlhbiBwb3B1bGF0aW9uIGRlY2xpbmVzIHJlbWFpbiB1bmV4cGxhaW5lZCwgYW1vbmcgdGhlbSBhIHN0ZWVwIGRlY3JlYXNlIGluIGZpcmUgc2FsYW1hbmRlciBwb3B1bGF0aW9ucyAoU2FsYW1hbmRyYSBzYWxhbWFuZHJhKSB0aGF0IGhhcyBicm91Z2h0IHRoaXMgc3BlY2llcyB0byB0aGUgZWRnZSBvZiBsb2NhbCBleHRpbmN0aW9uLiBIZXJlIHdlIGlzb2xhdGVkIGFuZCBjaGFyYWN0ZXJpemVkIGEgdW5pcXVlIGNoeXRyaWQgZnVuZ3VzLCBCYXRyYWNob2NoeXRyaXVtIHNhbGFtYW5kcml2b3JhbnMgc3AuIG5vdi4sIGZyb20gdGhpcyBzYWxhbWFuZGVyIHBvcHVsYXRpb24uIFRoaXMgY2h5dHJpZCBjYXVzZXMgZXJvc2l2ZSBza2luIGRpc2Vhc2UgYW5kIHJhcGlkIG1vcnRhbGl0eSBpbiBleHBlcmltZW50YWxseSBpbmZlY3RlZCBmaXJlIHNhbGFtYW5kZXJzIGFuZCB3YXMgcHJlc2VudCBpbiBza2luIGxlc2lvbnMgb2Ygc2FsYW1hbmRlcnMgZm91bmQgZGVhZCBkdXJpbmcgdGhlIGRlY2xpbmUgZXZlbnQuIFRvZ2V0aGVyIHdpdGggdGhlIGNsb3NlbHkgcmVsYXRlZCBCLiBkZW5kcm9iYXRpZGlzLCB0aGlzIHRheG9uIGZvcm1zIGEgd2VsbC1zdXBwb3J0ZWQgY2h5dHJpZGlvbXljZXRlIGNsYWRlLCBhZGFwdGVkIHRvIHZlcnRlYnJhdGUgaG9zdHMgYW5kIGhpZ2hseSBwYXRob2dlbmljIHRvIGFtcGhpYmlhbnMuIEhvd2V2ZXIsIHRoZSBsb3dlciB0aGVybWFsIGdyb3d0aCBwcmVmZXJlbmNlIG9mIEIuIHNhbGFtYW5kcml2b3JhbnMsIGNvbXBhcmVkIHdpdGggQi4gZGVuZHJvYmF0aWRpcywgYW5kIHJlc2lzdGFuY2Ugb2YgbWlkd2lmZSB0b2FkcyAoQWx5dGVzIG9ic3RldHJpY2FucykgdG8gZXhwZXJpbWVudGFsIGluZmVjdGlvbiB3aXRoIEIuIHNhbGFtYW5kcml2b3JhbnMgc3VnZ2VzdCBkaWZmZXJlbnRpYWwgbmljaGUgb2NjdXBhdGlvbiBvZiB0aGUgdHdvIGNoeXRyaWQgZnVuZ2kuIiwicHVibGlzaGVyIjoiTmF0aW9uYWwgQWNhZGVteSBvZiBTY2llbmNlcyIsImlzc3VlIjoiMzgiLCJ2b2x1bWUiOiIxMTAiLCJjb250YWluZXItdGl0bGUtc2hvcnQiOiJQcm9jIE5hdGwgQWNhZCBTY2kgVSBTIEEifSwiaXNUZW1wb3JhcnkiOmZhbHNlfV19&quot;,&quot;citationItems&quot;:[{&quot;id&quot;:&quot;4c786709-b2ed-3944-af1f-684d8a1954ce&quot;,&quot;itemData&quot;:{&quot;type&quot;:&quot;article-journal&quot;,&quot;id&quot;:&quot;4c786709-b2ed-3944-af1f-684d8a1954ce&quot;,&quot;title&quot;:&quot;Batrachochytrium salamandrivorans sp. nov. causes lethal chytridiomycosis in amphibians&quot;,&quot;author&quot;:[{&quot;family&quot;:&quot;Martel&quot;,&quot;given&quot;:&quot;An&quot;,&quot;parse-names&quot;:false,&quot;dropping-particle&quot;:&quot;&quot;,&quot;non-dropping-particle&quot;:&quot;&quot;},{&quot;family&quot;:&quot;Spitzen-Van Der Sluijs&quot;,&quot;given&quot;:&quot;Annemarieke&quot;,&quot;parse-names&quot;:false,&quot;dropping-particle&quot;:&quot;&quot;,&quot;non-dropping-particle&quot;:&quot;&quot;},{&quot;family&quot;:&quot;Blooi&quot;,&quot;given&quot;:&quot;Mark&quot;,&quot;parse-names&quot;:false,&quot;dropping-particle&quot;:&quot;&quot;,&quot;non-dropping-particle&quot;:&quot;&quot;},{&quot;family&quot;:&quot;Bert&quot;,&quot;given&quot;:&quot;Wim&quot;,&quot;parse-names&quot;:false,&quot;dropping-particle&quot;:&quot;&quot;,&quot;non-dropping-particle&quot;:&quot;&quot;},{&quot;family&quot;:&quot;Ducatelle&quot;,&quot;given&quot;:&quot;Richard&quot;,&quot;parse-names&quot;:false,&quot;dropping-particle&quot;:&quot;&quot;,&quot;non-dropping-particle&quot;:&quot;&quot;},{&quot;family&quot;:&quot;Fisher&quot;,&quot;given&quot;:&quot;Matthew C.&quot;,&quot;parse-names&quot;:false,&quot;dropping-particle&quot;:&quot;&quot;,&quot;non-dropping-particle&quot;:&quot;&quot;},{&quot;family&quot;:&quot;Woeltjes&quot;,&quot;given&quot;:&quot;Antonius&quot;,&quot;parse-names&quot;:false,&quot;dropping-particle&quot;:&quot;&quot;,&quot;non-dropping-particle&quot;:&quot;&quot;},{&quot;family&quot;:&quot;Bosman&quot;,&quot;given&quot;:&quot;Wilbert&quot;,&quot;parse-names&quot;:false,&quot;dropping-particle&quot;:&quot;&quot;,&quot;non-dropping-particle&quot;:&quot;&quot;},{&quot;family&quot;:&quot;Chiers&quot;,&quot;given&quot;:&quot;Koen&quot;,&quot;parse-names&quot;:false,&quot;dropping-particle&quot;:&quot;&quot;,&quot;non-dropping-particle&quot;:&quot;&quot;},{&quot;family&quot;:&quot;Bossuyt&quot;,&quot;given&quot;:&quot;Franky&quot;,&quot;parse-names&quot;:false,&quot;dropping-particle&quot;:&quot;&quot;,&quot;non-dropping-particle&quot;:&quot;&quot;},{&quot;family&quot;:&quot;Pasmans&quot;,&quot;given&quot;:&quot;Frank&quot;,&quot;parse-names&quot;:false,&quot;dropping-particle&quot;:&quot;&quot;,&quot;non-dropping-particle&quot;:&quot;&quot;}],&quot;container-title&quot;:&quot;Proceedings of the National Academy of Sciences of the United States of America&quot;,&quot;accessed&quot;:{&quot;date-parts&quot;:[[2020,9,12]]},&quot;DOI&quot;:&quot;10.1073/pnas.1307356110&quot;,&quot;ISSN&quot;:&quot;10916490&quot;,&quot;PMID&quot;:&quot;24003137&quot;,&quot;URL&quot;:&quot;www.pnas.org/cgi/doi/10.1073/pnas.1307356110&quot;,&quot;issued&quot;:{&quot;date-parts&quot;:[[2013,10,17]]},&quot;page&quot;:&quot;15325-15329&quot;,&quot;abstract&quot;:&quot;The current biodiversity crisis encompasses a sixth mass extinction event affecting the entire class of amphibians. The infectious disease chytridiomycosis is considered one of the major drivers of global amphibian population decline and extinction and is thought to be caused by a single species of aquatic fungus, Batrachochytrium dendrobatidis. However, several amphibian population declines remain unexplained, among them a steep decrease in fire salamander populations (Salamandra salamandra) that has brought this species to the edge of local extinction. Here we isolated and characterized a unique chytrid fungus, Batrachochytrium salamandrivorans sp. nov., from this salamander population. This chytrid causes erosive skin disease and rapid mortality in experimentally infected fire salamanders and was present in skin lesions of salamanders found dead during the decline event. Together with the closely related B. dendrobatidis, this taxon forms a well-supported chytridiomycete clade, adapted to vertebrate hosts and highly pathogenic to amphibians. However, the lower thermal growth preference of B. salamandrivorans, compared with B. dendrobatidis, and resistance of midwife toads (Alytes obstetricans) to experimental infection with B. salamandrivorans suggest differential niche occupation of the two chytrid fungi.&quot;,&quot;publisher&quot;:&quot;National Academy of Sciences&quot;,&quot;issue&quot;:&quot;38&quot;,&quot;volume&quot;:&quot;110&quot;,&quot;container-title-short&quot;:&quot;Proc Natl Acad Sci U S A&quot;},&quot;isTemporary&quot;:false}]},{&quot;citationID&quot;:&quot;MENDELEY_CITATION_fdbc0afe-bab7-4995-8347-a2465576c5f1&quot;,&quot;properties&quot;:{&quot;noteIndex&quot;:0},&quot;isEdited&quot;:false,&quot;manualOverride&quot;:{&quot;isManuallyOverridden&quot;:false,&quot;citeprocText&quot;:&quot;(O’Hanlon et al., 2018)&quot;,&quot;manualOverrideText&quot;:&quot;&quot;},&quot;citationTag&quot;:&quot;MENDELEY_CITATION_v3_eyJjaXRhdGlvbklEIjoiTUVOREVMRVlfQ0lUQVRJT05fZmRiYzBhZmUtYmFiNy00OTk1LTgzNDctYTI0NjU1NzZjNWYxIiwicHJvcGVydGllcyI6eyJub3RlSW5kZXgiOjB9LCJpc0VkaXRlZCI6ZmFsc2UsIm1hbnVhbE92ZXJyaWRlIjp7ImlzTWFudWFsbHlPdmVycmlkZGVuIjpmYWxzZSwiY2l0ZXByb2NUZXh0IjoiKE/igJlIYW5sb24gZXQgYWwuLCAyMDE4KSIsIm1hbnVhbE92ZXJyaWRlVGV4dCI6IiJ9LCJjaXRhdGlvbkl0ZW1zIjpbeyJpZCI6IjUwYjQyYWIyLTFmOGMtMzg4Zi1iMTNhLTVmZjY4MWE0MTAzOSIsIml0ZW1EYXRhIjp7InR5cGUiOiJhcnRpY2xlLWpvdXJuYWwiLCJpZCI6IjUwYjQyYWIyLTFmOGMtMzg4Zi1iMTNhLTVmZjY4MWE0MTAzOSIsInRpdGxlIjoiUmVjZW50IEFzaWFuIG9yaWdpbiBvZiBjaHl0cmlkIGZ1bmdpIGNhdXNpbmcgZ2xvYmFsIGFtcGhpYmlhbiBkZWNsaW5lcyIsImF1dGhvciI6W3siZmFtaWx5IjoiT+KAmUhhbmxvbiIsImdpdmVuIjoiU2ltb24gSi4iLCJwYXJzZS1uYW1lcyI6ZmFsc2UsImRyb3BwaW5nLXBhcnRpY2xlIjoiIiwibm9uLWRyb3BwaW5nLXBhcnRpY2xlIjoiIn0seyJmYW1pbHkiOiJSaWV1eCIsImdpdmVuIjoiQWRyaWVuIiwicGFyc2UtbmFtZXMiOmZhbHNlLCJkcm9wcGluZy1wYXJ0aWNsZSI6IiIsIm5vbi1kcm9wcGluZy1wYXJ0aWNsZSI6IiJ9LHsiZmFtaWx5IjoiRmFycmVyIiwiZ2l2ZW4iOiJSaHlzIEEuIiwicGFyc2UtbmFtZXMiOmZhbHNlLCJkcm9wcGluZy1wYXJ0aWNsZSI6IiIsIm5vbi1kcm9wcGluZy1wYXJ0aWNsZSI6IiJ9LHsiZmFtaWx5IjoiUm9zYSIsImdpdmVuIjoiR29uw6dhbG8gTS4iLCJwYXJzZS1uYW1lcyI6ZmFsc2UsImRyb3BwaW5nLXBhcnRpY2xlIjoiIiwibm9uLWRyb3BwaW5nLXBhcnRpY2xlIjoiIn0seyJmYW1pbHkiOiJXYWxkbWFuIiwiZ2l2ZW4iOiJCcnVjZSIsInBhcnNlLW5hbWVzIjpmYWxzZSwiZHJvcHBpbmctcGFydGljbGUiOiIiLCJub24tZHJvcHBpbmctcGFydGljbGUiOiIifSx7ImZhbWlseSI6IkJhdGFpbGxlIiwiZ2l2ZW4iOiJBcm5hdWQiLCJwYXJzZS1uYW1lcyI6ZmFsc2UsImRyb3BwaW5nLXBhcnRpY2xlIjoiIiwibm9uLWRyb3BwaW5nLXBhcnRpY2xlIjoiIn0seyJmYW1pbHkiOiJLb3NjaCIsImdpdmVuIjoiVGlmZmFueSBBLiIsInBhcnNlLW5hbWVzIjpmYWxzZSwiZHJvcHBpbmctcGFydGljbGUiOiIiLCJub24tZHJvcHBpbmctcGFydGljbGUiOiIifSx7ImZhbWlseSI6Ik11cnJheSIsImdpdmVuIjoiS3JpcyBBLiIsInBhcnNlLW5hbWVzIjpmYWxzZSwiZHJvcHBpbmctcGFydGljbGUiOiIiLCJub24tZHJvcHBpbmctcGFydGljbGUiOiIifSx7ImZhbWlseSI6IkJyYW5rb3ZpY3MiLCJnaXZlbiI6IkJhbMOhenMiLCJwYXJzZS1uYW1lcyI6ZmFsc2UsImRyb3BwaW5nLXBhcnRpY2xlIjoiIiwibm9uLWRyb3BwaW5nLXBhcnRpY2xlIjoiIn0seyJmYW1pbHkiOiJGdW1hZ2FsbGkiLCJnaXZlbiI6Ik1hdHRlbyIsInBhcnNlLW5hbWVzIjpmYWxzZSwiZHJvcHBpbmctcGFydGljbGUiOiIiLCJub24tZHJvcHBpbmctcGFydGljbGUiOiIifSx7ImZhbWlseSI6Ik1hcnRpbiIsImdpdmVuIjoiTWljaGFlbCBELiIsInBhcnNlLW5hbWVzIjpmYWxzZSwiZHJvcHBpbmctcGFydGljbGUiOiIiLCJub24tZHJvcHBpbmctcGFydGljbGUiOiIifSx7ImZhbWlseSI6IldhbGVzIiwiZ2l2ZW4iOiJOYXRoYW4iLCJwYXJzZS1uYW1lcyI6ZmFsc2UsImRyb3BwaW5nLXBhcnRpY2xlIjoiIiwibm9uLWRyb3BwaW5nLXBhcnRpY2xlIjoiIn0seyJmYW1pbHkiOiJBbHZhcmFkby1SeWJhayIsImdpdmVuIjoiTWFyaW8iLCJwYXJzZS1uYW1lcyI6ZmFsc2UsImRyb3BwaW5nLXBhcnRpY2xlIjoiIiwibm9uLWRyb3BwaW5nLXBhcnRpY2xlIjoiIn0seyJmYW1pbHkiOiJCYXRlcyIsImdpdmVuIjoiS2llcmFuIEEuIiwicGFyc2UtbmFtZXMiOmZhbHNlLCJkcm9wcGluZy1wYXJ0aWNsZSI6IiIsIm5vbi1kcm9wcGluZy1wYXJ0aWNsZSI6IiJ9LHsiZmFtaWx5IjoiQmVyZ2VyIiwiZ2l2ZW4iOiJMZWUiLCJwYXJzZS1uYW1lcyI6ZmFsc2UsImRyb3BwaW5nLXBhcnRpY2xlIjoiIiwibm9uLWRyb3BwaW5nLXBhcnRpY2xlIjoiIn0seyJmYW1pbHkiOiJCw7ZsbCIsImdpdmVuIjoiU3VzYW5uZSIsInBhcnNlLW5hbWVzIjpmYWxzZSwiZHJvcHBpbmctcGFydGljbGUiOiIiLCJub24tZHJvcHBpbmctcGFydGljbGUiOiIifSx7ImZhbWlseSI6IkJyb29rZXMiLCJnaXZlbiI6IkxvbGEiLCJwYXJzZS1uYW1lcyI6ZmFsc2UsImRyb3BwaW5nLXBhcnRpY2xlIjoiIiwibm9uLWRyb3BwaW5nLXBhcnRpY2xlIjoiIn0seyJmYW1pbHkiOiJDbGFyZSIsImdpdmVuIjoiRnJhbmNlcyIsInBhcnNlLW5hbWVzIjpmYWxzZSwiZHJvcHBpbmctcGFydGljbGUiOiIiLCJub24tZHJvcHBpbmctcGFydGljbGUiOiIifSx7ImZhbWlseSI6IkNvdXJ0b2lzIiwiZ2l2ZW4iOiJFbG9kaWUgQS4iLCJwYXJzZS1uYW1lcyI6ZmFsc2UsImRyb3BwaW5nLXBhcnRpY2xlIjoiIiwibm9uLWRyb3BwaW5nLXBhcnRpY2xlIjoiIn0seyJmYW1pbHkiOiJDdW5uaW5naGFtIiwiZ2l2ZW4iOiJBbmRyZXcgQS4iLCJwYXJzZS1uYW1lcyI6ZmFsc2UsImRyb3BwaW5nLXBhcnRpY2xlIjoiIiwibm9uLWRyb3BwaW5nLXBhcnRpY2xlIjoiIn0seyJmYW1pbHkiOiJEb2hlcnR5LUJvbmUiLCJnaXZlbiI6IlRob21hcyBNLiIsInBhcnNlLW5hbWVzIjpmYWxzZSwiZHJvcHBpbmctcGFydGljbGUiOiIiLCJub24tZHJvcHBpbmctcGFydGljbGUiOiIifSx7ImZhbWlseSI6Ikdob3NoIiwiZ2l2ZW4iOiJQcmlhIiwicGFyc2UtbmFtZXMiOmZhbHNlLCJkcm9wcGluZy1wYXJ0aWNsZSI6IiIsIm5vbi1kcm9wcGluZy1wYXJ0aWNsZSI6IiJ9LHsiZmFtaWx5IjoiR293ZXIiLCJnaXZlbiI6IkRhdmlkIEouIiwicGFyc2UtbmFtZXMiOmZhbHNlLCJkcm9wcGluZy1wYXJ0aWNsZSI6IiIsIm5vbi1kcm9wcGluZy1wYXJ0aWNsZSI6IiJ9LHsiZmFtaWx5IjoiSGludHoiLCJnaXZlbiI6IldpbGxpYW0gRS4iLCJwYXJzZS1uYW1lcyI6ZmFsc2UsImRyb3BwaW5nLXBhcnRpY2xlIjoiIiwibm9uLWRyb3BwaW5nLXBhcnRpY2xlIjoiIn0seyJmYW1pbHkiOiJIw7ZnbHVuZCIsImdpdmVuIjoiSmFjb2IiLCJwYXJzZS1uYW1lcyI6ZmFsc2UsImRyb3BwaW5nLXBhcnRpY2xlIjoiIiwibm9uLWRyb3BwaW5nLXBhcnRpY2xlIjoiIn0seyJmYW1pbHkiOiJKZW5raW5zb24iLCJnaXZlbiI6IlRob21hcyBTLiIsInBhcnNlLW5hbWVzIjpmYWxzZSwiZHJvcHBpbmctcGFydGljbGUiOiIiLCJub24tZHJvcHBpbmctcGFydGljbGUiOiIifSx7ImZhbWlseSI6IkxpbiIsImdpdmVuIjoiQ2h1biBGdSIsInBhcnNlLW5hbWVzIjpmYWxzZSwiZHJvcHBpbmctcGFydGljbGUiOiIiLCJub24tZHJvcHBpbmctcGFydGljbGUiOiIifSx7ImZhbWlseSI6IkxhdXJpbGEiLCJnaXZlbiI6IkFuc3NpIiwicGFyc2UtbmFtZXMiOmZhbHNlLCJkcm9wcGluZy1wYXJ0aWNsZSI6IiIsIm5vbi1kcm9wcGluZy1wYXJ0aWNsZSI6IiJ9LHsiZmFtaWx5IjoiTG95YXUiLCJnaXZlbiI6IkFkZWxpbmUiLCJwYXJzZS1uYW1lcyI6ZmFsc2UsImRyb3BwaW5nLXBhcnRpY2xlIjoiIiwibm9uLWRyb3BwaW5nLXBhcnRpY2xlIjoiIn0seyJmYW1pbHkiOiJNYXJ0ZWwiLCJnaXZlbiI6IkFuIiwicGFyc2UtbmFtZXMiOmZhbHNlLCJkcm9wcGluZy1wYXJ0aWNsZSI6IiIsIm5vbi1kcm9wcGluZy1wYXJ0aWNsZSI6IiJ9LHsiZmFtaWx5IjoiTWV1cmxpbmciLCJnaXZlbiI6IlNhcmEiLCJwYXJzZS1uYW1lcyI6ZmFsc2UsImRyb3BwaW5nLXBhcnRpY2xlIjoiIiwibm9uLWRyb3BwaW5nLXBhcnRpY2xlIjoiIn0seyJmYW1pbHkiOiJNaWF1ZCIsImdpdmVuIjoiQ2xhdWRlIiwicGFyc2UtbmFtZXMiOmZhbHNlLCJkcm9wcGluZy1wYXJ0aWNsZSI6IiIsIm5vbi1kcm9wcGluZy1wYXJ0aWNsZSI6IiJ9LHsiZmFtaWx5IjoiTWludGluZyIsImdpdmVuIjoiUGV0ZSIsInBhcnNlLW5hbWVzIjpmYWxzZSwiZHJvcHBpbmctcGFydGljbGUiOiIiLCJub24tZHJvcHBpbmctcGFydGljbGUiOiIifSx7ImZhbWlseSI6IlBhc21hbnMiLCJnaXZlbiI6IkZyYW5rIiwicGFyc2UtbmFtZXMiOmZhbHNlLCJkcm9wcGluZy1wYXJ0aWNsZSI6IiIsIm5vbi1kcm9wcGluZy1wYXJ0aWNsZSI6IiJ9LHsiZmFtaWx5IjoiU2NobWVsbGVyIiwiZ2l2ZW4iOiJEaXJrIFMuIiwicGFyc2UtbmFtZXMiOmZhbHNlLCJkcm9wcGluZy1wYXJ0aWNsZSI6IiIsIm5vbi1kcm9wcGluZy1wYXJ0aWNsZSI6IiJ9LHsiZmFtaWx5IjoiU2NobWlkdCIsImdpdmVuIjoiQmVuZWRpa3QgUi4iLCJwYXJzZS1uYW1lcyI6ZmFsc2UsImRyb3BwaW5nLXBhcnRpY2xlIjoiIiwibm9uLWRyb3BwaW5nLXBhcnRpY2xlIjoiIn0seyJmYW1pbHkiOiJTaGVsdG9uIiwiZ2l2ZW4iOiJKZW5uaWZlciBNLkcuIiwicGFyc2UtbmFtZXMiOmZhbHNlLCJkcm9wcGluZy1wYXJ0aWNsZSI6IiIsIm5vbi1kcm9wcGluZy1wYXJ0aWNsZSI6IiJ9LHsiZmFtaWx5IjoiU2tlcnJhdHQiLCJnaXZlbiI6IkxlZSBGLiIsInBhcnNlLW5hbWVzIjpmYWxzZSwiZHJvcHBpbmctcGFydGljbGUiOiIiLCJub24tZHJvcHBpbmctcGFydGljbGUiOiIifSx7ImZhbWlseSI6IlNtaXRoIiwiZ2l2ZW4iOiJGcmV5YSIsInBhcnNlLW5hbWVzIjpmYWxzZSwiZHJvcHBpbmctcGFydGljbGUiOiIiLCJub24tZHJvcHBpbmctcGFydGljbGUiOiIifSx7ImZhbWlseSI6IlNvdG8tQXphdCIsImdpdmVuIjoiQ2xhdWRpbyIsInBhcnNlLW5hbWVzIjpmYWxzZSwiZHJvcHBpbmctcGFydGljbGUiOiIiLCJub24tZHJvcHBpbmctcGFydGljbGUiOiIifSx7ImZhbWlseSI6IlNwYWdub2xldHRpIiwiZ2l2ZW4iOiJNYXR0ZW8iLCJwYXJzZS1uYW1lcyI6ZmFsc2UsImRyb3BwaW5nLXBhcnRpY2xlIjoiIiwibm9uLWRyb3BwaW5nLXBhcnRpY2xlIjoiIn0seyJmYW1pbHkiOiJUZXNzYSIsImdpdmVuIjoiR2l1bGlhIiwicGFyc2UtbmFtZXMiOmZhbHNlLCJkcm9wcGluZy1wYXJ0aWNsZSI6IiIsIm5vbi1kcm9wcGluZy1wYXJ0aWNsZSI6IiJ9LHsiZmFtaWx5IjoiVG9sZWRvIiwiZ2l2ZW4iOiJMdcOtcyBGZWxpcGUiLCJwYXJzZS1uYW1lcyI6ZmFsc2UsImRyb3BwaW5nLXBhcnRpY2xlIjoiIiwibm9uLWRyb3BwaW5nLXBhcnRpY2xlIjoiIn0seyJmYW1pbHkiOiJWYWxlbnp1ZWxhLVPDoW5jaGV6IiwiZ2l2ZW4iOiJBbmRyw6lzIiwicGFyc2UtbmFtZXMiOmZhbHNlLCJkcm9wcGluZy1wYXJ0aWNsZSI6IiIsIm5vbi1kcm9wcGluZy1wYXJ0aWNsZSI6IiJ9LHsiZmFtaWx5IjoiVmVyc3RlciIsImdpdmVuIjoiUnVoYW4iLCJwYXJzZS1uYW1lcyI6ZmFsc2UsImRyb3BwaW5nLXBhcnRpY2xlIjoiIiwibm9uLWRyb3BwaW5nLXBhcnRpY2xlIjoiIn0seyJmYW1pbHkiOiJWw7Zyw7ZzIiwiZ2l2ZW4iOiJKdWRpdCIsInBhcnNlLW5hbWVzIjpmYWxzZSwiZHJvcHBpbmctcGFydGljbGUiOiIiLCJub24tZHJvcHBpbmctcGFydGljbGUiOiIifSx7ImZhbWlseSI6IldlYmIiLCJnaXZlbiI6IlJlYmVjY2EgSi4iLCJwYXJzZS1uYW1lcyI6ZmFsc2UsImRyb3BwaW5nLXBhcnRpY2xlIjoiIiwibm9uLWRyb3BwaW5nLXBhcnRpY2xlIjoiIn0seyJmYW1pbHkiOiJXaWVyemJpY2tpIiwiZ2l2ZW4iOiJDbGF1ZGlhIiwicGFyc2UtbmFtZXMiOmZhbHNlLCJkcm9wcGluZy1wYXJ0aWNsZSI6IiIsIm5vbi1kcm9wcGluZy1wYXJ0aWNsZSI6IiJ9LHsiZmFtaWx5IjoiV29tYndlbGwiLCJnaXZlbiI6IkVtbWEiLCJwYXJzZS1uYW1lcyI6ZmFsc2UsImRyb3BwaW5nLXBhcnRpY2xlIjoiIiwibm9uLWRyb3BwaW5nLXBhcnRpY2xlIjoiIn0seyJmYW1pbHkiOiJaYW11ZGlvIiwiZ2l2ZW4iOiJLZWxseSBSLiIsInBhcnNlLW5hbWVzIjpmYWxzZSwiZHJvcHBpbmctcGFydGljbGUiOiIiLCJub24tZHJvcHBpbmctcGFydGljbGUiOiIifSx7ImZhbWlseSI6IkFhbmVuc2VuIiwiZ2l2ZW4iOiJEYXZpZCBNLiIsInBhcnNlLW5hbWVzIjpmYWxzZSwiZHJvcHBpbmctcGFydGljbGUiOiIiLCJub24tZHJvcHBpbmctcGFydGljbGUiOiIifSx7ImZhbWlseSI6IkphbWVzIiwiZ2l2ZW4iOiJUaW1vdGh5IFkuIiwicGFyc2UtbmFtZXMiOmZhbHNlLCJkcm9wcGluZy1wYXJ0aWNsZSI6IiIsIm5vbi1kcm9wcGluZy1wYXJ0aWNsZSI6IiJ9LHsiZmFtaWx5IjoiVGhvbWFzIiwiZ2l2ZW4iOiJNLiIsInBhcnNlLW5hbWVzIjpmYWxzZSwiZHJvcHBpbmctcGFydGljbGUiOiIiLCJub24tZHJvcHBpbmctcGFydGljbGUiOiIifSx7ImZhbWlseSI6IldlbGRvbiIsImdpdmVuIjoiQ2jDqSIsInBhcnNlLW5hbWVzIjpmYWxzZSwiZHJvcHBpbmctcGFydGljbGUiOiIiLCJub24tZHJvcHBpbmctcGFydGljbGUiOiIifSx7ImZhbWlseSI6IkJvc2NoIiwiZ2l2ZW4iOiJKYWltZSIsInBhcnNlLW5hbWVzIjpmYWxzZSwiZHJvcHBpbmctcGFydGljbGUiOiIiLCJub24tZHJvcHBpbmctcGFydGljbGUiOiIifSx7ImZhbWlseSI6IkJhbGxvdXgiLCJnaXZlbiI6IkZyYW7Dp29pcyIsInBhcnNlLW5hbWVzIjpmYWxzZSwiZHJvcHBpbmctcGFydGljbGUiOiIiLCJub24tZHJvcHBpbmctcGFydGljbGUiOiIifSx7ImZhbWlseSI6Ikdhcm5lciIsImdpdmVuIjoiVHJlbnRvbiBXLkouIiwicGFyc2UtbmFtZXMiOmZhbHNlLCJkcm9wcGluZy1wYXJ0aWNsZSI6IiIsIm5vbi1kcm9wcGluZy1wYXJ0aWNsZSI6IiJ9LHsiZmFtaWx5IjoiRmlzaGVyIiwiZ2l2ZW4iOiJNYXR0aGV3IEMuIiwicGFyc2UtbmFtZXMiOmZhbHNlLCJkcm9wcGluZy1wYXJ0aWNsZSI6IiIsIm5vbi1kcm9wcGluZy1wYXJ0aWNsZSI6IiJ9XSwiY29udGFpbmVyLXRpdGxlIjoiU2NpZW5jZSIsImFjY2Vzc2VkIjp7ImRhdGUtcGFydHMiOltbMjAyMiw4LDI5XV19LCJET0kiOiIxMC4xMTI2L1NDSUVOQ0UuQUFSMTk2NS9TVVBQTF9GSUxFL0FBUjE5NjVfT0hBTkxPTl9TTS5QREYiLCJJU1NOIjoiMTA5NTkyMDMiLCJQTUlEIjoiMjk3NDgyNzgiLCJVUkwiOiJodHRwczovL3d3dy5zY2llbmNlLm9yZy9kb2kvMTAuMTEyNi9zY2llbmNlLmFhcjE5NjUiLCJpc3N1ZWQiOnsiZGF0ZS1wYXJ0cyI6W1syMDE4LDUsMTFdXX0sInBhZ2UiOiI2MjEtNjI3IiwiYWJzdHJhY3QiOiJHbG9iYWxpemVkIGluZmVjdGlvdXMgZGlzZWFzZXMgYXJlIGNhdXNpbmcgc3BlY2llcyBkZWNsaW5lcyB3b3JsZHdpZGUsIGJ1dCB0aGVpciBzb3VyY2Ugb2Z0ZW4gcmVtYWlucyBlbHVzaXZlLiBXZSB1c2VkIHdob2xlLWdlbm9tZSBzZXF1ZW5jaW5nIHRvIHNvbHZlIHRoZSBzcGF0aW90ZW1wb3JhbCBvcmlnaW5zIG9mIHRoZSBtb3N0IGRldmFzdGF0aW5nIHBhbnpvb3RpYyB0byBkYXRlLCBjYXVzZWQgYnkgdGhlIGZ1bmd1cyBCYXRyYWNob2NoeXRyaXVtIGRlbmRyb2JhdGlkaXMsIGEgcHJveGltYXRlIGRyaXZlciBvZiBnbG9iYWwgYW1waGliaWFuIGRlY2xpbmVzLiBXZSB0cmFjZWQgdGhlIHNvdXJjZSBvZiBCLiBkZW5kcm9iYXRpZGlzIHRvIHRoZSBLb3JlYW4gcGVuaW5zdWxhLCB3aGVyZSBvbmUgbGluZWFnZSwgQmRBU0lBLTEsIGV4aGliaXRzIHRoZSBnZW5ldGljIGhhbGxtYXJrcyBvZiBhbiBhbmNlc3RyYWwgcG9wdWxhdGlvbiB0aGF0IHNlZWRlZCB0aGUgcGFuem9vdGljLiBXZSBkYXRlIHRoZSBlbWVyZ2VuY2Ugb2YgdGhpcyBwYXRob2dlbiB0byB0aGUgZWFybHkgMjB0aCBjZW50dXJ5LCBjb2luY2lkaW5nIHdpdGggdGhlIGdsb2JhbCBleHBhbnNpb24gb2YgY29tbWVyY2lhbCB0cmFkZSBpbiBhbXBoaWJpYW5zLCBhbmQgd2Ugc2hvdyB0aGF0IGludGVyY29udGluZW50YWwgdHJhbnNtaXNzaW9uIGlzIG9uZ29pbmcuIE91ciBmaW5kaW5ncyBwb2ludCB0byBFYXN0IEFzaWEgYXMgYSBnZW9ncmFwaGljIGhvdHNwb3QgZm9yIEIuIGRlbmRyb2JhdGlkaXMgYmlvZGl2ZXJzaXR5IGFuZCB0aGUgb3JpZ2luYWwgc291cmNlIG9mIHRoZXNlIGxpbmVhZ2VzIHRoYXQgbm93IHBhcmFzaXRpemUgYW1waGliaWFucyB3b3JsZHdpZGUuIiwicHVibGlzaGVyIjoiQW1lcmljYW4gQXNzb2NpYXRpb24gZm9yIHRoZSBBZHZhbmNlbWVudCBvZiBTY2llbmNlIiwiaXNzdWUiOiI2Mzg5Iiwidm9sdW1lIjoiMzYwIiwiY29udGFpbmVyLXRpdGxlLXNob3J0IjoiU2NpZW5jZSAoMTk3OSkifSwiaXNUZW1wb3JhcnkiOmZhbHNlfV19&quot;,&quot;citationItems&quot;:[{&quot;id&quot;:&quot;50b42ab2-1f8c-388f-b13a-5ff681a41039&quot;,&quot;itemData&quot;:{&quot;type&quot;:&quot;article-journal&quot;,&quot;id&quot;:&quot;50b42ab2-1f8c-388f-b13a-5ff681a41039&quot;,&quot;title&quot;:&quot;Recent Asian origin of chytrid fungi causing global amphibian declines&quot;,&quot;author&quot;:[{&quot;family&quot;:&quot;O’Hanlon&quot;,&quot;given&quot;:&quot;Simon J.&quot;,&quot;parse-names&quot;:false,&quot;dropping-particle&quot;:&quot;&quot;,&quot;non-dropping-particle&quot;:&quot;&quot;},{&quot;family&quot;:&quot;Rieux&quot;,&quot;given&quot;:&quot;Adrien&quot;,&quot;parse-names&quot;:false,&quot;dropping-particle&quot;:&quot;&quot;,&quot;non-dropping-particle&quot;:&quot;&quot;},{&quot;family&quot;:&quot;Farrer&quot;,&quot;given&quot;:&quot;Rhys A.&quot;,&quot;parse-names&quot;:false,&quot;dropping-particle&quot;:&quot;&quot;,&quot;non-dropping-particle&quot;:&quot;&quot;},{&quot;family&quot;:&quot;Rosa&quot;,&quot;given&quot;:&quot;Gonçalo M.&quot;,&quot;parse-names&quot;:false,&quot;dropping-particle&quot;:&quot;&quot;,&quot;non-dropping-particle&quot;:&quot;&quot;},{&quot;family&quot;:&quot;Waldman&quot;,&quot;given&quot;:&quot;Bruce&quot;,&quot;parse-names&quot;:false,&quot;dropping-particle&quot;:&quot;&quot;,&quot;non-dropping-particle&quot;:&quot;&quot;},{&quot;family&quot;:&quot;Bataille&quot;,&quot;given&quot;:&quot;Arnaud&quot;,&quot;parse-names&quot;:false,&quot;dropping-particle&quot;:&quot;&quot;,&quot;non-dropping-particle&quot;:&quot;&quot;},{&quot;family&quot;:&quot;Kosch&quot;,&quot;given&quot;:&quot;Tiffany A.&quot;,&quot;parse-names&quot;:false,&quot;dropping-particle&quot;:&quot;&quot;,&quot;non-dropping-particle&quot;:&quot;&quot;},{&quot;family&quot;:&quot;Murray&quot;,&quot;given&quot;:&quot;Kris A.&quot;,&quot;parse-names&quot;:false,&quot;dropping-particle&quot;:&quot;&quot;,&quot;non-dropping-particle&quot;:&quot;&quot;},{&quot;family&quot;:&quot;Brankovics&quot;,&quot;given&quot;:&quot;Balázs&quot;,&quot;parse-names&quot;:false,&quot;dropping-particle&quot;:&quot;&quot;,&quot;non-dropping-particle&quot;:&quot;&quot;},{&quot;family&quot;:&quot;Fumagalli&quot;,&quot;given&quot;:&quot;Matteo&quot;,&quot;parse-names&quot;:false,&quot;dropping-particle&quot;:&quot;&quot;,&quot;non-dropping-particle&quot;:&quot;&quot;},{&quot;family&quot;:&quot;Martin&quot;,&quot;given&quot;:&quot;Michael D.&quot;,&quot;parse-names&quot;:false,&quot;dropping-particle&quot;:&quot;&quot;,&quot;non-dropping-particle&quot;:&quot;&quot;},{&quot;family&quot;:&quot;Wales&quot;,&quot;given&quot;:&quot;Nathan&quot;,&quot;parse-names&quot;:false,&quot;dropping-particle&quot;:&quot;&quot;,&quot;non-dropping-particle&quot;:&quot;&quot;},{&quot;family&quot;:&quot;Alvarado-Rybak&quot;,&quot;given&quot;:&quot;Mario&quot;,&quot;parse-names&quot;:false,&quot;dropping-particle&quot;:&quot;&quot;,&quot;non-dropping-particle&quot;:&quot;&quot;},{&quot;family&quot;:&quot;Bates&quot;,&quot;given&quot;:&quot;Kieran A.&quot;,&quot;parse-names&quot;:false,&quot;dropping-particle&quot;:&quot;&quot;,&quot;non-dropping-particle&quot;:&quot;&quot;},{&quot;family&quot;:&quot;Berger&quot;,&quot;given&quot;:&quot;Lee&quot;,&quot;parse-names&quot;:false,&quot;dropping-particle&quot;:&quot;&quot;,&quot;non-dropping-particle&quot;:&quot;&quot;},{&quot;family&quot;:&quot;Böll&quot;,&quot;given&quot;:&quot;Susanne&quot;,&quot;parse-names&quot;:false,&quot;dropping-particle&quot;:&quot;&quot;,&quot;non-dropping-particle&quot;:&quot;&quot;},{&quot;family&quot;:&quot;Brookes&quot;,&quot;given&quot;:&quot;Lola&quot;,&quot;parse-names&quot;:false,&quot;dropping-particle&quot;:&quot;&quot;,&quot;non-dropping-particle&quot;:&quot;&quot;},{&quot;family&quot;:&quot;Clare&quot;,&quot;given&quot;:&quot;Frances&quot;,&quot;parse-names&quot;:false,&quot;dropping-particle&quot;:&quot;&quot;,&quot;non-dropping-particle&quot;:&quot;&quot;},{&quot;family&quot;:&quot;Courtois&quot;,&quot;given&quot;:&quot;Elodie A.&quot;,&quot;parse-names&quot;:false,&quot;dropping-particle&quot;:&quot;&quot;,&quot;non-dropping-particle&quot;:&quot;&quot;},{&quot;family&quot;:&quot;Cunningham&quot;,&quot;given&quot;:&quot;Andrew A.&quot;,&quot;parse-names&quot;:false,&quot;dropping-particle&quot;:&quot;&quot;,&quot;non-dropping-particle&quot;:&quot;&quot;},{&quot;family&quot;:&quot;Doherty-Bone&quot;,&quot;given&quot;:&quot;Thomas M.&quot;,&quot;parse-names&quot;:false,&quot;dropping-particle&quot;:&quot;&quot;,&quot;non-dropping-particle&quot;:&quot;&quot;},{&quot;family&quot;:&quot;Ghosh&quot;,&quot;given&quot;:&quot;Pria&quot;,&quot;parse-names&quot;:false,&quot;dropping-particle&quot;:&quot;&quot;,&quot;non-dropping-particle&quot;:&quot;&quot;},{&quot;family&quot;:&quot;Gower&quot;,&quot;given&quot;:&quot;David J.&quot;,&quot;parse-names&quot;:false,&quot;dropping-particle&quot;:&quot;&quot;,&quot;non-dropping-particle&quot;:&quot;&quot;},{&quot;family&quot;:&quot;Hintz&quot;,&quot;given&quot;:&quot;William E.&quot;,&quot;parse-names&quot;:false,&quot;dropping-particle&quot;:&quot;&quot;,&quot;non-dropping-particle&quot;:&quot;&quot;},{&quot;family&quot;:&quot;Höglund&quot;,&quot;given&quot;:&quot;Jacob&quot;,&quot;parse-names&quot;:false,&quot;dropping-particle&quot;:&quot;&quot;,&quot;non-dropping-particle&quot;:&quot;&quot;},{&quot;family&quot;:&quot;Jenkinson&quot;,&quot;given&quot;:&quot;Thomas S.&quot;,&quot;parse-names&quot;:false,&quot;dropping-particle&quot;:&quot;&quot;,&quot;non-dropping-particle&quot;:&quot;&quot;},{&quot;family&quot;:&quot;Lin&quot;,&quot;given&quot;:&quot;Chun Fu&quot;,&quot;parse-names&quot;:false,&quot;dropping-particle&quot;:&quot;&quot;,&quot;non-dropping-particle&quot;:&quot;&quot;},{&quot;family&quot;:&quot;Laurila&quot;,&quot;given&quot;:&quot;Anssi&quot;,&quot;parse-names&quot;:false,&quot;dropping-particle&quot;:&quot;&quot;,&quot;non-dropping-particle&quot;:&quot;&quot;},{&quot;family&quot;:&quot;Loyau&quot;,&quot;given&quot;:&quot;Adeline&quot;,&quot;parse-names&quot;:false,&quot;dropping-particle&quot;:&quot;&quot;,&quot;non-dropping-particle&quot;:&quot;&quot;},{&quot;family&quot;:&quot;Martel&quot;,&quot;given&quot;:&quot;An&quot;,&quot;parse-names&quot;:false,&quot;dropping-particle&quot;:&quot;&quot;,&quot;non-dropping-particle&quot;:&quot;&quot;},{&quot;family&quot;:&quot;Meurling&quot;,&quot;given&quot;:&quot;Sara&quot;,&quot;parse-names&quot;:false,&quot;dropping-particle&quot;:&quot;&quot;,&quot;non-dropping-particle&quot;:&quot;&quot;},{&quot;family&quot;:&quot;Miaud&quot;,&quot;given&quot;:&quot;Claude&quot;,&quot;parse-names&quot;:false,&quot;dropping-particle&quot;:&quot;&quot;,&quot;non-dropping-particle&quot;:&quot;&quot;},{&quot;family&quot;:&quot;Minting&quot;,&quot;given&quot;:&quot;Pete&quot;,&quot;parse-names&quot;:false,&quot;dropping-particle&quot;:&quot;&quot;,&quot;non-dropping-particle&quot;:&quot;&quot;},{&quot;family&quot;:&quot;Pasmans&quot;,&quot;given&quot;:&quot;Frank&quot;,&quot;parse-names&quot;:false,&quot;dropping-particle&quot;:&quot;&quot;,&quot;non-dropping-particle&quot;:&quot;&quot;},{&quot;family&quot;:&quot;Schmeller&quot;,&quot;given&quot;:&quot;Dirk S.&quot;,&quot;parse-names&quot;:false,&quot;dropping-particle&quot;:&quot;&quot;,&quot;non-dropping-particle&quot;:&quot;&quot;},{&quot;family&quot;:&quot;Schmidt&quot;,&quot;given&quot;:&quot;Benedikt R.&quot;,&quot;parse-names&quot;:false,&quot;dropping-particle&quot;:&quot;&quot;,&quot;non-dropping-particle&quot;:&quot;&quot;},{&quot;family&quot;:&quot;Shelton&quot;,&quot;given&quot;:&quot;Jennifer M.G.&quot;,&quot;parse-names&quot;:false,&quot;dropping-particle&quot;:&quot;&quot;,&quot;non-dropping-particle&quot;:&quot;&quot;},{&quot;family&quot;:&quot;Skerratt&quot;,&quot;given&quot;:&quot;Lee F.&quot;,&quot;parse-names&quot;:false,&quot;dropping-particle&quot;:&quot;&quot;,&quot;non-dropping-particle&quot;:&quot;&quot;},{&quot;family&quot;:&quot;Smith&quot;,&quot;given&quot;:&quot;Freya&quot;,&quot;parse-names&quot;:false,&quot;dropping-particle&quot;:&quot;&quot;,&quot;non-dropping-particle&quot;:&quot;&quot;},{&quot;family&quot;:&quot;Soto-Azat&quot;,&quot;given&quot;:&quot;Claudio&quot;,&quot;parse-names&quot;:false,&quot;dropping-particle&quot;:&quot;&quot;,&quot;non-dropping-particle&quot;:&quot;&quot;},{&quot;family&quot;:&quot;Spagnoletti&quot;,&quot;given&quot;:&quot;Matteo&quot;,&quot;parse-names&quot;:false,&quot;dropping-particle&quot;:&quot;&quot;,&quot;non-dropping-particle&quot;:&quot;&quot;},{&quot;family&quot;:&quot;Tessa&quot;,&quot;given&quot;:&quot;Giulia&quot;,&quot;parse-names&quot;:false,&quot;dropping-particle&quot;:&quot;&quot;,&quot;non-dropping-particle&quot;:&quot;&quot;},{&quot;family&quot;:&quot;Toledo&quot;,&quot;given&quot;:&quot;Luís Felipe&quot;,&quot;parse-names&quot;:false,&quot;dropping-particle&quot;:&quot;&quot;,&quot;non-dropping-particle&quot;:&quot;&quot;},{&quot;family&quot;:&quot;Valenzuela-Sánchez&quot;,&quot;given&quot;:&quot;Andrés&quot;,&quot;parse-names&quot;:false,&quot;dropping-particle&quot;:&quot;&quot;,&quot;non-dropping-particle&quot;:&quot;&quot;},{&quot;family&quot;:&quot;Verster&quot;,&quot;given&quot;:&quot;Ruhan&quot;,&quot;parse-names&quot;:false,&quot;dropping-particle&quot;:&quot;&quot;,&quot;non-dropping-particle&quot;:&quot;&quot;},{&quot;family&quot;:&quot;Vörös&quot;,&quot;given&quot;:&quot;Judit&quot;,&quot;parse-names&quot;:false,&quot;dropping-particle&quot;:&quot;&quot;,&quot;non-dropping-particle&quot;:&quot;&quot;},{&quot;family&quot;:&quot;Webb&quot;,&quot;given&quot;:&quot;Rebecca J.&quot;,&quot;parse-names&quot;:false,&quot;dropping-particle&quot;:&quot;&quot;,&quot;non-dropping-particle&quot;:&quot;&quot;},{&quot;family&quot;:&quot;Wierzbicki&quot;,&quot;given&quot;:&quot;Claudia&quot;,&quot;parse-names&quot;:false,&quot;dropping-particle&quot;:&quot;&quot;,&quot;non-dropping-particle&quot;:&quot;&quot;},{&quot;family&quot;:&quot;Wombwell&quot;,&quot;given&quot;:&quot;Emma&quot;,&quot;parse-names&quot;:false,&quot;dropping-particle&quot;:&quot;&quot;,&quot;non-dropping-particle&quot;:&quot;&quot;},{&quot;family&quot;:&quot;Zamudio&quot;,&quot;given&quot;:&quot;Kelly R.&quot;,&quot;parse-names&quot;:false,&quot;dropping-particle&quot;:&quot;&quot;,&quot;non-dropping-particle&quot;:&quot;&quot;},{&quot;family&quot;:&quot;Aanensen&quot;,&quot;given&quot;:&quot;David M.&quot;,&quot;parse-names&quot;:false,&quot;dropping-particle&quot;:&quot;&quot;,&quot;non-dropping-particle&quot;:&quot;&quot;},{&quot;family&quot;:&quot;James&quot;,&quot;given&quot;:&quot;Timothy Y.&quot;,&quot;parse-names&quot;:false,&quot;dropping-particle&quot;:&quot;&quot;,&quot;non-dropping-particle&quot;:&quot;&quot;},{&quot;family&quot;:&quot;Thomas&quot;,&quot;given&quot;:&quot;M.&quot;,&quot;parse-names&quot;:false,&quot;dropping-particle&quot;:&quot;&quot;,&quot;non-dropping-particle&quot;:&quot;&quot;},{&quot;family&quot;:&quot;Weldon&quot;,&quot;given&quot;:&quot;Ché&quot;,&quot;parse-names&quot;:false,&quot;dropping-particle&quot;:&quot;&quot;,&quot;non-dropping-particle&quot;:&quot;&quot;},{&quot;family&quot;:&quot;Bosch&quot;,&quot;given&quot;:&quot;Jaime&quot;,&quot;parse-names&quot;:false,&quot;dropping-particle&quot;:&quot;&quot;,&quot;non-dropping-particle&quot;:&quot;&quot;},{&quot;family&quot;:&quot;Balloux&quot;,&quot;given&quot;:&quot;François&quot;,&quot;parse-names&quot;:false,&quot;dropping-particle&quot;:&quot;&quot;,&quot;non-dropping-particle&quot;:&quot;&quot;},{&quot;family&quot;:&quot;Garner&quot;,&quot;given&quot;:&quot;Trenton W.J.&quot;,&quot;parse-names&quot;:false,&quot;dropping-particle&quot;:&quot;&quot;,&quot;non-dropping-particle&quot;:&quot;&quot;},{&quot;family&quot;:&quot;Fisher&quot;,&quot;given&quot;:&quot;Matthew C.&quot;,&quot;parse-names&quot;:false,&quot;dropping-particle&quot;:&quot;&quot;,&quot;non-dropping-particle&quot;:&quot;&quot;}],&quot;container-title&quot;:&quot;Science&quot;,&quot;accessed&quot;:{&quot;date-parts&quot;:[[2022,8,29]]},&quot;DOI&quot;:&quot;10.1126/SCIENCE.AAR1965/SUPPL_FILE/AAR1965_OHANLON_SM.PDF&quot;,&quot;ISSN&quot;:&quot;10959203&quot;,&quot;PMID&quot;:&quot;29748278&quot;,&quot;URL&quot;:&quot;https://www.science.org/doi/10.1126/science.aar1965&quot;,&quot;issued&quot;:{&quot;date-parts&quot;:[[2018,5,11]]},&quot;page&quot;:&quot;621-627&quot;,&quot;abstract&quot;:&quot;Globalized infectious diseases are causing species declines worldwide, but their source often remains elusive. We used whole-genome sequencing to solve the spatiotemporal origins of the most devastating panzootic to date, caused by the fungus Batrachochytrium dendrobatidis, a proximate driver of global amphibian declines. We traced the source of B. dendrobatidis to the Korean peninsula, where one lineage, BdASIA-1, exhibits the genetic hallmarks of an ancestral population that seeded the panzootic. We date the emergence of this pathogen to the early 20th century, coinciding with the global expansion of commercial trade in amphibians, and we show that intercontinental transmission is ongoing. Our findings point to East Asia as a geographic hotspot for B. dendrobatidis biodiversity and the original source of these lineages that now parasitize amphibians worldwide.&quot;,&quot;publisher&quot;:&quot;American Association for the Advancement of Science&quot;,&quot;issue&quot;:&quot;6389&quot;,&quot;volume&quot;:&quot;360&quot;,&quot;container-title-short&quot;:&quot;Science (1979)&quot;},&quot;isTemporary&quot;:false}]},{&quot;citationID&quot;:&quot;MENDELEY_CITATION_3e4da983-4f09-4bdd-9e6b-ace582cfe98b&quot;,&quot;properties&quot;:{&quot;noteIndex&quot;:0},&quot;isEdited&quot;:false,&quot;manualOverride&quot;:{&quot;isManuallyOverridden&quot;:false,&quot;citeprocText&quot;:&quot;(Nguyen et al., 2017)&quot;,&quot;manualOverrideText&quot;:&quot;&quot;},&quot;citationTag&quot;:&quot;MENDELEY_CITATION_v3_eyJjaXRhdGlvbklEIjoiTUVOREVMRVlfQ0lUQVRJT05fM2U0ZGE5ODMtNGYwOS00YmRkLTllNmItYWNlNTgyY2ZlOThiIiwicHJvcGVydGllcyI6eyJub3RlSW5kZXgiOjB9LCJpc0VkaXRlZCI6ZmFsc2UsIm1hbnVhbE92ZXJyaWRlIjp7ImlzTWFudWFsbHlPdmVycmlkZGVuIjpmYWxzZSwiY2l0ZXByb2NUZXh0IjoiKE5ndXllbiBldCBhbC4sIDIwMTcpIiwibWFudWFsT3ZlcnJpZGVUZXh0IjoiIn0sImNpdGF0aW9uSXRlbXMiOlt7ImlkIjoiN2VhODNmNTMtYjQ5My0zY2JlLTk2NzItMzNlM2FiNGJhMDNhIiwiaXRlbURhdGEiOnsidHlwZSI6ImFydGljbGUtam91cm5hbCIsImlkIjoiN2VhODNmNTMtYjQ5My0zY2JlLTk2NzItMzNlM2FiNGJhMDNhIiwidGl0bGUiOiJUcmFkZSBpbiB3aWxkIGFudXJhbnMgdmVjdG9ycyB0aGUgdXJvZGVsYW4gcGF0aG9nZW4gQmF0cmFjaG9jaHl0cml1bSBzYWxhbWFuZHJpdm9yYW5zIGludG8gRXVyb3BlIiwiYXV0aG9yIjpbeyJmYW1pbHkiOiJOZ3V5ZW4iLCJnaXZlbiI6IlRhbyBUaGllbiIsInBhcnNlLW5hbWVzIjpmYWxzZSwiZHJvcHBpbmctcGFydGljbGUiOiIiLCJub24tZHJvcHBpbmctcGFydGljbGUiOiIifSx7ImZhbWlseSI6Ik5ndXllbiIsImdpdmVuIjoiVGhpbmgiLCJwYXJzZS1uYW1lcyI6ZmFsc2UsImRyb3BwaW5nLXBhcnRpY2xlIjoiVmFuIiwibm9uLWRyb3BwaW5nLXBhcnRpY2xlIjoiIn0seyJmYW1pbHkiOiJaaWVnbGVyIiwiZ2l2ZW4iOiJUaG9tYXMiLCJwYXJzZS1uYW1lcyI6ZmFsc2UsImRyb3BwaW5nLXBhcnRpY2xlIjoiIiwibm9uLWRyb3BwaW5nLXBhcnRpY2xlIjoiIn0seyJmYW1pbHkiOiJQYXNtYW5zIiwiZ2l2ZW4iOiJGcmFuayIsInBhcnNlLW5hbWVzIjpmYWxzZSwiZHJvcHBpbmctcGFydGljbGUiOiIiLCJub24tZHJvcHBpbmctcGFydGljbGUiOiIifSx7ImZhbWlseSI6Ik1hcnRlbCIsImdpdmVuIjoiQW4iLCJwYXJzZS1uYW1lcyI6ZmFsc2UsImRyb3BwaW5nLXBhcnRpY2xlIjoiIiwibm9uLWRyb3BwaW5nLXBhcnRpY2xlIjoiIn1dLCJjb250YWluZXItdGl0bGUiOiJBbXBoaWJpYS1SZXB0aWxpYSIsImFjY2Vzc2VkIjp7ImRhdGUtcGFydHMiOltbMjAyMiw4LDI5XV19LCJET0kiOiIxMC4xMTYzLzE1Njg1MzgxLTAwMDAzMTI1IiwiSVNTTiI6IjE1NjgtNTM4MSIsIlVSTCI6Imh0dHBzOi8vYnJpbGwuY29tL3ZpZXcvam91cm5hbHMvYW1yZS8zOC80L2FydGljbGUtcDU1NF8xNC54bWwiLCJpc3N1ZWQiOnsiZGF0ZS1wYXJ0cyI6W1syMDE3LDEsMV1dfSwicGFnZSI6IjU1NC01NTYiLCJhYnN0cmFjdCI6IlBhdGhvZ2VuIHBvbGx1dGlvbiBoYXMgY2F1c2VkIGRyYW1hdGljIGxvc3NlcyBvZiBhbXBoaWJpYW4gZGl2ZXJzaXR5IG9uIGEgZ2xvYmFsIHNjYWxlLiBUaGUgcmVjZW50bHkgZW1lcmdlZCBjaHl0cmlkIGZ1bmd1cyBCYXRyYWNob2NoeXRyaXVtIHNhbGFtYW5kcml2b3JhbnMgKEJzYWwpIGhhcyBiZWVuIGh5cG90aGVzaXplZCB0byBoYXZlIGl0cyBvcmlnaW4gaW4gQXNpYW4gdXJvZGVsYW4gcG9wdWxhdGlvbnMsIGZyb20gd2hpY2ggaXQgbWF5IGhhdmUgYmVlbiBpbnRyb2R1Y2VkIHRvIEV1cm9wZSB0aHJvdWdoIHRoZSB0cmFkZSBpbiBsaXZlIHVyb2RlbGFucy4gV2UgaGVyZSBzaG93IHRoYXQgQnNhbCBpcyBwcmVzZW50IG9uIHdpbGQgc21hbGwtd2ViYmVkIGZpcmUtYmVsbGllZCB0b2FkcyAoQm9tYmluYSBtaWNyb2RlbGFkaWdpdG9yYSkgZnJvbSBWaWV0bmFtIGFuZCBvbiByZXByZXNlbnRhdGl2ZXMgb2YgdGhlIHNhbWUgc3BlY2llcyB0aGF0IGhhdmUgcmVjZW50bHkgYmVlbiBpbXBvcnRlZCBpbiBHZXJtYW55LiBUaGlzIGZpbmRpbmcgc3VnZ2VzdHMgdGhhdCB0aGUgaW5zdGFsbG1lbnQgb2YgbWVhc3VyZXMgdG8gbWl0aWdhdGUgdGhlIEJzYWwgdGhyZWF0IHRocm91Z2ggdGhlIGFtcGhpYmlhbiB0cmFkZSBzaG91bGQgbm90IGJlIGxpbWl0ZWQgdG8gdXJvZGVsZXMsIGJ1dCBzaG91bGQgZXF1YWxseSB0YWtlIGFudXJhbnMgaW50byBhY2NvdW50LiIsInB1Ymxpc2hlciI6IkJyaWxsIiwiaXNzdWUiOiI0Iiwidm9sdW1lIjoiMzgiLCJjb250YWluZXItdGl0bGUtc2hvcnQiOiIifSwiaXNUZW1wb3JhcnkiOmZhbHNlfV19&quot;,&quot;citationItems&quot;:[{&quot;id&quot;:&quot;7ea83f53-b493-3cbe-9672-33e3ab4ba03a&quot;,&quot;itemData&quot;:{&quot;type&quot;:&quot;article-journal&quot;,&quot;id&quot;:&quot;7ea83f53-b493-3cbe-9672-33e3ab4ba03a&quot;,&quot;title&quot;:&quot;Trade in wild anurans vectors the urodelan pathogen Batrachochytrium salamandrivorans into Europe&quot;,&quot;author&quot;:[{&quot;family&quot;:&quot;Nguyen&quot;,&quot;given&quot;:&quot;Tao Thien&quot;,&quot;parse-names&quot;:false,&quot;dropping-particle&quot;:&quot;&quot;,&quot;non-dropping-particle&quot;:&quot;&quot;},{&quot;family&quot;:&quot;Nguyen&quot;,&quot;given&quot;:&quot;Thinh&quot;,&quot;parse-names&quot;:false,&quot;dropping-particle&quot;:&quot;Van&quot;,&quot;non-dropping-particle&quot;:&quot;&quot;},{&quot;family&quot;:&quot;Ziegler&quot;,&quot;given&quot;:&quot;Thomas&quot;,&quot;parse-names&quot;:false,&quot;dropping-particle&quot;:&quot;&quot;,&quot;non-dropping-particle&quot;:&quot;&quot;},{&quot;family&quot;:&quot;Pasmans&quot;,&quot;given&quot;:&quot;Frank&quot;,&quot;parse-names&quot;:false,&quot;dropping-particle&quot;:&quot;&quot;,&quot;non-dropping-particle&quot;:&quot;&quot;},{&quot;family&quot;:&quot;Martel&quot;,&quot;given&quot;:&quot;An&quot;,&quot;parse-names&quot;:false,&quot;dropping-particle&quot;:&quot;&quot;,&quot;non-dropping-particle&quot;:&quot;&quot;}],&quot;container-title&quot;:&quot;Amphibia-Reptilia&quot;,&quot;accessed&quot;:{&quot;date-parts&quot;:[[2022,8,29]]},&quot;DOI&quot;:&quot;10.1163/15685381-00003125&quot;,&quot;ISSN&quot;:&quot;1568-5381&quot;,&quot;URL&quot;:&quot;https://brill.com/view/journals/amre/38/4/article-p554_14.xml&quot;,&quot;issued&quot;:{&quot;date-parts&quot;:[[2017,1,1]]},&quot;page&quot;:&quot;554-556&quot;,&quot;abstract&quot;:&quot;Pathogen pollution has caused dramatic losses of amphibian diversity on a global scale. The recently emerged chytrid fungus Batrachochytrium salamandrivorans (Bsal) has been hypothesized to have its origin in Asian urodelan populations, from which it may have been introduced to Europe through the trade in live urodelans. We here show that Bsal is present on wild small-webbed fire-bellied toads (Bombina microdeladigitora) from Vietnam and on representatives of the same species that have recently been imported in Germany. This finding suggests that the installment of measures to mitigate the Bsal threat through the amphibian trade should not be limited to urodeles, but should equally take anurans into account.&quot;,&quot;publisher&quot;:&quot;Brill&quot;,&quot;issue&quot;:&quot;4&quot;,&quot;volume&quot;:&quot;38&quot;,&quot;container-title-short&quot;:&quot;&quot;},&quot;isTemporary&quot;:false}]},{&quot;citationID&quot;:&quot;MENDELEY_CITATION_1eefa9f9-0dc4-4c4a-b4ad-871875539dea&quot;,&quot;properties&quot;:{&quot;noteIndex&quot;:0},&quot;isEdited&quot;:false,&quot;manualOverride&quot;:{&quot;isManuallyOverridden&quot;:false,&quot;citeprocText&quot;:&quot;(Carter et al., 2020; Friday et al., 2020; North American Bsal Task Force, 2020)&quot;,&quot;manualOverrideText&quot;:&quot;&quot;},&quot;citationTag&quot;:&quot;MENDELEY_CITATION_v3_eyJjaXRhdGlvbklEIjoiTUVOREVMRVlfQ0lUQVRJT05fMWVlZmE5ZjktMGRjNC00YzRhLWI0YWQtODcxODc1NTM5ZGVhIiwicHJvcGVydGllcyI6eyJub3RlSW5kZXgiOjB9LCJpc0VkaXRlZCI6ZmFsc2UsIm1hbnVhbE92ZXJyaWRlIjp7ImlzTWFudWFsbHlPdmVycmlkZGVuIjpmYWxzZSwiY2l0ZXByb2NUZXh0IjoiKENhcnRlciBldCBhbC4sIDIwMjA7IEZyaWRheSBldCBhbC4sIDIwMjA7IE5vcnRoIEFtZXJpY2FuIEJzYWwgVGFzayBGb3JjZSwgMjAyMCkiLCJtYW51YWxPdmVycmlkZVRleHQiOiIifSwiY2l0YXRpb25JdGVtcyI6W3siaWQiOiI5YWY1MWQ3MC1lZTVmLTNmNmMtYjljZS00ZjU0NmFjYzc0ZjkiLCJpdGVtRGF0YSI6eyJ0eXBlIjoiYXJ0aWNsZS1qb3VybmFsIiwiaWQiOiI5YWY1MWQ3MC1lZTVmLTNmNmMtYjljZS00ZjU0NmFjYzc0ZjkiLCJ0aXRsZSI6IkNvbnNlcnZhdGlvbiByaXNrIG9mIDxpPkJhdHJhY2hvY2h5dHJpdW0gc2FsYW1hbmRyaXZvcmFuczwvaT4gdG8gZW5kZW1pYyBsdW5nbGVzcyBzYWxhbWFuZGVycyIsImF1dGhvciI6W3siZmFtaWx5IjoiQ2FydGVyIiwiZ2l2ZW4iOiJFZHdhcmQgRGF2aXMiLCJwYXJzZS1uYW1lcyI6ZmFsc2UsImRyb3BwaW5nLXBhcnRpY2xlIjoiIiwibm9uLWRyb3BwaW5nLXBhcnRpY2xlIjoiIn0seyJmYW1pbHkiOiJNaWxsZXIiLCJnaXZlbiI6IkRlYnJhIEwuIiwicGFyc2UtbmFtZXMiOmZhbHNlLCJkcm9wcGluZy1wYXJ0aWNsZSI6IiIsIm5vbi1kcm9wcGluZy1wYXJ0aWNsZSI6IiJ9LHsiZmFtaWx5IjoiUGV0ZXJzb24iLCJnaXZlbiI6IkFubmEgQy4iLCJwYXJzZS1uYW1lcyI6ZmFsc2UsImRyb3BwaW5nLXBhcnRpY2xlIjoiIiwibm9uLWRyb3BwaW5nLXBhcnRpY2xlIjoiIn0seyJmYW1pbHkiOiJTdXR0b24iLCJnaXZlbiI6IldpbGxpYW0gQi4iLCJwYXJzZS1uYW1lcyI6ZmFsc2UsImRyb3BwaW5nLXBhcnRpY2xlIjoiIiwibm9uLWRyb3BwaW5nLXBhcnRpY2xlIjoiIn0seyJmYW1pbHkiOiJDdXNhYWMiLCJnaXZlbiI6Ikpvc2VwaCBQYXRyaWNrIFcuIiwicGFyc2UtbmFtZXMiOmZhbHNlLCJkcm9wcGluZy1wYXJ0aWNsZSI6IiIsIm5vbi1kcm9wcGluZy1wYXJ0aWNsZSI6IiJ9LHsiZmFtaWx5IjoiU3BhdHoiLCJnaXZlbiI6Ikplbm5pZmVyIEEuIiwicGFyc2UtbmFtZXMiOmZhbHNlLCJkcm9wcGluZy1wYXJ0aWNsZSI6IiIsIm5vbi1kcm9wcGluZy1wYXJ0aWNsZSI6IiJ9LHsiZmFtaWx5IjoiUm9sbGluc+KAkFNtaXRoIiwiZ2l2ZW4iOiJMb3Vpc2UiLCJwYXJzZS1uYW1lcyI6ZmFsc2UsImRyb3BwaW5nLXBhcnRpY2xlIjoiIiwibm9uLWRyb3BwaW5nLXBhcnRpY2xlIjoiIn0seyJmYW1pbHkiOiJSZWluZXJ0IiwiZ2l2ZW4iOiJMYXVyYSIsInBhcnNlLW5hbWVzIjpmYWxzZSwiZHJvcHBpbmctcGFydGljbGUiOiIiLCJub24tZHJvcHBpbmctcGFydGljbGUiOiIifSx7ImZhbWlseSI6IkJvaGFub24iLCJnaXZlbiI6Ik1hcmtlc2UiLCJwYXJzZS1uYW1lcyI6ZmFsc2UsImRyb3BwaW5nLXBhcnRpY2xlIjoiIiwibm9uLWRyb3BwaW5nLXBhcnRpY2xlIjoiIn0seyJmYW1pbHkiOiJXaWxsaWFtcyIsImdpdmVuIjoiTG9yaSBBLiIsInBhcnNlLW5hbWVzIjpmYWxzZSwiZHJvcHBpbmctcGFydGljbGUiOiIiLCJub24tZHJvcHBpbmctcGFydGljbGUiOiIifSx7ImZhbWlseSI6IlVwY2h1cmNoIiwiZ2l2ZW4iOiJBbmRyZWEiLCJwYXJzZS1uYW1lcyI6ZmFsc2UsImRyb3BwaW5nLXBhcnRpY2xlIjoiIiwibm9uLWRyb3BwaW5nLXBhcnRpY2xlIjoiIn0seyJmYW1pbHkiOiJHcmF5IiwiZ2l2ZW4iOiJNYXR0aGV3IEouIiwicGFyc2UtbmFtZXMiOmZhbHNlLCJkcm9wcGluZy1wYXJ0aWNsZSI6IiIsIm5vbi1kcm9wcGluZy1wYXJ0aWNsZSI6IiJ9XSwiY29udGFpbmVyLXRpdGxlIjoiQ29uc2VydmF0aW9uIExldHRlcnMiLCJhY2Nlc3NlZCI6eyJkYXRlLXBhcnRzIjpbWzIwMjAsOSwxMl1dfSwiRE9JIjoiMTAuMTExMS9jb25sLjEyNjc1IiwiSVNTTiI6IjE3NTUtMjYzWCIsIlVSTCI6Imh0dHBzOi8vb25saW5lbGlicmFyeS53aWxleS5jb20vZG9pL2Ficy8xMC4xMTExL2NvbmwuMTI2NzUiLCJpc3N1ZWQiOnsiZGF0ZS1wYXJ0cyI6W1syMDIwLDEsMTddXX0sImFic3RyYWN0IjoiVGhlIGVtZXJnaW5nIGZ1bmdhbCBwYXRob2dlbiwgQmF0cmFjaG9jaHl0cml1bSBzYWxhbWFuZHJpdm9yYW5zIChCc2FsKSwgaXMgYSBzaWduaWZpY2FudCBjb25zZXJ2YXRpb24gdGhyZWF0IHRvIHNhbGFtYW5kZXIgYmlvZGl2ZXJzaXR5IGluIEV1cm9wZSwgYWx0aG91Z2ggaXRzIHBvdGVudGlhbCB0byBhZmZlY3QgTm9ydGggQW1lcmljYW4gc3BlY2llcyBpcyBwb29ybHkgdW5kZXJzdG9vZC4gV2UgdGVzdGVkIHRoZSBzdXNjZXB0aWJpbGl0eSBvZiB0d28gZ2VuZXJhIChFdXJ5Y2VhIGFuZCBQc2V1ZG90cml0b24pIGFuZCB0aHJlZSBwb3B1bGF0aW9ucyBvZiBsdW5nbGVzcyBzYWxhbWFuZGVycyAoUGxldGhvZG9udGlkYWUpIHRvIEJzYWwuIEFsbCBzcGVjaWVzIGJlY2FtZSBpbmZlY3RlZCB3aXRoIEJzYWwgYW5kIHR3byAoUHNldWRvdHJpdG9uIHJ1YmVyIGFuZCBFdXJ5Y2VhIHdpbGRlcmFlKSBkZXZlbG9wZWQgY2h5dHJpZGlvbXljb3Npcy4gV2UgYWxzbyBkb2N1bWVudGVkIHRoYXQgc3VzY2VwdGliaWxpdHkgb2YgRS4gd2lsZGVyYWUgZGlmZmVyZWQgYW1vbmcgcG9wdWxhdGlvbnMuIFJlZ2FyZGxlc3Mgb2Ygc3VzY2VwdGliaWxpdHksIGFsbCBzcGVjaWVzIHJlZHVjZWQgZmVlZGluZyB3aGVuIGV4cG9zZWQgdG8gQnNhbCBhdCB0aGUgaGlnaGVzdCB6b29zcG9yZSBkb3NlLCBhbmQgUC4gcnViZXIgYW5kIG9uZSBwb3B1bGF0aW9uIG9mIEUuIHdpbGRlcmFlIHVzZWQgY292ZXIgb2JqZWN0cyBsZXNzLiBPdXIgcmVzdWx0cyBpbmRpY2F0ZSB0aGF0IEJzYWwgaW52YXNpb24gaW4gZWFzdGVybiBOb3J0aCBBbWVyaWNhIGNvdWxkIGhhdmUgc2lnbmlmaWNhbnQgbmVnYXRpdmUgaW1wYWN0cyBvbiBlbmRlbWljIGx1bmdsZXNzIHNhbGFtYW5kZXIgcG9wdWxhdGlvbnMuIEZ1dHVyZSBjb25zZXJ2YXRpb24gZWZmb3J0cyBzaG91bGQgaW5jbHVkZSBzdXJ2ZWlsbGFuY2UgZm9yIEJzYWwgaW4gdGhlIHdpbGQgYW5kIGluIGNhcHRpdml0eSwgYW5kIGNoYW1waW9uaW5nIGxlZ2lzbGF0aW9uIHRoYXQgcmVxdWlyZXMgYW5kIHN1YnNpZGl6ZXMgcGF0aG9nZW4tZnJlZSB0cmFkZSBvZiBhbXBoaWJpYW5zLiIsInB1Ymxpc2hlciI6IldpbGV5LUJsYWNrd2VsbCIsImlzc3VlIjoiMSIsInZvbHVtZSI6IjEzIiwiY29udGFpbmVyLXRpdGxlLXNob3J0IjoiQ29uc2VydiBMZXR0In0sImlzVGVtcG9yYXJ5IjpmYWxzZX0seyJpZCI6IjM2MTQ1ZjFiLWMyMGItM2UwOS05MmFlLWFmNTEzZDQ1NzUxYiIsIml0ZW1EYXRhIjp7InR5cGUiOiJhcnRpY2xlLWpvdXJuYWwiLCJpZCI6IjM2MTQ1ZjFiLWMyMGItM2UwOS05MmFlLWFmNTEzZDQ1NzUxYiIsInRpdGxlIjoiUHJlcGFyaW5nIGZvciBpbnZhc2lvbjogQXNzZXNzaW5nIHJpc2sgb2YgaW5mZWN0aW9uIGJ5IGNoeXRyaWQgZnVuZ2kgaW4gc291dGhlYXN0ZXJuIHBsZXRob2RvbnRpZCBzYWxhbWFuZGVycyIsImF1dGhvciI6W3siZmFtaWx5IjoiRnJpZGF5IiwiZ2l2ZW4iOiJCcmVubmEiLCJwYXJzZS1uYW1lcyI6ZmFsc2UsImRyb3BwaW5nLXBhcnRpY2xlIjoiIiwibm9uLWRyb3BwaW5nLXBhcnRpY2xlIjoiIn0seyJmYW1pbHkiOiJIb2x6aGV1c2VyIiwiZ2l2ZW4iOiJDaGFjZSIsInBhcnNlLW5hbWVzIjpmYWxzZSwiZHJvcHBpbmctcGFydGljbGUiOiIiLCJub24tZHJvcHBpbmctcGFydGljbGUiOiIifSx7ImZhbWlseSI6IkxpcHMiLCJnaXZlbiI6IkthcmVuIFIuIiwicGFyc2UtbmFtZXMiOmZhbHNlLCJkcm9wcGluZy1wYXJ0aWNsZSI6IiIsIm5vbi1kcm9wcGluZy1wYXJ0aWNsZSI6IiJ9LHsiZmFtaWx5IjoiTG9uZ28iLCJnaXZlbiI6IkFuYSIsInBhcnNlLW5hbWVzIjpmYWxzZSwiZHJvcHBpbmctcGFydGljbGUiOiJWLiIsIm5vbi1kcm9wcGluZy1wYXJ0aWNsZSI6IiJ9XSwiY29udGFpbmVyLXRpdGxlIjoiSm91cm5hbCBvZiBFeHBlcmltZW50YWwgWm9vbG9neSBQYXJ0IEE6IEVjb2xvZ2ljYWwgYW5kIEludGVncmF0aXZlIFBoeXNpb2xvZ3kiLCJhY2Nlc3NlZCI6eyJkYXRlLXBhcnRzIjpbWzIwMjIsOCwyMF1dfSwiRE9JIjoiMTAuMTAwMi9KRVouMjQyNyIsIklTU04iOiIyNDcxLTU2NDYiLCJQTUlEIjoiMzMxNzQzOTMiLCJVUkwiOiJodHRwczovL29ubGluZWxpYnJhcnkud2lsZXkuY29tL2RvaS9mdWxsLzEwLjEwMDIvamV6LjI0MjciLCJpc3N1ZWQiOnsiZGF0ZS1wYXJ0cyI6W1syMDIwLDEyLDFdXX0sInBhZ2UiOiI4MjktODQwIiwiYWJzdHJhY3QiOiJVbmRlcnN0YW5kaW5nIHRoZSByZXNwb25zZXMgb2YgbmHDr3ZlIGNvbW11bml0aWVzIHRvIHRoZSBpbnZhc2lvbiBvZiBtdWx0aWhvc3QgcGF0aG9nZW5zIHJlcXVpcmVzIGFjY3VyYXRlIGVzdGltYXRlcyBvZiBzdXNjZXB0aWJpbGl0eSBhY3Jvc3MgdGF4YS4gSW4gdGhlIEFtZXJpY2FzLCB0aGUgbGlrZWx5IGVtZXJnZW5jZSBvZiBhIHNlY29uZCBhbXBoaWJpYW4gcGF0aG9nZW5pYyBmdW5ndXMgKEJhdHJhY2hvY2h5dHJpdW0gc2FsYW1hbmRyaXZvcmFucywgQnNhbCkgY2FsbHMgZm9yIG5ldyB3YXlzIG9mIHByaW9yaXRpemluZyBkaXNlYXNlIG1pdGlnYXRpb24gYW1vbmcgc3BlY2llcyBkdWUgdG8gdGhlIGhpZ2ggZGl2ZXJzaXR5IG9mIG5hw692ZSBob3N0cyB3aXRoIHByaW9yIEIuIGRlbmRyb2JhdGlkaXMgKEJkKSBpbmZlY3Rpb25zLiBIZXJlLCB3ZSBhcHBsaWVkIHRoZSBjb25jZXB0IG9mIHBhdGhvZ2VuaWMgcG90ZW50aWFsIHRvIHF1YW50aWZ5IHRoZSB2aXJ1bGVuY2Ugb2YgY2h5dHJpZCBmdW5naSBvbiBuYcOvdmUgYW1waGliaWFucyBhbmQgZXZhbHVhdGUgc3BlY2llcyBmb3IgY29uc2VydmF0aW9uIGVmZm9ydHMgaW4gdGhlIGV2ZW50IG9mIGFuIG91dGJyZWFrLiBUaGUgYmVuZWZpdCBvZiB0aGlzIG1lYXN1cmUgaXMgdGhhdCBpdCBjb21iaW5lcyBhbmQgc3VtbWFyaXplcyB0aGUgdmFyaWF0aW9uIGluIGRpc2Vhc2UgZWZmZWN0cyBpbnRvIGEgc2luZ2xlIG51bWVyaWNhbCBpbmRleCwgYWxsb3dpbmcgZm9yIGNvbXBhcmlzb25zIGFjcm9zcyBzcGVjaWVzLCBwb3B1bGF0aW9ucyBvciBncm91cHMgb2YgaW5kaXZpZHVhbHMgdGhhdCBtYXkgaW5oZXJlbnRseSBleGhpYml0IGRpZmZlcmVuY2VzIGluIHN1c2NlcHRpYmlsaXR5LiBBcyBhIHByb29mIG9mIGNvbmNlcHQsIHdlIG9idGFpbmVkIHN0YW5kYXJkaXplZCByZXNwb25zZXMgb2YgZGlzZWFzZSBzZXZlcml0eSBieSBwZXJmb3JtaW5nIGV4cGVyaW1lbnRhbCBpbmZlY3Rpb25zIHdpdGggQnNhbCBvbiBmaXZlIHBsZXRob2RvbnRpZCBzYWxhbWFuZGVycyBmcm9tIHNvdXRoZWFzdGVybiBVbml0ZWQgU3RhdGVzLiBGb3VyIG91dCBvZiBmaXZlIHNwZWNpZXMgY2FycmllZCBuYXR1cmFsIGluZmVjdGlvbnMgb2YgQmQgYXQgdGhlIHN0YXJ0IG9mIHRoZSBleHBlcmltZW50cy4gV2Ugc2hvd2VkIHRoYXQgQnNhbCBleGhpYml0ZWQgaXRzIGhpZ2hlc3QgdmFsdWUgb2YgcGF0aG9nZW5pYyBwb3RlbnRpYWwgaW4gYSBzcGVjaWVzIHRoYXQgaXMgYWxyZWFkeSBkZWNsaW5pbmcgKERlc21vZ25hdGh1cyBhdXJpY3VsYXR1cykuIFdlIGZpbmQgdGhhdCB0aGlzIGluZGV4IHByb3ZpZGVzIGFkZGl0aW9uYWwgaW5mb3JtYXRpb24gYmV5b25kIHRoZSBzdGFuZGFyZCBtZWFzdXJlcyBvZiBkaXNlYXNlIHByZXZhbGVuY2UsIGludGVuc2l0eSwgYW5kIG1vcnRhbGl0eSwgYmVjYXVzZSBpdCBsZXZlcmFnZWQgdGhlc2UgZGlzZWFzZSBwYXJhbWV0ZXJzIHdpdGhpbiBlYWNoIGNhdGVnb3JpY2FsIGdyb3VwLiBTY2llbnRpc3RzIGFuZCBwcmFjdGl0aW9uZXJzIGNvdWxkIHVzZSB0aGlzIG1lYXN1cmUgdG8ganVzdGlmeSByZXNlYXJjaCwgZnVuZGluZywgdHJhZGUsIG9yIGNvbnNlcnZhdGlvbiBtZWFzdXJlcy4iLCJwdWJsaXNoZXIiOiJKb2huIFdpbGV5ICYgU29ucywgTHRkIiwiaXNzdWUiOiIxMCIsInZvbHVtZSI6IjMzMyIsImNvbnRhaW5lci10aXRsZS1zaG9ydCI6IkogRXhwIFpvb2wgQSBFY29sIEludGVnciBQaHlzaW9sIn0sImlzVGVtcG9yYXJ5IjpmYWxzZX0seyJpZCI6IjdkNmMxOGJhLTNhNjgtMzM5OS04ZjJhLTQzZTdiMTFkM2YxMCIsIml0ZW1EYXRhIjp7InR5cGUiOiJhcnRpY2xlLWpvdXJuYWwiLCJpZCI6IjdkNmMxOGJhLTNhNjgtMzM5OS04ZjJhLTQzZTdiMTFkM2YxMCIsInRpdGxlIjoiQSBOb3J0aCBBbWVyaWNhbiBTdHJhdGVnaWMgUGxhbiB0byBDb250cm9sIEludmFzaW9ucyBvZiB0aGUgTGV0aGFsIFNhbGFtYW5kZXIgUGF0aG9nZW4gQmF0cmFjaG9jaHl0cml1bSBzYWxhbWFuZHJpdm9yYW5zIiwiYXV0aG9yIjpbeyJmYW1pbHkiOiJOb3J0aCBBbWVyaWNhbiBCc2FsIFRhc2sgRm9yY2UiLCJnaXZlbiI6IiIsInBhcnNlLW5hbWVzIjpmYWxzZSwiZHJvcHBpbmctcGFydGljbGUiOiIiLCJub24tZHJvcHBpbmctcGFydGljbGUiOiIifV0sImFjY2Vzc2VkIjp7ImRhdGUtcGFydHMiOltbMjAyMiw4LDIwXV19LCJpc3N1ZWQiOnsiZGF0ZS1wYXJ0cyI6W1syMDIwXV19LCJjb250YWluZXItdGl0bGUtc2hvcnQiOiIifSwiaXNUZW1wb3JhcnkiOmZhbHNlfV19&quot;,&quot;citationItems&quot;:[{&quot;id&quot;:&quot;9af51d70-ee5f-3f6c-b9ce-4f546acc74f9&quot;,&quot;itemData&quot;:{&quot;type&quot;:&quot;article-journal&quot;,&quot;id&quot;:&quot;9af51d70-ee5f-3f6c-b9ce-4f546acc74f9&quot;,&quot;title&quot;:&quot;Conservation risk of &lt;i&gt;Batrachochytrium salamandrivorans&lt;/i&gt; to endemic lungless salamanders&quot;,&quot;author&quot;:[{&quot;family&quot;:&quot;Carter&quot;,&quot;given&quot;:&quot;Edward Davis&quot;,&quot;parse-names&quot;:false,&quot;dropping-particle&quot;:&quot;&quot;,&quot;non-dropping-particle&quot;:&quot;&quot;},{&quot;family&quot;:&quot;Miller&quot;,&quot;given&quot;:&quot;Debra L.&quot;,&quot;parse-names&quot;:false,&quot;dropping-particle&quot;:&quot;&quot;,&quot;non-dropping-particle&quot;:&quot;&quot;},{&quot;family&quot;:&quot;Peterson&quot;,&quot;given&quot;:&quot;Anna C.&quot;,&quot;parse-names&quot;:false,&quot;dropping-particle&quot;:&quot;&quot;,&quot;non-dropping-particle&quot;:&quot;&quot;},{&quot;family&quot;:&quot;Sutton&quot;,&quot;given&quot;:&quot;William B.&quot;,&quot;parse-names&quot;:false,&quot;dropping-particle&quot;:&quot;&quot;,&quot;non-dropping-particle&quot;:&quot;&quot;},{&quot;family&quot;:&quot;Cusaac&quot;,&quot;given&quot;:&quot;Joseph Patrick W.&quot;,&quot;parse-names&quot;:false,&quot;dropping-particle&quot;:&quot;&quot;,&quot;non-dropping-particle&quot;:&quot;&quot;},{&quot;family&quot;:&quot;Spatz&quot;,&quot;given&quot;:&quot;Jennifer A.&quot;,&quot;parse-names&quot;:false,&quot;dropping-particle&quot;:&quot;&quot;,&quot;non-dropping-particle&quot;:&quot;&quot;},{&quot;family&quot;:&quot;Rollins‐Smith&quot;,&quot;given&quot;:&quot;Louise&quot;,&quot;parse-names&quot;:false,&quot;dropping-particle&quot;:&quot;&quot;,&quot;non-dropping-particle&quot;:&quot;&quot;},{&quot;family&quot;:&quot;Reinert&quot;,&quot;given&quot;:&quot;Laura&quot;,&quot;parse-names&quot;:false,&quot;dropping-particle&quot;:&quot;&quot;,&quot;non-dropping-particle&quot;:&quot;&quot;},{&quot;family&quot;:&quot;Bohanon&quot;,&quot;given&quot;:&quot;Markese&quot;,&quot;parse-names&quot;:false,&quot;dropping-particle&quot;:&quot;&quot;,&quot;non-dropping-particle&quot;:&quot;&quot;},{&quot;family&quot;:&quot;Williams&quot;,&quot;given&quot;:&quot;Lori A.&quot;,&quot;parse-names&quot;:false,&quot;dropping-particle&quot;:&quot;&quot;,&quot;non-dropping-particle&quot;:&quot;&quot;},{&quot;family&quot;:&quot;Upchurch&quot;,&quot;given&quot;:&quot;Andrea&quot;,&quot;parse-names&quot;:false,&quot;dropping-particle&quot;:&quot;&quot;,&quot;non-dropping-particle&quot;:&quot;&quot;},{&quot;family&quot;:&quot;Gray&quot;,&quot;given&quot;:&quot;Matthew J.&quot;,&quot;parse-names&quot;:false,&quot;dropping-particle&quot;:&quot;&quot;,&quot;non-dropping-particle&quot;:&quot;&quot;}],&quot;container-title&quot;:&quot;Conservation Letters&quot;,&quot;accessed&quot;:{&quot;date-parts&quot;:[[2020,9,12]]},&quot;DOI&quot;:&quot;10.1111/conl.12675&quot;,&quot;ISSN&quot;:&quot;1755-263X&quot;,&quot;URL&quot;:&quot;https://onlinelibrary.wiley.com/doi/abs/10.1111/conl.12675&quot;,&quot;issued&quot;:{&quot;date-parts&quot;:[[2020,1,17]]},&quot;abstract&quot;:&quot;The emerging fungal pathogen, Batrachochytrium salamandrivorans (Bsal), is a significant conservation threat to salamander biodiversity in Europe, although its potential to affect North American species is poorly understood. We tested the susceptibility of two genera (Eurycea and Pseudotriton) and three populations of lungless salamanders (Plethodontidae) to Bsal. All species became infected with Bsal and two (Pseudotriton ruber and Eurycea wilderae) developed chytridiomycosis. We also documented that susceptibility of E. wilderae differed among populations. Regardless of susceptibility, all species reduced feeding when exposed to Bsal at the highest zoospore dose, and P. ruber and one population of E. wilderae used cover objects less. Our results indicate that Bsal invasion in eastern North America could have significant negative impacts on endemic lungless salamander populations. Future conservation efforts should include surveillance for Bsal in the wild and in captivity, and championing legislation that requires and subsidizes pathogen-free trade of amphibians.&quot;,&quot;publisher&quot;:&quot;Wiley-Blackwell&quot;,&quot;issue&quot;:&quot;1&quot;,&quot;volume&quot;:&quot;13&quot;,&quot;container-title-short&quot;:&quot;Conserv Lett&quot;},&quot;isTemporary&quot;:false},{&quot;id&quot;:&quot;36145f1b-c20b-3e09-92ae-af513d45751b&quot;,&quot;itemData&quot;:{&quot;type&quot;:&quot;article-journal&quot;,&quot;id&quot;:&quot;36145f1b-c20b-3e09-92ae-af513d45751b&quot;,&quot;title&quot;:&quot;Preparing for invasion: Assessing risk of infection by chytrid fungi in southeastern plethodontid salamanders&quot;,&quot;author&quot;:[{&quot;family&quot;:&quot;Friday&quot;,&quot;given&quot;:&quot;Brenna&quot;,&quot;parse-names&quot;:false,&quot;dropping-particle&quot;:&quot;&quot;,&quot;non-dropping-particle&quot;:&quot;&quot;},{&quot;family&quot;:&quot;Holzheuser&quot;,&quot;given&quot;:&quot;Chace&quot;,&quot;parse-names&quot;:false,&quot;dropping-particle&quot;:&quot;&quot;,&quot;non-dropping-particle&quot;:&quot;&quot;},{&quot;family&quot;:&quot;Lips&quot;,&quot;given&quot;:&quot;Karen R.&quot;,&quot;parse-names&quot;:false,&quot;dropping-particle&quot;:&quot;&quot;,&quot;non-dropping-particle&quot;:&quot;&quot;},{&quot;family&quot;:&quot;Longo&quot;,&quot;given&quot;:&quot;Ana&quot;,&quot;parse-names&quot;:false,&quot;dropping-particle&quot;:&quot;V.&quot;,&quot;non-dropping-particle&quot;:&quot;&quot;}],&quot;container-title&quot;:&quot;Journal of Experimental Zoology Part A: Ecological and Integrative Physiology&quot;,&quot;accessed&quot;:{&quot;date-parts&quot;:[[2022,8,20]]},&quot;DOI&quot;:&quot;10.1002/JEZ.2427&quot;,&quot;ISSN&quot;:&quot;2471-5646&quot;,&quot;PMID&quot;:&quot;33174393&quot;,&quot;URL&quot;:&quot;https://onlinelibrary.wiley.com/doi/full/10.1002/jez.2427&quot;,&quot;issued&quot;:{&quot;date-parts&quot;:[[2020,12,1]]},&quot;page&quot;:&quot;829-840&quot;,&quot;abstract&quot;:&quot;Understanding the responses of naïve communities to the invasion of multihost pathogens requires accurate estimates of susceptibility across taxa. In the Americas, the likely emergence of a second amphibian pathogenic fungus (Batrachochytrium salamandrivorans, Bsal) calls for new ways of prioritizing disease mitigation among species due to the high diversity of naïve hosts with prior B. dendrobatidis (Bd) infections. Here, we applied the concept of pathogenic potential to quantify the virulence of chytrid fungi on naïve amphibians and evaluate species for conservation efforts in the event of an outbreak. The benefit of this measure is that it combines and summarizes the variation in disease effects into a single numerical index, allowing for comparisons across species, populations or groups of individuals that may inherently exhibit differences in susceptibility. As a proof of concept, we obtained standardized responses of disease severity by performing experimental infections with Bsal on five plethodontid salamanders from southeastern United States. Four out of five species carried natural infections of Bd at the start of the experiments. We showed that Bsal exhibited its highest value of pathogenic potential in a species that is already declining (Desmognathus auriculatus). We find that this index provides additional information beyond the standard measures of disease prevalence, intensity, and mortality, because it leveraged these disease parameters within each categorical group. Scientists and practitioners could use this measure to justify research, funding, trade, or conservation measures.&quot;,&quot;publisher&quot;:&quot;John Wiley &amp; Sons, Ltd&quot;,&quot;issue&quot;:&quot;10&quot;,&quot;volume&quot;:&quot;333&quot;,&quot;container-title-short&quot;:&quot;J Exp Zool A Ecol Integr Physiol&quot;},&quot;isTemporary&quot;:false},{&quot;id&quot;:&quot;7d6c18ba-3a68-3399-8f2a-43e7b11d3f10&quot;,&quot;itemData&quot;:{&quot;type&quot;:&quot;article-journal&quot;,&quot;id&quot;:&quot;7d6c18ba-3a68-3399-8f2a-43e7b11d3f10&quot;,&quot;title&quot;:&quot;A North American Strategic Plan to Control Invasions of the Lethal Salamander Pathogen Batrachochytrium salamandrivorans&quot;,&quot;author&quot;:[{&quot;family&quot;:&quot;North American Bsal Task Force&quot;,&quot;given&quot;:&quot;&quot;,&quot;parse-names&quot;:false,&quot;dropping-particle&quot;:&quot;&quot;,&quot;non-dropping-particle&quot;:&quot;&quot;}],&quot;accessed&quot;:{&quot;date-parts&quot;:[[2022,8,20]]},&quot;issued&quot;:{&quot;date-parts&quot;:[[2020]]},&quot;container-title-short&quot;:&quot;&quot;},&quot;isTemporary&quot;:false}]},{&quot;citationID&quot;:&quot;MENDELEY_CITATION_6283d82d-b1ff-4c05-8cf2-caa27dc82961&quot;,&quot;properties&quot;:{&quot;noteIndex&quot;:0},&quot;isEdited&quot;:false,&quot;manualOverride&quot;:{&quot;isManuallyOverridden&quot;:true,&quot;citeprocText&quot;:&quot;(Berger, Hyatt, et al., 2005)&quot;,&quot;manualOverrideText&quot;:&quot;(Berger, Hyatt, et al., 2005, Martel; et al., 2013)&quot;},&quot;citationTag&quot;:&quot;MENDELEY_CITATION_v3_eyJjaXRhdGlvbklEIjoiTUVOREVMRVlfQ0lUQVRJT05fNjI4M2Q4MmQtYjFmZi00YzA1LThjZjItY2FhMjdkYzgyOTYxIiwicHJvcGVydGllcyI6eyJub3RlSW5kZXgiOjB9LCJpc0VkaXRlZCI6ZmFsc2UsIm1hbnVhbE92ZXJyaWRlIjp7ImlzTWFudWFsbHlPdmVycmlkZGVuIjp0cnVlLCJjaXRlcHJvY1RleHQiOiIoQmVyZ2VyLCBIeWF0dCwgZXQgYWwuLCAyMDA1KSIsIm1hbnVhbE92ZXJyaWRlVGV4dCI6IihCZXJnZXIsIEh5YXR0LCBldCBhbC4sIDIwMDUsIE1hcnRlbDsgZXQgYWwuLCAyMDEzKSJ9LCJjaXRhdGlvbkl0ZW1zIjpbeyJpZCI6IjM0ZTMzMDcyLWYzMTktMzUyMi1iZWYwLTNhM2QxMmMyMjZhZSIsIml0ZW1EYXRhIjp7InR5cGUiOiJhcnRpY2xlLWpvdXJuYWwiLCJpZCI6IjM0ZTMzMDcyLWYzMTktMzUyMi1iZWYwLTNhM2QxMmMyMjZhZSIsInRpdGxlIjoiTGlmZSBjeWNsZSBzdGFnZXMgb2YgdGhlIGFtcGhpYmlhbiBjaHl0cmlkIEJhdHJhY2hvY2h5dHJpdW0gZGVuZHJvYmF0aWRpcyIsImF1dGhvciI6W3siZmFtaWx5IjoiQmVyZ2VyIiwiZ2l2ZW4iOiJMIiwicGFyc2UtbmFtZXMiOmZhbHNlLCJkcm9wcGluZy1wYXJ0aWNsZSI6IiIsIm5vbi1kcm9wcGluZy1wYXJ0aWNsZSI6IiJ9LHsiZmFtaWx5IjoiSHlhdHQiLCJnaXZlbiI6IkFEIiwicGFyc2UtbmFtZXMiOmZhbHNlLCJkcm9wcGluZy1wYXJ0aWNsZSI6IiIsIm5vbi1kcm9wcGluZy1wYXJ0aWNsZSI6IiJ9LHsiZmFtaWx5IjoiU3BlYXJlIiwiZ2l2ZW4iOiJSIiwicGFyc2UtbmFtZXMiOmZhbHNlLCJkcm9wcGluZy1wYXJ0aWNsZSI6IiIsIm5vbi1kcm9wcGluZy1wYXJ0aWNsZSI6IiJ9LHsiZmFtaWx5IjoiTG9uZ2NvcmUiLCJnaXZlbiI6IkpFIiwicGFyc2UtbmFtZXMiOmZhbHNlLCJkcm9wcGluZy1wYXJ0aWNsZSI6IiIsIm5vbi1kcm9wcGluZy1wYXJ0aWNsZSI6IiJ9XSwiY29udGFpbmVyLXRpdGxlIjoiRGlzZWFzZXMgb2YgQXF1YXRpYyBPcmdhbmlzbXMiLCJjb250YWluZXItdGl0bGUtc2hvcnQiOiJEaXMgQXF1YXQgT3JnYW4iLCJET0kiOiIxMC4zMzU0L2RhbzA2ODA1MSIsIklTU04iOiIwMTc3LTUxMDMiLCJpc3N1ZWQiOnsiZGF0ZS1wYXJ0cyI6W1syMDA1XV19LCJwYWdlIjoiNTEtNjMiLCJ2b2x1bWUiOiI2OCJ9LCJpc1RlbXBvcmFyeSI6ZmFsc2V9XX0=&quot;,&quot;citationItems&quot;:[{&quot;id&quot;:&quot;34e33072-f319-3522-bef0-3a3d12c226ae&quot;,&quot;itemData&quot;:{&quot;type&quot;:&quot;article-journal&quot;,&quot;id&quot;:&quot;34e33072-f319-3522-bef0-3a3d12c226ae&quot;,&quot;title&quot;:&quot;Life cycle stages of the amphibian chytrid Batrachochytrium dendrobatidis&quot;,&quot;author&quot;:[{&quot;family&quot;:&quot;Berger&quot;,&quot;given&quot;:&quot;L&quot;,&quot;parse-names&quot;:false,&quot;dropping-particle&quot;:&quot;&quot;,&quot;non-dropping-particle&quot;:&quot;&quot;},{&quot;family&quot;:&quot;Hyatt&quot;,&quot;given&quot;:&quot;AD&quot;,&quot;parse-names&quot;:false,&quot;dropping-particle&quot;:&quot;&quot;,&quot;non-dropping-particle&quot;:&quot;&quot;},{&quot;family&quot;:&quot;Speare&quot;,&quot;given&quot;:&quot;R&quot;,&quot;parse-names&quot;:false,&quot;dropping-particle&quot;:&quot;&quot;,&quot;non-dropping-particle&quot;:&quot;&quot;},{&quot;family&quot;:&quot;Longcore&quot;,&quot;given&quot;:&quot;JE&quot;,&quot;parse-names&quot;:false,&quot;dropping-particle&quot;:&quot;&quot;,&quot;non-dropping-particle&quot;:&quot;&quot;}],&quot;container-title&quot;:&quot;Diseases of Aquatic Organisms&quot;,&quot;container-title-short&quot;:&quot;Dis Aquat Organ&quot;,&quot;DOI&quot;:&quot;10.3354/dao068051&quot;,&quot;ISSN&quot;:&quot;0177-5103&quot;,&quot;issued&quot;:{&quot;date-parts&quot;:[[2005]]},&quot;page&quot;:&quot;51-63&quot;,&quot;volume&quot;:&quot;68&quot;},&quot;isTemporary&quot;:false}]},{&quot;citationID&quot;:&quot;MENDELEY_CITATION_b0fe8646-0797-4daf-93b6-ee9e2d00796e&quot;,&quot;properties&quot;:{&quot;noteIndex&quot;:0},&quot;isEdited&quot;:false,&quot;manualOverride&quot;:{&quot;isManuallyOverridden&quot;:true,&quot;citeprocText&quot;:&quot;(Berger, Hyatt, et al., 2005)&quot;,&quot;manualOverrideText&quot;:&quot;Berger, Hyatt, et al., 2005)&quot;},&quot;citationTag&quot;:&quot;MENDELEY_CITATION_v3_eyJjaXRhdGlvbklEIjoiTUVOREVMRVlfQ0lUQVRJT05fYjBmZTg2NDYtMDc5Ny00ZGFmLTkzYjYtZWU5ZTJkMDA3OTZlIiwicHJvcGVydGllcyI6eyJub3RlSW5kZXgiOjB9LCJpc0VkaXRlZCI6ZmFsc2UsIm1hbnVhbE92ZXJyaWRlIjp7ImlzTWFudWFsbHlPdmVycmlkZGVuIjp0cnVlLCJjaXRlcHJvY1RleHQiOiIoQmVyZ2VyLCBIeWF0dCwgZXQgYWwuLCAyMDA1KSIsIm1hbnVhbE92ZXJyaWRlVGV4dCI6IkJlcmdlciwgSHlhdHQsIGV0IGFsLiwgMjAwNSkifSwiY2l0YXRpb25JdGVtcyI6W3siaWQiOiIzNGUzMzA3Mi1mMzE5LTM1MjItYmVmMC0zYTNkMTJjMjI2YWUiLCJpdGVtRGF0YSI6eyJ0eXBlIjoiYXJ0aWNsZS1qb3VybmFsIiwiaWQiOiIzNGUzMzA3Mi1mMzE5LTM1MjItYmVmMC0zYTNkMTJjMjI2YWUiLCJ0aXRsZSI6IkxpZmUgY3ljbGUgc3RhZ2VzIG9mIHRoZSBhbXBoaWJpYW4gY2h5dHJpZCBCYXRyYWNob2NoeXRyaXVtIGRlbmRyb2JhdGlkaXMiLCJhdXRob3IiOlt7ImZhbWlseSI6IkJlcmdlciIsImdpdmVuIjoiTCIsInBhcnNlLW5hbWVzIjpmYWxzZSwiZHJvcHBpbmctcGFydGljbGUiOiIiLCJub24tZHJvcHBpbmctcGFydGljbGUiOiIifSx7ImZhbWlseSI6Ikh5YXR0IiwiZ2l2ZW4iOiJBRCIsInBhcnNlLW5hbWVzIjpmYWxzZSwiZHJvcHBpbmctcGFydGljbGUiOiIiLCJub24tZHJvcHBpbmctcGFydGljbGUiOiIifSx7ImZhbWlseSI6IlNwZWFyZSIsImdpdmVuIjoiUiIsInBhcnNlLW5hbWVzIjpmYWxzZSwiZHJvcHBpbmctcGFydGljbGUiOiIiLCJub24tZHJvcHBpbmctcGFydGljbGUiOiIifSx7ImZhbWlseSI6Ikxvbmdjb3JlIiwiZ2l2ZW4iOiJKRSIsInBhcnNlLW5hbWVzIjpmYWxzZSwiZHJvcHBpbmctcGFydGljbGUiOiIiLCJub24tZHJvcHBpbmctcGFydGljbGUiOiIifV0sImNvbnRhaW5lci10aXRsZSI6IkRpc2Vhc2VzIG9mIEFxdWF0aWMgT3JnYW5pc21zIiwiY29udGFpbmVyLXRpdGxlLXNob3J0IjoiRGlzIEFxdWF0IE9yZ2FuIiwiRE9JIjoiMTAuMzM1NC9kYW8wNjgwNTEiLCJJU1NOIjoiMDE3Ny01MTAzIiwiaXNzdWVkIjp7ImRhdGUtcGFydHMiOltbMjAwNV1dfSwicGFnZSI6IjUxLTYzIiwidm9sdW1lIjoiNjgifSwiaXNUZW1wb3JhcnkiOmZhbHNlfV19&quot;,&quot;citationItems&quot;:[{&quot;id&quot;:&quot;34e33072-f319-3522-bef0-3a3d12c226ae&quot;,&quot;itemData&quot;:{&quot;type&quot;:&quot;article-journal&quot;,&quot;id&quot;:&quot;34e33072-f319-3522-bef0-3a3d12c226ae&quot;,&quot;title&quot;:&quot;Life cycle stages of the amphibian chytrid Batrachochytrium dendrobatidis&quot;,&quot;author&quot;:[{&quot;family&quot;:&quot;Berger&quot;,&quot;given&quot;:&quot;L&quot;,&quot;parse-names&quot;:false,&quot;dropping-particle&quot;:&quot;&quot;,&quot;non-dropping-particle&quot;:&quot;&quot;},{&quot;family&quot;:&quot;Hyatt&quot;,&quot;given&quot;:&quot;AD&quot;,&quot;parse-names&quot;:false,&quot;dropping-particle&quot;:&quot;&quot;,&quot;non-dropping-particle&quot;:&quot;&quot;},{&quot;family&quot;:&quot;Speare&quot;,&quot;given&quot;:&quot;R&quot;,&quot;parse-names&quot;:false,&quot;dropping-particle&quot;:&quot;&quot;,&quot;non-dropping-particle&quot;:&quot;&quot;},{&quot;family&quot;:&quot;Longcore&quot;,&quot;given&quot;:&quot;JE&quot;,&quot;parse-names&quot;:false,&quot;dropping-particle&quot;:&quot;&quot;,&quot;non-dropping-particle&quot;:&quot;&quot;}],&quot;container-title&quot;:&quot;Diseases of Aquatic Organisms&quot;,&quot;container-title-short&quot;:&quot;Dis Aquat Organ&quot;,&quot;DOI&quot;:&quot;10.3354/dao068051&quot;,&quot;ISSN&quot;:&quot;0177-5103&quot;,&quot;issued&quot;:{&quot;date-parts&quot;:[[2005]]},&quot;page&quot;:&quot;51-63&quot;,&quot;volume&quot;:&quot;68&quot;},&quot;isTemporary&quot;:false}]},{&quot;citationID&quot;:&quot;MENDELEY_CITATION_0c23b2d7-52d2-40bb-98d4-9cec83f4dfe0&quot;,&quot;properties&quot;:{&quot;noteIndex&quot;:0},&quot;isEdited&quot;:false,&quot;manualOverride&quot;:{&quot;isManuallyOverridden&quot;:false,&quot;citeprocText&quot;:&quot;(Martel et al., 2013)&quot;,&quot;manualOverrideText&quot;:&quot;&quot;},&quot;citationTag&quot;:&quot;MENDELEY_CITATION_v3_eyJjaXRhdGlvbklEIjoiTUVOREVMRVlfQ0lUQVRJT05fMGMyM2IyZDctNTJkMi00MGJiLTk4ZDQtOWNlYzgzZjRkZmUwIiwicHJvcGVydGllcyI6eyJub3RlSW5kZXgiOjB9LCJpc0VkaXRlZCI6ZmFsc2UsIm1hbnVhbE92ZXJyaWRlIjp7ImlzTWFudWFsbHlPdmVycmlkZGVuIjpmYWxzZSwiY2l0ZXByb2NUZXh0IjoiKE1hcnRlbCBldCBhbC4sIDIwMTMpIiwibWFudWFsT3ZlcnJpZGVUZXh0IjoiIn0sImNpdGF0aW9uSXRlbXMiOlt7ImlkIjoiNGM3ODY3MDktYjJlZC0zOTQ0LWFmMWYtNjg0ZDhhMTk1NGNlIiwiaXRlbURhdGEiOnsidHlwZSI6ImFydGljbGUtam91cm5hbCIsImlkIjoiNGM3ODY3MDktYjJlZC0zOTQ0LWFmMWYtNjg0ZDhhMTk1NGNlIiwidGl0bGUiOiJCYXRyYWNob2NoeXRyaXVtIHNhbGFtYW5kcml2b3JhbnMgc3AuIG5vdi4gY2F1c2VzIGxldGhhbCBjaHl0cmlkaW9teWNvc2lzIGluIGFtcGhpYmlhbnMiLCJhdXRob3IiOlt7ImZhbWlseSI6Ik1hcnRlbCIsImdpdmVuIjoiQW4iLCJwYXJzZS1uYW1lcyI6ZmFsc2UsImRyb3BwaW5nLXBhcnRpY2xlIjoiIiwibm9uLWRyb3BwaW5nLXBhcnRpY2xlIjoiIn0seyJmYW1pbHkiOiJTcGl0emVuLVZhbiBEZXIgU2x1aWpzIiwiZ2l2ZW4iOiJBbm5lbWFyaWVrZSIsInBhcnNlLW5hbWVzIjpmYWxzZSwiZHJvcHBpbmctcGFydGljbGUiOiIiLCJub24tZHJvcHBpbmctcGFydGljbGUiOiIifSx7ImZhbWlseSI6IkJsb29pIiwiZ2l2ZW4iOiJNYXJrIiwicGFyc2UtbmFtZXMiOmZhbHNlLCJkcm9wcGluZy1wYXJ0aWNsZSI6IiIsIm5vbi1kcm9wcGluZy1wYXJ0aWNsZSI6IiJ9LHsiZmFtaWx5IjoiQmVydCIsImdpdmVuIjoiV2ltIiwicGFyc2UtbmFtZXMiOmZhbHNlLCJkcm9wcGluZy1wYXJ0aWNsZSI6IiIsIm5vbi1kcm9wcGluZy1wYXJ0aWNsZSI6IiJ9LHsiZmFtaWx5IjoiRHVjYXRlbGxlIiwiZ2l2ZW4iOiJSaWNoYXJkIiwicGFyc2UtbmFtZXMiOmZhbHNlLCJkcm9wcGluZy1wYXJ0aWNsZSI6IiIsIm5vbi1kcm9wcGluZy1wYXJ0aWNsZSI6IiJ9LHsiZmFtaWx5IjoiRmlzaGVyIiwiZ2l2ZW4iOiJNYXR0aGV3IEMuIiwicGFyc2UtbmFtZXMiOmZhbHNlLCJkcm9wcGluZy1wYXJ0aWNsZSI6IiIsIm5vbi1kcm9wcGluZy1wYXJ0aWNsZSI6IiJ9LHsiZmFtaWx5IjoiV29lbHRqZXMiLCJnaXZlbiI6IkFudG9uaXVzIiwicGFyc2UtbmFtZXMiOmZhbHNlLCJkcm9wcGluZy1wYXJ0aWNsZSI6IiIsIm5vbi1kcm9wcGluZy1wYXJ0aWNsZSI6IiJ9LHsiZmFtaWx5IjoiQm9zbWFuIiwiZ2l2ZW4iOiJXaWxiZXJ0IiwicGFyc2UtbmFtZXMiOmZhbHNlLCJkcm9wcGluZy1wYXJ0aWNsZSI6IiIsIm5vbi1kcm9wcGluZy1wYXJ0aWNsZSI6IiJ9LHsiZmFtaWx5IjoiQ2hpZXJzIiwiZ2l2ZW4iOiJLb2VuIiwicGFyc2UtbmFtZXMiOmZhbHNlLCJkcm9wcGluZy1wYXJ0aWNsZSI6IiIsIm5vbi1kcm9wcGluZy1wYXJ0aWNsZSI6IiJ9LHsiZmFtaWx5IjoiQm9zc3V5dCIsImdpdmVuIjoiRnJhbmt5IiwicGFyc2UtbmFtZXMiOmZhbHNlLCJkcm9wcGluZy1wYXJ0aWNsZSI6IiIsIm5vbi1kcm9wcGluZy1wYXJ0aWNsZSI6IiJ9LHsiZmFtaWx5IjoiUGFzbWFucyIsImdpdmVuIjoiRnJhbmsiLCJwYXJzZS1uYW1lcyI6ZmFsc2UsImRyb3BwaW5nLXBhcnRpY2xlIjoiIiwibm9uLWRyb3BwaW5nLXBhcnRpY2xlIjoiIn1dLCJjb250YWluZXItdGl0bGUiOiJQcm9jZWVkaW5ncyBvZiB0aGUgTmF0aW9uYWwgQWNhZGVteSBvZiBTY2llbmNlcyBvZiB0aGUgVW5pdGVkIFN0YXRlcyBvZiBBbWVyaWNhIiwiY29udGFpbmVyLXRpdGxlLXNob3J0IjoiUHJvYyBOYXRsIEFjYWQgU2NpIFUgUyBBIiwiYWNjZXNzZWQiOnsiZGF0ZS1wYXJ0cyI6W1syMDIwLDksMTJdXX0sIkRPSSI6IjEwLjEwNzMvcG5hcy4xMzA3MzU2MTEwIiwiSVNTTiI6IjEwOTE2NDkwIiwiUE1JRCI6IjI0MDAzMTM3IiwiVVJMIjoid3d3LnBuYXMub3JnL2NnaS9kb2kvMTAuMTA3My9wbmFzLjEzMDczNTYxMTAiLCJpc3N1ZWQiOnsiZGF0ZS1wYXJ0cyI6W1syMDEzLDEwLDE3XV19LCJwYWdlIjoiMTUzMjUtMTUzMjkiLCJhYnN0cmFjdCI6IlRoZSBjdXJyZW50IGJpb2RpdmVyc2l0eSBjcmlzaXMgZW5jb21wYXNzZXMgYSBzaXh0aCBtYXNzIGV4dGluY3Rpb24gZXZlbnQgYWZmZWN0aW5nIHRoZSBlbnRpcmUgY2xhc3Mgb2YgYW1waGliaWFucy4gVGhlIGluZmVjdGlvdXMgZGlzZWFzZSBjaHl0cmlkaW9teWNvc2lzIGlzIGNvbnNpZGVyZWQgb25lIG9mIHRoZSBtYWpvciBkcml2ZXJzIG9mIGdsb2JhbCBhbXBoaWJpYW4gcG9wdWxhdGlvbiBkZWNsaW5lIGFuZCBleHRpbmN0aW9uIGFuZCBpcyB0aG91Z2h0IHRvIGJlIGNhdXNlZCBieSBhIHNpbmdsZSBzcGVjaWVzIG9mIGFxdWF0aWMgZnVuZ3VzLCBCYXRyYWNob2NoeXRyaXVtIGRlbmRyb2JhdGlkaXMuIEhvd2V2ZXIsIHNldmVyYWwgYW1waGliaWFuIHBvcHVsYXRpb24gZGVjbGluZXMgcmVtYWluIHVuZXhwbGFpbmVkLCBhbW9uZyB0aGVtIGEgc3RlZXAgZGVjcmVhc2UgaW4gZmlyZSBzYWxhbWFuZGVyIHBvcHVsYXRpb25zIChTYWxhbWFuZHJhIHNhbGFtYW5kcmEpIHRoYXQgaGFzIGJyb3VnaHQgdGhpcyBzcGVjaWVzIHRvIHRoZSBlZGdlIG9mIGxvY2FsIGV4dGluY3Rpb24uIEhlcmUgd2UgaXNvbGF0ZWQgYW5kIGNoYXJhY3Rlcml6ZWQgYSB1bmlxdWUgY2h5dHJpZCBmdW5ndXMsIEJhdHJhY2hvY2h5dHJpdW0gc2FsYW1hbmRyaXZvcmFucyBzcC4gbm92LiwgZnJvbSB0aGlzIHNhbGFtYW5kZXIgcG9wdWxhdGlvbi4gVGhpcyBjaHl0cmlkIGNhdXNlcyBlcm9zaXZlIHNraW4gZGlzZWFzZSBhbmQgcmFwaWQgbW9ydGFsaXR5IGluIGV4cGVyaW1lbnRhbGx5IGluZmVjdGVkIGZpcmUgc2FsYW1hbmRlcnMgYW5kIHdhcyBwcmVzZW50IGluIHNraW4gbGVzaW9ucyBvZiBzYWxhbWFuZGVycyBmb3VuZCBkZWFkIGR1cmluZyB0aGUgZGVjbGluZSBldmVudC4gVG9nZXRoZXIgd2l0aCB0aGUgY2xvc2VseSByZWxhdGVkIEIuIGRlbmRyb2JhdGlkaXMsIHRoaXMgdGF4b24gZm9ybXMgYSB3ZWxsLXN1cHBvcnRlZCBjaHl0cmlkaW9teWNldGUgY2xhZGUsIGFkYXB0ZWQgdG8gdmVydGVicmF0ZSBob3N0cyBhbmQgaGlnaGx5IHBhdGhvZ2VuaWMgdG8gYW1waGliaWFucy4gSG93ZXZlciwgdGhlIGxvd2VyIHRoZXJtYWwgZ3Jvd3RoIHByZWZlcmVuY2Ugb2YgQi4gc2FsYW1hbmRyaXZvcmFucywgY29tcGFyZWQgd2l0aCBCLiBkZW5kcm9iYXRpZGlzLCBhbmQgcmVzaXN0YW5jZSBvZiBtaWR3aWZlIHRvYWRzIChBbHl0ZXMgb2JzdGV0cmljYW5zKSB0byBleHBlcmltZW50YWwgaW5mZWN0aW9uIHdpdGggQi4gc2FsYW1hbmRyaXZvcmFucyBzdWdnZXN0IGRpZmZlcmVudGlhbCBuaWNoZSBvY2N1cGF0aW9uIG9mIHRoZSB0d28gY2h5dHJpZCBmdW5naS4iLCJwdWJsaXNoZXIiOiJOYXRpb25hbCBBY2FkZW15IG9mIFNjaWVuY2VzIiwiaXNzdWUiOiIzOCIsInZvbHVtZSI6IjExMCJ9LCJpc1RlbXBvcmFyeSI6ZmFsc2V9XX0=&quot;,&quot;citationItems&quot;:[{&quot;id&quot;:&quot;4c786709-b2ed-3944-af1f-684d8a1954ce&quot;,&quot;itemData&quot;:{&quot;type&quot;:&quot;article-journal&quot;,&quot;id&quot;:&quot;4c786709-b2ed-3944-af1f-684d8a1954ce&quot;,&quot;title&quot;:&quot;Batrachochytrium salamandrivorans sp. nov. causes lethal chytridiomycosis in amphibians&quot;,&quot;author&quot;:[{&quot;family&quot;:&quot;Martel&quot;,&quot;given&quot;:&quot;An&quot;,&quot;parse-names&quot;:false,&quot;dropping-particle&quot;:&quot;&quot;,&quot;non-dropping-particle&quot;:&quot;&quot;},{&quot;family&quot;:&quot;Spitzen-Van Der Sluijs&quot;,&quot;given&quot;:&quot;Annemarieke&quot;,&quot;parse-names&quot;:false,&quot;dropping-particle&quot;:&quot;&quot;,&quot;non-dropping-particle&quot;:&quot;&quot;},{&quot;family&quot;:&quot;Blooi&quot;,&quot;given&quot;:&quot;Mark&quot;,&quot;parse-names&quot;:false,&quot;dropping-particle&quot;:&quot;&quot;,&quot;non-dropping-particle&quot;:&quot;&quot;},{&quot;family&quot;:&quot;Bert&quot;,&quot;given&quot;:&quot;Wim&quot;,&quot;parse-names&quot;:false,&quot;dropping-particle&quot;:&quot;&quot;,&quot;non-dropping-particle&quot;:&quot;&quot;},{&quot;family&quot;:&quot;Ducatelle&quot;,&quot;given&quot;:&quot;Richard&quot;,&quot;parse-names&quot;:false,&quot;dropping-particle&quot;:&quot;&quot;,&quot;non-dropping-particle&quot;:&quot;&quot;},{&quot;family&quot;:&quot;Fisher&quot;,&quot;given&quot;:&quot;Matthew C.&quot;,&quot;parse-names&quot;:false,&quot;dropping-particle&quot;:&quot;&quot;,&quot;non-dropping-particle&quot;:&quot;&quot;},{&quot;family&quot;:&quot;Woeltjes&quot;,&quot;given&quot;:&quot;Antonius&quot;,&quot;parse-names&quot;:false,&quot;dropping-particle&quot;:&quot;&quot;,&quot;non-dropping-particle&quot;:&quot;&quot;},{&quot;family&quot;:&quot;Bosman&quot;,&quot;given&quot;:&quot;Wilbert&quot;,&quot;parse-names&quot;:false,&quot;dropping-particle&quot;:&quot;&quot;,&quot;non-dropping-particle&quot;:&quot;&quot;},{&quot;family&quot;:&quot;Chiers&quot;,&quot;given&quot;:&quot;Koen&quot;,&quot;parse-names&quot;:false,&quot;dropping-particle&quot;:&quot;&quot;,&quot;non-dropping-particle&quot;:&quot;&quot;},{&quot;family&quot;:&quot;Bossuyt&quot;,&quot;given&quot;:&quot;Franky&quot;,&quot;parse-names&quot;:false,&quot;dropping-particle&quot;:&quot;&quot;,&quot;non-dropping-particle&quot;:&quot;&quot;},{&quot;family&quot;:&quot;Pasmans&quot;,&quot;given&quot;:&quot;Frank&quot;,&quot;parse-names&quot;:false,&quot;dropping-particle&quot;:&quot;&quot;,&quot;non-dropping-particle&quot;:&quot;&quot;}],&quot;container-title&quot;:&quot;Proceedings of the National Academy of Sciences of the United States of America&quot;,&quot;container-title-short&quot;:&quot;Proc Natl Acad Sci U S A&quot;,&quot;accessed&quot;:{&quot;date-parts&quot;:[[2020,9,12]]},&quot;DOI&quot;:&quot;10.1073/pnas.1307356110&quot;,&quot;ISSN&quot;:&quot;10916490&quot;,&quot;PMID&quot;:&quot;24003137&quot;,&quot;URL&quot;:&quot;www.pnas.org/cgi/doi/10.1073/pnas.1307356110&quot;,&quot;issued&quot;:{&quot;date-parts&quot;:[[2013,10,17]]},&quot;page&quot;:&quot;15325-15329&quot;,&quot;abstract&quot;:&quot;The current biodiversity crisis encompasses a sixth mass extinction event affecting the entire class of amphibians. The infectious disease chytridiomycosis is considered one of the major drivers of global amphibian population decline and extinction and is thought to be caused by a single species of aquatic fungus, Batrachochytrium dendrobatidis. However, several amphibian population declines remain unexplained, among them a steep decrease in fire salamander populations (Salamandra salamandra) that has brought this species to the edge of local extinction. Here we isolated and characterized a unique chytrid fungus, Batrachochytrium salamandrivorans sp. nov., from this salamander population. This chytrid causes erosive skin disease and rapid mortality in experimentally infected fire salamanders and was present in skin lesions of salamanders found dead during the decline event. Together with the closely related B. dendrobatidis, this taxon forms a well-supported chytridiomycete clade, adapted to vertebrate hosts and highly pathogenic to amphibians. However, the lower thermal growth preference of B. salamandrivorans, compared with B. dendrobatidis, and resistance of midwife toads (Alytes obstetricans) to experimental infection with B. salamandrivorans suggest differential niche occupation of the two chytrid fungi.&quot;,&quot;publisher&quot;:&quot;National Academy of Sciences&quot;,&quot;issue&quot;:&quot;38&quot;,&quot;volume&quot;:&quot;110&quot;},&quot;isTemporary&quot;:false}]},{&quot;citationID&quot;:&quot;MENDELEY_CITATION_ede1b6af-1dcc-4b99-a4f8-f9d21cf1dd0c&quot;,&quot;properties&quot;:{&quot;noteIndex&quot;:0},&quot;isEdited&quot;:false,&quot;manualOverride&quot;:{&quot;isManuallyOverridden&quot;:true,&quot;citeprocText&quot;:&quot;(Salla et al., 2018; Voyles et al., 2009a; Wu et al., 2019)&quot;,&quot;manualOverrideText&quot;:&quot;(Salla et al., 2018; Voyles et al., 2009; Wu et al., 2019)&quot;},&quot;citationTag&quot;:&quot;MENDELEY_CITATION_v3_eyJjaXRhdGlvbklEIjoiTUVOREVMRVlfQ0lUQVRJT05fZWRlMWI2YWYtMWRjYy00Yjk5LWE0ZjgtZjlkMjFjZjFkZDBjIiwicHJvcGVydGllcyI6eyJub3RlSW5kZXgiOjB9LCJpc0VkaXRlZCI6ZmFsc2UsIm1hbnVhbE92ZXJyaWRlIjp7ImlzTWFudWFsbHlPdmVycmlkZGVuIjp0cnVlLCJjaXRlcHJvY1RleHQiOiIoU2FsbGEgZXQgYWwuLCAyMDE4OyBWb3lsZXMgZXQgYWwuLCAyMDA5YTsgV3UgZXQgYWwuLCAyMDE5KSIsIm1hbnVhbE92ZXJyaWRlVGV4dCI6IihTYWxsYSBldCBhbC4sIDIwMTg7IFZveWxlcyBldCBhbC4sIDIwMDk7IFd1IGV0IGFsLiwgMjAxOSkifSwiY2l0YXRpb25JdGVtcyI6W3siaWQiOiIxYjU2MGM3My03MzU0LTM0NmQtYjExZC00YTdhZGZhZWQwNWMiLCJpdGVtRGF0YSI6eyJ0eXBlIjoiYXJ0aWNsZS1qb3VybmFsIiwiaWQiOiIxYjU2MGM3My03MzU0LTM0NmQtYjExZC00YTdhZGZhZWQwNWMiLCJ0aXRsZSI6IkVwaWRlcm1hbCBlcGlkZW1pYzogVW5yYXZlbGxpbmcgdGhlIHBhdGhvZ2VuZXNpcyBvZiBjaHl0cmlkaW9teWNvc2lzIiwiYXV0aG9yIjpbeyJmYW1pbHkiOiJXdSIsImdpdmVuIjoiTmljaG9sYXMgQy4iLCJwYXJzZS1uYW1lcyI6ZmFsc2UsImRyb3BwaW5nLXBhcnRpY2xlIjoiIiwibm9uLWRyb3BwaW5nLXBhcnRpY2xlIjoiIn0seyJmYW1pbHkiOiJDcmFtcCIsImdpdmVuIjoiUmViZWNjYSBMLiIsInBhcnNlLW5hbWVzIjpmYWxzZSwiZHJvcHBpbmctcGFydGljbGUiOiIiLCJub24tZHJvcHBpbmctcGFydGljbGUiOiIifSx7ImZhbWlseSI6Ik9obWVyIiwiZ2l2ZW4iOiJNaWNoZWwgRS5CLiIsInBhcnNlLW5hbWVzIjpmYWxzZSwiZHJvcHBpbmctcGFydGljbGUiOiIiLCJub24tZHJvcHBpbmctcGFydGljbGUiOiIifSx7ImZhbWlseSI6IkZyYW5rbGluIiwiZ2l2ZW4iOiJDcmFpZyBFLiIsInBhcnNlLW5hbWVzIjpmYWxzZSwiZHJvcHBpbmctcGFydGljbGUiOiIiLCJub24tZHJvcHBpbmctcGFydGljbGUiOiIifV0sImNvbnRhaW5lci10aXRsZSI6IkpvdXJuYWwgb2YgRXhwZXJpbWVudGFsIEJpb2xvZ3kiLCJhY2Nlc3NlZCI6eyJkYXRlLXBhcnRzIjpbWzIwMjIsOCwyMV1dfSwiRE9JIjoiMTAuMTI0Mi9KRUIuMTkxODE3LzI1OTU2Ny9BTS9FUElERVJNQUwtRVBJREVNSUMtVU5SQVZFTExJTkctVEhFLVBBVEhPR0VORVNJUy1PRiIsIklTU04iOiIwMDIyMDk0OSIsIlBNSUQiOiIzMDU1OTMwMCIsIlVSTCI6Imh0dHBzOi8vam91cm5hbHMuYmlvbG9naXN0cy5jb20vamViL2FydGljbGUvMjIyLzIvamViMTkxODE3LzI5ODAvRXBpZGVybWFsLWVwaWRlbWljLXVucmF2ZWxsaW5nLXRoZS1wYXRob2dlbmVzaXMtb2YiLCJpc3N1ZWQiOnsiZGF0ZS1wYXJ0cyI6W1syMDE5LDEsMV1dfSwiYWJzdHJhY3QiOiJDaHl0cmlkaW9teWNvc2lzLCBhIGxldGhhbCBmdW5nYWwgc2tpbiBkaXNlYXNlIG9mIGFtcGhpYmlhbnMsIGZhdGFsbHkgZGlzcnVwdHMgaW9uaWMgYW5kIG9zbW90aWMgaG9tZW9zdGFzaXMuIEluZmVjdGVkIGFtcGhpYmlhbnMgaW5jcmVhc2UgdGhlaXIgc2tpbiBzaGVkZGluZyByYXRlIChzbG91Z2hpbmcpIHRvIHNsb3cgcGF0aG9nZW4gZ3Jvd3RoLCBidXQgdGhlIHNsb3VnaGluZyBwcm9jZXNzIGFsc28gaW5jcmVhc2VzIHNraW4gcGVybWVhYmlsaXR5LiBIZWFsdGh5IGFtcGhpYmlhbnMgaW5jcmVhc2UgYWN0aXZlIGlvbiB1cHRha2UgZHVyaW5nIHNsb3VnaGluZyBieSBpbmNyZWFzaW5nIGlvbiB0cmFuc3BvcnRlciBhYnVuZGFuY2UgdG8gb2Zmc2V0IHRoZSBpbmNyZWFzZWQgc2tpbiBwZXJtZWFiaWxpdHkuIEhvdyBjaHl0cmlkaW9teWNvc2lzIGFmZmVjdHMgdGhlIHNraW4gZnVuY3Rpb24gZHVyaW5nIGFuZCBiZXR3ZWVuIHNsb3VnaGluZyBldmVudHMgcmVtYWlucyB1bmtub3duLiBIZXJlLCB3ZSBzaG93IHRoYXQgbm9uLXNsb3VnaGluZyBmcm9ncyB3aXRoIGNoeXRyaWRpb215Y29zaXMgaGF2ZSBpbXBhaXJlZCBjdXRhbmVvdXMgc29kaXVtIHVwdGFrZSwgaW4gcGFydCBiZWNhdXNlIHRoZXkgaGF2ZSBmZXdlciBzb2RpdW0gdHJhbnNwb3J0ZXJzIGluIHRoZWlyIHNraW4uIEludGVyZXN0aW5nbHksIHNsb3VnaGluZyB3YXMgYXNzb2NpYXRlZCB3aXRoIGEgdHJhbnNpZW50IGluY3JlYXNlIGluIHNvZGl1bSB0cmFuc3BvcnRlciBhY3Rpdml0eSBhbmQgYWJ1bmRhbmNlLCBzdWdnZXN0aW5nIHRoYXQgdGhlIG5ld2x5IGV4cG9zZWQgc2tpbiBsYXllciBpcyBpbml0aWFsbHkgZnVsbHkgZnVuY3Rpb25hbCB1bnRpbCB0aGUgcmVjb2xvbml6YXRpb24gb2YgdGhlIHNraW4gYnkgdGhlIGZ1bmd1cyBhZ2FpbiBpbXBlZGVzIGN1dGFuZW91cyBmdW5jdGlvbi4gSG93ZXZlciwgdGhlIHRlbXBvcmFyeSByZXN0b3JhdGlvbiBvZiBza2luIGZ1bmN0aW9uIGR1cmluZyBzbG91Z2hpbmcgZG9lcyBub3QgcmVzdG9yZSBpb25pYyBob21lb3N0YXNpcywgYW5kIHRoZSB1bmRlcmx5aW5nIGxvc3Mgb2YgaW9uIHVwdGFrZSBjYXBhY2l0eSBpcyB1bHRpbWF0ZWx5IGRldHJpbWVudGFsIGZvciBhbXBoaWJpYW5zIHdpdGggY2h5dHJpZGlvbXljb3Npcy4iLCJwdWJsaXNoZXIiOiJDb21wYW55IG9mIEJpb2xvZ2lzdHMgTHRkIiwiaXNzdWUiOiIyIiwidm9sdW1lIjoiMjIyIiwiY29udGFpbmVyLXRpdGxlLXNob3J0IjoiIn0sImlzVGVtcG9yYXJ5IjpmYWxzZX0seyJpZCI6IjUwZTI1YTBjLTgxZDUtMzJmYi04MDZkLTQ5YWQwMTAyZmFiNCIsIml0ZW1EYXRhIjp7InR5cGUiOiJhcnRpY2xlLWpvdXJuYWwiLCJpZCI6IjUwZTI1YTBjLTgxZDUtMzJmYi04MDZkLTQ5YWQwMTAyZmFiNCIsInRpdGxlIjoiTm92ZWwgZmluZGluZ3Mgb24gdGhlIGltcGFjdCBvZiBjaHl0cmlkaW9teWNvc2lzIG9uIHRoZSBjYXJkaWFjIGZ1bmN0aW9uIG9mIGFudXJhbnM6IFNlbnNpdGl2ZSB2cy4gdG9sZXJhbnQgc3BlY2llcyIsImF1dGhvciI6W3siZmFtaWx5IjoiU2FsbGEiLCJnaXZlbiI6IlJhcXVlbCBGLiIsInBhcnNlLW5hbWVzIjpmYWxzZSwiZHJvcHBpbmctcGFydGljbGUiOiIiLCJub24tZHJvcHBpbmctcGFydGljbGUiOiIifSx7ImZhbWlseSI6IlJpenppLVBvc3NpZ25vbG8iLCJnaXZlbiI6Ikdpc2VsZSBNLiIsInBhcnNlLW5hbWVzIjpmYWxzZSwiZHJvcHBpbmctcGFydGljbGUiOiIiLCJub24tZHJvcHBpbmctcGFydGljbGUiOiIifSx7ImZhbWlseSI6Ik9saXZlaXJhIiwiZ2l2ZW4iOiJDcmlzdGlhbmUgUi4iLCJwYXJzZS1uYW1lcyI6ZmFsc2UsImRyb3BwaW5nLXBhcnRpY2xlIjoiIiwibm9uLWRyb3BwaW5nLXBhcnRpY2xlIjoiIn0seyJmYW1pbHkiOiJMYW1iZXJ0aW5pIiwiZ2l2ZW4iOiJDYXJvbGluYSIsInBhcnNlLW5hbWVzIjpmYWxzZSwiZHJvcHBpbmctcGFydGljbGUiOiIiLCJub24tZHJvcHBpbmctcGFydGljbGUiOiIifSx7ImZhbWlseSI6IkZyYW5jby1CZWx1c3NpIiwiZ2l2ZW4iOiJMaWxpYW4iLCJwYXJzZS1uYW1lcyI6ZmFsc2UsImRyb3BwaW5nLXBhcnRpY2xlIjoiIiwibm9uLWRyb3BwaW5nLXBhcnRpY2xlIjoiIn0seyJmYW1pbHkiOiJMZWl0ZSIsImdpdmVuIjoiRG9taW5nb3MgUy4iLCJwYXJzZS1uYW1lcyI6ZmFsc2UsImRyb3BwaW5nLXBhcnRpY2xlIjoiIiwibm9uLWRyb3BwaW5nLXBhcnRpY2xlIjoiIn0seyJmYW1pbHkiOiJTaWx2YS1aYWNhcmluIiwiZ2l2ZW4iOiJFbGFpbmUgQ3Jpc3RpbmEgTS4iLCJwYXJzZS1uYW1lcyI6ZmFsc2UsImRyb3BwaW5nLXBhcnRpY2xlIjoiIiwibm9uLWRyb3BwaW5nLXBhcnRpY2xlIjoiIn0seyJmYW1pbHkiOiJBYmRhbGxhIiwiZ2l2ZW4iOiJGw6FiaW8gQy4iLCJwYXJzZS1uYW1lcyI6ZmFsc2UsImRyb3BwaW5nLXBhcnRpY2xlIjoiIiwibm9uLWRyb3BwaW5nLXBhcnRpY2xlIjoiIn0seyJmYW1pbHkiOiJKZW5raW5zb24iLCJnaXZlbiI6IlRob21hcyBTLiIsInBhcnNlLW5hbWVzIjpmYWxzZSwiZHJvcHBpbmctcGFydGljbGUiOiIiLCJub24tZHJvcHBpbmctcGFydGljbGUiOiIifSx7ImZhbWlseSI6IlRvbGVkbyIsImdpdmVuIjoiTHXDrXMgRmVsaXBlIiwicGFyc2UtbmFtZXMiOmZhbHNlLCJkcm9wcGluZy1wYXJ0aWNsZSI6IiIsIm5vbi1kcm9wcGluZy1wYXJ0aWNsZSI6IiJ9LHsiZmFtaWx5IjoiSm9uZXMtQ29zdGEiLCJnaXZlbiI6Ik1vbmljYSIsInBhcnNlLW5hbWVzIjpmYWxzZSwiZHJvcHBpbmctcGFydGljbGUiOiIiLCJub24tZHJvcHBpbmctcGFydGljbGUiOiIifV0sImNvbnRhaW5lci10aXRsZSI6IlBlZXJKIiwiYWNjZXNzZWQiOnsiZGF0ZS1wYXJ0cyI6W1syMDIyLDgsMjFdXX0sIkRPSSI6IjEwLjc3MTcvUEVFUkouNTg5MS9TVVBQLTIiLCJJU1NOIjoiMjE2NzgzNTkiLCJVUkwiOiIvcG1jL2FydGljbGVzL1BNQzYyMjg1ODYvIiwiaXNzdWVkIjp7ImRhdGUtcGFydHMiOltbMjAxOF1dfSwiYWJzdHJhY3QiOiJCYWNrZ3JvdW5kLiBVbmRlcnN0YW5kaW5nIG9mIHRoZSBwaHlzaW9sb2dpY2FsIGVmZmVjdHMgb2YgY2h5dHJpZGlvbXljb3NpcyBpcyBjcnVjaWFsIHRvIHdvcmxkd2lkZSBhbXBoaWJpYW4gY29uc2VydmF0aW9uLiBUaGVyZWZvcmUsIHdlIGFuYWx5emVkIHRoZSBjYXJkaWFjIGZ1bmN0aW9uIG9mIHR3byBhbnVyYW4gc3BlY2llcyAoWGVub3B1cyBsYWV2aXMgYW5kIFBoeXNhbGFlbXVzIGFsYm9ub3RhdHVzKSB3aXRoIGRpZmZlcmVudCBzdXNjZXB0aWJpbGl0aWVzIHRvIGluZmVjdGlvbiBieSB0aGUgY2F1c2F0aXZlIGFnZW50IG9mIGNoeXRyaWRpb215Y29zaXMsIEJhdHJhY2hvY2h5dHJpdW0gZGVuZHJvYmF0aWRpcyAoaGVyZWFmdGVyIEJkKS4gTWV0aG9kcy4gV2UgYW5hbHl6ZWQgdGhlIGluIHNpdHUgaGVhcnQgcmF0ZSAoZkggLSBicG0pLCByZWxhdGl2ZSB2ZW50cmljdWxhciBtYXNzIChSVk0gLSUpLCBhbmQgQ2EyKyBoYW5kbGluZyBpbiBoZWFydCBvZiBCZCBpbmZlY3RlZCBhbmltYWxzIGNvbXBhcmVkIHRvIHVuaW5mZWN0ZWQgY29udHJvbHMgb2YgYm90aCBzdHVkeSBzcGVjaWVzLiBSZXN1bHRzLiBCZCBpbmZlY3Rpb24gcmVzdWx0ZWQgaW4gYSA3OCUgZGVjcmVhc2UgaW4gY29udHJhY3Rpb24gZm9yY2UgdmFsdWVzIGluIFAuIGFsYm9ub3RhdHVzIHdoZW4gY29tcGFyZWQgdG8gdGhlIGxlc3Mgc3VzY2VwdGlibGUgWC4gbGFldmlzLiBUaGlzIG5lZ2F0aXZlIGVmZmVjdCB3YXMgZXZlbiBtb3JlIGV2aWRlbnQgKDgyJSkgZm9yIHRoZSBjYXJkaWFjIHB1bXBpbmcgY2FwYWNpdHkuIFRoZSB0aW1lIHRvIHJlYWNoIHBlYWsgdGVuc2lvbiB3YXMgMTI1JSBsb25nZXIgaW4gUC4gYWxib25vdGF0dXMgdGhhbiBpbiBYLiBsYWV2aXMsIGFuZCBjYXJkaWFjIHJlbGF4YXRpb24gd2FzIDU3JSBsb25nZXIuIERpc2N1c3Npb24uIFRoZXNlIHJlc3VsdHMgaW5kaWNhdGUgYSBkZWxheSBpbiB0aGUgY2FyZGlhYyBjeWNsZSBvZiBQLiBhbGJvbm90YXR1cyBvbiBhIGJlYXQtdG8tYmVhdCBiYXNpcywgd2hpY2ggd2FzIGNvcnJvYm9yYXRlZCBieSB0aGUgYnJhZHljYXJkaWEgb2JzZXJ2ZWQgaW4gc2l0dS4gSW4gc3VtbWFyeSwgQmQtc2Vuc2l0aXZlIHNwZWNpZXMgcHJlc2VudCBpbXBhaXJlZCBjYXJkaWFjIGZ1bmN0aW9uLCB3aGljaCBjb3VsZCBiZSBhIGZhY3RvciBpbiBtb3J0YWxpdHkgcmlzay4gVGhlIG1vcmUgcHJvbm91bmNlZCBlZmZlY3RzIG9mIEJkIGluIFAuIGFsYm9ub3RhdHVzIG1heSBub3Qgb25seSByZXN1bHQgZnJvbSBlbGVjdHJvbHl0ZSBpbWJhbGFuY2UsIGFzIHByZXZpb3VzbHkgcmVwb3J0ZWQsIGJ1dCBhbHNvIGNvdWxkIGJlIGFuIGVmZmVjdCBvZiB0b3hpbnMgcHJvZHVjZWQgYnkgQmQuIEZvciBYLiBsYWV2aXMsIHRoZSBhYmlsaXR5IHRvIHByb21vdGUgY2FyZGlhYyBhZGp1c3RtZW50cyBzZWVtcyB0byBiZSBhbiBpbXBvcnRhbnQgaG9tZW9zdGF0aWMgZmVhdHVyZSB0aGF0IGFsbG93cyBncmVhdGVyIHRvbGVyYW5jZSB0byBjaHl0cmlkaW9teWNvc2lzLiBUaGlzIHN0dWR5IHByb3ZpZGVzIG5ldyBwaHlzaW9sb2dpY2FsIG1lY2hhbmlzbXMgdW5kZXJseWluZyB0aGUgdG9sZXJhbmNlIG9yIHN1c2NlcHRpYmlsaXR5IG9mIGFtcGhpYmlhbiBzcGVjaWVzIHRvIGNoeXRyaWRpb215Y29zaXMsIHdoaWNoIGRldGVybWluZSB0aGVpciBhZGFwdGFiaWxpdHkgdG8gc3Vydml2ZSBpbiB0aGUgYWZmZWN0ZWQgZW52aXJvbm1lbnRzLiIsInB1Ymxpc2hlciI6IlBlZXJKIEluYy4iLCJpc3N1ZSI6IjExIiwidm9sdW1lIjoiMjAxOCIsImNvbnRhaW5lci10aXRsZS1zaG9ydCI6IlBlZXJKIn0sImlzVGVtcG9yYXJ5IjpmYWxzZX0seyJpZCI6Ijk3MGVjYTdiLWM2MmItMzg0Yi1hMzFkLTQ2MzJkZGYzNWM3MiIsIml0ZW1EYXRhIjp7InR5cGUiOiJhcnRpY2xlLWpvdXJuYWwiLCJpZCI6Ijk3MGVjYTdiLWM2MmItMzg0Yi1hMzFkLTQ2MzJkZGYzNWM3MiIsInRpdGxlIjoiUGF0aG9nZW5lc2lzIG9mIGNoeXRyaWRpb215Y29zaXMsIGEgY2F1c2Ugb2YgY2F0YXN0cm9waGljIGFtcGhpYmlhbiBkZWNsaW5lcyIsImF1dGhvciI6W3siZmFtaWx5IjoiVm95bGVzIiwiZ2l2ZW4iOiJKYW1pZSIsInBhcnNlLW5hbWVzIjpmYWxzZSwiZHJvcHBpbmctcGFydGljbGUiOiIiLCJub24tZHJvcHBpbmctcGFydGljbGUiOiIifSx7ImZhbWlseSI6IllvdW5nIiwiZ2l2ZW4iOiJTYW0iLCJwYXJzZS1uYW1lcyI6ZmFsc2UsImRyb3BwaW5nLXBhcnRpY2xlIjoiIiwibm9uLWRyb3BwaW5nLXBhcnRpY2xlIjoiIn0seyJmYW1pbHkiOiJCZXJnZXIiLCJnaXZlbiI6IkxlZSIsInBhcnNlLW5hbWVzIjpmYWxzZSwiZHJvcHBpbmctcGFydGljbGUiOiIiLCJub24tZHJvcHBpbmctcGFydGljbGUiOiIifSx7ImZhbWlseSI6IkNhbXBiZWxsIiwiZ2l2ZW4iOiJDcmFpZyIsInBhcnNlLW5hbWVzIjpmYWxzZSwiZHJvcHBpbmctcGFydGljbGUiOiIiLCJub24tZHJvcHBpbmctcGFydGljbGUiOiIifSx7ImZhbWlseSI6IlZveWxlcyIsImdpdmVuIjoiV3lhdHQgRi4iLCJwYXJzZS1uYW1lcyI6ZmFsc2UsImRyb3BwaW5nLXBhcnRpY2xlIjoiIiwibm9uLWRyb3BwaW5nLXBhcnRpY2xlIjoiIn0seyJmYW1pbHkiOiJEaW51ZG9tIiwiZ2l2ZW4iOiJBbnV3YXQiLCJwYXJzZS1uYW1lcyI6ZmFsc2UsImRyb3BwaW5nLXBhcnRpY2xlIjoiIiwibm9uLWRyb3BwaW5nLXBhcnRpY2xlIjoiIn0seyJmYW1pbHkiOiJDb29rIiwiZ2l2ZW4iOiJEYXZpZCIsInBhcnNlLW5hbWVzIjpmYWxzZSwiZHJvcHBpbmctcGFydGljbGUiOiIiLCJub24tZHJvcHBpbmctcGFydGljbGUiOiIifSx7ImZhbWlseSI6IldlYmIiLCJnaXZlbiI6IlJlYmVjY2EiLCJwYXJzZS1uYW1lcyI6ZmFsc2UsImRyb3BwaW5nLXBhcnRpY2xlIjoiIiwibm9uLWRyb3BwaW5nLXBhcnRpY2xlIjoiIn0seyJmYW1pbHkiOiJBbGZvcmQiLCJnaXZlbiI6IlJvc3MgQS4iLCJwYXJzZS1uYW1lcyI6ZmFsc2UsImRyb3BwaW5nLXBhcnRpY2xlIjoiIiwibm9uLWRyb3BwaW5nLXBhcnRpY2xlIjoiIn0seyJmYW1pbHkiOiJTa2VycmF0dCIsImdpdmVuIjoiTGVlIEYuIiwicGFyc2UtbmFtZXMiOmZhbHNlLCJkcm9wcGluZy1wYXJ0aWNsZSI6IiIsIm5vbi1kcm9wcGluZy1wYXJ0aWNsZSI6IiJ9LHsiZmFtaWx5IjoiU3BlYXJlIiwiZ2l2ZW4iOiJSaWNrIiwicGFyc2UtbmFtZXMiOmZhbHNlLCJkcm9wcGluZy1wYXJ0aWNsZSI6IiIsIm5vbi1kcm9wcGluZy1wYXJ0aWNsZSI6IiJ9XSwiY29udGFpbmVyLXRpdGxlIjoiU2NpZW5jZSAoTmV3IFlvcmssIE4uWS4pIiwiYWNjZXNzZWQiOnsiZGF0ZS1wYXJ0cyI6W1syMDIyLDgsMjFdXX0sIkRPSSI6IjEwLjExMjYvU0NJRU5DRS4xMTc2NzY1IiwiSVNTTiI6IjEwOTUtOTIwMyIsIlBNSUQiOiIxOTkwMDg5NyIsIlVSTCI6Imh0dHBzOi8vcHVibWVkLm5jYmkubmxtLm5paC5nb3YvMTk5MDA4OTcvIiwiaXNzdWVkIjp7ImRhdGUtcGFydHMiOltbMjAwOSwxMCwyM11dfSwicGFnZSI6IjU4Mi01ODUiLCJhYnN0cmFjdCI6IlRoZSBwYXRob2dlbiBCYXRyYWNob2NoeXRyaXVtIGRlbmRyb2JhdGlkaXMgKEJkKSwgd2hpY2ggY2F1c2VzIHRoZSBza2luIGRpc2Vhc2UgY2h5dHJpZGlvbXljb3NpcywgaXMgb25lIG9mIHRoZSBmZXcgaGlnaGx5IHZpcnVsZW50IGZ1bmdpIGluIHZlcnRlYnJhdGVzIGFuZCBoYXMgYmVlbiBpbXBsaWNhdGVkIGluIHdvcmxkd2lkZSBhbXBoaWJpYW4gZGVjbGluZXMuIEhvd2V2ZXIsIHRoZSBtZWNoYW5pc20gYnkgd2hpY2ggQmQgY2F1c2VzIGRlYXRoIGhhcyBub3QgYmVlbiBkZXRlcm1pbmVkLiBXZSBzaG93IHRoYXQgQmQgaW5mZWN0aW9uIGlzIGFzc29jaWF0ZWQgd2l0aCBwYXRob3BoeXNpb2xvZ2ljYWwgY2hhbmdlcyB0aGF0IGxlYWQgdG8gbW9ydGFsaXR5IGluIGdyZWVuIHRyZWUgZnJvZ3MgKExpdG9yaWEgY2FlcnVsZWEpLiBJbiBkaXNlYXNlZCBpbmRpdmlkdWFscywgZWxlY3Ryb2x5dGUgdHJhbnNwb3J0IGFjcm9zcyB0aGUgZXBpZGVybWlzIHdhcyBpbmhpYml0ZWQgYnkgPjUwJSwgcGxhc21hIHNvZGl1bSBhbmQgcG90YXNzaXVtIGNvbmNlbnRyYXRpb25zIHdlcmUgcmVzcGVjdGl2ZWx5IHJlZHVjZWQgYnkg4oi8MjAlIGFuZCDiiLw1MCUsIGFuZCBhc3lzdG9saWMgY2FyZGlhYyBhcnJlc3QgcmVzdWx0ZWQgaW4gZGVhdGguIEJlY2F1c2UgdGhlIHNraW4gaXMgY3JpdGljYWwgaW4gbWFpbnRhaW5pbmcgYW1waGliaWFuIGhvbWVvc3Rhc2lzLCBkaXNydXB0aW9uIHRvIGN1dGFuZW91cyBmdW5jdGlvbiBtYXkgYmUgdGhlIG1lY2hhbmlzbSBieSB3aGljaCBCZCBwcm9kdWNlcyBtb3JiaWRpdHkgYW5kIG1vcnRhbGl0eSBhY3Jvc3MgYSB3aWRlIHJhbmdlIG9mIHBoeWxvZ2VuZXRpY2FsbHkgZGlzdGFudCBhbXBoaWJpYW4gdGF4YS4iLCJwdWJsaXNoZXIiOiJTY2llbmNlIiwiaXNzdWUiOiI1OTUyIiwidm9sdW1lIjoiMzI2IiwiY29udGFpbmVyLXRpdGxlLXNob3J0IjoiU2NpZW5jZSJ9LCJpc1RlbXBvcmFyeSI6ZmFsc2V9XX0=&quot;,&quot;citationItems&quot;:[{&quot;id&quot;:&quot;1b560c73-7354-346d-b11d-4a7adfaed05c&quot;,&quot;itemData&quot;:{&quot;type&quot;:&quot;article-journal&quot;,&quot;id&quot;:&quot;1b560c73-7354-346d-b11d-4a7adfaed05c&quot;,&quot;title&quot;:&quot;Epidermal epidemic: Unravelling the pathogenesis of chytridiomycosis&quot;,&quot;author&quot;:[{&quot;family&quot;:&quot;Wu&quot;,&quot;given&quot;:&quot;Nicholas C.&quot;,&quot;parse-names&quot;:false,&quot;dropping-particle&quot;:&quot;&quot;,&quot;non-dropping-particle&quot;:&quot;&quot;},{&quot;family&quot;:&quot;Cramp&quot;,&quot;given&quot;:&quot;Rebecca L.&quot;,&quot;parse-names&quot;:false,&quot;dropping-particle&quot;:&quot;&quot;,&quot;non-dropping-particle&quot;:&quot;&quot;},{&quot;family&quot;:&quot;Ohmer&quot;,&quot;given&quot;:&quot;Michel E.B.&quot;,&quot;parse-names&quot;:false,&quot;dropping-particle&quot;:&quot;&quot;,&quot;non-dropping-particle&quot;:&quot;&quot;},{&quot;family&quot;:&quot;Franklin&quot;,&quot;given&quot;:&quot;Craig E.&quot;,&quot;parse-names&quot;:false,&quot;dropping-particle&quot;:&quot;&quot;,&quot;non-dropping-particle&quot;:&quot;&quot;}],&quot;container-title&quot;:&quot;Journal of Experimental Biology&quot;,&quot;accessed&quot;:{&quot;date-parts&quot;:[[2022,8,21]]},&quot;DOI&quot;:&quot;10.1242/JEB.191817/259567/AM/EPIDERMAL-EPIDEMIC-UNRAVELLING-THE-PATHOGENESIS-OF&quot;,&quot;ISSN&quot;:&quot;00220949&quot;,&quot;PMID&quot;:&quot;30559300&quot;,&quot;URL&quot;:&quot;https://journals.biologists.com/jeb/article/222/2/jeb191817/2980/Epidermal-epidemic-unravelling-the-pathogenesis-of&quot;,&quot;issued&quot;:{&quot;date-parts&quot;:[[2019,1,1]]},&quot;abstract&quot;:&quot;Chytridiomycosis, a lethal fungal skin disease of amphibians, fatally disrupts ionic and osmotic homeostasis. Infected amphibians increase their skin shedding rate (sloughing) to slow pathogen growth, but the sloughing process also increases skin permeability. Healthy amphibians increase active ion uptake during sloughing by increasing ion transporter abundance to offset the increased skin permeability. How chytridiomycosis affects the skin function during and between sloughing events remains unknown. Here, we show that non-sloughing frogs with chytridiomycosis have impaired cutaneous sodium uptake, in part because they have fewer sodium transporters in their skin. Interestingly, sloughing was associated with a transient increase in sodium transporter activity and abundance, suggesting that the newly exposed skin layer is initially fully functional until the recolonization of the skin by the fungus again impedes cutaneous function. However, the temporary restoration of skin function during sloughing does not restore ionic homeostasis, and the underlying loss of ion uptake capacity is ultimately detrimental for amphibians with chytridiomycosis.&quot;,&quot;publisher&quot;:&quot;Company of Biologists Ltd&quot;,&quot;issue&quot;:&quot;2&quot;,&quot;volume&quot;:&quot;222&quot;,&quot;container-title-short&quot;:&quot;&quot;},&quot;isTemporary&quot;:false},{&quot;id&quot;:&quot;50e25a0c-81d5-32fb-806d-49ad0102fab4&quot;,&quot;itemData&quot;:{&quot;type&quot;:&quot;article-journal&quot;,&quot;id&quot;:&quot;50e25a0c-81d5-32fb-806d-49ad0102fab4&quot;,&quot;title&quot;:&quot;Novel findings on the impact of chytridiomycosis on the cardiac function of anurans: Sensitive vs. tolerant species&quot;,&quot;author&quot;:[{&quot;family&quot;:&quot;Salla&quot;,&quot;given&quot;:&quot;Raquel F.&quot;,&quot;parse-names&quot;:false,&quot;dropping-particle&quot;:&quot;&quot;,&quot;non-dropping-particle&quot;:&quot;&quot;},{&quot;family&quot;:&quot;Rizzi-Possignolo&quot;,&quot;given&quot;:&quot;Gisele M.&quot;,&quot;parse-names&quot;:false,&quot;dropping-particle&quot;:&quot;&quot;,&quot;non-dropping-particle&quot;:&quot;&quot;},{&quot;family&quot;:&quot;Oliveira&quot;,&quot;given&quot;:&quot;Cristiane R.&quot;,&quot;parse-names&quot;:false,&quot;dropping-particle&quot;:&quot;&quot;,&quot;non-dropping-particle&quot;:&quot;&quot;},{&quot;family&quot;:&quot;Lambertini&quot;,&quot;given&quot;:&quot;Carolina&quot;,&quot;parse-names&quot;:false,&quot;dropping-particle&quot;:&quot;&quot;,&quot;non-dropping-particle&quot;:&quot;&quot;},{&quot;family&quot;:&quot;Franco-Belussi&quot;,&quot;given&quot;:&quot;Lilian&quot;,&quot;parse-names&quot;:false,&quot;dropping-particle&quot;:&quot;&quot;,&quot;non-dropping-particle&quot;:&quot;&quot;},{&quot;family&quot;:&quot;Leite&quot;,&quot;given&quot;:&quot;Domingos S.&quot;,&quot;parse-names&quot;:false,&quot;dropping-particle&quot;:&quot;&quot;,&quot;non-dropping-particle&quot;:&quot;&quot;},{&quot;family&quot;:&quot;Silva-Zacarin&quot;,&quot;given&quot;:&quot;Elaine Cristina M.&quot;,&quot;parse-names&quot;:false,&quot;dropping-particle&quot;:&quot;&quot;,&quot;non-dropping-particle&quot;:&quot;&quot;},{&quot;family&quot;:&quot;Abdalla&quot;,&quot;given&quot;:&quot;Fábio C.&quot;,&quot;parse-names&quot;:false,&quot;dropping-particle&quot;:&quot;&quot;,&quot;non-dropping-particle&quot;:&quot;&quot;},{&quot;family&quot;:&quot;Jenkinson&quot;,&quot;given&quot;:&quot;Thomas S.&quot;,&quot;parse-names&quot;:false,&quot;dropping-particle&quot;:&quot;&quot;,&quot;non-dropping-particle&quot;:&quot;&quot;},{&quot;family&quot;:&quot;Toledo&quot;,&quot;given&quot;:&quot;Luís Felipe&quot;,&quot;parse-names&quot;:false,&quot;dropping-particle&quot;:&quot;&quot;,&quot;non-dropping-particle&quot;:&quot;&quot;},{&quot;family&quot;:&quot;Jones-Costa&quot;,&quot;given&quot;:&quot;Monica&quot;,&quot;parse-names&quot;:false,&quot;dropping-particle&quot;:&quot;&quot;,&quot;non-dropping-particle&quot;:&quot;&quot;}],&quot;container-title&quot;:&quot;PeerJ&quot;,&quot;accessed&quot;:{&quot;date-parts&quot;:[[2022,8,21]]},&quot;DOI&quot;:&quot;10.7717/PEERJ.5891/SUPP-2&quot;,&quot;ISSN&quot;:&quot;21678359&quot;,&quot;URL&quot;:&quot;/pmc/articles/PMC6228586/&quot;,&quot;issued&quot;:{&quot;date-parts&quot;:[[2018]]},&quot;abstract&quot;:&quot;Background. Understanding of the physiological effects of chytridiomycosis is crucial to worldwide amphibian conservation. Therefore, we analyzed the cardiac function of two anuran species (Xenopus laevis and Physalaemus albonotatus) with different susceptibilities to infection by the causative agent of chytridiomycosis, Batrachochytrium dendrobatidis (hereafter Bd). Methods. We analyzed the in situ heart rate (fH - bpm), relative ventricular mass (RVM -%), and Ca2+ handling in heart of Bd infected animals compared to uninfected controls of both study species. Results. Bd infection resulted in a 78% decrease in contraction force values in P. albonotatus when compared to the less susceptible X. laevis. This negative effect was even more evident (82%) for the cardiac pumping capacity. The time to reach peak tension was 125% longer in P. albonotatus than in X. laevis, and cardiac relaxation was 57% longer. Discussion. These results indicate a delay in the cardiac cycle of P. albonotatus on a beat-to-beat basis, which was corroborated by the bradycardia observed in situ. In summary, Bd-sensitive species present impaired cardiac function, which could be a factor in mortality risk. The more pronounced effects of Bd in P. albonotatus may not only result from electrolyte imbalance, as previously reported, but also could be an effect of toxins produced by Bd. For X. laevis, the ability to promote cardiac adjustments seems to be an important homeostatic feature that allows greater tolerance to chytridiomycosis. This study provides new physiological mechanisms underlying the tolerance or susceptibility of amphibian species to chytridiomycosis, which determine their adaptability to survive in the affected environments.&quot;,&quot;publisher&quot;:&quot;PeerJ Inc.&quot;,&quot;issue&quot;:&quot;11&quot;,&quot;volume&quot;:&quot;2018&quot;,&quot;container-title-short&quot;:&quot;PeerJ&quot;},&quot;isTemporary&quot;:false},{&quot;id&quot;:&quot;970eca7b-c62b-384b-a31d-4632ddf35c72&quot;,&quot;itemData&quot;:{&quot;type&quot;:&quot;article-journal&quot;,&quot;id&quot;:&quot;970eca7b-c62b-384b-a31d-4632ddf35c72&quot;,&quot;title&quot;:&quot;Pathogenesis of chytridiomycosis, a cause of catastrophic amphibian declines&quot;,&quot;author&quot;:[{&quot;family&quot;:&quot;Voyles&quot;,&quot;given&quot;:&quot;Jamie&quot;,&quot;parse-names&quot;:false,&quot;dropping-particle&quot;:&quot;&quot;,&quot;non-dropping-particle&quot;:&quot;&quot;},{&quot;family&quot;:&quot;Young&quot;,&quot;given&quot;:&quot;Sam&quot;,&quot;parse-names&quot;:false,&quot;dropping-particle&quot;:&quot;&quot;,&quot;non-dropping-particle&quot;:&quot;&quot;},{&quot;family&quot;:&quot;Berger&quot;,&quot;given&quot;:&quot;Lee&quot;,&quot;parse-names&quot;:false,&quot;dropping-particle&quot;:&quot;&quot;,&quot;non-dropping-particle&quot;:&quot;&quot;},{&quot;family&quot;:&quot;Campbell&quot;,&quot;given&quot;:&quot;Craig&quot;,&quot;parse-names&quot;:false,&quot;dropping-particle&quot;:&quot;&quot;,&quot;non-dropping-particle&quot;:&quot;&quot;},{&quot;family&quot;:&quot;Voyles&quot;,&quot;given&quot;:&quot;Wyatt F.&quot;,&quot;parse-names&quot;:false,&quot;dropping-particle&quot;:&quot;&quot;,&quot;non-dropping-particle&quot;:&quot;&quot;},{&quot;family&quot;:&quot;Dinudom&quot;,&quot;given&quot;:&quot;Anuwat&quot;,&quot;parse-names&quot;:false,&quot;dropping-particle&quot;:&quot;&quot;,&quot;non-dropping-particle&quot;:&quot;&quot;},{&quot;family&quot;:&quot;Cook&quot;,&quot;given&quot;:&quot;David&quot;,&quot;parse-names&quot;:false,&quot;dropping-particle&quot;:&quot;&quot;,&quot;non-dropping-particle&quot;:&quot;&quot;},{&quot;family&quot;:&quot;Webb&quot;,&quot;given&quot;:&quot;Rebecca&quot;,&quot;parse-names&quot;:false,&quot;dropping-particle&quot;:&quot;&quot;,&quot;non-dropping-particle&quot;:&quot;&quot;},{&quot;family&quot;:&quot;Alford&quot;,&quot;given&quot;:&quot;Ross A.&quot;,&quot;parse-names&quot;:false,&quot;dropping-particle&quot;:&quot;&quot;,&quot;non-dropping-particle&quot;:&quot;&quot;},{&quot;family&quot;:&quot;Skerratt&quot;,&quot;given&quot;:&quot;Lee F.&quot;,&quot;parse-names&quot;:false,&quot;dropping-particle&quot;:&quot;&quot;,&quot;non-dropping-particle&quot;:&quot;&quot;},{&quot;family&quot;:&quot;Speare&quot;,&quot;given&quot;:&quot;Rick&quot;,&quot;parse-names&quot;:false,&quot;dropping-particle&quot;:&quot;&quot;,&quot;non-dropping-particle&quot;:&quot;&quot;}],&quot;container-title&quot;:&quot;Science (New York, N.Y.)&quot;,&quot;accessed&quot;:{&quot;date-parts&quot;:[[2022,8,21]]},&quot;DOI&quot;:&quot;10.1126/SCIENCE.1176765&quot;,&quot;ISSN&quot;:&quot;1095-9203&quot;,&quot;PMID&quot;:&quot;19900897&quot;,&quot;URL&quot;:&quot;https://pubmed.ncbi.nlm.nih.gov/19900897/&quot;,&quot;issued&quot;:{&quot;date-parts&quot;:[[2009,10,23]]},&quot;page&quot;:&quot;582-585&quot;,&quot;abstract&quot;:&quot;The pathogen Batrachochytrium dendrobatidis (Bd), which causes the skin disease chytridiomycosis, is one of the few highly virulent fungi in vertebrates and has been implicated in worldwide amphibian declines. However, the mechanism by which Bd causes death has not been determined. We show that Bd infection is associated with pathophysiological changes that lead to mortality in green tree frogs (Litoria caerulea). In diseased individuals, electrolyte transport across the epidermis was inhibited by &gt;50%, plasma sodium and potassium concentrations were respectively reduced by ∼20% and ∼50%, and asystolic cardiac arrest resulted in death. Because the skin is critical in maintaining amphibian homeostasis, disruption to cutaneous function may be the mechanism by which Bd produces morbidity and mortality across a wide range of phylogenetically distant amphibian taxa.&quot;,&quot;publisher&quot;:&quot;Science&quot;,&quot;issue&quot;:&quot;5952&quot;,&quot;volume&quot;:&quot;326&quot;,&quot;container-title-short&quot;:&quot;Science&quot;},&quot;isTemporary&quot;:false}]},{&quot;citationID&quot;:&quot;MENDELEY_CITATION_cd037dc3-c880-41d3-812d-33ca1fc94f5b&quot;,&quot;properties&quot;:{&quot;noteIndex&quot;:0},&quot;isEdited&quot;:false,&quot;manualOverride&quot;:{&quot;isManuallyOverridden&quot;:false,&quot;citeprocText&quot;:&quot;(Sheley et al., 2023)&quot;,&quot;manualOverrideText&quot;:&quot;&quot;},&quot;citationTag&quot;:&quot;MENDELEY_CITATION_v3_eyJjaXRhdGlvbklEIjoiTUVOREVMRVlfQ0lUQVRJT05fY2QwMzdkYzMtYzg4MC00MWQzLTgxMmQtMzNjYTFmYzk0ZjViIiwicHJvcGVydGllcyI6eyJub3RlSW5kZXgiOjB9LCJpc0VkaXRlZCI6ZmFsc2UsIm1hbnVhbE92ZXJyaWRlIjp7ImlzTWFudWFsbHlPdmVycmlkZGVuIjpmYWxzZSwiY2l0ZXByb2NUZXh0IjoiKFNoZWxleSBldCBhbC4sIDIwMjMpIiwibWFudWFsT3ZlcnJpZGVUZXh0IjoiIn0sImNpdGF0aW9uSXRlbXMiOlt7ImlkIjoiNDM4ODM5NWUtMDUwNi0zNTQ3LWIxYmQtNTIyYzFhYWQxMjIzIiwiaXRlbURhdGEiOnsidHlwZSI6InJlcG9ydCIsImlkIjoiNDM4ODM5NWUtMDUwNi0zNTQ3LWIxYmQtNTIyYzFhYWQxMjIzIiwidGl0bGUiOiJFbGVjdHJvbHl0ZSBpbWJhbGFuY2VzIGFuZCBkZWh5ZHJhdGlvbiBwbGF5IGEga2V5IHJvbGUgaW4gQmF0cmFjaG9jaHl0cml1bSBzYWxhbWFuZHJpdm9yYW5zIGNoeXRyaWRpb215Y29zaXMiLCJhdXRob3IiOlt7ImZhbWlseSI6IlNoZWxleSIsImdpdmVuIjoiV2VzbGV5IEMiLCJwYXJzZS1uYW1lcyI6ZmFsc2UsImRyb3BwaW5nLXBhcnRpY2xlIjoiIiwibm9uLWRyb3BwaW5nLXBhcnRpY2xlIjoiIn0seyJmYW1pbHkiOiJHcmF5IiwiZ2l2ZW4iOiJNYXR0aGV3IEoiLCJwYXJzZS1uYW1lcyI6ZmFsc2UsImRyb3BwaW5nLXBhcnRpY2xlIjoiIiwibm9uLWRyb3BwaW5nLXBhcnRpY2xlIjoiIn0seyJmYW1pbHkiOiJXaWxiZXIiLCJnaXZlbiI6Ik1hcmsgUSIsInBhcnNlLW5hbWVzIjpmYWxzZSwiZHJvcHBpbmctcGFydGljbGUiOiIiLCJub24tZHJvcHBpbmctcGFydGljbGUiOiIifSx7ImZhbWlseSI6IkNyYXkiLCJnaXZlbiI6IkNhcm9seW4iLCJwYXJzZS1uYW1lcyI6ZmFsc2UsImRyb3BwaW5nLXBhcnRpY2xlIjoiIiwibm9uLWRyb3BwaW5nLXBhcnRpY2xlIjoiIn0seyJmYW1pbHkiOiJEYXZpcyBDYXJ0ZXIiLCJnaXZlbiI6IkUiLCJwYXJzZS1uYW1lcyI6ZmFsc2UsImRyb3BwaW5nLXBhcnRpY2xlIjoiIiwibm9uLWRyb3BwaW5nLXBhcnRpY2xlIjoiIn0seyJmYW1pbHkiOiJNaWxsZXIiLCJnaXZlbiI6IkRlYnJhIEwiLCJwYXJzZS1uYW1lcyI6ZmFsc2UsImRyb3BwaW5nLXBhcnRpY2xlIjoiIiwibm9uLWRyb3BwaW5nLXBhcnRpY2xlIjoiIn1dLCJpc3N1ZWQiOnsiZGF0ZS1wYXJ0cyI6W1syMDIzXV19LCJjb250YWluZXItdGl0bGUtc2hvcnQiOiIifSwiaXNUZW1wb3JhcnkiOmZhbHNlfV19&quot;,&quot;citationItems&quot;:[{&quot;id&quot;:&quot;4388395e-0506-3547-b1bd-522c1aad1223&quot;,&quot;itemData&quot;:{&quot;type&quot;:&quot;report&quot;,&quot;id&quot;:&quot;4388395e-0506-3547-b1bd-522c1aad1223&quot;,&quot;title&quot;:&quot;Electrolyte imbalances and dehydration play a key role in Batrachochytrium salamandrivorans chytridiomycosis&quot;,&quot;author&quot;:[{&quot;family&quot;:&quot;Sheley&quot;,&quot;given&quot;:&quot;Wesley C&quot;,&quot;parse-names&quot;:false,&quot;dropping-particle&quot;:&quot;&quot;,&quot;non-dropping-particle&quot;:&quot;&quot;},{&quot;family&quot;:&quot;Gray&quot;,&quot;given&quot;:&quot;Matthew J&quot;,&quot;parse-names&quot;:false,&quot;dropping-particle&quot;:&quot;&quot;,&quot;non-dropping-particle&quot;:&quot;&quot;},{&quot;family&quot;:&quot;Wilber&quot;,&quot;given&quot;:&quot;Mark Q&quot;,&quot;parse-names&quot;:false,&quot;dropping-particle&quot;:&quot;&quot;,&quot;non-dropping-particle&quot;:&quot;&quot;},{&quot;family&quot;:&quot;Cray&quot;,&quot;given&quot;:&quot;Carolyn&quot;,&quot;parse-names&quot;:false,&quot;dropping-particle&quot;:&quot;&quot;,&quot;non-dropping-particle&quot;:&quot;&quot;},{&quot;family&quot;:&quot;Davis Carter&quot;,&quot;given&quot;:&quot;E&quot;,&quot;parse-names&quot;:false,&quot;dropping-particle&quot;:&quot;&quot;,&quot;non-dropping-particle&quot;:&quot;&quot;},{&quot;family&quot;:&quot;Miller&quot;,&quot;given&quot;:&quot;Debra L&quot;,&quot;parse-names&quot;:false,&quot;dropping-particle&quot;:&quot;&quot;,&quot;non-dropping-particle&quot;:&quot;&quot;}],&quot;issued&quot;:{&quot;date-parts&quot;:[[2023]]},&quot;container-title-short&quot;:&quot;&quot;},&quot;isTemporary&quot;:false}]},{&quot;citationID&quot;:&quot;MENDELEY_CITATION_f35b0754-3948-4804-ac76-ae21b5216caf&quot;,&quot;properties&quot;:{&quot;noteIndex&quot;:0},&quot;isEdited&quot;:false,&quot;manualOverride&quot;:{&quot;isManuallyOverridden&quot;:true,&quot;citeprocText&quot;:&quot;(Bletz et al., 2018)&quot;,&quot;manualOverrideText&quot;:&quot;(Bletz et al., 2018).&quot;},&quot;citationTag&quot;:&quot;MENDELEY_CITATION_v3_eyJjaXRhdGlvbklEIjoiTUVOREVMRVlfQ0lUQVRJT05fZjM1YjA3NTQtMzk0OC00ODA0LWFjNzYtYWUyMWI1MjE2Y2FmIiwicHJvcGVydGllcyI6eyJub3RlSW5kZXgiOjB9LCJpc0VkaXRlZCI6ZmFsc2UsIm1hbnVhbE92ZXJyaWRlIjp7ImlzTWFudWFsbHlPdmVycmlkZGVuIjp0cnVlLCJjaXRlcHJvY1RleHQiOiIoQmxldHogZXQgYWwuLCAyMDE4KSIsIm1hbnVhbE92ZXJyaWRlVGV4dCI6IihCbGV0eiBldCBhbC4sIDIwMTgpLiJ9LCJjaXRhdGlvbkl0ZW1zIjpbeyJpZCI6ImEzMDNiZGQyLWE2ODktMzIwMi1iYTMwLTU0M2Y3MjkyYmRjMiIsIml0ZW1EYXRhIjp7InR5cGUiOiJhcnRpY2xlLWpvdXJuYWwiLCJpZCI6ImEzMDNiZGQyLWE2ODktMzIwMi1iYTMwLTU0M2Y3MjkyYmRjMiIsInRpdGxlIjoiRGlzcnVwdGlvbiBvZiBza2luIG1pY3JvYmlvdGEgY29udHJpYnV0ZXMgdG8gc2FsYW1hbmRlciBkaXNlYXNlIiwiYXV0aG9yIjpbeyJmYW1pbHkiOiJCbGV0eiIsImdpdmVuIjoiTW9sbHkgQy4iLCJwYXJzZS1uYW1lcyI6ZmFsc2UsImRyb3BwaW5nLXBhcnRpY2xlIjoiIiwibm9uLWRyb3BwaW5nLXBhcnRpY2xlIjoiIn0seyJmYW1pbHkiOiJLZWxseSIsImdpdmVuIjoiTW9pcmEiLCJwYXJzZS1uYW1lcyI6ZmFsc2UsImRyb3BwaW5nLXBhcnRpY2xlIjoiIiwibm9uLWRyb3BwaW5nLXBhcnRpY2xlIjoiIn0seyJmYW1pbHkiOiJTYWJpbm8tUGludG8iLCJnaXZlbiI6IkpvYW5hIiwicGFyc2UtbmFtZXMiOmZhbHNlLCJkcm9wcGluZy1wYXJ0aWNsZSI6IiIsIm5vbi1kcm9wcGluZy1wYXJ0aWNsZSI6IiJ9LHsiZmFtaWx5IjoiQmFsZXMiLCJnaXZlbiI6IkVtbWEiLCJwYXJzZS1uYW1lcyI6ZmFsc2UsImRyb3BwaW5nLXBhcnRpY2xlIjoiIiwibm9uLWRyb3BwaW5nLXBhcnRpY2xlIjoiIn0seyJmYW1pbHkiOiJQcmFldCIsImdpdmVuIjoiU2FyYWgiLCJwYXJzZS1uYW1lcyI6ZmFsc2UsImRyb3BwaW5nLXBhcnRpY2xlIjoiIiwibm9uLWRyb3BwaW5nLXBhcnRpY2xlIjoiVmFuIn0seyJmYW1pbHkiOiJCZXJ0IiwiZ2l2ZW4iOiJXaW0iLCJwYXJzZS1uYW1lcyI6ZmFsc2UsImRyb3BwaW5nLXBhcnRpY2xlIjoiIiwibm9uLWRyb3BwaW5nLXBhcnRpY2xlIjoiIn0seyJmYW1pbHkiOiJCb3llbiIsImdpdmVuIjoiRmlsaXAiLCJwYXJzZS1uYW1lcyI6ZmFsc2UsImRyb3BwaW5nLXBhcnRpY2xlIjoiIiwibm9uLWRyb3BwaW5nLXBhcnRpY2xlIjoiIn0seyJmYW1pbHkiOiJWZW5jZXMiLCJnaXZlbiI6Ik1pZ3VlbCIsInBhcnNlLW5hbWVzIjpmYWxzZSwiZHJvcHBpbmctcGFydGljbGUiOiIiLCJub24tZHJvcHBpbmctcGFydGljbGUiOiIifSx7ImZhbWlseSI6IlN0ZWluZmFydHoiLCJnaXZlbiI6IlNlYmFzdGlhbiIsInBhcnNlLW5hbWVzIjpmYWxzZSwiZHJvcHBpbmctcGFydGljbGUiOiIiLCJub24tZHJvcHBpbmctcGFydGljbGUiOiIifSx7ImZhbWlseSI6IlBhc21hbnMiLCJnaXZlbiI6IkZyYW5rIiwicGFyc2UtbmFtZXMiOmZhbHNlLCJkcm9wcGluZy1wYXJ0aWNsZSI6IiIsIm5vbi1kcm9wcGluZy1wYXJ0aWNsZSI6IiJ9LHsiZmFtaWx5IjoiTWFydGVsIiwiZ2l2ZW4iOiJBbiIsInBhcnNlLW5hbWVzIjpmYWxzZSwiZHJvcHBpbmctcGFydGljbGUiOiIiLCJub24tZHJvcHBpbmctcGFydGljbGUiOiIifV0sImNvbnRhaW5lci10aXRsZSI6IlByb2NlZWRpbmdzIG9mIHRoZSBSb3lhbCBTb2NpZXR5IEI6IEJpb2xvZ2ljYWwgU2NpZW5jZXMiLCJhY2Nlc3NlZCI6eyJkYXRlLXBhcnRzIjpbWzIwMjEsNCwxM11dfSwiRE9JIjoiMTAuMTA5OC9yc3BiLjIwMTguMDc1OCIsIklTU04iOiIxNDcxMjk1NCIsIlBNSUQiOiIzMDEzNTE1MCIsIlVSTCI6Imh0dHBzOi8vcm95YWxzb2NpZXR5cHVibGlzaGluZy5vcmcvZG9pL2Ficy8xMC4xMDk4L3JzcGIuMjAxOC4wNzU4IiwiaXNzdWVkIjp7ImRhdGUtcGFydHMiOltbMjAxOF1dfSwiYWJzdHJhY3QiOiJFc2NhbGF0aW5nIG9jY3VycmVuY2VzIG9mIGVtZXJnaW5nIGluZmVjdGlvdXMgZGlzZWFzZXMgdW5kZXJzY29yZSB0aGUgaW1wb3J0YW5jZSBvZiB1bmRlcnN0YW5kaW5nIG1pY3JvYmlvbWUtcGF0aG9nZW4gaW50ZXJhY3Rpb25zLiBUaGUgYW1waGliaWFuIGN1dGFuZW91cyBtaWNyb2Jpb21lIGlzIHdpZGVseSBzdHVkaWVkIGZvciBpdHMgcG90ZW50aWFsIHRvIG1pdGlnYXRlIGRpc2Vhc2UtbWVkaWF0ZWQgYW1waGliaWFuIGRlY2xpbmVzLiBPdGhlciBtaWNyb2JpYWwgaW50ZXJhY3Rpb25zIGluIHRoaXMgc3lzdGVtLCBob3dldmVyLCBoYXZlIGJlZW4gbGFyZ2VseSBuZWdsZWN0ZWQgaW4gdGhlIGNvbnRleHQgb2YgZGlzZWFzZSBvdXRicmVha3MuIEV1cm9wZWFuIGZpcmUgc2FsYW1hbmRlcnMgaGF2ZSBzdWZmZXJlZCBkcmFtYXRpYyBwb3B1bGF0aW9uIGNyYXNoZXMgYXMgYSByZXN1bHQgb2YgdGhlIG5ld2x5IGVtZXJnZWQgQmF0cmFjaG9jaHl0cml1bSBzYWxhbWFuZHJpdm9yYW5zIChCc2FsKS4gSW4gdGhpcyBwYXBlciwgd2UgaW52ZXN0aWdhdGUgbWljcm9iaWFsIGludGVyYWN0aW9ucyBvbiBtdWx0aXBsZSBmcm9udHMgd2l0aGluIHRoaXMgc3lzdGVtLiBXZSBzaG93IHRoYXQgd2lsZCwgaGVhbHRoeSBmaXJlIHNhbGFtYW5kZXJzIG1haW50YWluIGNvbXBsZXggc2tpbiBtaWNyb2Jpb3RhcyBjb250YWluaW5nIEJzYWwtaW5oaWJpdG9yeSBtZW1iZXJzLCBidXQgdGhlc2UgY29tbXVuaXR5IGFyZSBwcmVzZW50IGF0IGEgcmVtYXJrYWJseSBsb3dhYnVuZGFuY2UuIFRocm91Z2ggZXhwZXJpbWVudGF0aW9uLCB3ZSBzaG93IHRoYXQgaW5jcmVhc2luZyBiYWN0ZXJpYWwgZGVuc2l0aWVzIG9mIEJzYWwtaW5oaWJpdGluZyBiYWN0ZXJpYSB2aWEgZGFpbHkgYWRkaXRpb24gc2xvd2VkIGRpc2Vhc2UgcHJvZ3Jlc3Npb24gaW4gZmlyZSBzYWxhbWFuZGVycy4gQWRkaXRpb25hbGx5LCB3ZSBmaW5kIHRoYXQgZXhwZXJpbWVudGFsLUJzYWwgaW5mZWN0aW9uIGVsaWNpdGVkIHN1YnRsZSBjaGFuZ2VzIGluIHRoZSBza2luIG1pY3JvYmlvbWUsIHdpdGggc2VsZWN0ZWQgb3Bwb3J0dW5pc3RpYyBiYWN0ZXJpYSBpbmNyZWFzaW5nIGluIHJlbGF0aXZlIGFidW5kYW5jZSByZXN1bHRpbmcgaW4gc2VwdGljZW1pYyBldmVudHMgdGhhdCBjb2luY2lkZSB3aXRoIGV4dGVuc2l2ZSBkZXN0cnVjdGlvbiBvZiB0aGUgZXBpZGVybWlzLiBUaGVzZSByZXN1bHRzIHN1Z2dlc3QgdGhhdCBmaXJlIHNhbGFtYW5kZXIgc2tpbiwgaW4gbmF0dXJhbCBzZXR0aW5ncywgbWFpbnRhaW5zIGJhY3RlcmlhbCBjb21tdW5pdGllcyBhdCBudW1iZXJzIHRvbyBsb3cgdG8gY29uZmVyIHN1ZmZpY2llbnQgcHJvdGVjdGlvbiBhZ2FpbnN0IEJzYWwsIGFuZCwgaW4gZmFjdCwgdGhlIG5hdGl2ZSBza2luIG1pY3JvYmlvdGEgY2FuIGNvbnN0aXR1dGUgYSBzb3VyY2Ugb2Ygb3Bwb3J0dW5pc3RpYyBiYWN0ZXJpYWwgcGF0aG9nZW5zIHRoYXQgY29udHJpYnV0ZSB0byBwYXRob2dlbmVzaXMuIEJ5IHNoZWRkaW5nIGxpZ2h0IG9uIHRoZSBjb21wbGV4IGludGVyYWN0aW9uIGJldHdlZW4gdGhlIG1pY3JvYmlvbWUgYW5kIGEgbGV0aGFsIHBhdGhvZ2VuLCB0aGVzZSBkYXRhIHB1dCB0aGUgaW50ZXJwbGF5IGJldHdlZW4gc2tpbiBtaWNyb2Jpb21lcyBhbmQgYSB3aWxkbGlmZSBkaXNlYXNlIGludG8gYSBuZXcgcGVyc3BlY3RpdmUuIiwicHVibGlzaGVyIjoiUm95YWwgU29jaWV0eSBQdWJsaXNoaW5nIiwiaXNzdWUiOiIxODg1Iiwidm9sdW1lIjoiMjg1IiwiY29udGFpbmVyLXRpdGxlLXNob3J0IjoiIn0sImlzVGVtcG9yYXJ5IjpmYWxzZX1dfQ==&quot;,&quot;citationItems&quot;:[{&quot;id&quot;:&quot;a303bdd2-a689-3202-ba30-543f7292bdc2&quot;,&quot;itemData&quot;:{&quot;type&quot;:&quot;article-journal&quot;,&quot;id&quot;:&quot;a303bdd2-a689-3202-ba30-543f7292bdc2&quot;,&quot;title&quot;:&quot;Disruption of skin microbiota contributes to salamander disease&quot;,&quot;author&quot;:[{&quot;family&quot;:&quot;Bletz&quot;,&quot;given&quot;:&quot;Molly C.&quot;,&quot;parse-names&quot;:false,&quot;dropping-particle&quot;:&quot;&quot;,&quot;non-dropping-particle&quot;:&quot;&quot;},{&quot;family&quot;:&quot;Kelly&quot;,&quot;given&quot;:&quot;Moira&quot;,&quot;parse-names&quot;:false,&quot;dropping-particle&quot;:&quot;&quot;,&quot;non-dropping-particle&quot;:&quot;&quot;},{&quot;family&quot;:&quot;Sabino-Pinto&quot;,&quot;given&quot;:&quot;Joana&quot;,&quot;parse-names&quot;:false,&quot;dropping-particle&quot;:&quot;&quot;,&quot;non-dropping-particle&quot;:&quot;&quot;},{&quot;family&quot;:&quot;Bales&quot;,&quot;given&quot;:&quot;Emma&quot;,&quot;parse-names&quot;:false,&quot;dropping-particle&quot;:&quot;&quot;,&quot;non-dropping-particle&quot;:&quot;&quot;},{&quot;family&quot;:&quot;Praet&quot;,&quot;given&quot;:&quot;Sarah&quot;,&quot;parse-names&quot;:false,&quot;dropping-particle&quot;:&quot;&quot;,&quot;non-dropping-particle&quot;:&quot;Van&quot;},{&quot;family&quot;:&quot;Bert&quot;,&quot;given&quot;:&quot;Wim&quot;,&quot;parse-names&quot;:false,&quot;dropping-particle&quot;:&quot;&quot;,&quot;non-dropping-particle&quot;:&quot;&quot;},{&quot;family&quot;:&quot;Boyen&quot;,&quot;given&quot;:&quot;Filip&quot;,&quot;parse-names&quot;:false,&quot;dropping-particle&quot;:&quot;&quot;,&quot;non-dropping-particle&quot;:&quot;&quot;},{&quot;family&quot;:&quot;Vences&quot;,&quot;given&quot;:&quot;Miguel&quot;,&quot;parse-names&quot;:false,&quot;dropping-particle&quot;:&quot;&quot;,&quot;non-dropping-particle&quot;:&quot;&quot;},{&quot;family&quot;:&quot;Steinfartz&quot;,&quot;given&quot;:&quot;Sebastian&quot;,&quot;parse-names&quot;:false,&quot;dropping-particle&quot;:&quot;&quot;,&quot;non-dropping-particle&quot;:&quot;&quot;},{&quot;family&quot;:&quot;Pasmans&quot;,&quot;given&quot;:&quot;Frank&quot;,&quot;parse-names&quot;:false,&quot;dropping-particle&quot;:&quot;&quot;,&quot;non-dropping-particle&quot;:&quot;&quot;},{&quot;family&quot;:&quot;Martel&quot;,&quot;given&quot;:&quot;An&quot;,&quot;parse-names&quot;:false,&quot;dropping-particle&quot;:&quot;&quot;,&quot;non-dropping-particle&quot;:&quot;&quot;}],&quot;container-title&quot;:&quot;Proceedings of the Royal Society B: Biological Sciences&quot;,&quot;accessed&quot;:{&quot;date-parts&quot;:[[2021,4,13]]},&quot;DOI&quot;:&quot;10.1098/rspb.2018.0758&quot;,&quot;ISSN&quot;:&quot;14712954&quot;,&quot;PMID&quot;:&quot;30135150&quot;,&quot;URL&quot;:&quot;https://royalsocietypublishing.org/doi/abs/10.1098/rspb.2018.0758&quot;,&quot;issued&quot;:{&quot;date-parts&quot;:[[2018]]},&quot;abstract&quot;:&quot;Escalating occurrences of emerging infectious diseases underscore the importance of understanding microbiome-pathogen interactions. The amphibian cutaneous microbiome is widely studied for its potential to mitigate disease-mediated amphibian declines. Other microbial interactions in this system, however, have been largely neglected in the context of disease outbreaks. European fire salamanders have suffered dramatic population crashes as a result of the newly emerged Batrachochytrium salamandrivorans (Bsal). In this paper, we investigate microbial interactions on multiple fronts within this system. We show that wild, healthy fire salamanders maintain complex skin microbiotas containing Bsal-inhibitory members, but these community are present at a remarkably lowabundance. Through experimentation, we show that increasing bacterial densities of Bsal-inhibiting bacteria via daily addition slowed disease progression in fire salamanders. Additionally, we find that experimental-Bsal infection elicited subtle changes in the skin microbiome, with selected opportunistic bacteria increasing in relative abundance resulting in septicemic events that coincide with extensive destruction of the epidermis. These results suggest that fire salamander skin, in natural settings, maintains bacterial communities at numbers too low to confer sufficient protection against Bsal, and, in fact, the native skin microbiota can constitute a source of opportunistic bacterial pathogens that contribute to pathogenesis. By shedding light on the complex interaction between the microbiome and a lethal pathogen, these data put the interplay between skin microbiomes and a wildlife disease into a new perspective.&quot;,&quot;publisher&quot;:&quot;Royal Society Publishing&quot;,&quot;issue&quot;:&quot;1885&quot;,&quot;volume&quot;:&quot;285&quot;,&quot;container-title-short&quot;:&quot;&quot;},&quot;isTemporary&quot;:false}]},{&quot;citationID&quot;:&quot;MENDELEY_CITATION_78823ca2-0bb1-48bb-840e-5d9e07c505e3&quot;,&quot;properties&quot;:{&quot;noteIndex&quot;:0},&quot;isEdited&quot;:false,&quot;manualOverride&quot;:{&quot;isManuallyOverridden&quot;:false,&quot;citeprocText&quot;:&quot;(Hardman et al., 2021; Kane et al., 2017)&quot;,&quot;manualOverrideText&quot;:&quot;&quot;},&quot;citationTag&quot;:&quot;MENDELEY_CITATION_v3_eyJjaXRhdGlvbklEIjoiTUVOREVMRVlfQ0lUQVRJT05fNzg4MjNjYTItMGJiMS00OGJiLTg0MGUtNWQ5ZTA3YzUwNWUzIiwicHJvcGVydGllcyI6eyJub3RlSW5kZXgiOjB9LCJpc0VkaXRlZCI6ZmFsc2UsIm1hbnVhbE92ZXJyaWRlIjp7ImlzTWFudWFsbHlPdmVycmlkZGVuIjpmYWxzZSwiY2l0ZXByb2NUZXh0IjoiKEhhcmRtYW4gZXQgYWwuLCAyMDIxOyBLYW5lIGV0IGFsLiwgMjAxNykiLCJtYW51YWxPdmVycmlkZVRleHQiOiIifSwiY2l0YXRpb25JdGVtcyI6W3siaWQiOiI0MmRlYTM4MC0xNTJkLTM5ZGEtYjM0Zi01NmVmOGQxYTg0ODEiLCJpdGVtRGF0YSI6eyJ0eXBlIjoiYXJ0aWNsZS1qb3VybmFsIiwiaWQiOiI0MmRlYTM4MC0xNTJkLTM5ZGEtYjM0Zi01NmVmOGQxYTg0ODEiLCJ0aXRsZSI6IlBoYXJtYWNva2luZXRpY3Mgb2YgbmVidWxpemVkIGFuZCBzdWJjdXRhbmVvdXNseSBpbXBsYW50ZWQgdGVyYmluYWZpbmUgaW4gY290dG9ubW91dGhzIChBZ2tpc3Ryb2RvbiBwaXNjaXZvcnVzKSIsImF1dGhvciI6W3siZmFtaWx5IjoiS2FuZSIsImdpdmVuIjoiTC4gUC4iLCJwYXJzZS1uYW1lcyI6ZmFsc2UsImRyb3BwaW5nLXBhcnRpY2xlIjoiIiwibm9uLWRyb3BwaW5nLXBhcnRpY2xlIjoiIn0seyJmYW1pbHkiOiJBbGxlbmRlciIsImdpdmVuIjoiTS4gQy4iLCJwYXJzZS1uYW1lcyI6ZmFsc2UsImRyb3BwaW5nLXBhcnRpY2xlIjoiIiwibm9uLWRyb3BwaW5nLXBhcnRpY2xlIjoiIn0seyJmYW1pbHkiOiJBcmNoZXIiLCJnaXZlbiI6IkcuIiwicGFyc2UtbmFtZXMiOmZhbHNlLCJkcm9wcGluZy1wYXJ0aWNsZSI6IiIsIm5vbi1kcm9wcGluZy1wYXJ0aWNsZSI6IiJ9LHsiZmFtaWx5IjoiTGVpc3RlciIsImdpdmVuIjoiSy4iLCJwYXJzZS1uYW1lcyI6ZmFsc2UsImRyb3BwaW5nLXBhcnRpY2xlIjoiIiwibm9uLWRyb3BwaW5nLXBhcnRpY2xlIjoiIn0seyJmYW1pbHkiOiJSemFka293c2thIiwiZ2l2ZW4iOiJNLiIsInBhcnNlLW5hbWVzIjpmYWxzZSwiZHJvcHBpbmctcGFydGljbGUiOiIiLCJub24tZHJvcHBpbmctcGFydGljbGUiOiIifSx7ImZhbWlseSI6IkJvZXJzIiwiZ2l2ZW4iOiJLLiIsInBhcnNlLW5hbWVzIjpmYWxzZSwiZHJvcHBpbmctcGFydGljbGUiOiIiLCJub24tZHJvcHBpbmctcGFydGljbGUiOiIifSx7ImZhbWlseSI6IlNvdXphIiwiZ2l2ZW4iOiJNLiIsInBhcnNlLW5hbWVzIjpmYWxzZSwiZHJvcHBpbmctcGFydGljbGUiOiIiLCJub24tZHJvcHBpbmctcGFydGljbGUiOiIifSx7ImZhbWlseSI6IkNveCIsImdpdmVuIjoiUy4iLCJwYXJzZS1uYW1lcyI6ZmFsc2UsImRyb3BwaW5nLXBhcnRpY2xlIjoiIiwibm9uLWRyb3BwaW5nLXBhcnRpY2xlIjoiIn1dLCJjb250YWluZXItdGl0bGUiOiJKb3VybmFsIG9mIFZldGVyaW5hcnkgUGhhcm1hY29sb2d5IGFuZCBUaGVyYXBldXRpY3MiLCJjb250YWluZXItdGl0bGUtc2hvcnQiOiJKIFZldCBQaGFybWFjb2wgVGhlciIsImFjY2Vzc2VkIjp7ImRhdGUtcGFydHMiOltbMjAyMiwxMCw1XV19LCJET0kiOiIxMC4xMTExL0pWUC4xMjQwNiIsIklTU04iOiIxMzY1LTI4ODUiLCJQTUlEIjoiMjgzODI2MzciLCJpc3N1ZWQiOnsiZGF0ZS1wYXJ0cyI6W1syMDE3LDEwLDFdXX0sInBhZ2UiOiI1NzUtNTc5IiwiYWJzdHJhY3QiOiJPcGhpZGlvbXljZXMgb3BoaW9kaWljb2xhLCB0aGUgY2F1c2F0aXZlIGFnZW50IG9mIHNuYWtlIGZ1bmdhbCBkaXNlYXNlLCBpcyBwcm9wb3NlZCBhcyBhIHNlcmlvdXMgdGhyZWF0IHRvIHRoZSBjb25zZXJ2YXRpb24gb2Ygc2V2ZXJhbCBzbmFrZSBwb3B1bGF0aW9ucy4gVGhlIG9iamVjdGl2ZSBvZiB0aGlzIHN0dWR5IHdhcyB0byBkZXRlcm1pbmUgdGhlIHBoYXJtYWNva2luZXRpYyBwYXJhbWV0ZXJzIG9mIHRlcmJpbmFmaW5lIGFkbWluaXN0ZXJlZCB0aHJvdWdoIG5lYnVsaXphdGlvbiBhbmQgYSBzdXN0YWluZWQgc3ViY3V0YW5lb3VzIGltcGxhbnQgYXMgcG90ZW50aWFsIHRyZWF0bWVudHMgb2YgT3BoaWRpb215Y2VzIGluIHJlcHRpbGVzLiBTZXZlbiBhZHVsdCBjb3R0b25tb3V0aHMgKEFna2lzdHJvZG9uIHBpc2Npdm9ydXMpIHdlcmUgdXNlZCBpbiBzaW5nbGUtZG9zZSB0cmlhbHMuIEVhY2ggc25ha2Ugd2FzIG5lYnVsaXplZCB3aXRoIHRlcmJpbmFmaW5lICgywqBtZy9tbCkgZm9yIDMwwqBtaW4gYW5kIGhhZCBibG9vZCBjb2xsZWN0ZWQgYmVmb3JlIG5lYnVsaXphdGlvbiBhbmQgdXAgdG8gMTLCoGhyIGFmdGVyIG5lYnVsaXphdGlvbi4gRm9sbG93aW5nIGEgNS1tb250aCB3YXNob3V0LCB0aGUgc2FtZSBzbmFrZXMgd2VyZSBhZG1pbmlzdGVyZWQgYSBzdWJjdXRhbmVvdXMgaW1wbGFudCBjb250YWluaW5nIDI0LjXCoG1nIHRlcmJpbmFmaW5lOyBibG9vZCB3YXMgY29sbGVjdGVkIGF0IGJhc2VsaW5lLCAxwqBkYXkgcG9zdGltcGxhbnQgcGxhY2VtZW50LCBhbmQgdGhlbiBvbmNlIHdlZWtseSBmb3IgOcKgd2Vla3MuIFBsYXNtYSBmb3IgYm90aCBzdHVkaWVzIHdhcyBhbmFseXplZCBieSBoaWdoLXBlcmZvcm1hbmNlIGxpcXVpZCBjaHJvbWF0b2dyYXBoeS4gVGhlIG1lYW4gcGxhc21hIGNvbmNlbnRyYXRpb25zIG9mIG5lYnVsaXplZCB0ZXJiaW5hZmluZSBwZWFrZWQgYmV0d2VlbiAwLjUgYW5kIDTCoGhyLiBUaGUgc3ViY3V0YW5lb3VzbHkgaW1wbGFudGVkIHRlcmJpbmFmaW5lIHJlYWNoZWQgdGhlcmFwZXV0aWMgY29uY2VudHJhdGlvbnMgb24gZGF5IDEgYW5kIG1haW50YWluZWQgdGhlcmFwZXV0aWMgZm9yIG92ZXIgNsKgd2Vla3MuIFRoZXNlIG1ldGhvZHMgYW5kIGRvc2VzIGFyZSByZWNvbW1lbmRlZCBhcyBwb3RlbnRpYWwgdHJlYXRtZW50IG9wdGlvbnMgZm9yIHNuYWtlIGZ1bmdhbCBkaXNlYXNlIGluIHJlcHRpbGVzLiIsInB1Ymxpc2hlciI6IkpvaG4gV2lsZXkgJiBTb25zLCBMdGQiLCJpc3N1ZSI6IjUiLCJ2b2x1bWUiOiI0MCJ9LCJpc1RlbXBvcmFyeSI6ZmFsc2V9LHsiaWQiOiIxODZlYmQ0NS05NDk5LTM5ZjYtYTZjNy0zMzRlN2I1MDVhMzMiLCJpdGVtRGF0YSI6eyJ0eXBlIjoiYXJ0aWNsZS1qb3VybmFsIiwiaWQiOiIxODZlYmQ0NS05NDk5LTM5ZjYtYTZjNy0zMzRlN2I1MDVhMzMiLCJ0aXRsZSI6IkVmZmljYWN5IG9mIHN1YmN1dGFuZW91cyBpbXBsYW50cyB0byBwcm92aWRlIGNvbnRpbnVvdXMgcGxhc21hIHRlcmJpbmFmaW5lIGluIGhlbGxiZW5kZXJzIChDcnlwdG9icmFuY2h1cyBhbGxlZ2FuaWVuc2kpIGZvciBmdXR1cmUgcHJvcGh5bGFjdGljIHVzZSBhZ2FpbnN0IGNoeXRyaWRpb215Y29zaXMiLCJhdXRob3IiOlt7ImZhbWlseSI6IkhhcmRtYW4iLCJnaXZlbiI6IlJlYmVjY2EgSC4iLCJwYXJzZS1uYW1lcyI6ZmFsc2UsImRyb3BwaW5nLXBhcnRpY2xlIjoiIiwibm9uLWRyb3BwaW5nLXBhcnRpY2xlIjoiIn0seyJmYW1pbHkiOiJDb3giLCJnaXZlbiI6IlNoZXJyeSIsInBhcnNlLW5hbWVzIjpmYWxzZSwiZHJvcHBpbmctcGFydGljbGUiOiIiLCJub24tZHJvcHBpbmctcGFydGljbGUiOiIifSx7ImZhbWlseSI6IlJlaW5zY2giLCJnaXZlbiI6IlNoZXJyaSBEb3JvIiwicGFyc2UtbmFtZXMiOmZhbHNlLCJkcm9wcGluZy1wYXJ0aWNsZSI6IiIsIm5vbi1kcm9wcGluZy1wYXJ0aWNsZSI6IiJ9LHsiZmFtaWx5IjoiU2Nod2FydHoiLCJnaXZlbiI6IkhlYXRoZXIgQ29hcnNleSIsInBhcnNlLW5hbWVzIjpmYWxzZSwiZHJvcHBpbmctcGFydGljbGUiOiIiLCJub24tZHJvcHBpbmctcGFydGljbGUiOiIifSx7ImZhbWlseSI6IlNrZWJhIiwiZ2l2ZW4iOiJTYW5keSIsInBhcnNlLW5hbWVzIjpmYWxzZSwiZHJvcHBpbmctcGFydGljbGUiOiIiLCJub24tZHJvcHBpbmctcGFydGljbGUiOiIifSx7ImZhbWlseSI6Ik1jR2lubml0eSIsImdpdmVuIjoiRGFsZSIsInBhcnNlLW5hbWVzIjpmYWxzZSwiZHJvcHBpbmctcGFydGljbGUiOiIiLCJub24tZHJvcHBpbmctcGFydGljbGUiOiIifSx7ImZhbWlseSI6IlNvdXphIiwiZ2l2ZW4iOiJNYXJjeSBKLiIsInBhcnNlLW5hbWVzIjpmYWxzZSwiZHJvcHBpbmctcGFydGljbGUiOiIiLCJub24tZHJvcHBpbmctcGFydGljbGUiOiIifSx7ImZhbWlseSI6Ik1pbGxlciIsImdpdmVuIjoiRGVicmEgTC4iLCJwYXJzZS1uYW1lcyI6ZmFsc2UsImRyb3BwaW5nLXBhcnRpY2xlIjoiIiwibm9uLWRyb3BwaW5nLXBhcnRpY2xlIjoiIn1dLCJjb250YWluZXItdGl0bGUiOiJKb3VybmFsIG9mIFpvbyBhbmQgV2lsZGxpZmUgTWVkaWNpbmUiLCJhY2Nlc3NlZCI6eyJkYXRlLXBhcnRzIjpbWzIwMjIsMTAsNV1dfSwiRE9JIjoiMTAuMTYzOC8yMDIwLTAxNTgiLCJJU1NOIjoiMTA0Mi03MjYwIiwiUE1JRCI6IjMzODI3MTg5IiwiaXNzdWVkIjp7ImRhdGUtcGFydHMiOltbMjAyMSw0LDFdXX0sInBhZ2UiOiIzMDAtMzA1IiwiYWJzdHJhY3QiOiJCYXRyYWNob2NoeXRyaXVtIGRlbmRyb2JhdGlkaXMgKEJkKSBpcyBhbiBpbXBvcnRhbnQgZnVuZ2FsIHBhdGhvZ2VuIHByZXNlbnQgaW4gd2lsZCBoZWxsYmVuZGVyIChDcnlwdG9icmFuY2h1cyBhbGxlZ2FuaWVuc2lzKSBwb3B1bGF0aW9ucyB0aGF0IGFwcGVhcnMgdG8gY2F1c2UgZGlzZWFzZSBkdXJpbmcgbm92ZWwgZXhwb3N1cmUgYW5kIGFjdXRlIHN0cmVzcy4gSGVsbGJlbmRlciByZXBhdHJpYXRpb24gZWZmb3J0cyBhcmUgb25nb2luZyB0byBjb21iYXQgZGVjbGluaW5nIHBvcHVsYXRpb25zLCBidXQgbW9ydGFsaXR5IGJ5IGNoeXRyaWRpb215Y29zaXMgKGRpc2Vhc2UgZnJvbSBCZCkgYWZ0ZXIgcmVsZWFzZSBoYXMgYmVlbiByZXBvcnRlZC4gVGhlIGdvYWwgd2FzIHRvIGRldGVybWluZSB3aGV0aGVyIGEgc2FmZSBhbnRpZnVuZ2FsIGFnZW50IGNvdWxkIGJlIGFkbWluaXN0ZXJlZCBhbmQgcHJvdmlkZSBwcm9sb25nZWQgcGxhc21hIGNvbmNlbnRyYXRpb25zIHdpdGhvdXQgcmVwZWF0ZWQgaGFuZGxpbmcuIEEgc3ViY3V0YW5lb3VzIGltcGxhbnQgaW1wcmVnbmF0ZWQgd2l0aCAyNC41IG1nIG9mIHRlcmJpbmFmaW5lIHdhcyB0ZXN0ZWQgaW4gdGhyZWUganV2ZW5pbGUgZWFzdGVybiBoZWxsYmVuZGVycyAoQy4gYS4gYWxsZWdhbmllbnNpcykgcmFpc2VkIGluIGh1bWFuIGNhcmUsIGFuZCBwbGFzbWEgdGVyYmluYWZpbmUgY29uY2VudHJhdGlvbnMgd2VyZSByZWNvcmRlZCBmcm9tIHdlZWtseSB0byBiaXdlZWtseSBmb3IgMTQxIGRheXMuIFBsYXNtYSBjb25jZW50cmF0aW9ucyB3ZXJlIHZhcmlhYmxlLCB3aXRoIHBlYWsgcGxhc21hIGNvbmNlbnRyYXRpb25zIG9mIDEsNjEwLCAxMTIsIGFuZCA2NiBuZy9tbCBiZXR3ZWVuIDI4IGFuZCA1NiBkYXlzIHBvc3RpbXBsYW50LiBBbHRob3VnaCBhbGwgaGVsbGJlbmRlcnMgYWNoaWV2ZWQgcGxhc21hIGNvbmNlbnRyYXRpb25zIGFib3ZlIHRoZSBwdWJsaXNoZWQgbWluaW11bSBpbmhpYml0b3J5IGNvbmNlbnRyYXRpb24gZm9yIHRlcmJpbmFmaW5lIGFnYWluc3QgQmQgem9vc3BvcmVzICg2MyBuZy9tbCkgYXQgc2V2ZXJhbCB0aW1lIHBvaW50cywgb25seSBvbmUgaW5kaXZpZHVhbCByZW1haW5lZCBhYm92ZSB0aGlzIHRocmVzaG9sZCBmb3IgbW9yZSB0aGFuIHR3byBjb25zZWN1dGl2ZSB0aW1lIGludGVydmFscy4gUmVzdWx0cyBzaG93IHRoZSBwb3RlbnRpYWwgZm9yIHRoZXNlIGltcGxhbnRzIGFzIGEgcHJvcGh5bGF4aXMgZm9yIGNoeXRyaWRpb215Y29zaXMgaW4gY2FwdGl2ZS10by13aWxkIGhlbGxiZW5kZXIgcmVsZWFzZXMuIEhvd2V2ZXIsIGZ1cnRoZXIgaW52ZXN0aWdhdGlvbiB3aWxsIGJlIG5lZWRlZCB0byBkZXRlcm1pbmUgdGhlIHBsYXNtYSBjb25jZW50cmF0aW9ucyByZXF1aXJlZCB0byBhY2hpZXZlIHByb3BoeWxheGlzIGluIHZpdm8gYW5kIGltcGxhbnQgcmVsaWFiaWxpdHkuIiwicHVibGlzaGVyIjoiQW1lcmljYW4gQXNzb2NpYXRpb24gb2YgWm9vIFZldGVyaW5hcmlhbnMiLCJpc3N1ZSI6IjEiLCJ2b2x1bWUiOiI1MiIsImNvbnRhaW5lci10aXRsZS1zaG9ydCI6IiJ9LCJpc1RlbXBvcmFyeSI6ZmFsc2V9XX0=&quot;,&quot;citationItems&quot;:[{&quot;id&quot;:&quot;42dea380-152d-39da-b34f-56ef8d1a8481&quot;,&quot;itemData&quot;:{&quot;type&quot;:&quot;article-journal&quot;,&quot;id&quot;:&quot;42dea380-152d-39da-b34f-56ef8d1a8481&quot;,&quot;title&quot;:&quot;Pharmacokinetics of nebulized and subcutaneously implanted terbinafine in cottonmouths (Agkistrodon piscivorus)&quot;,&quot;author&quot;:[{&quot;family&quot;:&quot;Kane&quot;,&quot;given&quot;:&quot;L. P.&quot;,&quot;parse-names&quot;:false,&quot;dropping-particle&quot;:&quot;&quot;,&quot;non-dropping-particle&quot;:&quot;&quot;},{&quot;family&quot;:&quot;Allender&quot;,&quot;given&quot;:&quot;M. C.&quot;,&quot;parse-names&quot;:false,&quot;dropping-particle&quot;:&quot;&quot;,&quot;non-dropping-particle&quot;:&quot;&quot;},{&quot;family&quot;:&quot;Archer&quot;,&quot;given&quot;:&quot;G.&quot;,&quot;parse-names&quot;:false,&quot;dropping-particle&quot;:&quot;&quot;,&quot;non-dropping-particle&quot;:&quot;&quot;},{&quot;family&quot;:&quot;Leister&quot;,&quot;given&quot;:&quot;K.&quot;,&quot;parse-names&quot;:false,&quot;dropping-particle&quot;:&quot;&quot;,&quot;non-dropping-particle&quot;:&quot;&quot;},{&quot;family&quot;:&quot;Rzadkowska&quot;,&quot;given&quot;:&quot;M.&quot;,&quot;parse-names&quot;:false,&quot;dropping-particle&quot;:&quot;&quot;,&quot;non-dropping-particle&quot;:&quot;&quot;},{&quot;family&quot;:&quot;Boers&quot;,&quot;given&quot;:&quot;K.&quot;,&quot;parse-names&quot;:false,&quot;dropping-particle&quot;:&quot;&quot;,&quot;non-dropping-particle&quot;:&quot;&quot;},{&quot;family&quot;:&quot;Souza&quot;,&quot;given&quot;:&quot;M.&quot;,&quot;parse-names&quot;:false,&quot;dropping-particle&quot;:&quot;&quot;,&quot;non-dropping-particle&quot;:&quot;&quot;},{&quot;family&quot;:&quot;Cox&quot;,&quot;given&quot;:&quot;S.&quot;,&quot;parse-names&quot;:false,&quot;dropping-particle&quot;:&quot;&quot;,&quot;non-dropping-particle&quot;:&quot;&quot;}],&quot;container-title&quot;:&quot;Journal of Veterinary Pharmacology and Therapeutics&quot;,&quot;container-title-short&quot;:&quot;J Vet Pharmacol Ther&quot;,&quot;accessed&quot;:{&quot;date-parts&quot;:[[2022,10,5]]},&quot;DOI&quot;:&quot;10.1111/JVP.12406&quot;,&quot;ISSN&quot;:&quot;1365-2885&quot;,&quot;PMID&quot;:&quot;28382637&quot;,&quot;issued&quot;:{&quot;date-parts&quot;:[[2017,10,1]]},&quot;page&quot;:&quot;575-579&quot;,&quot;abstract&quot;:&quot;Ophidiomyces ophiodiicola, the causative agent of snake fungal disease, is proposed as a serious threat to the conservation of several snake populations. The objective of this study was to determine the pharmacokinetic parameters of terbinafine administered through nebulization and a sustained subcutaneous implant as potential treatments of Ophidiomyces in reptiles. Seven adult cottonmouths (Agkistrodon piscivorus) were used in single-dose trials. Each snake was nebulized with terbinafine (2 mg/ml) for 30 min and had blood collected before nebulization and up to 12 hr after nebulization. Following a 5-month washout, the same snakes were administered a subcutaneous implant containing 24.5 mg terbinafine; blood was collected at baseline, 1 day postimplant placement, and then once weekly for 9 weeks. Plasma for both studies was analyzed by high-performance liquid chromatography. The mean plasma concentrations of nebulized terbinafine peaked between 0.5 and 4 hr. The subcutaneously implanted terbinafine reached therapeutic concentrations on day 1 and maintained therapeutic for over 6 weeks. These methods and doses are recommended as potential treatment options for snake fungal disease in reptiles.&quot;,&quot;publisher&quot;:&quot;John Wiley &amp; Sons, Ltd&quot;,&quot;issue&quot;:&quot;5&quot;,&quot;volume&quot;:&quot;40&quot;},&quot;isTemporary&quot;:false},{&quot;id&quot;:&quot;186ebd45-9499-39f6-a6c7-334e7b505a33&quot;,&quot;itemData&quot;:{&quot;type&quot;:&quot;article-journal&quot;,&quot;id&quot;:&quot;186ebd45-9499-39f6-a6c7-334e7b505a33&quot;,&quot;title&quot;:&quot;Efficacy of subcutaneous implants to provide continuous plasma terbinafine in hellbenders (Cryptobranchus alleganiensi) for future prophylactic use against chytridiomycosis&quot;,&quot;author&quot;:[{&quot;family&quot;:&quot;Hardman&quot;,&quot;given&quot;:&quot;Rebecca H.&quot;,&quot;parse-names&quot;:false,&quot;dropping-particle&quot;:&quot;&quot;,&quot;non-dropping-particle&quot;:&quot;&quot;},{&quot;family&quot;:&quot;Cox&quot;,&quot;given&quot;:&quot;Sherry&quot;,&quot;parse-names&quot;:false,&quot;dropping-particle&quot;:&quot;&quot;,&quot;non-dropping-particle&quot;:&quot;&quot;},{&quot;family&quot;:&quot;Reinsch&quot;,&quot;given&quot;:&quot;Sherri Doro&quot;,&quot;parse-names&quot;:false,&quot;dropping-particle&quot;:&quot;&quot;,&quot;non-dropping-particle&quot;:&quot;&quot;},{&quot;family&quot;:&quot;Schwartz&quot;,&quot;given&quot;:&quot;Heather Coarsey&quot;,&quot;parse-names&quot;:false,&quot;dropping-particle&quot;:&quot;&quot;,&quot;non-dropping-particle&quot;:&quot;&quot;},{&quot;family&quot;:&quot;Skeba&quot;,&quot;given&quot;:&quot;Sandy&quot;,&quot;parse-names&quot;:false,&quot;dropping-particle&quot;:&quot;&quot;,&quot;non-dropping-particle&quot;:&quot;&quot;},{&quot;family&quot;:&quot;McGinnity&quot;,&quot;given&quot;:&quot;Dale&quot;,&quot;parse-names&quot;:false,&quot;dropping-particle&quot;:&quot;&quot;,&quot;non-dropping-particle&quot;:&quot;&quot;},{&quot;family&quot;:&quot;Souza&quot;,&quot;given&quot;:&quot;Marcy J.&quot;,&quot;parse-names&quot;:false,&quot;dropping-particle&quot;:&quot;&quot;,&quot;non-dropping-particle&quot;:&quot;&quot;},{&quot;family&quot;:&quot;Miller&quot;,&quot;given&quot;:&quot;Debra L.&quot;,&quot;parse-names&quot;:false,&quot;dropping-particle&quot;:&quot;&quot;,&quot;non-dropping-particle&quot;:&quot;&quot;}],&quot;container-title&quot;:&quot;Journal of Zoo and Wildlife Medicine&quot;,&quot;accessed&quot;:{&quot;date-parts&quot;:[[2022,10,5]]},&quot;DOI&quot;:&quot;10.1638/2020-0158&quot;,&quot;ISSN&quot;:&quot;1042-7260&quot;,&quot;PMID&quot;:&quot;33827189&quot;,&quot;issued&quot;:{&quot;date-parts&quot;:[[2021,4,1]]},&quot;page&quot;:&quot;300-305&quot;,&quot;abstract&quot;:&quot;Batrachochytrium dendrobatidis (Bd) is an important fungal pathogen present in wild hellbender (Cryptobranchus alleganiensis) populations that appears to cause disease during novel exposure and acute stress. Hellbender repatriation efforts are ongoing to combat declining populations, but mortality by chytridiomycosis (disease from Bd) after release has been reported. The goal was to determine whether a safe antifungal agent could be administered and provide prolonged plasma concentrations without repeated handling. A subcutaneous implant impregnated with 24.5 mg of terbinafine was tested in three juvenile eastern hellbenders (C. a. alleganiensis) raised in human care, and plasma terbinafine concentrations were recorded from weekly to biweekly for 141 days. Plasma concentrations were variable, with peak plasma concentrations of 1,610, 112, and 66 ng/ml between 28 and 56 days postimplant. Although all hellbenders achieved plasma concentrations above the published minimum inhibitory concentration for terbinafine against Bd zoospores (63 ng/ml) at several time points, only one individual remained above this threshold for more than two consecutive time intervals. Results show the potential for these implants as a prophylaxis for chytridiomycosis in captive-to-wild hellbender releases. However, further investigation will be needed to determine the plasma concentrations required to achieve prophylaxis in vivo and implant reliability.&quot;,&quot;publisher&quot;:&quot;American Association of Zoo Veterinarians&quot;,&quot;issue&quot;:&quot;1&quot;,&quot;volume&quot;:&quot;52&quot;,&quot;container-title-short&quot;:&quot;&quot;},&quot;isTemporary&quot;:false}]},{&quot;citationID&quot;:&quot;MENDELEY_CITATION_4a7c397e-7a43-4baf-9ab0-1f31ffaf8f05&quot;,&quot;properties&quot;:{&quot;noteIndex&quot;:0},&quot;isEdited&quot;:false,&quot;manualOverride&quot;:{&quot;isManuallyOverridden&quot;:false,&quot;citeprocText&quot;:&quot;(Harris et al., 2009)&quot;,&quot;manualOverrideText&quot;:&quot;&quot;},&quot;citationTag&quot;:&quot;MENDELEY_CITATION_v3_eyJjaXRhdGlvbklEIjoiTUVOREVMRVlfQ0lUQVRJT05fNGE3YzM5N2UtN2E0My00YmFmLTlhYjAtMWYzMWZmYWY4ZjA1IiwicHJvcGVydGllcyI6eyJub3RlSW5kZXgiOjB9LCJpc0VkaXRlZCI6ZmFsc2UsIm1hbnVhbE92ZXJyaWRlIjp7ImlzTWFudWFsbHlPdmVycmlkZGVuIjpmYWxzZSwiY2l0ZXByb2NUZXh0IjoiKEhhcnJpcyBldCBhbC4sIDIwMDkpIiwibWFudWFsT3ZlcnJpZGVUZXh0IjoiIn0sImNpdGF0aW9uSXRlbXMiOlt7ImlkIjoiOGRkNTA2ZDAtZTI0ZS0zNDI5LWI1NWYtNTRmOGVhZWJlOWY5IiwiaXRlbURhdGEiOnsidHlwZSI6ImFydGljbGUtam91cm5hbCIsImlkIjoiOGRkNTA2ZDAtZTI0ZS0zNDI5LWI1NWYtNTRmOGVhZWJlOWY5IiwidGl0bGUiOiJTa2luIG1pY3JvYmVzIG9uIGZyb2dzIHByZXZlbnQgbW9yYmlkaXR5IGFuZCBtb3J0YWxpdHkgY2F1c2VkIGJ5IGEgbGV0aGFsIHNraW4gZnVuZ3VzIiwiYXV0aG9yIjpbeyJmYW1pbHkiOiJIYXJyaXMiLCJnaXZlbiI6IlJlaWQgTiIsInBhcnNlLW5hbWVzIjpmYWxzZSwiZHJvcHBpbmctcGFydGljbGUiOiIiLCJub24tZHJvcHBpbmctcGFydGljbGUiOiIifSx7ImZhbWlseSI6IkJydWNrZXIiLCJnaXZlbiI6IlJvYmVydCBNIiwicGFyc2UtbmFtZXMiOmZhbHNlLCJkcm9wcGluZy1wYXJ0aWNsZSI6IiIsIm5vbi1kcm9wcGluZy1wYXJ0aWNsZSI6IiJ9LHsiZmFtaWx5IjoiV2Fsa2UiLCJnaXZlbiI6IkplbmlmZXIgQiIsInBhcnNlLW5hbWVzIjpmYWxzZSwiZHJvcHBpbmctcGFydGljbGUiOiIiLCJub24tZHJvcHBpbmctcGFydGljbGUiOiIifSx7ImZhbWlseSI6IkJlY2tlciIsImdpdmVuIjoiTWF0dGhldyBIIiwicGFyc2UtbmFtZXMiOmZhbHNlLCJkcm9wcGluZy1wYXJ0aWNsZSI6IiIsIm5vbi1kcm9wcGluZy1wYXJ0aWNsZSI6IiJ9LHsiZmFtaWx5IjoiU2Nod2FudGVzIiwiZ2l2ZW4iOiJDaHJpc3RpYW4gUiIsInBhcnNlLW5hbWVzIjpmYWxzZSwiZHJvcHBpbmctcGFydGljbGUiOiIiLCJub24tZHJvcHBpbmctcGFydGljbGUiOiIifSx7ImZhbWlseSI6IkZsYWhlcnR5IiwiZ2l2ZW4iOiJEZXZvbiBDIiwicGFyc2UtbmFtZXMiOmZhbHNlLCJkcm9wcGluZy1wYXJ0aWNsZSI6IiIsIm5vbi1kcm9wcGluZy1wYXJ0aWNsZSI6IiJ9LHsiZmFtaWx5IjoiTGFtIiwiZ2l2ZW4iOiJCcmlhbm5hIEEiLCJwYXJzZS1uYW1lcyI6ZmFsc2UsImRyb3BwaW5nLXBhcnRpY2xlIjoiIiwibm9uLWRyb3BwaW5nLXBhcnRpY2xlIjoiIn0seyJmYW1pbHkiOiJXb29kaGFtcyIsImdpdmVuIjoiRG91Z2xhcyBDIiwicGFyc2UtbmFtZXMiOmZhbHNlLCJkcm9wcGluZy1wYXJ0aWNsZSI6IiIsIm5vbi1kcm9wcGluZy1wYXJ0aWNsZSI6IiJ9LHsiZmFtaWx5IjoiQnJpZ2dzIiwiZ2l2ZW4iOiJDaGVyeWwgSiIsInBhcnNlLW5hbWVzIjpmYWxzZSwiZHJvcHBpbmctcGFydGljbGUiOiIiLCJub24tZHJvcHBpbmctcGFydGljbGUiOiIifSx7ImZhbWlseSI6IlZyZWRlbmJ1cmciLCJnaXZlbiI6IlZhbmNlIFQiLCJwYXJzZS1uYW1lcyI6ZmFsc2UsImRyb3BwaW5nLXBhcnRpY2xlIjoiIiwibm9uLWRyb3BwaW5nLXBhcnRpY2xlIjoiIn0seyJmYW1pbHkiOiJNaW5iaW9sZSIsImdpdmVuIjoiS2V2aW4gUCBDIiwicGFyc2UtbmFtZXMiOmZhbHNlLCJkcm9wcGluZy1wYXJ0aWNsZSI6IiIsIm5vbi1kcm9wcGluZy1wYXJ0aWNsZSI6IiJ9XSwiY29udGFpbmVyLXRpdGxlIjoiVGhlIElTTUUgSm91cm5hbCIsImNvbnRhaW5lci10aXRsZS1zaG9ydCI6IklTTUUgSiIsIkRPSSI6IjEwLjEwMzgvaXNtZWouMjAwOS4yNyIsIklTU04iOiIxNzUxLTczNzAiLCJVUkwiOiJodHRwczovL2RvaS5vcmcvMTAuMTAzOC9pc21lai4yMDA5LjI3IiwiaXNzdWVkIjp7ImRhdGUtcGFydHMiOltbMjAwOV1dfSwicGFnZSI6IjgxOC04MjQiLCJhYnN0cmFjdCI6IkVtZXJnaW5nIGluZmVjdGlvdXMgZGlzZWFzZXMgdGhyZWF0ZW4gaHVtYW4gYW5kIHdpbGRsaWZlIHBvcHVsYXRpb25zLiBBbHRlcmVkIGVjb2xvZ2ljYWwgaW50ZXJhY3Rpb25zIGJldHdlZW4gbXV0dWFsaXN0aWMgbWljcm9iZXMgYW5kIGhvc3RzIGNhbiByZXN1bHQgaW4gZGlzZWFzZSwgYnV0IGFuIHVuZGVyc3RhbmRpbmcgb2YgaW50ZXJhY3Rpb25zIGJldHdlZW4gaG9zdCwgbWljcm9iZXMgYW5kIGRpc2Vhc2UtY2F1c2luZyBvcmdhbmlzbXMgbWF5IGxlYWQgdG8gbWFuYWdlbWVudCBzdHJhdGVnaWVzIHRvIGFmZmVjdCBkaXNlYXNlIG91dGNvbWVzLiBNYW55IGFtcGhpYmlhbiBzcGVjaWVzIGluIHJlbGF0aXZlbHkgcHJpc3RpbmUgaGFiaXRhdHMgYXJlIGV4cGVyaWVuY2luZyBkcmFtYXRpYyBwb3B1bGF0aW9uIGRlY2xpbmVzIGFuZCBleHRpbmN0aW9ucyBkdWUgdG8gdGhlIHNraW4gZGlzZWFzZSBjaHl0cmlkaW9teWNvc2lzLCB3aGljaCBpcyBjYXVzZWQgYnkgdGhlIGNoeXRyaWQgZnVuZ3VzIEJhdHJhY2hvY2h5dHJpdW0gZGVuZHJvYmF0aWRpcy4gVXNpbmcgYSByYW5kb21pemVkLCByZXBsaWNhdGVkIGV4cGVyaW1lbnQsIHdlIHNob3cgdGhhdCBhZGRpbmcgYW4gYW50aWZ1bmdhbCBiYWN0ZXJpYWwgc3BlY2llcywgSmFudGhpbm9iYWN0ZXJpdW0gbGl2aWR1bSwgZm91bmQgb24gc2V2ZXJhbCBzcGVjaWVzIG9mIGFtcGhpYmlhbnMgdG8gdGhlIHNraW5zIG9mIHRoZSBmcm9nIFJhbmEgbXVzY29zYSBwcmV2ZW50ZWQgbW9yYmlkaXR5IGFuZCBtb3J0YWxpdHkgY2F1c2VkIGJ5IHRoZSBwYXRob2dlbi4gVGhlIGJhY3RlcmlhbCBzcGVjaWVzIHByb2R1Y2VzIHRoZSBhbnRpLWNoeXRyaWQgbWV0YWJvbGl0ZSB2aW9sYWNlaW4sIHdoaWNoIHdhcyBmb3VuZCBpbiBtdWNoIGhpZ2hlciBjb25jZW50cmF0aW9ucyBvbiBmcm9nIHNraW5zIGluIHRoZSB0cmVhdG1lbnRzIHdoZXJlIEouIGxpdmlkdW0gd2FzIGFkZGVkLiBPdXIgcmVzdWx0cyBzaG93IHRoYXQgY3V0YW5lb3VzIG1pY3JvYmVzIGFyZSBhIHBhcnQgb2YgYW1waGliaWFucycgaW5uYXRlIGltbXVuZSBzeXN0ZW0sIHRoZSBtaWNyb2JpYWwgY29tbXVuaXR5IHN0cnVjdHVyZSBvbiBmcm9nIHNraW5zIGlzIGEgZGV0ZXJtaW5hbnQgb2YgZGlzZWFzZSBvdXRjb21lIGFuZCBhbHRlcmluZyBtaWNyb2JpYWwgaW50ZXJhY3Rpb25zIG9uIGZyb2cgc2tpbnMgY2FuIHByZXZlbnQgYSBsZXRoYWwgZGlzZWFzZSBvdXRjb21lLiBBIGJpb2F1Z21lbnRhdGlvbiBzdHJhdGVneSBtYXkgYmUgYW4gZWZmZWN0aXZlIG1hbmFnZW1lbnQgdG9vbCB0byBjb250cm9sIGNoeXRyaWRpb215Y29zaXMgaW4gYW1waGliaWFuIHN1cnZpdmFsIGFzc3VyYW5jZSBjb2xvbmllcyBhbmQgaW4gbmF0dXJlLiIsImlzc3VlIjoiNyIsInZvbHVtZSI6IjMifSwiaXNUZW1wb3JhcnkiOmZhbHNlfV19&quot;,&quot;citationItems&quot;:[{&quot;id&quot;:&quot;8dd506d0-e24e-3429-b55f-54f8eaebe9f9&quot;,&quot;itemData&quot;:{&quot;type&quot;:&quot;article-journal&quot;,&quot;id&quot;:&quot;8dd506d0-e24e-3429-b55f-54f8eaebe9f9&quot;,&quot;title&quot;:&quot;Skin microbes on frogs prevent morbidity and mortality caused by a lethal skin fungus&quot;,&quot;author&quot;:[{&quot;family&quot;:&quot;Harris&quot;,&quot;given&quot;:&quot;Reid N&quot;,&quot;parse-names&quot;:false,&quot;dropping-particle&quot;:&quot;&quot;,&quot;non-dropping-particle&quot;:&quot;&quot;},{&quot;family&quot;:&quot;Brucker&quot;,&quot;given&quot;:&quot;Robert M&quot;,&quot;parse-names&quot;:false,&quot;dropping-particle&quot;:&quot;&quot;,&quot;non-dropping-particle&quot;:&quot;&quot;},{&quot;family&quot;:&quot;Walke&quot;,&quot;given&quot;:&quot;Jenifer B&quot;,&quot;parse-names&quot;:false,&quot;dropping-particle&quot;:&quot;&quot;,&quot;non-dropping-particle&quot;:&quot;&quot;},{&quot;family&quot;:&quot;Becker&quot;,&quot;given&quot;:&quot;Matthew H&quot;,&quot;parse-names&quot;:false,&quot;dropping-particle&quot;:&quot;&quot;,&quot;non-dropping-particle&quot;:&quot;&quot;},{&quot;family&quot;:&quot;Schwantes&quot;,&quot;given&quot;:&quot;Christian R&quot;,&quot;parse-names&quot;:false,&quot;dropping-particle&quot;:&quot;&quot;,&quot;non-dropping-particle&quot;:&quot;&quot;},{&quot;family&quot;:&quot;Flaherty&quot;,&quot;given&quot;:&quot;Devon C&quot;,&quot;parse-names&quot;:false,&quot;dropping-particle&quot;:&quot;&quot;,&quot;non-dropping-particle&quot;:&quot;&quot;},{&quot;family&quot;:&quot;Lam&quot;,&quot;given&quot;:&quot;Brianna A&quot;,&quot;parse-names&quot;:false,&quot;dropping-particle&quot;:&quot;&quot;,&quot;non-dropping-particle&quot;:&quot;&quot;},{&quot;family&quot;:&quot;Woodhams&quot;,&quot;given&quot;:&quot;Douglas C&quot;,&quot;parse-names&quot;:false,&quot;dropping-particle&quot;:&quot;&quot;,&quot;non-dropping-particle&quot;:&quot;&quot;},{&quot;family&quot;:&quot;Briggs&quot;,&quot;given&quot;:&quot;Cheryl J&quot;,&quot;parse-names&quot;:false,&quot;dropping-particle&quot;:&quot;&quot;,&quot;non-dropping-particle&quot;:&quot;&quot;},{&quot;family&quot;:&quot;Vredenburg&quot;,&quot;given&quot;:&quot;Vance T&quot;,&quot;parse-names&quot;:false,&quot;dropping-particle&quot;:&quot;&quot;,&quot;non-dropping-particle&quot;:&quot;&quot;},{&quot;family&quot;:&quot;Minbiole&quot;,&quot;given&quot;:&quot;Kevin P C&quot;,&quot;parse-names&quot;:false,&quot;dropping-particle&quot;:&quot;&quot;,&quot;non-dropping-particle&quot;:&quot;&quot;}],&quot;container-title&quot;:&quot;The ISME Journal&quot;,&quot;container-title-short&quot;:&quot;ISME J&quot;,&quot;DOI&quot;:&quot;10.1038/ismej.2009.27&quot;,&quot;ISSN&quot;:&quot;1751-7370&quot;,&quot;URL&quot;:&quot;https://doi.org/10.1038/ismej.2009.27&quot;,&quot;issued&quot;:{&quot;date-parts&quot;:[[2009]]},&quot;page&quot;:&quot;818-824&quot;,&quot;abstract&quot;:&quot;Emerging infectious diseases threaten human and wildlife populations. Altered ecological interactions between mutualistic microbes and hosts can result in disease, but an understanding of interactions between host, microbes and disease-causing organisms may lead to management strategies to affect disease outcomes. Many amphibian species in relatively pristine habitats are experiencing dramatic population declines and extinctions due to the skin disease chytridiomycosis, which is caused by the chytrid fungus Batrachochytrium dendrobatidis. Using a randomized, replicated experiment, we show that adding an antifungal bacterial species, Janthinobacterium lividum, found on several species of amphibians to the skins of the frog Rana muscosa prevented morbidity and mortality caused by the pathogen. The bacterial species produces the anti-chytrid metabolite violacein, which was found in much higher concentrations on frog skins in the treatments where J. lividum was added. Our results show that cutaneous microbes are a part of amphibians' innate immune system, the microbial community structure on frog skins is a determinant of disease outcome and altering microbial interactions on frog skins can prevent a lethal disease outcome. A bioaugmentation strategy may be an effective management tool to control chytridiomycosis in amphibian survival assurance colonies and in nature.&quot;,&quot;issue&quot;:&quot;7&quot;,&quot;volume&quot;:&quot;3&quot;},&quot;isTemporary&quot;:false}]},{&quot;citationID&quot;:&quot;MENDELEY_CITATION_20c2dc89-eb45-4f11-a9d4-7b25ac9c7a07&quot;,&quot;properties&quot;:{&quot;noteIndex&quot;:0},&quot;isEdited&quot;:false,&quot;manualOverride&quot;:{&quot;isManuallyOverridden&quot;:false,&quot;citeprocText&quot;:&quot;(Brannelly et al., 2021)&quot;,&quot;manualOverrideText&quot;:&quot;&quot;},&quot;citationTag&quot;:&quot;MENDELEY_CITATION_v3_eyJjaXRhdGlvbklEIjoiTUVOREVMRVlfQ0lUQVRJT05fMjBjMmRjODktZWI0NS00ZjExLWE5ZDQtN2IyNWFjOWM3YTA3IiwicHJvcGVydGllcyI6eyJub3RlSW5kZXgiOjB9LCJpc0VkaXRlZCI6ZmFsc2UsIm1hbnVhbE92ZXJyaWRlIjp7ImlzTWFudWFsbHlPdmVycmlkZGVuIjpmYWxzZSwiY2l0ZXByb2NUZXh0IjoiKEJyYW5uZWxseSBldCBhbC4sIDIwMjEpIiwibWFudWFsT3ZlcnJpZGVUZXh0IjoiIn0sImNpdGF0aW9uSXRlbXMiOlt7ImlkIjoiYmFhMzg2YzYtNzJhNy0zMGJjLTlhZmEtNDViMjczNjAxYWUwIiwiaXRlbURhdGEiOnsidHlwZSI6ImFydGljbGUtam91cm5hbCIsImlkIjoiYmFhMzg2YzYtNzJhNy0zMGJjLTlhZmEtNDViMjczNjAxYWUwIiwidGl0bGUiOiJEZWNsaW5pbmcgYW1waGliaWFucyBtaWdodCBiZSBldm9sdmluZyBpbmNyZWFzZWQgcmVwcm9kdWN0aXZlIGVmZm9ydCBpbiB0aGUgZmFjZSBvZiBkZXZhc3RhdGluZyBkaXNlYXNlIiwiYXV0aG9yIjpbeyJmYW1pbHkiOiJCcmFubmVsbHkiLCJnaXZlbiI6IkxhdXJhIEEuIiwicGFyc2UtbmFtZXMiOmZhbHNlLCJkcm9wcGluZy1wYXJ0aWNsZSI6IiIsIm5vbi1kcm9wcGluZy1wYXJ0aWNsZSI6IiJ9LHsiZmFtaWx5IjoiV2ViYiIsImdpdmVuIjoiUmViZWNjYSBKLiIsInBhcnNlLW5hbWVzIjpmYWxzZSwiZHJvcHBpbmctcGFydGljbGUiOiIiLCJub24tZHJvcHBpbmctcGFydGljbGUiOiIifSx7ImZhbWlseSI6IkppYW5nIiwiZ2l2ZW4iOiJaaGl4dWFuIiwicGFyc2UtbmFtZXMiOmZhbHNlLCJkcm9wcGluZy1wYXJ0aWNsZSI6IiIsIm5vbi1kcm9wcGluZy1wYXJ0aWNsZSI6IiJ9LHsiZmFtaWx5IjoiQmVyZ2VyIiwiZ2l2ZW4iOiJMZWUiLCJwYXJzZS1uYW1lcyI6ZmFsc2UsImRyb3BwaW5nLXBhcnRpY2xlIjoiIiwibm9uLWRyb3BwaW5nLXBhcnRpY2xlIjoiIn0seyJmYW1pbHkiOiJTa2VycmF0dCIsImdpdmVuIjoiTGVlIEYuIiwicGFyc2UtbmFtZXMiOmZhbHNlLCJkcm9wcGluZy1wYXJ0aWNsZSI6IiIsIm5vbi1kcm9wcGluZy1wYXJ0aWNsZSI6IiJ9LHsiZmFtaWx5IjoiR3JvZ2FuIiwiZ2l2ZW4iOiJMYXVyYSBGLiIsInBhcnNlLW5hbWVzIjpmYWxzZSwiZHJvcHBpbmctcGFydGljbGUiOiIiLCJub24tZHJvcHBpbmctcGFydGljbGUiOiIifV0sImNvbnRhaW5lci10aXRsZSI6IkV2b2x1dGlvbiIsImFjY2Vzc2VkIjp7ImRhdGUtcGFydHMiOltbMjAyMiw4LDI2XV19LCJET0kiOiIxMC4xMTExL0VWTy4xNDMyNyIsIklTU04iOiIxNTU4LTU2NDYiLCJQTUlEIjoiMzQzODMzMTMiLCJVUkwiOiJodHRwczovL29ubGluZWxpYnJhcnktd2lsZXktY29tLnV0ay5pZG0ub2NsYy5vcmcvZG9pL2Z1bGwvMTAuMTExMS9ldm8uMTQzMjciLCJpc3N1ZWQiOnsiZGF0ZS1wYXJ0cyI6W1syMDIxLDEwLDFdXX0sInBhZ2UiOiIyNTU1LTI1NjciLCJhYnN0cmFjdCI6IlRoZSBkZXZhc3RhdGluZyBpbmZlY3Rpb3VzIGRpc2Vhc2UgY2h5dHJpZGlvbXljb3NpcyBoYXMgY2F1c2VkIGRlY2xpbmVzIG9mIGFtcGhpYmlhbnMgYWNyb3NzIHRoZSBnbG9iZSwgeWV0IHNvbWUgcG9wdWxhdGlvbnMgYXJlIHBlcnNpc3RpbmcgYW5kIGV2ZW4gcmVjb3ZlcmluZy4gT25lIHVuZGVyc3R1ZGllZCBlZmZlY3Qgb2Ygd2lsZGxpZmUgZGlzZWFzZSBpcyBjaGFuZ2VzIGluIHJlcHJvZHVjdGl2ZSBlZmZvcnQuIEhlcmUsIHdlIGFpbWVkIHRvIHVuZGVyc3RhbmQgaWYgdGhlIGRpc2Vhc2UgaGFzIHBsYXN0aWMgZWZmZWN0cyBvbiByZXByb2R1Y3Rpb24gYW5kIGlmIHJlcHJvZHVjdGl2ZSBlZmZvcnQgY291bGQgZXZvbHZlIHdpdGggZGlzZWFzZSBlbmRlbWlzbS4gV2UgY29tcGFyZWQgdGhlIGVmZmVjdHMgb2YgZXhwZXJpbWVudGFsIHBhdGhvZ2VuIGV4cG9zdXJlICh0cmFpdCBwbGFzdGljaXR5KSBhbmQgcG9wdWxhdGlvbi1sZXZlbCBkaXNlYXNlIGhpc3RvcnkgKGV2b2x1dGlvbiBpbiB0cmFpdCBiYXNlbGluZSkgb24gcmVwcm9kdWN0aXZlIGVmZm9ydCB1c2luZyBnYW1ldG9nZW5lc2lzIGFzIGEgcHJveHkgaW4gdGhlIGRlY2xpbmluZyBhbmQgZW5kYW5nZXJlZCBmcm9nIExpdG9yaWEgdmVycmVhdXhpaSBhbHBpbmEuIFdlIGZvdW5kIHRoYXQgdW5leHBvc2VkIG1hbGVzIGZyb20gZGlzZWFzZS1lbmRlbWljIHBvcHVsYXRpb25zIGhhZCBoaWdoZXIgcmVwcm9kdWN0aXZlIGVmZm9ydCwgd2hpY2ggaXMgY29uc2lzdGVudCB3aXRoIGFuIGV2b2x1dGlvbmFyeSByZXNwb25zZSB0byBjaHl0cmlkaW9teWNvc2lzLiBXZSBhbHNvIGZvdW5kIGV2aWRlbmNlIG9mIHRyYWl0IHBsYXN0aWNpdHksIHdoZXJlIG1hbGVzIGFuZCBmZW1hbGVzIHdlcmUgYWZmZWN0ZWQgZGlmZmVyZW50bHkgYnkgaW5mZWN0aW9uOiBwYXRob2dlbiBleHBvc2VkIG1hbGVzIGhhZCBoaWdoZXIgcmVwcm9kdWN0aXZlIGVmZm9ydCAobGFyZ2VyIHRlc3RlcyksIHdoZXJlYXMgZmVtYWxlcyBoYWQgcmVkdWNlZCByZXByb2R1Y3RpdmUgZWZmb3J0IChzbWFsbGVyIGFuZCBmZXdlciBkZXZlbG9wZWQgZWdncykgcmVnYXJkbGVzcyBvZiB0aGUgcG9wdWxhdGlvbiBvZiBvcmlnaW4uIEluZmVjdGlvdXMgZGlzZWFzZXMgY2FuIGNhdXNlIHBsYXN0aWMgY2hhbmdlcyBpbiB0aGUgcmVwcm9kdWN0aXZlIGVmZm9ydCBhdCBhbiBpbmRpdmlkdWFsIGxldmVsLCBhbmQgcG9wdWxhdGlvbi1sZXZlbCBkaXNlYXNlIGV4cG9zdXJlIGNhbiByZXN1bHQgaW4gY2hhbmdlcyB0byBiYXNlbGluZSByZXByb2R1Y3RpdmUgZWZmb3J0OyB0aGVyZWZvcmUsIGluZGl2aWR1YWwtIGFuZCBwb3B1bGF0aW9uLWxldmVsIGVmZmVjdHMgb2YgZGlzZWFzZSBzaG91bGQgYmUgY29uc2lkZXJlZCB3aGVuIGRlc2lnbmluZyBtYW5hZ2VtZW50IGFuZCBjb25zZXJ2YXRpb24gcHJvZ3JhbXMgZm9yIHRocmVhdGVuZWQgYW5kIGRlY2xpbmluZyBzcGVjaWVzLiIsInB1Ymxpc2hlciI6IkpvaG4gV2lsZXkgJiBTb25zLCBMdGQiLCJpc3N1ZSI6IjEwIiwidm9sdW1lIjoiNzUiLCJjb250YWluZXItdGl0bGUtc2hvcnQiOiJFdm9sdXRpb24gKE4gWSkifSwiaXNUZW1wb3JhcnkiOmZhbHNlfV19&quot;,&quot;citationItems&quot;:[{&quot;id&quot;:&quot;baa386c6-72a7-30bc-9afa-45b273601ae0&quot;,&quot;itemData&quot;:{&quot;type&quot;:&quot;article-journal&quot;,&quot;id&quot;:&quot;baa386c6-72a7-30bc-9afa-45b273601ae0&quot;,&quot;title&quot;:&quot;Declining amphibians might be evolving increased reproductive effort in the face of devastating disease&quot;,&quot;author&quot;:[{&quot;family&quot;:&quot;Brannelly&quot;,&quot;given&quot;:&quot;Laura A.&quot;,&quot;parse-names&quot;:false,&quot;dropping-particle&quot;:&quot;&quot;,&quot;non-dropping-particle&quot;:&quot;&quot;},{&quot;family&quot;:&quot;Webb&quot;,&quot;given&quot;:&quot;Rebecca J.&quot;,&quot;parse-names&quot;:false,&quot;dropping-particle&quot;:&quot;&quot;,&quot;non-dropping-particle&quot;:&quot;&quot;},{&quot;family&quot;:&quot;Jiang&quot;,&quot;given&quot;:&quot;Zhixuan&quot;,&quot;parse-names&quot;:false,&quot;dropping-particle&quot;:&quot;&quot;,&quot;non-dropping-particle&quot;:&quot;&quot;},{&quot;family&quot;:&quot;Berger&quot;,&quot;given&quot;:&quot;Lee&quot;,&quot;parse-names&quot;:false,&quot;dropping-particle&quot;:&quot;&quot;,&quot;non-dropping-particle&quot;:&quot;&quot;},{&quot;family&quot;:&quot;Skerratt&quot;,&quot;given&quot;:&quot;Lee F.&quot;,&quot;parse-names&quot;:false,&quot;dropping-particle&quot;:&quot;&quot;,&quot;non-dropping-particle&quot;:&quot;&quot;},{&quot;family&quot;:&quot;Grogan&quot;,&quot;given&quot;:&quot;Laura F.&quot;,&quot;parse-names&quot;:false,&quot;dropping-particle&quot;:&quot;&quot;,&quot;non-dropping-particle&quot;:&quot;&quot;}],&quot;container-title&quot;:&quot;Evolution&quot;,&quot;accessed&quot;:{&quot;date-parts&quot;:[[2022,8,26]]},&quot;DOI&quot;:&quot;10.1111/EVO.14327&quot;,&quot;ISSN&quot;:&quot;1558-5646&quot;,&quot;PMID&quot;:&quot;34383313&quot;,&quot;URL&quot;:&quot;https://onlinelibrary-wiley-com.utk.idm.oclc.org/doi/full/10.1111/evo.14327&quot;,&quot;issued&quot;:{&quot;date-parts&quot;:[[2021,10,1]]},&quot;page&quot;:&quot;2555-2567&quot;,&quot;abstract&quot;:&quot;The devastating infectious disease chytridiomycosis has caused declines of amphibians across the globe, yet some populations are persisting and even recovering. One understudied effect of wildlife disease is changes in reproductive effort. Here, we aimed to understand if the disease has plastic effects on reproduction and if reproductive effort could evolve with disease endemism. We compared the effects of experimental pathogen exposure (trait plasticity) and population-level disease history (evolution in trait baseline) on reproductive effort using gametogenesis as a proxy in the declining and endangered frog Litoria verreauxii alpina. We found that unexposed males from disease-endemic populations had higher reproductive effort, which is consistent with an evolutionary response to chytridiomycosis. We also found evidence of trait plasticity, where males and females were affected differently by infection: pathogen exposed males had higher reproductive effort (larger testes), whereas females had reduced reproductive effort (smaller and fewer developed eggs) regardless of the population of origin. Infectious diseases can cause plastic changes in the reproductive effort at an individual level, and population-level disease exposure can result in changes to baseline reproductive effort; therefore, individual- and population-level effects of disease should be considered when designing management and conservation programs for threatened and declining species.&quot;,&quot;publisher&quot;:&quot;John Wiley &amp; Sons, Ltd&quot;,&quot;issue&quot;:&quot;10&quot;,&quot;volume&quot;:&quot;75&quot;,&quot;container-title-short&quot;:&quot;Evolution (N Y)&quot;},&quot;isTemporary&quot;:false}]},{&quot;citationID&quot;:&quot;MENDELEY_CITATION_27f8473c-3ff9-44cd-9b13-c78bde3e5c3e&quot;,&quot;properties&quot;:{&quot;noteIndex&quot;:0},&quot;isEdited&quot;:false,&quot;manualOverride&quot;:{&quot;isManuallyOverridden&quot;:false,&quot;citeprocText&quot;:&quot;(Campbell et al., 2019)&quot;,&quot;manualOverrideText&quot;:&quot;&quot;},&quot;citationTag&quot;:&quot;MENDELEY_CITATION_v3_eyJjaXRhdGlvbklEIjoiTUVOREVMRVlfQ0lUQVRJT05fMjdmODQ3M2MtM2ZmOS00NGNkLTliMTMtYzc4YmRlM2U1YzNlIiwicHJvcGVydGllcyI6eyJub3RlSW5kZXgiOjB9LCJpc0VkaXRlZCI6ZmFsc2UsIm1hbnVhbE92ZXJyaWRlIjp7ImlzTWFudWFsbHlPdmVycmlkZGVuIjpmYWxzZSwiY2l0ZXByb2NUZXh0IjoiKENhbXBiZWxsIGV0IGFsLiwgMjAxOSkiLCJtYW51YWxPdmVycmlkZVRleHQiOiIifSwiY2l0YXRpb25JdGVtcyI6W3siaWQiOiI0OGQ0OTUzMy0zZTk0LTM4NmQtYjliYS03YzUzNWNlYmVjNmQiLCJpdGVtRGF0YSI6eyJ0eXBlIjoiYXJ0aWNsZS1qb3VybmFsIiwiaWQiOiI0OGQ0OTUzMy0zZTk0LTM4NmQtYjliYS03YzUzNWNlYmVjNmQiLCJ0aXRsZSI6IkludGVyYWN0aW9uIGJldHdlZW4gdGVtcGVyYXR1cmUgYW5kIHN1YmxldGhhbCBpbmZlY3Rpb24gd2l0aCB0aGUgYW1waGliaWFuIGNoeXRyaWQgZnVuZ3VzIGltcGFjdHMgYSBzdXNjZXB0aWJsZSBmcm9nIHNwZWNpZXMiLCJhdXRob3IiOlt7ImZhbWlseSI6IkNhbXBiZWxsIiwiZ2l2ZW4iOiJMYWNobGFuIiwicGFyc2UtbmFtZXMiOmZhbHNlLCJkcm9wcGluZy1wYXJ0aWNsZSI6IiIsIm5vbi1kcm9wcGluZy1wYXJ0aWNsZSI6IiJ9LHsiZmFtaWx5IjoiQm93ZXIiLCJnaXZlbiI6IkRlYm9yYWggUy4iLCJwYXJzZS1uYW1lcyI6ZmFsc2UsImRyb3BwaW5nLXBhcnRpY2xlIjoiIiwibm9uLWRyb3BwaW5nLXBhcnRpY2xlIjoiIn0seyJmYW1pbHkiOiJDbHVsb3ciLCJnaXZlbiI6IlNpbW9uIiwicGFyc2UtbmFtZXMiOmZhbHNlLCJkcm9wcGluZy1wYXJ0aWNsZSI6IiIsIm5vbi1kcm9wcGluZy1wYXJ0aWNsZSI6IiJ9LHsiZmFtaWx5IjoiU3RvY2t3ZWxsIiwiZ2l2ZW4iOiJNaWNoZWxsZSIsInBhcnNlLW5hbWVzIjpmYWxzZSwiZHJvcHBpbmctcGFydGljbGUiOiIiLCJub24tZHJvcHBpbmctcGFydGljbGUiOiIifSx7ImZhbWlseSI6IkNsdWxvdyIsImdpdmVuIjoiSm9obiIsInBhcnNlLW5hbWVzIjpmYWxzZSwiZHJvcHBpbmctcGFydGljbGUiOiIiLCJub24tZHJvcHBpbmctcGFydGljbGUiOiIifSx7ImZhbWlseSI6Ik1haG9ueSIsImdpdmVuIjoiTWljaGFlbCIsInBhcnNlLW5hbWVzIjpmYWxzZSwiZHJvcHBpbmctcGFydGljbGUiOiIiLCJub24tZHJvcHBpbmctcGFydGljbGUiOiIifV0sImNvbnRhaW5lci10aXRsZSI6IlNjaWVudGlmaWMgUmVwb3J0cyIsIkRPSSI6IjEwLjEwMzgvczQxNTk4LTAxOC0zNTg3NC03IiwiSVNTTiI6IjIwNDUyMzIyIiwiUE1JRCI6IjMwNjQzMTYwIiwiaXNzdWVkIjp7ImRhdGUtcGFydHMiOltbMjAxOSwxMiwxXV19LCJhYnN0cmFjdCI6IlRoZSBhbXBoaWJpYW4gY2h5dHJpZCBmdW5ndXMgQmF0cmFjaG9jaHl0cml1bSBkZW5kcm9iYXRpZGlzIGlzIGFuIGVtZXJnaW5nIGluZmVjdGlvdXMgcGF0aG9nZW4gcHJlc2VudCBvbiBldmVyeSBjb250aW5lbnQgZXhjZXB0IEFudGFyY3RpY2EuIEl0IGNhdXNlcyB0aGUgZGlzZWFzZSBjaHl0cmlkaW9teWNvc2lzIGluIGEgc3Vic2V0IG9mIHNwZWNpZXMgYnV0IGRvZXMgbm90IGFsd2F5cyByZXN1bHQgaW4gZGlzZWFzZSBvciBkZWF0aCBmb3IgZXZlcnkgaG9zdC4gQW1iaWVudCB0ZW1wZXJhdHVyZSBpbmZsdWVuY2VzIGJvdGggYW1waGliaWFuIG1ldGFib2xpc20gYW5kIGNoeXRyaWQgcGF0aG9nZW5pY2l0eSwgaG93ZXZlciB0aGUgaW50ZXJhY3RpdmUgZWZmZWN0cyBvbiBob3N0IHBoeXNpb2xvZ3kgaXMgbm90IHdlbGwgdW5kZXJzdG9vZC4gV2UgaW52ZXN0aWdhdGVkIHRoZSBzdWJsZXRoYWwgZWZmZWN0IG9mIEIuIGRlbmRyb2JhdGlkaXMgaW5mZWN0aW9uIG9uIGEgc3VzY2VwdGlibGUgaG9zdCwgTGl0b3JpYSBhdXJlYSB0byB0ZXN0ICgxKSB3aGV0aGVyIHRoZSBpbmZlY3Rpb24gbG9hZCwgbWV0YWJvbGljIGFjdGl2aXR5LCBib2R5IGZhdCBhbmQgZ29uYWQgc2l6ZSBkaWZmZXJlZCBpbiBMLiBhdXJlYSBhdCBlaXRoZXIgMjQgwrBDIG9yIDEyIMKwQyBhbWJpZW50IHRlbXBlcmF0dXJlcyBhbmQgKDIpIHdoZXRoZXIgcHJldmlvdXMgQmQgaW5mZWN0aW9uIGNhdXNlZCBsb25nLXRlcm0gY2hhbmdlcyB0byBib2R5IGZhdCBhbmQgZ29uYWQgc2l6ZS4gTGl0b3JpYSBhdXJlYSBpbiAxMiDCsEMgdHJlYXRtZW50cyBoYWQgaGlnaGVyIGluZmVjdGlvbiBsb2FkcyBvZiBCLiBkZW5kcm9iYXRpZGlzIGFuZCBsb3dlciBzdXJ2aXZvcnNoaXAuIE1ldGFib2xpYyByYXRlIHdhcyBoaWdoZXIgYW5kIGZhdCBtYXNzIHdhcyBsb3dlciBpbiBpbmZlY3RlZCBpbmRpdmlkdWFscyBhbmQgaW4gYW5pbWFscyBpbiAyNCDCsEMgdHJlYXRtZW50cy4gTWFsZSBMLiBhdXJlYSBwcmV2aW91c2x5IGluZmVjdGVkIHdpdGggQi4gZGVuZHJvYmF0aWRpcyBoYWQgc21hbGxlciB0ZXN0ZXMgNSBtb250aHMtcG9zdCBjbGVhcmFuY2Ugb2YgaW5mZWN0aW9uLCBhbiBlZmZlY3QgbGlrZWx5IHRvIHRyYW5zbGF0ZSB0byBmaXRuZXNzIGNvc3RzIGluIHdpbGQgcG9wdWxhdGlvbnMuIFRoZXNlIGV4cGVyaW1lbnRzIGRlbW9uc3RyYXRlIGEgcGh5c2lvbG9naWNhbCBjb3N0IHRvIHN1YmxldGhhbCBCLiBkZW5kcm9iYXRpZGlzIGluZmVjdGlvbiwgd2hpY2ggc3VnZ2VzdHMgYSByZWR1Y3Rpb24gaW4gaG9zdCBmaXRuZXNzIG1lZGlhdGVkIGJ5IHRlbXBlcmF0dXJlIGluIHRoZSBob3N04oCZcyBlbnZpcm9ubWVudCByZWdhcmRsZXNzIG9mIHdoZXRoZXIgaW5mZWN0aW9uIGxlYWRzIHRvIG1vcnRhbGl0eS4iLCJwdWJsaXNoZXIiOiJOYXR1cmUgUHVibGlzaGluZyBHcm91cCIsImlzc3VlIjoiMSIsInZvbHVtZSI6IjkiLCJjb250YWluZXItdGl0bGUtc2hvcnQiOiJTY2kgUmVwIn0sImlzVGVtcG9yYXJ5IjpmYWxzZX1dfQ==&quot;,&quot;citationItems&quot;:[{&quot;id&quot;:&quot;48d49533-3e94-386d-b9ba-7c535cebec6d&quot;,&quot;itemData&quot;:{&quot;type&quot;:&quot;article-journal&quot;,&quot;id&quot;:&quot;48d49533-3e94-386d-b9ba-7c535cebec6d&quot;,&quot;title&quot;:&quot;Interaction between temperature and sublethal infection with the amphibian chytrid fungus impacts a susceptible frog species&quot;,&quot;author&quot;:[{&quot;family&quot;:&quot;Campbell&quot;,&quot;given&quot;:&quot;Lachlan&quot;,&quot;parse-names&quot;:false,&quot;dropping-particle&quot;:&quot;&quot;,&quot;non-dropping-particle&quot;:&quot;&quot;},{&quot;family&quot;:&quot;Bower&quot;,&quot;given&quot;:&quot;Deborah S.&quot;,&quot;parse-names&quot;:false,&quot;dropping-particle&quot;:&quot;&quot;,&quot;non-dropping-particle&quot;:&quot;&quot;},{&quot;family&quot;:&quot;Clulow&quot;,&quot;given&quot;:&quot;Simon&quot;,&quot;parse-names&quot;:false,&quot;dropping-particle&quot;:&quot;&quot;,&quot;non-dropping-particle&quot;:&quot;&quot;},{&quot;family&quot;:&quot;Stockwell&quot;,&quot;given&quot;:&quot;Michelle&quot;,&quot;parse-names&quot;:false,&quot;dropping-particle&quot;:&quot;&quot;,&quot;non-dropping-particle&quot;:&quot;&quot;},{&quot;family&quot;:&quot;Clulow&quot;,&quot;given&quot;:&quot;John&quot;,&quot;parse-names&quot;:false,&quot;dropping-particle&quot;:&quot;&quot;,&quot;non-dropping-particle&quot;:&quot;&quot;},{&quot;family&quot;:&quot;Mahony&quot;,&quot;given&quot;:&quot;Michael&quot;,&quot;parse-names&quot;:false,&quot;dropping-particle&quot;:&quot;&quot;,&quot;non-dropping-particle&quot;:&quot;&quot;}],&quot;container-title&quot;:&quot;Scientific Reports&quot;,&quot;DOI&quot;:&quot;10.1038/s41598-018-35874-7&quot;,&quot;ISSN&quot;:&quot;20452322&quot;,&quot;PMID&quot;:&quot;30643160&quot;,&quot;issued&quot;:{&quot;date-parts&quot;:[[2019,12,1]]},&quot;abstract&quot;:&quot;The amphibian chytrid fungus Batrachochytrium dendrobatidis is an emerging infectious pathogen present on every continent except Antarctica. It causes the disease chytridiomycosis in a subset of species but does not always result in disease or death for every host. Ambient temperature influences both amphibian metabolism and chytrid pathogenicity, however the interactive effects on host physiology is not well understood. We investigated the sublethal effect of B. dendrobatidis infection on a susceptible host, Litoria aurea to test (1) whether the infection load, metabolic activity, body fat and gonad size differed in L. aurea at either 24 °C or 12 °C ambient temperatures and (2) whether previous Bd infection caused long-term changes to body fat and gonad size. Litoria aurea in 12 °C treatments had higher infection loads of B. dendrobatidis and lower survivorship. Metabolic rate was higher and fat mass was lower in infected individuals and in animals in 24 °C treatments. Male L. aurea previously infected with B. dendrobatidis had smaller testes 5 months-post clearance of infection, an effect likely to translate to fitness costs in wild populations. These experiments demonstrate a physiological cost to sublethal B. dendrobatidis infection, which suggests a reduction in host fitness mediated by temperature in the host’s environment regardless of whether infection leads to mortality.&quot;,&quot;publisher&quot;:&quot;Nature Publishing Group&quot;,&quot;issue&quot;:&quot;1&quot;,&quot;volume&quot;:&quot;9&quot;,&quot;container-title-short&quot;:&quot;Sci Rep&quot;},&quot;isTemporary&quot;:false}]},{&quot;citationID&quot;:&quot;MENDELEY_CITATION_36b5ab94-30b6-4bf1-a035-c7ee7899af66&quot;,&quot;properties&quot;:{&quot;noteIndex&quot;:0},&quot;isEdited&quot;:false,&quot;manualOverride&quot;:{&quot;isManuallyOverridden&quot;:false,&quot;citeprocText&quot;:&quot;(An &amp;#38; Waldman, 2016)&quot;,&quot;manualOverrideText&quot;:&quot;&quot;},&quot;citationTag&quot;:&quot;MENDELEY_CITATION_v3_eyJjaXRhdGlvbklEIjoiTUVOREVMRVlfQ0lUQVRJT05fMzZiNWFiOTQtMzBiNi00YmYxLWEwMzUtYzdlZTc4OTlhZjY2IiwicHJvcGVydGllcyI6eyJub3RlSW5kZXgiOjB9LCJpc0VkaXRlZCI6ZmFsc2UsIm1hbnVhbE92ZXJyaWRlIjp7ImlzTWFudWFsbHlPdmVycmlkZGVuIjpmYWxzZSwiY2l0ZXByb2NUZXh0IjoiKEFuICYjMzg7IFdhbGRtYW4sIDIwMTYpIiwibWFudWFsT3ZlcnJpZGVUZXh0IjoiIn0sImNpdGF0aW9uSXRlbXMiOlt7ImlkIjoiODk2MjdmMzUtYjRhNi0zNzExLWFlNTAtNmU0NjllZjZjODI1IiwiaXRlbURhdGEiOnsidHlwZSI6ImFydGljbGUtam91cm5hbCIsImlkIjoiODk2MjdmMzUtYjRhNi0zNzExLWFlNTAtNmU0NjllZjZjODI1IiwidGl0bGUiOiJFbmhhbmNlZCBjYWxsIGVmZm9ydCBpbiBKYXBhbmVzZSB0cmVlIGZyb2dzIGluZmVjdGVkIGJ5IGFtcGhpYmlhbiBjaHl0cmlkIGZ1bmd1cyIsImF1dGhvciI6W3siZmFtaWx5IjoiQW4iLCJnaXZlbiI6IkRldWtuYW0iLCJwYXJzZS1uYW1lcyI6ZmFsc2UsImRyb3BwaW5nLXBhcnRpY2xlIjoiIiwibm9uLWRyb3BwaW5nLXBhcnRpY2xlIjoiIn0seyJmYW1pbHkiOiJXYWxkbWFuIiwiZ2l2ZW4iOiJCcnVjZSIsInBhcnNlLW5hbWVzIjpmYWxzZSwiZHJvcHBpbmctcGFydGljbGUiOiIiLCJub24tZHJvcHBpbmctcGFydGljbGUiOiIifV0sImNvbnRhaW5lci10aXRsZSI6IkJpb2xvZ3kgTGV0dGVycyIsIkRPSSI6IjEwLjEwOTgvcnNibC4yMDE2LjAwMTgiLCJJU1NOIjoiMTc0NDk1N1giLCJQTUlEIjoiMjY5MzI2ODIiLCJpc3N1ZWQiOnsiZGF0ZS1wYXJ0cyI6W1syMDE2LDMsMV1dfSwiYWJzdHJhY3QiOiJTb21lIGFtcGhpYmlhbnMgaGF2ZSBldm9sdmVkIHJlc2lzdGFuY2UgdG8gdGhlIGRldmFzdGF0aW5nIGRpc2Vhc2UgY2h5dHJpZGlvbXljb3NpcywgYXNzb2NpYXRlZCB3aXRoIGdsb2JhbCBwb3B1bGF0aW9uIGRlY2xpbmVzLCBidXQgaW1tdW5lIGRlZmVuY2VzIGNhbiBiZSBjb3N0bHkuIFdlIHJlY29yZGVkIGFkdmVydGlzZW1lbnQgY2FsbHMgb2YgbWFsZSBKYXBhbmVzZSB0cmVlIGZyb2dzIChIeWxhIGphcG9uaWNhKSBpbiB0aGUgZmllbGQuV2UgdGhlbiBhc3Nlc3NlZCB3aGV0aGVyIGluZGl2aWR1YWxzd2VyZSBpbmZlY3RlZCBieSBCYXRyYWNob2NoeXRyaXVtIGRlbmRyb2JhdGlkaXMgKEJkKSwgdGhlIGNhdXNhbCBhZ2VudCBvZiB0aGUgZGlzZWFzZS4gVGhpcyBhbGxvd2VkIHVzIHRvIGFuYWx5c2UgY2FsbCBwcm9wZXJ0aWVzIG9mIG1hbGVzIGFzIGEgZnVuY3Rpb24gb2YgdGhlaXIgaW5mZWN0aW9uIHN0YXR1cy4gSW5mZWN0ZWQgbWFsZXMgY2FsbGVkIG1vcmUgcmFwaWRseSBhbmQgcHJvZHVjZWQgbG9uZ2VyIGNhbGxzIHRoYW4gdW5pbmZlY3RlZCBtYWxlcy4gVGhpcyBlbmhhbmNlZCBjYWxsIGVmZm9ydCBtYXkgcmVmbGVjdCBwYXRob2dlbiBtYW5pcHVsYXRpb24gb2YgaG9zdCBiZWhhdmlvdXIgdG8gZm9zdGVyIGRpc2Vhc2UgdHJhbnNtaXNzaW9uLiBBbHRlcm5hdGl2ZWx5LCBpbmNyZWFzZWQgY2FsbGluZyBtYXkgaGF2ZSByZXN1bHRlZCBmcm9tc2VsZWN0aW9uIG9uIGluZmVjdGVkbWFsZXMgdG8gcmVwcm9kdWNlIGVhcmxpZXIgYmVjYXVzZSBvZiB0aGVpciBzaG9ydGVuZWQgZXhwZWN0ZWQgbGlmZXNwYW4uIE91ciByZXN1bHRzIHJhaXNlIHRoZSBwb3NzaWJpbGl0eSB0aGF0IHN1YmxldGhhbCBlZmZlY3RzIG9mIEJkIGFsdGVyIGFtcGhpYmlhbiBsaWZlIGhpc3Rvcmllcywgd2hpY2ggY29udHJpYnV0ZXMgdG8gbG9uZy10ZXJtIHBvcHVsYXRpb24gZGVjbGluZXMuIiwicHVibGlzaGVyIjoiUm95YWwgU29jaWV0eSBvZiBMb25kb24iLCJpc3N1ZSI6IjMiLCJ2b2x1bWUiOiIxMiIsImNvbnRhaW5lci10aXRsZS1zaG9ydCI6IkJpb2wgTGV0dCJ9LCJpc1RlbXBvcmFyeSI6ZmFsc2V9XX0=&quot;,&quot;citationItems&quot;:[{&quot;id&quot;:&quot;89627f35-b4a6-3711-ae50-6e469ef6c825&quot;,&quot;itemData&quot;:{&quot;type&quot;:&quot;article-journal&quot;,&quot;id&quot;:&quot;89627f35-b4a6-3711-ae50-6e469ef6c825&quot;,&quot;title&quot;:&quot;Enhanced call effort in Japanese tree frogs infected by amphibian chytrid fungus&quot;,&quot;author&quot;:[{&quot;family&quot;:&quot;An&quot;,&quot;given&quot;:&quot;Deuknam&quot;,&quot;parse-names&quot;:false,&quot;dropping-particle&quot;:&quot;&quot;,&quot;non-dropping-particle&quot;:&quot;&quot;},{&quot;family&quot;:&quot;Waldman&quot;,&quot;given&quot;:&quot;Bruce&quot;,&quot;parse-names&quot;:false,&quot;dropping-particle&quot;:&quot;&quot;,&quot;non-dropping-particle&quot;:&quot;&quot;}],&quot;container-title&quot;:&quot;Biology Letters&quot;,&quot;DOI&quot;:&quot;10.1098/rsbl.2016.0018&quot;,&quot;ISSN&quot;:&quot;1744957X&quot;,&quot;PMID&quot;:&quot;26932682&quot;,&quot;issued&quot;:{&quot;date-parts&quot;:[[2016,3,1]]},&quot;abstract&quot;:&quot;Some amphibians have evolved resistance to the devastating disease chytridiomycosis, associated with global population declines, but immune defences can be costly. We recorded advertisement calls of male Japanese tree frogs (Hyla japonica) in the field.We then assessed whether individualswere infected by Batrachochytrium dendrobatidis (Bd), the causal agent of the disease. This allowed us to analyse call properties of males as a function of their infection status. Infected males called more rapidly and produced longer calls than uninfected males. This enhanced call effort may reflect pathogen manipulation of host behaviour to foster disease transmission. Alternatively, increased calling may have resulted fromselection on infectedmales to reproduce earlier because of their shortened expected lifespan. Our results raise the possibility that sublethal effects of Bd alter amphibian life histories, which contributes to long-term population declines.&quot;,&quot;publisher&quot;:&quot;Royal Society of London&quot;,&quot;issue&quot;:&quot;3&quot;,&quot;volume&quot;:&quot;12&quot;,&quot;container-title-short&quot;:&quot;Biol Lett&quot;},&quot;isTemporary&quot;:false}]},{&quot;citationID&quot;:&quot;MENDELEY_CITATION_5d468d3e-8f2d-410d-a070-fc9231ee7e5f&quot;,&quot;properties&quot;:{&quot;noteIndex&quot;:0},&quot;isEdited&quot;:false,&quot;manualOverride&quot;:{&quot;isManuallyOverridden&quot;:true,&quot;citeprocText&quot;:&quot;(Briggs et al., 2005)&quot;,&quot;manualOverrideText&quot;:&quot;)(Briggs et al., 2005)&quot;},&quot;citationTag&quot;:&quot;MENDELEY_CITATION_v3_eyJjaXRhdGlvbklEIjoiTUVOREVMRVlfQ0lUQVRJT05fNWQ0NjhkM2UtOGYyZC00MTBkLWEwNzAtZmM5MjMxZWU3ZTVmIiwicHJvcGVydGllcyI6eyJub3RlSW5kZXgiOjB9LCJpc0VkaXRlZCI6ZmFsc2UsIm1hbnVhbE92ZXJyaWRlIjp7ImlzTWFudWFsbHlPdmVycmlkZGVuIjp0cnVlLCJjaXRlcHJvY1RleHQiOiIoQnJpZ2dzIGV0IGFsLiwgMjAwNSkiLCJtYW51YWxPdmVycmlkZVRleHQiOiIpKEJyaWdncyBldCBhbC4sIDIwMDUpIn0sImNpdGF0aW9uSXRlbXMiOlt7ImlkIjoiNDdjMGZmMGQtN2U3Yy0zNjFjLWJkNjEtMDMzZDM5YTNmYTU0IiwiaXRlbURhdGEiOnsidHlwZSI6ImFydGljbGUtam91cm5hbCIsImlkIjoiNDdjMGZmMGQtN2U3Yy0zNjFjLWJkNjEtMDMzZDM5YTNmYTU0IiwidGl0bGUiOiJJTlZFU1RJR0FUSU5HIFRIRSBQT1BVTEFUSU9OLUxFVkVMIEVGRkVDVFMgT0YgQ0hZVFJJRElPTVlDT1NJUzogQU4gRU1FUkdJTkcgSU5GRUNUSU9VUyBESVNFQVNFIE9GIEFNUEhJQklBTlMiLCJhdXRob3IiOlt7ImZhbWlseSI6IkJyaWdncyIsImdpdmVuIjoiQ2hlcnlsIEouIiwicGFyc2UtbmFtZXMiOmZhbHNlLCJkcm9wcGluZy1wYXJ0aWNsZSI6IiIsIm5vbi1kcm9wcGluZy1wYXJ0aWNsZSI6IiJ9LHsiZmFtaWx5IjoiVnJlZGVuYnVyZyIsImdpdmVuIjoiVmFuY2UgVC4iLCJwYXJzZS1uYW1lcyI6ZmFsc2UsImRyb3BwaW5nLXBhcnRpY2xlIjoiIiwibm9uLWRyb3BwaW5nLXBhcnRpY2xlIjoiIn0seyJmYW1pbHkiOiJLbmFwcCIsImdpdmVuIjoiUm9sYW5kIEEuIiwicGFyc2UtbmFtZXMiOmZhbHNlLCJkcm9wcGluZy1wYXJ0aWNsZSI6IiIsIm5vbi1kcm9wcGluZy1wYXJ0aWNsZSI6IiJ9LHsiZmFtaWx5IjoiUmFjaG93aWN6IiwiZ2l2ZW4iOiJMYXJhIEouIiwicGFyc2UtbmFtZXMiOmZhbHNlLCJkcm9wcGluZy1wYXJ0aWNsZSI6IiIsIm5vbi1kcm9wcGluZy1wYXJ0aWNsZSI6IiJ9XSwiY29udGFpbmVyLXRpdGxlIjoiRWNvbG9neSIsImFjY2Vzc2VkIjp7ImRhdGUtcGFydHMiOltbMjAyMiw4LDI5XV19LCJET0kiOiIxMC4xODkwLzA0LTE0MjgiLCJJU1NOIjoiMTkzOS05MTcwIiwiVVJMIjoiaHR0cHM6Ly9vbmxpbmVsaWJyYXJ5LndpbGV5LmNvbS9kb2kvZnVsbC8xMC4xODkwLzA0LTE0MjgiLCJpc3N1ZWQiOnsiZGF0ZS1wYXJ0cyI6W1syMDA1LDEyLDFdXX0sInBhZ2UiOiIzMTQ5LTMxNTkiLCJhYnN0cmFjdCI6IkNoeXRyaWRpb215Y29zaXMgaXMgYW4gZW1lcmdpbmcgaW5mZWN0aW91cyBkaXNlYXNlIHRoYXQgaGFzIHJlY2VudGx5IGJlZW4gcmVwb3J0ZWQgaW4gYW1waGliaWFuIHBvcHVsYXRpb25zIHRocm91Z2hvdXQgdGhlIHdvcmxkLiBJdCBoYXMgYmVlbiBhc3NvY2lhdGVkIHdpdGggbWFueSBjYXNlcyBvZiBwb3B1bGF0aW9uIGRlY2xpbmVzIGFuZCBleHRpbmN0aW9ucy4gSW4gc29tZSBhcmVhcyBvZiB0aGUgU2llcnJhIE5ldmFkYSBvZiBDYWxpZm9ybmlhIHRoZSBkaXNlYXNlIGFwcGVhcnMgdG8gYmUgdGhlIGNhdXNhbCBmYWN0b3IgaW4gdGhlIHJhcGlkIGV4dGluY3Rpb24gb2YgbG9jYWwgcG9wdWxhdGlvbnMgb2YgdGhlIG1vdW50YWluIHllbGxvdy1sZWdnZWQgZnJvZywgUmFuYSBtdXNjb3NhLCB3aXRoaW4gYSBmZXcgeWVhcnMgb2YgdGhlIGZpcnN0IGRldGVjdGlvbiBvZiB0aGUgZGlzZWFzZS4gSW4gb3RoZXIgYXJlYXMsIGhvd2V2ZXIsIFIuIG11c2Nvc2EgcG9wdWxhdGlvbnMgYXBwZWFyIHRvIHBlcnNpc3QgZm9yIG1hbnkgeWVhcnMsIGRlc3BpdGUgaGlnaCBsZXZlbHMgb2YgaW5mZWN0aW9uIGluIHRhZHBvbGVzLiBIZXJlIHdlIHByZXNlbnQgc2ltcGxlIG1vZGVscyBvZiB0aGUgZHluYW1pY3Mgb2YgdGhlIGRpc2Vhc2Ugd2l0aGluIGFuIGluZGl2aWR1YWwgbGFrZSBhbmQgYXNrIHdoZXRoZXIgb3VyIGN1cnJlbnQgdW5kZXJzdGFuZGluZyBvZiB0aGUgZGlzZWFzZSBpcyBjb25zaXN0ZW50IHdpdGggdGhlIGZpZWxkIHN1cnZleSBvYnNlcnZhdGlvbnMgb2Y6IChhKSBleHRpbmN0aW9uIGR1ZSB0byB0aGUgZGlzZWFzZSBvdmVyIGEgd2lkZSByYW5nZSBvZiBob3N0IHBvcHVsYXRpb24gc2l6ZXMsIGFuZCAoYikgcGVyc2lzdGVuY2Ugb2YgZnJvZyBwb3B1bGF0aW9ucyB3aXRoIHRoZSBkaXNlYXNlIGF0IHNvbWUgc2l0ZXMuIERlc3BpdGUgb3VyIGxhYm9yYXRvcnkgb2JzZXJ2YXRpb24gb2YgY2h5dHJpZGlvbXljb3NpcyBiZWluZyBpbnZhcmlhYmx5IGxldGhhbCB0byBwb3N0bWV0YW1vcnBoaWMgZnJvZ3MsIHRoZSBvYnNlcnZlZCBsb25nLXRlcm0gcGVyc2lzdGVuY2Ugb2YgaW5mZWN0ZWQgZnJvZyBwb3B1bGF0aW9ucyBjYW4gb25seSBiZSBleHBsYWluZWQgaWYgYXQgbGVhc3Qgc29tZSBpbmZlY3RlZCBhZHVsdCBmcm9ncyBzdXJ2aXZlIGFuZCByZXByb2R1Y2UuIMKpIDIwMDUgYnkgdGhlIEVjb2xvZ2ljYWwgU29jaWV0eSBvZiBBbWVyaWNhLiIsInB1Ymxpc2hlciI6IkpvaG4gV2lsZXkgJiBTb25zLCBMdGQiLCJpc3N1ZSI6IjEyIiwidm9sdW1lIjoiODYiLCJjb250YWluZXItdGl0bGUtc2hvcnQiOiJFY29sb2d5In0sImlzVGVtcG9yYXJ5IjpmYWxzZX1dfQ==&quot;,&quot;citationItems&quot;:[{&quot;id&quot;:&quot;47c0ff0d-7e7c-361c-bd61-033d39a3fa54&quot;,&quot;itemData&quot;:{&quot;type&quot;:&quot;article-journal&quot;,&quot;id&quot;:&quot;47c0ff0d-7e7c-361c-bd61-033d39a3fa54&quot;,&quot;title&quot;:&quot;INVESTIGATING THE POPULATION-LEVEL EFFECTS OF CHYTRIDIOMYCOSIS: AN EMERGING INFECTIOUS DISEASE OF AMPHIBIANS&quot;,&quot;author&quot;:[{&quot;family&quot;:&quot;Briggs&quot;,&quot;given&quot;:&quot;Cheryl J.&quot;,&quot;parse-names&quot;:false,&quot;dropping-particle&quot;:&quot;&quot;,&quot;non-dropping-particle&quot;:&quot;&quot;},{&quot;family&quot;:&quot;Vredenburg&quot;,&quot;given&quot;:&quot;Vance T.&quot;,&quot;parse-names&quot;:false,&quot;dropping-particle&quot;:&quot;&quot;,&quot;non-dropping-particle&quot;:&quot;&quot;},{&quot;family&quot;:&quot;Knapp&quot;,&quot;given&quot;:&quot;Roland A.&quot;,&quot;parse-names&quot;:false,&quot;dropping-particle&quot;:&quot;&quot;,&quot;non-dropping-particle&quot;:&quot;&quot;},{&quot;family&quot;:&quot;Rachowicz&quot;,&quot;given&quot;:&quot;Lara J.&quot;,&quot;parse-names&quot;:false,&quot;dropping-particle&quot;:&quot;&quot;,&quot;non-dropping-particle&quot;:&quot;&quot;}],&quot;container-title&quot;:&quot;Ecology&quot;,&quot;accessed&quot;:{&quot;date-parts&quot;:[[2022,8,29]]},&quot;DOI&quot;:&quot;10.1890/04-1428&quot;,&quot;ISSN&quot;:&quot;1939-9170&quot;,&quot;URL&quot;:&quot;https://onlinelibrary.wiley.com/doi/full/10.1890/04-1428&quot;,&quot;issued&quot;:{&quot;date-parts&quot;:[[2005,12,1]]},&quot;page&quot;:&quot;3149-3159&quot;,&quot;abstract&quot;:&quot;Chytridiomycosis is an emerging infectious disease that has recently been reported in amphibian populations throughout the world. It has been associated with many cases of population declines and extinctions. In some areas of the Sierra Nevada of California the disease appears to be the causal factor in the rapid extinction of local populations of the mountain yellow-legged frog, Rana muscosa, within a few years of the first detection of the disease. In other areas, however, R. muscosa populations appear to persist for many years, despite high levels of infection in tadpoles. Here we present simple models of the dynamics of the disease within an individual lake and ask whether our current understanding of the disease is consistent with the field survey observations of: (a) extinction due to the disease over a wide range of host population sizes, and (b) persistence of frog populations with the disease at some sites. Despite our laboratory observation of chytridiomycosis being invariably lethal to postmetamorphic frogs, the observed long-term persistence of infected frog populations can only be explained if at least some infected adult frogs survive and reproduce. © 2005 by the Ecological Society of America.&quot;,&quot;publisher&quot;:&quot;John Wiley &amp; Sons, Ltd&quot;,&quot;issue&quot;:&quot;12&quot;,&quot;volume&quot;:&quot;86&quot;,&quot;container-title-short&quot;:&quot;Ecology&quot;},&quot;isTemporary&quot;:false}]},{&quot;citationID&quot;:&quot;MENDELEY_CITATION_b133345e-073f-4f62-bed1-91836b62b8d0&quot;,&quot;properties&quot;:{&quot;noteIndex&quot;:0},&quot;isEdited&quot;:false,&quot;manualOverride&quot;:{&quot;isManuallyOverridden&quot;:true,&quot;citeprocText&quot;:&quot;(Scheele, Pasmans, Skerratt, Berger, Martel, Beukema, Acevedo, Burrowes, Carvalho, Catenazzi, De la Riva, et al., 2019)&quot;,&quot;manualOverrideText&quot;:&quot;(Scheele et al., 2019)&quot;},&quot;citationTag&quot;:&quot;MENDELEY_CITATION_v3_eyJjaXRhdGlvbklEIjoiTUVOREVMRVlfQ0lUQVRJT05fYjEzMzM0NWUtMDczZi00ZjYyLWJlZDEtOTE4MzZiNjJiOGQwIiwicHJvcGVydGllcyI6eyJub3RlSW5kZXgiOjB9LCJpc0VkaXRlZCI6ZmFsc2UsIm1hbnVhbE92ZXJyaWRlIjp7ImlzTWFudWFsbHlPdmVycmlkZGVuIjp0cnVlLCJjaXRlcHJvY1RleHQiOiIoU2NoZWVsZSwgUGFzbWFucywgU2tlcnJhdHQsIEJlcmdlciwgTWFydGVsLCBCZXVrZW1hLCBBY2V2ZWRvLCBCdXJyb3dlcywgQ2FydmFsaG8sIENhdGVuYXp6aSwgRGUgbGEgUml2YSwgZXQgYWwuLCAyMDE5KSIsIm1hbnVhbE92ZXJyaWRlVGV4dCI6IihTY2hlZWxlIGV0IGFsLiwgMjAxOSkifSwiY2l0YXRpb25JdGVtcyI6W3siaWQiOiIzODA2Y2EyNy0wZDllLTM1ZTQtYjY5MC02ZWY5ODdmNmQyYjEiLCJpdGVtRGF0YSI6eyJ0eXBlIjoiYXJ0aWNsZS1qb3VybmFsIiwiaWQiOiIzODA2Y2EyNy0wZDllLTM1ZTQtYjY5MC02ZWY5ODdmNmQyYjEiLCJ0aXRsZSI6IkFtcGhpYmlhbiBmdW5nYWwgcGFuem9vdGljIGNhdXNlcyBjYXRhc3Ryb3BoaWMgYW5kIG9uZ29pbmcgbG9zcyBvZiBiaW9kaXZlcnNpdHkiLCJhdXRob3IiOlt7ImZhbWlseSI6IlNjaGVlbGUiLCJnaXZlbiI6IkJlbiBDLiIsInBhcnNlLW5hbWVzIjpmYWxzZSwiZHJvcHBpbmctcGFydGljbGUiOiIiLCJub24tZHJvcHBpbmctcGFydGljbGUiOiIifSx7ImZhbWlseSI6IlBhc21hbnMiLCJnaXZlbiI6IkZyYW5rIiwicGFyc2UtbmFtZXMiOmZhbHNlLCJkcm9wcGluZy1wYXJ0aWNsZSI6IiIsIm5vbi1kcm9wcGluZy1wYXJ0aWNsZSI6IiJ9LHsiZmFtaWx5IjoiU2tlcnJhdHQiLCJnaXZlbiI6IkxlZSBGLiIsInBhcnNlLW5hbWVzIjpmYWxzZSwiZHJvcHBpbmctcGFydGljbGUiOiIiLCJub24tZHJvcHBpbmctcGFydGljbGUiOiIifSx7ImZhbWlseSI6IkJlcmdlciIsImdpdmVuIjoiTGVlIiwicGFyc2UtbmFtZXMiOmZhbHNlLCJkcm9wcGluZy1wYXJ0aWNsZSI6IiIsIm5vbi1kcm9wcGluZy1wYXJ0aWNsZSI6IiJ9LHsiZmFtaWx5IjoiTWFydGVsIiwiZ2l2ZW4iOiJBbiIsInBhcnNlLW5hbWVzIjpmYWxzZSwiZHJvcHBpbmctcGFydGljbGUiOiIiLCJub24tZHJvcHBpbmctcGFydGljbGUiOiIifSx7ImZhbWlseSI6IkJldWtlbWEiLCJnaXZlbiI6IldvdXRlciIsInBhcnNlLW5hbWVzIjpmYWxzZSwiZHJvcHBpbmctcGFydGljbGUiOiIiLCJub24tZHJvcHBpbmctcGFydGljbGUiOiIifSx7ImZhbWlseSI6IkFjZXZlZG8iLCJnaXZlbiI6IkFsZGVtYXIgQS4iLCJwYXJzZS1uYW1lcyI6ZmFsc2UsImRyb3BwaW5nLXBhcnRpY2xlIjoiIiwibm9uLWRyb3BwaW5nLXBhcnRpY2xlIjoiIn0seyJmYW1pbHkiOiJCdXJyb3dlcyIsImdpdmVuIjoiUGF0cmljaWEgQS4iLCJwYXJzZS1uYW1lcyI6ZmFsc2UsImRyb3BwaW5nLXBhcnRpY2xlIjoiIiwibm9uLWRyb3BwaW5nLXBhcnRpY2xlIjoiIn0seyJmYW1pbHkiOiJDYXJ2YWxobyIsImdpdmVuIjoiVGFtaWxpZSIsInBhcnNlLW5hbWVzIjpmYWxzZSwiZHJvcHBpbmctcGFydGljbGUiOiIiLCJub24tZHJvcHBpbmctcGFydGljbGUiOiIifSx7ImZhbWlseSI6IkNhdGVuYXp6aSIsImdpdmVuIjoiQWxlc3NhbmRybyIsInBhcnNlLW5hbWVzIjpmYWxzZSwiZHJvcHBpbmctcGFydGljbGUiOiIiLCJub24tZHJvcHBpbmctcGFydGljbGUiOiIifSx7ImZhbWlseSI6ImxhIFJpdmEiLCJnaXZlbiI6IklnbmFjaW8iLCJwYXJzZS1uYW1lcyI6ZmFsc2UsImRyb3BwaW5nLXBhcnRpY2xlIjoiIiwibm9uLWRyb3BwaW5nLXBhcnRpY2xlIjoiZGUifSx7ImZhbWlseSI6IkZpc2hlciIsImdpdmVuIjoiTWF0dGhldyBDLiIsInBhcnNlLW5hbWVzIjpmYWxzZSwiZHJvcHBpbmctcGFydGljbGUiOiIiLCJub24tZHJvcHBpbmctcGFydGljbGUiOiIifSx7ImZhbWlseSI6IkZsZWNoYXMiLCJnaXZlbiI6IlNhbmRyYSIsInBhcnNlLW5hbWVzIjpmYWxzZSwiZHJvcHBpbmctcGFydGljbGUiOiJ2LiIsIm5vbi1kcm9wcGluZy1wYXJ0aWNsZSI6IiJ9LHsiZmFtaWx5IjoiRm9zdGVyIiwiZ2l2ZW4iOiJDbGFpcmUgTi4iLCJwYXJzZS1uYW1lcyI6ZmFsc2UsImRyb3BwaW5nLXBhcnRpY2xlIjoiIiwibm9uLWRyb3BwaW5nLXBhcnRpY2xlIjoiIn0seyJmYW1pbHkiOiJGcsOtYXMtw4FsdmFyZXoiLCJnaXZlbiI6IlBhdHJpY2lhIiwicGFyc2UtbmFtZXMiOmZhbHNlLCJkcm9wcGluZy1wYXJ0aWNsZSI6IiIsIm5vbi1kcm9wcGluZy1wYXJ0aWNsZSI6IiJ9LHsiZmFtaWx5IjoiR2FybmVyIiwiZ2l2ZW4iOiJUcmVudG9uIFcuIEouIiwicGFyc2UtbmFtZXMiOmZhbHNlLCJkcm9wcGluZy1wYXJ0aWNsZSI6IiIsIm5vbi1kcm9wcGluZy1wYXJ0aWNsZSI6IiJ9LHsiZmFtaWx5IjoiR3JhdHdpY2tlIiwiZ2l2ZW4iOiJCcmlhbiIsInBhcnNlLW5hbWVzIjpmYWxzZSwiZHJvcHBpbmctcGFydGljbGUiOiIiLCJub24tZHJvcHBpbmctcGFydGljbGUiOiIifSx7ImZhbWlseSI6Ikd1YXlhc2FtaW4iLCJnaXZlbiI6Ikp1YW4gTS4iLCJwYXJzZS1uYW1lcyI6ZmFsc2UsImRyb3BwaW5nLXBhcnRpY2xlIjoiIiwibm9uLWRyb3BwaW5nLXBhcnRpY2xlIjoiIn0seyJmYW1pbHkiOiJIaXJzY2hmZWxkIiwiZ2l2ZW4iOiJNYXJlaWtlIiwicGFyc2UtbmFtZXMiOmZhbHNlLCJkcm9wcGluZy1wYXJ0aWNsZSI6IiIsIm5vbi1kcm9wcGluZy1wYXJ0aWNsZSI6IiJ9LHsiZmFtaWx5IjoiS29sYnkiLCJnaXZlbiI6IkpvbmF0aGFuIEUuIiwicGFyc2UtbmFtZXMiOmZhbHNlLCJkcm9wcGluZy1wYXJ0aWNsZSI6IiIsIm5vbi1kcm9wcGluZy1wYXJ0aWNsZSI6IiJ9LHsiZmFtaWx5IjoiS29zY2giLCJnaXZlbiI6IlRpZmZhbnkgQS4iLCJwYXJzZS1uYW1lcyI6ZmFsc2UsImRyb3BwaW5nLXBhcnRpY2xlIjoiIiwibm9uLWRyb3BwaW5nLXBhcnRpY2xlIjoiIn0seyJmYW1pbHkiOiJNYXJjYSIsImdpdmVuIjoiRW5yaXF1ZSIsInBhcnNlLW5hbWVzIjpmYWxzZSwiZHJvcHBpbmctcGFydGljbGUiOiIiLCJub24tZHJvcHBpbmctcGFydGljbGUiOiJsYSJ9LHsiZmFtaWx5IjoiTGluZGVubWF5ZXIiLCJnaXZlbiI6IkRhdmlkIEIuIiwicGFyc2UtbmFtZXMiOmZhbHNlLCJkcm9wcGluZy1wYXJ0aWNsZSI6IiIsIm5vbi1kcm9wcGluZy1wYXJ0aWNsZSI6IiJ9LHsiZmFtaWx5IjoiTGlwcyIsImdpdmVuIjoiS2FyZW4gUi4iLCJwYXJzZS1uYW1lcyI6ZmFsc2UsImRyb3BwaW5nLXBhcnRpY2xlIjoiIiwibm9uLWRyb3BwaW5nLXBhcnRpY2xlIjoiIn0seyJmYW1pbHkiOiJMb25nbyIsImdpdmVuIjoiQW5hIiwicGFyc2UtbmFtZXMiOmZhbHNlLCJkcm9wcGluZy1wYXJ0aWNsZSI6InYuIiwibm9uLWRyb3BwaW5nLXBhcnRpY2xlIjoiIn0seyJmYW1pbHkiOiJNYW5leXJvIiwiZ2l2ZW4iOiJSYcO6bCIsInBhcnNlLW5hbWVzIjpmYWxzZSwiZHJvcHBpbmctcGFydGljbGUiOiIiLCJub24tZHJvcHBpbmctcGFydGljbGUiOiIifSx7ImZhbWlseSI6Ik1jRG9uYWxkIiwiZ2l2ZW4iOiJDYWl0IEEuIiwicGFyc2UtbmFtZXMiOmZhbHNlLCJkcm9wcGluZy1wYXJ0aWNsZSI6IiIsIm5vbi1kcm9wcGluZy1wYXJ0aWNsZSI6IiJ9LHsiZmFtaWx5IjoiTWVuZGVsc29uIiwiZ2l2ZW4iOiJKb3NlcGgiLCJwYXJzZS1uYW1lcyI6ZmFsc2UsImRyb3BwaW5nLXBhcnRpY2xlIjoiIiwibm9uLWRyb3BwaW5nLXBhcnRpY2xlIjoiIn0seyJmYW1pbHkiOiJQYWxhY2lvcy1Sb2RyaWd1ZXoiLCJnaXZlbiI6IlBhYmxvIiwicGFyc2UtbmFtZXMiOmZhbHNlLCJkcm9wcGluZy1wYXJ0aWNsZSI6IiIsIm5vbi1kcm9wcGluZy1wYXJ0aWNsZSI6IiJ9LHsiZmFtaWx5IjoiUGFycmEtT2xlYSIsImdpdmVuIjoiR2FicmllbGEiLCJwYXJzZS1uYW1lcyI6ZmFsc2UsImRyb3BwaW5nLXBhcnRpY2xlIjoiIiwibm9uLWRyb3BwaW5nLXBhcnRpY2xlIjoiIn0seyJmYW1pbHkiOiJSaWNoYXJkcy1aYXdhY2tpIiwiZ2l2ZW4iOiJDb3Jpbm5lIEwuIiwicGFyc2UtbmFtZXMiOmZhbHNlLCJkcm9wcGluZy1wYXJ0aWNsZSI6IiIsIm5vbi1kcm9wcGluZy1wYXJ0aWNsZSI6IiJ9LHsiZmFtaWx5IjoiUsO2ZGVsIiwiZ2l2ZW4iOiJNYXJrLU9saXZlciIsInBhcnNlLW5hbWVzIjpmYWxzZSwiZHJvcHBpbmctcGFydGljbGUiOiIiLCJub24tZHJvcHBpbmctcGFydGljbGUiOiIifSx7ImZhbWlseSI6IlJvdml0byIsImdpdmVuIjoiU2VhbiBNLiIsInBhcnNlLW5hbWVzIjpmYWxzZSwiZHJvcHBpbmctcGFydGljbGUiOiIiLCJub24tZHJvcHBpbmctcGFydGljbGUiOiIifSx7ImZhbWlseSI6IlNvdG8tQXphdCIsImdpdmVuIjoiQ2xhdWRpbyIsInBhcnNlLW5hbWVzIjpmYWxzZSwiZHJvcHBpbmctcGFydGljbGUiOiIiLCJub24tZHJvcHBpbmctcGFydGljbGUiOiIifSx7ImZhbWlseSI6IlRvbGVkbyIsImdpdmVuIjoiTHXDrXMgRmVsaXBlIiwicGFyc2UtbmFtZXMiOmZhbHNlLCJkcm9wcGluZy1wYXJ0aWNsZSI6IiIsIm5vbi1kcm9wcGluZy1wYXJ0aWNsZSI6IiJ9LHsiZmFtaWx5IjoiVm95bGVzIiwiZ2l2ZW4iOiJKYW1pZSIsInBhcnNlLW5hbWVzIjpmYWxzZSwiZHJvcHBpbmctcGFydGljbGUiOiIiLCJub24tZHJvcHBpbmctcGFydGljbGUiOiIifSx7ImZhbWlseSI6IldlbGRvbiIsImdpdmVuIjoiQ2jDqSIsInBhcnNlLW5hbWVzIjpmYWxzZSwiZHJvcHBpbmctcGFydGljbGUiOiIiLCJub24tZHJvcHBpbmctcGFydGljbGUiOiIifSx7ImZhbWlseSI6IldoaXRmaWVsZCIsImdpdmVuIjoiU3RldmVuIE0uIiwicGFyc2UtbmFtZXMiOmZhbHNlLCJkcm9wcGluZy1wYXJ0aWNsZSI6IiIsIm5vbi1kcm9wcGluZy1wYXJ0aWNsZSI6IiJ9LHsiZmFtaWx5IjoiV2lsa2luc29uIiwiZ2l2ZW4iOiJNYXJrIiwicGFyc2UtbmFtZXMiOmZhbHNlLCJkcm9wcGluZy1wYXJ0aWNsZSI6IiIsIm5vbi1kcm9wcGluZy1wYXJ0aWNsZSI6IiJ9LHsiZmFtaWx5IjoiWmFtdWRpbyIsImdpdmVuIjoiS2VsbHkgUi4iLCJwYXJzZS1uYW1lcyI6ZmFsc2UsImRyb3BwaW5nLXBhcnRpY2xlIjoiIiwibm9uLWRyb3BwaW5nLXBhcnRpY2xlIjoiIn0seyJmYW1pbHkiOiJDYW5lc3NhIiwiZ2l2ZW4iOiJTdGVmYW5vIiwicGFyc2UtbmFtZXMiOmZhbHNlLCJkcm9wcGluZy1wYXJ0aWNsZSI6IiIsIm5vbi1kcm9wcGluZy1wYXJ0aWNsZSI6IiJ9XSwiY29udGFpbmVyLXRpdGxlIjoiU2NpZW5jZSIsImNvbnRhaW5lci10aXRsZS1zaG9ydCI6IlNjaWVuY2UgKDE5NzkpIiwiRE9JIjoiMTAuMTEyNi9zY2llbmNlLmFhdjAzNzkiLCJJU1NOIjoiMDAzNi04MDc1IiwiaXNzdWVkIjp7ImRhdGUtcGFydHMiOltbMjAxOSwzLDI5XV19LCJwYWdlIjoiMTQ1OS0xNDYzIiwiYWJzdHJhY3QiOiI8cD4gUmFwaWQgc3ByZWFkIG9mIGRpc2Vhc2UgaXMgYSBoYXphcmQgaW4gb3VyIGludGVyY29ubmVjdGVkIHdvcmxkLiBUaGUgY2h5dHJpZCBmdW5ndXMgPGl0YWxpYz5CYXRyYWNob2NoeXRyaXVtIGRlbmRyb2JhdGlkaXM8L2l0YWxpYz4gd2FzIGlkZW50aWZpZWQgaW4gYW1waGliaWFuIHBvcHVsYXRpb25zIGFib3V0IDIwIHllYXJzIGFnbyBhbmQgaGFzIGNhdXNlZCBkZWF0aCBhbmQgc3BlY2llcyBleHRpbmN0aW9uIGF0IGEgZ2xvYmFsIHNjYWxlLiBTY2hlZWxlIDxpdGFsaWM+ZXQgYWwuPC9pdGFsaWM+IGZvdW5kIHRoYXQgdGhlIGZ1bmd1cyBoYXMgY2F1c2VkIGRlY2xpbmVzIGluIGFtcGhpYmlhbiBwb3B1bGF0aW9ucyBldmVyeXdoZXJlIGV4Y2VwdCBhdCBpdHMgb3JpZ2luIGluIEFzaWEgKHNlZSB0aGUgUGVyc3BlY3RpdmUgYnkgR3JlZW5iZXJnIGFuZCBQYWxlbikuIEEgbWFqb3JpdHkgb2Ygc3BlY2llcyBhbmQgcG9wdWxhdGlvbnMgYXJlIHN0aWxsIGV4cGVyaWVuY2luZyBkZWNsaW5lLCBidXQgdGhlcmUgaXMgZXZpZGVuY2Ugb2YgbGltaXRlZCByZWNvdmVyeSBpbiBzb21lIHNwZWNpZXMuIFRoZSBhbmFseXNpcyBhbHNvIHN1Z2dlc3RzIHNvbWUgY29uZGl0aW9ucyB0aGF0IHByZWRpY3QgcmVzaWxpZW5jZS4gPC9wPiIsImlzc3VlIjoiNjQzNCIsInZvbHVtZSI6IjM2MyJ9LCJpc1RlbXBvcmFyeSI6ZmFsc2V9XX0=&quot;,&quot;citationItems&quot;:[{&quot;id&quot;:&quot;3806ca27-0d9e-35e4-b690-6ef987f6d2b1&quot;,&quot;itemData&quot;:{&quot;type&quot;:&quot;article-journal&quot;,&quot;id&quot;:&quot;3806ca27-0d9e-35e4-b690-6ef987f6d2b1&quot;,&quot;title&quot;:&quot;Amphibian fungal panzootic causes catastrophic and ongoing loss of biodiversity&quot;,&quot;author&quot;:[{&quot;family&quot;:&quot;Scheele&quot;,&quot;given&quot;:&quot;Ben C.&quot;,&quot;parse-names&quot;:false,&quot;dropping-particle&quot;:&quot;&quot;,&quot;non-dropping-particle&quot;:&quot;&quot;},{&quot;family&quot;:&quot;Pasmans&quot;,&quot;given&quot;:&quot;Frank&quot;,&quot;parse-names&quot;:false,&quot;dropping-particle&quot;:&quot;&quot;,&quot;non-dropping-particle&quot;:&quot;&quot;},{&quot;family&quot;:&quot;Skerratt&quot;,&quot;given&quot;:&quot;Lee F.&quot;,&quot;parse-names&quot;:false,&quot;dropping-particle&quot;:&quot;&quot;,&quot;non-dropping-particle&quot;:&quot;&quot;},{&quot;family&quot;:&quot;Berger&quot;,&quot;given&quot;:&quot;Lee&quot;,&quot;parse-names&quot;:false,&quot;dropping-particle&quot;:&quot;&quot;,&quot;non-dropping-particle&quot;:&quot;&quot;},{&quot;family&quot;:&quot;Martel&quot;,&quot;given&quot;:&quot;An&quot;,&quot;parse-names&quot;:false,&quot;dropping-particle&quot;:&quot;&quot;,&quot;non-dropping-particle&quot;:&quot;&quot;},{&quot;family&quot;:&quot;Beukema&quot;,&quot;given&quot;:&quot;Wouter&quot;,&quot;parse-names&quot;:false,&quot;dropping-particle&quot;:&quot;&quot;,&quot;non-dropping-particle&quot;:&quot;&quot;},{&quot;family&quot;:&quot;Acevedo&quot;,&quot;given&quot;:&quot;Aldemar A.&quot;,&quot;parse-names&quot;:false,&quot;dropping-particle&quot;:&quot;&quot;,&quot;non-dropping-particle&quot;:&quot;&quot;},{&quot;family&quot;:&quot;Burrowes&quot;,&quot;given&quot;:&quot;Patricia A.&quot;,&quot;parse-names&quot;:false,&quot;dropping-particle&quot;:&quot;&quot;,&quot;non-dropping-particle&quot;:&quot;&quot;},{&quot;family&quot;:&quot;Carvalho&quot;,&quot;given&quot;:&quot;Tamilie&quot;,&quot;parse-names&quot;:false,&quot;dropping-particle&quot;:&quot;&quot;,&quot;non-dropping-particle&quot;:&quot;&quot;},{&quot;family&quot;:&quot;Catenazzi&quot;,&quot;given&quot;:&quot;Alessandro&quot;,&quot;parse-names&quot;:false,&quot;dropping-particle&quot;:&quot;&quot;,&quot;non-dropping-particle&quot;:&quot;&quot;},{&quot;family&quot;:&quot;la Riva&quot;,&quot;given&quot;:&quot;Ignacio&quot;,&quot;parse-names&quot;:false,&quot;dropping-particle&quot;:&quot;&quot;,&quot;non-dropping-particle&quot;:&quot;de&quot;},{&quot;family&quot;:&quot;Fisher&quot;,&quot;given&quot;:&quot;Matthew C.&quot;,&quot;parse-names&quot;:false,&quot;dropping-particle&quot;:&quot;&quot;,&quot;non-dropping-particle&quot;:&quot;&quot;},{&quot;family&quot;:&quot;Flechas&quot;,&quot;given&quot;:&quot;Sandra&quot;,&quot;parse-names&quot;:false,&quot;dropping-particle&quot;:&quot;v.&quot;,&quot;non-dropping-particle&quot;:&quot;&quot;},{&quot;family&quot;:&quot;Foster&quot;,&quot;given&quot;:&quot;Claire N.&quot;,&quot;parse-names&quot;:false,&quot;dropping-particle&quot;:&quot;&quot;,&quot;non-dropping-particle&quot;:&quot;&quot;},{&quot;family&quot;:&quot;Frías-Álvarez&quot;,&quot;given&quot;:&quot;Patricia&quot;,&quot;parse-names&quot;:false,&quot;dropping-particle&quot;:&quot;&quot;,&quot;non-dropping-particle&quot;:&quot;&quot;},{&quot;family&quot;:&quot;Garner&quot;,&quot;given&quot;:&quot;Trenton W. J.&quot;,&quot;parse-names&quot;:false,&quot;dropping-particle&quot;:&quot;&quot;,&quot;non-dropping-particle&quot;:&quot;&quot;},{&quot;family&quot;:&quot;Gratwicke&quot;,&quot;given&quot;:&quot;Brian&quot;,&quot;parse-names&quot;:false,&quot;dropping-particle&quot;:&quot;&quot;,&quot;non-dropping-particle&quot;:&quot;&quot;},{&quot;family&quot;:&quot;Guayasamin&quot;,&quot;given&quot;:&quot;Juan M.&quot;,&quot;parse-names&quot;:false,&quot;dropping-particle&quot;:&quot;&quot;,&quot;non-dropping-particle&quot;:&quot;&quot;},{&quot;family&quot;:&quot;Hirschfeld&quot;,&quot;given&quot;:&quot;Mareike&quot;,&quot;parse-names&quot;:false,&quot;dropping-particle&quot;:&quot;&quot;,&quot;non-dropping-particle&quot;:&quot;&quot;},{&quot;family&quot;:&quot;Kolby&quot;,&quot;given&quot;:&quot;Jonathan E.&quot;,&quot;parse-names&quot;:false,&quot;dropping-particle&quot;:&quot;&quot;,&quot;non-dropping-particle&quot;:&quot;&quot;},{&quot;family&quot;:&quot;Kosch&quot;,&quot;given&quot;:&quot;Tiffany A.&quot;,&quot;parse-names&quot;:false,&quot;dropping-particle&quot;:&quot;&quot;,&quot;non-dropping-particle&quot;:&quot;&quot;},{&quot;family&quot;:&quot;Marca&quot;,&quot;given&quot;:&quot;Enrique&quot;,&quot;parse-names&quot;:false,&quot;dropping-particle&quot;:&quot;&quot;,&quot;non-dropping-particle&quot;:&quot;la&quot;},{&quot;family&quot;:&quot;Lindenmayer&quot;,&quot;given&quot;:&quot;David B.&quot;,&quot;parse-names&quot;:false,&quot;dropping-particle&quot;:&quot;&quot;,&quot;non-dropping-particle&quot;:&quot;&quot;},{&quot;family&quot;:&quot;Lips&quot;,&quot;given&quot;:&quot;Karen R.&quot;,&quot;parse-names&quot;:false,&quot;dropping-particle&quot;:&quot;&quot;,&quot;non-dropping-particle&quot;:&quot;&quot;},{&quot;family&quot;:&quot;Longo&quot;,&quot;given&quot;:&quot;Ana&quot;,&quot;parse-names&quot;:false,&quot;dropping-particle&quot;:&quot;v.&quot;,&quot;non-dropping-particle&quot;:&quot;&quot;},{&quot;family&quot;:&quot;Maneyro&quot;,&quot;given&quot;:&quot;Raúl&quot;,&quot;parse-names&quot;:false,&quot;dropping-particle&quot;:&quot;&quot;,&quot;non-dropping-particle&quot;:&quot;&quot;},{&quot;family&quot;:&quot;McDonald&quot;,&quot;given&quot;:&quot;Cait A.&quot;,&quot;parse-names&quot;:false,&quot;dropping-particle&quot;:&quot;&quot;,&quot;non-dropping-particle&quot;:&quot;&quot;},{&quot;family&quot;:&quot;Mendelson&quot;,&quot;given&quot;:&quot;Joseph&quot;,&quot;parse-names&quot;:false,&quot;dropping-particle&quot;:&quot;&quot;,&quot;non-dropping-particle&quot;:&quot;&quot;},{&quot;family&quot;:&quot;Palacios-Rodriguez&quot;,&quot;given&quot;:&quot;Pablo&quot;,&quot;parse-names&quot;:false,&quot;dropping-particle&quot;:&quot;&quot;,&quot;non-dropping-particle&quot;:&quot;&quot;},{&quot;family&quot;:&quot;Parra-Olea&quot;,&quot;given&quot;:&quot;Gabriela&quot;,&quot;parse-names&quot;:false,&quot;dropping-particle&quot;:&quot;&quot;,&quot;non-dropping-particle&quot;:&quot;&quot;},{&quot;family&quot;:&quot;Richards-Zawacki&quot;,&quot;given&quot;:&quot;Corinne L.&quot;,&quot;parse-names&quot;:false,&quot;dropping-particle&quot;:&quot;&quot;,&quot;non-dropping-particle&quot;:&quot;&quot;},{&quot;family&quot;:&quot;Rödel&quot;,&quot;given&quot;:&quot;Mark-Oliver&quot;,&quot;parse-names&quot;:false,&quot;dropping-particle&quot;:&quot;&quot;,&quot;non-dropping-particle&quot;:&quot;&quot;},{&quot;family&quot;:&quot;Rovito&quot;,&quot;given&quot;:&quot;Sean M.&quot;,&quot;parse-names&quot;:false,&quot;dropping-particle&quot;:&quot;&quot;,&quot;non-dropping-particle&quot;:&quot;&quot;},{&quot;family&quot;:&quot;Soto-Azat&quot;,&quot;given&quot;:&quot;Claudio&quot;,&quot;parse-names&quot;:false,&quot;dropping-particle&quot;:&quot;&quot;,&quot;non-dropping-particle&quot;:&quot;&quot;},{&quot;family&quot;:&quot;Toledo&quot;,&quot;given&quot;:&quot;Luís Felipe&quot;,&quot;parse-names&quot;:false,&quot;dropping-particle&quot;:&quot;&quot;,&quot;non-dropping-particle&quot;:&quot;&quot;},{&quot;family&quot;:&quot;Voyles&quot;,&quot;given&quot;:&quot;Jamie&quot;,&quot;parse-names&quot;:false,&quot;dropping-particle&quot;:&quot;&quot;,&quot;non-dropping-particle&quot;:&quot;&quot;},{&quot;family&quot;:&quot;Weldon&quot;,&quot;given&quot;:&quot;Ché&quot;,&quot;parse-names&quot;:false,&quot;dropping-particle&quot;:&quot;&quot;,&quot;non-dropping-particle&quot;:&quot;&quot;},{&quot;family&quot;:&quot;Whitfield&quot;,&quot;given&quot;:&quot;Steven M.&quot;,&quot;parse-names&quot;:false,&quot;dropping-particle&quot;:&quot;&quot;,&quot;non-dropping-particle&quot;:&quot;&quot;},{&quot;family&quot;:&quot;Wilkinson&quot;,&quot;given&quot;:&quot;Mark&quot;,&quot;parse-names&quot;:false,&quot;dropping-particle&quot;:&quot;&quot;,&quot;non-dropping-particle&quot;:&quot;&quot;},{&quot;family&quot;:&quot;Zamudio&quot;,&quot;given&quot;:&quot;Kelly R.&quot;,&quot;parse-names&quot;:false,&quot;dropping-particle&quot;:&quot;&quot;,&quot;non-dropping-particle&quot;:&quot;&quot;},{&quot;family&quot;:&quot;Canessa&quot;,&quot;given&quot;:&quot;Stefano&quot;,&quot;parse-names&quot;:false,&quot;dropping-particle&quot;:&quot;&quot;,&quot;non-dropping-particle&quot;:&quot;&quot;}],&quot;container-title&quot;:&quot;Science&quot;,&quot;container-title-short&quot;:&quot;Science (1979)&quot;,&quot;DOI&quot;:&quot;10.1126/science.aav0379&quot;,&quot;ISSN&quot;:&quot;0036-8075&quot;,&quot;issued&quot;:{&quot;date-parts&quot;:[[2019,3,29]]},&quot;page&quot;:&quot;1459-1463&quot;,&quot;abstract&quot;:&quot;&lt;p&gt; Rapid spread of disease is a hazard in our interconnected world. The chytrid fungus &lt;italic&gt;Batrachochytrium dendrobatidis&lt;/italic&gt; was identified in amphibian populations about 20 years ago and has caused death and species extinction at a global scale. Scheele &lt;italic&gt;et al.&lt;/italic&gt; found that the fungus has caused declines in amphibian populations everywhere except at its origin in Asia (see the Perspective by Greenberg and Palen). A majority of species and populations are still experiencing decline, but there is evidence of limited recovery in some species. The analysis also suggests some conditions that predict resilience. &lt;/p&gt;&quot;,&quot;issue&quot;:&quot;6434&quot;,&quot;volume&quot;:&quot;363&quot;},&quot;isTemporary&quot;:false}]},{&quot;citationID&quot;:&quot;MENDELEY_CITATION_32f24e7b-e11f-4e55-964a-3bd9e9d6ec80&quot;,&quot;properties&quot;:{&quot;noteIndex&quot;:0},&quot;isEdited&quot;:false,&quot;manualOverride&quot;:{&quot;isManuallyOverridden&quot;:true,&quot;citeprocText&quot;:&quot;(Berger, Speare, et al., 2005)&quot;,&quot;manualOverrideText&quot;:&quot;(Berger, Speare, et al., 2005)(Berger, Speare, et al., 2005)&quot;},&quot;citationTag&quot;:&quot;MENDELEY_CITATION_v3_eyJjaXRhdGlvbklEIjoiTUVOREVMRVlfQ0lUQVRJT05fMzJmMjRlN2ItZTExZi00ZTU1LTk2NGEtM2JkOWU5ZDZlYzgwIiwicHJvcGVydGllcyI6eyJub3RlSW5kZXgiOjB9LCJpc0VkaXRlZCI6ZmFsc2UsIm1hbnVhbE92ZXJyaWRlIjp7ImlzTWFudWFsbHlPdmVycmlkZGVuIjp0cnVlLCJjaXRlcHJvY1RleHQiOiIoQmVyZ2VyLCBTcGVhcmUsIGV0IGFsLiwgMjAwNSkiLCJtYW51YWxPdmVycmlkZVRleHQiOiIoQmVyZ2VyLCBTcGVhcmUsIGV0IGFsLiwgMjAwNSkoQmVyZ2VyLCBTcGVhcmUsIGV0IGFsLiwgMjAwNSkifSwiY2l0YXRpb25JdGVtcyI6W3siaWQiOiI0YjQzODg2MC01MmFlLTM1NGMtYmVhYi0zNjAzNGFmMDY1ZjgiLCJpdGVtRGF0YSI6eyJ0eXBlIjoiYXJ0aWNsZS1qb3VybmFsIiwiaWQiOiI0YjQzODg2MC01MmFlLTM1NGMtYmVhYi0zNjAzNGFmMDY1ZjgiLCJ0aXRsZSI6IkRpc3RyaWJ1dGlvbiBvZiBCYXRyYWNob2NoeXRyaXVtIGRlbmRyb2JhdGlkaXMgYW5kIHBhdGhvbG9neSBpbiB0aGUgc2tpbiBvZiBncmVlbiB0cmVlIGZyb2dzIExpdG9yaWEgY2FlcnVsZWEgd2l0aCBzZXZlcmUgY2h5dHJpZGlvbXljb3NpcyIsImF1dGhvciI6W3siZmFtaWx5IjoiQmVyZ2VyIiwiZ2l2ZW4iOiJMZWUiLCJwYXJzZS1uYW1lcyI6ZmFsc2UsImRyb3BwaW5nLXBhcnRpY2xlIjoiIiwibm9uLWRyb3BwaW5nLXBhcnRpY2xlIjoiIn0seyJmYW1pbHkiOiJTcGVhcmUiLCJnaXZlbiI6IlJpY2siLCJwYXJzZS1uYW1lcyI6ZmFsc2UsImRyb3BwaW5nLXBhcnRpY2xlIjoiIiwibm9uLWRyb3BwaW5nLXBhcnRpY2xlIjoiIn0seyJmYW1pbHkiOiJTa2VycmF0dCIsImdpdmVuIjoiTGVlIEYuIiwicGFyc2UtbmFtZXMiOmZhbHNlLCJkcm9wcGluZy1wYXJ0aWNsZSI6IiIsIm5vbi1kcm9wcGluZy1wYXJ0aWNsZSI6IiJ9XSwiY29udGFpbmVyLXRpdGxlIjoiRGlzZWFzZXMgb2YgQXF1YXRpYyBPcmdhbmlzbXMiLCJjb250YWluZXItdGl0bGUtc2hvcnQiOiJEaXMgQXF1YXQgT3JnYW4iLCJhY2Nlc3NlZCI6eyJkYXRlLXBhcnRzIjpbWzIwMjIsMTAsNF1dfSwiRE9JIjoiMTAuMzM1NC9EQU8wNjgwNjUiLCJJU1NOIjoiMDE3Ny01MTAzIiwiUE1JRCI6IjE2NDY1ODM1IiwiaXNzdWVkIjp7ImRhdGUtcGFydHMiOltbMjAwNSwxMiwzMF1dfSwicGFnZSI6IjY1LTcwIiwiYWJzdHJhY3QiOiJBbHRob3VnaCBoaXN0b3BhdGhvbG9neSBpcyB1c2VkIHJvdXRpbmVseSBmb3IgZGlhZ25vc2lzIG9mIGNoeXRyaWRpb215Y29zaXMgaW4gbGl2ZSBhbmQgZGVhZCBhbXBoaWJpYW5zLCB0aGVyZSBhcmUgbm8gcXVhbnRpdGF0aXZlIGRhdGEgb24gdGhlIGRpc3RyaWJ1dGlvbiBvZiB0aGUgY2F1c2F0aXZlIGZ1bmd1cywgQmF0cmFjaG9jaHl0cml1bSBkZW5kcm9iYXRpZGlzLCBpbiB0aGUgc2tpbi4gV2UgcGVyZm9ybWVkIHF1YW50aXRhdGl2ZSBoaXN0b2xvZ2ljYWwgZXhhbWluYXRpb25zIG9uIDYgc2l0ZXMgb24gdGhlIGJvZHkgYW5kIDQgdG9lcyBvZiAxMCBmcmVlLXJhbmdpbmcgYWR1bHQgZ3JlZW4gdHJlZSBmcm9ncyBMaXRvcmlhIGNhZXJ1bGVhIGZvdW5kIHJlY2VudGx5IGRlYWQgb3IgZHlpbmcgZnJvbSBjaHl0cmlkaW9teWNvc2lzLiBMYXJnZSBudW1iZXJzIG9mIHNwb3JhbmdpYSBvY2N1cnJlZCBpbiBhbGwgYXJlYXMgb2YgdmVudHJhbCBza2luIGFuZCB0b2VzOyBvbiBhdmVyYWdlIHRoZXJlIHdlcmUgOTQuMyBzcG9yYW5naWEgbW0gLTEgb2Ygc3VwZXJmaWNpYWwgZXBpZGVybWlzLiBUaGUgbnVtYmVyIG9mIHNwb3JhbmdpYSB3YXMgaGlnaGx5IHZhcmlhYmxlIGFuZCB0aGlzIGFwcGVhcmVkIHRvIGJlIHJlbGF0ZWQgdG8gdGhlIHN0YWdlIGluIHRoZSBjeWNsZSBvZiBzbG91Z2hpbmcuIFRoZSBzdHJhdHVtIGNvcm5ldW0gdGVuZHMgdG8gYnVpbGQgdXAgd2l0aCBoaWdoIGludGVuc2l0aWVzIG9mIGluZmVjdGlvbiBhbmQgdGhlbiBzaGVkcyBlbnRpcmVseSByYXRoZXIgdGhhbiBiZWluZyBzaGVkIGNvbnRpbnVvdXNseS4gVmVyeSBmZXcgb3Igbm8gc3BvcmFuZ2lhIG9jY3VycmVkIG9uIGRvcnNhbCBza2luLiBUaGlzIGRpc3RyaWJ1dGlvbiBjb3VsZCBiZSBleHBsYWluZWQgYnkgdGhlIGRyeW5lc3Mgb2YgdGhlIGRvcnNhbCBza2luIG9yIHBvc3NpYmx5IGJ5IHRoZSBncmVhdGVyIG51bWJlciBvZiBzZXJvdXMgZ2xhbmRzLCB3aGljaCBwcm9kdWNlIGFudGlmdW5nYWwgcGVwdGlkZXMsIG9uIHRoZSBkb3JzdW0uIEluIHNvbWUgZnJvZ3MsIHVsY2VyYXRpb24gYW5kIGVyb3Npb25zIG9jY3VycmVkIG9uIHNraW4gb24gdGhlIGJhY2sgaW4gdGhlIGFic2VuY2Ugb2Ygc3BvcmFuZ2lhLiBPdGhlciBwYXRob2xvZ2ljYWwgY2hhbmdlcyBzdWNoIGFzIGh5cGVya2VyYXRvc2lzIGFuZCBjb25nZXN0aW9uIG9jY3VycmVkIG11Y2ggbW9yZSBmcmVxdWVudGx5IG9uIHZlbnRyYWwgc3VyZmFjZXMuIMKpIEludGVyLVJlc2VhcmNoIDIwMDUuIiwicHVibGlzaGVyIjoiSW50ZXItUmVzZWFyY2giLCJpc3N1ZSI6IjEiLCJ2b2x1bWUiOiI2OCJ9LCJpc1RlbXBvcmFyeSI6ZmFsc2V9XX0=&quot;,&quot;citationItems&quot;:[{&quot;id&quot;:&quot;4b438860-52ae-354c-beab-36034af065f8&quot;,&quot;itemData&quot;:{&quot;type&quot;:&quot;article-journal&quot;,&quot;id&quot;:&quot;4b438860-52ae-354c-beab-36034af065f8&quot;,&quot;title&quot;:&quot;Distribution of Batrachochytrium dendrobatidis and pathology in the skin of green tree frogs Litoria caerulea with severe chytridiomycosis&quot;,&quot;author&quot;:[{&quot;family&quot;:&quot;Berger&quot;,&quot;given&quot;:&quot;Lee&quot;,&quot;parse-names&quot;:false,&quot;dropping-particle&quot;:&quot;&quot;,&quot;non-dropping-particle&quot;:&quot;&quot;},{&quot;family&quot;:&quot;Speare&quot;,&quot;given&quot;:&quot;Rick&quot;,&quot;parse-names&quot;:false,&quot;dropping-particle&quot;:&quot;&quot;,&quot;non-dropping-particle&quot;:&quot;&quot;},{&quot;family&quot;:&quot;Skerratt&quot;,&quot;given&quot;:&quot;Lee F.&quot;,&quot;parse-names&quot;:false,&quot;dropping-particle&quot;:&quot;&quot;,&quot;non-dropping-particle&quot;:&quot;&quot;}],&quot;container-title&quot;:&quot;Diseases of Aquatic Organisms&quot;,&quot;container-title-short&quot;:&quot;Dis Aquat Organ&quot;,&quot;accessed&quot;:{&quot;date-parts&quot;:[[2022,10,4]]},&quot;DOI&quot;:&quot;10.3354/DAO068065&quot;,&quot;ISSN&quot;:&quot;0177-5103&quot;,&quot;PMID&quot;:&quot;16465835&quot;,&quot;issued&quot;:{&quot;date-parts&quot;:[[2005,12,30]]},&quot;page&quot;:&quot;65-70&quot;,&quot;abstract&quot;:&quot;Although histopathology is used routinely for diagnosis of chytridiomycosis in live and dead amphibians, there are no quantitative data on the distribution of the causative fungus, Batrachochytrium dendrobatidis, in the skin. We performed quantitative histological examinations on 6 sites on the body and 4 toes of 10 free-ranging adult green tree frogs Litoria caerulea found recently dead or dying from chytridiomycosis. Large numbers of sporangia occurred in all areas of ventral skin and toes; on average there were 94.3 sporangia mm -1 of superficial epidermis. The number of sporangia was highly variable and this appeared to be related to the stage in the cycle of sloughing. The stratum corneum tends to build up with high intensities of infection and then sheds entirely rather than being shed continuously. Very few or no sporangia occurred on dorsal skin. This distribution could be explained by the dryness of the dorsal skin or possibly by the greater number of serous glands, which produce antifungal peptides, on the dorsum. In some frogs, ulceration and erosions occurred on skin on the back in the absence of sporangia. Other pathological changes such as hyperkeratosis and congestion occurred much more frequently on ventral surfaces. © Inter-Research 2005.&quot;,&quot;publisher&quot;:&quot;Inter-Research&quot;,&quot;issue&quot;:&quot;1&quot;,&quot;volume&quot;:&quot;68&quot;},&quot;isTemporary&quot;:false}]},{&quot;citationID&quot;:&quot;MENDELEY_CITATION_8b94f9b3-15ae-49df-9e00-43204ca6349a&quot;,&quot;properties&quot;:{&quot;noteIndex&quot;:0},&quot;isEdited&quot;:false,&quot;manualOverride&quot;:{&quot;isManuallyOverridden&quot;:true,&quot;citeprocText&quot;:&quot;(Voyles et al., 2009b)&quot;,&quot;manualOverrideText&quot;:&quot;(Voyles et al., 2009)&quot;},&quot;citationTag&quot;:&quot;MENDELEY_CITATION_v3_eyJjaXRhdGlvbklEIjoiTUVOREVMRVlfQ0lUQVRJT05fOGI5NGY5YjMtMTVhZS00OWRmLTllMDAtNDMyMDRjYTYzNDlhIiwicHJvcGVydGllcyI6eyJub3RlSW5kZXgiOjB9LCJpc0VkaXRlZCI6ZmFsc2UsIm1hbnVhbE92ZXJyaWRlIjp7ImlzTWFudWFsbHlPdmVycmlkZGVuIjp0cnVlLCJjaXRlcHJvY1RleHQiOiIoVm95bGVzIGV0IGFsLiwgMjAwOWIpIiwibWFudWFsT3ZlcnJpZGVUZXh0IjoiKFZveWxlcyBldCBhbC4sIDIwMDkpIn0sImNpdGF0aW9uSXRlbXMiOlt7ImlkIjoiNzk3NTE3YjUtYzZkNy0zZTZkLWE0ZTAtYzUxYTNmNzY3YjlmIiwiaXRlbURhdGEiOnsidHlwZSI6ImFydGljbGUtam91cm5hbCIsImlkIjoiNzk3NTE3YjUtYzZkNy0zZTZkLWE0ZTAtYzUxYTNmNzY3YjlmIiwidGl0bGUiOiJQYXRob2dlbmVzaXMgb2YgY2h5dHJpZGlvbXljb3NpcywgYSBjYXVzZSBvZiBjYXRhc3Ryb3BoaWMgYW1waGliaWFuIGRlY2xpbmVzIiwiYXV0aG9yIjpbeyJmYW1pbHkiOiJWb3lsZXMiLCJnaXZlbiI6IkphbWllIiwicGFyc2UtbmFtZXMiOmZhbHNlLCJkcm9wcGluZy1wYXJ0aWNsZSI6IiIsIm5vbi1kcm9wcGluZy1wYXJ0aWNsZSI6IiJ9LHsiZmFtaWx5IjoiWW91bmciLCJnaXZlbiI6IlNhbSIsInBhcnNlLW5hbWVzIjpmYWxzZSwiZHJvcHBpbmctcGFydGljbGUiOiIiLCJub24tZHJvcHBpbmctcGFydGljbGUiOiIifSx7ImZhbWlseSI6IkJlcmdlciIsImdpdmVuIjoiTGVlIiwicGFyc2UtbmFtZXMiOmZhbHNlLCJkcm9wcGluZy1wYXJ0aWNsZSI6IiIsIm5vbi1kcm9wcGluZy1wYXJ0aWNsZSI6IiJ9LHsiZmFtaWx5IjoiQ2FtcGJlbGwiLCJnaXZlbiI6IkNyYWlnIiwicGFyc2UtbmFtZXMiOmZhbHNlLCJkcm9wcGluZy1wYXJ0aWNsZSI6IiIsIm5vbi1kcm9wcGluZy1wYXJ0aWNsZSI6IiJ9LHsiZmFtaWx5IjoiVm95bGVzIiwiZ2l2ZW4iOiJXeWF0dCBGLiIsInBhcnNlLW5hbWVzIjpmYWxzZSwiZHJvcHBpbmctcGFydGljbGUiOiIiLCJub24tZHJvcHBpbmctcGFydGljbGUiOiIifSx7ImZhbWlseSI6IkRpbnVkb20iLCJnaXZlbiI6IkFudXdhdCIsInBhcnNlLW5hbWVzIjpmYWxzZSwiZHJvcHBpbmctcGFydGljbGUiOiIiLCJub24tZHJvcHBpbmctcGFydGljbGUiOiIifSx7ImZhbWlseSI6IkNvb2siLCJnaXZlbiI6IkRhdmlkIiwicGFyc2UtbmFtZXMiOmZhbHNlLCJkcm9wcGluZy1wYXJ0aWNsZSI6IiIsIm5vbi1kcm9wcGluZy1wYXJ0aWNsZSI6IiJ9LHsiZmFtaWx5IjoiV2ViYiIsImdpdmVuIjoiUmViZWNjYSIsInBhcnNlLW5hbWVzIjpmYWxzZSwiZHJvcHBpbmctcGFydGljbGUiOiIiLCJub24tZHJvcHBpbmctcGFydGljbGUiOiIifSx7ImZhbWlseSI6IkFsZm9yZCIsImdpdmVuIjoiUm9zcyBBLiIsInBhcnNlLW5hbWVzIjpmYWxzZSwiZHJvcHBpbmctcGFydGljbGUiOiIiLCJub24tZHJvcHBpbmctcGFydGljbGUiOiIifSx7ImZhbWlseSI6IlNrZXJyYXR0IiwiZ2l2ZW4iOiJMZWUgRi4iLCJwYXJzZS1uYW1lcyI6ZmFsc2UsImRyb3BwaW5nLXBhcnRpY2xlIjoiIiwibm9uLWRyb3BwaW5nLXBhcnRpY2xlIjoiIn0seyJmYW1pbHkiOiJTcGVhcmUiLCJnaXZlbiI6IlJpY2siLCJwYXJzZS1uYW1lcyI6ZmFsc2UsImRyb3BwaW5nLXBhcnRpY2xlIjoiIiwibm9uLWRyb3BwaW5nLXBhcnRpY2xlIjoiIn1dLCJjb250YWluZXItdGl0bGUiOiJTY2llbmNlIiwiY29udGFpbmVyLXRpdGxlLXNob3J0IjoiU2NpZW5jZSAoMTk3OSkiLCJhY2Nlc3NlZCI6eyJkYXRlLXBhcnRzIjpbWzIwMjIsMTAsNF1dfSwiRE9JIjoiMTAuMTEyNi9TQ0lFTkNFLjExNzY3NjUvU1VQUExfRklMRS9WT1lMRVMuU09NLlBERiIsIklTU04iOiIwMDM2ODA3NSIsIlBNSUQiOiIxOTkwMDg5NyIsImlzc3VlZCI6eyJkYXRlLXBhcnRzIjpbWzIwMDksMTAsMjNdXX0sInBhZ2UiOiI1ODItNTg1IiwiYWJzdHJhY3QiOiJUaGUgcGF0aG9nZW4gQmF0cmFjaG9jaHl0cml1bSBkZW5kcm9iYXRpZGlzIChCZCksIHdoaWNoIGNhdXNlcyB0aGUgc2tpbiBkaXNlYXNlIGNoeXRyaWRpb215Y29zaXMsIGlzIG9uZSBvZiB0aGUgZmV3IGhpZ2hseSB2aXJ1bGVudCBmdW5naSBpbiB2ZXJ0ZWJyYXRlcyBhbmQgaGFzIGJlZW4gaW1wbGljYXRlZCBpbiB3b3JsZHdpZGUgYW1waGliaWFuIGRlY2xpbmVzLiBIb3dldmVyLCB0aGUgbWVjaGFuaXNtIGJ5IHdoaWNoIEJkIGNhdXNlcyBkZWF0aCBoYXMgbm90IGJlZW4gZGV0ZXJtaW5lZC4gV2Ugc2hvdyB0aGF0IEJkIGluZmVjdGlvbiBpcyBhc3NvY2lhdGVkIHdpdGggcGF0aG9waHlzaW9sb2dpY2FsIGNoYW5nZXMgdGhhdCBsZWFkIHRvIG1vcnRhbGl0eSBpbiBncmVlbiB0cmVlIGZyb2dzIChMaXRvcmlhIGNhZXJ1bGVhKS4gSW4gZGlzZWFzZWQgaW5kaXZpZHVhbHMsIGVsZWN0cm9seXRlIHRyYW5zcG9ydCBhY3Jvc3MgdGhlIGVwaWRlcm1pcyB3YXMgaW5oaWJpdGVkIGJ5ID41MCUsIHBsYXNtYSBzb2RpdW0gYW5kIHBvdGFzc2l1bSBjb25jZW50cmF0aW9ucyB3ZXJlIHJlc3BlY3RpdmVseSByZWR1Y2VkIGJ5IOKIvDIwJSBhbmQg4oi8NTAlLCBhbmQgYXN5c3RvbGljIGNhcmRpYWMgYXJyZXN0IHJlc3VsdGVkIGluIGRlYXRoLiBCZWNhdXNlIHRoZSBza2luIGlzIGNyaXRpY2FsIGluIG1haW50YWluaW5nIGFtcGhpYmlhbiBob21lb3N0YXNpcywgZGlzcnVwdGlvbiB0byBjdXRhbmVvdXMgZnVuY3Rpb24gbWF5IGJlIHRoZSBtZWNoYW5pc20gYnkgd2hpY2ggQmQgcHJvZHVjZXMgbW9yYmlkaXR5IGFuZCBtb3J0YWxpdHkgYWNyb3NzIGEgd2lkZSByYW5nZSBvZiBwaHlsb2dlbmV0aWNhbGx5IGRpc3RhbnQgYW1waGliaWFuIHRheGEuIiwicHVibGlzaGVyIjoiQW1lcmljYW4gQXNzb2NpYXRpb24gZm9yIHRoZSBBZHZhbmNlbWVudCBvZiBTY2llbmNlIiwiaXNzdWUiOiI1OTUyIiwidm9sdW1lIjoiMzI2In0sImlzVGVtcG9yYXJ5IjpmYWxzZX1dfQ==&quot;,&quot;citationItems&quot;:[{&quot;id&quot;:&quot;797517b5-c6d7-3e6d-a4e0-c51a3f767b9f&quot;,&quot;itemData&quot;:{&quot;type&quot;:&quot;article-journal&quot;,&quot;id&quot;:&quot;797517b5-c6d7-3e6d-a4e0-c51a3f767b9f&quot;,&quot;title&quot;:&quot;Pathogenesis of chytridiomycosis, a cause of catastrophic amphibian declines&quot;,&quot;author&quot;:[{&quot;family&quot;:&quot;Voyles&quot;,&quot;given&quot;:&quot;Jamie&quot;,&quot;parse-names&quot;:false,&quot;dropping-particle&quot;:&quot;&quot;,&quot;non-dropping-particle&quot;:&quot;&quot;},{&quot;family&quot;:&quot;Young&quot;,&quot;given&quot;:&quot;Sam&quot;,&quot;parse-names&quot;:false,&quot;dropping-particle&quot;:&quot;&quot;,&quot;non-dropping-particle&quot;:&quot;&quot;},{&quot;family&quot;:&quot;Berger&quot;,&quot;given&quot;:&quot;Lee&quot;,&quot;parse-names&quot;:false,&quot;dropping-particle&quot;:&quot;&quot;,&quot;non-dropping-particle&quot;:&quot;&quot;},{&quot;family&quot;:&quot;Campbell&quot;,&quot;given&quot;:&quot;Craig&quot;,&quot;parse-names&quot;:false,&quot;dropping-particle&quot;:&quot;&quot;,&quot;non-dropping-particle&quot;:&quot;&quot;},{&quot;family&quot;:&quot;Voyles&quot;,&quot;given&quot;:&quot;Wyatt F.&quot;,&quot;parse-names&quot;:false,&quot;dropping-particle&quot;:&quot;&quot;,&quot;non-dropping-particle&quot;:&quot;&quot;},{&quot;family&quot;:&quot;Dinudom&quot;,&quot;given&quot;:&quot;Anuwat&quot;,&quot;parse-names&quot;:false,&quot;dropping-particle&quot;:&quot;&quot;,&quot;non-dropping-particle&quot;:&quot;&quot;},{&quot;family&quot;:&quot;Cook&quot;,&quot;given&quot;:&quot;David&quot;,&quot;parse-names&quot;:false,&quot;dropping-particle&quot;:&quot;&quot;,&quot;non-dropping-particle&quot;:&quot;&quot;},{&quot;family&quot;:&quot;Webb&quot;,&quot;given&quot;:&quot;Rebecca&quot;,&quot;parse-names&quot;:false,&quot;dropping-particle&quot;:&quot;&quot;,&quot;non-dropping-particle&quot;:&quot;&quot;},{&quot;family&quot;:&quot;Alford&quot;,&quot;given&quot;:&quot;Ross A.&quot;,&quot;parse-names&quot;:false,&quot;dropping-particle&quot;:&quot;&quot;,&quot;non-dropping-particle&quot;:&quot;&quot;},{&quot;family&quot;:&quot;Skerratt&quot;,&quot;given&quot;:&quot;Lee F.&quot;,&quot;parse-names&quot;:false,&quot;dropping-particle&quot;:&quot;&quot;,&quot;non-dropping-particle&quot;:&quot;&quot;},{&quot;family&quot;:&quot;Speare&quot;,&quot;given&quot;:&quot;Rick&quot;,&quot;parse-names&quot;:false,&quot;dropping-particle&quot;:&quot;&quot;,&quot;non-dropping-particle&quot;:&quot;&quot;}],&quot;container-title&quot;:&quot;Science&quot;,&quot;container-title-short&quot;:&quot;Science (1979)&quot;,&quot;accessed&quot;:{&quot;date-parts&quot;:[[2022,10,4]]},&quot;DOI&quot;:&quot;10.1126/SCIENCE.1176765/SUPPL_FILE/VOYLES.SOM.PDF&quot;,&quot;ISSN&quot;:&quot;00368075&quot;,&quot;PMID&quot;:&quot;19900897&quot;,&quot;issued&quot;:{&quot;date-parts&quot;:[[2009,10,23]]},&quot;page&quot;:&quot;582-585&quot;,&quot;abstract&quot;:&quot;The pathogen Batrachochytrium dendrobatidis (Bd), which causes the skin disease chytridiomycosis, is one of the few highly virulent fungi in vertebrates and has been implicated in worldwide amphibian declines. However, the mechanism by which Bd causes death has not been determined. We show that Bd infection is associated with pathophysiological changes that lead to mortality in green tree frogs (Litoria caerulea). In diseased individuals, electrolyte transport across the epidermis was inhibited by &gt;50%, plasma sodium and potassium concentrations were respectively reduced by ∼20% and ∼50%, and asystolic cardiac arrest resulted in death. Because the skin is critical in maintaining amphibian homeostasis, disruption to cutaneous function may be the mechanism by which Bd produces morbidity and mortality across a wide range of phylogenetically distant amphibian taxa.&quot;,&quot;publisher&quot;:&quot;American Association for the Advancement of Science&quot;,&quot;issue&quot;:&quot;5952&quot;,&quot;volume&quot;:&quot;326&quot;},&quot;isTemporary&quot;:false}]},{&quot;citationID&quot;:&quot;MENDELEY_CITATION_f492f4d3-efc0-41a9-a12d-2c8e7459de7e&quot;,&quot;properties&quot;:{&quot;noteIndex&quot;:0},&quot;isEdited&quot;:false,&quot;manualOverride&quot;:{&quot;isManuallyOverridden&quot;:true,&quot;citeprocText&quot;:&quot;(Scheele, Pasmans, Skerratt, Berger, Martel, Beukema, Acevedo, Burrowes, Carvalho, Catenazzi, De la Riva, et al., 2019)&quot;,&quot;manualOverrideText&quot;:&quot;(Scheele et al., 2019)&quot;},&quot;citationTag&quot;:&quot;MENDELEY_CITATION_v3_eyJjaXRhdGlvbklEIjoiTUVOREVMRVlfQ0lUQVRJT05fZjQ5MmY0ZDMtZWZjMC00MWE5LWExMmQtMmM4ZTc0NTlkZTdlIiwicHJvcGVydGllcyI6eyJub3RlSW5kZXgiOjB9LCJpc0VkaXRlZCI6ZmFsc2UsIm1hbnVhbE92ZXJyaWRlIjp7ImlzTWFudWFsbHlPdmVycmlkZGVuIjp0cnVlLCJjaXRlcHJvY1RleHQiOiIoU2NoZWVsZSwgUGFzbWFucywgU2tlcnJhdHQsIEJlcmdlciwgTWFydGVsLCBCZXVrZW1hLCBBY2V2ZWRvLCBCdXJyb3dlcywgQ2FydmFsaG8sIENhdGVuYXp6aSwgRGUgbGEgUml2YSwgZXQgYWwuLCAyMDE5KSIsIm1hbnVhbE92ZXJyaWRlVGV4dCI6IihTY2hlZWxlIGV0IGFsLiwgMjAxOSkifSwiY2l0YXRpb25JdGVtcyI6W3siaWQiOiIzODA2Y2EyNy0wZDllLTM1ZTQtYjY5MC02ZWY5ODdmNmQyYjEiLCJpdGVtRGF0YSI6eyJ0eXBlIjoiYXJ0aWNsZS1qb3VybmFsIiwiaWQiOiIzODA2Y2EyNy0wZDllLTM1ZTQtYjY5MC02ZWY5ODdmNmQyYjEiLCJ0aXRsZSI6IkFtcGhpYmlhbiBmdW5nYWwgcGFuem9vdGljIGNhdXNlcyBjYXRhc3Ryb3BoaWMgYW5kIG9uZ29pbmcgbG9zcyBvZiBiaW9kaXZlcnNpdHkiLCJhdXRob3IiOlt7ImZhbWlseSI6IlNjaGVlbGUiLCJnaXZlbiI6IkJlbiBDLiIsInBhcnNlLW5hbWVzIjpmYWxzZSwiZHJvcHBpbmctcGFydGljbGUiOiIiLCJub24tZHJvcHBpbmctcGFydGljbGUiOiIifSx7ImZhbWlseSI6IlBhc21hbnMiLCJnaXZlbiI6IkZyYW5rIiwicGFyc2UtbmFtZXMiOmZhbHNlLCJkcm9wcGluZy1wYXJ0aWNsZSI6IiIsIm5vbi1kcm9wcGluZy1wYXJ0aWNsZSI6IiJ9LHsiZmFtaWx5IjoiU2tlcnJhdHQiLCJnaXZlbiI6IkxlZSBGLiIsInBhcnNlLW5hbWVzIjpmYWxzZSwiZHJvcHBpbmctcGFydGljbGUiOiIiLCJub24tZHJvcHBpbmctcGFydGljbGUiOiIifSx7ImZhbWlseSI6IkJlcmdlciIsImdpdmVuIjoiTGVlIiwicGFyc2UtbmFtZXMiOmZhbHNlLCJkcm9wcGluZy1wYXJ0aWNsZSI6IiIsIm5vbi1kcm9wcGluZy1wYXJ0aWNsZSI6IiJ9LHsiZmFtaWx5IjoiTWFydGVsIiwiZ2l2ZW4iOiJBbiIsInBhcnNlLW5hbWVzIjpmYWxzZSwiZHJvcHBpbmctcGFydGljbGUiOiIiLCJub24tZHJvcHBpbmctcGFydGljbGUiOiIifSx7ImZhbWlseSI6IkJldWtlbWEiLCJnaXZlbiI6IldvdXRlciIsInBhcnNlLW5hbWVzIjpmYWxzZSwiZHJvcHBpbmctcGFydGljbGUiOiIiLCJub24tZHJvcHBpbmctcGFydGljbGUiOiIifSx7ImZhbWlseSI6IkFjZXZlZG8iLCJnaXZlbiI6IkFsZGVtYXIgQS4iLCJwYXJzZS1uYW1lcyI6ZmFsc2UsImRyb3BwaW5nLXBhcnRpY2xlIjoiIiwibm9uLWRyb3BwaW5nLXBhcnRpY2xlIjoiIn0seyJmYW1pbHkiOiJCdXJyb3dlcyIsImdpdmVuIjoiUGF0cmljaWEgQS4iLCJwYXJzZS1uYW1lcyI6ZmFsc2UsImRyb3BwaW5nLXBhcnRpY2xlIjoiIiwibm9uLWRyb3BwaW5nLXBhcnRpY2xlIjoiIn0seyJmYW1pbHkiOiJDYXJ2YWxobyIsImdpdmVuIjoiVGFtaWxpZSIsInBhcnNlLW5hbWVzIjpmYWxzZSwiZHJvcHBpbmctcGFydGljbGUiOiIiLCJub24tZHJvcHBpbmctcGFydGljbGUiOiIifSx7ImZhbWlseSI6IkNhdGVuYXp6aSIsImdpdmVuIjoiQWxlc3NhbmRybyIsInBhcnNlLW5hbWVzIjpmYWxzZSwiZHJvcHBpbmctcGFydGljbGUiOiIiLCJub24tZHJvcHBpbmctcGFydGljbGUiOiIifSx7ImZhbWlseSI6ImxhIFJpdmEiLCJnaXZlbiI6IklnbmFjaW8iLCJwYXJzZS1uYW1lcyI6ZmFsc2UsImRyb3BwaW5nLXBhcnRpY2xlIjoiIiwibm9uLWRyb3BwaW5nLXBhcnRpY2xlIjoiZGUifSx7ImZhbWlseSI6IkZpc2hlciIsImdpdmVuIjoiTWF0dGhldyBDLiIsInBhcnNlLW5hbWVzIjpmYWxzZSwiZHJvcHBpbmctcGFydGljbGUiOiIiLCJub24tZHJvcHBpbmctcGFydGljbGUiOiIifSx7ImZhbWlseSI6IkZsZWNoYXMiLCJnaXZlbiI6IlNhbmRyYSIsInBhcnNlLW5hbWVzIjpmYWxzZSwiZHJvcHBpbmctcGFydGljbGUiOiJ2LiIsIm5vbi1kcm9wcGluZy1wYXJ0aWNsZSI6IiJ9LHsiZmFtaWx5IjoiRm9zdGVyIiwiZ2l2ZW4iOiJDbGFpcmUgTi4iLCJwYXJzZS1uYW1lcyI6ZmFsc2UsImRyb3BwaW5nLXBhcnRpY2xlIjoiIiwibm9uLWRyb3BwaW5nLXBhcnRpY2xlIjoiIn0seyJmYW1pbHkiOiJGcsOtYXMtw4FsdmFyZXoiLCJnaXZlbiI6IlBhdHJpY2lhIiwicGFyc2UtbmFtZXMiOmZhbHNlLCJkcm9wcGluZy1wYXJ0aWNsZSI6IiIsIm5vbi1kcm9wcGluZy1wYXJ0aWNsZSI6IiJ9LHsiZmFtaWx5IjoiR2FybmVyIiwiZ2l2ZW4iOiJUcmVudG9uIFcuIEouIiwicGFyc2UtbmFtZXMiOmZhbHNlLCJkcm9wcGluZy1wYXJ0aWNsZSI6IiIsIm5vbi1kcm9wcGluZy1wYXJ0aWNsZSI6IiJ9LHsiZmFtaWx5IjoiR3JhdHdpY2tlIiwiZ2l2ZW4iOiJCcmlhbiIsInBhcnNlLW5hbWVzIjpmYWxzZSwiZHJvcHBpbmctcGFydGljbGUiOiIiLCJub24tZHJvcHBpbmctcGFydGljbGUiOiIifSx7ImZhbWlseSI6Ikd1YXlhc2FtaW4iLCJnaXZlbiI6Ikp1YW4gTS4iLCJwYXJzZS1uYW1lcyI6ZmFsc2UsImRyb3BwaW5nLXBhcnRpY2xlIjoiIiwibm9uLWRyb3BwaW5nLXBhcnRpY2xlIjoiIn0seyJmYW1pbHkiOiJIaXJzY2hmZWxkIiwiZ2l2ZW4iOiJNYXJlaWtlIiwicGFyc2UtbmFtZXMiOmZhbHNlLCJkcm9wcGluZy1wYXJ0aWNsZSI6IiIsIm5vbi1kcm9wcGluZy1wYXJ0aWNsZSI6IiJ9LHsiZmFtaWx5IjoiS29sYnkiLCJnaXZlbiI6IkpvbmF0aGFuIEUuIiwicGFyc2UtbmFtZXMiOmZhbHNlLCJkcm9wcGluZy1wYXJ0aWNsZSI6IiIsIm5vbi1kcm9wcGluZy1wYXJ0aWNsZSI6IiJ9LHsiZmFtaWx5IjoiS29zY2giLCJnaXZlbiI6IlRpZmZhbnkgQS4iLCJwYXJzZS1uYW1lcyI6ZmFsc2UsImRyb3BwaW5nLXBhcnRpY2xlIjoiIiwibm9uLWRyb3BwaW5nLXBhcnRpY2xlIjoiIn0seyJmYW1pbHkiOiJNYXJjYSIsImdpdmVuIjoiRW5yaXF1ZSIsInBhcnNlLW5hbWVzIjpmYWxzZSwiZHJvcHBpbmctcGFydGljbGUiOiIiLCJub24tZHJvcHBpbmctcGFydGljbGUiOiJsYSJ9LHsiZmFtaWx5IjoiTGluZGVubWF5ZXIiLCJnaXZlbiI6IkRhdmlkIEIuIiwicGFyc2UtbmFtZXMiOmZhbHNlLCJkcm9wcGluZy1wYXJ0aWNsZSI6IiIsIm5vbi1kcm9wcGluZy1wYXJ0aWNsZSI6IiJ9LHsiZmFtaWx5IjoiTGlwcyIsImdpdmVuIjoiS2FyZW4gUi4iLCJwYXJzZS1uYW1lcyI6ZmFsc2UsImRyb3BwaW5nLXBhcnRpY2xlIjoiIiwibm9uLWRyb3BwaW5nLXBhcnRpY2xlIjoiIn0seyJmYW1pbHkiOiJMb25nbyIsImdpdmVuIjoiQW5hIiwicGFyc2UtbmFtZXMiOmZhbHNlLCJkcm9wcGluZy1wYXJ0aWNsZSI6InYuIiwibm9uLWRyb3BwaW5nLXBhcnRpY2xlIjoiIn0seyJmYW1pbHkiOiJNYW5leXJvIiwiZ2l2ZW4iOiJSYcO6bCIsInBhcnNlLW5hbWVzIjpmYWxzZSwiZHJvcHBpbmctcGFydGljbGUiOiIiLCJub24tZHJvcHBpbmctcGFydGljbGUiOiIifSx7ImZhbWlseSI6Ik1jRG9uYWxkIiwiZ2l2ZW4iOiJDYWl0IEEuIiwicGFyc2UtbmFtZXMiOmZhbHNlLCJkcm9wcGluZy1wYXJ0aWNsZSI6IiIsIm5vbi1kcm9wcGluZy1wYXJ0aWNsZSI6IiJ9LHsiZmFtaWx5IjoiTWVuZGVsc29uIiwiZ2l2ZW4iOiJKb3NlcGgiLCJwYXJzZS1uYW1lcyI6ZmFsc2UsImRyb3BwaW5nLXBhcnRpY2xlIjoiIiwibm9uLWRyb3BwaW5nLXBhcnRpY2xlIjoiIn0seyJmYW1pbHkiOiJQYWxhY2lvcy1Sb2RyaWd1ZXoiLCJnaXZlbiI6IlBhYmxvIiwicGFyc2UtbmFtZXMiOmZhbHNlLCJkcm9wcGluZy1wYXJ0aWNsZSI6IiIsIm5vbi1kcm9wcGluZy1wYXJ0aWNsZSI6IiJ9LHsiZmFtaWx5IjoiUGFycmEtT2xlYSIsImdpdmVuIjoiR2FicmllbGEiLCJwYXJzZS1uYW1lcyI6ZmFsc2UsImRyb3BwaW5nLXBhcnRpY2xlIjoiIiwibm9uLWRyb3BwaW5nLXBhcnRpY2xlIjoiIn0seyJmYW1pbHkiOiJSaWNoYXJkcy1aYXdhY2tpIiwiZ2l2ZW4iOiJDb3Jpbm5lIEwuIiwicGFyc2UtbmFtZXMiOmZhbHNlLCJkcm9wcGluZy1wYXJ0aWNsZSI6IiIsIm5vbi1kcm9wcGluZy1wYXJ0aWNsZSI6IiJ9LHsiZmFtaWx5IjoiUsO2ZGVsIiwiZ2l2ZW4iOiJNYXJrLU9saXZlciIsInBhcnNlLW5hbWVzIjpmYWxzZSwiZHJvcHBpbmctcGFydGljbGUiOiIiLCJub24tZHJvcHBpbmctcGFydGljbGUiOiIifSx7ImZhbWlseSI6IlJvdml0byIsImdpdmVuIjoiU2VhbiBNLiIsInBhcnNlLW5hbWVzIjpmYWxzZSwiZHJvcHBpbmctcGFydGljbGUiOiIiLCJub24tZHJvcHBpbmctcGFydGljbGUiOiIifSx7ImZhbWlseSI6IlNvdG8tQXphdCIsImdpdmVuIjoiQ2xhdWRpbyIsInBhcnNlLW5hbWVzIjpmYWxzZSwiZHJvcHBpbmctcGFydGljbGUiOiIiLCJub24tZHJvcHBpbmctcGFydGljbGUiOiIifSx7ImZhbWlseSI6IlRvbGVkbyIsImdpdmVuIjoiTHXDrXMgRmVsaXBlIiwicGFyc2UtbmFtZXMiOmZhbHNlLCJkcm9wcGluZy1wYXJ0aWNsZSI6IiIsIm5vbi1kcm9wcGluZy1wYXJ0aWNsZSI6IiJ9LHsiZmFtaWx5IjoiVm95bGVzIiwiZ2l2ZW4iOiJKYW1pZSIsInBhcnNlLW5hbWVzIjpmYWxzZSwiZHJvcHBpbmctcGFydGljbGUiOiIiLCJub24tZHJvcHBpbmctcGFydGljbGUiOiIifSx7ImZhbWlseSI6IldlbGRvbiIsImdpdmVuIjoiQ2jDqSIsInBhcnNlLW5hbWVzIjpmYWxzZSwiZHJvcHBpbmctcGFydGljbGUiOiIiLCJub24tZHJvcHBpbmctcGFydGljbGUiOiIifSx7ImZhbWlseSI6IldoaXRmaWVsZCIsImdpdmVuIjoiU3RldmVuIE0uIiwicGFyc2UtbmFtZXMiOmZhbHNlLCJkcm9wcGluZy1wYXJ0aWNsZSI6IiIsIm5vbi1kcm9wcGluZy1wYXJ0aWNsZSI6IiJ9LHsiZmFtaWx5IjoiV2lsa2luc29uIiwiZ2l2ZW4iOiJNYXJrIiwicGFyc2UtbmFtZXMiOmZhbHNlLCJkcm9wcGluZy1wYXJ0aWNsZSI6IiIsIm5vbi1kcm9wcGluZy1wYXJ0aWNsZSI6IiJ9LHsiZmFtaWx5IjoiWmFtdWRpbyIsImdpdmVuIjoiS2VsbHkgUi4iLCJwYXJzZS1uYW1lcyI6ZmFsc2UsImRyb3BwaW5nLXBhcnRpY2xlIjoiIiwibm9uLWRyb3BwaW5nLXBhcnRpY2xlIjoiIn0seyJmYW1pbHkiOiJDYW5lc3NhIiwiZ2l2ZW4iOiJTdGVmYW5vIiwicGFyc2UtbmFtZXMiOmZhbHNlLCJkcm9wcGluZy1wYXJ0aWNsZSI6IiIsIm5vbi1kcm9wcGluZy1wYXJ0aWNsZSI6IiJ9XSwiY29udGFpbmVyLXRpdGxlIjoiU2NpZW5jZSIsImNvbnRhaW5lci10aXRsZS1zaG9ydCI6IlNjaWVuY2UgKDE5NzkpIiwiRE9JIjoiMTAuMTEyNi9zY2llbmNlLmFhdjAzNzkiLCJJU1NOIjoiMDAzNi04MDc1IiwiaXNzdWVkIjp7ImRhdGUtcGFydHMiOltbMjAxOSwzLDI5XV19LCJwYWdlIjoiMTQ1OS0xNDYzIiwiYWJzdHJhY3QiOiI8cD4gUmFwaWQgc3ByZWFkIG9mIGRpc2Vhc2UgaXMgYSBoYXphcmQgaW4gb3VyIGludGVyY29ubmVjdGVkIHdvcmxkLiBUaGUgY2h5dHJpZCBmdW5ndXMgPGl0YWxpYz5CYXRyYWNob2NoeXRyaXVtIGRlbmRyb2JhdGlkaXM8L2l0YWxpYz4gd2FzIGlkZW50aWZpZWQgaW4gYW1waGliaWFuIHBvcHVsYXRpb25zIGFib3V0IDIwIHllYXJzIGFnbyBhbmQgaGFzIGNhdXNlZCBkZWF0aCBhbmQgc3BlY2llcyBleHRpbmN0aW9uIGF0IGEgZ2xvYmFsIHNjYWxlLiBTY2hlZWxlIDxpdGFsaWM+ZXQgYWwuPC9pdGFsaWM+IGZvdW5kIHRoYXQgdGhlIGZ1bmd1cyBoYXMgY2F1c2VkIGRlY2xpbmVzIGluIGFtcGhpYmlhbiBwb3B1bGF0aW9ucyBldmVyeXdoZXJlIGV4Y2VwdCBhdCBpdHMgb3JpZ2luIGluIEFzaWEgKHNlZSB0aGUgUGVyc3BlY3RpdmUgYnkgR3JlZW5iZXJnIGFuZCBQYWxlbikuIEEgbWFqb3JpdHkgb2Ygc3BlY2llcyBhbmQgcG9wdWxhdGlvbnMgYXJlIHN0aWxsIGV4cGVyaWVuY2luZyBkZWNsaW5lLCBidXQgdGhlcmUgaXMgZXZpZGVuY2Ugb2YgbGltaXRlZCByZWNvdmVyeSBpbiBzb21lIHNwZWNpZXMuIFRoZSBhbmFseXNpcyBhbHNvIHN1Z2dlc3RzIHNvbWUgY29uZGl0aW9ucyB0aGF0IHByZWRpY3QgcmVzaWxpZW5jZS4gPC9wPiIsImlzc3VlIjoiNjQzNCIsInZvbHVtZSI6IjM2MyJ9LCJpc1RlbXBvcmFyeSI6ZmFsc2V9XX0=&quot;,&quot;citationItems&quot;:[{&quot;id&quot;:&quot;3806ca27-0d9e-35e4-b690-6ef987f6d2b1&quot;,&quot;itemData&quot;:{&quot;type&quot;:&quot;article-journal&quot;,&quot;id&quot;:&quot;3806ca27-0d9e-35e4-b690-6ef987f6d2b1&quot;,&quot;title&quot;:&quot;Amphibian fungal panzootic causes catastrophic and ongoing loss of biodiversity&quot;,&quot;author&quot;:[{&quot;family&quot;:&quot;Scheele&quot;,&quot;given&quot;:&quot;Ben C.&quot;,&quot;parse-names&quot;:false,&quot;dropping-particle&quot;:&quot;&quot;,&quot;non-dropping-particle&quot;:&quot;&quot;},{&quot;family&quot;:&quot;Pasmans&quot;,&quot;given&quot;:&quot;Frank&quot;,&quot;parse-names&quot;:false,&quot;dropping-particle&quot;:&quot;&quot;,&quot;non-dropping-particle&quot;:&quot;&quot;},{&quot;family&quot;:&quot;Skerratt&quot;,&quot;given&quot;:&quot;Lee F.&quot;,&quot;parse-names&quot;:false,&quot;dropping-particle&quot;:&quot;&quot;,&quot;non-dropping-particle&quot;:&quot;&quot;},{&quot;family&quot;:&quot;Berger&quot;,&quot;given&quot;:&quot;Lee&quot;,&quot;parse-names&quot;:false,&quot;dropping-particle&quot;:&quot;&quot;,&quot;non-dropping-particle&quot;:&quot;&quot;},{&quot;family&quot;:&quot;Martel&quot;,&quot;given&quot;:&quot;An&quot;,&quot;parse-names&quot;:false,&quot;dropping-particle&quot;:&quot;&quot;,&quot;non-dropping-particle&quot;:&quot;&quot;},{&quot;family&quot;:&quot;Beukema&quot;,&quot;given&quot;:&quot;Wouter&quot;,&quot;parse-names&quot;:false,&quot;dropping-particle&quot;:&quot;&quot;,&quot;non-dropping-particle&quot;:&quot;&quot;},{&quot;family&quot;:&quot;Acevedo&quot;,&quot;given&quot;:&quot;Aldemar A.&quot;,&quot;parse-names&quot;:false,&quot;dropping-particle&quot;:&quot;&quot;,&quot;non-dropping-particle&quot;:&quot;&quot;},{&quot;family&quot;:&quot;Burrowes&quot;,&quot;given&quot;:&quot;Patricia A.&quot;,&quot;parse-names&quot;:false,&quot;dropping-particle&quot;:&quot;&quot;,&quot;non-dropping-particle&quot;:&quot;&quot;},{&quot;family&quot;:&quot;Carvalho&quot;,&quot;given&quot;:&quot;Tamilie&quot;,&quot;parse-names&quot;:false,&quot;dropping-particle&quot;:&quot;&quot;,&quot;non-dropping-particle&quot;:&quot;&quot;},{&quot;family&quot;:&quot;Catenazzi&quot;,&quot;given&quot;:&quot;Alessandro&quot;,&quot;parse-names&quot;:false,&quot;dropping-particle&quot;:&quot;&quot;,&quot;non-dropping-particle&quot;:&quot;&quot;},{&quot;family&quot;:&quot;la Riva&quot;,&quot;given&quot;:&quot;Ignacio&quot;,&quot;parse-names&quot;:false,&quot;dropping-particle&quot;:&quot;&quot;,&quot;non-dropping-particle&quot;:&quot;de&quot;},{&quot;family&quot;:&quot;Fisher&quot;,&quot;given&quot;:&quot;Matthew C.&quot;,&quot;parse-names&quot;:false,&quot;dropping-particle&quot;:&quot;&quot;,&quot;non-dropping-particle&quot;:&quot;&quot;},{&quot;family&quot;:&quot;Flechas&quot;,&quot;given&quot;:&quot;Sandra&quot;,&quot;parse-names&quot;:false,&quot;dropping-particle&quot;:&quot;v.&quot;,&quot;non-dropping-particle&quot;:&quot;&quot;},{&quot;family&quot;:&quot;Foster&quot;,&quot;given&quot;:&quot;Claire N.&quot;,&quot;parse-names&quot;:false,&quot;dropping-particle&quot;:&quot;&quot;,&quot;non-dropping-particle&quot;:&quot;&quot;},{&quot;family&quot;:&quot;Frías-Álvarez&quot;,&quot;given&quot;:&quot;Patricia&quot;,&quot;parse-names&quot;:false,&quot;dropping-particle&quot;:&quot;&quot;,&quot;non-dropping-particle&quot;:&quot;&quot;},{&quot;family&quot;:&quot;Garner&quot;,&quot;given&quot;:&quot;Trenton W. J.&quot;,&quot;parse-names&quot;:false,&quot;dropping-particle&quot;:&quot;&quot;,&quot;non-dropping-particle&quot;:&quot;&quot;},{&quot;family&quot;:&quot;Gratwicke&quot;,&quot;given&quot;:&quot;Brian&quot;,&quot;parse-names&quot;:false,&quot;dropping-particle&quot;:&quot;&quot;,&quot;non-dropping-particle&quot;:&quot;&quot;},{&quot;family&quot;:&quot;Guayasamin&quot;,&quot;given&quot;:&quot;Juan M.&quot;,&quot;parse-names&quot;:false,&quot;dropping-particle&quot;:&quot;&quot;,&quot;non-dropping-particle&quot;:&quot;&quot;},{&quot;family&quot;:&quot;Hirschfeld&quot;,&quot;given&quot;:&quot;Mareike&quot;,&quot;parse-names&quot;:false,&quot;dropping-particle&quot;:&quot;&quot;,&quot;non-dropping-particle&quot;:&quot;&quot;},{&quot;family&quot;:&quot;Kolby&quot;,&quot;given&quot;:&quot;Jonathan E.&quot;,&quot;parse-names&quot;:false,&quot;dropping-particle&quot;:&quot;&quot;,&quot;non-dropping-particle&quot;:&quot;&quot;},{&quot;family&quot;:&quot;Kosch&quot;,&quot;given&quot;:&quot;Tiffany A.&quot;,&quot;parse-names&quot;:false,&quot;dropping-particle&quot;:&quot;&quot;,&quot;non-dropping-particle&quot;:&quot;&quot;},{&quot;family&quot;:&quot;Marca&quot;,&quot;given&quot;:&quot;Enrique&quot;,&quot;parse-names&quot;:false,&quot;dropping-particle&quot;:&quot;&quot;,&quot;non-dropping-particle&quot;:&quot;la&quot;},{&quot;family&quot;:&quot;Lindenmayer&quot;,&quot;given&quot;:&quot;David B.&quot;,&quot;parse-names&quot;:false,&quot;dropping-particle&quot;:&quot;&quot;,&quot;non-dropping-particle&quot;:&quot;&quot;},{&quot;family&quot;:&quot;Lips&quot;,&quot;given&quot;:&quot;Karen R.&quot;,&quot;parse-names&quot;:false,&quot;dropping-particle&quot;:&quot;&quot;,&quot;non-dropping-particle&quot;:&quot;&quot;},{&quot;family&quot;:&quot;Longo&quot;,&quot;given&quot;:&quot;Ana&quot;,&quot;parse-names&quot;:false,&quot;dropping-particle&quot;:&quot;v.&quot;,&quot;non-dropping-particle&quot;:&quot;&quot;},{&quot;family&quot;:&quot;Maneyro&quot;,&quot;given&quot;:&quot;Raúl&quot;,&quot;parse-names&quot;:false,&quot;dropping-particle&quot;:&quot;&quot;,&quot;non-dropping-particle&quot;:&quot;&quot;},{&quot;family&quot;:&quot;McDonald&quot;,&quot;given&quot;:&quot;Cait A.&quot;,&quot;parse-names&quot;:false,&quot;dropping-particle&quot;:&quot;&quot;,&quot;non-dropping-particle&quot;:&quot;&quot;},{&quot;family&quot;:&quot;Mendelson&quot;,&quot;given&quot;:&quot;Joseph&quot;,&quot;parse-names&quot;:false,&quot;dropping-particle&quot;:&quot;&quot;,&quot;non-dropping-particle&quot;:&quot;&quot;},{&quot;family&quot;:&quot;Palacios-Rodriguez&quot;,&quot;given&quot;:&quot;Pablo&quot;,&quot;parse-names&quot;:false,&quot;dropping-particle&quot;:&quot;&quot;,&quot;non-dropping-particle&quot;:&quot;&quot;},{&quot;family&quot;:&quot;Parra-Olea&quot;,&quot;given&quot;:&quot;Gabriela&quot;,&quot;parse-names&quot;:false,&quot;dropping-particle&quot;:&quot;&quot;,&quot;non-dropping-particle&quot;:&quot;&quot;},{&quot;family&quot;:&quot;Richards-Zawacki&quot;,&quot;given&quot;:&quot;Corinne L.&quot;,&quot;parse-names&quot;:false,&quot;dropping-particle&quot;:&quot;&quot;,&quot;non-dropping-particle&quot;:&quot;&quot;},{&quot;family&quot;:&quot;Rödel&quot;,&quot;given&quot;:&quot;Mark-Oliver&quot;,&quot;parse-names&quot;:false,&quot;dropping-particle&quot;:&quot;&quot;,&quot;non-dropping-particle&quot;:&quot;&quot;},{&quot;family&quot;:&quot;Rovito&quot;,&quot;given&quot;:&quot;Sean M.&quot;,&quot;parse-names&quot;:false,&quot;dropping-particle&quot;:&quot;&quot;,&quot;non-dropping-particle&quot;:&quot;&quot;},{&quot;family&quot;:&quot;Soto-Azat&quot;,&quot;given&quot;:&quot;Claudio&quot;,&quot;parse-names&quot;:false,&quot;dropping-particle&quot;:&quot;&quot;,&quot;non-dropping-particle&quot;:&quot;&quot;},{&quot;family&quot;:&quot;Toledo&quot;,&quot;given&quot;:&quot;Luís Felipe&quot;,&quot;parse-names&quot;:false,&quot;dropping-particle&quot;:&quot;&quot;,&quot;non-dropping-particle&quot;:&quot;&quot;},{&quot;family&quot;:&quot;Voyles&quot;,&quot;given&quot;:&quot;Jamie&quot;,&quot;parse-names&quot;:false,&quot;dropping-particle&quot;:&quot;&quot;,&quot;non-dropping-particle&quot;:&quot;&quot;},{&quot;family&quot;:&quot;Weldon&quot;,&quot;given&quot;:&quot;Ché&quot;,&quot;parse-names&quot;:false,&quot;dropping-particle&quot;:&quot;&quot;,&quot;non-dropping-particle&quot;:&quot;&quot;},{&quot;family&quot;:&quot;Whitfield&quot;,&quot;given&quot;:&quot;Steven M.&quot;,&quot;parse-names&quot;:false,&quot;dropping-particle&quot;:&quot;&quot;,&quot;non-dropping-particle&quot;:&quot;&quot;},{&quot;family&quot;:&quot;Wilkinson&quot;,&quot;given&quot;:&quot;Mark&quot;,&quot;parse-names&quot;:false,&quot;dropping-particle&quot;:&quot;&quot;,&quot;non-dropping-particle&quot;:&quot;&quot;},{&quot;family&quot;:&quot;Zamudio&quot;,&quot;given&quot;:&quot;Kelly R.&quot;,&quot;parse-names&quot;:false,&quot;dropping-particle&quot;:&quot;&quot;,&quot;non-dropping-particle&quot;:&quot;&quot;},{&quot;family&quot;:&quot;Canessa&quot;,&quot;given&quot;:&quot;Stefano&quot;,&quot;parse-names&quot;:false,&quot;dropping-particle&quot;:&quot;&quot;,&quot;non-dropping-particle&quot;:&quot;&quot;}],&quot;container-title&quot;:&quot;Science&quot;,&quot;container-title-short&quot;:&quot;Science (1979)&quot;,&quot;DOI&quot;:&quot;10.1126/science.aav0379&quot;,&quot;ISSN&quot;:&quot;0036-8075&quot;,&quot;issued&quot;:{&quot;date-parts&quot;:[[2019,3,29]]},&quot;page&quot;:&quot;1459-1463&quot;,&quot;abstract&quot;:&quot;&lt;p&gt; Rapid spread of disease is a hazard in our interconnected world. The chytrid fungus &lt;italic&gt;Batrachochytrium dendrobatidis&lt;/italic&gt; was identified in amphibian populations about 20 years ago and has caused death and species extinction at a global scale. Scheele &lt;italic&gt;et al.&lt;/italic&gt; found that the fungus has caused declines in amphibian populations everywhere except at its origin in Asia (see the Perspective by Greenberg and Palen). A majority of species and populations are still experiencing decline, but there is evidence of limited recovery in some species. The analysis also suggests some conditions that predict resilience. &lt;/p&gt;&quot;,&quot;issue&quot;:&quot;6434&quot;,&quot;volume&quot;:&quot;363&quot;},&quot;isTemporary&quot;:false}]},{&quot;citationID&quot;:&quot;MENDELEY_CITATION_f6c584d1-e52b-4d5a-b6c6-a0a49cf1acab&quot;,&quot;properties&quot;:{&quot;noteIndex&quot;:0},&quot;isEdited&quot;:false,&quot;manualOverride&quot;:{&quot;isManuallyOverridden&quot;:true,&quot;citeprocText&quot;:&quot;(Hendricks, 2005)&quot;,&quot;manualOverrideText&quot;:&quot;(Hendricks, 2005)(Hendricks, 2005)&quot;},&quot;citationTag&quot;:&quot;MENDELEY_CITATION_v3_eyJjaXRhdGlvbklEIjoiTUVOREVMRVlfQ0lUQVRJT05fZjZjNTg0ZDEtZTUyYi00ZDVhLWI2YzYtYTBhNDljZjFhY2FiIiwicHJvcGVydGllcyI6eyJub3RlSW5kZXgiOjB9LCJpc0VkaXRlZCI6ZmFsc2UsIm1hbnVhbE92ZXJyaWRlIjp7ImlzTWFudWFsbHlPdmVycmlkZGVuIjp0cnVlLCJjaXRlcHJvY1RleHQiOiIoSGVuZHJpY2tzLCAyMDA1KSIsIm1hbnVhbE92ZXJyaWRlVGV4dCI6IihIZW5kcmlja3MsIDIwMDUpKEhlbmRyaWNrcywgMjAwNSkifSwiY2l0YXRpb25JdGVtcyI6W3siaWQiOiJiODQ2ZjY2YS1hN2JjLTM1ZTItOGNiMS0zMzQ4ZDk1NWQ1MGMiLCJpdGVtRGF0YSI6eyJ0eXBlIjoiY2hhcHRlciIsImlkIjoiYjg0NmY2NmEtYTdiYy0zNWUyLThjYjEtMzM0OGQ5NTVkNTBjIiwidGl0bGUiOiJTaXJlbiBsYWNlcnRpbmEgTGlubmFldXMsIEdyZWF0ZXIgU2lyZW4iLCJhdXRob3IiOlt7ImZhbWlseSI6IkhlbmRyaWNrcyIsImdpdmVuIjoiUnVzc2VsbCIsInBhcnNlLW5hbWVzIjpmYWxzZSwiZHJvcHBpbmctcGFydGljbGUiOiIiLCJub24tZHJvcHBpbmctcGFydGljbGUiOiIifV0sImNvbnRhaW5lci10aXRsZSI6IkFtcGhpYmlhbiBEZWNsaW5lczogVGhlIENvbnNlcnZhdGlvbiBTdGF0dXMgb2YgVW5pdGVkIFN0YXRlcyBTcGVjaWVzLiIsImVkaXRvciI6W3siZmFtaWx5IjoiTGFubm9vIiwiZ2l2ZW4iOiJNaWNoYWVsIiwicGFyc2UtbmFtZXMiOmZhbHNlLCJkcm9wcGluZy1wYXJ0aWNsZSI6IiIsIm5vbi1kcm9wcGluZy1wYXJ0aWNsZSI6IiJ9XSwiaXNzdWVkIjp7ImRhdGUtcGFydHMiOltbMjAwNV1dfSwicHVibGlzaGVyLXBsYWNlIjoiQmVya2VsZXkiLCJwYWdlIjoiOTExLTkxNCIsInB1Ymxpc2hlciI6IlVuaXZlcnNpdHkgb2YgQ2FsaWZvcm5pYSBQcmVzcyIsImNvbnRhaW5lci10aXRsZS1zaG9ydCI6IiJ9LCJpc1RlbXBvcmFyeSI6ZmFsc2V9XX0=&quot;,&quot;citationItems&quot;:[{&quot;id&quot;:&quot;b846f66a-a7bc-35e2-8cb1-3348d955d50c&quot;,&quot;itemData&quot;:{&quot;type&quot;:&quot;chapter&quot;,&quot;id&quot;:&quot;b846f66a-a7bc-35e2-8cb1-3348d955d50c&quot;,&quot;title&quot;:&quot;Siren lacertina Linnaeus, Greater Siren&quot;,&quot;author&quot;:[{&quot;family&quot;:&quot;Hendricks&quot;,&quot;given&quot;:&quot;Russell&quot;,&quot;parse-names&quot;:false,&quot;dropping-particle&quot;:&quot;&quot;,&quot;non-dropping-particle&quot;:&quot;&quot;}],&quot;container-title&quot;:&quot;Amphibian Declines: The Conservation Status of United States Species.&quot;,&quot;editor&quot;:[{&quot;family&quot;:&quot;Lannoo&quot;,&quot;given&quot;:&quot;Michael&quot;,&quot;parse-names&quot;:false,&quot;dropping-particle&quot;:&quot;&quot;,&quot;non-dropping-particle&quot;:&quot;&quot;}],&quot;issued&quot;:{&quot;date-parts&quot;:[[2005]]},&quot;publisher-place&quot;:&quot;Berkeley&quot;,&quot;page&quot;:&quot;911-914&quot;,&quot;publisher&quot;:&quot;University of California Press&quot;,&quot;container-title-short&quot;:&quot;&quot;},&quot;isTemporary&quot;:false}]},{&quot;citationID&quot;:&quot;MENDELEY_CITATION_0edc895a-4cf3-49e2-be4a-0c855da3a296&quot;,&quot;properties&quot;:{&quot;noteIndex&quot;:0},&quot;isEdited&quot;:false,&quot;manualOverride&quot;:{&quot;isManuallyOverridden&quot;:false,&quot;citeprocText&quot;:&quot;(IUCN SSC Amphibian Specialist Group, 2022)&quot;,&quot;manualOverrideText&quot;:&quot;&quot;},&quot;citationTag&quot;:&quot;MENDELEY_CITATION_v3_eyJjaXRhdGlvbklEIjoiTUVOREVMRVlfQ0lUQVRJT05fMGVkYzg5NWEtNGNmMy00OWUyLWJlNGEtMGM4NTVkYTNhMjk2IiwicHJvcGVydGllcyI6eyJub3RlSW5kZXgiOjB9LCJpc0VkaXRlZCI6ZmFsc2UsIm1hbnVhbE92ZXJyaWRlIjp7ImlzTWFudWFsbHlPdmVycmlkZGVuIjpmYWxzZSwiY2l0ZXByb2NUZXh0IjoiKElVQ04gU1NDIEFtcGhpYmlhbiBTcGVjaWFsaXN0IEdyb3VwLCAyMDIyKSIsIm1hbnVhbE92ZXJyaWRlVGV4dCI6IiJ9LCJjaXRhdGlvbkl0ZW1zIjpbeyJpZCI6ImVhOGViMWY0LTZmMzUtM2I5MC05MDlhLWYyMmJkMmJlOWIwYSIsIml0ZW1EYXRhIjp7InR5cGUiOiJ3ZWJwYWdlIiwiaWQiOiJlYThlYjFmNC02ZjM1LTNiOTAtOTA5YS1mMjJiZDJiZTliMGEiLCJ0aXRsZSI6IlNpcmVuIGxhY2VydGluYSAoR3JlYXRlciBTaXJlbikiLCJhdXRob3IiOlt7ImZhbWlseSI6IklVQ04gU1NDIEFtcGhpYmlhbiBTcGVjaWFsaXN0IEdyb3VwIiwiZ2l2ZW4iOiIiLCJwYXJzZS1uYW1lcyI6ZmFsc2UsImRyb3BwaW5nLXBhcnRpY2xlIjoiIiwibm9uLWRyb3BwaW5nLXBhcnRpY2xlIjoiIn1dLCJjb250YWluZXItdGl0bGUiOiJUaGUgSVVDTiBSZWQgTGlzdCBvZiBUaHJlYXRlbmVkIFNwZWNpZXMiLCJhY2Nlc3NlZCI6eyJkYXRlLXBhcnRzIjpbWzIwMjIsMTAsNV1dfSwiVVJMIjoiaHR0cHM6Ly93d3cuaXVjbnJlZGxpc3Qub3JnL3NwZWNpZXMvNTk0OTIvNTM5ODgyODYiLCJpc3N1ZWQiOnsiZGF0ZS1wYXJ0cyI6W1syMDIyXV19LCJjb250YWluZXItdGl0bGUtc2hvcnQiOiIifSwiaXNUZW1wb3JhcnkiOmZhbHNlfV19&quot;,&quot;citationItems&quot;:[{&quot;id&quot;:&quot;ea8eb1f4-6f35-3b90-909a-f22bd2be9b0a&quot;,&quot;itemData&quot;:{&quot;type&quot;:&quot;webpage&quot;,&quot;id&quot;:&quot;ea8eb1f4-6f35-3b90-909a-f22bd2be9b0a&quot;,&quot;title&quot;:&quot;Siren lacertina (Greater Siren)&quot;,&quot;author&quot;:[{&quot;family&quot;:&quot;IUCN SSC Amphibian Specialist Group&quot;,&quot;given&quot;:&quot;&quot;,&quot;parse-names&quot;:false,&quot;dropping-particle&quot;:&quot;&quot;,&quot;non-dropping-particle&quot;:&quot;&quot;}],&quot;container-title&quot;:&quot;The IUCN Red List of Threatened Species&quot;,&quot;accessed&quot;:{&quot;date-parts&quot;:[[2022,10,5]]},&quot;URL&quot;:&quot;https://www.iucnredlist.org/species/59492/53988286&quot;,&quot;issued&quot;:{&quot;date-parts&quot;:[[2022]]},&quot;container-title-short&quot;:&quot;&quot;},&quot;isTemporary&quot;:false}]},{&quot;citationID&quot;:&quot;MENDELEY_CITATION_d71f17ec-c1af-48fa-bbbd-c5335f7883f3&quot;,&quot;properties&quot;:{&quot;noteIndex&quot;:0},&quot;isEdited&quot;:false,&quot;manualOverride&quot;:{&quot;isManuallyOverridden&quot;:false,&quot;citeprocText&quot;:&quot;(Hendricks, 2005)&quot;,&quot;manualOverrideText&quot;:&quot;&quot;},&quot;citationTag&quot;:&quot;MENDELEY_CITATION_v3_eyJjaXRhdGlvbklEIjoiTUVOREVMRVlfQ0lUQVRJT05fZDcxZjE3ZWMtYzFhZi00OGZhLWJiYmQtYzUzMzVmNzg4M2YzIiwicHJvcGVydGllcyI6eyJub3RlSW5kZXgiOjB9LCJpc0VkaXRlZCI6ZmFsc2UsIm1hbnVhbE92ZXJyaWRlIjp7ImlzTWFudWFsbHlPdmVycmlkZGVuIjpmYWxzZSwiY2l0ZXByb2NUZXh0IjoiKEhlbmRyaWNrcywgMjAwNSkiLCJtYW51YWxPdmVycmlkZVRleHQiOiIifSwiY2l0YXRpb25JdGVtcyI6W3siaWQiOiJiODQ2ZjY2YS1hN2JjLTM1ZTItOGNiMS0zMzQ4ZDk1NWQ1MGMiLCJpdGVtRGF0YSI6eyJ0eXBlIjoiY2hhcHRlciIsImlkIjoiYjg0NmY2NmEtYTdiYy0zNWUyLThjYjEtMzM0OGQ5NTVkNTBjIiwidGl0bGUiOiJTaXJlbiBsYWNlcnRpbmEgTGlubmFldXMsIEdyZWF0ZXIgU2lyZW4iLCJhdXRob3IiOlt7ImZhbWlseSI6IkhlbmRyaWNrcyIsImdpdmVuIjoiUnVzc2VsbCIsInBhcnNlLW5hbWVzIjpmYWxzZSwiZHJvcHBpbmctcGFydGljbGUiOiIiLCJub24tZHJvcHBpbmctcGFydGljbGUiOiIifV0sImNvbnRhaW5lci10aXRsZSI6IkFtcGhpYmlhbiBEZWNsaW5lczogVGhlIENvbnNlcnZhdGlvbiBTdGF0dXMgb2YgVW5pdGVkIFN0YXRlcyBTcGVjaWVzLiIsImVkaXRvciI6W3siZmFtaWx5IjoiTGFubm9vIiwiZ2l2ZW4iOiJNaWNoYWVsIiwicGFyc2UtbmFtZXMiOmZhbHNlLCJkcm9wcGluZy1wYXJ0aWNsZSI6IiIsIm5vbi1kcm9wcGluZy1wYXJ0aWNsZSI6IiJ9XSwiaXNzdWVkIjp7ImRhdGUtcGFydHMiOltbMjAwNV1dfSwicHVibGlzaGVyLXBsYWNlIjoiQmVya2VsZXkiLCJwYWdlIjoiOTExLTkxNCIsInB1Ymxpc2hlciI6IlVuaXZlcnNpdHkgb2YgQ2FsaWZvcm5pYSBQcmVzcyIsImNvbnRhaW5lci10aXRsZS1zaG9ydCI6IiJ9LCJpc1RlbXBvcmFyeSI6ZmFsc2V9XX0=&quot;,&quot;citationItems&quot;:[{&quot;id&quot;:&quot;b846f66a-a7bc-35e2-8cb1-3348d955d50c&quot;,&quot;itemData&quot;:{&quot;type&quot;:&quot;chapter&quot;,&quot;id&quot;:&quot;b846f66a-a7bc-35e2-8cb1-3348d955d50c&quot;,&quot;title&quot;:&quot;Siren lacertina Linnaeus, Greater Siren&quot;,&quot;author&quot;:[{&quot;family&quot;:&quot;Hendricks&quot;,&quot;given&quot;:&quot;Russell&quot;,&quot;parse-names&quot;:false,&quot;dropping-particle&quot;:&quot;&quot;,&quot;non-dropping-particle&quot;:&quot;&quot;}],&quot;container-title&quot;:&quot;Amphibian Declines: The Conservation Status of United States Species.&quot;,&quot;editor&quot;:[{&quot;family&quot;:&quot;Lannoo&quot;,&quot;given&quot;:&quot;Michael&quot;,&quot;parse-names&quot;:false,&quot;dropping-particle&quot;:&quot;&quot;,&quot;non-dropping-particle&quot;:&quot;&quot;}],&quot;issued&quot;:{&quot;date-parts&quot;:[[2005]]},&quot;publisher-place&quot;:&quot;Berkeley&quot;,&quot;page&quot;:&quot;911-914&quot;,&quot;publisher&quot;:&quot;University of California Press&quot;,&quot;container-title-short&quot;:&quot;&quot;},&quot;isTemporary&quot;:false}]},{&quot;citationID&quot;:&quot;MENDELEY_CITATION_a9c45f02-aaeb-4149-90d7-27a0bfeff402&quot;,&quot;properties&quot;:{&quot;noteIndex&quot;:0},&quot;isEdited&quot;:false,&quot;manualOverride&quot;:{&quot;isManuallyOverridden&quot;:false,&quot;citeprocText&quot;:&quot;(Tamukai et al., 2014)&quot;,&quot;manualOverrideText&quot;:&quot;&quot;},&quot;citationTag&quot;:&quot;MENDELEY_CITATION_v3_eyJjaXRhdGlvbklEIjoiTUVOREVMRVlfQ0lUQVRJT05fYTljNDVmMDItYWFlYi00MTQ5LTkwZDctMjdhMGJmZWZmNDAyIiwicHJvcGVydGllcyI6eyJub3RlSW5kZXgiOjB9LCJpc0VkaXRlZCI6ZmFsc2UsIm1hbnVhbE92ZXJyaWRlIjp7ImlzTWFudWFsbHlPdmVycmlkZGVuIjpmYWxzZSwiY2l0ZXByb2NUZXh0IjoiKFRhbXVrYWkgZXQgYWwuLCAyMDE0KSIsIm1hbnVhbE92ZXJyaWRlVGV4dCI6IiJ9LCJjaXRhdGlvbkl0ZW1zIjpbeyJpZCI6ImZkMTVjNjRkLTJiN2MtMzZkYy05MDM3LWY3Y2I5ZjIwMDA0YyIsIml0ZW1EYXRhIjp7InR5cGUiOiJhcnRpY2xlLWpvdXJuYWwiLCJpZCI6ImZkMTVjNjRkLTJiN2MtMzZkYy05MDM3LWY3Y2I5ZjIwMDA0YyIsInRpdGxlIjoiQmF0cmFjaG9jaHl0cml1bSBkZW5kcm9iYXRpZGlzIHByZXZhbGVuY2UgYW5kIGhhcGxvdHlwZXMgaW4gZG9tZXN0aWMgYW5kIGltcG9ydGVkIHBldCBhbXBoaWJpYW5zIGluIEphcGFuIiwiYXV0aG9yIjpbeyJmYW1pbHkiOiJUYW11a2FpIiwiZ2l2ZW4iOiJLZW5pY2hpIiwicGFyc2UtbmFtZXMiOmZhbHNlLCJkcm9wcGluZy1wYXJ0aWNsZSI6IiIsIm5vbi1kcm9wcGluZy1wYXJ0aWNsZSI6IiJ9LHsiZmFtaWx5IjoiVW5lIiwiZ2l2ZW4iOiJZdW1pIiwicGFyc2UtbmFtZXMiOmZhbHNlLCJkcm9wcGluZy1wYXJ0aWNsZSI6IiIsIm5vbi1kcm9wcGluZy1wYXJ0aWNsZSI6IiJ9LHsiZmFtaWx5IjoiVG9taW5hZ2EiLCJnaXZlbiI6IkF0c3VzaGkiLCJwYXJzZS1uYW1lcyI6ZmFsc2UsImRyb3BwaW5nLXBhcnRpY2xlIjoiIiwibm9uLWRyb3BwaW5nLXBhcnRpY2xlIjoiIn0seyJmYW1pbHkiOiJTdXp1a2kiLCJnaXZlbiI6IkthenV0YWthIiwicGFyc2UtbmFtZXMiOmZhbHNlLCJkcm9wcGluZy1wYXJ0aWNsZSI6IiIsIm5vbi1kcm9wcGluZy1wYXJ0aWNsZSI6IiJ9LHsiZmFtaWx5IjoiR29rYSIsImdpdmVuIjoiS29pY2hpIiwicGFyc2UtbmFtZXMiOmZhbHNlLCJkcm9wcGluZy1wYXJ0aWNsZSI6IiIsIm5vbi1kcm9wcGluZy1wYXJ0aWNsZSI6IiJ9XSwiY29udGFpbmVyLXRpdGxlIjoiRGlzZWFzZXMgb2YgQXF1YXRpYyBPcmdhbmlzbXMiLCJjb250YWluZXItdGl0bGUtc2hvcnQiOiJEaXMgQXF1YXQgT3JnYW4iLCJhY2Nlc3NlZCI6eyJkYXRlLXBhcnRzIjpbWzIwMjIsMTAsNV1dfSwiRE9JIjoiMTAuMzM1NC9EQU8wMjczMiIsIklTU04iOiIxNjE2MTU4MCIsIlBNSUQiOiIyNDk5MTc0NCIsImlzc3VlZCI6eyJkYXRlLXBhcnRzIjpbWzIwMTQsNSwxM11dfSwicGFnZSI6IjE2NS0xNzUiLCJhYnN0cmFjdCI6IlRoZSBpbnRlcm5hdGlvbmFsIHRyYWRlIGluIGFtcGhpYmlhbnMgaXMgYmVsaWV2ZWQgdG8gaGF2ZSBpbmNyZWFzZWQgdGhlIHNwcmVhZCBvZiBCYXRyYWNob2NoeXRyaXVtIGRlbmRyb2JhdGlkaXMgKEJkKSwgdGhlIGZ1bmdhbCBwYXRob2dlbiByZXNwb25zaWJsZSBmb3IgY2h5dHJpZGlvbXljb3Npcywgd2hpY2ggaGFzIGNhdXNlZCBhIHJhcGlkIGRlY2xpbmUgaW4gYW1waGliaWFuIHBvcHVsYXRpb25zIHdvcmxkd2lkZS4gV2Ugc3VydmV5ZWQgYW1waGliaWFucyBpbXBvcnRlZCBpbnRvIEphcGFuIGFuZCB0aG9zZSBoZWxkIGluIGNhcHRpdml0eSBmb3IgYSBsb25nIHBlcmlvZCBvciBicmVkIGluIEphcGFuIHRvIGNsYXJpZnkgdGhlIEJkIGluZmVjdGlvbiBzdGF0dXMuIFNhbXBsZXMgd2VyZSB0YWtlbiBmcm9tIDgyMCBpbmRpdmlkdWFscyBvZiAxMDkgYW1waGliaWFuIHNwZWNpZXMgYmV0d2VlbiAyMDA4IGFuZCAyMDExIGFuZCB3ZXJlIGFuYWx5emVkIGJ5IGEgbmVzdGVkLVBDUiBhc3NheS4gQmQgcHJldmFsZW5jZSBpbiBpbXBvcnRlZCBhbXBoaWJpYW5zIHdhcyAxMC4zJSAoNTgvNTYxKSwgd2hpbGUgaXQgd2FzIDYuOSUgKDE4LzI1OSkgaW4gdGhvc2UgaW4gcHJpdmF0ZSBjb2xsZWN0aW9ucyBhbmQgY29tbWVyY2lhbGx5IGJyZWQgYW1waGliaWFucyBpbiBKYXBhbi4gV2UgaWRlbnRpZmllZCB0aGUgZ2Vub3R5cGVzIG9mIHRoaXMgZnVuZ3VzIHVzaW5nIHBhcnRpYWwgRE5BIHNlcXVlbmNlcyBvZiB0aGUgaW50ZXJuYWwgdHJhbnNjcmliZWQgc3BhY2VyIChJVFMpIHJlZ2lvbi4gU2VxdWVuY2luZyBvZiBQQ1IgcHJvZHVjdHMgb2YgYWxsIDc2IEJkLXBvc2l0aXZlIHNhbXBsZXMgcmV2ZWFsZWQgMTEgaGFwbG90eXBlcyBvZiB0aGUgQmQgSVRTIHJlZ2lvbi4gSGFwbG90eXBlIEEgKEROQSBEYXRhIEJhbmsgb2YgSmFwYW4gYWNjZXNzaW9uIG51bWJlciBBQjQzNTIxMSkgd2FzIGZvdW5kIGluIDkwJSAoNTIvNTgpIG9mIGltcG9ydGVkIGFtcGhpYmlhbnMuIFRoZSByZXN1bHRzIHNob3cgdGhhdCBCZCBpcyBjdXJyZW50bHkgZW50ZXJpbmcgSmFwYW4gdmlhIHRoZSBpbnRlcm5hdGlvbmFsIHRyYWRlIGluIGV4b3RpYyBhbXBoaWJpYW5zIGFzIHBldHMsIHN1Z2dlc3RpbmcgdGhhdCB0aGUgdHJhZGUgaGFzIGluZGVlZCBwbGF5ZWQgYSBtYWpvciByb2xlIGluIHRoZSBzcHJlYWQgb2YgQmQuIMKpIEludGVyLVJlc2VhcmNoIDIwMTQuIiwicHVibGlzaGVyIjoiSW50ZXItUmVzZWFyY2giLCJpc3N1ZSI6IjIiLCJ2b2x1bWUiOiIxMDkifSwiaXNUZW1wb3JhcnkiOmZhbHNlfV19&quot;,&quot;citationItems&quot;:[{&quot;id&quot;:&quot;fd15c64d-2b7c-36dc-9037-f7cb9f20004c&quot;,&quot;itemData&quot;:{&quot;type&quot;:&quot;article-journal&quot;,&quot;id&quot;:&quot;fd15c64d-2b7c-36dc-9037-f7cb9f20004c&quot;,&quot;title&quot;:&quot;Batrachochytrium dendrobatidis prevalence and haplotypes in domestic and imported pet amphibians in Japan&quot;,&quot;author&quot;:[{&quot;family&quot;:&quot;Tamukai&quot;,&quot;given&quot;:&quot;Kenichi&quot;,&quot;parse-names&quot;:false,&quot;dropping-particle&quot;:&quot;&quot;,&quot;non-dropping-particle&quot;:&quot;&quot;},{&quot;family&quot;:&quot;Une&quot;,&quot;given&quot;:&quot;Yumi&quot;,&quot;parse-names&quot;:false,&quot;dropping-particle&quot;:&quot;&quot;,&quot;non-dropping-particle&quot;:&quot;&quot;},{&quot;family&quot;:&quot;Tominaga&quot;,&quot;given&quot;:&quot;Atsushi&quot;,&quot;parse-names&quot;:false,&quot;dropping-particle&quot;:&quot;&quot;,&quot;non-dropping-particle&quot;:&quot;&quot;},{&quot;family&quot;:&quot;Suzuki&quot;,&quot;given&quot;:&quot;Kazutaka&quot;,&quot;parse-names&quot;:false,&quot;dropping-particle&quot;:&quot;&quot;,&quot;non-dropping-particle&quot;:&quot;&quot;},{&quot;family&quot;:&quot;Goka&quot;,&quot;given&quot;:&quot;Koichi&quot;,&quot;parse-names&quot;:false,&quot;dropping-particle&quot;:&quot;&quot;,&quot;non-dropping-particle&quot;:&quot;&quot;}],&quot;container-title&quot;:&quot;Diseases of Aquatic Organisms&quot;,&quot;container-title-short&quot;:&quot;Dis Aquat Organ&quot;,&quot;accessed&quot;:{&quot;date-parts&quot;:[[2022,10,5]]},&quot;DOI&quot;:&quot;10.3354/DAO02732&quot;,&quot;ISSN&quot;:&quot;16161580&quot;,&quot;PMID&quot;:&quot;24991744&quot;,&quot;issued&quot;:{&quot;date-parts&quot;:[[2014,5,13]]},&quot;page&quot;:&quot;165-175&quot;,&quot;abstract&quot;:&quot;The international trade in amphibians is believed to have increased the spread of Batrachochytrium dendrobatidis (Bd), the fungal pathogen responsible for chytridiomycosis, which has caused a rapid decline in amphibian populations worldwide. We surveyed amphibians imported into Japan and those held in captivity for a long period or bred in Japan to clarify the Bd infection status. Samples were taken from 820 individuals of 109 amphibian species between 2008 and 2011 and were analyzed by a nested-PCR assay. Bd prevalence in imported amphibians was 10.3% (58/561), while it was 6.9% (18/259) in those in private collections and commercially bred amphibians in Japan. We identified the genotypes of this fungus using partial DNA sequences of the internal transcribed spacer (ITS) region. Sequencing of PCR products of all 76 Bd-positive samples revealed 11 haplotypes of the Bd ITS region. Haplotype A (DNA Data Bank of Japan accession number AB435211) was found in 90% (52/58) of imported amphibians. The results show that Bd is currently entering Japan via the international trade in exotic amphibians as pets, suggesting that the trade has indeed played a major role in the spread of Bd. © Inter-Research 2014.&quot;,&quot;publisher&quot;:&quot;Inter-Research&quot;,&quot;issue&quot;:&quot;2&quot;,&quot;volume&quot;:&quot;109&quot;},&quot;isTemporary&quot;:false}]},{&quot;citationID&quot;:&quot;MENDELEY_CITATION_529a5ef1-679d-433b-be15-9bdc92ed2d2c&quot;,&quot;properties&quot;:{&quot;noteIndex&quot;:0},&quot;isEdited&quot;:false,&quot;manualOverride&quot;:{&quot;isManuallyOverridden&quot;:false,&quot;citeprocText&quot;:&quot;(Chatfield et al., 2012; Talley et al., 2011)&quot;,&quot;manualOverrideText&quot;:&quot;&quot;},&quot;citationTag&quot;:&quot;MENDELEY_CITATION_v3_eyJjaXRhdGlvbklEIjoiTUVOREVMRVlfQ0lUQVRJT05fNTI5YTVlZjEtNjc5ZC00MzNiLWJlMTUtOWJkYzkyZWQyZDJjIiwicHJvcGVydGllcyI6eyJub3RlSW5kZXgiOjB9LCJpc0VkaXRlZCI6ZmFsc2UsIm1hbnVhbE92ZXJyaWRlIjp7ImlzTWFudWFsbHlPdmVycmlkZGVuIjpmYWxzZSwiY2l0ZXByb2NUZXh0IjoiKENoYXRmaWVsZCBldCBhbC4sIDIwMTI7IFRhbGxleSBldCBhbC4sIDIwMTEpIiwibWFudWFsT3ZlcnJpZGVUZXh0IjoiIn0sImNpdGF0aW9uSXRlbXMiOlt7ImlkIjoiNzE2MGMzMWEtNWZiMi0zMDZmLWJjNDAtNWNkNzY5OTgwNjIwIiwiaXRlbURhdGEiOnsidHlwZSI6ImFydGljbGUtam91cm5hbCIsImlkIjoiNzE2MGMzMWEtNWZiMi0zMDZmLWJjNDAtNWNkNzY5OTgwNjIwIiwidGl0bGUiOiJCYXRyYWNob2NoeXRyaXVtIGRlbmRyb2JhdGlkaXMgaW4gU2lyZW4gaW50ZXJtZWRpYSBpbiBJbGxpbm9pcywgVVNBIiwiYXV0aG9yIjpbeyJmYW1pbHkiOiJUYWxsZXkiLCJnaXZlbiI6IkIiLCJwYXJzZS1uYW1lcyI6ZmFsc2UsImRyb3BwaW5nLXBhcnRpY2xlIjoiIiwibm9uLWRyb3BwaW5nLXBhcnRpY2xlIjoiIn0seyJmYW1pbHkiOiJMaXBzIiwiZ2l2ZW4iOiJLIiwicGFyc2UtbmFtZXMiOmZhbHNlLCJkcm9wcGluZy1wYXJ0aWNsZSI6IiIsIm5vbi1kcm9wcGluZy1wYXJ0aWNsZSI6IiJ9LHsiZmFtaWx5IjoiQmFsbGFyZCIsImdpdmVuIjoiUyIsInBhcnNlLW5hbWVzIjpmYWxzZSwiZHJvcHBpbmctcGFydGljbGUiOiIiLCJub24tZHJvcHBpbmctcGFydGljbGUiOiIifV0sImNvbnRhaW5lci10aXRsZSI6IkhlcnBldGVsb2dpY2FsIFJldmlldyIsImlzc3VlZCI6eyJkYXRlLXBhcnRzIjpbWzIwMTEsNl1dfSwicGFnZSI6IjIxNi0yMTciLCJpc3N1ZSI6IjIiLCJ2b2x1bWUiOiI0MiIsImNvbnRhaW5lci10aXRsZS1zaG9ydCI6IiJ9LCJpc1RlbXBvcmFyeSI6ZmFsc2V9LHsiaWQiOiJmMGM2YWVhNi1kNTM4LTNjNTctYTM3OS0wMjVhZTA5NmQxNDYiLCJpdGVtRGF0YSI6eyJ0eXBlIjoiYXJ0aWNsZS1qb3VybmFsIiwiaWQiOiJmMGM2YWVhNi1kNTM4LTNjNTctYTM3OS0wMjVhZTA5NmQxNDYiLCJ0aXRsZSI6IlRoZSBBbXBoaWJpYW4gQ2h5dHJpZCBGdW5ndXMsIEJhdHJhY2hvY2h5dHJpdW0gZGVuZHJvYmF0aWRpcywgaW4gRnVsbHkgQXF1YXRpYyBTYWxhbWFuZGVycyBmcm9tIFNvdXRoZWFzdGVybiBOb3J0aCBBbWVyaWNhIiwiYXV0aG9yIjpbeyJmYW1pbHkiOiJDaGF0ZmllbGQiLCJnaXZlbiI6Ik1hdHRoZXcgVy5ILiIsInBhcnNlLW5hbWVzIjpmYWxzZSwiZHJvcHBpbmctcGFydGljbGUiOiIiLCJub24tZHJvcHBpbmctcGFydGljbGUiOiIifSx7ImZhbWlseSI6Ik1vbGVyIiwiZ2l2ZW4iOiJQYXVsIiwicGFyc2UtbmFtZXMiOmZhbHNlLCJkcm9wcGluZy1wYXJ0aWNsZSI6IiIsIm5vbi1kcm9wcGluZy1wYXJ0aWNsZSI6IiJ9LHsiZmFtaWx5IjoiUmljaGFyZHMtWmF3YWNraSIsImdpdmVuIjoiQ29yaW5uZSBMLiIsInBhcnNlLW5hbWVzIjpmYWxzZSwiZHJvcHBpbmctcGFydGljbGUiOiIiLCJub24tZHJvcHBpbmctcGFydGljbGUiOiIifV0sImNvbnRhaW5lci10aXRsZSI6IlBMb1MgT05FIiwiY29udGFpbmVyLXRpdGxlLXNob3J0IjoiUExvUyBPbmUiLCJhY2Nlc3NlZCI6eyJkYXRlLXBhcnRzIjpbWzIwMjIsMTAsNV1dfSwiRE9JIjoiMTAuMTM3MS9KT1VSTkFMLlBPTkUuMDA0NDgyMSIsIklTU04iOiIxOTMyNjIwMyIsIlBNSUQiOiIyMjk4NDU2OSIsImlzc3VlZCI6eyJkYXRlLXBhcnRzIjpbWzIwMTIsOSwxMV1dfSwicGFnZSI6IjQ0ODIxIiwiYWJzdHJhY3QiOiJMaXR0bGUgaXMga25vd24gYWJvdXQgdGhlIGltcGFjdCB0aGF0IHRoZSBwYXRob2dlbmljIGFtcGhpYmlhbiBjaHl0cmlkIGZ1bmd1cywgQmF0cmFjaG9jaHl0cml1bSBkZW5kcm9iYXRpZGlzIChCZCksIGhhcyBvbiBmdWxseSBhcXVhdGljIHNhbGFtYW5kZXIgc3BlY2llcyBvZiB0aGUgZWFzdGVybiBVbml0ZWQgU3RhdGVzLiBBcyBhIGZpcnN0IHN0ZXAgaW4gZGV0ZXJtaW5pbmcgdGhlIGltcGFjdHMgb2YgQmQgb24gdGhlc2Ugc3BlY2llcywgd2UgYWltZWQgdG8gZGV0ZXJtaW5lIHRoZSBwcmV2YWxlbmNlIG9mIEJkIGluIHdpbGQgcG9wdWxhdGlvbnMgb2YgZnVsbHkgYXF1YXRpYyBzYWxhbWFuZGVycyBpbiB0aGUgZ2VuZXJhIEFtcGhpdW1hLCBOZWN0dXJ1cywgUHNldWRvYnJhbmNodXMsIGFuZCBTaXJlbi4gV2Ugc2FtcGxlZCBhIHRvdGFsIG9mIDk4IHNhbGFtYW5kZXJzLCByZXByZXNlbnRpbmcgbmluZSBzcGVjaWVzIGZyb20gc2l0ZXMgaW4gRmxvcmlkYSwgTWlzc2lzc2lwcGksIGFuZCBMb3Vpc2lhbmEuIE92ZXJhbGwsIGluZmVjdGlvbiBwcmV2YWxlbmNlIHdhcyBmb3VuZCB0byBiZSAwLjM0LCB3aXRoIHNpZ25pZmljYW50IGRpZmZlcmVuY2VzIGFtb25nIGdlbmVyYSBidXQgbm8gY2xlYXIgZ2VvZ3JhcGhpYyBwYXR0ZXJuLiBXZSBhbHNvIGZvdW5kIGV2aWRlbmNlIGZvciBzZWFzb25hbCB2YXJpYXRpb24sIGJ1dCBhZGRpdGlvbmFsIHNhbXBsaW5nIHRocm91Z2hvdXQgdGhlIHllYXIgaXMgbmVlZGVkIHRvIGNsYXJpZnkgdGhpcyBwYXR0ZXJuLiBUaGUgaGlnaCByYXRlIG9mIGluZmVjdGlvbiBkaXNjb3ZlcmVkIGluIHRoaXMgc3R1ZHkgaXMgY29uc2lzdGVudCB3aXRoIHN0dWRpZXMgb2Ygb3RoZXIgYW1waGliaWFucyBmcm9tIHRoZSBzb3V0aGVhc3Rlcm4gVW5pdGVkIFN0YXRlcy4gQ291cGxlZCB3aXRoIHByZXZpb3VzbHkgcHVibGlzaGVkIGRhdGEgb24gbGlmZSBoaXN0b3JpZXMgYW5kIHBvcHVsYXRpb24gZGVuc2l0aWVzLCB0aGUgcmVzdWx0cyBwcmVzZW50ZWQgaGVyZSBzdWdnZXN0IHRoYXQgZnVsbHkgYXF1YXRpYyBzYWxhbWFuZGVycyBtYXkgYmUgc2VydmluZyBhcyBpbXBvcnRhbnQgdmVjdG9ycyBvZiBCZCBhbmQgdGhlIGludGVyYWN0aW9uIGJldHdlZW4gdGhlc2Ugc3BlY2llcyBhbmQgQmQgd2FycmFudHMgYWRkaXRpb25hbCByZXNlYXJjaC4gwqkgMjAxMiBDaGF0ZmllbGQgZXQgYWwuIiwicHVibGlzaGVyIjoiUHVibGljIExpYnJhcnkgb2YgU2NpZW5jZSIsImlzc3VlIjoiOSIsInZvbHVtZSI6IjcifSwiaXNUZW1wb3JhcnkiOmZhbHNlfV19&quot;,&quot;citationItems&quot;:[{&quot;id&quot;:&quot;7160c31a-5fb2-306f-bc40-5cd769980620&quot;,&quot;itemData&quot;:{&quot;type&quot;:&quot;article-journal&quot;,&quot;id&quot;:&quot;7160c31a-5fb2-306f-bc40-5cd769980620&quot;,&quot;title&quot;:&quot;Batrachochytrium dendrobatidis in Siren intermedia in Illinois, USA&quot;,&quot;author&quot;:[{&quot;family&quot;:&quot;Talley&quot;,&quot;given&quot;:&quot;B&quot;,&quot;parse-names&quot;:false,&quot;dropping-particle&quot;:&quot;&quot;,&quot;non-dropping-particle&quot;:&quot;&quot;},{&quot;family&quot;:&quot;Lips&quot;,&quot;given&quot;:&quot;K&quot;,&quot;parse-names&quot;:false,&quot;dropping-particle&quot;:&quot;&quot;,&quot;non-dropping-particle&quot;:&quot;&quot;},{&quot;family&quot;:&quot;Ballard&quot;,&quot;given&quot;:&quot;S&quot;,&quot;parse-names&quot;:false,&quot;dropping-particle&quot;:&quot;&quot;,&quot;non-dropping-particle&quot;:&quot;&quot;}],&quot;container-title&quot;:&quot;Herpetelogical Review&quot;,&quot;issued&quot;:{&quot;date-parts&quot;:[[2011,6]]},&quot;page&quot;:&quot;216-217&quot;,&quot;issue&quot;:&quot;2&quot;,&quot;volume&quot;:&quot;42&quot;,&quot;container-title-short&quot;:&quot;&quot;},&quot;isTemporary&quot;:false},{&quot;id&quot;:&quot;f0c6aea6-d538-3c57-a379-025ae096d146&quot;,&quot;itemData&quot;:{&quot;type&quot;:&quot;article-journal&quot;,&quot;id&quot;:&quot;f0c6aea6-d538-3c57-a379-025ae096d146&quot;,&quot;title&quot;:&quot;The Amphibian Chytrid Fungus, Batrachochytrium dendrobatidis, in Fully Aquatic Salamanders from Southeastern North America&quot;,&quot;author&quot;:[{&quot;family&quot;:&quot;Chatfield&quot;,&quot;given&quot;:&quot;Matthew W.H.&quot;,&quot;parse-names&quot;:false,&quot;dropping-particle&quot;:&quot;&quot;,&quot;non-dropping-particle&quot;:&quot;&quot;},{&quot;family&quot;:&quot;Moler&quot;,&quot;given&quot;:&quot;Paul&quot;,&quot;parse-names&quot;:false,&quot;dropping-particle&quot;:&quot;&quot;,&quot;non-dropping-particle&quot;:&quot;&quot;},{&quot;family&quot;:&quot;Richards-Zawacki&quot;,&quot;given&quot;:&quot;Corinne L.&quot;,&quot;parse-names&quot;:false,&quot;dropping-particle&quot;:&quot;&quot;,&quot;non-dropping-particle&quot;:&quot;&quot;}],&quot;container-title&quot;:&quot;PLoS ONE&quot;,&quot;container-title-short&quot;:&quot;PLoS One&quot;,&quot;accessed&quot;:{&quot;date-parts&quot;:[[2022,10,5]]},&quot;DOI&quot;:&quot;10.1371/JOURNAL.PONE.0044821&quot;,&quot;ISSN&quot;:&quot;19326203&quot;,&quot;PMID&quot;:&quot;22984569&quot;,&quot;issued&quot;:{&quot;date-parts&quot;:[[2012,9,11]]},&quot;page&quot;:&quot;44821&quot;,&quot;abstract&quot;:&quot;Little is known about the impact that the pathogenic amphibian chytrid fungus, Batrachochytrium dendrobatidis (Bd), has on fully aquatic salamander species of the eastern United States. As a first step in determining the impacts of Bd on these species, we aimed to determine the prevalence of Bd in wild populations of fully aquatic salamanders in the genera Amphiuma, Necturus, Pseudobranchus, and Siren. We sampled a total of 98 salamanders, representing nine species from sites in Florida, Mississippi, and Louisiana. Overall, infection prevalence was found to be 0.34, with significant differences among genera but no clear geographic pattern. We also found evidence for seasonal variation, but additional sampling throughout the year is needed to clarify this pattern. The high rate of infection discovered in this study is consistent with studies of other amphibians from the southeastern United States. Coupled with previously published data on life histories and population densities, the results presented here suggest that fully aquatic salamanders may be serving as important vectors of Bd and the interaction between these species and Bd warrants additional research. © 2012 Chatfield et al.&quot;,&quot;publisher&quot;:&quot;Public Library of Science&quot;,&quot;issue&quot;:&quot;9&quot;,&quot;volume&quot;:&quot;7&quot;},&quot;isTemporary&quot;:false}]},{&quot;citationID&quot;:&quot;MENDELEY_CITATION_3246576e-b1f1-4e5b-b66b-000588c3242e&quot;,&quot;properties&quot;:{&quot;noteIndex&quot;:0},&quot;isEdited&quot;:false,&quot;manualOverride&quot;:{&quot;isManuallyOverridden&quot;:false,&quot;citeprocText&quot;:&quot;(Geiger et al., 2017)&quot;,&quot;manualOverrideText&quot;:&quot;&quot;},&quot;citationTag&quot;:&quot;MENDELEY_CITATION_v3_eyJjaXRhdGlvbklEIjoiTUVOREVMRVlfQ0lUQVRJT05fMzI0NjU3NmUtYjFmMS00ZTViLWI2NmItMDAwNTg4YzMyNDJlIiwicHJvcGVydGllcyI6eyJub3RlSW5kZXgiOjB9LCJpc0VkaXRlZCI6ZmFsc2UsIm1hbnVhbE92ZXJyaWRlIjp7ImlzTWFudWFsbHlPdmVycmlkZGVuIjpmYWxzZSwiY2l0ZXByb2NUZXh0IjoiKEdlaWdlciBldCBhbC4sIDIwMTcpIiwibWFudWFsT3ZlcnJpZGVUZXh0IjoiIn0sImNpdGF0aW9uSXRlbXMiOlt7ImlkIjoiYjViMmFjYTEtYjI3Ny0zYjg0LWIzYjctZjA4YzdmN2Y5N2ZhIiwiaXRlbURhdGEiOnsidHlwZSI6ImFydGljbGUtam91cm5hbCIsImlkIjoiYjViMmFjYTEtYjI3Ny0zYjg0LWIzYjctZjA4YzdmN2Y5N2ZhIiwidGl0bGUiOiJBbnRpZnVuZ2FsIHRyZWF0bWVudCBvZiB3aWxkIGFtcGhpYmlhbiBwb3B1bGF0aW9ucyBjYXVzZWQgYSB0cmFuc2llbnQgcmVkdWN0aW9uIGluIHRoZSBwcmV2YWxlbmNlIG9mIHRoZSBmdW5nYWwgcGF0aG9nZW4sIEJhdHJhY2hvY2h5dHJpdW0gZGVuZHJvYmF0aWRpcyIsImF1dGhvciI6W3siZmFtaWx5IjoiR2VpZ2VyIiwiZ2l2ZW4iOiJDb3JpbmEgQy4iLCJwYXJzZS1uYW1lcyI6ZmFsc2UsImRyb3BwaW5nLXBhcnRpY2xlIjoiIiwibm9uLWRyb3BwaW5nLXBhcnRpY2xlIjoiIn0seyJmYW1pbHkiOiJCcmVnbmFyZCIsImdpdmVuIjoiQ2luZHkiLCJwYXJzZS1uYW1lcyI6ZmFsc2UsImRyb3BwaW5nLXBhcnRpY2xlIjoiIiwibm9uLWRyb3BwaW5nLXBhcnRpY2xlIjoiIn0seyJmYW1pbHkiOiJNYWx1ZW5kYSIsImdpdmVuIjoiRWxvZGllIiwicGFyc2UtbmFtZXMiOmZhbHNlLCJkcm9wcGluZy1wYXJ0aWNsZSI6IiIsIm5vbi1kcm9wcGluZy1wYXJ0aWNsZSI6IiJ9LHsiZmFtaWx5IjoiVm9vcmRvdXciLCJnaXZlbiI6Ik1hYXJ0ZW4gSi4iLCJwYXJzZS1uYW1lcyI6ZmFsc2UsImRyb3BwaW5nLXBhcnRpY2xlIjoiIiwibm9uLWRyb3BwaW5nLXBhcnRpY2xlIjoiIn0seyJmYW1pbHkiOiJTY2htaWR0IiwiZ2l2ZW4iOiJCZW5lZGlrdCBSLiIsInBhcnNlLW5hbWVzIjpmYWxzZSwiZHJvcHBpbmctcGFydGljbGUiOiIiLCJub24tZHJvcHBpbmctcGFydGljbGUiOiIifV0sImNvbnRhaW5lci10aXRsZSI6IlNjaWVudGlmaWMgUmVwb3J0cyAyMDE3IDc6MSIsImFjY2Vzc2VkIjp7ImRhdGUtcGFydHMiOltbMjAyMiwxMCw1XV19LCJET0kiOiIxMC4xMDM4L3M0MTU5OC0wMTctMDU3OTgtOSIsIklTU04iOiIyMDQ1LTIzMjIiLCJQTUlEIjoiMjg3Mjk1NTciLCJpc3N1ZWQiOnsiZGF0ZS1wYXJ0cyI6W1syMDE3LDcsMjBdXX0sInBhZ2UiOiIxLTEyIiwiYWJzdHJhY3QiOiJFbWVyZ2luZyBpbmZlY3Rpb3VzIGRpc2Vhc2VzIGNhbiBkcml2ZSBob3N0IHBvcHVsYXRpb25zIHRvIGV4dGluY3Rpb24gYW5kIGFyZSBhIG1ham9yIGRyaXZlciBvZiBiaW9kaXZlcnNpdHkgbG9zcy4gQ29udHJvbGxpbmcgZGlzZWFzZXMgYW5kIG1pdGlnYXRpbmcgdGhlaXIgaW1wYWN0cyBpcyB0aGVyZWZvcmUgYSBwcmlvcml0eSBmb3IgY29uc2VydmF0aW9uIHNjaWVuY2UgYW5kIHByYWN0aWNlLiBDaHl0cmlkaW9teWNvc2lzIGlzIGEgZGV2YXN0YXRpbmcgZGlzZWFzZSBvZiBhbXBoaWJpYW5zIHRoYXQgaXMgY2F1c2VkIGJ5IHRoZSBmdW5nYWwgcGF0aG9nZW4gQmF0cmFjaG9jaHl0cml1bSBkZW5kcm9iYXRpZGlzIChCZCksIGFuZCBmb3Igd2hpY2ggdGhlcmUgaXMgYW4gdXJnZW50IG5lZWQgdG8gZGV2ZWxvcCBtaXRpZ2F0aW9uIG1ldGhvZHMuIFdlIHRyZWF0ZWQgdGFkcG9sZXMgb2YgdGhlIGNvbW1vbiBtaWR3aWZlIHRvYWQgKEFseXRlcyBvYnN0ZXRyaWNhbnMpIHdpdGggYW50aWZ1bmdhbCBhZ2VudHMgdXNpbmcgYSBjYXB0dXJlLXRyZWF0LXJlbGVhc2UgYXBwcm9hY2ggaW4gdGhlIGZpZWxkLiBBbnRpZnVuZ2FsIHRyZWF0bWVudCBkdXJpbmcgdGhlIHNwcmluZyByZWR1Y2VkIHRoZSBwcmV2YWxlbmNlIG9mIEJkIGluIHRoZSBjb2hvcnQgb2YgdGFkcG9sZXMgdGhhdCBoYWQgb3ZlcndpbnRlcmVkIGFuZCByZWR1Y2VkIHRyYW5zbWlzc2lvbiBvZiBCZCBmcm9tIHRoaXMgY29ob3J0IHRvIHRoZSB1bmluZmVjdGVkIHlvdW5nLW9mLXRoZS15ZWFyIGNvaG9ydC4gVW5mb3J0dW5hdGVseSwgdGhlIG1pdGlnYXRpb24gd2FzIG9ubHkgdHJhbnNpZW50LCBhbmQgdGhlIGFudGlmdW5nYWwgdHJlYXRtZW50IHdhcyB1bmFibGUgdG8gcHJldmVudCB0aGUgcmFwaWQgc3ByZWFkIG9mIEJkIHRocm91Z2ggdGhlIHlvdW5nLW9mLXRoZSB5ZWFyIGNvaG9ydC4gRHVyaW5nIHRoZSB3aW50ZXIsIEJkIHByZXZhbGVuY2UgcmVhY2hlZCAxMDAlIGluIGJvdGggdGhlIGNvbnRyb2wgYW5kIHRyZWF0ZWQgcG9uZHMuIEluIHRoZSBmb2xsb3dpbmcgc3ByaW5nLCBubyBlZmZlY3RzIG9mIHRyZWF0bWVudCB3ZXJlIGRldGVjdGFibGUgYW55bW9yZS4gV2UgY29uY2x1ZGUgdGhhdCB0aGUgc3BvcmFkaWMgYXBwbGljYXRpb24gb2YgYW50aWZ1bmdhbCBhZ2VudHMgaW4gdGhlIHByZXNlbnQgc3R1ZHkgd2FzIG5vdCBzdWZmaWNpZW50IGZvciB0aGUgbG9uZy10ZXJtIGFuZCBsYXJnZS1zY2FsZSBjb250cm9sIG9mIEJkIGluIHRoaXMgYW1waGliaWFuIHN5c3RlbS4iLCJwdWJsaXNoZXIiOiJOYXR1cmUgUHVibGlzaGluZyBHcm91cCIsImlzc3VlIjoiMSIsInZvbHVtZSI6IjciLCJjb250YWluZXItdGl0bGUtc2hvcnQiOiIifSwiaXNUZW1wb3JhcnkiOmZhbHNlfV19&quot;,&quot;citationItems&quot;:[{&quot;id&quot;:&quot;b5b2aca1-b277-3b84-b3b7-f08c7f7f97fa&quot;,&quot;itemData&quot;:{&quot;type&quot;:&quot;article-journal&quot;,&quot;id&quot;:&quot;b5b2aca1-b277-3b84-b3b7-f08c7f7f97fa&quot;,&quot;title&quot;:&quot;Antifungal treatment of wild amphibian populations caused a transient reduction in the prevalence of the fungal pathogen, Batrachochytrium dendrobatidis&quot;,&quot;author&quot;:[{&quot;family&quot;:&quot;Geiger&quot;,&quot;given&quot;:&quot;Corina C.&quot;,&quot;parse-names&quot;:false,&quot;dropping-particle&quot;:&quot;&quot;,&quot;non-dropping-particle&quot;:&quot;&quot;},{&quot;family&quot;:&quot;Bregnard&quot;,&quot;given&quot;:&quot;Cindy&quot;,&quot;parse-names&quot;:false,&quot;dropping-particle&quot;:&quot;&quot;,&quot;non-dropping-particle&quot;:&quot;&quot;},{&quot;family&quot;:&quot;Maluenda&quot;,&quot;given&quot;:&quot;Elodie&quot;,&quot;parse-names&quot;:false,&quot;dropping-particle&quot;:&quot;&quot;,&quot;non-dropping-particle&quot;:&quot;&quot;},{&quot;family&quot;:&quot;Voordouw&quot;,&quot;given&quot;:&quot;Maarten J.&quot;,&quot;parse-names&quot;:false,&quot;dropping-particle&quot;:&quot;&quot;,&quot;non-dropping-particle&quot;:&quot;&quot;},{&quot;family&quot;:&quot;Schmidt&quot;,&quot;given&quot;:&quot;Benedikt R.&quot;,&quot;parse-names&quot;:false,&quot;dropping-particle&quot;:&quot;&quot;,&quot;non-dropping-particle&quot;:&quot;&quot;}],&quot;container-title&quot;:&quot;Scientific Reports 2017 7:1&quot;,&quot;accessed&quot;:{&quot;date-parts&quot;:[[2022,10,5]]},&quot;DOI&quot;:&quot;10.1038/s41598-017-05798-9&quot;,&quot;ISSN&quot;:&quot;2045-2322&quot;,&quot;PMID&quot;:&quot;28729557&quot;,&quot;issued&quot;:{&quot;date-parts&quot;:[[2017,7,20]]},&quot;page&quot;:&quot;1-12&quot;,&quot;abstract&quot;:&quot;Emerging infectious diseases can drive host populations to extinction and are a major driver of biodiversity loss. Controlling diseases and mitigating their impacts is therefore a priority for conservation science and practice. Chytridiomycosis is a devastating disease of amphibians that is caused by the fungal pathogen Batrachochytrium dendrobatidis (Bd), and for which there is an urgent need to develop mitigation methods. We treated tadpoles of the common midwife toad (Alytes obstetricans) with antifungal agents using a capture-treat-release approach in the field. Antifungal treatment during the spring reduced the prevalence of Bd in the cohort of tadpoles that had overwintered and reduced transmission of Bd from this cohort to the uninfected young-of-the-year cohort. Unfortunately, the mitigation was only transient, and the antifungal treatment was unable to prevent the rapid spread of Bd through the young-of-the year cohort. During the winter, Bd prevalence reached 100% in both the control and treated ponds. In the following spring, no effects of treatment were detectable anymore. We conclude that the sporadic application of antifungal agents in the present study was not sufficient for the long-term and large-scale control of Bd in this amphibian system.&quot;,&quot;publisher&quot;:&quot;Nature Publishing Group&quot;,&quot;issue&quot;:&quot;1&quot;,&quot;volume&quot;:&quot;7&quot;,&quot;container-title-short&quot;:&quot;&quot;},&quot;isTemporary&quot;:false}]},{&quot;citationID&quot;:&quot;MENDELEY_CITATION_adad8a25-4786-4218-9ec6-24c26b46a1fd&quot;,&quot;properties&quot;:{&quot;noteIndex&quot;:0},&quot;isEdited&quot;:false,&quot;manualOverride&quot;:{&quot;isManuallyOverridden&quot;:false,&quot;citeprocText&quot;:&quot;(Newland &amp;#38; Abdel-Rahman, 2009)&quot;,&quot;manualOverrideText&quot;:&quot;&quot;},&quot;citationTag&quot;:&quot;MENDELEY_CITATION_v3_eyJjaXRhdGlvbklEIjoiTUVOREVMRVlfQ0lUQVRJT05fYWRhZDhhMjUtNDc4Ni00MjE4LTllYzYtMjRjMjZiNDZhMWZkIiwicHJvcGVydGllcyI6eyJub3RlSW5kZXgiOjB9LCJpc0VkaXRlZCI6ZmFsc2UsIm1hbnVhbE92ZXJyaWRlIjp7ImlzTWFudWFsbHlPdmVycmlkZGVuIjpmYWxzZSwiY2l0ZXByb2NUZXh0IjoiKE5ld2xhbmQgJiMzODsgQWJkZWwtUmFobWFuLCAyMDA5KSIsIm1hbnVhbE92ZXJyaWRlVGV4dCI6IiJ9LCJjaXRhdGlvbkl0ZW1zIjpbeyJpZCI6IjFkMDA3ODllLTY4YWEtM2RhOC05NTQzLWIyOWZmODRiY2UzOSIsIml0ZW1EYXRhIjp7InR5cGUiOiJyZXBvcnQiLCJpZCI6IjFkMDA3ODllLTY4YWEtM2RhOC05NTQzLWIyOWZmODRiY2UzOSIsInRpdGxlIjoiVXBkYXRlIG9uIHRlcmJpbmFmaW5lIHdpdGggYSBmb2N1cyBvbiBkZXJtYXRvcGh5dG9zZXMiLCJhdXRob3IiOlt7ImZhbWlseSI6Ik5ld2xhbmQiLCJnaXZlbiI6Ikphc29uIEciLCJwYXJzZS1uYW1lcyI6ZmFsc2UsImRyb3BwaW5nLXBhcnRpY2xlIjoiIiwibm9uLWRyb3BwaW5nLXBhcnRpY2xlIjoiIn0seyJmYW1pbHkiOiJBYmRlbC1SYWhtYW4iLCJnaXZlbiI6IlN1c2FuIE0iLCJwYXJzZS1uYW1lcyI6ZmFsc2UsImRyb3BwaW5nLXBhcnRpY2xlIjoiIiwibm9uLWRyb3BwaW5nLXBhcnRpY2xlIjoiIn1dLCJjb250YWluZXItdGl0bGUiOiJDbGluaWNhbCwgQ29zbWV0aWMgYW5kIEludmVzdGlnYXRpb25hbCBEZXJtYXRvbG9neSIsImNvbnRhaW5lci10aXRsZS1zaG9ydCI6IkNsaW4gQ29zbWV0IEludmVzdGlnIERlcm1hdG9sIiwiaXNzdWVkIjp7ImRhdGUtcGFydHMiOltbMjAwOV1dfSwibnVtYmVyLW9mLXBhZ2VzIjoiNDktNjMiLCJhYnN0cmFjdCI6IlNpbmNlIHRlcmJpbmFmaSBuZSB3YXMgaW50cm9kdWNlZCBvbiB0aGUgd29ybGQgbWFya2V0IDE3IHllYXJzIGFnbywgaXQgaGFzIGJlY29tZSB0aGUgbGVhZGluZyBhbnRpZnVuZ2FsIGZvciB0aGUgdHJlYXRtZW50IG9mIHN1cGVyZmkgY2lhbCBmdW5nYWwgaW5mZWN0aW9ucywgYWlkZWQgYnkgdW5pcXVlIHBoYXJtYS1jb2xvZ2ljIGFuZCBtaWNyb2Jpb2xvZ2ljIHByb2ZpIGxlcy4gVGhpcyBhcnRpY2xlIHJldmlld3MgbW9kZSBvZiBhY3Rpb24sIGFudGlteWNvdGljIHNwZWN0cnVtIGFuZCBkaXNwb3NpdGlvbiBwcm9maSBsZSBvZiB0ZXJiaW5hZmkgbmUuIEl0IGV4YW1pbmVzIHRoZSBkYXRhLCBhY2N1bXVsYXRlZCBvdmVyIDE1IHllYXJzLCBvbiB0aGUgY29tcGFyYXRpdmUgZWZmaSBjYWN5IG9mIHRlcmJpbmFmaSBuZSAodnMgZ3Jpc2VvZnVsdmluLCBpdHJhY29uYXpvbGUsIGZsIHVjb25hem9sZSkgaW4gdGhlIG1hbmFnZW1lbnQgb2YgdGhlIGluZmVjdGlvbnMgZm9yIHdoaWNoIGl0IGlzIHByaW1hcmlseSBpbmRpY2F0ZWQgKGVnLCBkZXJtYXRvcGh5dG9zZXMpIGFuZCBwcm92aWRlcyBhIGJyaWVmIGRpc2N1c3Npb24gb24gaXRzIHVzZSBmb3IgdGhlIHRyZWF0bWVudCBvZiBub24tZGVybWF0b3BoeXRlIGluZmVjdGlvbnMuIEZpbmFsbHksIHRoZSBhdmFpbGFibGUgZGF0YSBvbiB0aGUgbmV3ZXN0IHRvcGljYWwgYW5kIHN5c3RlbWljIGZvcm11bGF0aW9ucyBhcmUgaW50cm9kdWNlZC4iLCJ2b2x1bWUiOiIyIn0sImlzVGVtcG9yYXJ5IjpmYWxzZX1dfQ==&quot;,&quot;citationItems&quot;:[{&quot;id&quot;:&quot;1d00789e-68aa-3da8-9543-b29ff84bce39&quot;,&quot;itemData&quot;:{&quot;type&quot;:&quot;report&quot;,&quot;id&quot;:&quot;1d00789e-68aa-3da8-9543-b29ff84bce39&quot;,&quot;title&quot;:&quot;Update on terbinafine with a focus on dermatophytoses&quot;,&quot;author&quot;:[{&quot;family&quot;:&quot;Newland&quot;,&quot;given&quot;:&quot;Jason G&quot;,&quot;parse-names&quot;:false,&quot;dropping-particle&quot;:&quot;&quot;,&quot;non-dropping-particle&quot;:&quot;&quot;},{&quot;family&quot;:&quot;Abdel-Rahman&quot;,&quot;given&quot;:&quot;Susan M&quot;,&quot;parse-names&quot;:false,&quot;dropping-particle&quot;:&quot;&quot;,&quot;non-dropping-particle&quot;:&quot;&quot;}],&quot;container-title&quot;:&quot;Clinical, Cosmetic and Investigational Dermatology&quot;,&quot;container-title-short&quot;:&quot;Clin Cosmet Investig Dermatol&quot;,&quot;issued&quot;:{&quot;date-parts&quot;:[[2009]]},&quot;number-of-pages&quot;:&quot;49-63&quot;,&quot;abstract&quot;:&quot;Since terbinafi ne was introduced on the world market 17 years ago, it has become the leading antifungal for the treatment of superfi cial fungal infections, aided by unique pharma-cologic and microbiologic profi les. This article reviews mode of action, antimycotic spectrum and disposition profi le of terbinafi ne. It examines the data, accumulated over 15 years, on the comparative effi cacy of terbinafi ne (vs griseofulvin, itraconazole, fl uconazole) in the management of the infections for which it is primarily indicated (eg, dermatophytoses) and provides a brief discussion on its use for the treatment of non-dermatophyte infections. Finally, the available data on the newest topical and systemic formulations are introduced.&quot;,&quot;volume&quot;:&quot;2&quot;},&quot;isTemporary&quot;:false}]},{&quot;citationID&quot;:&quot;MENDELEY_CITATION_5c766c54-878c-42af-9a3a-bb5941016a19&quot;,&quot;properties&quot;:{&quot;noteIndex&quot;:0},&quot;isEdited&quot;:false,&quot;manualOverride&quot;:{&quot;isManuallyOverridden&quot;:false,&quot;citeprocText&quot;:&quot;(Guzman et al., 2022)&quot;,&quot;manualOverrideText&quot;:&quot;&quot;},&quot;citationTag&quot;:&quot;MENDELEY_CITATION_v3_eyJjaXRhdGlvbklEIjoiTUVOREVMRVlfQ0lUQVRJT05fNWM3NjZjNTQtODc4Yy00MmFmLTlhM2EtYmI1OTQxMDE2YTE5IiwicHJvcGVydGllcyI6eyJub3RlSW5kZXgiOjB9LCJpc0VkaXRlZCI6ZmFsc2UsIm1hbnVhbE92ZXJyaWRlIjp7ImlzTWFudWFsbHlPdmVycmlkZGVuIjpmYWxzZSwiY2l0ZXByb2NUZXh0IjoiKEd1em1hbiBldCBhbC4sIDIwMjIpIiwibWFudWFsT3ZlcnJpZGVUZXh0IjoiIn0sImNpdGF0aW9uSXRlbXMiOlt7ImlkIjoiNGNjM2ViNjgtYTJlNy0zMmI4LThmYmMtYTIzM2VlZDRlMWIzIiwiaXRlbURhdGEiOnsidHlwZSI6ImFydGljbGUtam91cm5hbCIsImlkIjoiNGNjM2ViNjgtYTJlNy0zMmI4LThmYmMtYTIzM2VlZDRlMWIzIiwidGl0bGUiOiJTdWNjZXNzZnVsIHRyZWF0bWVudCBvZiBiYXRyYWNob2NoeXRyaXVtIGRlbmRyb2JhdGlkaXMgaW4gZWFzdGVybiBoZWxsYmVuZGVycyAoY3J5cHRvYnJhbmNodXMgYWxsZWdhbmllbnNpcyBhbGxlZ2FuaWVuc2lzKSB3aXRoIHRlcmJpbmFmaW5lIiwiYXV0aG9yIjpbeyJmYW1pbHkiOiJHdXptYW4iLCJnaXZlbiI6IkRhbmllbGxhIiwicGFyc2UtbmFtZXMiOmZhbHNlLCJkcm9wcGluZy1wYXJ0aWNsZSI6IiIsIm5vbi1kcm9wcGluZy1wYXJ0aWNsZSI6IiJ9LHsiZmFtaWx5IjoiU3BlYXIiLCJnaXZlbiI6IlN0ZXBoZW4gRi4iLCJwYXJzZS1uYW1lcyI6ZmFsc2UsImRyb3BwaW5nLXBhcnRpY2xlIjoiIiwibm9uLWRyb3BwaW5nLXBhcnRpY2xlIjoiIn0seyJmYW1pbHkiOiJKb3luZXIiLCJnaXZlbiI6IlByaXNjaWxsYSBILiIsInBhcnNlLW5hbWVzIjpmYWxzZSwiZHJvcHBpbmctcGFydGljbGUiOiIiLCJub24tZHJvcHBpbmctcGFydGljbGUiOiIifV0sImNvbnRhaW5lci10aXRsZSI6IiBKb3VybmFsIG9mIFpvbyBhbmQgV2lsZGxpZmUgTWVkaWNpbmUgIiwiYWNjZXNzZWQiOnsiZGF0ZS1wYXJ0cyI6W1syMDIyLDEwLDIwXV19LCJET0kiOiIxMC4xNjM4LzIwMjAtMDE0NiIsIklTU04iOiIxMDQyLTcyNjAiLCJQTUlEIjoiMzUzMzkxNzAiLCJpc3N1ZWQiOnsiZGF0ZS1wYXJ0cyI6W1syMDIyLDMsMTFdXX0sInBhZ2UiOiIyMjgtMjMxIiwiYWJzdHJhY3QiOiJJbiAyMDE5LCB0d28gd2lsZC1jYXVnaHQgYWR1bHQgZmVtYWxlIGVhc3Rlcm4gaGVsbGJlbmRlcnMgKENyeXB0b2JyYW5jaHVzIGFsbGVnYW5pZW5zaXMgYWxsZWdhbmllbnNpcykgcmVjZWl2ZWQgYSBwcmVzaGlwbWVudCBleGFtaW5hdGlvbiBhbmQgd2VyZSBpbmRpdmlkdWFsbHkgc3dhYmJlZCBmb3IgY2h5dHJpZCB0ZXN0aW5nIHZpYSBxdWFudGl0YXRpdmUgcG9seW1lcmFzZSBjaGFpbiByZWFjdGlvbiAocVBDUikuIFBoeXNpY2FsIGV4YW1pbmF0aW9uIHdhcyB1bnJlbWFya2FibGUuIEJvdGggZmVtYWxlcyB0ZXN0ZWQgcG9zaXRpdmUgZm9yIEJhdHJhY2hvY2h5dHJpdW0gZGVuZHJvYmF0aWRpcyAoQmQpIGFuZCBuZWdhdGl2ZSBmb3IgQi4gc2FsYW1hbmRyaXZvcmFucyAoQnNhbCkuIEEgY291cnNlIG9mIHRlcmJpbmFmaW5lIGh5ZHJvY2hsb3JpZGUgMSUgaW4gYWxjb2hvbCB3YXMgYWRtaW5pc3RlcmVkIGluIGEgMC4wMDUlIHRyZWF0bWVudCBiYXRoIGZvciA1IG1pbiBvbmNlIGRhaWx5IGZvciA1IGQuIEJvdGggYW5pbWFscyB3ZXJlIGluZGl2aWR1YWxseSByZXRlc3RlZCAxLCAzLCBhbmQgNCB3ayBhZnRlciB0cmVhdG1lbnQgdXNpbmcgcVBDUi4gQWxsIHBvc3QtdHJlYXRtZW50IHNhbXBsZXMgd2VyZSBuZWdhdGl2ZSBmb3IgQmQgYW5kIEJzYWwuIFRoaXMgcmVwb3J0IHJlcHJlc2VudHMgdGhlIGZpcnN0IHN1Y2Nlc3NmdWwgdHJlYXRtZW50IHdpdGggdGVyYmluYWZpbmUgaHlkcm9jaGxvcmlkZSAxJSBpbiBhbGNvaG9sIHRvIGVsaW1pbmF0ZSBzdWJjbGluaWNhbCBCZCBpbmZlY3Rpb24gaW4gZWFzdGVybiBoZWxsYmVuZGVycyBhbmQgdW5kZXJsaW5lcyB0aGUgaW1wb3J0YW5jZSBvZiBwcmVzaGlwbWVudCB0ZXN0aW5nIGZvciBjaHl0cmlkIGluIGFsbCBhbXBoaWJpYW5zIGJlaW5nIHRyYW5zZmVycmVkIHRvIG5ldyBmYWNpbGl0aWVzIG9yIHJlbGVhc2VkIGludG8gdGhlIHdpbGQgYXMgYSBtZWFucyB0byBtaW5pbWl6ZSByaXNrIG9mIGRpc2Vhc2UgaW50cm9kdWN0aW9uIHZpYSBzdWJjbGluaWNhbGx5IGluZmVjdGVkIGluZGl2aWR1YWxzLiIsInB1Ymxpc2hlciI6IkFtZXJpY2FuIEFzc29jaWF0aW9uIG9mIFpvbyBWZXRlcmluYXJpYW5zIiwiaXNzdWUiOiIxIiwidm9sdW1lIjoiNTMiLCJjb250YWluZXItdGl0bGUtc2hvcnQiOiIifSwiaXNUZW1wb3JhcnkiOmZhbHNlfV19&quot;,&quot;citationItems&quot;:[{&quot;id&quot;:&quot;4cc3eb68-a2e7-32b8-8fbc-a233eed4e1b3&quot;,&quot;itemData&quot;:{&quot;type&quot;:&quot;article-journal&quot;,&quot;id&quot;:&quot;4cc3eb68-a2e7-32b8-8fbc-a233eed4e1b3&quot;,&quot;title&quot;:&quot;Successful treatment of batrachochytrium dendrobatidis in eastern hellbenders (cryptobranchus alleganiensis alleganiensis) with terbinafine&quot;,&quot;author&quot;:[{&quot;family&quot;:&quot;Guzman&quot;,&quot;given&quot;:&quot;Daniella&quot;,&quot;parse-names&quot;:false,&quot;dropping-particle&quot;:&quot;&quot;,&quot;non-dropping-particle&quot;:&quot;&quot;},{&quot;family&quot;:&quot;Spear&quot;,&quot;given&quot;:&quot;Stephen F.&quot;,&quot;parse-names&quot;:false,&quot;dropping-particle&quot;:&quot;&quot;,&quot;non-dropping-particle&quot;:&quot;&quot;},{&quot;family&quot;:&quot;Joyner&quot;,&quot;given&quot;:&quot;Priscilla H.&quot;,&quot;parse-names&quot;:false,&quot;dropping-particle&quot;:&quot;&quot;,&quot;non-dropping-particle&quot;:&quot;&quot;}],&quot;container-title&quot;:&quot; Journal of Zoo and Wildlife Medicine &quot;,&quot;accessed&quot;:{&quot;date-parts&quot;:[[2022,10,20]]},&quot;DOI&quot;:&quot;10.1638/2020-0146&quot;,&quot;ISSN&quot;:&quot;1042-7260&quot;,&quot;PMID&quot;:&quot;35339170&quot;,&quot;issued&quot;:{&quot;date-parts&quot;:[[2022,3,11]]},&quot;page&quot;:&quot;228-231&quot;,&quot;abstract&quot;:&quot;In 2019, two wild-caught adult female eastern hellbenders (Cryptobranchus alleganiensis alleganiensis) received a preshipment examination and were individually swabbed for chytrid testing via quantitative polymerase chain reaction (qPCR). Physical examination was unremarkable. Both females tested positive for Batrachochytrium dendrobatidis (Bd) and negative for B. salamandrivorans (Bsal). A course of terbinafine hydrochloride 1% in alcohol was administered in a 0.005% treatment bath for 5 min once daily for 5 d. Both animals were individually retested 1, 3, and 4 wk after treatment using qPCR. All post-treatment samples were negative for Bd and Bsal. This report represents the first successful treatment with terbinafine hydrochloride 1% in alcohol to eliminate subclinical Bd infection in eastern hellbenders and underlines the importance of preshipment testing for chytrid in all amphibians being transferred to new facilities or released into the wild as a means to minimize risk of disease introduction via subclinically infected individuals.&quot;,&quot;publisher&quot;:&quot;American Association of Zoo Veterinarians&quot;,&quot;issue&quot;:&quot;1&quot;,&quot;volume&quot;:&quot;53&quot;,&quot;container-title-short&quot;:&quot;&quot;},&quot;isTemporary&quot;:false}]},{&quot;citationID&quot;:&quot;MENDELEY_CITATION_68a18441-e1eb-4cd4-9176-e6b5ca05f056&quot;,&quot;properties&quot;:{&quot;noteIndex&quot;:0},&quot;isEdited&quot;:false,&quot;manualOverride&quot;:{&quot;isManuallyOverridden&quot;:false,&quot;citeprocText&quot;:&quot;(Roberts et al., 2019)&quot;,&quot;manualOverrideText&quot;:&quot;&quot;},&quot;citationTag&quot;:&quot;MENDELEY_CITATION_v3_eyJjaXRhdGlvbklEIjoiTUVOREVMRVlfQ0lUQVRJT05fNjhhMTg0NDEtZTFlYi00Y2Q0LTkxNzYtZTZiNWNhMDVmMDU2IiwicHJvcGVydGllcyI6eyJub3RlSW5kZXgiOjB9LCJpc0VkaXRlZCI6ZmFsc2UsIm1hbnVhbE92ZXJyaWRlIjp7ImlzTWFudWFsbHlPdmVycmlkZGVuIjpmYWxzZSwiY2l0ZXByb2NUZXh0IjoiKFJvYmVydHMgZXQgYWwuLCAyMDE5KSIsIm1hbnVhbE92ZXJyaWRlVGV4dCI6IiJ9LCJjaXRhdGlvbkl0ZW1zIjpbeyJpZCI6IjhkYmQ3NTc5LTE5ZDMtM2ViZS04N2Q5LWM0ZmQyNzRiZTUzMiIsIml0ZW1EYXRhIjp7InR5cGUiOiJhcnRpY2xlLWpvdXJuYWwiLCJpZCI6IjhkYmQ3NTc5LTE5ZDMtM2ViZS04N2Q5LWM0ZmQyNzRiZTUzMiIsInRpdGxlIjoiVGhlIGVmZmljYWN5IGFuZCBwaGFybWFjb2tpbmV0aWNzIG9mIHRlcmJpbmFmaW5lIGFnYWluc3QgdGhlIGZyb2cta2lsbGluZyBmdW5ndXMgKEJhdHJhY2hvY2h5dHJpdW0gZGVuZHJvYmF0aWRpcykiLCJhdXRob3IiOlt7ImZhbWlseSI6IlJvYmVydHMiLCJnaXZlbiI6IkFsZXhhbmRyYSBBLiIsInBhcnNlLW5hbWVzIjpmYWxzZSwiZHJvcHBpbmctcGFydGljbGUiOiIiLCJub24tZHJvcHBpbmctcGFydGljbGUiOiIifSx7ImZhbWlseSI6IkJlcmdlciIsImdpdmVuIjoiTGVlIiwicGFyc2UtbmFtZXMiOmZhbHNlLCJkcm9wcGluZy1wYXJ0aWNsZSI6IiIsIm5vbi1kcm9wcGluZy1wYXJ0aWNsZSI6IiJ9LHsiZmFtaWx5IjoiUm9iZXJ0c29uIiwiZ2l2ZW4iOiJTaGVycnlsIEcuIiwicGFyc2UtbmFtZXMiOmZhbHNlLCJkcm9wcGluZy1wYXJ0aWNsZSI6IiIsIm5vbi1kcm9wcGluZy1wYXJ0aWNsZSI6IiJ9LHsiZmFtaWx5IjoiV2ViYiIsImdpdmVuIjoiUmViZWNjYSBKLiIsInBhcnNlLW5hbWVzIjpmYWxzZSwiZHJvcHBpbmctcGFydGljbGUiOiIiLCJub24tZHJvcHBpbmctcGFydGljbGUiOiIifSx7ImZhbWlseSI6Iktvc2NoIiwiZ2l2ZW4iOiJUaWZmYW55IEEuIiwicGFyc2UtbmFtZXMiOmZhbHNlLCJkcm9wcGluZy1wYXJ0aWNsZSI6IiIsIm5vbi1kcm9wcGluZy1wYXJ0aWNsZSI6IiJ9LHsiZmFtaWx5IjoiTWNmYWRkZW4iLCJnaXZlbiI6Ik1pY2hhZWwiLCJwYXJzZS1uYW1lcyI6ZmFsc2UsImRyb3BwaW5nLXBhcnRpY2xlIjoiIiwibm9uLWRyb3BwaW5nLXBhcnRpY2xlIjoiIn0seyJmYW1pbHkiOiJTa2VycmF0dCIsImdpdmVuIjoiTGVlIEYuIiwicGFyc2UtbmFtZXMiOmZhbHNlLCJkcm9wcGluZy1wYXJ0aWNsZSI6IiIsIm5vbi1kcm9wcGluZy1wYXJ0aWNsZSI6IiJ9LHsiZmFtaWx5IjoiR2xhc3MiLCJnaXZlbiI6IkJldmVybGV5IEQuIiwicGFyc2UtbmFtZXMiOmZhbHNlLCJkcm9wcGluZy1wYXJ0aWNsZSI6IiIsIm5vbi1kcm9wcGluZy1wYXJ0aWNsZSI6IiJ9LHsiZmFtaWx5IjoiTW90dGkiLCJnaXZlbiI6IkNoZXJpZSBBLiIsInBhcnNlLW5hbWVzIjpmYWxzZSwiZHJvcHBpbmctcGFydGljbGUiOiIiLCJub24tZHJvcHBpbmctcGFydGljbGUiOiIifSx7ImZhbWlseSI6IkJyYW5uZWxseSIsImdpdmVuIjoiTGF1cmEgQS4iLCJwYXJzZS1uYW1lcyI6ZmFsc2UsImRyb3BwaW5nLXBhcnRpY2xlIjoiIiwibm9uLWRyb3BwaW5nLXBhcnRpY2xlIjoiIn1dLCJjb250YWluZXItdGl0bGUiOiJNZWRpY2FsIE15Y29sb2d5IiwiY29udGFpbmVyLXRpdGxlLXNob3J0IjoiTWVkIE15Y29sIiwiYWNjZXNzZWQiOnsiZGF0ZS1wYXJ0cyI6W1syMDIyLDEwLDVdXX0sIkRPSSI6IjEwLjEwOTMvTU1ZL01ZWTAxMCIsIklTQk4iOiI1Ny8yLzIwNC80OTQxOTc2IiwiSVNTTiI6IjEzNjktMzc4NiIsIlBNSUQiOiIyOTU2NjE3OCIsImlzc3VlZCI6eyJkYXRlLXBhcnRzIjpbWzIwMTksMiwxXV19LCJwYWdlIjoiMjA0LTIxNCIsImFic3RyYWN0IjoiQ2FwdGl2ZSBhbmQgd2lsZCBhbXBoaWJpYW5zIGFyZSB1bmRlciB0aHJlYXQgb2YgZXh0aW5jdGlvbiBmcm9tIHRoZSBkZWFkbHkgZnVuZ2FsIHBhdGhvZ2VuIEJhdHJhY2hvY2h5dHJpdW0gZGVuZHJvYmF0aWRpcyAoQmQpLiBUaGUgYW50aWZ1bmdhbCBkcnVnIHRlcmJpbmFmaW5lIChUQkYpIGlzIHVzZWQgYnkgcGV0IG93bmVycyB0byB0cmVhdCBCZC1pbmZlY3RlZCBmcm9nczsgaG93ZXZlciwgaXQgaXMgbm90IHdpZGVseSB1c2VkIGluIGFjYWRlbWljIG9yIHpvb2xvZ2ljYWwgaW5zdGl0dXRpb25zIGR1ZSB0byBsaW1pdGVkIHZldGVyaW5hcnkgY2xpbmljYWwgdHJpYWxzLiBUbyBhc3Nlc3MgVEJGJ3MgZWZmaWNhY3ksIHdlIHVuZGVydG9vayB0cmVhdG1lbnQgdHJpYWxzIGFuZCBwaGFybWFjb2tpbmV0aWMgc3R1ZGllcyB0byBpbnZlc3RpZ2F0ZSBkcnVnIGFic29ycHRpb24gYW5kIHBlcnNpc3RlbmNlIGluIGZyb2cgc2tpbjsgYW5kIHRoZW4gd2UgY29ycmVsYXRlZCB0aGVzZSBkYXRhIHRvIHRoZW1pbmltYWwgbGV0aGFsIGNvbmNlbnRyYXRpb25zIChNTEMpIGFnYWluc3QgQmQuIERlc3BpdGUgYW4gaW5pdGlhbCByZWR1Y3Rpb24gaW4gem9vc3BvcmUgbG9hZCwgdGhlIHJlY29tbWVuZGVkIHRyZWF0bWVudCAoZml2ZSBkYWlseSA1IG1pbiAwLjAxJSBUQkYgYmF0aHMpIHdhcyB1bmFibGUgdG8gY3VyZSBleHBlcmltZW50YWxseSBpbmZlY3RlZCBhbHBpbmUgdHJlZSBmcm9ncyBhbmQgbmF0dXJhbGx5IGluZmVjdGVkIGNvbW1vbiBlYXN0ZXJuIGZyb2dsZXRzLiBJbiB2aXRybyBhbmQgaW4gdml2byBwaGFybWFjb2tpbmV0aWNzIHNob3dlZCB0aGF0IGFic29yYmVkIFRCRiBhY2N1bXVsYXRlcyBpbiBmcm9nIHNraW4gd2l0aCBpbmNyZWFzZWQgZXhwb3N1cmUsIGluZGljYXRpbmcgaXRzIHN1aXRhYmlsaXR5IGZvciB0cmVhdGluZyBjdXRhbmVvdXMgcGF0aG9nZW5zIHZpYSBkaXJlY3QgYXBwbGljYXRpb24uIFRoZSBNTEMgb2YgVEJGIGZvciB6b29zcG9yYW5naWEgd2FzIDEwMCDOvGcvbWwgZm9yIDIgaCwgd2hpbGUgdGhlIG1pbmltYWwgaW5oaWJpdG9yeSBjb25jZW50cmF0aW9uIHdhcyAyIM68Zy9tbCwgc3VnZ2VzdGluZyB0aGF0IHRoZSBkcnVnIGNvbmNlbnRyYXRpb24gYWJzb3JiZWQgZHVyaW5nIDUgbWluIHRyZWF0bWVudHMgaXMgbm90IHN1ZmZpY2llbnQgdG8gY3VyZSBoaWdoIEJkIGJ1cmRlbnMuIFdpdGggbG9uZ2VyIHRyZWF0bWVudHMgb2YgZml2ZSBkYWlseSAzMCBtaW4gYmF0aHMsIEJkIGNsZWFyYW5jZSBpbXByb3ZlZCBmcm9tIDEyLjUlIHRvIDUwJS4gQSBoaWdoZXIgZG9zZSBvZiAwLjAyJSBUQkYgcmVzdWx0ZWQgaW4gNzglIG9mIGFuaW1hbHMgY3VyZWQ7IGhvd2V2ZXIsIGNsZWFyYW5jZSB3YXMgbm90IGFjaGlldmVkIGluIGFsbCBpbmRpdmlkdWFscyBkdWUgdG8gbG93IFRCRiBza2luIHBlcnNpc3RlbmNlLCBhcyB0aGUgaGFsZi1saWZlIHdhcyBsZXNzIHRoYW4gMiBoLiBUaGVyZWZvcmUsIHRoZSBjdXJyZW50IFRCRiByZWdpbWUgaXMgbm90IHJlY29tbWVuZGVkIGFzIGEgdW5pdmVyc2FsIHRyZWF0bWVudCBhZ2FpbnN0IEJkIHVudGlsIHByb3RvY29scyBhcmUgb3B0aW1pemVkLCBzdWNoIGFzIHdpdGggaW5jcmVhc2VkIGV4cG9zdXJlIGZyZXF1ZW5jeS4iLCJwdWJsaXNoZXIiOiJPeGZvcmQgQWNhZGVtaWMiLCJpc3N1ZSI6IjIiLCJ2b2x1bWUiOiI1NyJ9LCJpc1RlbXBvcmFyeSI6ZmFsc2V9XX0=&quot;,&quot;citationItems&quot;:[{&quot;id&quot;:&quot;8dbd7579-19d3-3ebe-87d9-c4fd274be532&quot;,&quot;itemData&quot;:{&quot;type&quot;:&quot;article-journal&quot;,&quot;id&quot;:&quot;8dbd7579-19d3-3ebe-87d9-c4fd274be532&quot;,&quot;title&quot;:&quot;The efficacy and pharmacokinetics of terbinafine against the frog-killing fungus (Batrachochytrium dendrobatidis)&quot;,&quot;author&quot;:[{&quot;family&quot;:&quot;Roberts&quot;,&quot;given&quot;:&quot;Alexandra A.&quot;,&quot;parse-names&quot;:false,&quot;dropping-particle&quot;:&quot;&quot;,&quot;non-dropping-particle&quot;:&quot;&quot;},{&quot;family&quot;:&quot;Berger&quot;,&quot;given&quot;:&quot;Lee&quot;,&quot;parse-names&quot;:false,&quot;dropping-particle&quot;:&quot;&quot;,&quot;non-dropping-particle&quot;:&quot;&quot;},{&quot;family&quot;:&quot;Robertson&quot;,&quot;given&quot;:&quot;Sherryl G.&quot;,&quot;parse-names&quot;:false,&quot;dropping-particle&quot;:&quot;&quot;,&quot;non-dropping-particle&quot;:&quot;&quot;},{&quot;family&quot;:&quot;Webb&quot;,&quot;given&quot;:&quot;Rebecca J.&quot;,&quot;parse-names&quot;:false,&quot;dropping-particle&quot;:&quot;&quot;,&quot;non-dropping-particle&quot;:&quot;&quot;},{&quot;family&quot;:&quot;Kosch&quot;,&quot;given&quot;:&quot;Tiffany A.&quot;,&quot;parse-names&quot;:false,&quot;dropping-particle&quot;:&quot;&quot;,&quot;non-dropping-particle&quot;:&quot;&quot;},{&quot;family&quot;:&quot;Mcfadden&quot;,&quot;given&quot;:&quot;Michael&quot;,&quot;parse-names&quot;:false,&quot;dropping-particle&quot;:&quot;&quot;,&quot;non-dropping-particle&quot;:&quot;&quot;},{&quot;family&quot;:&quot;Skerratt&quot;,&quot;given&quot;:&quot;Lee F.&quot;,&quot;parse-names&quot;:false,&quot;dropping-particle&quot;:&quot;&quot;,&quot;non-dropping-particle&quot;:&quot;&quot;},{&quot;family&quot;:&quot;Glass&quot;,&quot;given&quot;:&quot;Beverley D.&quot;,&quot;parse-names&quot;:false,&quot;dropping-particle&quot;:&quot;&quot;,&quot;non-dropping-particle&quot;:&quot;&quot;},{&quot;family&quot;:&quot;Motti&quot;,&quot;given&quot;:&quot;Cherie A.&quot;,&quot;parse-names&quot;:false,&quot;dropping-particle&quot;:&quot;&quot;,&quot;non-dropping-particle&quot;:&quot;&quot;},{&quot;family&quot;:&quot;Brannelly&quot;,&quot;given&quot;:&quot;Laura A.&quot;,&quot;parse-names&quot;:false,&quot;dropping-particle&quot;:&quot;&quot;,&quot;non-dropping-particle&quot;:&quot;&quot;}],&quot;container-title&quot;:&quot;Medical Mycology&quot;,&quot;container-title-short&quot;:&quot;Med Mycol&quot;,&quot;accessed&quot;:{&quot;date-parts&quot;:[[2022,10,5]]},&quot;DOI&quot;:&quot;10.1093/MMY/MYY010&quot;,&quot;ISBN&quot;:&quot;57/2/204/4941976&quot;,&quot;ISSN&quot;:&quot;1369-3786&quot;,&quot;PMID&quot;:&quot;29566178&quot;,&quot;issued&quot;:{&quot;date-parts&quot;:[[2019,2,1]]},&quot;page&quot;:&quot;204-214&quot;,&quot;abstract&quot;:&quot;Captive and wild amphibians are under threat of extinction from the deadly fungal pathogen Batrachochytrium dendrobatidis (Bd). The antifungal drug terbinafine (TBF) is used by pet owners to treat Bd-infected frogs; however, it is not widely used in academic or zoological institutions due to limited veterinary clinical trials. To assess TBF's efficacy, we undertook treatment trials and pharmacokinetic studies to investigate drug absorption and persistence in frog skin; and then we correlated these data to theminimal lethal concentrations (MLC) against Bd. Despite an initial reduction in zoospore load, the recommended treatment (five daily 5 min 0.01% TBF baths) was unable to cure experimentally infected alpine tree frogs and naturally infected common eastern froglets. In vitro and in vivo pharmacokinetics showed that absorbed TBF accumulates in frog skin with increased exposure, indicating its suitability for treating cutaneous pathogens via direct application. The MLC of TBF for zoosporangia was 100 μg/ml for 2 h, while the minimal inhibitory concentration was 2 μg/ml, suggesting that the drug concentration absorbed during 5 min treatments is not sufficient to cure high Bd burdens. With longer treatments of five daily 30 min baths, Bd clearance improved from 12.5% to 50%. A higher dose of 0.02% TBF resulted in 78% of animals cured; however, clearance was not achieved in all individuals due to low TBF skin persistence, as the half-life was less than 2 h. Therefore, the current TBF regime is not recommended as a universal treatment against Bd until protocols are optimized, such as with increased exposure frequency.&quot;,&quot;publisher&quot;:&quot;Oxford Academic&quot;,&quot;issue&quot;:&quot;2&quot;,&quot;volume&quot;:&quot;57&quot;},&quot;isTemporary&quot;:false}]},{&quot;citationID&quot;:&quot;MENDELEY_CITATION_330f30bb-a3ab-42ad-8ab0-abf2a60b8d2c&quot;,&quot;properties&quot;:{&quot;noteIndex&quot;:0},&quot;isEdited&quot;:false,&quot;manualOverride&quot;:{&quot;isManuallyOverridden&quot;:false,&quot;citeprocText&quot;:&quot;(Kane et al., 2017)&quot;,&quot;manualOverrideText&quot;:&quot;&quot;},&quot;citationTag&quot;:&quot;MENDELEY_CITATION_v3_eyJjaXRhdGlvbklEIjoiTUVOREVMRVlfQ0lUQVRJT05fMzMwZjMwYmItYTNhYi00MmFkLThhYjAtYWJmMmE2MGI4ZDJjIiwicHJvcGVydGllcyI6eyJub3RlSW5kZXgiOjB9LCJpc0VkaXRlZCI6ZmFsc2UsIm1hbnVhbE92ZXJyaWRlIjp7ImlzTWFudWFsbHlPdmVycmlkZGVuIjpmYWxzZSwiY2l0ZXByb2NUZXh0IjoiKEthbmUgZXQgYWwuLCAyMDE3KSIsIm1hbnVhbE92ZXJyaWRlVGV4dCI6IiJ9LCJjaXRhdGlvbkl0ZW1zIjpbeyJpZCI6IjQyZGVhMzgwLTE1MmQtMzlkYS1iMzRmLTU2ZWY4ZDFhODQ4MSIsIml0ZW1EYXRhIjp7InR5cGUiOiJhcnRpY2xlLWpvdXJuYWwiLCJpZCI6IjQyZGVhMzgwLTE1MmQtMzlkYS1iMzRmLTU2ZWY4ZDFhODQ4MSIsInRpdGxlIjoiUGhhcm1hY29raW5ldGljcyBvZiBuZWJ1bGl6ZWQgYW5kIHN1YmN1dGFuZW91c2x5IGltcGxhbnRlZCB0ZXJiaW5hZmluZSBpbiBjb3R0b25tb3V0aHMgKEFna2lzdHJvZG9uIHBpc2Npdm9ydXMpIiwiYXV0aG9yIjpbeyJmYW1pbHkiOiJLYW5lIiwiZ2l2ZW4iOiJMLiBQLiIsInBhcnNlLW5hbWVzIjpmYWxzZSwiZHJvcHBpbmctcGFydGljbGUiOiIiLCJub24tZHJvcHBpbmctcGFydGljbGUiOiIifSx7ImZhbWlseSI6IkFsbGVuZGVyIiwiZ2l2ZW4iOiJNLiBDLiIsInBhcnNlLW5hbWVzIjpmYWxzZSwiZHJvcHBpbmctcGFydGljbGUiOiIiLCJub24tZHJvcHBpbmctcGFydGljbGUiOiIifSx7ImZhbWlseSI6IkFyY2hlciIsImdpdmVuIjoiRy4iLCJwYXJzZS1uYW1lcyI6ZmFsc2UsImRyb3BwaW5nLXBhcnRpY2xlIjoiIiwibm9uLWRyb3BwaW5nLXBhcnRpY2xlIjoiIn0seyJmYW1pbHkiOiJMZWlzdGVyIiwiZ2l2ZW4iOiJLLiIsInBhcnNlLW5hbWVzIjpmYWxzZSwiZHJvcHBpbmctcGFydGljbGUiOiIiLCJub24tZHJvcHBpbmctcGFydGljbGUiOiIifSx7ImZhbWlseSI6IlJ6YWRrb3dza2EiLCJnaXZlbiI6Ik0uIiwicGFyc2UtbmFtZXMiOmZhbHNlLCJkcm9wcGluZy1wYXJ0aWNsZSI6IiIsIm5vbi1kcm9wcGluZy1wYXJ0aWNsZSI6IiJ9LHsiZmFtaWx5IjoiQm9lcnMiLCJnaXZlbiI6IksuIiwicGFyc2UtbmFtZXMiOmZhbHNlLCJkcm9wcGluZy1wYXJ0aWNsZSI6IiIsIm5vbi1kcm9wcGluZy1wYXJ0aWNsZSI6IiJ9LHsiZmFtaWx5IjoiU291emEiLCJnaXZlbiI6Ik0uIiwicGFyc2UtbmFtZXMiOmZhbHNlLCJkcm9wcGluZy1wYXJ0aWNsZSI6IiIsIm5vbi1kcm9wcGluZy1wYXJ0aWNsZSI6IiJ9LHsiZmFtaWx5IjoiQ294IiwiZ2l2ZW4iOiJTLiIsInBhcnNlLW5hbWVzIjpmYWxzZSwiZHJvcHBpbmctcGFydGljbGUiOiIiLCJub24tZHJvcHBpbmctcGFydGljbGUiOiIifV0sImNvbnRhaW5lci10aXRsZSI6IkpvdXJuYWwgb2YgVmV0ZXJpbmFyeSBQaGFybWFjb2xvZ3kgYW5kIFRoZXJhcGV1dGljcyIsImNvbnRhaW5lci10aXRsZS1zaG9ydCI6IkogVmV0IFBoYXJtYWNvbCBUaGVyIiwiYWNjZXNzZWQiOnsiZGF0ZS1wYXJ0cyI6W1syMDIyLDEwLDVdXX0sIkRPSSI6IjEwLjExMTEvSlZQLjEyNDA2IiwiSVNTTiI6IjEzNjUtMjg4NSIsIlBNSUQiOiIyODM4MjYzNyIsImlzc3VlZCI6eyJkYXRlLXBhcnRzIjpbWzIwMTcsMTAsMV1dfSwicGFnZSI6IjU3NS01NzkiLCJhYnN0cmFjdCI6Ik9waGlkaW9teWNlcyBvcGhpb2RpaWNvbGEsIHRoZSBjYXVzYXRpdmUgYWdlbnQgb2Ygc25ha2UgZnVuZ2FsIGRpc2Vhc2UsIGlzIHByb3Bvc2VkIGFzIGEgc2VyaW91cyB0aHJlYXQgdG8gdGhlIGNvbnNlcnZhdGlvbiBvZiBzZXZlcmFsIHNuYWtlIHBvcHVsYXRpb25zLiBUaGUgb2JqZWN0aXZlIG9mIHRoaXMgc3R1ZHkgd2FzIHRvIGRldGVybWluZSB0aGUgcGhhcm1hY29raW5ldGljIHBhcmFtZXRlcnMgb2YgdGVyYmluYWZpbmUgYWRtaW5pc3RlcmVkIHRocm91Z2ggbmVidWxpemF0aW9uIGFuZCBhIHN1c3RhaW5lZCBzdWJjdXRhbmVvdXMgaW1wbGFudCBhcyBwb3RlbnRpYWwgdHJlYXRtZW50cyBvZiBPcGhpZGlvbXljZXMgaW4gcmVwdGlsZXMuIFNldmVuIGFkdWx0IGNvdHRvbm1vdXRocyAoQWdraXN0cm9kb24gcGlzY2l2b3J1cykgd2VyZSB1c2VkIGluIHNpbmdsZS1kb3NlIHRyaWFscy4gRWFjaCBzbmFrZSB3YXMgbmVidWxpemVkIHdpdGggdGVyYmluYWZpbmUgKDLCoG1nL21sKSBmb3IgMzDCoG1pbiBhbmQgaGFkIGJsb29kIGNvbGxlY3RlZCBiZWZvcmUgbmVidWxpemF0aW9uIGFuZCB1cCB0byAxMsKgaHIgYWZ0ZXIgbmVidWxpemF0aW9uLiBGb2xsb3dpbmcgYSA1LW1vbnRoIHdhc2hvdXQsIHRoZSBzYW1lIHNuYWtlcyB3ZXJlIGFkbWluaXN0ZXJlZCBhIHN1YmN1dGFuZW91cyBpbXBsYW50IGNvbnRhaW5pbmcgMjQuNcKgbWcgdGVyYmluYWZpbmU7IGJsb29kIHdhcyBjb2xsZWN0ZWQgYXQgYmFzZWxpbmUsIDHCoGRheSBwb3N0aW1wbGFudCBwbGFjZW1lbnQsIGFuZCB0aGVuIG9uY2Ugd2Vla2x5IGZvciA5wqB3ZWVrcy4gUGxhc21hIGZvciBib3RoIHN0dWRpZXMgd2FzIGFuYWx5emVkIGJ5IGhpZ2gtcGVyZm9ybWFuY2UgbGlxdWlkIGNocm9tYXRvZ3JhcGh5LiBUaGUgbWVhbiBwbGFzbWEgY29uY2VudHJhdGlvbnMgb2YgbmVidWxpemVkIHRlcmJpbmFmaW5lIHBlYWtlZCBiZXR3ZWVuIDAuNSBhbmQgNMKgaHIuIFRoZSBzdWJjdXRhbmVvdXNseSBpbXBsYW50ZWQgdGVyYmluYWZpbmUgcmVhY2hlZCB0aGVyYXBldXRpYyBjb25jZW50cmF0aW9ucyBvbiBkYXkgMSBhbmQgbWFpbnRhaW5lZCB0aGVyYXBldXRpYyBmb3Igb3ZlciA2wqB3ZWVrcy4gVGhlc2UgbWV0aG9kcyBhbmQgZG9zZXMgYXJlIHJlY29tbWVuZGVkIGFzIHBvdGVudGlhbCB0cmVhdG1lbnQgb3B0aW9ucyBmb3Igc25ha2UgZnVuZ2FsIGRpc2Vhc2UgaW4gcmVwdGlsZXMuIiwicHVibGlzaGVyIjoiSm9obiBXaWxleSAmIFNvbnMsIEx0ZCIsImlzc3VlIjoiNSIsInZvbHVtZSI6IjQwIn0sImlzVGVtcG9yYXJ5IjpmYWxzZX1dfQ==&quot;,&quot;citationItems&quot;:[{&quot;id&quot;:&quot;42dea380-152d-39da-b34f-56ef8d1a8481&quot;,&quot;itemData&quot;:{&quot;type&quot;:&quot;article-journal&quot;,&quot;id&quot;:&quot;42dea380-152d-39da-b34f-56ef8d1a8481&quot;,&quot;title&quot;:&quot;Pharmacokinetics of nebulized and subcutaneously implanted terbinafine in cottonmouths (Agkistrodon piscivorus)&quot;,&quot;author&quot;:[{&quot;family&quot;:&quot;Kane&quot;,&quot;given&quot;:&quot;L. P.&quot;,&quot;parse-names&quot;:false,&quot;dropping-particle&quot;:&quot;&quot;,&quot;non-dropping-particle&quot;:&quot;&quot;},{&quot;family&quot;:&quot;Allender&quot;,&quot;given&quot;:&quot;M. C.&quot;,&quot;parse-names&quot;:false,&quot;dropping-particle&quot;:&quot;&quot;,&quot;non-dropping-particle&quot;:&quot;&quot;},{&quot;family&quot;:&quot;Archer&quot;,&quot;given&quot;:&quot;G.&quot;,&quot;parse-names&quot;:false,&quot;dropping-particle&quot;:&quot;&quot;,&quot;non-dropping-particle&quot;:&quot;&quot;},{&quot;family&quot;:&quot;Leister&quot;,&quot;given&quot;:&quot;K.&quot;,&quot;parse-names&quot;:false,&quot;dropping-particle&quot;:&quot;&quot;,&quot;non-dropping-particle&quot;:&quot;&quot;},{&quot;family&quot;:&quot;Rzadkowska&quot;,&quot;given&quot;:&quot;M.&quot;,&quot;parse-names&quot;:false,&quot;dropping-particle&quot;:&quot;&quot;,&quot;non-dropping-particle&quot;:&quot;&quot;},{&quot;family&quot;:&quot;Boers&quot;,&quot;given&quot;:&quot;K.&quot;,&quot;parse-names&quot;:false,&quot;dropping-particle&quot;:&quot;&quot;,&quot;non-dropping-particle&quot;:&quot;&quot;},{&quot;family&quot;:&quot;Souza&quot;,&quot;given&quot;:&quot;M.&quot;,&quot;parse-names&quot;:false,&quot;dropping-particle&quot;:&quot;&quot;,&quot;non-dropping-particle&quot;:&quot;&quot;},{&quot;family&quot;:&quot;Cox&quot;,&quot;given&quot;:&quot;S.&quot;,&quot;parse-names&quot;:false,&quot;dropping-particle&quot;:&quot;&quot;,&quot;non-dropping-particle&quot;:&quot;&quot;}],&quot;container-title&quot;:&quot;Journal of Veterinary Pharmacology and Therapeutics&quot;,&quot;container-title-short&quot;:&quot;J Vet Pharmacol Ther&quot;,&quot;accessed&quot;:{&quot;date-parts&quot;:[[2022,10,5]]},&quot;DOI&quot;:&quot;10.1111/JVP.12406&quot;,&quot;ISSN&quot;:&quot;1365-2885&quot;,&quot;PMID&quot;:&quot;28382637&quot;,&quot;issued&quot;:{&quot;date-parts&quot;:[[2017,10,1]]},&quot;page&quot;:&quot;575-579&quot;,&quot;abstract&quot;:&quot;Ophidiomyces ophiodiicola, the causative agent of snake fungal disease, is proposed as a serious threat to the conservation of several snake populations. The objective of this study was to determine the pharmacokinetic parameters of terbinafine administered through nebulization and a sustained subcutaneous implant as potential treatments of Ophidiomyces in reptiles. Seven adult cottonmouths (Agkistrodon piscivorus) were used in single-dose trials. Each snake was nebulized with terbinafine (2 mg/ml) for 30 min and had blood collected before nebulization and up to 12 hr after nebulization. Following a 5-month washout, the same snakes were administered a subcutaneous implant containing 24.5 mg terbinafine; blood was collected at baseline, 1 day postimplant placement, and then once weekly for 9 weeks. Plasma for both studies was analyzed by high-performance liquid chromatography. The mean plasma concentrations of nebulized terbinafine peaked between 0.5 and 4 hr. The subcutaneously implanted terbinafine reached therapeutic concentrations on day 1 and maintained therapeutic for over 6 weeks. These methods and doses are recommended as potential treatment options for snake fungal disease in reptiles.&quot;,&quot;publisher&quot;:&quot;John Wiley &amp; Sons, Ltd&quot;,&quot;issue&quot;:&quot;5&quot;,&quot;volume&quot;:&quot;40&quot;},&quot;isTemporary&quot;:false}]},{&quot;citationID&quot;:&quot;MENDELEY_CITATION_878a2262-331b-42b1-a78c-325ac9d8b392&quot;,&quot;properties&quot;:{&quot;noteIndex&quot;:0},&quot;isEdited&quot;:false,&quot;manualOverride&quot;:{&quot;isManuallyOverridden&quot;:false,&quot;citeprocText&quot;:&quot;(Hardman et al., 2021)&quot;,&quot;manualOverrideText&quot;:&quot;&quot;},&quot;citationTag&quot;:&quot;MENDELEY_CITATION_v3_eyJjaXRhdGlvbklEIjoiTUVOREVMRVlfQ0lUQVRJT05fODc4YTIyNjItMzMxYi00MmIxLWE3OGMtMzI1YWM5ZDhiMzkyIiwicHJvcGVydGllcyI6eyJub3RlSW5kZXgiOjB9LCJpc0VkaXRlZCI6ZmFsc2UsIm1hbnVhbE92ZXJyaWRlIjp7ImlzTWFudWFsbHlPdmVycmlkZGVuIjpmYWxzZSwiY2l0ZXByb2NUZXh0IjoiKEhhcmRtYW4gZXQgYWwuLCAyMDIxKSIsIm1hbnVhbE92ZXJyaWRlVGV4dCI6IiJ9LCJjaXRhdGlvbkl0ZW1zIjpbeyJpZCI6IjE4NmViZDQ1LTk0OTktMzlmNi1hNmM3LTMzNGU3YjUwNWEzMyIsIml0ZW1EYXRhIjp7InR5cGUiOiJhcnRpY2xlLWpvdXJuYWwiLCJpZCI6IjE4NmViZDQ1LTk0OTktMzlmNi1hNmM3LTMzNGU3YjUwNWEzMyIsInRpdGxlIjoiRWZmaWNhY3kgb2Ygc3ViY3V0YW5lb3VzIGltcGxhbnRzIHRvIHByb3ZpZGUgY29udGludW91cyBwbGFzbWEgdGVyYmluYWZpbmUgaW4gaGVsbGJlbmRlcnMgKENyeXB0b2JyYW5jaHVzIGFsbGVnYW5pZW5zaSkgZm9yIGZ1dHVyZSBwcm9waHlsYWN0aWMgdXNlIGFnYWluc3QgY2h5dHJpZGlvbXljb3NpcyIsImF1dGhvciI6W3siZmFtaWx5IjoiSGFyZG1hbiIsImdpdmVuIjoiUmViZWNjYSBILiIsInBhcnNlLW5hbWVzIjpmYWxzZSwiZHJvcHBpbmctcGFydGljbGUiOiIiLCJub24tZHJvcHBpbmctcGFydGljbGUiOiIifSx7ImZhbWlseSI6IkNveCIsImdpdmVuIjoiU2hlcnJ5IiwicGFyc2UtbmFtZXMiOmZhbHNlLCJkcm9wcGluZy1wYXJ0aWNsZSI6IiIsIm5vbi1kcm9wcGluZy1wYXJ0aWNsZSI6IiJ9LHsiZmFtaWx5IjoiUmVpbnNjaCIsImdpdmVuIjoiU2hlcnJpIERvcm8iLCJwYXJzZS1uYW1lcyI6ZmFsc2UsImRyb3BwaW5nLXBhcnRpY2xlIjoiIiwibm9uLWRyb3BwaW5nLXBhcnRpY2xlIjoiIn0seyJmYW1pbHkiOiJTY2h3YXJ0eiIsImdpdmVuIjoiSGVhdGhlciBDb2Fyc2V5IiwicGFyc2UtbmFtZXMiOmZhbHNlLCJkcm9wcGluZy1wYXJ0aWNsZSI6IiIsIm5vbi1kcm9wcGluZy1wYXJ0aWNsZSI6IiJ9LHsiZmFtaWx5IjoiU2tlYmEiLCJnaXZlbiI6IlNhbmR5IiwicGFyc2UtbmFtZXMiOmZhbHNlLCJkcm9wcGluZy1wYXJ0aWNsZSI6IiIsIm5vbi1kcm9wcGluZy1wYXJ0aWNsZSI6IiJ9LHsiZmFtaWx5IjoiTWNHaW5uaXR5IiwiZ2l2ZW4iOiJEYWxlIiwicGFyc2UtbmFtZXMiOmZhbHNlLCJkcm9wcGluZy1wYXJ0aWNsZSI6IiIsIm5vbi1kcm9wcGluZy1wYXJ0aWNsZSI6IiJ9LHsiZmFtaWx5IjoiU291emEiLCJnaXZlbiI6Ik1hcmN5IEouIiwicGFyc2UtbmFtZXMiOmZhbHNlLCJkcm9wcGluZy1wYXJ0aWNsZSI6IiIsIm5vbi1kcm9wcGluZy1wYXJ0aWNsZSI6IiJ9LHsiZmFtaWx5IjoiTWlsbGVyIiwiZ2l2ZW4iOiJEZWJyYSBMLiIsInBhcnNlLW5hbWVzIjpmYWxzZSwiZHJvcHBpbmctcGFydGljbGUiOiIiLCJub24tZHJvcHBpbmctcGFydGljbGUiOiIifV0sImNvbnRhaW5lci10aXRsZSI6Imh0dHBzOi8vZG9pLm9yZy8xMC4xNjM4LzIwMjAtMDE1OCIsImFjY2Vzc2VkIjp7ImRhdGUtcGFydHMiOltbMjAyMiwxMCw1XV19LCJET0kiOiIxMC4xNjM4LzIwMjAtMDE1OCIsIklTU04iOiIxMDQyLTcyNjAiLCJQTUlEIjoiMzM4MjcxODkiLCJpc3N1ZWQiOnsiZGF0ZS1wYXJ0cyI6W1syMDIxLDQsMV1dfSwicGFnZSI6IjMwMC0zMDUiLCJhYnN0cmFjdCI6IkJhdHJhY2hvY2h5dHJpdW0gZGVuZHJvYmF0aWRpcyAoQmQpIGlzIGFuIGltcG9ydGFudCBmdW5nYWwgcGF0aG9nZW4gcHJlc2VudCBpbiB3aWxkIGhlbGxiZW5kZXIgKENyeXB0b2JyYW5jaHVzIGFsbGVnYW5pZW5zaXMpIHBvcHVsYXRpb25zIHRoYXQgYXBwZWFycyB0byBjYXVzZSBkaXNlYXNlIGR1cmluZyBub3ZlbCBleHBvc3VyZSBhbmQgYWN1dGUgc3RyZXNzLiBIZWxsYmVuZGVyIHJlcGF0cmlhdGlvbiBlZmZvcnRzIGFyZSBvbmdvaW5nIHRvIGNvbWJhdCBkZWNsaW5pbmcgcG9wdWxhdGlvbnMsIGJ1dCBtb3J0YWxpdHkgYnkgY2h5dHJpZGlvbXljb3NpcyAoZGlzZWFzZSBmcm9tIEJkKSBhZnRlciByZWxlYXNlIGhhcyBiZWVuIHJlcG9ydGVkLiBUaGUgZ29hbCB3YXMgdG8gZGV0ZXJtaW5lIHdoZXRoZXIgYSBzYWZlIGFudGlmdW5nYWwgYWdlbnQgY291bGQgYmUgYWRtaW5pc3RlcmVkIGFuZCBwcm92aWRlIHByb2xvbmdlZCBwbGFzbWEgY29uY2VudHJhdGlvbnMgd2l0aG91dCByZXBlYXRlZCBoYW5kbGluZy4gQSBzdWJjdXRhbmVvdXMgaW1wbGFudCBpbXByZWduYXRlZCB3aXRoIDI0LjUgbWcgb2YgdGVyYmluYWZpbmUgd2FzIHRlc3RlZCBpbiB0aHJlZSBqdXZlbmlsZSBlYXN0ZXJuIGhlbGxiZW5kZXJzIChDLiBhLiBhbGxlZ2FuaWVuc2lzKSByYWlzZWQgaW4gaHVtYW4gY2FyZSwgYW5kIHBsYXNtYSB0ZXJiaW5hZmluZSBjb25jZW50cmF0aW9ucyB3ZXJlIHJlY29yZGVkIGZyb20gd2Vla2x5IHRvIGJpd2Vla2x5IGZvciAxNDEgZGF5cy4gUGxhc21hIGNvbmNlbnRyYXRpb25zIHdlcmUgdmFyaWFibGUsIHdpdGggcGVhayBwbGFzbWEgY29uY2VudHJhdGlvbnMgb2YgMSw2MTAsIDExMiwgYW5kIDY2IG5nL21sIGJldHdlZW4gMjggYW5kIDU2IGRheXMgcG9zdGltcGxhbnQuIEFsdGhvdWdoIGFsbCBoZWxsYmVuZGVycyBhY2hpZXZlZCBwbGFzbWEgY29uY2VudHJhdGlvbnMgYWJvdmUgdGhlIHB1Ymxpc2hlZCBtaW5pbXVtIGluaGliaXRvcnkgY29uY2VudHJhdGlvbiBmb3IgdGVyYmluYWZpbmUgYWdhaW5zdCBCZCB6b29zcG9yZXMgKDYzIG5nL21sKSBhdCBzZXZlcmFsIHRpbWUgcG9pbnRzLCBvbmx5IG9uZSBpbmRpdmlkdWFsIHJlbWFpbmVkIGFib3ZlIHRoaXMgdGhyZXNob2xkIGZvciBtb3JlIHRoYW4gdHdvIGNvbnNlY3V0aXZlIHRpbWUgaW50ZXJ2YWxzLiBSZXN1bHRzIHNob3cgdGhlIHBvdGVudGlhbCBmb3IgdGhlc2UgaW1wbGFudHMgYXMgYSBwcm9waHlsYXhpcyBmb3IgY2h5dHJpZGlvbXljb3NpcyBpbiBjYXB0aXZlLXRvLXdpbGQgaGVsbGJlbmRlciByZWxlYXNlcy4gSG93ZXZlciwgZnVydGhlciBpbnZlc3RpZ2F0aW9uIHdpbGwgYmUgbmVlZGVkIHRvIGRldGVybWluZSB0aGUgcGxhc21hIGNvbmNlbnRyYXRpb25zIHJlcXVpcmVkIHRvIGFjaGlldmUgcHJvcGh5bGF4aXMgaW4gdml2byBhbmQgaW1wbGFudCByZWxpYWJpbGl0eS4iLCJwdWJsaXNoZXIiOiJBbWVyaWNhbiBBc3NvY2lhdGlvbiBvZiBab28gVmV0ZXJpbmFyaWFucyIsImlzc3VlIjoiMSIsInZvbHVtZSI6IjUyIiwiY29udGFpbmVyLXRpdGxlLXNob3J0IjoiIn0sImlzVGVtcG9yYXJ5IjpmYWxzZX1dfQ==&quot;,&quot;citationItems&quot;:[{&quot;id&quot;:&quot;186ebd45-9499-39f6-a6c7-334e7b505a33&quot;,&quot;itemData&quot;:{&quot;type&quot;:&quot;article-journal&quot;,&quot;id&quot;:&quot;186ebd45-9499-39f6-a6c7-334e7b505a33&quot;,&quot;title&quot;:&quot;Efficacy of subcutaneous implants to provide continuous plasma terbinafine in hellbenders (Cryptobranchus alleganiensi) for future prophylactic use against chytridiomycosis&quot;,&quot;author&quot;:[{&quot;family&quot;:&quot;Hardman&quot;,&quot;given&quot;:&quot;Rebecca H.&quot;,&quot;parse-names&quot;:false,&quot;dropping-particle&quot;:&quot;&quot;,&quot;non-dropping-particle&quot;:&quot;&quot;},{&quot;family&quot;:&quot;Cox&quot;,&quot;given&quot;:&quot;Sherry&quot;,&quot;parse-names&quot;:false,&quot;dropping-particle&quot;:&quot;&quot;,&quot;non-dropping-particle&quot;:&quot;&quot;},{&quot;family&quot;:&quot;Reinsch&quot;,&quot;given&quot;:&quot;Sherri Doro&quot;,&quot;parse-names&quot;:false,&quot;dropping-particle&quot;:&quot;&quot;,&quot;non-dropping-particle&quot;:&quot;&quot;},{&quot;family&quot;:&quot;Schwartz&quot;,&quot;given&quot;:&quot;Heather Coarsey&quot;,&quot;parse-names&quot;:false,&quot;dropping-particle&quot;:&quot;&quot;,&quot;non-dropping-particle&quot;:&quot;&quot;},{&quot;family&quot;:&quot;Skeba&quot;,&quot;given&quot;:&quot;Sandy&quot;,&quot;parse-names&quot;:false,&quot;dropping-particle&quot;:&quot;&quot;,&quot;non-dropping-particle&quot;:&quot;&quot;},{&quot;family&quot;:&quot;McGinnity&quot;,&quot;given&quot;:&quot;Dale&quot;,&quot;parse-names&quot;:false,&quot;dropping-particle&quot;:&quot;&quot;,&quot;non-dropping-particle&quot;:&quot;&quot;},{&quot;family&quot;:&quot;Souza&quot;,&quot;given&quot;:&quot;Marcy J.&quot;,&quot;parse-names&quot;:false,&quot;dropping-particle&quot;:&quot;&quot;,&quot;non-dropping-particle&quot;:&quot;&quot;},{&quot;family&quot;:&quot;Miller&quot;,&quot;given&quot;:&quot;Debra L.&quot;,&quot;parse-names&quot;:false,&quot;dropping-particle&quot;:&quot;&quot;,&quot;non-dropping-particle&quot;:&quot;&quot;}],&quot;container-title&quot;:&quot;https://doi.org/10.1638/2020-0158&quot;,&quot;accessed&quot;:{&quot;date-parts&quot;:[[2022,10,5]]},&quot;DOI&quot;:&quot;10.1638/2020-0158&quot;,&quot;ISSN&quot;:&quot;1042-7260&quot;,&quot;PMID&quot;:&quot;33827189&quot;,&quot;issued&quot;:{&quot;date-parts&quot;:[[2021,4,1]]},&quot;page&quot;:&quot;300-305&quot;,&quot;abstract&quot;:&quot;Batrachochytrium dendrobatidis (Bd) is an important fungal pathogen present in wild hellbender (Cryptobranchus alleganiensis) populations that appears to cause disease during novel exposure and acute stress. Hellbender repatriation efforts are ongoing to combat declining populations, but mortality by chytridiomycosis (disease from Bd) after release has been reported. The goal was to determine whether a safe antifungal agent could be administered and provide prolonged plasma concentrations without repeated handling. A subcutaneous implant impregnated with 24.5 mg of terbinafine was tested in three juvenile eastern hellbenders (C. a. alleganiensis) raised in human care, and plasma terbinafine concentrations were recorded from weekly to biweekly for 141 days. Plasma concentrations were variable, with peak plasma concentrations of 1,610, 112, and 66 ng/ml between 28 and 56 days postimplant. Although all hellbenders achieved plasma concentrations above the published minimum inhibitory concentration for terbinafine against Bd zoospores (63 ng/ml) at several time points, only one individual remained above this threshold for more than two consecutive time intervals. Results show the potential for these implants as a prophylaxis for chytridiomycosis in captive-to-wild hellbender releases. However, further investigation will be needed to determine the plasma concentrations required to achieve prophylaxis in vivo and implant reliability.&quot;,&quot;publisher&quot;:&quot;American Association of Zoo Veterinarians&quot;,&quot;issue&quot;:&quot;1&quot;,&quot;volume&quot;:&quot;52&quot;,&quot;container-title-short&quot;:&quot;&quot;},&quot;isTemporary&quot;:false}]},{&quot;citationID&quot;:&quot;MENDELEY_CITATION_2249c7dc-3592-4af5-8636-5f8badf02c70&quot;,&quot;properties&quot;:{&quot;noteIndex&quot;:0},&quot;isEdited&quot;:false,&quot;manualOverride&quot;:{&quot;isManuallyOverridden&quot;:false,&quot;citeprocText&quot;:&quot;(Murray, 2005; Verschuuren et al., 2022)&quot;,&quot;manualOverrideText&quot;:&quot;&quot;},&quot;citationTag&quot;:&quot;MENDELEY_CITATION_v3_eyJjaXRhdGlvbklEIjoiTUVOREVMRVlfQ0lUQVRJT05fMjI0OWM3ZGMtMzU5Mi00YWY1LTg2MzYtNWY4YmFkZjAyYzcwIiwicHJvcGVydGllcyI6eyJub3RlSW5kZXgiOjB9LCJpc0VkaXRlZCI6ZmFsc2UsIm1hbnVhbE92ZXJyaWRlIjp7ImlzTWFudWFsbHlPdmVycmlkZGVuIjpmYWxzZSwiY2l0ZXByb2NUZXh0IjoiKE11cnJheSwgMjAwNTsgVmVyc2NodXVyZW4gZXQgYWwuLCAyMDIyKSIsIm1hbnVhbE92ZXJyaWRlVGV4dCI6IiJ9LCJjaXRhdGlvbkl0ZW1zIjpbeyJpZCI6IjllZDYzYjRjLWRhOTgtMzQwZS05MjRjLWE0MzAzMzQ0ODJmYiIsIml0ZW1EYXRhIjp7InR5cGUiOiJhcnRpY2xlLWpvdXJuYWwiLCJpZCI6IjllZDYzYjRjLWRhOTgtMzQwZS05MjRjLWE0MzAzMzQ0ODJmYiIsInRpdGxlIjoiVGhlIGVmZmljYWN5IG9mIHN1YmN1dGFuZW91cyBzbG93LXJlbGVhc2UgbWVsYXRvbmluIGltcGxhbnRzIGluIHRoZSBwcmV2ZW50aW9uIG9mIGNhbmluZSBmbGFuayBhbG9wZWNpYSByZWN1cnJlbmNlIGlzIHVuY2VydGFpbjogQSBkb3VibGUtYmxpbmQsIHJhbmRvbWl6ZWQsIHBsYWNlYm8tY29udHJvbGxlZCBzdHVkeSIsImF1dGhvciI6W3siZmFtaWx5IjoiVmVyc2NodXVyZW4iLCJnaXZlbiI6Ik1pbGxpZSBVLk0uWS4iLCJwYXJzZS1uYW1lcyI6ZmFsc2UsImRyb3BwaW5nLXBhcnRpY2xlIjoiIiwibm9uLWRyb3BwaW5nLXBhcnRpY2xlIjoiIn0seyJmYW1pbHkiOiJTY2hsb3R0ZXIiLCJnaXZlbiI6Ill2ZXR0ZSBNLiIsInBhcnNlLW5hbWVzIjpmYWxzZSwiZHJvcHBpbmctcGFydGljbGUiOiIiLCJub24tZHJvcHBpbmctcGFydGljbGUiOiIifSx7ImZhbWlseSI6IkdlaWpsc3dpamsiLCJnaXZlbiI6IkluZ2UgTS4iLCJwYXJzZS1uYW1lcyI6ZmFsc2UsImRyb3BwaW5nLXBhcnRpY2xlIjoiIiwibm9uLWRyb3BwaW5nLXBhcnRpY2xlIjoidmFuIn0seyJmYW1pbHkiOiJMdWd0IiwiZ2l2ZW4iOiJKYWNvIEouIiwicGFyc2UtbmFtZXMiOmZhbHNlLCJkcm9wcGluZy1wYXJ0aWNsZSI6IiIsIm5vbi1kcm9wcGluZy1wYXJ0aWNsZSI6InZhbiBkZXIifSx7ImZhbWlseSI6IkdlaHJpbmciLCJnaXZlbiI6IlJvbmV0dGUiLCJwYXJzZS1uYW1lcyI6ZmFsc2UsImRyb3BwaW5nLXBhcnRpY2xlIjoiIiwibm9uLWRyb3BwaW5nLXBhcnRpY2xlIjoiIn1dLCJjb250YWluZXItdGl0bGUiOiJWZXRlcmluYXJ5IERlcm1hdG9sb2d5IiwiY29udGFpbmVyLXRpdGxlLXNob3J0IjoiVmV0IERlcm1hdG9sIiwiYWNjZXNzZWQiOnsiZGF0ZS1wYXJ0cyI6W1syMDIyLDExLDEzXV19LCJET0kiOiIxMC4xMTExL1ZERS4xMzEyMiIsIklTU04iOiIxMzY1LTMxNjQiLCJVUkwiOiJodHRwczovL29ubGluZWxpYnJhcnkud2lsZXkuY29tL2RvaS9mdWxsLzEwLjExMTEvdmRlLjEzMTIyIiwiaXNzdWVkIjp7ImRhdGUtcGFydHMiOltbMjAyMiwxMiwxXV19LCJwYWdlIjoiNTUzLTU1OCIsImFic3RyYWN0IjoiQmFja2dyb3VuZDogQ2FuaW5lIGZsYW5rIGFsb3BlY2lhIChDRkEpIGlzIGNoYXJhY3Rlcml6ZWQgYnkgc2Vhc29uYWxseSByZWN1cnJpbmcgbm9uaW5mbGFtbWF0b3J5LCBvY2Nhc2lvbmFsbHkgaHlwZXJwaWdtZW50ZWQgYWxvcGVjaWEgcHJlZG9taW5hbnRseSBpbiB0aGUgdGhvcmFjb2x1bWJhciBhcmVhLiBQcmV2aW91cyBzdHVkaWVzIHN1Z2dlc3QgdGhhdCByZWR1Y2VkIHByb2R1Y3Rpb24gb2YgZW5kb2dlbm91cyBtZWxhdG9uaW4gbWF5IHBsYXkgYSByb2xlIGluIHRoZSBwYXRob2dlbmVzaXMgb2YgdGhpcyBjb25kaXRpb24sIGFuZCBwbGFjZWJvLWNvbnRyb2xsZWQgc3R1ZGllcyBvbiB0aGUgZWZmaWNhY3kgb2YgcHJldmVudGF0aXZlIG1lbGF0b25pbiB0cmVhdG1lbnQgYXJlIGxhY2tpbmcuIE9iamVjdGl2ZTogVG8gZXZhbHVhdGUgdGhlIGVmZmljYWN5IG9mIHN1YmN1dGFuZW91cyBzbG93LXJlbGVhc2UgbWVsYXRvbmluIGltcGxhbnRzIGluIHRoZSBwcmV2ZW50aW9uIG9mIENGQSByZWN1cnJlbmNlLiBBbmltYWxzOiBUd2VudHktb25lIGNsaWVudC1vd25lZCBkb2dzIHdpdGggYSBoaXN0b3J5IG9mIENGQSB3ZXJlIGluY2x1ZGVkIGluIHRoZSBzdHVkeS4gTWF0ZXJpYWxzIGFuZCBNZXRob2RzOiBBdCB0aW1lIChUKTAsIGEgZ2VuZXJhbCBwaHlzaWNhbCBhbmQgZGVybWF0b2xvZ2ljYWwgZXhhbWluYXRpb24gd2FzIHBlcmZvcm1lZCBvbiBlYWNoIGRvZywgYmxvb2Qgd2FzIGNvbGxlY3RlZCBmb3Igc2VydW0gYmlvY2hlbWlzdHJ5IGFuYWx5c2lzIGFuZCB0d28gc2tpbiBiaW9wc2llcyB3ZXJlIHRha2VuIGZyb20gYWxvcGVjaWMgYXJlYXMgb24gdGhlIG5vbnNlZGF0ZWQgYWZmZWN0ZWQgZG9ncyBhZnRlciBzdWJjdXRhbmVvdXMgaW5qZWN0aW9uIHdpdGggMiUgbGlkb2NhaW5lLiBEb2dzIHdpdGggbm9ybWFsIGJsb29kIHdvcmsgYW5kIGhpc3RvbG9naWNhbCByZXN1bHRzIGNvbXBhdGlibGUgd2l0aCBDRkEgd2VyZSBpbmNsdWRlZCBpbiB0aGUgc3R1ZHkuIFBhcnRpY2lwYXRpbmcgZG9ncyB3ZXJlIHJhbmRvbWx5IGFzc2lnbmVkIHRvIHJlY2VpdmUgZWl0aGVyIHBsYWNlYm8gb3IgMTggbWcgbWVsYXRvbmluIHN1YmN1dGFuZW91c2x5IGluIHRoZSBpbnRlcnNjYXB1bGFyIGFyZWEsIGFwcHJveGltYXRlbHkgMiBtb250aHMgYmVmb3JlIGV4cGVjdGVkIENGQSBvbnNldCAoVDEpLiBDRkEgcmVjdXJyZW5jZSB3YXMgc2NvcmVkIHF1YWxpdGF0aXZlbHkgYXMgY29tcGxldGUsIOKJpDUwJSByZWN1cnJlbmNlLCBvciBubyByZWN1cnJlbmNlIGF0IDUgYW5kIDcgbW9udGhzIGFmdGVyIHRoZSBpbnRlcnZlbnRpb24gKFQyIGFuZCBUMywgcmVzcGVjdGl2ZWx5KS4gUmVzdWx0czogQXQgVDMsIGluIGRvZ3MgdHJlYXRlZCB3aXRoIHBsYWNlYm8gKG5pbmUgb2YgMTcpLCB0aGUgcGVyY2VudGFnZXMgZm9yIGNvbXBsZXRlIHJlY3VycmVuY2UsIOKJpDUwJSByZWN1cnJlbmNlIGFuZCBubyByZWN1cnJlbmNlIHdlcmUgNDQlLCAwJSBhbmQgNTYlLCByZXNwZWN0aXZlbHkuIEluIGRvZ3MgdHJlYXRlZCB3aXRoIG1lbGF0b25pbiAoZWlnaHQgb2YgMTcpLCB0aGVzZSBwZXJjZW50YWdlcyB3ZXJlIDI1JSwgNTAlIGFuZCAyNSUsIHJlc3BlY3RpdmVseS4gVGhlcmUgd2VyZSBubyBzdGF0aXN0aWNhbGx5IHNpZ25pZmljYW50IGRpZmZlcmVuY2VzIGluIHRoZSBzY29yZXMgYmV0d2VlbiBtZWxhdG9uaW4tdHJlYXRlZCBkb2dzIGFuZCBwbGFjZWJvLXRyZWF0ZWQgZG9ncyAocMKgPcKgMC40MCkuIEluIHRocmVlIG9mIGVpZ2h0IG1lbGF0b25pbi10cmVhdGVkIGRvZ3MsIG1pbGQgdHJhbnNpZW50IHN3ZWxsaW5nIHdhcyBvYnNlcnZlZCBhdCB0aGUgaW5qZWN0aW9uIHNpdGUuIENvbmNsdXNpb25zOiBUaGlzIHN0dWR5IGRpZCBub3QgcHJvdmlkZSBldmlkZW5jZSB0aGF0IGFuIDE4IG1nIG1lbGF0b25pbiBpbXBsYW50IHRyZWF0bWVudCwgYWx0aG91Z2ggd2VsbC10b2xlcmF0ZWQsIGlzIGVmZmljYWNpb3VzIGluIHByZXZlbnRpbmcgcmVjdXJyZW5jZSBvZiBDRkEgaW4gYWZmZWN0ZWQgZG9ncy4iLCJwdWJsaXNoZXIiOiJKb2huIFdpbGV5ICYgU29ucywgTHRkIiwiaXNzdWUiOiI2Iiwidm9sdW1lIjoiMzMifSwiaXNUZW1wb3JhcnkiOmZhbHNlfSx7ImlkIjoiNmNkODdlZjEtNjMwZC0zOTljLTkwNTQtMWY0ZmViZDUwM2MyIiwiaXRlbURhdGEiOnsidHlwZSI6ImFydGljbGUtam91cm5hbCIsImlkIjoiNmNkODdlZjEtNjMwZC0zOTljLTkwNTQtMWY0ZmViZDUwM2MyIiwidGl0bGUiOiJNZWxhdG9uaW4gaW1wbGFudHM6IGFuIG9wdGlvbiBmb3IgdXNlIGluIHRoZSB0cmVhdG1lbnQgb2YgYWRyZW5hbCBkaXNlYXNlIGluIGZlcnJldHMuIiwiYXV0aG9yIjpbeyJmYW1pbHkiOiJNdXJyYXkiLCJnaXZlbiI6IkouIiwicGFyc2UtbmFtZXMiOmZhbHNlLCJkcm9wcGluZy1wYXJ0aWNsZSI6IiIsIm5vbi1kcm9wcGluZy1wYXJ0aWNsZSI6IiJ9XSwiY29udGFpbmVyLXRpdGxlIjoiSm91cm5hbCBvZiBFeG90aWMgTWFtbWFsIE1lZGljaW5lIGFuZCBTdXJnZXJ5IiwiYWNjZXNzZWQiOnsiZGF0ZS1wYXJ0cyI6W1syMDIyLDExLDEzXV19LCJpc3N1ZWQiOnsiZGF0ZS1wYXJ0cyI6W1syMDA1XV19LCJwYWdlIjoiMS02IiwicHVibGlzaGVyIjoiVmV0ZXJpbmFyeSBMZWFybmluZyBTeXN0ZW1zIiwiaXNzdWUiOiIxIiwidm9sdW1lIjoiMyIsImNvbnRhaW5lci10aXRsZS1zaG9ydCI6IiJ9LCJpc1RlbXBvcmFyeSI6ZmFsc2V9XX0=&quot;,&quot;citationItems&quot;:[{&quot;id&quot;:&quot;9ed63b4c-da98-340e-924c-a430334482fb&quot;,&quot;itemData&quot;:{&quot;type&quot;:&quot;article-journal&quot;,&quot;id&quot;:&quot;9ed63b4c-da98-340e-924c-a430334482fb&quot;,&quot;title&quot;:&quot;The efficacy of subcutaneous slow-release melatonin implants in the prevention of canine flank alopecia recurrence is uncertain: A double-blind, randomized, placebo-controlled study&quot;,&quot;author&quot;:[{&quot;family&quot;:&quot;Verschuuren&quot;,&quot;given&quot;:&quot;Millie U.M.Y.&quot;,&quot;parse-names&quot;:false,&quot;dropping-particle&quot;:&quot;&quot;,&quot;non-dropping-particle&quot;:&quot;&quot;},{&quot;family&quot;:&quot;Schlotter&quot;,&quot;given&quot;:&quot;Yvette M.&quot;,&quot;parse-names&quot;:false,&quot;dropping-particle&quot;:&quot;&quot;,&quot;non-dropping-particle&quot;:&quot;&quot;},{&quot;family&quot;:&quot;Geijlswijk&quot;,&quot;given&quot;:&quot;Inge M.&quot;,&quot;parse-names&quot;:false,&quot;dropping-particle&quot;:&quot;&quot;,&quot;non-dropping-particle&quot;:&quot;van&quot;},{&quot;family&quot;:&quot;Lugt&quot;,&quot;given&quot;:&quot;Jaco J.&quot;,&quot;parse-names&quot;:false,&quot;dropping-particle&quot;:&quot;&quot;,&quot;non-dropping-particle&quot;:&quot;van der&quot;},{&quot;family&quot;:&quot;Gehring&quot;,&quot;given&quot;:&quot;Ronette&quot;,&quot;parse-names&quot;:false,&quot;dropping-particle&quot;:&quot;&quot;,&quot;non-dropping-particle&quot;:&quot;&quot;}],&quot;container-title&quot;:&quot;Veterinary Dermatology&quot;,&quot;container-title-short&quot;:&quot;Vet Dermatol&quot;,&quot;accessed&quot;:{&quot;date-parts&quot;:[[2022,11,13]]},&quot;DOI&quot;:&quot;10.1111/VDE.13122&quot;,&quot;ISSN&quot;:&quot;1365-3164&quot;,&quot;URL&quot;:&quot;https://onlinelibrary.wiley.com/doi/full/10.1111/vde.13122&quot;,&quot;issued&quot;:{&quot;date-parts&quot;:[[2022,12,1]]},&quot;page&quot;:&quot;553-558&quot;,&quot;abstract&quot;:&quot;Background: Canine flank alopecia (CFA) is characterized by seasonally recurring noninflammatory, occasionally hyperpigmented alopecia predominantly in the thoracolumbar area. Previous studies suggest that reduced production of endogenous melatonin may play a role in the pathogenesis of this condition, and placebo-controlled studies on the efficacy of preventative melatonin treatment are lacking. Objective: To evaluate the efficacy of subcutaneous slow-release melatonin implants in the prevention of CFA recurrence. Animals: Twenty-one client-owned dogs with a history of CFA were included in the study. Materials and Methods: At time (T)0, a general physical and dermatological examination was performed on each dog, blood was collected for serum biochemistry analysis and two skin biopsies were taken from alopecic areas on the nonsedated affected dogs after subcutaneous injection with 2% lidocaine. Dogs with normal blood work and histological results compatible with CFA were included in the study. Participating dogs were randomly assigned to receive either placebo or 18 mg melatonin subcutaneously in the interscapular area, approximately 2 months before expected CFA onset (T1). CFA recurrence was scored qualitatively as complete, ≤50% recurrence, or no recurrence at 5 and 7 months after the intervention (T2 and T3, respectively). Results: At T3, in dogs treated with placebo (nine of 17), the percentages for complete recurrence, ≤50% recurrence and no recurrence were 44%, 0% and 56%, respectively. In dogs treated with melatonin (eight of 17), these percentages were 25%, 50% and 25%, respectively. There were no statistically significant differences in the scores between melatonin-treated dogs and placebo-treated dogs (p = 0.40). In three of eight melatonin-treated dogs, mild transient swelling was observed at the injection site. Conclusions: This study did not provide evidence that an 18 mg melatonin implant treatment, although well-tolerated, is efficacious in preventing recurrence of CFA in affected dogs.&quot;,&quot;publisher&quot;:&quot;John Wiley &amp; Sons, Ltd&quot;,&quot;issue&quot;:&quot;6&quot;,&quot;volume&quot;:&quot;33&quot;},&quot;isTemporary&quot;:false},{&quot;id&quot;:&quot;6cd87ef1-630d-399c-9054-1f4febd503c2&quot;,&quot;itemData&quot;:{&quot;type&quot;:&quot;article-journal&quot;,&quot;id&quot;:&quot;6cd87ef1-630d-399c-9054-1f4febd503c2&quot;,&quot;title&quot;:&quot;Melatonin implants: an option for use in the treatment of adrenal disease in ferrets.&quot;,&quot;author&quot;:[{&quot;family&quot;:&quot;Murray&quot;,&quot;given&quot;:&quot;J.&quot;,&quot;parse-names&quot;:false,&quot;dropping-particle&quot;:&quot;&quot;,&quot;non-dropping-particle&quot;:&quot;&quot;}],&quot;container-title&quot;:&quot;Journal of Exotic Mammal Medicine and Surgery&quot;,&quot;accessed&quot;:{&quot;date-parts&quot;:[[2022,11,13]]},&quot;issued&quot;:{&quot;date-parts&quot;:[[2005]]},&quot;page&quot;:&quot;1-6&quot;,&quot;publisher&quot;:&quot;Veterinary Learning Systems&quot;,&quot;issue&quot;:&quot;1&quot;,&quot;volume&quot;:&quot;3&quot;,&quot;container-title-short&quot;:&quot;&quot;},&quot;isTemporary&quot;:false}]},{&quot;citationID&quot;:&quot;MENDELEY_CITATION_c4d42ba8-95ee-4e4c-982a-cb2c1965f38f&quot;,&quot;properties&quot;:{&quot;noteIndex&quot;:0},&quot;isEdited&quot;:false,&quot;manualOverride&quot;:{&quot;isManuallyOverridden&quot;:false,&quot;citeprocText&quot;:&quot;(Hardman et al., 2021)&quot;,&quot;manualOverrideText&quot;:&quot;&quot;},&quot;citationTag&quot;:&quot;MENDELEY_CITATION_v3_eyJjaXRhdGlvbklEIjoiTUVOREVMRVlfQ0lUQVRJT05fYzRkNDJiYTgtOTVlZS00ZTRjLTk4MmEtY2IyYzE5NjVmMzhmIiwicHJvcGVydGllcyI6eyJub3RlSW5kZXgiOjB9LCJpc0VkaXRlZCI6ZmFsc2UsIm1hbnVhbE92ZXJyaWRlIjp7ImlzTWFudWFsbHlPdmVycmlkZGVuIjpmYWxzZSwiY2l0ZXByb2NUZXh0IjoiKEhhcmRtYW4gZXQgYWwuLCAyMDIxKSIsIm1hbnVhbE92ZXJyaWRlVGV4dCI6IiJ9LCJjaXRhdGlvbkl0ZW1zIjpbeyJpZCI6IjE4NmViZDQ1LTk0OTktMzlmNi1hNmM3LTMzNGU3YjUwNWEzMyIsIml0ZW1EYXRhIjp7InR5cGUiOiJhcnRpY2xlLWpvdXJuYWwiLCJpZCI6IjE4NmViZDQ1LTk0OTktMzlmNi1hNmM3LTMzNGU3YjUwNWEzMyIsInRpdGxlIjoiRWZmaWNhY3kgb2Ygc3ViY3V0YW5lb3VzIGltcGxhbnRzIHRvIHByb3ZpZGUgY29udGludW91cyBwbGFzbWEgdGVyYmluYWZpbmUgaW4gaGVsbGJlbmRlcnMgKENyeXB0b2JyYW5jaHVzIGFsbGVnYW5pZW5zaSkgZm9yIGZ1dHVyZSBwcm9waHlsYWN0aWMgdXNlIGFnYWluc3QgY2h5dHJpZGlvbXljb3NpcyIsImF1dGhvciI6W3siZmFtaWx5IjoiSGFyZG1hbiIsImdpdmVuIjoiUmViZWNjYSBILiIsInBhcnNlLW5hbWVzIjpmYWxzZSwiZHJvcHBpbmctcGFydGljbGUiOiIiLCJub24tZHJvcHBpbmctcGFydGljbGUiOiIifSx7ImZhbWlseSI6IkNveCIsImdpdmVuIjoiU2hlcnJ5IiwicGFyc2UtbmFtZXMiOmZhbHNlLCJkcm9wcGluZy1wYXJ0aWNsZSI6IiIsIm5vbi1kcm9wcGluZy1wYXJ0aWNsZSI6IiJ9LHsiZmFtaWx5IjoiUmVpbnNjaCIsImdpdmVuIjoiU2hlcnJpIERvcm8iLCJwYXJzZS1uYW1lcyI6ZmFsc2UsImRyb3BwaW5nLXBhcnRpY2xlIjoiIiwibm9uLWRyb3BwaW5nLXBhcnRpY2xlIjoiIn0seyJmYW1pbHkiOiJTY2h3YXJ0eiIsImdpdmVuIjoiSGVhdGhlciBDb2Fyc2V5IiwicGFyc2UtbmFtZXMiOmZhbHNlLCJkcm9wcGluZy1wYXJ0aWNsZSI6IiIsIm5vbi1kcm9wcGluZy1wYXJ0aWNsZSI6IiJ9LHsiZmFtaWx5IjoiU2tlYmEiLCJnaXZlbiI6IlNhbmR5IiwicGFyc2UtbmFtZXMiOmZhbHNlLCJkcm9wcGluZy1wYXJ0aWNsZSI6IiIsIm5vbi1kcm9wcGluZy1wYXJ0aWNsZSI6IiJ9LHsiZmFtaWx5IjoiTWNHaW5uaXR5IiwiZ2l2ZW4iOiJEYWxlIiwicGFyc2UtbmFtZXMiOmZhbHNlLCJkcm9wcGluZy1wYXJ0aWNsZSI6IiIsIm5vbi1kcm9wcGluZy1wYXJ0aWNsZSI6IiJ9LHsiZmFtaWx5IjoiU291emEiLCJnaXZlbiI6Ik1hcmN5IEouIiwicGFyc2UtbmFtZXMiOmZhbHNlLCJkcm9wcGluZy1wYXJ0aWNsZSI6IiIsIm5vbi1kcm9wcGluZy1wYXJ0aWNsZSI6IiJ9LHsiZmFtaWx5IjoiTWlsbGVyIiwiZ2l2ZW4iOiJEZWJyYSBMLiIsInBhcnNlLW5hbWVzIjpmYWxzZSwiZHJvcHBpbmctcGFydGljbGUiOiIiLCJub24tZHJvcHBpbmctcGFydGljbGUiOiIifV0sImNvbnRhaW5lci10aXRsZSI6Imh0dHBzOi8vZG9pLm9yZy8xMC4xNjM4LzIwMjAtMDE1OCIsImFjY2Vzc2VkIjp7ImRhdGUtcGFydHMiOltbMjAyMiwxMCw1XV19LCJET0kiOiIxMC4xNjM4LzIwMjAtMDE1OCIsIklTU04iOiIxMDQyLTcyNjAiLCJQTUlEIjoiMzM4MjcxODkiLCJpc3N1ZWQiOnsiZGF0ZS1wYXJ0cyI6W1syMDIxLDQsMV1dfSwicGFnZSI6IjMwMC0zMDUiLCJhYnN0cmFjdCI6IkJhdHJhY2hvY2h5dHJpdW0gZGVuZHJvYmF0aWRpcyAoQmQpIGlzIGFuIGltcG9ydGFudCBmdW5nYWwgcGF0aG9nZW4gcHJlc2VudCBpbiB3aWxkIGhlbGxiZW5kZXIgKENyeXB0b2JyYW5jaHVzIGFsbGVnYW5pZW5zaXMpIHBvcHVsYXRpb25zIHRoYXQgYXBwZWFycyB0byBjYXVzZSBkaXNlYXNlIGR1cmluZyBub3ZlbCBleHBvc3VyZSBhbmQgYWN1dGUgc3RyZXNzLiBIZWxsYmVuZGVyIHJlcGF0cmlhdGlvbiBlZmZvcnRzIGFyZSBvbmdvaW5nIHRvIGNvbWJhdCBkZWNsaW5pbmcgcG9wdWxhdGlvbnMsIGJ1dCBtb3J0YWxpdHkgYnkgY2h5dHJpZGlvbXljb3NpcyAoZGlzZWFzZSBmcm9tIEJkKSBhZnRlciByZWxlYXNlIGhhcyBiZWVuIHJlcG9ydGVkLiBUaGUgZ29hbCB3YXMgdG8gZGV0ZXJtaW5lIHdoZXRoZXIgYSBzYWZlIGFudGlmdW5nYWwgYWdlbnQgY291bGQgYmUgYWRtaW5pc3RlcmVkIGFuZCBwcm92aWRlIHByb2xvbmdlZCBwbGFzbWEgY29uY2VudHJhdGlvbnMgd2l0aG91dCByZXBlYXRlZCBoYW5kbGluZy4gQSBzdWJjdXRhbmVvdXMgaW1wbGFudCBpbXByZWduYXRlZCB3aXRoIDI0LjUgbWcgb2YgdGVyYmluYWZpbmUgd2FzIHRlc3RlZCBpbiB0aHJlZSBqdXZlbmlsZSBlYXN0ZXJuIGhlbGxiZW5kZXJzIChDLiBhLiBhbGxlZ2FuaWVuc2lzKSByYWlzZWQgaW4gaHVtYW4gY2FyZSwgYW5kIHBsYXNtYSB0ZXJiaW5hZmluZSBjb25jZW50cmF0aW9ucyB3ZXJlIHJlY29yZGVkIGZyb20gd2Vla2x5IHRvIGJpd2Vla2x5IGZvciAxNDEgZGF5cy4gUGxhc21hIGNvbmNlbnRyYXRpb25zIHdlcmUgdmFyaWFibGUsIHdpdGggcGVhayBwbGFzbWEgY29uY2VudHJhdGlvbnMgb2YgMSw2MTAsIDExMiwgYW5kIDY2IG5nL21sIGJldHdlZW4gMjggYW5kIDU2IGRheXMgcG9zdGltcGxhbnQuIEFsdGhvdWdoIGFsbCBoZWxsYmVuZGVycyBhY2hpZXZlZCBwbGFzbWEgY29uY2VudHJhdGlvbnMgYWJvdmUgdGhlIHB1Ymxpc2hlZCBtaW5pbXVtIGluaGliaXRvcnkgY29uY2VudHJhdGlvbiBmb3IgdGVyYmluYWZpbmUgYWdhaW5zdCBCZCB6b29zcG9yZXMgKDYzIG5nL21sKSBhdCBzZXZlcmFsIHRpbWUgcG9pbnRzLCBvbmx5IG9uZSBpbmRpdmlkdWFsIHJlbWFpbmVkIGFib3ZlIHRoaXMgdGhyZXNob2xkIGZvciBtb3JlIHRoYW4gdHdvIGNvbnNlY3V0aXZlIHRpbWUgaW50ZXJ2YWxzLiBSZXN1bHRzIHNob3cgdGhlIHBvdGVudGlhbCBmb3IgdGhlc2UgaW1wbGFudHMgYXMgYSBwcm9waHlsYXhpcyBmb3IgY2h5dHJpZGlvbXljb3NpcyBpbiBjYXB0aXZlLXRvLXdpbGQgaGVsbGJlbmRlciByZWxlYXNlcy4gSG93ZXZlciwgZnVydGhlciBpbnZlc3RpZ2F0aW9uIHdpbGwgYmUgbmVlZGVkIHRvIGRldGVybWluZSB0aGUgcGxhc21hIGNvbmNlbnRyYXRpb25zIHJlcXVpcmVkIHRvIGFjaGlldmUgcHJvcGh5bGF4aXMgaW4gdml2byBhbmQgaW1wbGFudCByZWxpYWJpbGl0eS4iLCJwdWJsaXNoZXIiOiJBbWVyaWNhbiBBc3NvY2lhdGlvbiBvZiBab28gVmV0ZXJpbmFyaWFucyIsImlzc3VlIjoiMSIsInZvbHVtZSI6IjUyIiwiY29udGFpbmVyLXRpdGxlLXNob3J0IjoiIn0sImlzVGVtcG9yYXJ5IjpmYWxzZX1dfQ==&quot;,&quot;citationItems&quot;:[{&quot;id&quot;:&quot;186ebd45-9499-39f6-a6c7-334e7b505a33&quot;,&quot;itemData&quot;:{&quot;type&quot;:&quot;article-journal&quot;,&quot;id&quot;:&quot;186ebd45-9499-39f6-a6c7-334e7b505a33&quot;,&quot;title&quot;:&quot;Efficacy of subcutaneous implants to provide continuous plasma terbinafine in hellbenders (Cryptobranchus alleganiensi) for future prophylactic use against chytridiomycosis&quot;,&quot;author&quot;:[{&quot;family&quot;:&quot;Hardman&quot;,&quot;given&quot;:&quot;Rebecca H.&quot;,&quot;parse-names&quot;:false,&quot;dropping-particle&quot;:&quot;&quot;,&quot;non-dropping-particle&quot;:&quot;&quot;},{&quot;family&quot;:&quot;Cox&quot;,&quot;given&quot;:&quot;Sherry&quot;,&quot;parse-names&quot;:false,&quot;dropping-particle&quot;:&quot;&quot;,&quot;non-dropping-particle&quot;:&quot;&quot;},{&quot;family&quot;:&quot;Reinsch&quot;,&quot;given&quot;:&quot;Sherri Doro&quot;,&quot;parse-names&quot;:false,&quot;dropping-particle&quot;:&quot;&quot;,&quot;non-dropping-particle&quot;:&quot;&quot;},{&quot;family&quot;:&quot;Schwartz&quot;,&quot;given&quot;:&quot;Heather Coarsey&quot;,&quot;parse-names&quot;:false,&quot;dropping-particle&quot;:&quot;&quot;,&quot;non-dropping-particle&quot;:&quot;&quot;},{&quot;family&quot;:&quot;Skeba&quot;,&quot;given&quot;:&quot;Sandy&quot;,&quot;parse-names&quot;:false,&quot;dropping-particle&quot;:&quot;&quot;,&quot;non-dropping-particle&quot;:&quot;&quot;},{&quot;family&quot;:&quot;McGinnity&quot;,&quot;given&quot;:&quot;Dale&quot;,&quot;parse-names&quot;:false,&quot;dropping-particle&quot;:&quot;&quot;,&quot;non-dropping-particle&quot;:&quot;&quot;},{&quot;family&quot;:&quot;Souza&quot;,&quot;given&quot;:&quot;Marcy J.&quot;,&quot;parse-names&quot;:false,&quot;dropping-particle&quot;:&quot;&quot;,&quot;non-dropping-particle&quot;:&quot;&quot;},{&quot;family&quot;:&quot;Miller&quot;,&quot;given&quot;:&quot;Debra L.&quot;,&quot;parse-names&quot;:false,&quot;dropping-particle&quot;:&quot;&quot;,&quot;non-dropping-particle&quot;:&quot;&quot;}],&quot;container-title&quot;:&quot;https://doi.org/10.1638/2020-0158&quot;,&quot;accessed&quot;:{&quot;date-parts&quot;:[[2022,10,5]]},&quot;DOI&quot;:&quot;10.1638/2020-0158&quot;,&quot;ISSN&quot;:&quot;1042-7260&quot;,&quot;PMID&quot;:&quot;33827189&quot;,&quot;issued&quot;:{&quot;date-parts&quot;:[[2021,4,1]]},&quot;page&quot;:&quot;300-305&quot;,&quot;abstract&quot;:&quot;Batrachochytrium dendrobatidis (Bd) is an important fungal pathogen present in wild hellbender (Cryptobranchus alleganiensis) populations that appears to cause disease during novel exposure and acute stress. Hellbender repatriation efforts are ongoing to combat declining populations, but mortality by chytridiomycosis (disease from Bd) after release has been reported. The goal was to determine whether a safe antifungal agent could be administered and provide prolonged plasma concentrations without repeated handling. A subcutaneous implant impregnated with 24.5 mg of terbinafine was tested in three juvenile eastern hellbenders (C. a. alleganiensis) raised in human care, and plasma terbinafine concentrations were recorded from weekly to biweekly for 141 days. Plasma concentrations were variable, with peak plasma concentrations of 1,610, 112, and 66 ng/ml between 28 and 56 days postimplant. Although all hellbenders achieved plasma concentrations above the published minimum inhibitory concentration for terbinafine against Bd zoospores (63 ng/ml) at several time points, only one individual remained above this threshold for more than two consecutive time intervals. Results show the potential for these implants as a prophylaxis for chytridiomycosis in captive-to-wild hellbender releases. However, further investigation will be needed to determine the plasma concentrations required to achieve prophylaxis in vivo and implant reliability.&quot;,&quot;publisher&quot;:&quot;American Association of Zoo Veterinarians&quot;,&quot;issue&quot;:&quot;1&quot;,&quot;volume&quot;:&quot;52&quot;,&quot;container-title-short&quot;:&quot;&quot;},&quot;isTemporary&quot;:false}]},{&quot;citationID&quot;:&quot;MENDELEY_CITATION_12ac4e2b-f0d4-4519-80d0-d60508bb451e&quot;,&quot;properties&quot;:{&quot;noteIndex&quot;:0},&quot;isEdited&quot;:false,&quot;manualOverride&quot;:{&quot;isManuallyOverridden&quot;:false,&quot;citeprocText&quot;:&quot;(Chatfield et al., 2012; Clare et al., n.d.)&quot;,&quot;manualOverrideText&quot;:&quot;&quot;},&quot;citationTag&quot;:&quot;MENDELEY_CITATION_v3_eyJjaXRhdGlvbklEIjoiTUVOREVMRVlfQ0lUQVRJT05fMTJhYzRlMmItZjBkNC00NTE5LTgwZDAtZDYwNTA4YmI0NTFlIiwicHJvcGVydGllcyI6eyJub3RlSW5kZXgiOjB9LCJpc0VkaXRlZCI6ZmFsc2UsIm1hbnVhbE92ZXJyaWRlIjp7ImlzTWFudWFsbHlPdmVycmlkZGVuIjpmYWxzZSwiY2l0ZXByb2NUZXh0IjoiKENoYXRmaWVsZCBldCBhbC4sIDIwMTI7IENsYXJlIGV0IGFsLiwgbi5kLikiLCJtYW51YWxPdmVycmlkZVRleHQiOiIifSwiY2l0YXRpb25JdGVtcyI6W3siaWQiOiJmMGM2YWVhNi1kNTM4LTNjNTctYTM3OS0wMjVhZTA5NmQxNDYiLCJpdGVtRGF0YSI6eyJ0eXBlIjoiYXJ0aWNsZS1qb3VybmFsIiwiaWQiOiJmMGM2YWVhNi1kNTM4LTNjNTctYTM3OS0wMjVhZTA5NmQxNDYiLCJ0aXRsZSI6IlRoZSBBbXBoaWJpYW4gQ2h5dHJpZCBGdW5ndXMsIEJhdHJhY2hvY2h5dHJpdW0gZGVuZHJvYmF0aWRpcywgaW4gRnVsbHkgQXF1YXRpYyBTYWxhbWFuZGVycyBmcm9tIFNvdXRoZWFzdGVybiBOb3J0aCBBbWVyaWNhIiwiYXV0aG9yIjpbeyJmYW1pbHkiOiJDaGF0ZmllbGQiLCJnaXZlbiI6Ik1hdHRoZXcgVy5ILiIsInBhcnNlLW5hbWVzIjpmYWxzZSwiZHJvcHBpbmctcGFydGljbGUiOiIiLCJub24tZHJvcHBpbmctcGFydGljbGUiOiIifSx7ImZhbWlseSI6Ik1vbGVyIiwiZ2l2ZW4iOiJQYXVsIiwicGFyc2UtbmFtZXMiOmZhbHNlLCJkcm9wcGluZy1wYXJ0aWNsZSI6IiIsIm5vbi1kcm9wcGluZy1wYXJ0aWNsZSI6IiJ9LHsiZmFtaWx5IjoiUmljaGFyZHMtWmF3YWNraSIsImdpdmVuIjoiQ29yaW5uZSBMLiIsInBhcnNlLW5hbWVzIjpmYWxzZSwiZHJvcHBpbmctcGFydGljbGUiOiIiLCJub24tZHJvcHBpbmctcGFydGljbGUiOiIifV0sImNvbnRhaW5lci10aXRsZSI6IlBMb1MgT05FIiwiY29udGFpbmVyLXRpdGxlLXNob3J0IjoiUExvUyBPbmUiLCJhY2Nlc3NlZCI6eyJkYXRlLXBhcnRzIjpbWzIwMjIsMTAsNV1dfSwiRE9JIjoiMTAuMTM3MS9KT1VSTkFMLlBPTkUuMDA0NDgyMSIsIklTU04iOiIxOTMyNjIwMyIsIlBNSUQiOiIyMjk4NDU2OSIsImlzc3VlZCI6eyJkYXRlLXBhcnRzIjpbWzIwMTIsOSwxMV1dfSwicGFnZSI6IjQ0ODIxIiwiYWJzdHJhY3QiOiJMaXR0bGUgaXMga25vd24gYWJvdXQgdGhlIGltcGFjdCB0aGF0IHRoZSBwYXRob2dlbmljIGFtcGhpYmlhbiBjaHl0cmlkIGZ1bmd1cywgQmF0cmFjaG9jaHl0cml1bSBkZW5kcm9iYXRpZGlzIChCZCksIGhhcyBvbiBmdWxseSBhcXVhdGljIHNhbGFtYW5kZXIgc3BlY2llcyBvZiB0aGUgZWFzdGVybiBVbml0ZWQgU3RhdGVzLiBBcyBhIGZpcnN0IHN0ZXAgaW4gZGV0ZXJtaW5pbmcgdGhlIGltcGFjdHMgb2YgQmQgb24gdGhlc2Ugc3BlY2llcywgd2UgYWltZWQgdG8gZGV0ZXJtaW5lIHRoZSBwcmV2YWxlbmNlIG9mIEJkIGluIHdpbGQgcG9wdWxhdGlvbnMgb2YgZnVsbHkgYXF1YXRpYyBzYWxhbWFuZGVycyBpbiB0aGUgZ2VuZXJhIEFtcGhpdW1hLCBOZWN0dXJ1cywgUHNldWRvYnJhbmNodXMsIGFuZCBTaXJlbi4gV2Ugc2FtcGxlZCBhIHRvdGFsIG9mIDk4IHNhbGFtYW5kZXJzLCByZXByZXNlbnRpbmcgbmluZSBzcGVjaWVzIGZyb20gc2l0ZXMgaW4gRmxvcmlkYSwgTWlzc2lzc2lwcGksIGFuZCBMb3Vpc2lhbmEuIE92ZXJhbGwsIGluZmVjdGlvbiBwcmV2YWxlbmNlIHdhcyBmb3VuZCB0byBiZSAwLjM0LCB3aXRoIHNpZ25pZmljYW50IGRpZmZlcmVuY2VzIGFtb25nIGdlbmVyYSBidXQgbm8gY2xlYXIgZ2VvZ3JhcGhpYyBwYXR0ZXJuLiBXZSBhbHNvIGZvdW5kIGV2aWRlbmNlIGZvciBzZWFzb25hbCB2YXJpYXRpb24sIGJ1dCBhZGRpdGlvbmFsIHNhbXBsaW5nIHRocm91Z2hvdXQgdGhlIHllYXIgaXMgbmVlZGVkIHRvIGNsYXJpZnkgdGhpcyBwYXR0ZXJuLiBUaGUgaGlnaCByYXRlIG9mIGluZmVjdGlvbiBkaXNjb3ZlcmVkIGluIHRoaXMgc3R1ZHkgaXMgY29uc2lzdGVudCB3aXRoIHN0dWRpZXMgb2Ygb3RoZXIgYW1waGliaWFucyBmcm9tIHRoZSBzb3V0aGVhc3Rlcm4gVW5pdGVkIFN0YXRlcy4gQ291cGxlZCB3aXRoIHByZXZpb3VzbHkgcHVibGlzaGVkIGRhdGEgb24gbGlmZSBoaXN0b3JpZXMgYW5kIHBvcHVsYXRpb24gZGVuc2l0aWVzLCB0aGUgcmVzdWx0cyBwcmVzZW50ZWQgaGVyZSBzdWdnZXN0IHRoYXQgZnVsbHkgYXF1YXRpYyBzYWxhbWFuZGVycyBtYXkgYmUgc2VydmluZyBhcyBpbXBvcnRhbnQgdmVjdG9ycyBvZiBCZCBhbmQgdGhlIGludGVyYWN0aW9uIGJldHdlZW4gdGhlc2Ugc3BlY2llcyBhbmQgQmQgd2FycmFudHMgYWRkaXRpb25hbCByZXNlYXJjaC4gwqkgMjAxMiBDaGF0ZmllbGQgZXQgYWwuIiwicHVibGlzaGVyIjoiUHVibGljIExpYnJhcnkgb2YgU2NpZW5jZSIsImlzc3VlIjoiOSIsInZvbHVtZSI6IjcifSwiaXNUZW1wb3JhcnkiOmZhbHNlfSx7ImlkIjoiNDVmMmNkNjEtMTk5Ny0zZWE0LTgxYmMtYmZiOTg1YWNhNzVkIiwiaXRlbURhdGEiOnsidHlwZSI6ImFydGljbGUtam91cm5hbCIsImlkIjoiNDVmMmNkNjEtMTk5Ny0zZWE0LTgxYmMtYmZiOTg1YWNhNzVkIiwidGl0bGUiOiJBc3Nlc3NpbmcgdGhlIGFiaWxpdHkgb2Ygc3dhYiBkYXRhIHRvIGRldGVybWluZSB0aGUgdHJ1ZSBidXJkZW4gb2YgaW5mZWN0aW9uIGZvciB0aGUgYW1waGliaWFuIHBhdGhvZ2VuIEJhdHJhLWNob2NoeXRyaXVtIGRlbmRyb2JhdGlkaXMiLCJhdXRob3IiOlt7ImZhbWlseSI6IkNsYXJlIiwiZ2l2ZW4iOiJGcmFuY2VzIiwicGFyc2UtbmFtZXMiOmZhbHNlLCJkcm9wcGluZy1wYXJ0aWNsZSI6IiIsIm5vbi1kcm9wcGluZy1wYXJ0aWNsZSI6IiJ9LHsiZmFtaWx5IjoiRGFuaWVsIiwiZ2l2ZW4iOiJPbGl2aWEiLCJwYXJzZS1uYW1lcyI6ZmFsc2UsImRyb3BwaW5nLXBhcnRpY2xlIjoiIiwibm9uLWRyb3BwaW5nLXBhcnRpY2xlIjoiIn0seyJmYW1pbHkiOiJHYXJuZXIiLCJnaXZlbiI6IlRyZW50IiwicGFyc2UtbmFtZXMiOmZhbHNlLCJkcm9wcGluZy1wYXJ0aWNsZSI6IiIsIm5vbi1kcm9wcGluZy1wYXJ0aWNsZSI6IiJ9LHsiZmFtaWx5IjoiRmlzaGVyIiwiZ2l2ZW4iOiJNYXR0aGV3IiwicGFyc2UtbmFtZXMiOmZhbHNlLCJkcm9wcGluZy1wYXJ0aWNsZSI6IiIsIm5vbi1kcm9wcGluZy1wYXJ0aWNsZSI6IiJ9XSwiYWNjZXNzZWQiOnsiZGF0ZS1wYXJ0cyI6W1syMDIzLDEsNV1dfSwiRE9JIjoiMTAuMTAwNy9zMTAzOTMtMDE2LTExMTQteiIsImFic3RyYWN0IjoiQmF0cmFjaG9jaHl0cml1bSBkZW5kcm9iYXRpZGlzIChCZCkgaXMgYSBwYXRob2dlbmljIGZ1bmd1cyB3aGljaCBjYXVzZXMgdGhlIGRpc2Vhc2UgY2h5dHJpZGlvbXktY29zaXMgaW4gYW1waGliaWFucyBieSBpbmZlY3RpbmcgdGhlIGFuaW1hbHMnIGVwaWRlcm1pcy4gVGhlIG1vc3QgY29tbW9ubHkgYXBwbGllZCBtZXRob2QgZm9yIHRoZSBkZXRlY3Rpb24gb2YgQmQgaXMgdGhlIHVzZSBvZiBhIHN0ZXJpbGUgc3dhYiwgcnViYmVkIG92ZXIgdGhlIGtlcmF0aW5pemVkIGFyZWFzIG9mIGFuIGFtcGhpYmlhbiBhbmQgdGhlbiBwcm9jZXNzZWQgdG8geWllbGQgRE5BIGZvciBkZXRlY3Rpb24gYnkgcVBDUi4gVGhpcyBtZXRob2QgaGFzIGJlZW4gdXNlZCB0byBpbmZlciBhIHRocmVzaG9sZCBvZiBsZXRoYWwgaW5mZWN0aW9uIGluIHNvbWUgc3BlY2llczsgaG93ZXZlciwgaG93IHJlbGlhYmxlIGFuZCByZXByb2R1Y2libGUgdGhlIHN3YWJiaW5nIG1ldGhvZCBpcyBhdCBkZXRlY3RpbmcgdGhlIHRydWUgYnVyZGVuIG9mIGluZmVjdGlvbiBzdWZmZXJlZCBieSBpbmRpdmlkdWFscyBpcyBub3Qga25vd24uIEV1cm9wZWFuIG1pZHdpZmUgdG9hZHMsIEFseXRlcyBvYnN0ZXRyaWNhbnMsIGFyZSBzdXNjZXB0aWJsZSB0byBjaHl0cmlkLWlvbXljb3NpcyBhbmQgYXJlIGhpZ2hseSBwYXJhc2l0aXNlZCBieSBCZCBhY3Jvc3MgRXVyb3BlLiBCeSBxdWFudGlmeWluZyBCZC1sb2FkIHRocm91Z2hvdXQgdGhlIGVudGlyZSBza2luIGFuZCBjb21wYXJpbmcgdGhpcyB0byBzd2FiIHJlc3VsdHMgdGFrZW4gZnJvbSB0aGUgc2FtZSBpbmRpdmlkdWFsLCB3ZSBkZXRlcm1pbmVkIHdoZXRoZXIgZXBpZGVybWFsIHN3YWJzIHByb3ZpZGUgYSBxdWFudGlmaWFibGUgYW5kIGFjY3VyYXRlIGluZGljYXRpb24gb2YgdGhlIHRydWUgZnVuZ2FsIGJ1cmRlbiBzdWZmZXJlZC4gRnVydGhlciwgd2UgZXhhbWluZWQgd2hldGhlciB3ZSBjb3VsZCBpbmZlciBhIHRocmVzaG9sZCBmb3IgbGV0aGFsIGluZmVjdGlvbiBiYXNlZCBvbiBjb21wYXJpc29uIG9mIHN3YWIgZGF0YSB0YWtlbiBmcm9tIGluZmVjdGVkIEEuIG9ic3RldHJpY2FucyBleGhpYml0aW5nIGRpZmZlcmVudCBjbGluaWNhbCBzdGF0ZXMuIEZyb20gc3dhYiBkYXRhLCB3ZSBkZXRlY3RlZCBzaWduaWZpY2FudGx5IGhpZ2hlciBmdW5nYWwgYnVyZGVucyBmcm9tIG1vcmlidW5kIG1ldGFtb3JwaHMgY29tcGFyZWQgdG8gdmlzdWFsbHkgaGVhbHRoeSBpbmRpdmlkdWFsczsgaG93ZXZlciwgdGhlIGFiaWxpdHkgb2YgdGhlc2Ugc3dhYiBkYXRhIHRvIHByb3ZpZGUgYW4gYWNjdXJhdGUgaW5kaWNhdGlvbiBvZiB0aGUgdHJ1ZSBmdW5nYWwgYnVyZGVuIHdhcyBub3QgcmVsaWFibGUuIFRoZXNlIGRhdGEgc3VnZ2VzdCB0aGF0IGZ1bmdhbCBsb2FkIGR5bmFtaWNzIHBsYXkgYW4gaW1wb3J0YW50IHJvbGUgaW4gZGlzZWFzZS1pbmR1Y2VkIG1vcnRhbGl0eSBpbiBBLiBvYnN0ZXRyaWNhbnMgYXQgdGhlc2Ugc2l0ZXMsIGJ1dCB0aGF0IHVzaW5nIHN3YWIgZGF0YSB0byBpbmZlciBhbiBleGFjdCB0aHJlc2hvbGQgZm9yIEJkLWFzc29jaWF0ZWQgbW9ydGFsaXR5IG1pZ2h0IGJlIGluYXBwcm9wcmlhdGUgYW5kIG1pc2xlYWRpbmcuIiwiY29udGFpbmVyLXRpdGxlLXNob3J0IjoiIn0sImlzVGVtcG9yYXJ5IjpmYWxzZX1dfQ==&quot;,&quot;citationItems&quot;:[{&quot;id&quot;:&quot;f0c6aea6-d538-3c57-a379-025ae096d146&quot;,&quot;itemData&quot;:{&quot;type&quot;:&quot;article-journal&quot;,&quot;id&quot;:&quot;f0c6aea6-d538-3c57-a379-025ae096d146&quot;,&quot;title&quot;:&quot;The Amphibian Chytrid Fungus, Batrachochytrium dendrobatidis, in Fully Aquatic Salamanders from Southeastern North America&quot;,&quot;author&quot;:[{&quot;family&quot;:&quot;Chatfield&quot;,&quot;given&quot;:&quot;Matthew W.H.&quot;,&quot;parse-names&quot;:false,&quot;dropping-particle&quot;:&quot;&quot;,&quot;non-dropping-particle&quot;:&quot;&quot;},{&quot;family&quot;:&quot;Moler&quot;,&quot;given&quot;:&quot;Paul&quot;,&quot;parse-names&quot;:false,&quot;dropping-particle&quot;:&quot;&quot;,&quot;non-dropping-particle&quot;:&quot;&quot;},{&quot;family&quot;:&quot;Richards-Zawacki&quot;,&quot;given&quot;:&quot;Corinne L.&quot;,&quot;parse-names&quot;:false,&quot;dropping-particle&quot;:&quot;&quot;,&quot;non-dropping-particle&quot;:&quot;&quot;}],&quot;container-title&quot;:&quot;PLoS ONE&quot;,&quot;container-title-short&quot;:&quot;PLoS One&quot;,&quot;accessed&quot;:{&quot;date-parts&quot;:[[2022,10,5]]},&quot;DOI&quot;:&quot;10.1371/JOURNAL.PONE.0044821&quot;,&quot;ISSN&quot;:&quot;19326203&quot;,&quot;PMID&quot;:&quot;22984569&quot;,&quot;issued&quot;:{&quot;date-parts&quot;:[[2012,9,11]]},&quot;page&quot;:&quot;44821&quot;,&quot;abstract&quot;:&quot;Little is known about the impact that the pathogenic amphibian chytrid fungus, Batrachochytrium dendrobatidis (Bd), has on fully aquatic salamander species of the eastern United States. As a first step in determining the impacts of Bd on these species, we aimed to determine the prevalence of Bd in wild populations of fully aquatic salamanders in the genera Amphiuma, Necturus, Pseudobranchus, and Siren. We sampled a total of 98 salamanders, representing nine species from sites in Florida, Mississippi, and Louisiana. Overall, infection prevalence was found to be 0.34, with significant differences among genera but no clear geographic pattern. We also found evidence for seasonal variation, but additional sampling throughout the year is needed to clarify this pattern. The high rate of infection discovered in this study is consistent with studies of other amphibians from the southeastern United States. Coupled with previously published data on life histories and population densities, the results presented here suggest that fully aquatic salamanders may be serving as important vectors of Bd and the interaction between these species and Bd warrants additional research. © 2012 Chatfield et al.&quot;,&quot;publisher&quot;:&quot;Public Library of Science&quot;,&quot;issue&quot;:&quot;9&quot;,&quot;volume&quot;:&quot;7&quot;},&quot;isTemporary&quot;:false},{&quot;id&quot;:&quot;45f2cd61-1997-3ea4-81bc-bfb985aca75d&quot;,&quot;itemData&quot;:{&quot;type&quot;:&quot;article-journal&quot;,&quot;id&quot;:&quot;45f2cd61-1997-3ea4-81bc-bfb985aca75d&quot;,&quot;title&quot;:&quot;Assessing the ability of swab data to determine the true burden of infection for the amphibian pathogen Batra-chochytrium dendrobatidis&quot;,&quot;author&quot;:[{&quot;family&quot;:&quot;Clare&quot;,&quot;given&quot;:&quot;Frances&quot;,&quot;parse-names&quot;:false,&quot;dropping-particle&quot;:&quot;&quot;,&quot;non-dropping-particle&quot;:&quot;&quot;},{&quot;family&quot;:&quot;Daniel&quot;,&quot;given&quot;:&quot;Olivia&quot;,&quot;parse-names&quot;:false,&quot;dropping-particle&quot;:&quot;&quot;,&quot;non-dropping-particle&quot;:&quot;&quot;},{&quot;family&quot;:&quot;Garner&quot;,&quot;given&quot;:&quot;Trent&quot;,&quot;parse-names&quot;:false,&quot;dropping-particle&quot;:&quot;&quot;,&quot;non-dropping-particle&quot;:&quot;&quot;},{&quot;family&quot;:&quot;Fisher&quot;,&quot;given&quot;:&quot;Matthew&quot;,&quot;parse-names&quot;:false,&quot;dropping-particle&quot;:&quot;&quot;,&quot;non-dropping-particle&quot;:&quot;&quot;}],&quot;accessed&quot;:{&quot;date-parts&quot;:[[2023,1,5]]},&quot;DOI&quot;:&quot;10.1007/s10393-016-1114-z&quot;,&quot;abstract&quot;:&quot;Batrachochytrium dendrobatidis (Bd) is a pathogenic fungus which causes the disease chytridiomy-cosis in amphibians by infecting the animals' epidermis. The most commonly applied method for the detection of Bd is the use of a sterile swab, rubbed over the keratinized areas of an amphibian and then processed to yield DNA for detection by qPCR. This method has been used to infer a threshold of lethal infection in some species; however, how reliable and reproducible the swabbing method is at detecting the true burden of infection suffered by individuals is not known. European midwife toads, Alytes obstetricans, are susceptible to chytrid-iomycosis and are highly parasitised by Bd across Europe. By quantifying Bd-load throughout the entire skin and comparing this to swab results taken from the same individual, we determined whether epidermal swabs provide a quantifiable and accurate indication of the true fungal burden suffered. Further, we examined whether we could infer a threshold for lethal infection based on comparison of swab data taken from infected A. obstetricans exhibiting different clinical states. From swab data, we detected significantly higher fungal burdens from moribund metamorphs compared to visually healthy individuals; however, the ability of these swab data to provide an accurate indication of the true fungal burden was not reliable. These data suggest that fungal load dynamics play an important role in disease-induced mortality in A. obstetricans at these sites, but that using swab data to infer an exact threshold for Bd-associated mortality might be inappropriate and misleading.&quot;,&quot;container-title-short&quot;:&quot;&quot;},&quot;isTemporary&quot;:false}]},{&quot;citationID&quot;:&quot;MENDELEY_CITATION_9c78afad-03a2-4031-92ab-304c6c0a2558&quot;,&quot;properties&quot;:{&quot;noteIndex&quot;:0},&quot;isEdited&quot;:false,&quot;manualOverride&quot;:{&quot;isManuallyOverridden&quot;:false,&quot;citeprocText&quot;:&quot;(2004)&quot;,&quot;manualOverrideText&quot;:&quot;&quot;},&quot;citationTag&quot;:&quot;MENDELEY_CITATION_v3_eyJjaXRhdGlvbklEIjoiTUVOREVMRVlfQ0lUQVRJT05fOWM3OGFmYWQtMDNhMi00MDMxLTkyYWItMzA0YzZjMGEyNTU4IiwicHJvcGVydGllcyI6eyJub3RlSW5kZXgiOjB9LCJpc0VkaXRlZCI6ZmFsc2UsIm1hbnVhbE92ZXJyaWRlIjp7ImlzTWFudWFsbHlPdmVycmlkZGVuIjpmYWxzZSwiY2l0ZXByb2NUZXh0IjoiKDIwMDQpIiwibWFudWFsT3ZlcnJpZGVUZXh0IjoiIn0sImNpdGF0aW9uSXRlbXMiOlt7ImxhYmVsIjoicGFnZSIsImlkIjoiODVmODhkMmMtMmJlYi0zYzJiLTk1ZjAtNWQ5YTk5MjU3Mzg2IiwiaXRlbURhdGEiOnsidHlwZSI6ImFydGljbGUtam91cm5hbCIsImlkIjoiODVmODhkMmMtMmJlYi0zYzJiLTk1ZjAtNWQ5YTk5MjU3Mzg2IiwidGl0bGUiOiJSYXBpZCBxdWFudGl0YXRpdmUgZGV0ZWN0aW9uIG9mIGNoeXRyaWRpb215Y29zaXMgKEJhdHJhY2hvY2h5dHJpdW0gZGVuZHJvYmF0aWRpcykgaW4gYW1waGliaWFuIHNhbXBsZXMgdXNpbmcgcmVhbC10aW1lIFRhcW1hbiBQQ1IgYXNzYXkiLCJhdXRob3IiOlt7ImZhbWlseSI6IkJveWxlIiwiZ2l2ZW4iOiJELiBHLiIsInBhcnNlLW5hbWVzIjpmYWxzZSwiZHJvcHBpbmctcGFydGljbGUiOiIiLCJub24tZHJvcHBpbmctcGFydGljbGUiOiIifSx7ImZhbWlseSI6IkJveWxlIiwiZ2l2ZW4iOiJELiBCLiIsInBhcnNlLW5hbWVzIjpmYWxzZSwiZHJvcHBpbmctcGFydGljbGUiOiIiLCJub24tZHJvcHBpbmctcGFydGljbGUiOiIifSx7ImZhbWlseSI6Ik9sc2VuIiwiZ2l2ZW4iOiJWLiIsInBhcnNlLW5hbWVzIjpmYWxzZSwiZHJvcHBpbmctcGFydGljbGUiOiIiLCJub24tZHJvcHBpbmctcGFydGljbGUiOiIifSx7ImZhbWlseSI6Ik1vcmdhbiIsImdpdmVuIjoiSi4gQS5ULiIsInBhcnNlLW5hbWVzIjpmYWxzZSwiZHJvcHBpbmctcGFydGljbGUiOiIiLCJub24tZHJvcHBpbmctcGFydGljbGUiOiIifSx7ImZhbWlseSI6Ikh5YXR0IiwiZ2l2ZW4iOiJBLiBELiIsInBhcnNlLW5hbWVzIjpmYWxzZSwiZHJvcHBpbmctcGFydGljbGUiOiIiLCJub24tZHJvcHBpbmctcGFydGljbGUiOiIifV0sImNvbnRhaW5lci10aXRsZSI6IkRpc2Vhc2VzIG9mIGFxdWF0aWMgb3JnYW5pc21zIiwiY29udGFpbmVyLXRpdGxlLXNob3J0IjoiRGlzIEFxdWF0IE9yZ2FuIiwiYWNjZXNzZWQiOnsiZGF0ZS1wYXJ0cyI6W1syMDIyLDEwLDIwXV19LCJET0kiOiIxMC4zMzU0L0RBTzA2MDE0MSIsIklTU04iOiIwMTc3LTUxMDMiLCJQTUlEIjoiMTU0NjA4NTgiLCJpc3N1ZWQiOnsiZGF0ZS1wYXJ0cyI6W1syMDA0LDgsOV1dfSwicGFnZSI6IjE0MS0xNDgiLCJhYnN0cmFjdCI6IkJhdHJhY2hvY2h5dHJpdW0gZGVuZHJvYmF0aWRpcyBpcyBhIG1ham9yIHBhdGhvZ2VuIG9mIGZyb2dzIHdvcmxkd2lkZSwgYXNzb2NpYXRlZCB3aXRoIGRlY2xpbmVzIGluIGFtcGhpYmlhbiBwb3B1bGF0aW9ucy4gRGlhZ25vc2lzIG9mIGNoeXRyaWRpb215Y29zaXMgdG8gZGF0ZSBoYXMgbGFyZ2VseSByZWxpZWQgdXBvbiBoaXN0b2xvZ2ljYWwgYW5kIGltbXVub2hpc3RvY2hlbWljYWwgZXhhbWluYXRpb24gb2YgdG9lIGNsaXBzLiBUaGlzIHRlY2huaXF1ZSBpcyBpbnZhc2l2ZSBhbmQgaW5zZW5zaXRpdmUgcGFydGljdWxhcmx5IGF0IGVhcmx5IHN0YWdlcyBvZiBpbmZlY3Rpb24gd2hlbiB0cmVhdG1lbnQgbWF5IGJlIHBvc3NpYmxlLiBXZSBoYXZlIGRldmVsb3BlZCBhIHJlYWwtdGltZSBQQ1IgVGFxbWFuIGFzc2F5IHRoYXQgY2FuIGFjY3VyYXRlbHkgZGV0ZWN0IGFuZCBxdWFudGlmeSBvbmUgem9vc3BvcmUgaW4gYSBkaWFnbm9zdGljIHNhbXBsZS4gVGhpcyBhc3NheSB3aWxsIGFzc2lzdCB0aGUgZWFybHkgZGV0ZWN0aW9uIG9mIEIuIGRlbmRyb2JhdGlkaXMgaW4gYm90aCBjYXB0aXZlIGFuZCB3aWxkIHBvcHVsYXRpb25zLCB3aXRoIGEgaGlnaCBkZWdyZWUgb2Ygc2Vuc2l0aXZpdHkgYW5kIHNwZWNpZmljaXR5LCB0aHVzIGZhY2lsaXRhdGluZyB0cmVhdG1lbnQgYW5kIHByb3RlY3Rpb24gb2YgZW5kYW5nZXJlZCBwb3B1bGF0aW9ucywgbW9uaXRvcmluZyBvZiBwcmlzdGluZSBlbnZpcm9ubWVudHMgYW5kIHByZXZlbnRpbmcgZnVydGhlciBnbG9iYWwgc3ByZWFkIHZpYSBhbXBoaWJpYW4gdHJhZGUuIiwicHVibGlzaGVyIjoiRGlzIEFxdWF0IE9yZ2FuIiwiaXNzdWUiOiIyIiwidm9sdW1lIjoiNjAifSwiaXNUZW1wb3JhcnkiOmZhbHNlLCJzdXBwcmVzcy1hdXRob3IiOnRydWV9XX0=&quot;,&quot;citationItems&quot;:[{&quot;label&quot;:&quot;page&quot;,&quot;id&quot;:&quot;85f88d2c-2beb-3c2b-95f0-5d9a99257386&quot;,&quot;itemData&quot;:{&quot;type&quot;:&quot;article-journal&quot;,&quot;id&quot;:&quot;85f88d2c-2beb-3c2b-95f0-5d9a99257386&quot;,&quot;title&quot;:&quot;Rapid quantitative detection of chytridiomycosis (Batrachochytrium dendrobatidis) in amphibian samples using real-time Taqman PCR assay&quot;,&quot;author&quot;:[{&quot;family&quot;:&quot;Boyle&quot;,&quot;given&quot;:&quot;D. G.&quot;,&quot;parse-names&quot;:false,&quot;dropping-particle&quot;:&quot;&quot;,&quot;non-dropping-particle&quot;:&quot;&quot;},{&quot;family&quot;:&quot;Boyle&quot;,&quot;given&quot;:&quot;D. B.&quot;,&quot;parse-names&quot;:false,&quot;dropping-particle&quot;:&quot;&quot;,&quot;non-dropping-particle&quot;:&quot;&quot;},{&quot;family&quot;:&quot;Olsen&quot;,&quot;given&quot;:&quot;V.&quot;,&quot;parse-names&quot;:false,&quot;dropping-particle&quot;:&quot;&quot;,&quot;non-dropping-particle&quot;:&quot;&quot;},{&quot;family&quot;:&quot;Morgan&quot;,&quot;given&quot;:&quot;J. A.T.&quot;,&quot;parse-names&quot;:false,&quot;dropping-particle&quot;:&quot;&quot;,&quot;non-dropping-particle&quot;:&quot;&quot;},{&quot;family&quot;:&quot;Hyatt&quot;,&quot;given&quot;:&quot;A. D.&quot;,&quot;parse-names&quot;:false,&quot;dropping-particle&quot;:&quot;&quot;,&quot;non-dropping-particle&quot;:&quot;&quot;}],&quot;container-title&quot;:&quot;Diseases of aquatic organisms&quot;,&quot;container-title-short&quot;:&quot;Dis Aquat Organ&quot;,&quot;accessed&quot;:{&quot;date-parts&quot;:[[2022,10,20]]},&quot;DOI&quot;:&quot;10.3354/DAO060141&quot;,&quot;ISSN&quot;:&quot;0177-5103&quot;,&quot;PMID&quot;:&quot;15460858&quot;,&quot;issued&quot;:{&quot;date-parts&quot;:[[2004,8,9]]},&quot;page&quot;:&quot;141-148&quot;,&quot;abstract&quot;:&quot;Batrachochytrium dendrobatidis is a major pathogen of frogs worldwide, associated with declines in amphibian populations. Diagnosis of chytridiomycosis to date has largely relied upon histological and immunohistochemical examination of toe clips. This technique is invasive and insensitive particularly at early stages of infection when treatment may be possible. We have developed a real-time PCR Taqman assay that can accurately detect and quantify one zoospore in a diagnostic sample. This assay will assist the early detection of B. dendrobatidis in both captive and wild populations, with a high degree of sensitivity and specificity, thus facilitating treatment and protection of endangered populations, monitoring of pristine environments and preventing further global spread via amphibian trade.&quot;,&quot;publisher&quot;:&quot;Dis Aquat Organ&quot;,&quot;issue&quot;:&quot;2&quot;,&quot;volume&quot;:&quot;60&quot;},&quot;isTemporary&quot;:false,&quot;suppress-author&quot;:true}]},{&quot;citationID&quot;:&quot;MENDELEY_CITATION_5c43ad94-7aac-4e77-a7dc-bd7d5fe70ea5&quot;,&quot;properties&quot;:{&quot;noteIndex&quot;:0},&quot;isEdited&quot;:false,&quot;manualOverride&quot;:{&quot;isManuallyOverridden&quot;:false,&quot;citeprocText&quot;:&quot;(Cox et al., 2015)&quot;,&quot;manualOverrideText&quot;:&quot;&quot;},&quot;citationTag&quot;:&quot;MENDELEY_CITATION_v3_eyJjaXRhdGlvbklEIjoiTUVOREVMRVlfQ0lUQVRJT05fNWM0M2FkOTQtN2FhYy00ZTc3LWE3ZGMtYmQ3ZDVmZTcwZWE1IiwicHJvcGVydGllcyI6eyJub3RlSW5kZXgiOjB9LCJpc0VkaXRlZCI6ZmFsc2UsIm1hbnVhbE92ZXJyaWRlIjp7ImlzTWFudWFsbHlPdmVycmlkZGVuIjpmYWxzZSwiY2l0ZXByb2NUZXh0IjoiKENveCBldCBhbC4sIDIwMTUpIiwibWFudWFsT3ZlcnJpZGVUZXh0IjoiIn0sImNpdGF0aW9uSXRlbXMiOlt7ImlkIjoiYjUxNjQ3MDItODJhNC0zZmUwLWEwOTQtOTYzMzQ4NjYyMWE2IiwiaXRlbURhdGEiOnsidHlwZSI6ImFydGljbGUtam91cm5hbCIsImlkIjoiYjUxNjQ3MDItODJhNC0zZmUwLWEwOTQtOTYzMzQ4NjYyMWE2IiwidGl0bGUiOiJEZXRlcm1pbmluZyBUZXJiaW5hZmluZSBpbiBQbGFzbWEgYW5kIFNhbGluZSBVc2luZyBIUExDIiwiYXV0aG9yIjpbeyJmYW1pbHkiOiJDb3giLCJnaXZlbiI6IlNoZXJyeSIsInBhcnNlLW5hbWVzIjpmYWxzZSwiZHJvcHBpbmctcGFydGljbGUiOiIiLCJub24tZHJvcHBpbmctcGFydGljbGUiOiIifSx7ImZhbWlseSI6IkhheWVzIiwiZ2l2ZW4iOiJKb2FuIiwicGFyc2UtbmFtZXMiOmZhbHNlLCJkcm9wcGluZy1wYXJ0aWNsZSI6IiIsIm5vbi1kcm9wcGluZy1wYXJ0aWNsZSI6IiJ9LHsiZmFtaWx5IjoiSGFtaWxsIiwiZ2l2ZW4iOiJNYWxsZXJ5IiwicGFyc2UtbmFtZXMiOmZhbHNlLCJkcm9wcGluZy1wYXJ0aWNsZSI6IiIsIm5vbi1kcm9wcGluZy1wYXJ0aWNsZSI6IiJ9LHsiZmFtaWx5IjoiTWFydGluIiwiZ2l2ZW4iOiJBbGkiLCJwYXJzZS1uYW1lcyI6ZmFsc2UsImRyb3BwaW5nLXBhcnRpY2xlIjoiIiwibm9uLWRyb3BwaW5nLXBhcnRpY2xlIjoiIn0seyJmYW1pbHkiOiJQaXN0b2xlIiwiZ2l2ZW4iOiJOZWFseSIsInBhcnNlLW5hbWVzIjpmYWxzZSwiZHJvcHBpbmctcGFydGljbGUiOiIiLCJub24tZHJvcHBpbmctcGFydGljbGUiOiIifSx7ImZhbWlseSI6IllhcmJyb3VnaCIsImdpdmVuIjoiSmFzb24iLCJwYXJzZS1uYW1lcyI6ZmFsc2UsImRyb3BwaW5nLXBhcnRpY2xlIjoiIiwibm9uLWRyb3BwaW5nLXBhcnRpY2xlIjoiIn0seyJmYW1pbHkiOiJTb3V6YSIsImdpdmVuIjoiTWFyY3kiLCJwYXJzZS1uYW1lcyI6ZmFsc2UsImRyb3BwaW5nLXBhcnRpY2xlIjoiIiwibm9uLWRyb3BwaW5nLXBhcnRpY2xlIjoiIn1dLCJjb250YWluZXItdGl0bGUiOiJKb3VybmFsIG9mIExpcXVpZCBDaHJvbWF0b2dyYXBoeSAmIFJlbGF0ZWQgVGVjaG5vbG9naWVzIiwiY29udGFpbmVyLXRpdGxlLXNob3J0IjoiSiBMaXEgQ2hyb21hdG9nciBSZWxhdCBUZWNobm9sIiwiYWNjZXNzZWQiOnsiZGF0ZS1wYXJ0cyI6W1syMDIyLDEwLDVdXX0sIkRPSSI6IjEwLjEwODAvMTA4MjYwNzYuMjAxNC45MjI0NzkiLCJJU1NOIjoiMTUyMDU3MlgiLCJpc3N1ZWQiOnsiZGF0ZS1wYXJ0cyI6W1syMDE1LDMsMTZdXX0sInBhZ2UiOiI2MDctNjEyIiwiYWJzdHJhY3QiOiJBIHNpbXBsZSwgc2Vuc2l0aXZlLCBhbmQgYWNjdXJhdGUgaGlnaC1wZXJmb3JtYW5jZSBsaXF1aWQgY2hyb21hdG9ncmFwaHkgKEhQTEMpIG1ldGhvZCBmb3IgdGhlIGRldGVybWluYXRpb24gb2YgdGVyYmluYWZpbmUgY29uY2VudHJhdGlvbnMgaW4gc21hbGwtdm9sdW1lIHBsYXNtYSBhbmQgc2FsaW5lIGhhcyBiZWVuIGRldmVsb3BlZC4gRm9sbC4uLiIsInB1Ymxpc2hlciI6IiBUYXlsb3IgJiBGcmFuY2lzIEdyb3VwICIsImlzc3VlIjoiNSIsInZvbHVtZSI6IjM4In0sImlzVGVtcG9yYXJ5IjpmYWxzZX1dfQ==&quot;,&quot;citationItems&quot;:[{&quot;id&quot;:&quot;b5164702-82a4-3fe0-a094-9633486621a6&quot;,&quot;itemData&quot;:{&quot;type&quot;:&quot;article-journal&quot;,&quot;id&quot;:&quot;b5164702-82a4-3fe0-a094-9633486621a6&quot;,&quot;title&quot;:&quot;Determining Terbinafine in Plasma and Saline Using HPLC&quot;,&quot;author&quot;:[{&quot;family&quot;:&quot;Cox&quot;,&quot;given&quot;:&quot;Sherry&quot;,&quot;parse-names&quot;:false,&quot;dropping-particle&quot;:&quot;&quot;,&quot;non-dropping-particle&quot;:&quot;&quot;},{&quot;family&quot;:&quot;Hayes&quot;,&quot;given&quot;:&quot;Joan&quot;,&quot;parse-names&quot;:false,&quot;dropping-particle&quot;:&quot;&quot;,&quot;non-dropping-particle&quot;:&quot;&quot;},{&quot;family&quot;:&quot;Hamill&quot;,&quot;given&quot;:&quot;Mallery&quot;,&quot;parse-names&quot;:false,&quot;dropping-particle&quot;:&quot;&quot;,&quot;non-dropping-particle&quot;:&quot;&quot;},{&quot;family&quot;:&quot;Martin&quot;,&quot;given&quot;:&quot;Ali&quot;,&quot;parse-names&quot;:false,&quot;dropping-particle&quot;:&quot;&quot;,&quot;non-dropping-particle&quot;:&quot;&quot;},{&quot;family&quot;:&quot;Pistole&quot;,&quot;given&quot;:&quot;Nealy&quot;,&quot;parse-names&quot;:false,&quot;dropping-particle&quot;:&quot;&quot;,&quot;non-dropping-particle&quot;:&quot;&quot;},{&quot;family&quot;:&quot;Yarbrough&quot;,&quot;given&quot;:&quot;Jason&quot;,&quot;parse-names&quot;:false,&quot;dropping-particle&quot;:&quot;&quot;,&quot;non-dropping-particle&quot;:&quot;&quot;},{&quot;family&quot;:&quot;Souza&quot;,&quot;given&quot;:&quot;Marcy&quot;,&quot;parse-names&quot;:false,&quot;dropping-particle&quot;:&quot;&quot;,&quot;non-dropping-particle&quot;:&quot;&quot;}],&quot;container-title&quot;:&quot;Journal of Liquid Chromatography &amp; Related Technologies&quot;,&quot;container-title-short&quot;:&quot;J Liq Chromatogr Relat Technol&quot;,&quot;accessed&quot;:{&quot;date-parts&quot;:[[2022,10,5]]},&quot;DOI&quot;:&quot;10.1080/10826076.2014.922479&quot;,&quot;ISSN&quot;:&quot;1520572X&quot;,&quot;issued&quot;:{&quot;date-parts&quot;:[[2015,3,16]]},&quot;page&quot;:&quot;607-612&quot;,&quot;abstract&quot;:&quot;A simple, sensitive, and accurate high-performance liquid chromatography (HPLC) method for the determination of terbinafine concentrations in small-volume plasma and saline has been developed. Foll...&quot;,&quot;publisher&quot;:&quot; Taylor &amp; Francis Group &quot;,&quot;issue&quot;:&quot;5&quot;,&quot;volume&quot;:&quot;38&quot;},&quot;isTemporary&quot;:false}]},{&quot;citationID&quot;:&quot;MENDELEY_CITATION_4d08aab4-d24d-4c22-8fa8-a07f1d0b656b&quot;,&quot;properties&quot;:{&quot;noteIndex&quot;:0},&quot;isEdited&quot;:false,&quot;manualOverride&quot;:{&quot;isManuallyOverridden&quot;:false,&quot;citeprocText&quot;:&quot;(Woodward et al., 2014)&quot;,&quot;manualOverrideText&quot;:&quot;&quot;},&quot;citationTag&quot;:&quot;MENDELEY_CITATION_v3_eyJjaXRhdGlvbklEIjoiTUVOREVMRVlfQ0lUQVRJT05fNGQwOGFhYjQtZDI0ZC00YzIyLThmYTgtYTA3ZjFkMGI2NTZiIiwicHJvcGVydGllcyI6eyJub3RlSW5kZXgiOjB9LCJpc0VkaXRlZCI6ZmFsc2UsIm1hbnVhbE92ZXJyaWRlIjp7ImlzTWFudWFsbHlPdmVycmlkZGVuIjpmYWxzZSwiY2l0ZXByb2NUZXh0IjoiKFdvb2R3YXJkIGV0IGFsLiwgMjAxNCkiLCJtYW51YWxPdmVycmlkZVRleHQiOiIifSwiY2l0YXRpb25JdGVtcyI6W3siaWQiOiJlYThmMmQwYi1jY2FmLTMxZGUtYWNmOC0wODdhMWRmZDU1YjkiLCJpdGVtRGF0YSI6eyJ0eXBlIjoiYXJ0aWNsZS1qb3VybmFsIiwiaWQiOiJlYThmMmQwYi1jY2FmLTMxZGUtYWNmOC0wODdhMWRmZDU1YjkiLCJ0aXRsZSI6IkluIHZpdHJvIHNlbnNpdGl2aXR5IG9mIHRoZSBhbXBoaWJpYW4gcGF0aG9nZW4gQmF0cmFjaG9jaHl0cml1bSBkZW5kcm9iYXRpZGlzIHRvIGFudGlmdW5nYWwgdGhlcmFwZXV0aWNzIiwiYXV0aG9yIjpbeyJmYW1pbHkiOiJXb29kd2FyZCIsImdpdmVuIjoiQS4iLCJwYXJzZS1uYW1lcyI6ZmFsc2UsImRyb3BwaW5nLXBhcnRpY2xlIjoiIiwibm9uLWRyb3BwaW5nLXBhcnRpY2xlIjoiIn0seyJmYW1pbHkiOiJCZXJnZXIiLCJnaXZlbiI6IkwuIiwicGFyc2UtbmFtZXMiOmZhbHNlLCJkcm9wcGluZy1wYXJ0aWNsZSI6IiIsIm5vbi1kcm9wcGluZy1wYXJ0aWNsZSI6IiJ9LHsiZmFtaWx5IjoiU2tlcnJhdHQiLCJnaXZlbiI6IkwuIEYuIiwicGFyc2UtbmFtZXMiOmZhbHNlLCJkcm9wcGluZy1wYXJ0aWNsZSI6IiIsIm5vbi1kcm9wcGluZy1wYXJ0aWNsZSI6IiJ9XSwiY29udGFpbmVyLXRpdGxlIjoiUmVzZWFyY2ggaW4gdmV0ZXJpbmFyeSBzY2llbmNlIiwiY29udGFpbmVyLXRpdGxlLXNob3J0IjoiUmVzIFZldCBTY2kiLCJhY2Nlc3NlZCI6eyJkYXRlLXBhcnRzIjpbWzIwMjIsMTAsMjBdXX0sIkRPSSI6IjEwLjEwMTYvSi5SVlNDLjIwMTQuMDYuMDEzIiwiSVNTTiI6IjE1MzItMjY2MSIsIlBNSUQiOiIyNTI0MTM5MiIsImlzc3VlZCI6eyJkYXRlLXBhcnRzIjpbWzIwMTRdXX0sInBhZ2UiOiIzNjUtMzY3IiwiYWJzdHJhY3QiOiJDaHl0cmlkaW9teWNvc2lzLCBhIHNraW4gZGlzZWFzZSBjYXVzZWQgYnkgQmF0cmFjaG9jaHl0cml1bSBkZW5kcm9iYXRpZGlzLCBoYXMgY2F1c2VkIGFtcGhpYmlhbiBkZWNsaW5lcyB3b3JsZHdpZGUuIEFtcGhpYmlhbnMgY2FuIGJlIHRyZWF0ZWQgYnkgcGVyY3V0YW5lb3VzIGFwcGxpY2F0aW9uIG9mIGFudGltaWNyb2JpYWxzLCBidXQga25vd2xlZGdlIG9mIGluIHZpdHJvIHN1c2NlcHRpYmlsaXR5IGlzIGxhY2tpbmcuIFVzaW5nIGEgbW9kaWZpZWQgYnJvdGggbWljcm9kaWx1dGlvbiBtZXRob2QsIHdlIGRlc2NyaWJlIHRoZSBpbiB2aXRybyBzZW5zaXRpdml0eSBvZiB0d28gQXVzdHJhbGlhbiBpc29sYXRlcyBvZiBCLiBkZW5kcm9iYXRpZGlzIHRvIHNpeCBhbnRpbWljcm9iaWFsIGFnZW50cy4gR3Jvd3RoIGluaGliaXRpb24gd2FzIG9ic2VydmVkLCBieSBtZWFzdXJlbWVudCBvZiBvcHRpY2FsIGRlbnNpdHksIHdpdGggYWxsIGFnZW50cy4gTWluaW11bSBpbmhpYml0b3J5IGNvbmNlbnRyYXRpb25zICjOvGcvbWw7IGlzb2xhdGUgMS8yKSB3ZXJlIC0gdm9yaWNvbmF6b2xlIDAuMDE2LzAuMDA4OyBpdHJhY29uYXpvbGUgMC4wMzIvMC4wMTY7IHRlcmJpbmFmaW5lIDAuMDYzLyAwLjA2MzsgZmx1Y29uYXpvbGUgMC4zMS8wLjMxOyBjaGxvcmFtcGhlbmljb2wgMTIuNS8xMi41OyBhbXBob3RlcmljaW4gQiAxMi41LzYuMjUuIEtpbGxpbmcgZWZmZWN0cyBvbiB6b29zcG9yZXMgd2VyZSBhc3Nlc3NlZCBieSBvYnNlcnZpbmcgbW90aWxpdHkuIEFtcGhvdGVyaWNpbiBCIGFuZCB0ZXJiaW5hZmluZSBraWxsZWQgem9vc3BvcmVzIHdpdGhpbiA1IGFuZCAzMCBtaW4gZGVwZW5kaW5nIG9uIGNvbmNlbnRyYXRpb24sIGJ1dCBvdGhlciBhbnRpbWljcm9iaWFscyB3ZXJlIG5vdCBlZmZlY3RpdmUgYXQgdGhlIGhpZ2hlc3QgY29uY2VudHJhdGlvbnMgdGVzdGVkICgxMDAgzrxnL21sKS4gVGhpcyBrbm93bGVkZ2Ugd2lsbCBoZWxwIGluIGRydWcgc2VsZWN0aW9uIGFuZCB0cmVhdG1lbnQgb3B0aW1pemF0aW9uLiBBcyB0ZXJiaW5hZmluZSB3YXMgcG90ZW50IGFuZCBoYXMgcmFwaWQgZWZmZWN0cywgc3R1ZHkgb2YgaXRzIHBoYXJtYWNva2luZXRpY3MsIHNhZmV0eSBhbmQgZWZmaWNhY3kgaXMgcmVjb21tZW5kZWQuIiwicHVibGlzaGVyIjoiUmVzIFZldCBTY2kiLCJpc3N1ZSI6IjIiLCJ2b2x1bWUiOiI5NyJ9LCJpc1RlbXBvcmFyeSI6ZmFsc2V9XX0=&quot;,&quot;citationItems&quot;:[{&quot;id&quot;:&quot;ea8f2d0b-ccaf-31de-acf8-087a1dfd55b9&quot;,&quot;itemData&quot;:{&quot;type&quot;:&quot;article-journal&quot;,&quot;id&quot;:&quot;ea8f2d0b-ccaf-31de-acf8-087a1dfd55b9&quot;,&quot;title&quot;:&quot;In vitro sensitivity of the amphibian pathogen Batrachochytrium dendrobatidis to antifungal therapeutics&quot;,&quot;author&quot;:[{&quot;family&quot;:&quot;Woodward&quot;,&quot;given&quot;:&quot;A.&quot;,&quot;parse-names&quot;:false,&quot;dropping-particle&quot;:&quot;&quot;,&quot;non-dropping-particle&quot;:&quot;&quot;},{&quot;family&quot;:&quot;Berger&quot;,&quot;given&quot;:&quot;L.&quot;,&quot;parse-names&quot;:false,&quot;dropping-particle&quot;:&quot;&quot;,&quot;non-dropping-particle&quot;:&quot;&quot;},{&quot;family&quot;:&quot;Skerratt&quot;,&quot;given&quot;:&quot;L. F.&quot;,&quot;parse-names&quot;:false,&quot;dropping-particle&quot;:&quot;&quot;,&quot;non-dropping-particle&quot;:&quot;&quot;}],&quot;container-title&quot;:&quot;Research in veterinary science&quot;,&quot;container-title-short&quot;:&quot;Res Vet Sci&quot;,&quot;accessed&quot;:{&quot;date-parts&quot;:[[2022,10,20]]},&quot;DOI&quot;:&quot;10.1016/J.RVSC.2014.06.013&quot;,&quot;ISSN&quot;:&quot;1532-2661&quot;,&quot;PMID&quot;:&quot;25241392&quot;,&quot;issued&quot;:{&quot;date-parts&quot;:[[2014]]},&quot;page&quot;:&quot;365-367&quot;,&quot;abstract&quot;:&quot;Chytridiomycosis, a skin disease caused by Batrachochytrium dendrobatidis, has caused amphibian declines worldwide. Amphibians can be treated by percutaneous application of antimicrobials, but knowledge of in vitro susceptibility is lacking. Using a modified broth microdilution method, we describe the in vitro sensitivity of two Australian isolates of B. dendrobatidis to six antimicrobial agents. Growth inhibition was observed, by measurement of optical density, with all agents. Minimum inhibitory concentrations (μg/ml; isolate 1/2) were - voriconazole 0.016/0.008; itraconazole 0.032/0.016; terbinafine 0.063/ 0.063; fluconazole 0.31/0.31; chloramphenicol 12.5/12.5; amphotericin B 12.5/6.25. Killing effects on zoospores were assessed by observing motility. Amphotericin B and terbinafine killed zoospores within 5 and 30 min depending on concentration, but other antimicrobials were not effective at the highest concentrations tested (100 μg/ml). This knowledge will help in drug selection and treatment optimization. As terbinafine was potent and has rapid effects, study of its pharmacokinetics, safety and efficacy is recommended.&quot;,&quot;publisher&quot;:&quot;Res Vet Sci&quot;,&quot;issue&quot;:&quot;2&quot;,&quot;volume&quot;:&quot;97&quot;},&quot;isTemporary&quot;:false}]},{&quot;citationID&quot;:&quot;MENDELEY_CITATION_b9a86509-de59-4d1e-9d53-f7a611179166&quot;,&quot;properties&quot;:{&quot;noteIndex&quot;:0},&quot;isEdited&quot;:false,&quot;manualOverride&quot;:{&quot;isManuallyOverridden&quot;:false,&quot;citeprocText&quot;:&quot;(Hardman et al., 2021; Kane et al., 2017)&quot;,&quot;manualOverrideText&quot;:&quot;&quot;},&quot;citationTag&quot;:&quot;MENDELEY_CITATION_v3_eyJjaXRhdGlvbklEIjoiTUVOREVMRVlfQ0lUQVRJT05fYjlhODY1MDktZGU1OS00ZDFlLTlkNTMtZjdhNjExMTc5MTY2IiwicHJvcGVydGllcyI6eyJub3RlSW5kZXgiOjB9LCJpc0VkaXRlZCI6ZmFsc2UsIm1hbnVhbE92ZXJyaWRlIjp7ImlzTWFudWFsbHlPdmVycmlkZGVuIjpmYWxzZSwiY2l0ZXByb2NUZXh0IjoiKEhhcmRtYW4gZXQgYWwuLCAyMDIxOyBLYW5lIGV0IGFsLiwgMjAxNykiLCJtYW51YWxPdmVycmlkZVRleHQiOiIifSwiY2l0YXRpb25JdGVtcyI6W3siaWQiOiIxODZlYmQ0NS05NDk5LTM5ZjYtYTZjNy0zMzRlN2I1MDVhMzMiLCJpdGVtRGF0YSI6eyJ0eXBlIjoiYXJ0aWNsZS1qb3VybmFsIiwiaWQiOiIxODZlYmQ0NS05NDk5LTM5ZjYtYTZjNy0zMzRlN2I1MDVhMzMiLCJ0aXRsZSI6IkVmZmljYWN5IG9mIHN1YmN1dGFuZW91cyBpbXBsYW50cyB0byBwcm92aWRlIGNvbnRpbnVvdXMgcGxhc21hIHRlcmJpbmFmaW5lIGluIGhlbGxiZW5kZXJzIChDcnlwdG9icmFuY2h1cyBhbGxlZ2FuaWVuc2kpIGZvciBmdXR1cmUgcHJvcGh5bGFjdGljIHVzZSBhZ2FpbnN0IGNoeXRyaWRpb215Y29zaXMiLCJhdXRob3IiOlt7ImZhbWlseSI6IkhhcmRtYW4iLCJnaXZlbiI6IlJlYmVjY2EgSC4iLCJwYXJzZS1uYW1lcyI6ZmFsc2UsImRyb3BwaW5nLXBhcnRpY2xlIjoiIiwibm9uLWRyb3BwaW5nLXBhcnRpY2xlIjoiIn0seyJmYW1pbHkiOiJDb3giLCJnaXZlbiI6IlNoZXJyeSIsInBhcnNlLW5hbWVzIjpmYWxzZSwiZHJvcHBpbmctcGFydGljbGUiOiIiLCJub24tZHJvcHBpbmctcGFydGljbGUiOiIifSx7ImZhbWlseSI6IlJlaW5zY2giLCJnaXZlbiI6IlNoZXJyaSBEb3JvIiwicGFyc2UtbmFtZXMiOmZhbHNlLCJkcm9wcGluZy1wYXJ0aWNsZSI6IiIsIm5vbi1kcm9wcGluZy1wYXJ0aWNsZSI6IiJ9LHsiZmFtaWx5IjoiU2Nod2FydHoiLCJnaXZlbiI6IkhlYXRoZXIgQ29hcnNleSIsInBhcnNlLW5hbWVzIjpmYWxzZSwiZHJvcHBpbmctcGFydGljbGUiOiIiLCJub24tZHJvcHBpbmctcGFydGljbGUiOiIifSx7ImZhbWlseSI6IlNrZWJhIiwiZ2l2ZW4iOiJTYW5keSIsInBhcnNlLW5hbWVzIjpmYWxzZSwiZHJvcHBpbmctcGFydGljbGUiOiIiLCJub24tZHJvcHBpbmctcGFydGljbGUiOiIifSx7ImZhbWlseSI6Ik1jR2lubml0eSIsImdpdmVuIjoiRGFsZSIsInBhcnNlLW5hbWVzIjpmYWxzZSwiZHJvcHBpbmctcGFydGljbGUiOiIiLCJub24tZHJvcHBpbmctcGFydGljbGUiOiIifSx7ImZhbWlseSI6IlNvdXphIiwiZ2l2ZW4iOiJNYXJjeSBKLiIsInBhcnNlLW5hbWVzIjpmYWxzZSwiZHJvcHBpbmctcGFydGljbGUiOiIiLCJub24tZHJvcHBpbmctcGFydGljbGUiOiIifSx7ImZhbWlseSI6Ik1pbGxlciIsImdpdmVuIjoiRGVicmEgTC4iLCJwYXJzZS1uYW1lcyI6ZmFsc2UsImRyb3BwaW5nLXBhcnRpY2xlIjoiIiwibm9uLWRyb3BwaW5nLXBhcnRpY2xlIjoiIn1dLCJjb250YWluZXItdGl0bGUiOiJodHRwczovL2RvaS5vcmcvMTAuMTYzOC8yMDIwLTAxNTgiLCJhY2Nlc3NlZCI6eyJkYXRlLXBhcnRzIjpbWzIwMjIsMTAsNV1dfSwiRE9JIjoiMTAuMTYzOC8yMDIwLTAxNTgiLCJJU1NOIjoiMTA0Mi03MjYwIiwiUE1JRCI6IjMzODI3MTg5IiwiaXNzdWVkIjp7ImRhdGUtcGFydHMiOltbMjAyMSw0LDFdXX0sInBhZ2UiOiIzMDAtMzA1IiwiYWJzdHJhY3QiOiJCYXRyYWNob2NoeXRyaXVtIGRlbmRyb2JhdGlkaXMgKEJkKSBpcyBhbiBpbXBvcnRhbnQgZnVuZ2FsIHBhdGhvZ2VuIHByZXNlbnQgaW4gd2lsZCBoZWxsYmVuZGVyIChDcnlwdG9icmFuY2h1cyBhbGxlZ2FuaWVuc2lzKSBwb3B1bGF0aW9ucyB0aGF0IGFwcGVhcnMgdG8gY2F1c2UgZGlzZWFzZSBkdXJpbmcgbm92ZWwgZXhwb3N1cmUgYW5kIGFjdXRlIHN0cmVzcy4gSGVsbGJlbmRlciByZXBhdHJpYXRpb24gZWZmb3J0cyBhcmUgb25nb2luZyB0byBjb21iYXQgZGVjbGluaW5nIHBvcHVsYXRpb25zLCBidXQgbW9ydGFsaXR5IGJ5IGNoeXRyaWRpb215Y29zaXMgKGRpc2Vhc2UgZnJvbSBCZCkgYWZ0ZXIgcmVsZWFzZSBoYXMgYmVlbiByZXBvcnRlZC4gVGhlIGdvYWwgd2FzIHRvIGRldGVybWluZSB3aGV0aGVyIGEgc2FmZSBhbnRpZnVuZ2FsIGFnZW50IGNvdWxkIGJlIGFkbWluaXN0ZXJlZCBhbmQgcHJvdmlkZSBwcm9sb25nZWQgcGxhc21hIGNvbmNlbnRyYXRpb25zIHdpdGhvdXQgcmVwZWF0ZWQgaGFuZGxpbmcuIEEgc3ViY3V0YW5lb3VzIGltcGxhbnQgaW1wcmVnbmF0ZWQgd2l0aCAyNC41IG1nIG9mIHRlcmJpbmFmaW5lIHdhcyB0ZXN0ZWQgaW4gdGhyZWUganV2ZW5pbGUgZWFzdGVybiBoZWxsYmVuZGVycyAoQy4gYS4gYWxsZWdhbmllbnNpcykgcmFpc2VkIGluIGh1bWFuIGNhcmUsIGFuZCBwbGFzbWEgdGVyYmluYWZpbmUgY29uY2VudHJhdGlvbnMgd2VyZSByZWNvcmRlZCBmcm9tIHdlZWtseSB0byBiaXdlZWtseSBmb3IgMTQxIGRheXMuIFBsYXNtYSBjb25jZW50cmF0aW9ucyB3ZXJlIHZhcmlhYmxlLCB3aXRoIHBlYWsgcGxhc21hIGNvbmNlbnRyYXRpb25zIG9mIDEsNjEwLCAxMTIsIGFuZCA2NiBuZy9tbCBiZXR3ZWVuIDI4IGFuZCA1NiBkYXlzIHBvc3RpbXBsYW50LiBBbHRob3VnaCBhbGwgaGVsbGJlbmRlcnMgYWNoaWV2ZWQgcGxhc21hIGNvbmNlbnRyYXRpb25zIGFib3ZlIHRoZSBwdWJsaXNoZWQgbWluaW11bSBpbmhpYml0b3J5IGNvbmNlbnRyYXRpb24gZm9yIHRlcmJpbmFmaW5lIGFnYWluc3QgQmQgem9vc3BvcmVzICg2MyBuZy9tbCkgYXQgc2V2ZXJhbCB0aW1lIHBvaW50cywgb25seSBvbmUgaW5kaXZpZHVhbCByZW1haW5lZCBhYm92ZSB0aGlzIHRocmVzaG9sZCBmb3IgbW9yZSB0aGFuIHR3byBjb25zZWN1dGl2ZSB0aW1lIGludGVydmFscy4gUmVzdWx0cyBzaG93IHRoZSBwb3RlbnRpYWwgZm9yIHRoZXNlIGltcGxhbnRzIGFzIGEgcHJvcGh5bGF4aXMgZm9yIGNoeXRyaWRpb215Y29zaXMgaW4gY2FwdGl2ZS10by13aWxkIGhlbGxiZW5kZXIgcmVsZWFzZXMuIEhvd2V2ZXIsIGZ1cnRoZXIgaW52ZXN0aWdhdGlvbiB3aWxsIGJlIG5lZWRlZCB0byBkZXRlcm1pbmUgdGhlIHBsYXNtYSBjb25jZW50cmF0aW9ucyByZXF1aXJlZCB0byBhY2hpZXZlIHByb3BoeWxheGlzIGluIHZpdm8gYW5kIGltcGxhbnQgcmVsaWFiaWxpdHkuIiwicHVibGlzaGVyIjoiQW1lcmljYW4gQXNzb2NpYXRpb24gb2YgWm9vIFZldGVyaW5hcmlhbnMiLCJpc3N1ZSI6IjEiLCJ2b2x1bWUiOiI1MiIsImNvbnRhaW5lci10aXRsZS1zaG9ydCI6IiJ9LCJpc1RlbXBvcmFyeSI6ZmFsc2V9LHsiaWQiOiI0MmRlYTM4MC0xNTJkLTM5ZGEtYjM0Zi01NmVmOGQxYTg0ODEiLCJpdGVtRGF0YSI6eyJ0eXBlIjoiYXJ0aWNsZS1qb3VybmFsIiwiaWQiOiI0MmRlYTM4MC0xNTJkLTM5ZGEtYjM0Zi01NmVmOGQxYTg0ODEiLCJ0aXRsZSI6IlBoYXJtYWNva2luZXRpY3Mgb2YgbmVidWxpemVkIGFuZCBzdWJjdXRhbmVvdXNseSBpbXBsYW50ZWQgdGVyYmluYWZpbmUgaW4gY290dG9ubW91dGhzIChBZ2tpc3Ryb2RvbiBwaXNjaXZvcnVzKSIsImF1dGhvciI6W3siZmFtaWx5IjoiS2FuZSIsImdpdmVuIjoiTC4gUC4iLCJwYXJzZS1uYW1lcyI6ZmFsc2UsImRyb3BwaW5nLXBhcnRpY2xlIjoiIiwibm9uLWRyb3BwaW5nLXBhcnRpY2xlIjoiIn0seyJmYW1pbHkiOiJBbGxlbmRlciIsImdpdmVuIjoiTS4gQy4iLCJwYXJzZS1uYW1lcyI6ZmFsc2UsImRyb3BwaW5nLXBhcnRpY2xlIjoiIiwibm9uLWRyb3BwaW5nLXBhcnRpY2xlIjoiIn0seyJmYW1pbHkiOiJBcmNoZXIiLCJnaXZlbiI6IkcuIiwicGFyc2UtbmFtZXMiOmZhbHNlLCJkcm9wcGluZy1wYXJ0aWNsZSI6IiIsIm5vbi1kcm9wcGluZy1wYXJ0aWNsZSI6IiJ9LHsiZmFtaWx5IjoiTGVpc3RlciIsImdpdmVuIjoiSy4iLCJwYXJzZS1uYW1lcyI6ZmFsc2UsImRyb3BwaW5nLXBhcnRpY2xlIjoiIiwibm9uLWRyb3BwaW5nLXBhcnRpY2xlIjoiIn0seyJmYW1pbHkiOiJSemFka293c2thIiwiZ2l2ZW4iOiJNLiIsInBhcnNlLW5hbWVzIjpmYWxzZSwiZHJvcHBpbmctcGFydGljbGUiOiIiLCJub24tZHJvcHBpbmctcGFydGljbGUiOiIifSx7ImZhbWlseSI6IkJvZXJzIiwiZ2l2ZW4iOiJLLiIsInBhcnNlLW5hbWVzIjpmYWxzZSwiZHJvcHBpbmctcGFydGljbGUiOiIiLCJub24tZHJvcHBpbmctcGFydGljbGUiOiIifSx7ImZhbWlseSI6IlNvdXphIiwiZ2l2ZW4iOiJNLiIsInBhcnNlLW5hbWVzIjpmYWxzZSwiZHJvcHBpbmctcGFydGljbGUiOiIiLCJub24tZHJvcHBpbmctcGFydGljbGUiOiIifSx7ImZhbWlseSI6IkNveCIsImdpdmVuIjoiUy4iLCJwYXJzZS1uYW1lcyI6ZmFsc2UsImRyb3BwaW5nLXBhcnRpY2xlIjoiIiwibm9uLWRyb3BwaW5nLXBhcnRpY2xlIjoiIn1dLCJjb250YWluZXItdGl0bGUiOiJKb3VybmFsIG9mIFZldGVyaW5hcnkgUGhhcm1hY29sb2d5IGFuZCBUaGVyYXBldXRpY3MiLCJjb250YWluZXItdGl0bGUtc2hvcnQiOiJKIFZldCBQaGFybWFjb2wgVGhlciIsImFjY2Vzc2VkIjp7ImRhdGUtcGFydHMiOltbMjAyMiwxMCw1XV19LCJET0kiOiIxMC4xMTExL0pWUC4xMjQwNiIsIklTU04iOiIxMzY1LTI4ODUiLCJQTUlEIjoiMjgzODI2MzciLCJpc3N1ZWQiOnsiZGF0ZS1wYXJ0cyI6W1syMDE3LDEwLDFdXX0sInBhZ2UiOiI1NzUtNTc5IiwiYWJzdHJhY3QiOiJPcGhpZGlvbXljZXMgb3BoaW9kaWljb2xhLCB0aGUgY2F1c2F0aXZlIGFnZW50IG9mIHNuYWtlIGZ1bmdhbCBkaXNlYXNlLCBpcyBwcm9wb3NlZCBhcyBhIHNlcmlvdXMgdGhyZWF0IHRvIHRoZSBjb25zZXJ2YXRpb24gb2Ygc2V2ZXJhbCBzbmFrZSBwb3B1bGF0aW9ucy4gVGhlIG9iamVjdGl2ZSBvZiB0aGlzIHN0dWR5IHdhcyB0byBkZXRlcm1pbmUgdGhlIHBoYXJtYWNva2luZXRpYyBwYXJhbWV0ZXJzIG9mIHRlcmJpbmFmaW5lIGFkbWluaXN0ZXJlZCB0aHJvdWdoIG5lYnVsaXphdGlvbiBhbmQgYSBzdXN0YWluZWQgc3ViY3V0YW5lb3VzIGltcGxhbnQgYXMgcG90ZW50aWFsIHRyZWF0bWVudHMgb2YgT3BoaWRpb215Y2VzIGluIHJlcHRpbGVzLiBTZXZlbiBhZHVsdCBjb3R0b25tb3V0aHMgKEFna2lzdHJvZG9uIHBpc2Npdm9ydXMpIHdlcmUgdXNlZCBpbiBzaW5nbGUtZG9zZSB0cmlhbHMuIEVhY2ggc25ha2Ugd2FzIG5lYnVsaXplZCB3aXRoIHRlcmJpbmFmaW5lICgywqBtZy9tbCkgZm9yIDMwwqBtaW4gYW5kIGhhZCBibG9vZCBjb2xsZWN0ZWQgYmVmb3JlIG5lYnVsaXphdGlvbiBhbmQgdXAgdG8gMTLCoGhyIGFmdGVyIG5lYnVsaXphdGlvbi4gRm9sbG93aW5nIGEgNS1tb250aCB3YXNob3V0LCB0aGUgc2FtZSBzbmFrZXMgd2VyZSBhZG1pbmlzdGVyZWQgYSBzdWJjdXRhbmVvdXMgaW1wbGFudCBjb250YWluaW5nIDI0LjXCoG1nIHRlcmJpbmFmaW5lOyBibG9vZCB3YXMgY29sbGVjdGVkIGF0IGJhc2VsaW5lLCAxwqBkYXkgcG9zdGltcGxhbnQgcGxhY2VtZW50LCBhbmQgdGhlbiBvbmNlIHdlZWtseSBmb3IgOcKgd2Vla3MuIFBsYXNtYSBmb3IgYm90aCBzdHVkaWVzIHdhcyBhbmFseXplZCBieSBoaWdoLXBlcmZvcm1hbmNlIGxpcXVpZCBjaHJvbWF0b2dyYXBoeS4gVGhlIG1lYW4gcGxhc21hIGNvbmNlbnRyYXRpb25zIG9mIG5lYnVsaXplZCB0ZXJiaW5hZmluZSBwZWFrZWQgYmV0d2VlbiAwLjUgYW5kIDTCoGhyLiBUaGUgc3ViY3V0YW5lb3VzbHkgaW1wbGFudGVkIHRlcmJpbmFmaW5lIHJlYWNoZWQgdGhlcmFwZXV0aWMgY29uY2VudHJhdGlvbnMgb24gZGF5IDEgYW5kIG1haW50YWluZWQgdGhlcmFwZXV0aWMgZm9yIG92ZXIgNsKgd2Vla3MuIFRoZXNlIG1ldGhvZHMgYW5kIGRvc2VzIGFyZSByZWNvbW1lbmRlZCBhcyBwb3RlbnRpYWwgdHJlYXRtZW50IG9wdGlvbnMgZm9yIHNuYWtlIGZ1bmdhbCBkaXNlYXNlIGluIHJlcHRpbGVzLiIsInB1Ymxpc2hlciI6IkpvaG4gV2lsZXkgJiBTb25zLCBMdGQiLCJpc3N1ZSI6IjUiLCJ2b2x1bWUiOiI0MCJ9LCJpc1RlbXBvcmFyeSI6ZmFsc2V9XX0=&quot;,&quot;citationItems&quot;:[{&quot;id&quot;:&quot;186ebd45-9499-39f6-a6c7-334e7b505a33&quot;,&quot;itemData&quot;:{&quot;type&quot;:&quot;article-journal&quot;,&quot;id&quot;:&quot;186ebd45-9499-39f6-a6c7-334e7b505a33&quot;,&quot;title&quot;:&quot;Efficacy of subcutaneous implants to provide continuous plasma terbinafine in hellbenders (Cryptobranchus alleganiensi) for future prophylactic use against chytridiomycosis&quot;,&quot;author&quot;:[{&quot;family&quot;:&quot;Hardman&quot;,&quot;given&quot;:&quot;Rebecca H.&quot;,&quot;parse-names&quot;:false,&quot;dropping-particle&quot;:&quot;&quot;,&quot;non-dropping-particle&quot;:&quot;&quot;},{&quot;family&quot;:&quot;Cox&quot;,&quot;given&quot;:&quot;Sherry&quot;,&quot;parse-names&quot;:false,&quot;dropping-particle&quot;:&quot;&quot;,&quot;non-dropping-particle&quot;:&quot;&quot;},{&quot;family&quot;:&quot;Reinsch&quot;,&quot;given&quot;:&quot;Sherri Doro&quot;,&quot;parse-names&quot;:false,&quot;dropping-particle&quot;:&quot;&quot;,&quot;non-dropping-particle&quot;:&quot;&quot;},{&quot;family&quot;:&quot;Schwartz&quot;,&quot;given&quot;:&quot;Heather Coarsey&quot;,&quot;parse-names&quot;:false,&quot;dropping-particle&quot;:&quot;&quot;,&quot;non-dropping-particle&quot;:&quot;&quot;},{&quot;family&quot;:&quot;Skeba&quot;,&quot;given&quot;:&quot;Sandy&quot;,&quot;parse-names&quot;:false,&quot;dropping-particle&quot;:&quot;&quot;,&quot;non-dropping-particle&quot;:&quot;&quot;},{&quot;family&quot;:&quot;McGinnity&quot;,&quot;given&quot;:&quot;Dale&quot;,&quot;parse-names&quot;:false,&quot;dropping-particle&quot;:&quot;&quot;,&quot;non-dropping-particle&quot;:&quot;&quot;},{&quot;family&quot;:&quot;Souza&quot;,&quot;given&quot;:&quot;Marcy J.&quot;,&quot;parse-names&quot;:false,&quot;dropping-particle&quot;:&quot;&quot;,&quot;non-dropping-particle&quot;:&quot;&quot;},{&quot;family&quot;:&quot;Miller&quot;,&quot;given&quot;:&quot;Debra L.&quot;,&quot;parse-names&quot;:false,&quot;dropping-particle&quot;:&quot;&quot;,&quot;non-dropping-particle&quot;:&quot;&quot;}],&quot;container-title&quot;:&quot;https://doi.org/10.1638/2020-0158&quot;,&quot;accessed&quot;:{&quot;date-parts&quot;:[[2022,10,5]]},&quot;DOI&quot;:&quot;10.1638/2020-0158&quot;,&quot;ISSN&quot;:&quot;1042-7260&quot;,&quot;PMID&quot;:&quot;33827189&quot;,&quot;issued&quot;:{&quot;date-parts&quot;:[[2021,4,1]]},&quot;page&quot;:&quot;300-305&quot;,&quot;abstract&quot;:&quot;Batrachochytrium dendrobatidis (Bd) is an important fungal pathogen present in wild hellbender (Cryptobranchus alleganiensis) populations that appears to cause disease during novel exposure and acute stress. Hellbender repatriation efforts are ongoing to combat declining populations, but mortality by chytridiomycosis (disease from Bd) after release has been reported. The goal was to determine whether a safe antifungal agent could be administered and provide prolonged plasma concentrations without repeated handling. A subcutaneous implant impregnated with 24.5 mg of terbinafine was tested in three juvenile eastern hellbenders (C. a. alleganiensis) raised in human care, and plasma terbinafine concentrations were recorded from weekly to biweekly for 141 days. Plasma concentrations were variable, with peak plasma concentrations of 1,610, 112, and 66 ng/ml between 28 and 56 days postimplant. Although all hellbenders achieved plasma concentrations above the published minimum inhibitory concentration for terbinafine against Bd zoospores (63 ng/ml) at several time points, only one individual remained above this threshold for more than two consecutive time intervals. Results show the potential for these implants as a prophylaxis for chytridiomycosis in captive-to-wild hellbender releases. However, further investigation will be needed to determine the plasma concentrations required to achieve prophylaxis in vivo and implant reliability.&quot;,&quot;publisher&quot;:&quot;American Association of Zoo Veterinarians&quot;,&quot;issue&quot;:&quot;1&quot;,&quot;volume&quot;:&quot;52&quot;,&quot;container-title-short&quot;:&quot;&quot;},&quot;isTemporary&quot;:false},{&quot;id&quot;:&quot;42dea380-152d-39da-b34f-56ef8d1a8481&quot;,&quot;itemData&quot;:{&quot;type&quot;:&quot;article-journal&quot;,&quot;id&quot;:&quot;42dea380-152d-39da-b34f-56ef8d1a8481&quot;,&quot;title&quot;:&quot;Pharmacokinetics of nebulized and subcutaneously implanted terbinafine in cottonmouths (Agkistrodon piscivorus)&quot;,&quot;author&quot;:[{&quot;family&quot;:&quot;Kane&quot;,&quot;given&quot;:&quot;L. P.&quot;,&quot;parse-names&quot;:false,&quot;dropping-particle&quot;:&quot;&quot;,&quot;non-dropping-particle&quot;:&quot;&quot;},{&quot;family&quot;:&quot;Allender&quot;,&quot;given&quot;:&quot;M. C.&quot;,&quot;parse-names&quot;:false,&quot;dropping-particle&quot;:&quot;&quot;,&quot;non-dropping-particle&quot;:&quot;&quot;},{&quot;family&quot;:&quot;Archer&quot;,&quot;given&quot;:&quot;G.&quot;,&quot;parse-names&quot;:false,&quot;dropping-particle&quot;:&quot;&quot;,&quot;non-dropping-particle&quot;:&quot;&quot;},{&quot;family&quot;:&quot;Leister&quot;,&quot;given&quot;:&quot;K.&quot;,&quot;parse-names&quot;:false,&quot;dropping-particle&quot;:&quot;&quot;,&quot;non-dropping-particle&quot;:&quot;&quot;},{&quot;family&quot;:&quot;Rzadkowska&quot;,&quot;given&quot;:&quot;M.&quot;,&quot;parse-names&quot;:false,&quot;dropping-particle&quot;:&quot;&quot;,&quot;non-dropping-particle&quot;:&quot;&quot;},{&quot;family&quot;:&quot;Boers&quot;,&quot;given&quot;:&quot;K.&quot;,&quot;parse-names&quot;:false,&quot;dropping-particle&quot;:&quot;&quot;,&quot;non-dropping-particle&quot;:&quot;&quot;},{&quot;family&quot;:&quot;Souza&quot;,&quot;given&quot;:&quot;M.&quot;,&quot;parse-names&quot;:false,&quot;dropping-particle&quot;:&quot;&quot;,&quot;non-dropping-particle&quot;:&quot;&quot;},{&quot;family&quot;:&quot;Cox&quot;,&quot;given&quot;:&quot;S.&quot;,&quot;parse-names&quot;:false,&quot;dropping-particle&quot;:&quot;&quot;,&quot;non-dropping-particle&quot;:&quot;&quot;}],&quot;container-title&quot;:&quot;Journal of Veterinary Pharmacology and Therapeutics&quot;,&quot;container-title-short&quot;:&quot;J Vet Pharmacol Ther&quot;,&quot;accessed&quot;:{&quot;date-parts&quot;:[[2022,10,5]]},&quot;DOI&quot;:&quot;10.1111/JVP.12406&quot;,&quot;ISSN&quot;:&quot;1365-2885&quot;,&quot;PMID&quot;:&quot;28382637&quot;,&quot;issued&quot;:{&quot;date-parts&quot;:[[2017,10,1]]},&quot;page&quot;:&quot;575-579&quot;,&quot;abstract&quot;:&quot;Ophidiomyces ophiodiicola, the causative agent of snake fungal disease, is proposed as a serious threat to the conservation of several snake populations. The objective of this study was to determine the pharmacokinetic parameters of terbinafine administered through nebulization and a sustained subcutaneous implant as potential treatments of Ophidiomyces in reptiles. Seven adult cottonmouths (Agkistrodon piscivorus) were used in single-dose trials. Each snake was nebulized with terbinafine (2 mg/ml) for 30 min and had blood collected before nebulization and up to 12 hr after nebulization. Following a 5-month washout, the same snakes were administered a subcutaneous implant containing 24.5 mg terbinafine; blood was collected at baseline, 1 day postimplant placement, and then once weekly for 9 weeks. Plasma for both studies was analyzed by high-performance liquid chromatography. The mean plasma concentrations of nebulized terbinafine peaked between 0.5 and 4 hr. The subcutaneously implanted terbinafine reached therapeutic concentrations on day 1 and maintained therapeutic for over 6 weeks. These methods and doses are recommended as potential treatment options for snake fungal disease in reptiles.&quot;,&quot;publisher&quot;:&quot;John Wiley &amp; Sons, Ltd&quot;,&quot;issue&quot;:&quot;5&quot;,&quot;volume&quot;:&quot;40&quot;},&quot;isTemporary&quot;:false}]},{&quot;citationID&quot;:&quot;MENDELEY_CITATION_7e6bb116-12c6-4ff4-af95-037c1cfeaf32&quot;,&quot;properties&quot;:{&quot;noteIndex&quot;:0},&quot;isEdited&quot;:false,&quot;manualOverride&quot;:{&quot;isManuallyOverridden&quot;:false,&quot;citeprocText&quot;:&quot;(Roberts et al., 2019)&quot;,&quot;manualOverrideText&quot;:&quot;&quot;},&quot;citationTag&quot;:&quot;MENDELEY_CITATION_v3_eyJjaXRhdGlvbklEIjoiTUVOREVMRVlfQ0lUQVRJT05fN2U2YmIxMTYtMTJjNi00ZmY0LWFmOTUtMDM3YzFjZmVhZjMyIiwicHJvcGVydGllcyI6eyJub3RlSW5kZXgiOjB9LCJpc0VkaXRlZCI6ZmFsc2UsIm1hbnVhbE92ZXJyaWRlIjp7ImlzTWFudWFsbHlPdmVycmlkZGVuIjpmYWxzZSwiY2l0ZXByb2NUZXh0IjoiKFJvYmVydHMgZXQgYWwuLCAyMDE5KSIsIm1hbnVhbE92ZXJyaWRlVGV4dCI6IiJ9LCJjaXRhdGlvbkl0ZW1zIjpbeyJpZCI6IjhkYmQ3NTc5LTE5ZDMtM2ViZS04N2Q5LWM0ZmQyNzRiZTUzMiIsIml0ZW1EYXRhIjp7InR5cGUiOiJhcnRpY2xlLWpvdXJuYWwiLCJpZCI6IjhkYmQ3NTc5LTE5ZDMtM2ViZS04N2Q5LWM0ZmQyNzRiZTUzMiIsInRpdGxlIjoiVGhlIGVmZmljYWN5IGFuZCBwaGFybWFjb2tpbmV0aWNzIG9mIHRlcmJpbmFmaW5lIGFnYWluc3QgdGhlIGZyb2cta2lsbGluZyBmdW5ndXMgKEJhdHJhY2hvY2h5dHJpdW0gZGVuZHJvYmF0aWRpcykiLCJhdXRob3IiOlt7ImZhbWlseSI6IlJvYmVydHMiLCJnaXZlbiI6IkFsZXhhbmRyYSBBLiIsInBhcnNlLW5hbWVzIjpmYWxzZSwiZHJvcHBpbmctcGFydGljbGUiOiIiLCJub24tZHJvcHBpbmctcGFydGljbGUiOiIifSx7ImZhbWlseSI6IkJlcmdlciIsImdpdmVuIjoiTGVlIiwicGFyc2UtbmFtZXMiOmZhbHNlLCJkcm9wcGluZy1wYXJ0aWNsZSI6IiIsIm5vbi1kcm9wcGluZy1wYXJ0aWNsZSI6IiJ9LHsiZmFtaWx5IjoiUm9iZXJ0c29uIiwiZ2l2ZW4iOiJTaGVycnlsIEcuIiwicGFyc2UtbmFtZXMiOmZhbHNlLCJkcm9wcGluZy1wYXJ0aWNsZSI6IiIsIm5vbi1kcm9wcGluZy1wYXJ0aWNsZSI6IiJ9LHsiZmFtaWx5IjoiV2ViYiIsImdpdmVuIjoiUmViZWNjYSBKLiIsInBhcnNlLW5hbWVzIjpmYWxzZSwiZHJvcHBpbmctcGFydGljbGUiOiIiLCJub24tZHJvcHBpbmctcGFydGljbGUiOiIifSx7ImZhbWlseSI6Iktvc2NoIiwiZ2l2ZW4iOiJUaWZmYW55IEEuIiwicGFyc2UtbmFtZXMiOmZhbHNlLCJkcm9wcGluZy1wYXJ0aWNsZSI6IiIsIm5vbi1kcm9wcGluZy1wYXJ0aWNsZSI6IiJ9LHsiZmFtaWx5IjoiTWNmYWRkZW4iLCJnaXZlbiI6Ik1pY2hhZWwiLCJwYXJzZS1uYW1lcyI6ZmFsc2UsImRyb3BwaW5nLXBhcnRpY2xlIjoiIiwibm9uLWRyb3BwaW5nLXBhcnRpY2xlIjoiIn0seyJmYW1pbHkiOiJTa2VycmF0dCIsImdpdmVuIjoiTGVlIEYuIiwicGFyc2UtbmFtZXMiOmZhbHNlLCJkcm9wcGluZy1wYXJ0aWNsZSI6IiIsIm5vbi1kcm9wcGluZy1wYXJ0aWNsZSI6IiJ9LHsiZmFtaWx5IjoiR2xhc3MiLCJnaXZlbiI6IkJldmVybGV5IEQuIiwicGFyc2UtbmFtZXMiOmZhbHNlLCJkcm9wcGluZy1wYXJ0aWNsZSI6IiIsIm5vbi1kcm9wcGluZy1wYXJ0aWNsZSI6IiJ9LHsiZmFtaWx5IjoiTW90dGkiLCJnaXZlbiI6IkNoZXJpZSBBLiIsInBhcnNlLW5hbWVzIjpmYWxzZSwiZHJvcHBpbmctcGFydGljbGUiOiIiLCJub24tZHJvcHBpbmctcGFydGljbGUiOiIifSx7ImZhbWlseSI6IkJyYW5uZWxseSIsImdpdmVuIjoiTGF1cmEgQS4iLCJwYXJzZS1uYW1lcyI6ZmFsc2UsImRyb3BwaW5nLXBhcnRpY2xlIjoiIiwibm9uLWRyb3BwaW5nLXBhcnRpY2xlIjoiIn1dLCJjb250YWluZXItdGl0bGUiOiJNZWRpY2FsIE15Y29sb2d5IiwiY29udGFpbmVyLXRpdGxlLXNob3J0IjoiTWVkIE15Y29sIiwiYWNjZXNzZWQiOnsiZGF0ZS1wYXJ0cyI6W1syMDIyLDEwLDVdXX0sIkRPSSI6IjEwLjEwOTMvTU1ZL01ZWTAxMCIsIklTQk4iOiI1Ny8yLzIwNC80OTQxOTc2IiwiSVNTTiI6IjEzNjktMzc4NiIsIlBNSUQiOiIyOTU2NjE3OCIsImlzc3VlZCI6eyJkYXRlLXBhcnRzIjpbWzIwMTksMiwxXV19LCJwYWdlIjoiMjA0LTIxNCIsImFic3RyYWN0IjoiQ2FwdGl2ZSBhbmQgd2lsZCBhbXBoaWJpYW5zIGFyZSB1bmRlciB0aHJlYXQgb2YgZXh0aW5jdGlvbiBmcm9tIHRoZSBkZWFkbHkgZnVuZ2FsIHBhdGhvZ2VuIEJhdHJhY2hvY2h5dHJpdW0gZGVuZHJvYmF0aWRpcyAoQmQpLiBUaGUgYW50aWZ1bmdhbCBkcnVnIHRlcmJpbmFmaW5lIChUQkYpIGlzIHVzZWQgYnkgcGV0IG93bmVycyB0byB0cmVhdCBCZC1pbmZlY3RlZCBmcm9nczsgaG93ZXZlciwgaXQgaXMgbm90IHdpZGVseSB1c2VkIGluIGFjYWRlbWljIG9yIHpvb2xvZ2ljYWwgaW5zdGl0dXRpb25zIGR1ZSB0byBsaW1pdGVkIHZldGVyaW5hcnkgY2xpbmljYWwgdHJpYWxzLiBUbyBhc3Nlc3MgVEJGJ3MgZWZmaWNhY3ksIHdlIHVuZGVydG9vayB0cmVhdG1lbnQgdHJpYWxzIGFuZCBwaGFybWFjb2tpbmV0aWMgc3R1ZGllcyB0byBpbnZlc3RpZ2F0ZSBkcnVnIGFic29ycHRpb24gYW5kIHBlcnNpc3RlbmNlIGluIGZyb2cgc2tpbjsgYW5kIHRoZW4gd2UgY29ycmVsYXRlZCB0aGVzZSBkYXRhIHRvIHRoZW1pbmltYWwgbGV0aGFsIGNvbmNlbnRyYXRpb25zIChNTEMpIGFnYWluc3QgQmQuIERlc3BpdGUgYW4gaW5pdGlhbCByZWR1Y3Rpb24gaW4gem9vc3BvcmUgbG9hZCwgdGhlIHJlY29tbWVuZGVkIHRyZWF0bWVudCAoZml2ZSBkYWlseSA1IG1pbiAwLjAxJSBUQkYgYmF0aHMpIHdhcyB1bmFibGUgdG8gY3VyZSBleHBlcmltZW50YWxseSBpbmZlY3RlZCBhbHBpbmUgdHJlZSBmcm9ncyBhbmQgbmF0dXJhbGx5IGluZmVjdGVkIGNvbW1vbiBlYXN0ZXJuIGZyb2dsZXRzLiBJbiB2aXRybyBhbmQgaW4gdml2byBwaGFybWFjb2tpbmV0aWNzIHNob3dlZCB0aGF0IGFic29yYmVkIFRCRiBhY2N1bXVsYXRlcyBpbiBmcm9nIHNraW4gd2l0aCBpbmNyZWFzZWQgZXhwb3N1cmUsIGluZGljYXRpbmcgaXRzIHN1aXRhYmlsaXR5IGZvciB0cmVhdGluZyBjdXRhbmVvdXMgcGF0aG9nZW5zIHZpYSBkaXJlY3QgYXBwbGljYXRpb24uIFRoZSBNTEMgb2YgVEJGIGZvciB6b29zcG9yYW5naWEgd2FzIDEwMCDOvGcvbWwgZm9yIDIgaCwgd2hpbGUgdGhlIG1pbmltYWwgaW5oaWJpdG9yeSBjb25jZW50cmF0aW9uIHdhcyAyIM68Zy9tbCwgc3VnZ2VzdGluZyB0aGF0IHRoZSBkcnVnIGNvbmNlbnRyYXRpb24gYWJzb3JiZWQgZHVyaW5nIDUgbWluIHRyZWF0bWVudHMgaXMgbm90IHN1ZmZpY2llbnQgdG8gY3VyZSBoaWdoIEJkIGJ1cmRlbnMuIFdpdGggbG9uZ2VyIHRyZWF0bWVudHMgb2YgZml2ZSBkYWlseSAzMCBtaW4gYmF0aHMsIEJkIGNsZWFyYW5jZSBpbXByb3ZlZCBmcm9tIDEyLjUlIHRvIDUwJS4gQSBoaWdoZXIgZG9zZSBvZiAwLjAyJSBUQkYgcmVzdWx0ZWQgaW4gNzglIG9mIGFuaW1hbHMgY3VyZWQ7IGhvd2V2ZXIsIGNsZWFyYW5jZSB3YXMgbm90IGFjaGlldmVkIGluIGFsbCBpbmRpdmlkdWFscyBkdWUgdG8gbG93IFRCRiBza2luIHBlcnNpc3RlbmNlLCBhcyB0aGUgaGFsZi1saWZlIHdhcyBsZXNzIHRoYW4gMiBoLiBUaGVyZWZvcmUsIHRoZSBjdXJyZW50IFRCRiByZWdpbWUgaXMgbm90IHJlY29tbWVuZGVkIGFzIGEgdW5pdmVyc2FsIHRyZWF0bWVudCBhZ2FpbnN0IEJkIHVudGlsIHByb3RvY29scyBhcmUgb3B0aW1pemVkLCBzdWNoIGFzIHdpdGggaW5jcmVhc2VkIGV4cG9zdXJlIGZyZXF1ZW5jeS4iLCJwdWJsaXNoZXIiOiJPeGZvcmQgQWNhZGVtaWMiLCJpc3N1ZSI6IjIiLCJ2b2x1bWUiOiI1NyJ9LCJpc1RlbXBvcmFyeSI6ZmFsc2V9XX0=&quot;,&quot;citationItems&quot;:[{&quot;id&quot;:&quot;8dbd7579-19d3-3ebe-87d9-c4fd274be532&quot;,&quot;itemData&quot;:{&quot;type&quot;:&quot;article-journal&quot;,&quot;id&quot;:&quot;8dbd7579-19d3-3ebe-87d9-c4fd274be532&quot;,&quot;title&quot;:&quot;The efficacy and pharmacokinetics of terbinafine against the frog-killing fungus (Batrachochytrium dendrobatidis)&quot;,&quot;author&quot;:[{&quot;family&quot;:&quot;Roberts&quot;,&quot;given&quot;:&quot;Alexandra A.&quot;,&quot;parse-names&quot;:false,&quot;dropping-particle&quot;:&quot;&quot;,&quot;non-dropping-particle&quot;:&quot;&quot;},{&quot;family&quot;:&quot;Berger&quot;,&quot;given&quot;:&quot;Lee&quot;,&quot;parse-names&quot;:false,&quot;dropping-particle&quot;:&quot;&quot;,&quot;non-dropping-particle&quot;:&quot;&quot;},{&quot;family&quot;:&quot;Robertson&quot;,&quot;given&quot;:&quot;Sherryl G.&quot;,&quot;parse-names&quot;:false,&quot;dropping-particle&quot;:&quot;&quot;,&quot;non-dropping-particle&quot;:&quot;&quot;},{&quot;family&quot;:&quot;Webb&quot;,&quot;given&quot;:&quot;Rebecca J.&quot;,&quot;parse-names&quot;:false,&quot;dropping-particle&quot;:&quot;&quot;,&quot;non-dropping-particle&quot;:&quot;&quot;},{&quot;family&quot;:&quot;Kosch&quot;,&quot;given&quot;:&quot;Tiffany A.&quot;,&quot;parse-names&quot;:false,&quot;dropping-particle&quot;:&quot;&quot;,&quot;non-dropping-particle&quot;:&quot;&quot;},{&quot;family&quot;:&quot;Mcfadden&quot;,&quot;given&quot;:&quot;Michael&quot;,&quot;parse-names&quot;:false,&quot;dropping-particle&quot;:&quot;&quot;,&quot;non-dropping-particle&quot;:&quot;&quot;},{&quot;family&quot;:&quot;Skerratt&quot;,&quot;given&quot;:&quot;Lee F.&quot;,&quot;parse-names&quot;:false,&quot;dropping-particle&quot;:&quot;&quot;,&quot;non-dropping-particle&quot;:&quot;&quot;},{&quot;family&quot;:&quot;Glass&quot;,&quot;given&quot;:&quot;Beverley D.&quot;,&quot;parse-names&quot;:false,&quot;dropping-particle&quot;:&quot;&quot;,&quot;non-dropping-particle&quot;:&quot;&quot;},{&quot;family&quot;:&quot;Motti&quot;,&quot;given&quot;:&quot;Cherie A.&quot;,&quot;parse-names&quot;:false,&quot;dropping-particle&quot;:&quot;&quot;,&quot;non-dropping-particle&quot;:&quot;&quot;},{&quot;family&quot;:&quot;Brannelly&quot;,&quot;given&quot;:&quot;Laura A.&quot;,&quot;parse-names&quot;:false,&quot;dropping-particle&quot;:&quot;&quot;,&quot;non-dropping-particle&quot;:&quot;&quot;}],&quot;container-title&quot;:&quot;Medical Mycology&quot;,&quot;container-title-short&quot;:&quot;Med Mycol&quot;,&quot;accessed&quot;:{&quot;date-parts&quot;:[[2022,10,5]]},&quot;DOI&quot;:&quot;10.1093/MMY/MYY010&quot;,&quot;ISBN&quot;:&quot;57/2/204/4941976&quot;,&quot;ISSN&quot;:&quot;1369-3786&quot;,&quot;PMID&quot;:&quot;29566178&quot;,&quot;issued&quot;:{&quot;date-parts&quot;:[[2019,2,1]]},&quot;page&quot;:&quot;204-214&quot;,&quot;abstract&quot;:&quot;Captive and wild amphibians are under threat of extinction from the deadly fungal pathogen Batrachochytrium dendrobatidis (Bd). The antifungal drug terbinafine (TBF) is used by pet owners to treat Bd-infected frogs; however, it is not widely used in academic or zoological institutions due to limited veterinary clinical trials. To assess TBF's efficacy, we undertook treatment trials and pharmacokinetic studies to investigate drug absorption and persistence in frog skin; and then we correlated these data to theminimal lethal concentrations (MLC) against Bd. Despite an initial reduction in zoospore load, the recommended treatment (five daily 5 min 0.01% TBF baths) was unable to cure experimentally infected alpine tree frogs and naturally infected common eastern froglets. In vitro and in vivo pharmacokinetics showed that absorbed TBF accumulates in frog skin with increased exposure, indicating its suitability for treating cutaneous pathogens via direct application. The MLC of TBF for zoosporangia was 100 μg/ml for 2 h, while the minimal inhibitory concentration was 2 μg/ml, suggesting that the drug concentration absorbed during 5 min treatments is not sufficient to cure high Bd burdens. With longer treatments of five daily 30 min baths, Bd clearance improved from 12.5% to 50%. A higher dose of 0.02% TBF resulted in 78% of animals cured; however, clearance was not achieved in all individuals due to low TBF skin persistence, as the half-life was less than 2 h. Therefore, the current TBF regime is not recommended as a universal treatment against Bd until protocols are optimized, such as with increased exposure frequency.&quot;,&quot;publisher&quot;:&quot;Oxford Academic&quot;,&quot;issue&quot;:&quot;2&quot;,&quot;volume&quot;:&quot;57&quot;},&quot;isTemporary&quot;:false}]},{&quot;citationID&quot;:&quot;MENDELEY_CITATION_2c9cf505-9bfc-4824-9da7-7a9d0b5f085d&quot;,&quot;properties&quot;:{&quot;noteIndex&quot;:0},&quot;isEdited&quot;:false,&quot;manualOverride&quot;:{&quot;isManuallyOverridden&quot;:false,&quot;citeprocText&quot;:&quot;(Hardman et al., 2021)&quot;,&quot;manualOverrideText&quot;:&quot;&quot;},&quot;citationTag&quot;:&quot;MENDELEY_CITATION_v3_eyJjaXRhdGlvbklEIjoiTUVOREVMRVlfQ0lUQVRJT05fMmM5Y2Y1MDUtOWJmYy00ODI0LTlkYTctN2E5ZDBiNWYwODVkIiwicHJvcGVydGllcyI6eyJub3RlSW5kZXgiOjB9LCJpc0VkaXRlZCI6ZmFsc2UsIm1hbnVhbE92ZXJyaWRlIjp7ImlzTWFudWFsbHlPdmVycmlkZGVuIjpmYWxzZSwiY2l0ZXByb2NUZXh0IjoiKEhhcmRtYW4gZXQgYWwuLCAyMDIxKSIsIm1hbnVhbE92ZXJyaWRlVGV4dCI6IiJ9LCJjaXRhdGlvbkl0ZW1zIjpbeyJpZCI6IjE4NmViZDQ1LTk0OTktMzlmNi1hNmM3LTMzNGU3YjUwNWEzMyIsIml0ZW1EYXRhIjp7InR5cGUiOiJhcnRpY2xlLWpvdXJuYWwiLCJpZCI6IjE4NmViZDQ1LTk0OTktMzlmNi1hNmM3LTMzNGU3YjUwNWEzMyIsInRpdGxlIjoiRWZmaWNhY3kgb2Ygc3ViY3V0YW5lb3VzIGltcGxhbnRzIHRvIHByb3ZpZGUgY29udGludW91cyBwbGFzbWEgdGVyYmluYWZpbmUgaW4gaGVsbGJlbmRlcnMgKENyeXB0b2JyYW5jaHVzIGFsbGVnYW5pZW5zaSkgZm9yIGZ1dHVyZSBwcm9waHlsYWN0aWMgdXNlIGFnYWluc3QgY2h5dHJpZGlvbXljb3NpcyIsImF1dGhvciI6W3siZmFtaWx5IjoiSGFyZG1hbiIsImdpdmVuIjoiUmViZWNjYSBILiIsInBhcnNlLW5hbWVzIjpmYWxzZSwiZHJvcHBpbmctcGFydGljbGUiOiIiLCJub24tZHJvcHBpbmctcGFydGljbGUiOiIifSx7ImZhbWlseSI6IkNveCIsImdpdmVuIjoiU2hlcnJ5IiwicGFyc2UtbmFtZXMiOmZhbHNlLCJkcm9wcGluZy1wYXJ0aWNsZSI6IiIsIm5vbi1kcm9wcGluZy1wYXJ0aWNsZSI6IiJ9LHsiZmFtaWx5IjoiUmVpbnNjaCIsImdpdmVuIjoiU2hlcnJpIERvcm8iLCJwYXJzZS1uYW1lcyI6ZmFsc2UsImRyb3BwaW5nLXBhcnRpY2xlIjoiIiwibm9uLWRyb3BwaW5nLXBhcnRpY2xlIjoiIn0seyJmYW1pbHkiOiJTY2h3YXJ0eiIsImdpdmVuIjoiSGVhdGhlciBDb2Fyc2V5IiwicGFyc2UtbmFtZXMiOmZhbHNlLCJkcm9wcGluZy1wYXJ0aWNsZSI6IiIsIm5vbi1kcm9wcGluZy1wYXJ0aWNsZSI6IiJ9LHsiZmFtaWx5IjoiU2tlYmEiLCJnaXZlbiI6IlNhbmR5IiwicGFyc2UtbmFtZXMiOmZhbHNlLCJkcm9wcGluZy1wYXJ0aWNsZSI6IiIsIm5vbi1kcm9wcGluZy1wYXJ0aWNsZSI6IiJ9LHsiZmFtaWx5IjoiTWNHaW5uaXR5IiwiZ2l2ZW4iOiJEYWxlIiwicGFyc2UtbmFtZXMiOmZhbHNlLCJkcm9wcGluZy1wYXJ0aWNsZSI6IiIsIm5vbi1kcm9wcGluZy1wYXJ0aWNsZSI6IiJ9LHsiZmFtaWx5IjoiU291emEiLCJnaXZlbiI6Ik1hcmN5IEouIiwicGFyc2UtbmFtZXMiOmZhbHNlLCJkcm9wcGluZy1wYXJ0aWNsZSI6IiIsIm5vbi1kcm9wcGluZy1wYXJ0aWNsZSI6IiJ9LHsiZmFtaWx5IjoiTWlsbGVyIiwiZ2l2ZW4iOiJEZWJyYSBMLiIsInBhcnNlLW5hbWVzIjpmYWxzZSwiZHJvcHBpbmctcGFydGljbGUiOiIiLCJub24tZHJvcHBpbmctcGFydGljbGUiOiIifV0sImNvbnRhaW5lci10aXRsZSI6Imh0dHBzOi8vZG9pLm9yZy8xMC4xNjM4LzIwMjAtMDE1OCIsImFjY2Vzc2VkIjp7ImRhdGUtcGFydHMiOltbMjAyMiwxMCw1XV19LCJET0kiOiIxMC4xNjM4LzIwMjAtMDE1OCIsIklTU04iOiIxMDQyLTcyNjAiLCJQTUlEIjoiMzM4MjcxODkiLCJpc3N1ZWQiOnsiZGF0ZS1wYXJ0cyI6W1syMDIxLDQsMV1dfSwicGFnZSI6IjMwMC0zMDUiLCJhYnN0cmFjdCI6IkJhdHJhY2hvY2h5dHJpdW0gZGVuZHJvYmF0aWRpcyAoQmQpIGlzIGFuIGltcG9ydGFudCBmdW5nYWwgcGF0aG9nZW4gcHJlc2VudCBpbiB3aWxkIGhlbGxiZW5kZXIgKENyeXB0b2JyYW5jaHVzIGFsbGVnYW5pZW5zaXMpIHBvcHVsYXRpb25zIHRoYXQgYXBwZWFycyB0byBjYXVzZSBkaXNlYXNlIGR1cmluZyBub3ZlbCBleHBvc3VyZSBhbmQgYWN1dGUgc3RyZXNzLiBIZWxsYmVuZGVyIHJlcGF0cmlhdGlvbiBlZmZvcnRzIGFyZSBvbmdvaW5nIHRvIGNvbWJhdCBkZWNsaW5pbmcgcG9wdWxhdGlvbnMsIGJ1dCBtb3J0YWxpdHkgYnkgY2h5dHJpZGlvbXljb3NpcyAoZGlzZWFzZSBmcm9tIEJkKSBhZnRlciByZWxlYXNlIGhhcyBiZWVuIHJlcG9ydGVkLiBUaGUgZ29hbCB3YXMgdG8gZGV0ZXJtaW5lIHdoZXRoZXIgYSBzYWZlIGFudGlmdW5nYWwgYWdlbnQgY291bGQgYmUgYWRtaW5pc3RlcmVkIGFuZCBwcm92aWRlIHByb2xvbmdlZCBwbGFzbWEgY29uY2VudHJhdGlvbnMgd2l0aG91dCByZXBlYXRlZCBoYW5kbGluZy4gQSBzdWJjdXRhbmVvdXMgaW1wbGFudCBpbXByZWduYXRlZCB3aXRoIDI0LjUgbWcgb2YgdGVyYmluYWZpbmUgd2FzIHRlc3RlZCBpbiB0aHJlZSBqdXZlbmlsZSBlYXN0ZXJuIGhlbGxiZW5kZXJzIChDLiBhLiBhbGxlZ2FuaWVuc2lzKSByYWlzZWQgaW4gaHVtYW4gY2FyZSwgYW5kIHBsYXNtYSB0ZXJiaW5hZmluZSBjb25jZW50cmF0aW9ucyB3ZXJlIHJlY29yZGVkIGZyb20gd2Vla2x5IHRvIGJpd2Vla2x5IGZvciAxNDEgZGF5cy4gUGxhc21hIGNvbmNlbnRyYXRpb25zIHdlcmUgdmFyaWFibGUsIHdpdGggcGVhayBwbGFzbWEgY29uY2VudHJhdGlvbnMgb2YgMSw2MTAsIDExMiwgYW5kIDY2IG5nL21sIGJldHdlZW4gMjggYW5kIDU2IGRheXMgcG9zdGltcGxhbnQuIEFsdGhvdWdoIGFsbCBoZWxsYmVuZGVycyBhY2hpZXZlZCBwbGFzbWEgY29uY2VudHJhdGlvbnMgYWJvdmUgdGhlIHB1Ymxpc2hlZCBtaW5pbXVtIGluaGliaXRvcnkgY29uY2VudHJhdGlvbiBmb3IgdGVyYmluYWZpbmUgYWdhaW5zdCBCZCB6b29zcG9yZXMgKDYzIG5nL21sKSBhdCBzZXZlcmFsIHRpbWUgcG9pbnRzLCBvbmx5IG9uZSBpbmRpdmlkdWFsIHJlbWFpbmVkIGFib3ZlIHRoaXMgdGhyZXNob2xkIGZvciBtb3JlIHRoYW4gdHdvIGNvbnNlY3V0aXZlIHRpbWUgaW50ZXJ2YWxzLiBSZXN1bHRzIHNob3cgdGhlIHBvdGVudGlhbCBmb3IgdGhlc2UgaW1wbGFudHMgYXMgYSBwcm9waHlsYXhpcyBmb3IgY2h5dHJpZGlvbXljb3NpcyBpbiBjYXB0aXZlLXRvLXdpbGQgaGVsbGJlbmRlciByZWxlYXNlcy4gSG93ZXZlciwgZnVydGhlciBpbnZlc3RpZ2F0aW9uIHdpbGwgYmUgbmVlZGVkIHRvIGRldGVybWluZSB0aGUgcGxhc21hIGNvbmNlbnRyYXRpb25zIHJlcXVpcmVkIHRvIGFjaGlldmUgcHJvcGh5bGF4aXMgaW4gdml2byBhbmQgaW1wbGFudCByZWxpYWJpbGl0eS4iLCJwdWJsaXNoZXIiOiJBbWVyaWNhbiBBc3NvY2lhdGlvbiBvZiBab28gVmV0ZXJpbmFyaWFucyIsImlzc3VlIjoiMSIsInZvbHVtZSI6IjUyIiwiY29udGFpbmVyLXRpdGxlLXNob3J0IjoiIn0sImlzVGVtcG9yYXJ5IjpmYWxzZX1dfQ==&quot;,&quot;citationItems&quot;:[{&quot;id&quot;:&quot;186ebd45-9499-39f6-a6c7-334e7b505a33&quot;,&quot;itemData&quot;:{&quot;type&quot;:&quot;article-journal&quot;,&quot;id&quot;:&quot;186ebd45-9499-39f6-a6c7-334e7b505a33&quot;,&quot;title&quot;:&quot;Efficacy of subcutaneous implants to provide continuous plasma terbinafine in hellbenders (Cryptobranchus alleganiensi) for future prophylactic use against chytridiomycosis&quot;,&quot;author&quot;:[{&quot;family&quot;:&quot;Hardman&quot;,&quot;given&quot;:&quot;Rebecca H.&quot;,&quot;parse-names&quot;:false,&quot;dropping-particle&quot;:&quot;&quot;,&quot;non-dropping-particle&quot;:&quot;&quot;},{&quot;family&quot;:&quot;Cox&quot;,&quot;given&quot;:&quot;Sherry&quot;,&quot;parse-names&quot;:false,&quot;dropping-particle&quot;:&quot;&quot;,&quot;non-dropping-particle&quot;:&quot;&quot;},{&quot;family&quot;:&quot;Reinsch&quot;,&quot;given&quot;:&quot;Sherri Doro&quot;,&quot;parse-names&quot;:false,&quot;dropping-particle&quot;:&quot;&quot;,&quot;non-dropping-particle&quot;:&quot;&quot;},{&quot;family&quot;:&quot;Schwartz&quot;,&quot;given&quot;:&quot;Heather Coarsey&quot;,&quot;parse-names&quot;:false,&quot;dropping-particle&quot;:&quot;&quot;,&quot;non-dropping-particle&quot;:&quot;&quot;},{&quot;family&quot;:&quot;Skeba&quot;,&quot;given&quot;:&quot;Sandy&quot;,&quot;parse-names&quot;:false,&quot;dropping-particle&quot;:&quot;&quot;,&quot;non-dropping-particle&quot;:&quot;&quot;},{&quot;family&quot;:&quot;McGinnity&quot;,&quot;given&quot;:&quot;Dale&quot;,&quot;parse-names&quot;:false,&quot;dropping-particle&quot;:&quot;&quot;,&quot;non-dropping-particle&quot;:&quot;&quot;},{&quot;family&quot;:&quot;Souza&quot;,&quot;given&quot;:&quot;Marcy J.&quot;,&quot;parse-names&quot;:false,&quot;dropping-particle&quot;:&quot;&quot;,&quot;non-dropping-particle&quot;:&quot;&quot;},{&quot;family&quot;:&quot;Miller&quot;,&quot;given&quot;:&quot;Debra L.&quot;,&quot;parse-names&quot;:false,&quot;dropping-particle&quot;:&quot;&quot;,&quot;non-dropping-particle&quot;:&quot;&quot;}],&quot;container-title&quot;:&quot;https://doi.org/10.1638/2020-0158&quot;,&quot;accessed&quot;:{&quot;date-parts&quot;:[[2022,10,5]]},&quot;DOI&quot;:&quot;10.1638/2020-0158&quot;,&quot;ISSN&quot;:&quot;1042-7260&quot;,&quot;PMID&quot;:&quot;33827189&quot;,&quot;issued&quot;:{&quot;date-parts&quot;:[[2021,4,1]]},&quot;page&quot;:&quot;300-305&quot;,&quot;abstract&quot;:&quot;Batrachochytrium dendrobatidis (Bd) is an important fungal pathogen present in wild hellbender (Cryptobranchus alleganiensis) populations that appears to cause disease during novel exposure and acute stress. Hellbender repatriation efforts are ongoing to combat declining populations, but mortality by chytridiomycosis (disease from Bd) after release has been reported. The goal was to determine whether a safe antifungal agent could be administered and provide prolonged plasma concentrations without repeated handling. A subcutaneous implant impregnated with 24.5 mg of terbinafine was tested in three juvenile eastern hellbenders (C. a. alleganiensis) raised in human care, and plasma terbinafine concentrations were recorded from weekly to biweekly for 141 days. Plasma concentrations were variable, with peak plasma concentrations of 1,610, 112, and 66 ng/ml between 28 and 56 days postimplant. Although all hellbenders achieved plasma concentrations above the published minimum inhibitory concentration for terbinafine against Bd zoospores (63 ng/ml) at several time points, only one individual remained above this threshold for more than two consecutive time intervals. Results show the potential for these implants as a prophylaxis for chytridiomycosis in captive-to-wild hellbender releases. However, further investigation will be needed to determine the plasma concentrations required to achieve prophylaxis in vivo and implant reliability.&quot;,&quot;publisher&quot;:&quot;American Association of Zoo Veterinarians&quot;,&quot;issue&quot;:&quot;1&quot;,&quot;volume&quot;:&quot;52&quot;,&quot;container-title-short&quot;:&quot;&quot;},&quot;isTemporary&quot;:false}]},{&quot;citationID&quot;:&quot;MENDELEY_CITATION_c6313d18-a63a-40df-a996-4579caac4a1d&quot;,&quot;properties&quot;:{&quot;noteIndex&quot;:0},&quot;isEdited&quot;:false,&quot;manualOverride&quot;:{&quot;isManuallyOverridden&quot;:false,&quot;citeprocText&quot;:&quot;(Martel et al., 2013)&quot;,&quot;manualOverrideText&quot;:&quot;&quot;},&quot;citationTag&quot;:&quot;MENDELEY_CITATION_v3_eyJjaXRhdGlvbklEIjoiTUVOREVMRVlfQ0lUQVRJT05fYzYzMTNkMTgtYTYzYS00MGRmLWE5OTYtNDU3OWNhYWM0YTFkIiwicHJvcGVydGllcyI6eyJub3RlSW5kZXgiOjB9LCJpc0VkaXRlZCI6ZmFsc2UsIm1hbnVhbE92ZXJyaWRlIjp7ImlzTWFudWFsbHlPdmVycmlkZGVuIjpmYWxzZSwiY2l0ZXByb2NUZXh0IjoiKE1hcnRlbCBldCBhbC4sIDIwMTMpIiwibWFudWFsT3ZlcnJpZGVUZXh0IjoiIn0sImNpdGF0aW9uSXRlbXMiOlt7ImlkIjoiNGM3ODY3MDktYjJlZC0zOTQ0LWFmMWYtNjg0ZDhhMTk1NGNlIiwiaXRlbURhdGEiOnsidHlwZSI6ImFydGljbGUtam91cm5hbCIsImlkIjoiNGM3ODY3MDktYjJlZC0zOTQ0LWFmMWYtNjg0ZDhhMTk1NGNlIiwidGl0bGUiOiJCYXRyYWNob2NoeXRyaXVtIHNhbGFtYW5kcml2b3JhbnMgc3AuIG5vdi4gY2F1c2VzIGxldGhhbCBjaHl0cmlkaW9teWNvc2lzIGluIGFtcGhpYmlhbnMiLCJhdXRob3IiOlt7ImZhbWlseSI6Ik1hcnRlbCIsImdpdmVuIjoiQW4iLCJwYXJzZS1uYW1lcyI6ZmFsc2UsImRyb3BwaW5nLXBhcnRpY2xlIjoiIiwibm9uLWRyb3BwaW5nLXBhcnRpY2xlIjoiIn0seyJmYW1pbHkiOiJTcGl0emVuLVZhbiBEZXIgU2x1aWpzIiwiZ2l2ZW4iOiJBbm5lbWFyaWVrZSIsInBhcnNlLW5hbWVzIjpmYWxzZSwiZHJvcHBpbmctcGFydGljbGUiOiIiLCJub24tZHJvcHBpbmctcGFydGljbGUiOiIifSx7ImZhbWlseSI6IkJsb29pIiwiZ2l2ZW4iOiJNYXJrIiwicGFyc2UtbmFtZXMiOmZhbHNlLCJkcm9wcGluZy1wYXJ0aWNsZSI6IiIsIm5vbi1kcm9wcGluZy1wYXJ0aWNsZSI6IiJ9LHsiZmFtaWx5IjoiQmVydCIsImdpdmVuIjoiV2ltIiwicGFyc2UtbmFtZXMiOmZhbHNlLCJkcm9wcGluZy1wYXJ0aWNsZSI6IiIsIm5vbi1kcm9wcGluZy1wYXJ0aWNsZSI6IiJ9LHsiZmFtaWx5IjoiRHVjYXRlbGxlIiwiZ2l2ZW4iOiJSaWNoYXJkIiwicGFyc2UtbmFtZXMiOmZhbHNlLCJkcm9wcGluZy1wYXJ0aWNsZSI6IiIsIm5vbi1kcm9wcGluZy1wYXJ0aWNsZSI6IiJ9LHsiZmFtaWx5IjoiRmlzaGVyIiwiZ2l2ZW4iOiJNYXR0aGV3IEMuIiwicGFyc2UtbmFtZXMiOmZhbHNlLCJkcm9wcGluZy1wYXJ0aWNsZSI6IiIsIm5vbi1kcm9wcGluZy1wYXJ0aWNsZSI6IiJ9LHsiZmFtaWx5IjoiV29lbHRqZXMiLCJnaXZlbiI6IkFudG9uaXVzIiwicGFyc2UtbmFtZXMiOmZhbHNlLCJkcm9wcGluZy1wYXJ0aWNsZSI6IiIsIm5vbi1kcm9wcGluZy1wYXJ0aWNsZSI6IiJ9LHsiZmFtaWx5IjoiQm9zbWFuIiwiZ2l2ZW4iOiJXaWxiZXJ0IiwicGFyc2UtbmFtZXMiOmZhbHNlLCJkcm9wcGluZy1wYXJ0aWNsZSI6IiIsIm5vbi1kcm9wcGluZy1wYXJ0aWNsZSI6IiJ9LHsiZmFtaWx5IjoiQ2hpZXJzIiwiZ2l2ZW4iOiJLb2VuIiwicGFyc2UtbmFtZXMiOmZhbHNlLCJkcm9wcGluZy1wYXJ0aWNsZSI6IiIsIm5vbi1kcm9wcGluZy1wYXJ0aWNsZSI6IiJ9LHsiZmFtaWx5IjoiQm9zc3V5dCIsImdpdmVuIjoiRnJhbmt5IiwicGFyc2UtbmFtZXMiOmZhbHNlLCJkcm9wcGluZy1wYXJ0aWNsZSI6IiIsIm5vbi1kcm9wcGluZy1wYXJ0aWNsZSI6IiJ9LHsiZmFtaWx5IjoiUGFzbWFucyIsImdpdmVuIjoiRnJhbmsiLCJwYXJzZS1uYW1lcyI6ZmFsc2UsImRyb3BwaW5nLXBhcnRpY2xlIjoiIiwibm9uLWRyb3BwaW5nLXBhcnRpY2xlIjoiIn1dLCJjb250YWluZXItdGl0bGUiOiJQcm9jZWVkaW5ncyBvZiB0aGUgTmF0aW9uYWwgQWNhZGVteSBvZiBTY2llbmNlcyBvZiB0aGUgVW5pdGVkIFN0YXRlcyBvZiBBbWVyaWNhIiwiY29udGFpbmVyLXRpdGxlLXNob3J0IjoiUHJvYyBOYXRsIEFjYWQgU2NpIFUgUyBBIiwiYWNjZXNzZWQiOnsiZGF0ZS1wYXJ0cyI6W1syMDIwLDksMTJdXX0sIkRPSSI6IjEwLjEwNzMvcG5hcy4xMzA3MzU2MTEwIiwiSVNTTiI6IjEwOTE2NDkwIiwiUE1JRCI6IjI0MDAzMTM3IiwiVVJMIjoid3d3LnBuYXMub3JnL2NnaS9kb2kvMTAuMTA3My9wbmFzLjEzMDczNTYxMTAiLCJpc3N1ZWQiOnsiZGF0ZS1wYXJ0cyI6W1syMDEzLDEwLDE3XV19LCJwYWdlIjoiMTUzMjUtMTUzMjkiLCJhYnN0cmFjdCI6IlRoZSBjdXJyZW50IGJpb2RpdmVyc2l0eSBjcmlzaXMgZW5jb21wYXNzZXMgYSBzaXh0aCBtYXNzIGV4dGluY3Rpb24gZXZlbnQgYWZmZWN0aW5nIHRoZSBlbnRpcmUgY2xhc3Mgb2YgYW1waGliaWFucy4gVGhlIGluZmVjdGlvdXMgZGlzZWFzZSBjaHl0cmlkaW9teWNvc2lzIGlzIGNvbnNpZGVyZWQgb25lIG9mIHRoZSBtYWpvciBkcml2ZXJzIG9mIGdsb2JhbCBhbXBoaWJpYW4gcG9wdWxhdGlvbiBkZWNsaW5lIGFuZCBleHRpbmN0aW9uIGFuZCBpcyB0aG91Z2h0IHRvIGJlIGNhdXNlZCBieSBhIHNpbmdsZSBzcGVjaWVzIG9mIGFxdWF0aWMgZnVuZ3VzLCBCYXRyYWNob2NoeXRyaXVtIGRlbmRyb2JhdGlkaXMuIEhvd2V2ZXIsIHNldmVyYWwgYW1waGliaWFuIHBvcHVsYXRpb24gZGVjbGluZXMgcmVtYWluIHVuZXhwbGFpbmVkLCBhbW9uZyB0aGVtIGEgc3RlZXAgZGVjcmVhc2UgaW4gZmlyZSBzYWxhbWFuZGVyIHBvcHVsYXRpb25zIChTYWxhbWFuZHJhIHNhbGFtYW5kcmEpIHRoYXQgaGFzIGJyb3VnaHQgdGhpcyBzcGVjaWVzIHRvIHRoZSBlZGdlIG9mIGxvY2FsIGV4dGluY3Rpb24uIEhlcmUgd2UgaXNvbGF0ZWQgYW5kIGNoYXJhY3Rlcml6ZWQgYSB1bmlxdWUgY2h5dHJpZCBmdW5ndXMsIEJhdHJhY2hvY2h5dHJpdW0gc2FsYW1hbmRyaXZvcmFucyBzcC4gbm92LiwgZnJvbSB0aGlzIHNhbGFtYW5kZXIgcG9wdWxhdGlvbi4gVGhpcyBjaHl0cmlkIGNhdXNlcyBlcm9zaXZlIHNraW4gZGlzZWFzZSBhbmQgcmFwaWQgbW9ydGFsaXR5IGluIGV4cGVyaW1lbnRhbGx5IGluZmVjdGVkIGZpcmUgc2FsYW1hbmRlcnMgYW5kIHdhcyBwcmVzZW50IGluIHNraW4gbGVzaW9ucyBvZiBzYWxhbWFuZGVycyBmb3VuZCBkZWFkIGR1cmluZyB0aGUgZGVjbGluZSBldmVudC4gVG9nZXRoZXIgd2l0aCB0aGUgY2xvc2VseSByZWxhdGVkIEIuIGRlbmRyb2JhdGlkaXMsIHRoaXMgdGF4b24gZm9ybXMgYSB3ZWxsLXN1cHBvcnRlZCBjaHl0cmlkaW9teWNldGUgY2xhZGUsIGFkYXB0ZWQgdG8gdmVydGVicmF0ZSBob3N0cyBhbmQgaGlnaGx5IHBhdGhvZ2VuaWMgdG8gYW1waGliaWFucy4gSG93ZXZlciwgdGhlIGxvd2VyIHRoZXJtYWwgZ3Jvd3RoIHByZWZlcmVuY2Ugb2YgQi4gc2FsYW1hbmRyaXZvcmFucywgY29tcGFyZWQgd2l0aCBCLiBkZW5kcm9iYXRpZGlzLCBhbmQgcmVzaXN0YW5jZSBvZiBtaWR3aWZlIHRvYWRzIChBbHl0ZXMgb2JzdGV0cmljYW5zKSB0byBleHBlcmltZW50YWwgaW5mZWN0aW9uIHdpdGggQi4gc2FsYW1hbmRyaXZvcmFucyBzdWdnZXN0IGRpZmZlcmVudGlhbCBuaWNoZSBvY2N1cGF0aW9uIG9mIHRoZSB0d28gY2h5dHJpZCBmdW5naS4iLCJwdWJsaXNoZXIiOiJOYXRpb25hbCBBY2FkZW15IG9mIFNjaWVuY2VzIiwiaXNzdWUiOiIzOCIsInZvbHVtZSI6IjExMCJ9LCJpc1RlbXBvcmFyeSI6ZmFsc2V9XX0=&quot;,&quot;citationItems&quot;:[{&quot;id&quot;:&quot;4c786709-b2ed-3944-af1f-684d8a1954ce&quot;,&quot;itemData&quot;:{&quot;type&quot;:&quot;article-journal&quot;,&quot;id&quot;:&quot;4c786709-b2ed-3944-af1f-684d8a1954ce&quot;,&quot;title&quot;:&quot;Batrachochytrium salamandrivorans sp. nov. causes lethal chytridiomycosis in amphibians&quot;,&quot;author&quot;:[{&quot;family&quot;:&quot;Martel&quot;,&quot;given&quot;:&quot;An&quot;,&quot;parse-names&quot;:false,&quot;dropping-particle&quot;:&quot;&quot;,&quot;non-dropping-particle&quot;:&quot;&quot;},{&quot;family&quot;:&quot;Spitzen-Van Der Sluijs&quot;,&quot;given&quot;:&quot;Annemarieke&quot;,&quot;parse-names&quot;:false,&quot;dropping-particle&quot;:&quot;&quot;,&quot;non-dropping-particle&quot;:&quot;&quot;},{&quot;family&quot;:&quot;Blooi&quot;,&quot;given&quot;:&quot;Mark&quot;,&quot;parse-names&quot;:false,&quot;dropping-particle&quot;:&quot;&quot;,&quot;non-dropping-particle&quot;:&quot;&quot;},{&quot;family&quot;:&quot;Bert&quot;,&quot;given&quot;:&quot;Wim&quot;,&quot;parse-names&quot;:false,&quot;dropping-particle&quot;:&quot;&quot;,&quot;non-dropping-particle&quot;:&quot;&quot;},{&quot;family&quot;:&quot;Ducatelle&quot;,&quot;given&quot;:&quot;Richard&quot;,&quot;parse-names&quot;:false,&quot;dropping-particle&quot;:&quot;&quot;,&quot;non-dropping-particle&quot;:&quot;&quot;},{&quot;family&quot;:&quot;Fisher&quot;,&quot;given&quot;:&quot;Matthew C.&quot;,&quot;parse-names&quot;:false,&quot;dropping-particle&quot;:&quot;&quot;,&quot;non-dropping-particle&quot;:&quot;&quot;},{&quot;family&quot;:&quot;Woeltjes&quot;,&quot;given&quot;:&quot;Antonius&quot;,&quot;parse-names&quot;:false,&quot;dropping-particle&quot;:&quot;&quot;,&quot;non-dropping-particle&quot;:&quot;&quot;},{&quot;family&quot;:&quot;Bosman&quot;,&quot;given&quot;:&quot;Wilbert&quot;,&quot;parse-names&quot;:false,&quot;dropping-particle&quot;:&quot;&quot;,&quot;non-dropping-particle&quot;:&quot;&quot;},{&quot;family&quot;:&quot;Chiers&quot;,&quot;given&quot;:&quot;Koen&quot;,&quot;parse-names&quot;:false,&quot;dropping-particle&quot;:&quot;&quot;,&quot;non-dropping-particle&quot;:&quot;&quot;},{&quot;family&quot;:&quot;Bossuyt&quot;,&quot;given&quot;:&quot;Franky&quot;,&quot;parse-names&quot;:false,&quot;dropping-particle&quot;:&quot;&quot;,&quot;non-dropping-particle&quot;:&quot;&quot;},{&quot;family&quot;:&quot;Pasmans&quot;,&quot;given&quot;:&quot;Frank&quot;,&quot;parse-names&quot;:false,&quot;dropping-particle&quot;:&quot;&quot;,&quot;non-dropping-particle&quot;:&quot;&quot;}],&quot;container-title&quot;:&quot;Proceedings of the National Academy of Sciences of the United States of America&quot;,&quot;container-title-short&quot;:&quot;Proc Natl Acad Sci U S A&quot;,&quot;accessed&quot;:{&quot;date-parts&quot;:[[2020,9,12]]},&quot;DOI&quot;:&quot;10.1073/pnas.1307356110&quot;,&quot;ISSN&quot;:&quot;10916490&quot;,&quot;PMID&quot;:&quot;24003137&quot;,&quot;URL&quot;:&quot;www.pnas.org/cgi/doi/10.1073/pnas.1307356110&quot;,&quot;issued&quot;:{&quot;date-parts&quot;:[[2013,10,17]]},&quot;page&quot;:&quot;15325-15329&quot;,&quot;abstract&quot;:&quot;The current biodiversity crisis encompasses a sixth mass extinction event affecting the entire class of amphibians. The infectious disease chytridiomycosis is considered one of the major drivers of global amphibian population decline and extinction and is thought to be caused by a single species of aquatic fungus, Batrachochytrium dendrobatidis. However, several amphibian population declines remain unexplained, among them a steep decrease in fire salamander populations (Salamandra salamandra) that has brought this species to the edge of local extinction. Here we isolated and characterized a unique chytrid fungus, Batrachochytrium salamandrivorans sp. nov., from this salamander population. This chytrid causes erosive skin disease and rapid mortality in experimentally infected fire salamanders and was present in skin lesions of salamanders found dead during the decline event. Together with the closely related B. dendrobatidis, this taxon forms a well-supported chytridiomycete clade, adapted to vertebrate hosts and highly pathogenic to amphibians. However, the lower thermal growth preference of B. salamandrivorans, compared with B. dendrobatidis, and resistance of midwife toads (Alytes obstetricans) to experimental infection with B. salamandrivorans suggest differential niche occupation of the two chytrid fungi.&quot;,&quot;publisher&quot;:&quot;National Academy of Sciences&quot;,&quot;issue&quot;:&quot;38&quot;,&quot;volume&quot;:&quot;110&quot;},&quot;isTemporary&quot;:false}]},{&quot;citationID&quot;:&quot;MENDELEY_CITATION_f797bb6b-6bb8-4b6d-aa7e-7d5d404d1bb4&quot;,&quot;properties&quot;:{&quot;noteIndex&quot;:0},&quot;isEdited&quot;:false,&quot;manualOverride&quot;:{&quot;isManuallyOverridden&quot;:false,&quot;citeprocText&quot;:&quot;(Spitzen-Van Der Sluijs et al., 2013)&quot;,&quot;manualOverrideText&quot;:&quot;&quot;},&quot;citationTag&quot;:&quot;MENDELEY_CITATION_v3_eyJjaXRhdGlvbklEIjoiTUVOREVMRVlfQ0lUQVRJT05fZjc5N2JiNmItNmJiOC00YjZkLWFhN2UtN2Q1ZDQwNGQxYmI0IiwicHJvcGVydGllcyI6eyJub3RlSW5kZXgiOjB9LCJpc0VkaXRlZCI6ZmFsc2UsIm1hbnVhbE92ZXJyaWRlIjp7ImlzTWFudWFsbHlPdmVycmlkZGVuIjpmYWxzZSwiY2l0ZXByb2NUZXh0IjoiKFNwaXR6ZW4tVmFuIERlciBTbHVpanMgZXQgYWwuLCAyMDEzKSIsIm1hbnVhbE92ZXJyaWRlVGV4dCI6IiJ9LCJjaXRhdGlvbkl0ZW1zIjpbeyJpZCI6IjYzYTJjNzk3LWE3ZTUtM2ZiZS04MTgxLTA1ZDgzZWU2NGVjOCIsIml0ZW1EYXRhIjp7InR5cGUiOiJhcnRpY2xlLWpvdXJuYWwiLCJpZCI6IjYzYTJjNzk3LWE3ZTUtM2ZiZS04MTgxLTA1ZDgzZWU2NGVjOCIsInRpdGxlIjoiUmFwaWQgZW5pZ21hdGljIGRlY2xpbmUgZHJpdmVzIHRoZSBmaXJlIHNhbGFtYW5kZXIgKFNhbGFtYW5kcmEgc2FsYW1hbmRyYSkgdG8gdGhlIGVkZ2Ugb2YgZXh0aW5jdGlvbiBpbiB0aGUgTmV0aGVybGFuZHMiLCJhdXRob3IiOlt7ImZhbWlseSI6IlNwaXR6ZW4tVmFuIERlciBTbHVpanMiLCJnaXZlbiI6IkFubmVtYXJpZWtlIiwicGFyc2UtbmFtZXMiOmZhbHNlLCJkcm9wcGluZy1wYXJ0aWNsZSI6IiIsIm5vbi1kcm9wcGluZy1wYXJ0aWNsZSI6IiJ9LHsiZmFtaWx5IjoiQm9zbWFuIiwiZ2l2ZW4iOiJXaWxiZXJ0IiwicGFyc2UtbmFtZXMiOmZhbHNlLCJkcm9wcGluZy1wYXJ0aWNsZSI6IiIsIm5vbi1kcm9wcGluZy1wYXJ0aWNsZSI6IiJ9LHsiZmFtaWx5IjoiUGFzbWFucyIsImdpdmVuIjoiRnJhbmsiLCJwYXJzZS1uYW1lcyI6ZmFsc2UsImRyb3BwaW5nLXBhcnRpY2xlIjoiIiwibm9uLWRyb3BwaW5nLXBhcnRpY2xlIjoiIn0seyJmYW1pbHkiOiJHb3ZlcnNlIiwiZ2l2ZW4iOiJFZG8iLCJwYXJzZS1uYW1lcyI6ZmFsc2UsImRyb3BwaW5nLXBhcnRpY2xlIjoiIiwibm9uLWRyb3BwaW5nLXBhcnRpY2xlIjoiIn0seyJmYW1pbHkiOiJNYXJ0ZWwiLCJnaXZlbiI6IkFuIiwicGFyc2UtbmFtZXMiOmZhbHNlLCJkcm9wcGluZy1wYXJ0aWNsZSI6IiIsIm5vbi1kcm9wcGluZy1wYXJ0aWNsZSI6IiJ9LHsiZmFtaWx5IjoiWmVldXciLCJnaXZlbiI6Ik1hcm5peCIsInBhcnNlLW5hbWVzIjpmYWxzZSwiZHJvcHBpbmctcGFydGljbGUiOiIiLCJub24tZHJvcHBpbmctcGFydGljbGUiOiJkZSJ9LHsiZmFtaWx5IjoiU3Bpa21hbnMiLCJnaXZlbiI6IkZyYW5rIiwicGFyc2UtbmFtZXMiOmZhbHNlLCJkcm9wcGluZy1wYXJ0aWNsZSI6IiIsIm5vbi1kcm9wcGluZy1wYXJ0aWNsZSI6IiJ9LHsiZmFtaWx5IjoiTWVpaiIsImdpdmVuIjoiVG9tIiwicGFyc2UtbmFtZXMiOmZhbHNlLCJkcm9wcGluZy1wYXJ0aWNsZSI6IiIsIm5vbi1kcm9wcGluZy1wYXJ0aWNsZSI6InZhbiBkZXIifSx7ImZhbWlseSI6IktpayIsImdpdmVuIjoiTWFyamEiLCJwYXJzZS1uYW1lcyI6ZmFsc2UsImRyb3BwaW5nLXBhcnRpY2xlIjoiIiwibm9uLWRyb3BwaW5nLXBhcnRpY2xlIjoiIn1dLCJjb250YWluZXItdGl0bGUiOiJBbXBoaWJpYS1SZXB0aWxpYSIsImFjY2Vzc2VkIjp7ImRhdGUtcGFydHMiOltbMjAyMywxLDldXX0sIkRPSSI6IjEwLjExNjMvMTU2ODUzODEtMDAwMDI4OTEiLCJJU1NOIjoiMTU2OC01MzgxIiwiVVJMIjoiaHR0cHM6Ly9icmlsbC5jb20vdmlldy9qb3VybmFscy9hbXJlLzM0LzIvYXJ0aWNsZS1wMjMzXzgueG1sIiwiaXNzdWVkIjp7ImRhdGUtcGFydHMiOltbMjAxMywxLDFdXX0sInBhZ2UiOiIyMzMtMjM5IiwiYWJzdHJhY3QiOiJJbiB0aGUgTmV0aGVybGFuZHMsIHRoZSBmaXJlIHNhbGFtYW5kZXIgKFNhbGFtYW5kcmEgc2FsYW1hbmRyYSkgaXMgYXQgdGhlIGVkZ2Ugb2YgaXRzIGdlb2dyYXBoaWMgcmFuZ2UgYW5kIGlzIHJlc3RyaWN0ZWQgdG8gdGhyZWUgc21hbGwgcG9wdWxhdGlvbnMgaW4gdGhlIGV4dHJlbWUgc291dGggb2YgdGhlIGNvdW50cnkuIERlc3BpdGUgdGhlIHNwZWNpZXMgYmVpbmcgbGlzdGVkIGFzICdFbmRhbmdlcmVkJyBvbiB0aGUgbmF0aW9uYWwgUmVkIExpc3QsIHRoZSBzaXR1YXRpb24gd2FzIGNvbnNpZGVyZWQgdG8gYmUgc3RhYmxlLiBIb3dldmVyLCBmcm9tIDIwMDggb253YXJkcyBkZWFkIGluZGl2aWR1YWxzIHdlcmUgc2VlbiBvbiBtb3JlIHRoYW4gb25lIG9jY2FzaW9uLiBBIHNoYXJwIGRlY2xpbmUgaW4gbnVtYmVycyBoYXMgYmVlbiBvYnNlcnZlZCBzaW5jZSAyMDEwICg5NiU7IFAgPCAwLiAwMSksIGJ1dCB3ZSB3ZXJlIHVuYWJsZSB0byBhdHRyaWJ1dGUgdGhpcyB0byBhbnkga25vd24gY2F1c2Ugb2YgYW1waGliaWFuIGRlY2xpbmUsIHN1Y2ggYXMgY2h5dHJpZGlvbXljb3NpcywgcmFuYXZpcnVzIG9yIGhhYml0YXQgZGVncmFkYXRpb24uIFRoZSBwcmVzZW50IHdvcmsgZGVzY3JpYmVzIHRoaXMgZW5pZ21hdGljIGRlY2xpbmUsIGFuZCB3ZSBkaXNjdXNzIHRoZXNlIHJlc3VsdHMgaW4gdGhlIGNvbnRleHQgb2YgcG9zc2libGUgY2F1c2VzLiDCqSAyMDEzIEtvbmlua2xpamtlIEJyaWxsIE5WLCBMZWlkZW4uIiwicHVibGlzaGVyIjoiQnJpbGwiLCJpc3N1ZSI6IjIiLCJ2b2x1bWUiOiIzNCIsImNvbnRhaW5lci10aXRsZS1zaG9ydCI6IiJ9LCJpc1RlbXBvcmFyeSI6ZmFsc2V9XX0=&quot;,&quot;citationItems&quot;:[{&quot;id&quot;:&quot;63a2c797-a7e5-3fbe-8181-05d83ee64ec8&quot;,&quot;itemData&quot;:{&quot;type&quot;:&quot;article-journal&quot;,&quot;id&quot;:&quot;63a2c797-a7e5-3fbe-8181-05d83ee64ec8&quot;,&quot;title&quot;:&quot;Rapid enigmatic decline drives the fire salamander (Salamandra salamandra) to the edge of extinction in the Netherlands&quot;,&quot;author&quot;:[{&quot;family&quot;:&quot;Spitzen-Van Der Sluijs&quot;,&quot;given&quot;:&quot;Annemarieke&quot;,&quot;parse-names&quot;:false,&quot;dropping-particle&quot;:&quot;&quot;,&quot;non-dropping-particle&quot;:&quot;&quot;},{&quot;family&quot;:&quot;Bosman&quot;,&quot;given&quot;:&quot;Wilbert&quot;,&quot;parse-names&quot;:false,&quot;dropping-particle&quot;:&quot;&quot;,&quot;non-dropping-particle&quot;:&quot;&quot;},{&quot;family&quot;:&quot;Pasmans&quot;,&quot;given&quot;:&quot;Frank&quot;,&quot;parse-names&quot;:false,&quot;dropping-particle&quot;:&quot;&quot;,&quot;non-dropping-particle&quot;:&quot;&quot;},{&quot;family&quot;:&quot;Goverse&quot;,&quot;given&quot;:&quot;Edo&quot;,&quot;parse-names&quot;:false,&quot;dropping-particle&quot;:&quot;&quot;,&quot;non-dropping-particle&quot;:&quot;&quot;},{&quot;family&quot;:&quot;Martel&quot;,&quot;given&quot;:&quot;An&quot;,&quot;parse-names&quot;:false,&quot;dropping-particle&quot;:&quot;&quot;,&quot;non-dropping-particle&quot;:&quot;&quot;},{&quot;family&quot;:&quot;Zeeuw&quot;,&quot;given&quot;:&quot;Marnix&quot;,&quot;parse-names&quot;:false,&quot;dropping-particle&quot;:&quot;&quot;,&quot;non-dropping-particle&quot;:&quot;de&quot;},{&quot;family&quot;:&quot;Spikmans&quot;,&quot;given&quot;:&quot;Frank&quot;,&quot;parse-names&quot;:false,&quot;dropping-particle&quot;:&quot;&quot;,&quot;non-dropping-particle&quot;:&quot;&quot;},{&quot;family&quot;:&quot;Meij&quot;,&quot;given&quot;:&quot;Tom&quot;,&quot;parse-names&quot;:false,&quot;dropping-particle&quot;:&quot;&quot;,&quot;non-dropping-particle&quot;:&quot;van der&quot;},{&quot;family&quot;:&quot;Kik&quot;,&quot;given&quot;:&quot;Marja&quot;,&quot;parse-names&quot;:false,&quot;dropping-particle&quot;:&quot;&quot;,&quot;non-dropping-particle&quot;:&quot;&quot;}],&quot;container-title&quot;:&quot;Amphibia-Reptilia&quot;,&quot;accessed&quot;:{&quot;date-parts&quot;:[[2023,1,9]]},&quot;DOI&quot;:&quot;10.1163/15685381-00002891&quot;,&quot;ISSN&quot;:&quot;1568-5381&quot;,&quot;URL&quot;:&quot;https://brill.com/view/journals/amre/34/2/article-p233_8.xml&quot;,&quot;issued&quot;:{&quot;date-parts&quot;:[[2013,1,1]]},&quot;page&quot;:&quot;233-239&quot;,&quot;abstract&quot;:&quot;In the Netherlands, the fire salamander (Salamandra salamandra) is at the edge of its geographic range and is restricted to three small populations in the extreme south of the country. Despite the species being listed as 'Endangered' on the national Red List, the situation was considered to be stable. However, from 2008 onwards dead individuals were seen on more than one occasion. A sharp decline in numbers has been observed since 2010 (96%; P &lt; 0. 01), but we were unable to attribute this to any known cause of amphibian decline, such as chytridiomycosis, ranavirus or habitat degradation. The present work describes this enigmatic decline, and we discuss these results in the context of possible causes. © 2013 Koninklijke Brill NV, Leiden.&quot;,&quot;publisher&quot;:&quot;Brill&quot;,&quot;issue&quot;:&quot;2&quot;,&quot;volume&quot;:&quot;34&quot;,&quot;container-title-short&quot;:&quot;&quot;},&quot;isTemporary&quot;:false}]},{&quot;citationID&quot;:&quot;MENDELEY_CITATION_fe923f35-bc8d-488a-956a-982dff56cfce&quot;,&quot;properties&quot;:{&quot;noteIndex&quot;:0},&quot;isEdited&quot;:false,&quot;manualOverride&quot;:{&quot;isManuallyOverridden&quot;:false,&quot;citeprocText&quot;:&quot;(Lötters, Veith, et al., 2020)&quot;,&quot;manualOverrideText&quot;:&quot;&quot;},&quot;citationTag&quot;:&quot;MENDELEY_CITATION_v3_eyJjaXRhdGlvbklEIjoiTUVOREVMRVlfQ0lUQVRJT05fZmU5MjNmMzUtYmM4ZC00ODhhLTk1NmEtOTgyZGZmNTZjZmNlIiwicHJvcGVydGllcyI6eyJub3RlSW5kZXgiOjB9LCJpc0VkaXRlZCI6ZmFsc2UsIm1hbnVhbE92ZXJyaWRlIjp7ImlzTWFudWFsbHlPdmVycmlkZGVuIjpmYWxzZSwiY2l0ZXByb2NUZXh0IjoiKEzDtnR0ZXJzLCBWZWl0aCwgZXQgYWwuLCAyMDIwKSIsIm1hbnVhbE92ZXJyaWRlVGV4dCI6IiJ9LCJjaXRhdGlvbkl0ZW1zIjpbeyJpZCI6ImY3MjEzNmE1LTc2MmUtM2RhNi05NDc4LTNmMzZjMDIzMGFkNCIsIml0ZW1EYXRhIjp7InR5cGUiOiJhcnRpY2xlLWpvdXJuYWwiLCJpZCI6ImY3MjEzNmE1LTc2MmUtM2RhNi05NDc4LTNmMzZjMDIzMGFkNCIsInRpdGxlIjoiQnNhbC1kcml2ZW4gc2FsYW1hbmRlciBtb3J0YWxpdHkgcHJlLWRhdGVzIHRoZSBFdXJvcGVhbiBpbmRleCBvdXRicmVhayIsImF1dGhvciI6W3siZmFtaWx5IjoiTMO2dHRlcnMiLCJnaXZlbiI6IlN0ZWZhbiIsInBhcnNlLW5hbWVzIjpmYWxzZSwiZHJvcHBpbmctcGFydGljbGUiOiIiLCJub24tZHJvcHBpbmctcGFydGljbGUiOiIifSx7ImZhbWlseSI6IlZlaXRoIiwiZ2l2ZW4iOiJNaWNoYWVsIiwicGFyc2UtbmFtZXMiOmZhbHNlLCJkcm9wcGluZy1wYXJ0aWNsZSI6IiIsIm5vbi1kcm9wcGluZy1wYXJ0aWNsZSI6IiJ9LHsiZmFtaWx5IjoiV2FnbmVyIiwiZ2l2ZW4iOiJOb3JtYW4iLCJwYXJzZS1uYW1lcyI6ZmFsc2UsImRyb3BwaW5nLXBhcnRpY2xlIjoiIiwibm9uLWRyb3BwaW5nLXBhcnRpY2xlIjoiIn0seyJmYW1pbHkiOiJNYXJ0ZWwiLCJnaXZlbiI6IkFuIiwicGFyc2UtbmFtZXMiOmZhbHNlLCJkcm9wcGluZy1wYXJ0aWNsZSI6IiIsIm5vbi1kcm9wcGluZy1wYXJ0aWNsZSI6IiJ9LHsiZmFtaWx5IjoiUGFzbWFucyIsImdpdmVuIjoiRnJhbmsiLCJwYXJzZS1uYW1lcyI6ZmFsc2UsImRyb3BwaW5nLXBhcnRpY2xlIjoiIiwibm9uLWRyb3BwaW5nLXBhcnRpY2xlIjoiIn1dLCJjb250YWluZXItdGl0bGUiOiJTYWxhbWFuZHJhIiwiSVNTTiI6IjAwMzYtMzM3NSIsImlzc3VlZCI6eyJkYXRlLXBhcnRzIjpbWzIwMjBdXX0sInBhZ2UiOiIyMzktMjQyIiwicHVibGlzaGVyIjoiRGV1dHNjaGUgR2VzZWxsc2NoYWZ0IEhlcnBldG9sb2dpZSBUZXJyYXJpZW5rdW5kZSIsImlzc3VlIjoiMyIsInZvbHVtZSI6IjU2IiwiY29udGFpbmVyLXRpdGxlLXNob3J0IjoiIn0sImlzVGVtcG9yYXJ5IjpmYWxzZX1dfQ==&quot;,&quot;citationItems&quot;:[{&quot;id&quot;:&quot;f72136a5-762e-3da6-9478-3f36c0230ad4&quot;,&quot;itemData&quot;:{&quot;type&quot;:&quot;article-journal&quot;,&quot;id&quot;:&quot;f72136a5-762e-3da6-9478-3f36c0230ad4&quot;,&quot;title&quot;:&quot;Bsal-driven salamander mortality pre-dates the European index outbreak&quot;,&quot;author&quot;:[{&quot;family&quot;:&quot;Lötters&quot;,&quot;given&quot;:&quot;Stefan&quot;,&quot;parse-names&quot;:false,&quot;dropping-particle&quot;:&quot;&quot;,&quot;non-dropping-particle&quot;:&quot;&quot;},{&quot;family&quot;:&quot;Veith&quot;,&quot;given&quot;:&quot;Michael&quot;,&quot;parse-names&quot;:false,&quot;dropping-particle&quot;:&quot;&quot;,&quot;non-dropping-particle&quot;:&quot;&quot;},{&quot;family&quot;:&quot;Wagner&quot;,&quot;given&quot;:&quot;Norman&quot;,&quot;parse-names&quot;:false,&quot;dropping-particle&quot;:&quot;&quot;,&quot;non-dropping-particle&quot;:&quot;&quot;},{&quot;family&quot;:&quot;Martel&quot;,&quot;given&quot;:&quot;An&quot;,&quot;parse-names&quot;:false,&quot;dropping-particle&quot;:&quot;&quot;,&quot;non-dropping-particle&quot;:&quot;&quot;},{&quot;family&quot;:&quot;Pasmans&quot;,&quot;given&quot;:&quot;Frank&quot;,&quot;parse-names&quot;:false,&quot;dropping-particle&quot;:&quot;&quot;,&quot;non-dropping-particle&quot;:&quot;&quot;}],&quot;container-title&quot;:&quot;Salamandra&quot;,&quot;ISSN&quot;:&quot;0036-3375&quot;,&quot;issued&quot;:{&quot;date-parts&quot;:[[2020]]},&quot;page&quot;:&quot;239-242&quot;,&quot;publisher&quot;:&quot;Deutsche Gesellschaft Herpetologie Terrarienkunde&quot;,&quot;issue&quot;:&quot;3&quot;,&quot;volume&quot;:&quot;56&quot;,&quot;container-title-short&quot;:&quot;&quot;},&quot;isTemporary&quot;:false}]},{&quot;citationID&quot;:&quot;MENDELEY_CITATION_f6ecd021-109a-4849-bdd8-ccdafc42ecec&quot;,&quot;properties&quot;:{&quot;noteIndex&quot;:0},&quot;isEdited&quot;:false,&quot;manualOverride&quot;:{&quot;isManuallyOverridden&quot;:false,&quot;citeprocText&quot;:&quot;(Stegen et al., 2017)&quot;,&quot;manualOverrideText&quot;:&quot;&quot;},&quot;citationTag&quot;:&quot;MENDELEY_CITATION_v3_eyJjaXRhdGlvbklEIjoiTUVOREVMRVlfQ0lUQVRJT05fZjZlY2QwMjEtMTA5YS00ODQ5LWJkZDgtY2NkYWZjNDJlY2VjIiwicHJvcGVydGllcyI6eyJub3RlSW5kZXgiOjB9LCJpc0VkaXRlZCI6ZmFsc2UsIm1hbnVhbE92ZXJyaWRlIjp7ImlzTWFudWFsbHlPdmVycmlkZGVuIjpmYWxzZSwiY2l0ZXByb2NUZXh0IjoiKFN0ZWdlbiBldCBhbC4sIDIwMTcpIiwibWFudWFsT3ZlcnJpZGVUZXh0IjoiIn0sImNpdGF0aW9uSXRlbXMiOlt7ImlkIjoiZjcyMGE5ZTQtZjVlZi0zYWQzLWI3OTEtNGFiM2Q0NzhjN2MxIiwiaXRlbURhdGEiOnsidHlwZSI6ImFydGljbGUtam91cm5hbCIsImlkIjoiZjcyMGE5ZTQtZjVlZi0zYWQzLWI3OTEtNGFiM2Q0NzhjN2MxIiwidGl0bGUiOiJEcml2ZXJzIG9mIHNhbGFtYW5kZXIgZXh0aXJwYXRpb24gbWVkaWF0ZWQgYnkgQmF0cmFjaG9jaHl0cml1bSBzYWxhbWFuZHJpdm9yYW5zIiwiYXV0aG9yIjpbeyJmYW1pbHkiOiJTdGVnZW4iLCJnaXZlbiI6Ikd3aWoiLCJwYXJzZS1uYW1lcyI6ZmFsc2UsImRyb3BwaW5nLXBhcnRpY2xlIjoiIiwibm9uLWRyb3BwaW5nLXBhcnRpY2xlIjoiIn0seyJmYW1pbHkiOiJQYXNtYW5zIiwiZ2l2ZW4iOiJGcmFuayIsInBhcnNlLW5hbWVzIjpmYWxzZSwiZHJvcHBpbmctcGFydGljbGUiOiIiLCJub24tZHJvcHBpbmctcGFydGljbGUiOiIifSx7ImZhbWlseSI6IlNjaG1pZHQiLCJnaXZlbiI6IkJlbmVkaWt0IFIuIiwicGFyc2UtbmFtZXMiOmZhbHNlLCJkcm9wcGluZy1wYXJ0aWNsZSI6IiIsIm5vbi1kcm9wcGluZy1wYXJ0aWNsZSI6IiJ9LHsiZmFtaWx5IjoiUm91ZmZhZXIiLCJnaXZlbiI6IkxpZXplIE8uIiwicGFyc2UtbmFtZXMiOmZhbHNlLCJkcm9wcGluZy1wYXJ0aWNsZSI6IiIsIm5vbi1kcm9wcGluZy1wYXJ0aWNsZSI6IiJ9LHsiZmFtaWx5IjoiUHJhZXQiLCJnaXZlbiI6IlNhcmFoIiwicGFyc2UtbmFtZXMiOmZhbHNlLCJkcm9wcGluZy1wYXJ0aWNsZSI6IiIsIm5vbi1kcm9wcGluZy1wYXJ0aWNsZSI6InZhbiJ9LHsiZmFtaWx5IjoiU2NoYXViIiwiZ2l2ZW4iOiJNaWNoYWVsIiwicGFyc2UtbmFtZXMiOmZhbHNlLCJkcm9wcGluZy1wYXJ0aWNsZSI6IiIsIm5vbi1kcm9wcGluZy1wYXJ0aWNsZSI6IiJ9LHsiZmFtaWx5IjoiQ2FuZXNzYSIsImdpdmVuIjoiU3RlZmFubyIsInBhcnNlLW5hbWVzIjpmYWxzZSwiZHJvcHBpbmctcGFydGljbGUiOiIiLCJub24tZHJvcHBpbmctcGFydGljbGUiOiIifSx7ImZhbWlseSI6IkxhdWRlbG91dCIsImdpdmVuIjoiQXJuYXVkIiwicGFyc2UtbmFtZXMiOmZhbHNlLCJkcm9wcGluZy1wYXJ0aWNsZSI6IiIsIm5vbi1kcm9wcGluZy1wYXJ0aWNsZSI6IiJ9LHsiZmFtaWx5IjoiS2luZXQiLCJnaXZlbiI6IlRoaWVycnkiLCJwYXJzZS1uYW1lcyI6ZmFsc2UsImRyb3BwaW5nLXBhcnRpY2xlIjoiIiwibm9uLWRyb3BwaW5nLXBhcnRpY2xlIjoiIn0seyJmYW1pbHkiOiJBZHJpYWVuc2VuIiwiZ2l2ZW4iOiJDb25uaWUiLCJwYXJzZS1uYW1lcyI6ZmFsc2UsImRyb3BwaW5nLXBhcnRpY2xlIjoiIiwibm9uLWRyb3BwaW5nLXBhcnRpY2xlIjoiIn0seyJmYW1pbHkiOiJIYWVzZWJyb3VjayIsImdpdmVuIjoiRnJlZGR5IiwicGFyc2UtbmFtZXMiOmZhbHNlLCJkcm9wcGluZy1wYXJ0aWNsZSI6IiIsIm5vbi1kcm9wcGluZy1wYXJ0aWNsZSI6IiJ9LHsiZmFtaWx5IjoiQmVydCIsImdpdmVuIjoiV2ltIiwicGFyc2UtbmFtZXMiOmZhbHNlLCJkcm9wcGluZy1wYXJ0aWNsZSI6IiIsIm5vbi1kcm9wcGluZy1wYXJ0aWNsZSI6IiJ9LHsiZmFtaWx5IjoiQm9zc3V5dCIsImdpdmVuIjoiRnJhbmt5IiwicGFyc2UtbmFtZXMiOmZhbHNlLCJkcm9wcGluZy1wYXJ0aWNsZSI6IiIsIm5vbi1kcm9wcGluZy1wYXJ0aWNsZSI6IiJ9LHsiZmFtaWx5IjoiTWFydGVsIiwiZ2l2ZW4iOiJBbiIsInBhcnNlLW5hbWVzIjpmYWxzZSwiZHJvcHBpbmctcGFydGljbGUiOiIiLCJub24tZHJvcHBpbmctcGFydGljbGUiOiIifV0sImNvbnRhaW5lci10aXRsZSI6Ik5hdHVyZSIsImNvbnRhaW5lci10aXRsZS1zaG9ydCI6Ik5hdHVyZSIsImFjY2Vzc2VkIjp7ImRhdGUtcGFydHMiOltbMjAyMCw5LDEyXV19LCJET0kiOiIxMC4xMDM4L25hdHVyZTIyMDU5IiwiSVNTTiI6IjE0NzY0Njg3IiwiUE1JRCI6IjI4NDI1OTk4IiwiVVJMIjoiaHR0cHM6Ly93d3cubmF0dXJlLmNvbS9hcnRpY2xlcy9uYXR1cmUyMjA1OSIsImlzc3VlZCI6eyJkYXRlLXBhcnRzIjpbWzIwMTcsNCwxOV1dfSwicGFnZSI6IjM1My0zNTYiLCJhYnN0cmFjdCI6IlRoZSByZWNlbnQgYXJyaXZhbCBvZiBCYXRyYWNob2NoeXRyaXVtIHNhbGFtYW5kcml2b3JhbnMgaW4gRXVyb3BlIHdhcyBmb2xsb3dlZCBieSByYXBpZCBleHBhbnNpb24gb2YgaXRzIGdlb2dyYXBoaWNhbCBkaXN0cmlidXRpb24gYW5kIGhvc3QgcmFuZ2UsIGNvbmZpcm1pbmcgdGhlIHVucHJlY2VkZW50ZWQgdGhyZWF0IHRoYXQgdGhpcyBjaHl0cmlkIGZ1bmd1cyBwb3NlcyB0byB3ZXN0ZXJuIFBhbGFlYXJjdGljIGFtcGhpYmlhbnMuIE1pdGlnYXRpbmcgdGhpcyBoYXphcmQgcmVxdWlyZXMgYSB0aG9yb3VnaCB1bmRlcnN0YW5kaW5nIG9mIHRoZSBwYXRob2dlbidzIGRpc2Vhc2UgZWNvbG9neSB0aGF0IGlzIGRyaXZpbmcgdGhlIGV4dGluY3Rpb24gcHJvY2Vzcy4gSGVyZSwgd2UgbW9uaXRvcmVkIGluZmVjdGlvbiwgZGlzZWFzZSBhbmQgaG9zdCBwb3B1bGF0aW9uIGR5bmFtaWNzIGluIGEgQmVsZ2lhbiBmaXJlIHNhbGFtYW5kZXIgKFNhbGFtYW5kcmEgc2FsYW1hbmRyYSkgcG9wdWxhdGlvbiBmb3IgdHdvIHllYXJzIGltbWVkaWF0ZWx5IGFmdGVyIHRoZSBmaXJzdCBzaWducyBvZiBpbmZlY3Rpb24uIFdlIHNob3cgdGhhdCBhcnJpdmFsIG9mIHRoaXMgY2h5dHJpZCBpcyBhc3NvY2lhdGVkIHdpdGggcmFwaWQgcG9wdWxhdGlvbiBjb2xsYXBzZSB3aXRob3V0IGFueSBzaWduIG9mIHJlY292ZXJ5LCBsYXJnZWx5IGR1ZSB0byBsYWNrIG9mIGluY3JlYXNlZCByZXNpc3RhbmNlIGluIHRoZSBzdXJ2aXZpbmcgc2FsYW1hbmRlcnMgYW5kIGEgZGVtb2dyYXBoaWMgc2hpZnQgdGhhdCBwcmV2ZW50cyBjb21wZW5zYXRpb24gZm9yIG1vcnRhbGl0eS4gVGhlIHBhdGhvZ2VuIGFkb3B0cyBhIGR1YWwgdHJhbnNtaXNzaW9uIHN0cmF0ZWd5LCB3aXRoIGVudmlyb25tZW50YWxseSByZXNpc3RhbnQgbm9uLW1vdGlsZSBzcG9yZXMgaW4gYWRkaXRpb24gdG8gdGhlIG1vdGlsZSBzcG9yZXMgaWRlbnRpZmllZCBpbiBpdHMgc2lzdGVyIHNwZWNpZXMgQi4gZGVuZHJvYmF0aWRpcy4gVGhlIGZ1bmd1cyByZXRhaW5zIGl0cyB2aXJ1bGVuY2Ugbm90IG9ubHkgaW4gd2F0ZXIgYW5kIHNvaWwsIGJ1dCBhbHNvIGluIGFudXJhbnMgYW5kIGxlc3Mgc3VzY2VwdGlibGUgdXJvZGVsYW4gc3BlY2llcyB0aGF0IGZ1bmN0aW9uIGFzIGluZmVjdGlvbiByZXNlcnZvaXJzLiBUaGUgY29tYmluZWQgY2hhcmFjdGVyaXN0aWNzIG9mIHRoZSBkaXNlYXNlIGVjb2xvZ3kgc3VnZ2VzdCB0aGF0IGZ1cnRoZXIgZXhwYW5zaW9uIG9mIHRoaXMgZnVuZ3VzIHdpbGwgYmVoYXZlIGFzIGEgJ3BlcmZlY3Qgc3Rvcm0nIHRoYXQgaXMgYWJsZSB0byByYXBpZGx5IGV4dGlycGF0ZSBoaWdobHkgc3VzY2VwdGlibGUgc2FsYW1hbmRlciBwb3B1bGF0aW9ucyBhY3Jvc3MgRXVyb3BlLiIsInB1Ymxpc2hlciI6Ik5hdHVyZSBQdWJsaXNoaW5nIEdyb3VwIiwiaXNzdWUiOiI3NjUwIiwidm9sdW1lIjoiNTQ0In0sImlzVGVtcG9yYXJ5IjpmYWxzZX1dfQ==&quot;,&quot;citationItems&quot;:[{&quot;id&quot;:&quot;f720a9e4-f5ef-3ad3-b791-4ab3d478c7c1&quot;,&quot;itemData&quot;:{&quot;type&quot;:&quot;article-journal&quot;,&quot;id&quot;:&quot;f720a9e4-f5ef-3ad3-b791-4ab3d478c7c1&quot;,&quot;title&quot;:&quot;Drivers of salamander extirpation mediated by Batrachochytrium salamandrivorans&quot;,&quot;author&quot;:[{&quot;family&quot;:&quot;Stegen&quot;,&quot;given&quot;:&quot;Gwij&quot;,&quot;parse-names&quot;:false,&quot;dropping-particle&quot;:&quot;&quot;,&quot;non-dropping-particle&quot;:&quot;&quot;},{&quot;family&quot;:&quot;Pasmans&quot;,&quot;given&quot;:&quot;Frank&quot;,&quot;parse-names&quot;:false,&quot;dropping-particle&quot;:&quot;&quot;,&quot;non-dropping-particle&quot;:&quot;&quot;},{&quot;family&quot;:&quot;Schmidt&quot;,&quot;given&quot;:&quot;Benedikt R.&quot;,&quot;parse-names&quot;:false,&quot;dropping-particle&quot;:&quot;&quot;,&quot;non-dropping-particle&quot;:&quot;&quot;},{&quot;family&quot;:&quot;Rouffaer&quot;,&quot;given&quot;:&quot;Lieze O.&quot;,&quot;parse-names&quot;:false,&quot;dropping-particle&quot;:&quot;&quot;,&quot;non-dropping-particle&quot;:&quot;&quot;},{&quot;family&quot;:&quot;Praet&quot;,&quot;given&quot;:&quot;Sarah&quot;,&quot;parse-names&quot;:false,&quot;dropping-particle&quot;:&quot;&quot;,&quot;non-dropping-particle&quot;:&quot;van&quot;},{&quot;family&quot;:&quot;Schaub&quot;,&quot;given&quot;:&quot;Michael&quot;,&quot;parse-names&quot;:false,&quot;dropping-particle&quot;:&quot;&quot;,&quot;non-dropping-particle&quot;:&quot;&quot;},{&quot;family&quot;:&quot;Canessa&quot;,&quot;given&quot;:&quot;Stefano&quot;,&quot;parse-names&quot;:false,&quot;dropping-particle&quot;:&quot;&quot;,&quot;non-dropping-particle&quot;:&quot;&quot;},{&quot;family&quot;:&quot;Laudelout&quot;,&quot;given&quot;:&quot;Arnaud&quot;,&quot;parse-names&quot;:false,&quot;dropping-particle&quot;:&quot;&quot;,&quot;non-dropping-particle&quot;:&quot;&quot;},{&quot;family&quot;:&quot;Kinet&quot;,&quot;given&quot;:&quot;Thierry&quot;,&quot;parse-names&quot;:false,&quot;dropping-particle&quot;:&quot;&quot;,&quot;non-dropping-particle&quot;:&quot;&quot;},{&quot;family&quot;:&quot;Adriaensen&quot;,&quot;given&quot;:&quot;Connie&quot;,&quot;parse-names&quot;:false,&quot;dropping-particle&quot;:&quot;&quot;,&quot;non-dropping-particle&quot;:&quot;&quot;},{&quot;family&quot;:&quot;Haesebrouck&quot;,&quot;given&quot;:&quot;Freddy&quot;,&quot;parse-names&quot;:false,&quot;dropping-particle&quot;:&quot;&quot;,&quot;non-dropping-particle&quot;:&quot;&quot;},{&quot;family&quot;:&quot;Bert&quot;,&quot;given&quot;:&quot;Wim&quot;,&quot;parse-names&quot;:false,&quot;dropping-particle&quot;:&quot;&quot;,&quot;non-dropping-particle&quot;:&quot;&quot;},{&quot;family&quot;:&quot;Bossuyt&quot;,&quot;given&quot;:&quot;Franky&quot;,&quot;parse-names&quot;:false,&quot;dropping-particle&quot;:&quot;&quot;,&quot;non-dropping-particle&quot;:&quot;&quot;},{&quot;family&quot;:&quot;Martel&quot;,&quot;given&quot;:&quot;An&quot;,&quot;parse-names&quot;:false,&quot;dropping-particle&quot;:&quot;&quot;,&quot;non-dropping-particle&quot;:&quot;&quot;}],&quot;container-title&quot;:&quot;Nature&quot;,&quot;container-title-short&quot;:&quot;Nature&quot;,&quot;accessed&quot;:{&quot;date-parts&quot;:[[2020,9,12]]},&quot;DOI&quot;:&quot;10.1038/nature22059&quot;,&quot;ISSN&quot;:&quot;14764687&quot;,&quot;PMID&quot;:&quot;28425998&quot;,&quot;URL&quot;:&quot;https://www.nature.com/articles/nature22059&quot;,&quot;issued&quot;:{&quot;date-parts&quot;:[[2017,4,19]]},&quot;page&quot;:&quot;353-356&quot;,&quot;abstract&quot;:&quot;The recent arrival of Batrachochytrium salamandrivorans in Europe was followed by rapid expansion of its geographical distribution and host range, confirming the unprecedented threat that this chytrid fungus poses to western Palaearctic amphibians. Mitigating this hazard requires a thorough understanding of the pathogen's disease ecology that is driving the extinction process. Here, we monitored infection, disease and host population dynamics in a Belgian fire salamander (Salamandra salamandra) population for two years immediately after the first signs of infection. We show that arrival of this chytrid is associated with rapid population collapse without any sign of recovery, largely due to lack of increased resistance in the surviving salamanders and a demographic shift that prevents compensation for mortality. The pathogen adopts a dual transmission strategy, with environmentally resistant non-motile spores in addition to the motile spores identified in its sister species B. dendrobatidis. The fungus retains its virulence not only in water and soil, but also in anurans and less susceptible urodelan species that function as infection reservoirs. The combined characteristics of the disease ecology suggest that further expansion of this fungus will behave as a 'perfect storm' that is able to rapidly extirpate highly susceptible salamander populations across Europe.&quot;,&quot;publisher&quot;:&quot;Nature Publishing Group&quot;,&quot;issue&quot;:&quot;7650&quot;,&quot;volume&quot;:&quot;544&quot;},&quot;isTemporary&quot;:false}]},{&quot;citationID&quot;:&quot;MENDELEY_CITATION_b06c4f92-0c28-45b5-aa03-dc4fc4c6478e&quot;,&quot;properties&quot;:{&quot;noteIndex&quot;:0},&quot;isEdited&quot;:false,&quot;manualOverride&quot;:{&quot;isManuallyOverridden&quot;:false,&quot;citeprocText&quot;:&quot;(Lötters, Wagner, et al., 2020)&quot;,&quot;manualOverrideText&quot;:&quot;&quot;},&quot;citationTag&quot;:&quot;MENDELEY_CITATION_v3_eyJjaXRhdGlvbklEIjoiTUVOREVMRVlfQ0lUQVRJT05fYjA2YzRmOTItMGMyOC00NWI1LWFhMDMtZGM0ZmM0YzY0NzhlIiwicHJvcGVydGllcyI6eyJub3RlSW5kZXgiOjB9LCJpc0VkaXRlZCI6ZmFsc2UsIm1hbnVhbE92ZXJyaWRlIjp7ImlzTWFudWFsbHlPdmVycmlkZGVuIjpmYWxzZSwiY2l0ZXByb2NUZXh0IjoiKEzDtnR0ZXJzLCBXYWduZXIsIGV0IGFsLiwgMjAyMCkiLCJtYW51YWxPdmVycmlkZVRleHQiOiIifSwiY2l0YXRpb25JdGVtcyI6W3siaWQiOiI2N2ZjMDc2Yy1iMWUyLTNkMjAtYTdkOS02YzhiZDMxN2FjOTgiLCJpdGVtRGF0YSI6eyJ0eXBlIjoiYXJ0aWNsZS1qb3VybmFsIiwiaWQiOiI2N2ZjMDc2Yy1iMWUyLTNkMjAtYTdkOS02YzhiZDMxN2FjOTgiLCJ0aXRsZSI6IlRoZSBhbXBoaWJpYW4gcGF0aG9nZW4gQmF0cmFjaG9jaHl0cml1bSBzYWxhbWFuZHJpdm9yYW5zIGluIHRoZSBob3RzcG90IG9mIGl0cyBFdXJvcGVhbiBpbnZhc2l2ZSByYW5nZTogcGFzdC1wcmVzZW50LWZ1dHVyZSIsImF1dGhvciI6W3siZmFtaWx5IjoiTMO2dHRlcnMiLCJnaXZlbiI6IlN0ZWZhbiIsInBhcnNlLW5hbWVzIjpmYWxzZSwiZHJvcHBpbmctcGFydGljbGUiOiIiLCJub24tZHJvcHBpbmctcGFydGljbGUiOiIifSx7ImZhbWlseSI6IldhZ25lciIsImdpdmVuIjoiTm9ybWFuIiwicGFyc2UtbmFtZXMiOmZhbHNlLCJkcm9wcGluZy1wYXJ0aWNsZSI6IiIsIm5vbi1kcm9wcGluZy1wYXJ0aWNsZSI6IiJ9LHsiZmFtaWx5IjoiQWxiYWxhZGVqbyIsImdpdmVuIjoiR29uemFsbyIsInBhcnNlLW5hbWVzIjpmYWxzZSwiZHJvcHBpbmctcGFydGljbGUiOiIiLCJub24tZHJvcHBpbmctcGFydGljbGUiOiIifSx7ImZhbWlseSI6IkLDtm5pbmciLCJnaXZlbiI6IlBoaWxpcHAiLCJwYXJzZS1uYW1lcyI6ZmFsc2UsImRyb3BwaW5nLXBhcnRpY2xlIjoiIiwibm9uLWRyb3BwaW5nLXBhcnRpY2xlIjoiIn1dLCJhY2Nlc3NlZCI6eyJkYXRlLXBhcnRzIjpbWzIwMjMsMSw2XV19LCJVUkwiOiJodHRwOi8vd3d3LnNhbGFtYW5kcmEtam91cm5hbC5jb20iLCJpc3N1ZWQiOnsiZGF0ZS1wYXJ0cyI6W1syMDIwXV19LCJjb250YWluZXItdGl0bGUtc2hvcnQiOiIifSwiaXNUZW1wb3JhcnkiOmZhbHNlfV19&quot;,&quot;citationItems&quot;:[{&quot;id&quot;:&quot;67fc076c-b1e2-3d20-a7d9-6c8bd317ac98&quot;,&quot;itemData&quot;:{&quot;type&quot;:&quot;article-journal&quot;,&quot;id&quot;:&quot;67fc076c-b1e2-3d20-a7d9-6c8bd317ac98&quot;,&quot;title&quot;:&quot;The amphibian pathogen Batrachochytrium salamandrivorans in the hotspot of its European invasive range: past-present-future&quot;,&quot;author&quot;:[{&quot;family&quot;:&quot;Lötters&quot;,&quot;given&quot;:&quot;Stefan&quot;,&quot;parse-names&quot;:false,&quot;dropping-particle&quot;:&quot;&quot;,&quot;non-dropping-particle&quot;:&quot;&quot;},{&quot;family&quot;:&quot;Wagner&quot;,&quot;given&quot;:&quot;Norman&quot;,&quot;parse-names&quot;:false,&quot;dropping-particle&quot;:&quot;&quot;,&quot;non-dropping-particle&quot;:&quot;&quot;},{&quot;family&quot;:&quot;Albaladejo&quot;,&quot;given&quot;:&quot;Gonzalo&quot;,&quot;parse-names&quot;:false,&quot;dropping-particle&quot;:&quot;&quot;,&quot;non-dropping-particle&quot;:&quot;&quot;},{&quot;family&quot;:&quot;Böning&quot;,&quot;given&quot;:&quot;Philipp&quot;,&quot;parse-names&quot;:false,&quot;dropping-particle&quot;:&quot;&quot;,&quot;non-dropping-particle&quot;:&quot;&quot;}],&quot;accessed&quot;:{&quot;date-parts&quot;:[[2023,1,6]]},&quot;URL&quot;:&quot;http://www.salamandra-journal.com&quot;,&quot;issued&quot;:{&quot;date-parts&quot;:[[2020]]},&quot;container-title-short&quot;:&quot;&quot;},&quot;isTemporary&quot;:false}]},{&quot;citationID&quot;:&quot;MENDELEY_CITATION_6fc5ff38-3d0b-475e-b31f-ea6195a8e9e9&quot;,&quot;properties&quot;:{&quot;noteIndex&quot;:0},&quot;isEdited&quot;:false,&quot;manualOverride&quot;:{&quot;isManuallyOverridden&quot;:false,&quot;citeprocText&quot;:&quot;(Waddle et al., 2020)&quot;,&quot;manualOverrideText&quot;:&quot;&quot;},&quot;citationTag&quot;:&quot;MENDELEY_CITATION_v3_eyJjaXRhdGlvbklEIjoiTUVOREVMRVlfQ0lUQVRJT05fNmZjNWZmMzgtM2QwYi00NzVlLWIzMWYtZWE2MTk1YThlOWU5IiwicHJvcGVydGllcyI6eyJub3RlSW5kZXgiOjB9LCJpc0VkaXRlZCI6ZmFsc2UsIm1hbnVhbE92ZXJyaWRlIjp7ImlzTWFudWFsbHlPdmVycmlkZGVuIjpmYWxzZSwiY2l0ZXByb2NUZXh0IjoiKFdhZGRsZSBldCBhbC4sIDIwMjApIiwibWFudWFsT3ZlcnJpZGVUZXh0IjoiIn0sImNpdGF0aW9uSXRlbXMiOlt7ImlkIjoiNGQ4ODJkNWEtZjM4Yy0zYmRkLTg1MjgtMTViNDc3MWIwOWQ3IiwiaXRlbURhdGEiOnsidHlwZSI6ImFydGljbGUtam91cm5hbCIsImlkIjoiNGQ4ODJkNWEtZjM4Yy0zYmRkLTg1MjgtMTViNDc3MWIwOWQ3IiwidGl0bGUiOiJCYXRyYWNob2NoeXRyaXVtIHNhbGFtYW5kcml2b3JhbnMgKEJzYWwpIG5vdCBkZXRlY3RlZCBpbiBhbiBpbnRlbnNpdmUgc3VydmV5IG9mIHdpbGQgTm9ydGggQW1lcmljYW4gYW1waGliaWFucyIsImF1dGhvciI6W3siZmFtaWx5IjoiV2FkZGxlIiwiZ2l2ZW4iOiJKLiBIYXJkaW4iLCJwYXJzZS1uYW1lcyI6ZmFsc2UsImRyb3BwaW5nLXBhcnRpY2xlIjoiIiwibm9uLWRyb3BwaW5nLXBhcnRpY2xlIjoiIn0seyJmYW1pbHkiOiJHcmVhciIsImdpdmVuIjoiRGFuaWVsIEEuIiwicGFyc2UtbmFtZXMiOmZhbHNlLCJkcm9wcGluZy1wYXJ0aWNsZSI6IiIsIm5vbi1kcm9wcGluZy1wYXJ0aWNsZSI6IiJ9LHsiZmFtaWx5IjoiTW9zaGVyIiwiZ2l2ZW4iOiJCcml0dGFueSBBLiIsInBhcnNlLW5hbWVzIjpmYWxzZSwiZHJvcHBpbmctcGFydGljbGUiOiIiLCJub24tZHJvcHBpbmctcGFydGljbGUiOiIifSx7ImZhbWlseSI6IkdyYW50IiwiZ2l2ZW4iOiJFdmFuIEguQ2FtcGJlbGwiLCJwYXJzZS1uYW1lcyI6ZmFsc2UsImRyb3BwaW5nLXBhcnRpY2xlIjoiIiwibm9uLWRyb3BwaW5nLXBhcnRpY2xlIjoiIn0seyJmYW1pbHkiOiJBZGFtcyIsImdpdmVuIjoiTWljaGFlbCBKLiIsInBhcnNlLW5hbWVzIjpmYWxzZSwiZHJvcHBpbmctcGFydGljbGUiOiIiLCJub24tZHJvcHBpbmctcGFydGljbGUiOiIifSx7ImZhbWlseSI6IkJhY2tsaW4iLCJnaXZlbiI6IkFkYW0gUi4iLCJwYXJzZS1uYW1lcyI6ZmFsc2UsImRyb3BwaW5nLXBhcnRpY2xlIjoiIiwibm9uLWRyb3BwaW5nLXBhcnRpY2xlIjoiIn0seyJmYW1pbHkiOiJCYXJpY2hpdmljaCIsImdpdmVuIjoiV2lsbGlhbSBKLiIsInBhcnNlLW5hbWVzIjpmYWxzZSwiZHJvcHBpbmctcGFydGljbGUiOiIiLCJub24tZHJvcHBpbmctcGFydGljbGUiOiIifSx7ImZhbWlseSI6IkJyYW5kIiwiZ2l2ZW4iOiJBZHJpYW5uZSBCLiIsInBhcnNlLW5hbWVzIjpmYWxzZSwiZHJvcHBpbmctcGFydGljbGUiOiIiLCJub24tZHJvcHBpbmctcGFydGljbGUiOiIifSx7ImZhbWlseSI6IkJ1Y2NpYXJlbGxpIiwiZ2l2ZW4iOiJHYXJ5IE0uIiwicGFyc2UtbmFtZXMiOmZhbHNlLCJkcm9wcGluZy1wYXJ0aWNsZSI6IiIsIm5vbi1kcm9wcGluZy1wYXJ0aWNsZSI6IiJ9LHsiZmFtaWx5IjoiQ2FsaG91biIsImdpdmVuIjoiRGFuaWVsIEwuIiwicGFyc2UtbmFtZXMiOmZhbHNlLCJkcm9wcGluZy1wYXJ0aWNsZSI6IiIsIm5vbi1kcm9wcGluZy1wYXJ0aWNsZSI6IiJ9LHsiZmFtaWx5IjoiQ2hlc3RudXQiLCJnaXZlbiI6IlRhcmEiLCJwYXJzZS1uYW1lcyI6ZmFsc2UsImRyb3BwaW5nLXBhcnRpY2xlIjoiIiwibm9uLWRyb3BwaW5nLXBhcnRpY2xlIjoiIn0seyJmYW1pbHkiOiJEYXZlbnBvcnQiLCJnaXZlbiI6IkpvbiBNLiIsInBhcnNlLW5hbWVzIjpmYWxzZSwiZHJvcHBpbmctcGFydGljbGUiOiIiLCJub24tZHJvcHBpbmctcGFydGljbGUiOiIifSx7ImZhbWlseSI6IkRpZXRyaWNoIiwiZ2l2ZW4iOiJBbmRyZXcgRS4iLCJwYXJzZS1uYW1lcyI6ZmFsc2UsImRyb3BwaW5nLXBhcnRpY2xlIjoiIiwibm9uLWRyb3BwaW5nLXBhcnRpY2xlIjoiIn0seyJmYW1pbHkiOiJGaXNoZXIiLCJnaXZlbiI6IlJvYmVydCBOLiIsInBhcnNlLW5hbWVzIjpmYWxzZSwiZHJvcHBpbmctcGFydGljbGUiOiIiLCJub24tZHJvcHBpbmctcGFydGljbGUiOiIifSx7ImZhbWlseSI6Ikdsb3Jpb3NvIiwiZ2l2ZW4iOiJCcmFkIE0uIiwicGFyc2UtbmFtZXMiOmZhbHNlLCJkcm9wcGluZy1wYXJ0aWNsZSI6IiIsIm5vbi1kcm9wcGluZy1wYXJ0aWNsZSI6IiJ9LHsiZmFtaWx5IjoiSGFsc3RlYWQiLCJnaXZlbiI6IkJyaWFuIEouIiwicGFyc2UtbmFtZXMiOmZhbHNlLCJkcm9wcGluZy1wYXJ0aWNsZSI6IiIsIm5vbi1kcm9wcGluZy1wYXJ0aWNsZSI6IiJ9LHsiZmFtaWx5IjoiSGF5ZXMiLCJnaXZlbiI6Ik1hcmMgUC4iLCJwYXJzZS1uYW1lcyI6ZmFsc2UsImRyb3BwaW5nLXBhcnRpY2xlIjoiIiwibm9uLWRyb3BwaW5nLXBhcnRpY2xlIjoiIn0seyJmYW1pbHkiOiJIb25leWN1dHQiLCJnaXZlbiI6IlIuIEtlbiIsInBhcnNlLW5hbWVzIjpmYWxzZSwiZHJvcHBpbmctcGFydGljbGUiOiIiLCJub24tZHJvcHBpbmctcGFydGljbGUiOiIifSx7ImZhbWlseSI6Ikhvc3NhY2siLCJnaXZlbiI6IkJsYWtlIFIuIiwicGFyc2UtbmFtZXMiOmZhbHNlLCJkcm9wcGluZy1wYXJ0aWNsZSI6IiIsIm5vbi1kcm9wcGluZy1wYXJ0aWNsZSI6IiJ9LHsiZmFtaWx5IjoiS2xlZW1hbiIsImdpdmVuIjoiUGF0cmljayBNLiIsInBhcnNlLW5hbWVzIjpmYWxzZSwiZHJvcHBpbmctcGFydGljbGUiOiIiLCJub24tZHJvcHBpbmctcGFydGljbGUiOiIifSx7ImZhbWlseSI6IkxlbW9zLUVzcGluYWwiLCJnaXZlbiI6Ikp1bGlvIEEuIiwicGFyc2UtbmFtZXMiOmZhbHNlLCJkcm9wcGluZy1wYXJ0aWNsZSI6IiIsIm5vbi1kcm9wcGluZy1wYXJ0aWNsZSI6IiJ9LHsiZmFtaWx5IjoiTG9yY2giLCJnaXZlbiI6IkplZmZyZXkgTS4iLCJwYXJzZS1uYW1lcyI6ZmFsc2UsImRyb3BwaW5nLXBhcnRpY2xlIjoiIiwibm9uLWRyb3BwaW5nLXBhcnRpY2xlIjoiIn0seyJmYW1pbHkiOiJNY0NyZWFyeSIsImdpdmVuIjoiQnJvbWUiLCJwYXJzZS1uYW1lcyI6ZmFsc2UsImRyb3BwaW5nLXBhcnRpY2xlIjoiIiwibm9uLWRyb3BwaW5nLXBhcnRpY2xlIjoiIn0seyJmYW1pbHkiOiJNdXRocyIsImdpdmVuIjoiRXJpbiIsInBhcnNlLW5hbWVzIjpmYWxzZSwiZHJvcHBpbmctcGFydGljbGUiOiIiLCJub24tZHJvcHBpbmctcGFydGljbGUiOiIifSx7ImZhbWlseSI6IlBlYXJsIiwiZ2l2ZW4iOiJDaHJpc3RvcGhlciBBLiIsInBhcnNlLW5hbWVzIjpmYWxzZSwiZHJvcHBpbmctcGFydGljbGUiOiIiLCJub24tZHJvcHBpbmctcGFydGljbGUiOiIifSx7ImZhbWlseSI6IlJpY2hnZWxzIiwiZ2l2ZW4iOiJLYXRoZXJpbmUgTC5ELiIsInBhcnNlLW5hbWVzIjpmYWxzZSwiZHJvcHBpbmctcGFydGljbGUiOiIiLCJub24tZHJvcHBpbmctcGFydGljbGUiOiIifSx7ImZhbWlseSI6IlJvYmluc29uIiwiZ2l2ZW4iOiJDaGFybGVzIFcuIiwicGFyc2UtbmFtZXMiOmZhbHNlLCJkcm9wcGluZy1wYXJ0aWNsZSI6IiIsIm5vbi1kcm9wcGluZy1wYXJ0aWNsZSI6IiJ9LHsiZmFtaWx5IjoiUm90aCIsImdpdmVuIjoiTWFyayBGLiIsInBhcnNlLW5hbWVzIjpmYWxzZSwiZHJvcHBpbmctcGFydGljbGUiOiIiLCJub24tZHJvcHBpbmctcGFydGljbGUiOiIifSx7ImZhbWlseSI6IlJvd2UiLCJnaXZlbiI6Ikplbm5pZmVyIEMuIiwicGFyc2UtbmFtZXMiOmZhbHNlLCJkcm9wcGluZy1wYXJ0aWNsZSI6IiIsIm5vbi1kcm9wcGluZy1wYXJ0aWNsZSI6IiJ9LHsiZmFtaWx5IjoiU2FkaW5za2kiLCJnaXZlbiI6IldhbHQiLCJwYXJzZS1uYW1lcyI6ZmFsc2UsImRyb3BwaW5nLXBhcnRpY2xlIjoiIiwibm9uLWRyb3BwaW5nLXBhcnRpY2xlIjoiIn0seyJmYW1pbHkiOiJTaWdhZnVzIiwiZ2l2ZW4iOiJCcmVudCBILiIsInBhcnNlLW5hbWVzIjpmYWxzZSwiZHJvcHBpbmctcGFydGljbGUiOiIiLCJub24tZHJvcHBpbmctcGFydGljbGUiOiIifSx7ImZhbWlseSI6IlN0YXNpYWsiLCJnaXZlbiI6IklnYSIsInBhcnNlLW5hbWVzIjpmYWxzZSwiZHJvcHBpbmctcGFydGljbGUiOiIiLCJub24tZHJvcHBpbmctcGFydGljbGUiOiIifSx7ImZhbWlseSI6IlN3ZWV0IiwiZ2l2ZW4iOiJTYW11ZWwiLCJwYXJzZS1uYW1lcyI6ZmFsc2UsImRyb3BwaW5nLXBhcnRpY2xlIjoiIiwibm9uLWRyb3BwaW5nLXBhcnRpY2xlIjoiIn0seyJmYW1pbHkiOiJXYWxscyIsImdpdmVuIjoiU3VzYW4gQy4iLCJwYXJzZS1uYW1lcyI6ZmFsc2UsImRyb3BwaW5nLXBhcnRpY2xlIjoiIiwibm9uLWRyb3BwaW5nLXBhcnRpY2xlIjoiIn0seyJmYW1pbHkiOiJXYXRraW5zLUNvbHdlbGwiLCJnaXZlbiI6IkdyZWdvcnkgSi4iLCJwYXJzZS1uYW1lcyI6ZmFsc2UsImRyb3BwaW5nLXBhcnRpY2xlIjoiIiwibm9uLWRyb3BwaW5nLXBhcnRpY2xlIjoiIn0seyJmYW1pbHkiOiJXaGl0ZSIsImdpdmVuIjoiQy4gTGUgQW5uIiwicGFyc2UtbmFtZXMiOmZhbHNlLCJkcm9wcGluZy1wYXJ0aWNsZSI6IiIsIm5vbi1kcm9wcGluZy1wYXJ0aWNsZSI6IiJ9LHsiZmFtaWx5IjoiV2lsbGlhbXMiLCJnaXZlbiI6IkxvcmkgQS4iLCJwYXJzZS1uYW1lcyI6ZmFsc2UsImRyb3BwaW5nLXBhcnRpY2xlIjoiIiwibm9uLWRyb3BwaW5nLXBhcnRpY2xlIjoiIn0seyJmYW1pbHkiOiJXaW56ZWxlciIsImdpdmVuIjoiTWVnYW4gRS4iLCJwYXJzZS1uYW1lcyI6ZmFsc2UsImRyb3BwaW5nLXBhcnRpY2xlIjoiIiwibm9uLWRyb3BwaW5nLXBhcnRpY2xlIjoiIn1dLCJjb250YWluZXItdGl0bGUiOiJTY2llbnRpZmljIFJlcG9ydHMgMjAyMCAxMDoxIiwiYWNjZXNzZWQiOnsiZGF0ZS1wYXJ0cyI6W1syMDIyLDgsMjldXX0sIkRPSSI6IjEwLjEwMzgvczQxNTk4LTAyMC02OTQ4Ni14IiwiSVNCTiI6IjAxMjM0NTY3ODkiLCJJU1NOIjoiMjA0NS0yMzIyIiwiUE1JRCI6IjMyNzQ3NjcwIiwiVVJMIjoiaHR0cHM6Ly93d3cubmF0dXJlLmNvbS9hcnRpY2xlcy9zNDE1OTgtMDIwLTY5NDg2LXgiLCJpc3N1ZWQiOnsiZGF0ZS1wYXJ0cyI6W1syMDIwLDgsM11dfSwicGFnZSI6IjEtNyIsImFic3RyYWN0IjoiVGhlIHNhbGFtYW5kZXIgY2h5dHJpZCBmdW5ndXMgKEJhdHJhY2hvY2h5dHJpdW0gc2FsYW1hbmRyaXZvcmFucyBbQnNhbF0pIGlzIGNhdXNpbmcgbWFzc2l2ZSBtb3J0YWxpdHkgb2Ygc2FsYW1hbmRlcnMgaW4gRXVyb3BlLiBUaGUgcG90ZW50aWFsIGZvciBzcHJlYWQgdmlhIGludGVybmF0aW9uYWwgdHJhZGUgaW50byBOb3J0aCBBbWVyaWNhIGFuZCB0aGUgaGlnaCBkaXZlcnNpdHkgb2Ygc2FsYW1hbmRlcnMgaGFzIGNhdGFseXplZCBjb25jZXJuIGFib3V0IEJzYWwgaW4gdGhlIFUuUy4gU3VydmVpbGxhbmNlIHByb2dyYW1zIGZvciBpbnZhZGluZyBwYXRob2dlbnMgbXVzdCBpbml0aWFsbHkgbWVldCBjaGFsbGVuZ2VzIHRoYXQgaW5jbHVkZSBsb3cgcmF0ZXMgb2Ygb2NjdXJyZW5jZSBvbiB0aGUgbGFuZHNjYXBlLCBsb3cgcHJldmFsZW5jZSBhdCBhIHNpdGUsIGFuZCBpbXBlcmZlY3QgZGV0ZWN0aW9uIG9mIHRoZSBkaWFnbm9zdGljIHRlc3RzLiBXZSBpbXBsZW1lbnRlZCBhIGxhcmdlLXNjYWxlIHN1cnZleSB0byBkZXRlcm1pbmUgaWYgQnNhbCB3YXMgcHJlc2VudCBpbiBOb3J0aCBBbWVyaWNhIGRlc2lnbmVkIHRvIHRhcmdldCB0YXhhIGFuZCBsb2NhbGl0aWVzIHdoZXJlIEJzYWwgd2FzIGRldGVybWluZWQgaGlnaGVzdCByaXNrIHRvIGJlIHByZXNlbnQgYmFzZWQgb24gc3BlY2llcyBzdXNjZXB0aWJpbGl0eSBhbmQgZ2VvZ3JhcGh5LiBPdXIgYW5hbHlzaXMgaW5jbHVkZWQgYSBCYXllc2lhbiBtb2RlbCB0byBlc3RpbWF0ZSB0aGUgcHJvYmFiaWxpdHkgb2Ygb2NjdXJyZW5jZSBvZiBCc2FsIGdpdmVuIG91ciBwcmlvciBrbm93bGVkZ2Ugb2YgdGhlIG9jY3VycmVuY2UgYW5kIHByZXZhbGVuY2Ugb2YgdGhlIHBhdGhvZ2VuLiBXZSBmYWlsZWQgdG8gZGV0ZWN0IEJzYWwgaW4gYW55IG9mIDExLDE4OSBzYW1wbGVzIGZyb20gNTk0IHNpdGVzIGluIDIyMyBjb3VudGllcyB3aXRoaW4gMzUgVS5TLiBzdGF0ZXMgYW5kIG9uZSBzaXRlIGluIE1leGljby4gT3VyIG1vZGVsaW5nIGluZGljYXRlcyB0aGF0IEJzYWwgaXMgaGlnaGx5IHVubGlrZWx5IHRvIG9jY3VyIHdpdGhpbiB3aWxkIGFtcGhpYmlhbnMgaW4gdGhlIFUuUy4gYW5kIHN1Z2dlc3RzIHRoYXQgdGhlIGJlc3QgcHJvYWN0aXZlIHJlc3BvbnNlIGlzIHRvIGNvbnRpbnVlIG1pdGlnYXRpb24gZWZmb3J0cyBhZ2FpbnN0IHRoZSBpbnRyb2R1Y3Rpb24gYW5kIGVzdGFibGlzaG1lbnQgb2YgdGhlIGRpc2Vhc2UgYW5kIHRvIGRldmVsb3AgcGxhbnMgdG8gcmVkdWNlIGltcGFjdHMgc2hvdWxkIEJzYWwgZXN0YWJsaXNoLiIsInB1Ymxpc2hlciI6Ik5hdHVyZSBQdWJsaXNoaW5nIEdyb3VwIiwiaXNzdWUiOiIxIiwidm9sdW1lIjoiMTAiLCJjb250YWluZXItdGl0bGUtc2hvcnQiOiIifSwiaXNUZW1wb3JhcnkiOmZhbHNlfV19&quot;,&quot;citationItems&quot;:[{&quot;id&quot;:&quot;4d882d5a-f38c-3bdd-8528-15b4771b09d7&quot;,&quot;itemData&quot;:{&quot;type&quot;:&quot;article-journal&quot;,&quot;id&quot;:&quot;4d882d5a-f38c-3bdd-8528-15b4771b09d7&quot;,&quot;title&quot;:&quot;Batrachochytrium salamandrivorans (Bsal) not detected in an intensive survey of wild North American amphibians&quot;,&quot;author&quot;:[{&quot;family&quot;:&quot;Waddle&quot;,&quot;given&quot;:&quot;J. Hardin&quot;,&quot;parse-names&quot;:false,&quot;dropping-particle&quot;:&quot;&quot;,&quot;non-dropping-particle&quot;:&quot;&quot;},{&quot;family&quot;:&quot;Grear&quot;,&quot;given&quot;:&quot;Daniel A.&quot;,&quot;parse-names&quot;:false,&quot;dropping-particle&quot;:&quot;&quot;,&quot;non-dropping-particle&quot;:&quot;&quot;},{&quot;family&quot;:&quot;Mosher&quot;,&quot;given&quot;:&quot;Brittany A.&quot;,&quot;parse-names&quot;:false,&quot;dropping-particle&quot;:&quot;&quot;,&quot;non-dropping-particle&quot;:&quot;&quot;},{&quot;family&quot;:&quot;Grant&quot;,&quot;given&quot;:&quot;Evan H.Campbell&quot;,&quot;parse-names&quot;:false,&quot;dropping-particle&quot;:&quot;&quot;,&quot;non-dropping-particle&quot;:&quot;&quot;},{&quot;family&quot;:&quot;Adams&quot;,&quot;given&quot;:&quot;Michael J.&quot;,&quot;parse-names&quot;:false,&quot;dropping-particle&quot;:&quot;&quot;,&quot;non-dropping-particle&quot;:&quot;&quot;},{&quot;family&quot;:&quot;Backlin&quot;,&quot;given&quot;:&quot;Adam R.&quot;,&quot;parse-names&quot;:false,&quot;dropping-particle&quot;:&quot;&quot;,&quot;non-dropping-particle&quot;:&quot;&quot;},{&quot;family&quot;:&quot;Barichivich&quot;,&quot;given&quot;:&quot;William J.&quot;,&quot;parse-names&quot;:false,&quot;dropping-particle&quot;:&quot;&quot;,&quot;non-dropping-particle&quot;:&quot;&quot;},{&quot;family&quot;:&quot;Brand&quot;,&quot;given&quot;:&quot;Adrianne B.&quot;,&quot;parse-names&quot;:false,&quot;dropping-particle&quot;:&quot;&quot;,&quot;non-dropping-particle&quot;:&quot;&quot;},{&quot;family&quot;:&quot;Bucciarelli&quot;,&quot;given&quot;:&quot;Gary M.&quot;,&quot;parse-names&quot;:false,&quot;dropping-particle&quot;:&quot;&quot;,&quot;non-dropping-particle&quot;:&quot;&quot;},{&quot;family&quot;:&quot;Calhoun&quot;,&quot;given&quot;:&quot;Daniel L.&quot;,&quot;parse-names&quot;:false,&quot;dropping-particle&quot;:&quot;&quot;,&quot;non-dropping-particle&quot;:&quot;&quot;},{&quot;family&quot;:&quot;Chestnut&quot;,&quot;given&quot;:&quot;Tara&quot;,&quot;parse-names&quot;:false,&quot;dropping-particle&quot;:&quot;&quot;,&quot;non-dropping-particle&quot;:&quot;&quot;},{&quot;family&quot;:&quot;Davenport&quot;,&quot;given&quot;:&quot;Jon M.&quot;,&quot;parse-names&quot;:false,&quot;dropping-particle&quot;:&quot;&quot;,&quot;non-dropping-particle&quot;:&quot;&quot;},{&quot;family&quot;:&quot;Dietrich&quot;,&quot;given&quot;:&quot;Andrew E.&quot;,&quot;parse-names&quot;:false,&quot;dropping-particle&quot;:&quot;&quot;,&quot;non-dropping-particle&quot;:&quot;&quot;},{&quot;family&quot;:&quot;Fisher&quot;,&quot;given&quot;:&quot;Robert N.&quot;,&quot;parse-names&quot;:false,&quot;dropping-particle&quot;:&quot;&quot;,&quot;non-dropping-particle&quot;:&quot;&quot;},{&quot;family&quot;:&quot;Glorioso&quot;,&quot;given&quot;:&quot;Brad M.&quot;,&quot;parse-names&quot;:false,&quot;dropping-particle&quot;:&quot;&quot;,&quot;non-dropping-particle&quot;:&quot;&quot;},{&quot;family&quot;:&quot;Halstead&quot;,&quot;given&quot;:&quot;Brian J.&quot;,&quot;parse-names&quot;:false,&quot;dropping-particle&quot;:&quot;&quot;,&quot;non-dropping-particle&quot;:&quot;&quot;},{&quot;family&quot;:&quot;Hayes&quot;,&quot;given&quot;:&quot;Marc P.&quot;,&quot;parse-names&quot;:false,&quot;dropping-particle&quot;:&quot;&quot;,&quot;non-dropping-particle&quot;:&quot;&quot;},{&quot;family&quot;:&quot;Honeycutt&quot;,&quot;given&quot;:&quot;R. Ken&quot;,&quot;parse-names&quot;:false,&quot;dropping-particle&quot;:&quot;&quot;,&quot;non-dropping-particle&quot;:&quot;&quot;},{&quot;family&quot;:&quot;Hossack&quot;,&quot;given&quot;:&quot;Blake R.&quot;,&quot;parse-names&quot;:false,&quot;dropping-particle&quot;:&quot;&quot;,&quot;non-dropping-particle&quot;:&quot;&quot;},{&quot;family&quot;:&quot;Kleeman&quot;,&quot;given&quot;:&quot;Patrick M.&quot;,&quot;parse-names&quot;:false,&quot;dropping-particle&quot;:&quot;&quot;,&quot;non-dropping-particle&quot;:&quot;&quot;},{&quot;family&quot;:&quot;Lemos-Espinal&quot;,&quot;given&quot;:&quot;Julio A.&quot;,&quot;parse-names&quot;:false,&quot;dropping-particle&quot;:&quot;&quot;,&quot;non-dropping-particle&quot;:&quot;&quot;},{&quot;family&quot;:&quot;Lorch&quot;,&quot;given&quot;:&quot;Jeffrey M.&quot;,&quot;parse-names&quot;:false,&quot;dropping-particle&quot;:&quot;&quot;,&quot;non-dropping-particle&quot;:&quot;&quot;},{&quot;family&quot;:&quot;McCreary&quot;,&quot;given&quot;:&quot;Brome&quot;,&quot;parse-names&quot;:false,&quot;dropping-particle&quot;:&quot;&quot;,&quot;non-dropping-particle&quot;:&quot;&quot;},{&quot;family&quot;:&quot;Muths&quot;,&quot;given&quot;:&quot;Erin&quot;,&quot;parse-names&quot;:false,&quot;dropping-particle&quot;:&quot;&quot;,&quot;non-dropping-particle&quot;:&quot;&quot;},{&quot;family&quot;:&quot;Pearl&quot;,&quot;given&quot;:&quot;Christopher A.&quot;,&quot;parse-names&quot;:false,&quot;dropping-particle&quot;:&quot;&quot;,&quot;non-dropping-particle&quot;:&quot;&quot;},{&quot;family&quot;:&quot;Richgels&quot;,&quot;given&quot;:&quot;Katherine L.D.&quot;,&quot;parse-names&quot;:false,&quot;dropping-particle&quot;:&quot;&quot;,&quot;non-dropping-particle&quot;:&quot;&quot;},{&quot;family&quot;:&quot;Robinson&quot;,&quot;given&quot;:&quot;Charles W.&quot;,&quot;parse-names&quot;:false,&quot;dropping-particle&quot;:&quot;&quot;,&quot;non-dropping-particle&quot;:&quot;&quot;},{&quot;family&quot;:&quot;Roth&quot;,&quot;given&quot;:&quot;Mark F.&quot;,&quot;parse-names&quot;:false,&quot;dropping-particle&quot;:&quot;&quot;,&quot;non-dropping-particle&quot;:&quot;&quot;},{&quot;family&quot;:&quot;Rowe&quot;,&quot;given&quot;:&quot;Jennifer C.&quot;,&quot;parse-names&quot;:false,&quot;dropping-particle&quot;:&quot;&quot;,&quot;non-dropping-particle&quot;:&quot;&quot;},{&quot;family&quot;:&quot;Sadinski&quot;,&quot;given&quot;:&quot;Walt&quot;,&quot;parse-names&quot;:false,&quot;dropping-particle&quot;:&quot;&quot;,&quot;non-dropping-particle&quot;:&quot;&quot;},{&quot;family&quot;:&quot;Sigafus&quot;,&quot;given&quot;:&quot;Brent H.&quot;,&quot;parse-names&quot;:false,&quot;dropping-particle&quot;:&quot;&quot;,&quot;non-dropping-particle&quot;:&quot;&quot;},{&quot;family&quot;:&quot;Stasiak&quot;,&quot;given&quot;:&quot;Iga&quot;,&quot;parse-names&quot;:false,&quot;dropping-particle&quot;:&quot;&quot;,&quot;non-dropping-particle&quot;:&quot;&quot;},{&quot;family&quot;:&quot;Sweet&quot;,&quot;given&quot;:&quot;Samuel&quot;,&quot;parse-names&quot;:false,&quot;dropping-particle&quot;:&quot;&quot;,&quot;non-dropping-particle&quot;:&quot;&quot;},{&quot;family&quot;:&quot;Walls&quot;,&quot;given&quot;:&quot;Susan C.&quot;,&quot;parse-names&quot;:false,&quot;dropping-particle&quot;:&quot;&quot;,&quot;non-dropping-particle&quot;:&quot;&quot;},{&quot;family&quot;:&quot;Watkins-Colwell&quot;,&quot;given&quot;:&quot;Gregory J.&quot;,&quot;parse-names&quot;:false,&quot;dropping-particle&quot;:&quot;&quot;,&quot;non-dropping-particle&quot;:&quot;&quot;},{&quot;family&quot;:&quot;White&quot;,&quot;given&quot;:&quot;C. Le Ann&quot;,&quot;parse-names&quot;:false,&quot;dropping-particle&quot;:&quot;&quot;,&quot;non-dropping-particle&quot;:&quot;&quot;},{&quot;family&quot;:&quot;Williams&quot;,&quot;given&quot;:&quot;Lori A.&quot;,&quot;parse-names&quot;:false,&quot;dropping-particle&quot;:&quot;&quot;,&quot;non-dropping-particle&quot;:&quot;&quot;},{&quot;family&quot;:&quot;Winzeler&quot;,&quot;given&quot;:&quot;Megan E.&quot;,&quot;parse-names&quot;:false,&quot;dropping-particle&quot;:&quot;&quot;,&quot;non-dropping-particle&quot;:&quot;&quot;}],&quot;container-title&quot;:&quot;Scientific Reports 2020 10:1&quot;,&quot;accessed&quot;:{&quot;date-parts&quot;:[[2022,8,29]]},&quot;DOI&quot;:&quot;10.1038/s41598-020-69486-x&quot;,&quot;ISBN&quot;:&quot;0123456789&quot;,&quot;ISSN&quot;:&quot;2045-2322&quot;,&quot;PMID&quot;:&quot;32747670&quot;,&quot;URL&quot;:&quot;https://www.nature.com/articles/s41598-020-69486-x&quot;,&quot;issued&quot;:{&quot;date-parts&quot;:[[2020,8,3]]},&quot;page&quot;:&quot;1-7&quot;,&quot;abstract&quot;:&quot;The salamander chytrid fungus (Batrachochytrium salamandrivorans [Bsal]) is causing massive mortality of salamanders in Europe. The potential for spread via international trade into North America and the high diversity of salamanders has catalyzed concern about Bsal in the U.S. Surveillance programs for invading pathogens must initially meet challenges that include low rates of occurrence on the landscape, low prevalence at a site, and imperfect detection of the diagnostic tests. We implemented a large-scale survey to determine if Bsal was present in North America designed to target taxa and localities where Bsal was determined highest risk to be present based on species susceptibility and geography. Our analysis included a Bayesian model to estimate the probability of occurrence of Bsal given our prior knowledge of the occurrence and prevalence of the pathogen. We failed to detect Bsal in any of 11,189 samples from 594 sites in 223 counties within 35 U.S. states and one site in Mexico. Our modeling indicates that Bsal is highly unlikely to occur within wild amphibians in the U.S. and suggests that the best proactive response is to continue mitigation efforts against the introduction and establishment of the disease and to develop plans to reduce impacts should Bsal establish.&quot;,&quot;publisher&quot;:&quot;Nature Publishing Group&quot;,&quot;issue&quot;:&quot;1&quot;,&quot;volume&quot;:&quot;10&quot;,&quot;container-title-short&quot;:&quot;&quot;},&quot;isTemporary&quot;:false}]},{&quot;citationID&quot;:&quot;MENDELEY_CITATION_bfcf869e-5c4b-45b4-9092-519e225e6735&quot;,&quot;properties&quot;:{&quot;noteIndex&quot;:0},&quot;isEdited&quot;:false,&quot;manualOverride&quot;:{&quot;isManuallyOverridden&quot;:false,&quot;citeprocText&quot;:&quot;(Martel et al., 2014)&quot;,&quot;manualOverrideText&quot;:&quot;&quot;},&quot;citationTag&quot;:&quot;MENDELEY_CITATION_v3_eyJjaXRhdGlvbklEIjoiTUVOREVMRVlfQ0lUQVRJT05fYmZjZjg2OWUtNWM0Yi00NWI0LTkwOTItNTE5ZTIyNWU2NzM1IiwicHJvcGVydGllcyI6eyJub3RlSW5kZXgiOjB9LCJpc0VkaXRlZCI6ZmFsc2UsIm1hbnVhbE92ZXJyaWRlIjp7ImlzTWFudWFsbHlPdmVycmlkZGVuIjpmYWxzZSwiY2l0ZXByb2NUZXh0IjoiKE1hcnRlbCBldCBhbC4sIDIwMTQpIiwibWFudWFsT3ZlcnJpZGVUZXh0IjoiIn0sImNpdGF0aW9uSXRlbXMiOlt7ImlkIjoiMjA2YTgyZmMtYWNjOC0zYmI0LWJiYTEtMGViODhjODBmZGMyIiwiaXRlbURhdGEiOnsidHlwZSI6ImFydGljbGUtam91cm5hbCIsImlkIjoiMjA2YTgyZmMtYWNjOC0zYmI0LWJiYTEtMGViODhjODBmZGMyIiwidGl0bGUiOiJSZWNlbnQgaW50cm9kdWN0aW9uIG9mIGEgY2h5dHJpZCBmdW5ndXMgZW5kYW5nZXJzIFdlc3Rlcm4gUGFsZWFyY3RpYyBzYWxhbWFuZGVycyIsImF1dGhvciI6W3siZmFtaWx5IjoiTWFydGVsIiwiZ2l2ZW4iOiJBLiIsInBhcnNlLW5hbWVzIjpmYWxzZSwiZHJvcHBpbmctcGFydGljbGUiOiIiLCJub24tZHJvcHBpbmctcGFydGljbGUiOiIifSx7ImZhbWlseSI6IkJsb29pIiwiZ2l2ZW4iOiJNLiIsInBhcnNlLW5hbWVzIjpmYWxzZSwiZHJvcHBpbmctcGFydGljbGUiOiIiLCJub24tZHJvcHBpbmctcGFydGljbGUiOiIifSx7ImZhbWlseSI6IkFkcmlhZW5zZW4iLCJnaXZlbiI6IkMuIiwicGFyc2UtbmFtZXMiOmZhbHNlLCJkcm9wcGluZy1wYXJ0aWNsZSI6IiIsIm5vbi1kcm9wcGluZy1wYXJ0aWNsZSI6IiJ9LHsiZmFtaWx5IjoiUm9vaWoiLCJnaXZlbiI6IlAuIiwicGFyc2UtbmFtZXMiOmZhbHNlLCJkcm9wcGluZy1wYXJ0aWNsZSI6IiIsIm5vbi1kcm9wcGluZy1wYXJ0aWNsZSI6InZhbiJ9LHsiZmFtaWx5IjoiQmV1a2VtYSIsImdpdmVuIjoiVy4iLCJwYXJzZS1uYW1lcyI6ZmFsc2UsImRyb3BwaW5nLXBhcnRpY2xlIjoiIiwibm9uLWRyb3BwaW5nLXBhcnRpY2xlIjoiIn0seyJmYW1pbHkiOiJGaXNoZXIiLCJnaXZlbiI6Ik0uIEMuIiwicGFyc2UtbmFtZXMiOmZhbHNlLCJkcm9wcGluZy1wYXJ0aWNsZSI6IiIsIm5vbi1kcm9wcGluZy1wYXJ0aWNsZSI6IiJ9LHsiZmFtaWx5IjoiRmFycmVyIiwiZ2l2ZW4iOiJSLiBBLiIsInBhcnNlLW5hbWVzIjpmYWxzZSwiZHJvcHBpbmctcGFydGljbGUiOiIiLCJub24tZHJvcHBpbmctcGFydGljbGUiOiIifSx7ImZhbWlseSI6IlNjaG1pZHQiLCJnaXZlbiI6IkIuIFIuIiwicGFyc2UtbmFtZXMiOmZhbHNlLCJkcm9wcGluZy1wYXJ0aWNsZSI6IiIsIm5vbi1kcm9wcGluZy1wYXJ0aWNsZSI6IiJ9LHsiZmFtaWx5IjoiVG9ibGVyIiwiZ2l2ZW4iOiJVLiIsInBhcnNlLW5hbWVzIjpmYWxzZSwiZHJvcHBpbmctcGFydGljbGUiOiIiLCJub24tZHJvcHBpbmctcGFydGljbGUiOiIifSx7ImZhbWlseSI6Ikdva2EiLCJnaXZlbiI6IksuIiwicGFyc2UtbmFtZXMiOmZhbHNlLCJkcm9wcGluZy1wYXJ0aWNsZSI6IiIsIm5vbi1kcm9wcGluZy1wYXJ0aWNsZSI6IiJ9LHsiZmFtaWx5IjoiTGlwcyIsImdpdmVuIjoiSy4gUi4iLCJwYXJzZS1uYW1lcyI6ZmFsc2UsImRyb3BwaW5nLXBhcnRpY2xlIjoiIiwibm9uLWRyb3BwaW5nLXBhcnRpY2xlIjoiIn0seyJmYW1pbHkiOiJNdWxldHoiLCJnaXZlbiI6IkMuIiwicGFyc2UtbmFtZXMiOmZhbHNlLCJkcm9wcGluZy1wYXJ0aWNsZSI6IiIsIm5vbi1kcm9wcGluZy1wYXJ0aWNsZSI6IiJ9LHsiZmFtaWx5IjoiWmFtdWRpbyIsImdpdmVuIjoiSy4gUi4iLCJwYXJzZS1uYW1lcyI6ZmFsc2UsImRyb3BwaW5nLXBhcnRpY2xlIjoiIiwibm9uLWRyb3BwaW5nLXBhcnRpY2xlIjoiIn0seyJmYW1pbHkiOiJCb3NjaCIsImdpdmVuIjoiSi4iLCJwYXJzZS1uYW1lcyI6ZmFsc2UsImRyb3BwaW5nLXBhcnRpY2xlIjoiIiwibm9uLWRyb3BwaW5nLXBhcnRpY2xlIjoiIn0seyJmYW1pbHkiOiJMw7Z0dGVycyIsImdpdmVuIjoiUy4iLCJwYXJzZS1uYW1lcyI6ZmFsc2UsImRyb3BwaW5nLXBhcnRpY2xlIjoiIiwibm9uLWRyb3BwaW5nLXBhcnRpY2xlIjoiIn0seyJmYW1pbHkiOiJXb21id2VsbCIsImdpdmVuIjoiRS4iLCJwYXJzZS1uYW1lcyI6ZmFsc2UsImRyb3BwaW5nLXBhcnRpY2xlIjoiIiwibm9uLWRyb3BwaW5nLXBhcnRpY2xlIjoiIn0seyJmYW1pbHkiOiJHYXJuZXIiLCJnaXZlbiI6IlQuIFcuSi4iLCJwYXJzZS1uYW1lcyI6ZmFsc2UsImRyb3BwaW5nLXBhcnRpY2xlIjoiIiwibm9uLWRyb3BwaW5nLXBhcnRpY2xlIjoiIn0seyJmYW1pbHkiOiJDdW5uaW5naGFtIiwiZ2l2ZW4iOiJBLiBBLiIsInBhcnNlLW5hbWVzIjpmYWxzZSwiZHJvcHBpbmctcGFydGljbGUiOiIiLCJub24tZHJvcHBpbmctcGFydGljbGUiOiIifSx7ImZhbWlseSI6IlNwaXR6ZW4tVmFuIERlciBTbHVpanMiLCJnaXZlbiI6IkEuIiwicGFyc2UtbmFtZXMiOmZhbHNlLCJkcm9wcGluZy1wYXJ0aWNsZSI6IiIsIm5vbi1kcm9wcGluZy1wYXJ0aWNsZSI6IiJ9LHsiZmFtaWx5IjoiU2FsdmlkaW8iLCJnaXZlbiI6IlMuIiwicGFyc2UtbmFtZXMiOmZhbHNlLCJkcm9wcGluZy1wYXJ0aWNsZSI6IiIsIm5vbi1kcm9wcGluZy1wYXJ0aWNsZSI6IiJ9LHsiZmFtaWx5IjoiRHVjYXRlbGxlIiwiZ2l2ZW4iOiJSLiIsInBhcnNlLW5hbWVzIjpmYWxzZSwiZHJvcHBpbmctcGFydGljbGUiOiIiLCJub24tZHJvcHBpbmctcGFydGljbGUiOiIifSx7ImZhbWlseSI6Ik5pc2hpa2F3YSIsImdpdmVuIjoiSy4iLCJwYXJzZS1uYW1lcyI6ZmFsc2UsImRyb3BwaW5nLXBhcnRpY2xlIjoiIiwibm9uLWRyb3BwaW5nLXBhcnRpY2xlIjoiIn0seyJmYW1pbHkiOiJOZ3V5ZW4iLCJnaXZlbiI6IlQuIFQuIiwicGFyc2UtbmFtZXMiOmZhbHNlLCJkcm9wcGluZy1wYXJ0aWNsZSI6IiIsIm5vbi1kcm9wcGluZy1wYXJ0aWNsZSI6IiJ9LHsiZmFtaWx5IjoiS29sYnkiLCJnaXZlbiI6IkouIEUuIiwicGFyc2UtbmFtZXMiOmZhbHNlLCJkcm9wcGluZy1wYXJ0aWNsZSI6IiIsIm5vbi1kcm9wcGluZy1wYXJ0aWNsZSI6IiJ9LHsiZmFtaWx5IjoiQm9jeGxhZXIiLCJnaXZlbiI6IkkuIiwicGFyc2UtbmFtZXMiOmZhbHNlLCJkcm9wcGluZy1wYXJ0aWNsZSI6IiIsIm5vbi1kcm9wcGluZy1wYXJ0aWNsZSI6InZhbiJ9LHsiZmFtaWx5IjoiQm9zc3V5dCIsImdpdmVuIjoiRi4iLCJwYXJzZS1uYW1lcyI6ZmFsc2UsImRyb3BwaW5nLXBhcnRpY2xlIjoiIiwibm9uLWRyb3BwaW5nLXBhcnRpY2xlIjoiIn0seyJmYW1pbHkiOiJQYXNtYW5zIiwiZ2l2ZW4iOiJGLiIsInBhcnNlLW5hbWVzIjpmYWxzZSwiZHJvcHBpbmctcGFydGljbGUiOiIiLCJub24tZHJvcHBpbmctcGFydGljbGUiOiIifV0sImNvbnRhaW5lci10aXRsZSI6IlNjaWVuY2UiLCJjb250YWluZXItdGl0bGUtc2hvcnQiOiJTY2llbmNlICgxOTc5KSIsImFjY2Vzc2VkIjp7ImRhdGUtcGFydHMiOltbMjAyMCw5LDEyXV19LCJET0kiOiIxMC4xMTI2L3NjaWVuY2UuMTI1ODI2OCIsIklTU04iOiIxMDk1OTIwMyIsIlBNSUQiOiIyNTM1OTk3MyIsImlzc3VlZCI6eyJkYXRlLXBhcnRzIjpbWzIwMTQsMTAsMzFdXX0sInBhZ2UiOiI2MzAtNjMxIiwiYWJzdHJhY3QiOiJFbWVyZ2luZyBpbmZlY3Rpb3VzIGRpc2Vhc2VzIGFyZSByZWR1Y2luZyBiaW9kaXZlcnNpdHkgb24gYSBnbG9iYWwgc2NhbGUuIFJlY2VudGx5LCB0aGUgZW1lcmdlbmNlIG9mIHRoZSBjaHl0cmlkIGZ1bmd1cyBCYXRyYWNob2NoeXRyaXVtIHNhbGFtYW5kcml2b3JhbnMgcmVzdWx0ZWQgaW4gcmFwaWQgZGVjbGluZXMgaW4gcG9wdWxhdGlvbnMgb2YgRXVyb3BlYW4gZmlyZSBzYWxhbWFuZGVycy4gSGVyZSwgd2Ugc2NyZWVuZWQgbW9yZSB0aGFuIDUwMDAgYW1waGliaWFucyBmcm9tIGFjcm9zcyBmb3VyIGNvbnRpbmVudHMgYW5kIGNvbWJpbmVkIGV4cGVyaW1lbnRhbCBhc3Nlc3NtZW50IG9mIHBhdGhvZ2VuaWNpdHkgd2l0aCBwaHlsb2dlbmV0aWMgbWV0aG9kcyB0byBlc3RpbWF0ZSB0aGUgdGhyZWF0IHRoYXQgdGhpcyBpbmZlY3Rpb24gcG9zZXMgdG8gYW1waGliaWFuIGRpdmVyc2l0eS4gUmVzdWx0cyBzaG93IHRoYXQgQi4gc2FsYW1hbmRyaXZvcmFucyBpcyByZXN0cmljdGVkIHRvLCBidXQgaGlnaGx5IHBhdGhvZ2VuaWMgZm9yLCBzYWxhbWFuZGVycyBhbmQgbmV3dHMgKFVyb2RlbGEpLiBUaGUgcGF0aG9nZW4gbGlrZWx5IG9yaWdpbmF0ZWQgYW5kIHJlbWFpbmVkIGluIGNvZXhpc3RlbmNlIHdpdGggYSBjbGFkZSBvZiBzYWxhbWFuZGVyIGhvc3RzIGZvciBtaWxsaW9ucyBvZiB5ZWFycyBpbiBBc2lhLiBBcyBhIHJlc3VsdCBvZiBnbG9iYWxpemF0aW9uIGFuZCBsYWNrIG9mIGJpb3NlY3VyaXR5LCBpdCBoYXMgcmVjZW50bHkgYmVlbiBpbnRyb2R1Y2VkIGludG8gbmHDr3ZlIEV1cm9wZWFuIGFtcGhpYmlhbiBwb3B1bGF0aW9ucywgd2hlcmUgaXQgaXMgY3VycmVudGx5IGNhdXNpbmcgYmlvZGl2ZXJzaXR5IGxvc3MuIiwicHVibGlzaGVyIjoiQW1lcmljYW4gQXNzb2NpYXRpb24gZm9yIHRoZSBBZHZhbmNlbWVudCBvZiBTY2llbmNlIiwiaXNzdWUiOiI2MjA5Iiwidm9sdW1lIjoiMzQ2In0sImlzVGVtcG9yYXJ5IjpmYWxzZX1dfQ==&quot;,&quot;citationItems&quot;:[{&quot;id&quot;:&quot;206a82fc-acc8-3bb4-bba1-0eb88c80fdc2&quot;,&quot;itemData&quot;:{&quot;type&quot;:&quot;article-journal&quot;,&quot;id&quot;:&quot;206a82fc-acc8-3bb4-bba1-0eb88c80fdc2&quot;,&quot;title&quot;:&quot;Recent introduction of a chytrid fungus endangers Western Palearctic salamanders&quot;,&quot;author&quot;:[{&quot;family&quot;:&quot;Martel&quot;,&quot;given&quot;:&quot;A.&quot;,&quot;parse-names&quot;:false,&quot;dropping-particle&quot;:&quot;&quot;,&quot;non-dropping-particle&quot;:&quot;&quot;},{&quot;family&quot;:&quot;Blooi&quot;,&quot;given&quot;:&quot;M.&quot;,&quot;parse-names&quot;:false,&quot;dropping-particle&quot;:&quot;&quot;,&quot;non-dropping-particle&quot;:&quot;&quot;},{&quot;family&quot;:&quot;Adriaensen&quot;,&quot;given&quot;:&quot;C.&quot;,&quot;parse-names&quot;:false,&quot;dropping-particle&quot;:&quot;&quot;,&quot;non-dropping-particle&quot;:&quot;&quot;},{&quot;family&quot;:&quot;Rooij&quot;,&quot;given&quot;:&quot;P.&quot;,&quot;parse-names&quot;:false,&quot;dropping-particle&quot;:&quot;&quot;,&quot;non-dropping-particle&quot;:&quot;van&quot;},{&quot;family&quot;:&quot;Beukema&quot;,&quot;given&quot;:&quot;W.&quot;,&quot;parse-names&quot;:false,&quot;dropping-particle&quot;:&quot;&quot;,&quot;non-dropping-particle&quot;:&quot;&quot;},{&quot;family&quot;:&quot;Fisher&quot;,&quot;given&quot;:&quot;M. C.&quot;,&quot;parse-names&quot;:false,&quot;dropping-particle&quot;:&quot;&quot;,&quot;non-dropping-particle&quot;:&quot;&quot;},{&quot;family&quot;:&quot;Farrer&quot;,&quot;given&quot;:&quot;R. A.&quot;,&quot;parse-names&quot;:false,&quot;dropping-particle&quot;:&quot;&quot;,&quot;non-dropping-particle&quot;:&quot;&quot;},{&quot;family&quot;:&quot;Schmidt&quot;,&quot;given&quot;:&quot;B. R.&quot;,&quot;parse-names&quot;:false,&quot;dropping-particle&quot;:&quot;&quot;,&quot;non-dropping-particle&quot;:&quot;&quot;},{&quot;family&quot;:&quot;Tobler&quot;,&quot;given&quot;:&quot;U.&quot;,&quot;parse-names&quot;:false,&quot;dropping-particle&quot;:&quot;&quot;,&quot;non-dropping-particle&quot;:&quot;&quot;},{&quot;family&quot;:&quot;Goka&quot;,&quot;given&quot;:&quot;K.&quot;,&quot;parse-names&quot;:false,&quot;dropping-particle&quot;:&quot;&quot;,&quot;non-dropping-particle&quot;:&quot;&quot;},{&quot;family&quot;:&quot;Lips&quot;,&quot;given&quot;:&quot;K. R.&quot;,&quot;parse-names&quot;:false,&quot;dropping-particle&quot;:&quot;&quot;,&quot;non-dropping-particle&quot;:&quot;&quot;},{&quot;family&quot;:&quot;Muletz&quot;,&quot;given&quot;:&quot;C.&quot;,&quot;parse-names&quot;:false,&quot;dropping-particle&quot;:&quot;&quot;,&quot;non-dropping-particle&quot;:&quot;&quot;},{&quot;family&quot;:&quot;Zamudio&quot;,&quot;given&quot;:&quot;K. R.&quot;,&quot;parse-names&quot;:false,&quot;dropping-particle&quot;:&quot;&quot;,&quot;non-dropping-particle&quot;:&quot;&quot;},{&quot;family&quot;:&quot;Bosch&quot;,&quot;given&quot;:&quot;J.&quot;,&quot;parse-names&quot;:false,&quot;dropping-particle&quot;:&quot;&quot;,&quot;non-dropping-particle&quot;:&quot;&quot;},{&quot;family&quot;:&quot;Lötters&quot;,&quot;given&quot;:&quot;S.&quot;,&quot;parse-names&quot;:false,&quot;dropping-particle&quot;:&quot;&quot;,&quot;non-dropping-particle&quot;:&quot;&quot;},{&quot;family&quot;:&quot;Wombwell&quot;,&quot;given&quot;:&quot;E.&quot;,&quot;parse-names&quot;:false,&quot;dropping-particle&quot;:&quot;&quot;,&quot;non-dropping-particle&quot;:&quot;&quot;},{&quot;family&quot;:&quot;Garner&quot;,&quot;given&quot;:&quot;T. W.J.&quot;,&quot;parse-names&quot;:false,&quot;dropping-particle&quot;:&quot;&quot;,&quot;non-dropping-particle&quot;:&quot;&quot;},{&quot;family&quot;:&quot;Cunningham&quot;,&quot;given&quot;:&quot;A. A.&quot;,&quot;parse-names&quot;:false,&quot;dropping-particle&quot;:&quot;&quot;,&quot;non-dropping-particle&quot;:&quot;&quot;},{&quot;family&quot;:&quot;Spitzen-Van Der Sluijs&quot;,&quot;given&quot;:&quot;A.&quot;,&quot;parse-names&quot;:false,&quot;dropping-particle&quot;:&quot;&quot;,&quot;non-dropping-particle&quot;:&quot;&quot;},{&quot;family&quot;:&quot;Salvidio&quot;,&quot;given&quot;:&quot;S.&quot;,&quot;parse-names&quot;:false,&quot;dropping-particle&quot;:&quot;&quot;,&quot;non-dropping-particle&quot;:&quot;&quot;},{&quot;family&quot;:&quot;Ducatelle&quot;,&quot;given&quot;:&quot;R.&quot;,&quot;parse-names&quot;:false,&quot;dropping-particle&quot;:&quot;&quot;,&quot;non-dropping-particle&quot;:&quot;&quot;},{&quot;family&quot;:&quot;Nishikawa&quot;,&quot;given&quot;:&quot;K.&quot;,&quot;parse-names&quot;:false,&quot;dropping-particle&quot;:&quot;&quot;,&quot;non-dropping-particle&quot;:&quot;&quot;},{&quot;family&quot;:&quot;Nguyen&quot;,&quot;given&quot;:&quot;T. T.&quot;,&quot;parse-names&quot;:false,&quot;dropping-particle&quot;:&quot;&quot;,&quot;non-dropping-particle&quot;:&quot;&quot;},{&quot;family&quot;:&quot;Kolby&quot;,&quot;given&quot;:&quot;J. E.&quot;,&quot;parse-names&quot;:false,&quot;dropping-particle&quot;:&quot;&quot;,&quot;non-dropping-particle&quot;:&quot;&quot;},{&quot;family&quot;:&quot;Bocxlaer&quot;,&quot;given&quot;:&quot;I.&quot;,&quot;parse-names&quot;:false,&quot;dropping-particle&quot;:&quot;&quot;,&quot;non-dropping-particle&quot;:&quot;van&quot;},{&quot;family&quot;:&quot;Bossuyt&quot;,&quot;given&quot;:&quot;F.&quot;,&quot;parse-names&quot;:false,&quot;dropping-particle&quot;:&quot;&quot;,&quot;non-dropping-particle&quot;:&quot;&quot;},{&quot;family&quot;:&quot;Pasmans&quot;,&quot;given&quot;:&quot;F.&quot;,&quot;parse-names&quot;:false,&quot;dropping-particle&quot;:&quot;&quot;,&quot;non-dropping-particle&quot;:&quot;&quot;}],&quot;container-title&quot;:&quot;Science&quot;,&quot;container-title-short&quot;:&quot;Science (1979)&quot;,&quot;accessed&quot;:{&quot;date-parts&quot;:[[2020,9,12]]},&quot;DOI&quot;:&quot;10.1126/science.1258268&quot;,&quot;ISSN&quot;:&quot;10959203&quot;,&quot;PMID&quot;:&quot;25359973&quot;,&quot;issued&quot;:{&quot;date-parts&quot;:[[2014,10,31]]},&quot;page&quot;:&quot;630-631&quot;,&quot;abstract&quot;:&quot;Emerging infectious diseases are reducing biodiversity on a global scale. Recently, the emergence of the chytrid fungus Batrachochytrium salamandrivorans resulted in rapid declines in populations of European fire salamanders. Here, we screened more than 5000 amphibians from across four continents and combined experimental assessment of pathogenicity with phylogenetic methods to estimate the threat that this infection poses to amphibian diversity. Results show that B. salamandrivorans is restricted to, but highly pathogenic for, salamanders and newts (Urodela). The pathogen likely originated and remained in coexistence with a clade of salamander hosts for millions of years in Asia. As a result of globalization and lack of biosecurity, it has recently been introduced into naïve European amphibian populations, where it is currently causing biodiversity loss.&quot;,&quot;publisher&quot;:&quot;American Association for the Advancement of Science&quot;,&quot;issue&quot;:&quot;6209&quot;,&quot;volume&quot;:&quot;346&quot;},&quot;isTemporary&quot;:false}]},{&quot;citationID&quot;:&quot;MENDELEY_CITATION_127fc7cb-1c2f-4f26-9e66-5faa35bbff45&quot;,&quot;properties&quot;:{&quot;noteIndex&quot;:0},&quot;isEdited&quot;:false,&quot;manualOverride&quot;:{&quot;isManuallyOverridden&quot;:false,&quot;citeprocText&quot;:&quot;(Yap et al., 2015)&quot;,&quot;manualOverrideText&quot;:&quot;&quot;},&quot;citationTag&quot;:&quot;MENDELEY_CITATION_v3_eyJjaXRhdGlvbklEIjoiTUVOREVMRVlfQ0lUQVRJT05fMTI3ZmM3Y2ItMWMyZi00ZjI2LTllNjYtNWZhYTM1YmJmZjQ1IiwicHJvcGVydGllcyI6eyJub3RlSW5kZXgiOjB9LCJpc0VkaXRlZCI6ZmFsc2UsIm1hbnVhbE92ZXJyaWRlIjp7ImlzTWFudWFsbHlPdmVycmlkZGVuIjpmYWxzZSwiY2l0ZXByb2NUZXh0IjoiKFlhcCBldCBhbC4sIDIwMTUpIiwibWFudWFsT3ZlcnJpZGVUZXh0IjoiIn0sImNpdGF0aW9uSXRlbXMiOlt7ImlkIjoiZTA5YzlhOWYtY2M5Zi0zNzVkLTgwN2ItODcwOGE2NzRlMThmIiwiaXRlbURhdGEiOnsidHlwZSI6ImFydGljbGUtam91cm5hbCIsImlkIjoiZTA5YzlhOWYtY2M5Zi0zNzVkLTgwN2ItODcwOGE2NzRlMThmIiwidGl0bGUiOiJBdmVydGluZyBhIE5vcnRoIEFtZXJpY2FuIGJpb2RpdmVyc2l0eSBjcmlzaXMiLCJhdXRob3IiOlt7ImZhbWlseSI6IllhcCIsImdpdmVuIjoiVGlmZmFueSBBIiwicGFyc2UtbmFtZXMiOmZhbHNlLCJkcm9wcGluZy1wYXJ0aWNsZSI6IiIsIm5vbi1kcm9wcGluZy1wYXJ0aWNsZSI6IiJ9LHsiZmFtaWx5IjoiS29vIiwiZ2l2ZW4iOiJNaWNoZWxsZSBTIiwicGFyc2UtbmFtZXMiOmZhbHNlLCJkcm9wcGluZy1wYXJ0aWNsZSI6IiIsIm5vbi1kcm9wcGluZy1wYXJ0aWNsZSI6IiJ9LHsiZmFtaWx5IjoiQW1icm9zZSIsImdpdmVuIjoiUmljaGFyZCBGIiwicGFyc2UtbmFtZXMiOmZhbHNlLCJkcm9wcGluZy1wYXJ0aWNsZSI6IiIsIm5vbi1kcm9wcGluZy1wYXJ0aWNsZSI6IiJ9LHsiZmFtaWx5IjoiV2FrZSIsImdpdmVuIjoiRGF2aWQgQiIsInBhcnNlLW5hbWVzIjpmYWxzZSwiZHJvcHBpbmctcGFydGljbGUiOiIiLCJub24tZHJvcHBpbmctcGFydGljbGUiOiIifSx7ImZhbWlseSI6IlZyZWRlbmJ1cmciLCJnaXZlbiI6IlZhbmNlIFQiLCJwYXJzZS1uYW1lcyI6ZmFsc2UsImRyb3BwaW5nLXBhcnRpY2xlIjoiIiwibm9uLWRyb3BwaW5nLXBhcnRpY2xlIjoiIn1dLCJjb250YWluZXItdGl0bGUiOiJTY2llbmNlIiwiY29udGFpbmVyLXRpdGxlLXNob3J0IjoiU2NpZW5jZSAoMTk3OSkiLCJET0kiOiIxMC4xMTI2L3NjaWVuY2UuYWFiMTA1MiIsIlVSTCI6Imh0dHA6Ly9zY2llbmNlLnNjaWVuY2VtYWcub3JnL2NvbnRlbnQvMzQ5LzYyNDcvNDgxLmFic3RyYWN0IiwiaXNzdWVkIjp7ImRhdGUtcGFydHMiOltbMjAxNSw3LDMxXV19LCJwYWdlIjoiNDgxIExQICAtIDQ4MiIsImlzc3VlIjoiNjI0NyIsInZvbHVtZSI6IjM0OSJ9LCJpc1RlbXBvcmFyeSI6ZmFsc2V9XX0=&quot;,&quot;citationItems&quot;:[{&quot;id&quot;:&quot;e09c9a9f-cc9f-375d-807b-8708a674e18f&quot;,&quot;itemData&quot;:{&quot;type&quot;:&quot;article-journal&quot;,&quot;id&quot;:&quot;e09c9a9f-cc9f-375d-807b-8708a674e18f&quot;,&quot;title&quot;:&quot;Averting a North American biodiversity crisis&quot;,&quot;author&quot;:[{&quot;family&quot;:&quot;Yap&quot;,&quot;given&quot;:&quot;Tiffany A&quot;,&quot;parse-names&quot;:false,&quot;dropping-particle&quot;:&quot;&quot;,&quot;non-dropping-particle&quot;:&quot;&quot;},{&quot;family&quot;:&quot;Koo&quot;,&quot;given&quot;:&quot;Michelle S&quot;,&quot;parse-names&quot;:false,&quot;dropping-particle&quot;:&quot;&quot;,&quot;non-dropping-particle&quot;:&quot;&quot;},{&quot;family&quot;:&quot;Ambrose&quot;,&quot;given&quot;:&quot;Richard F&quot;,&quot;parse-names&quot;:false,&quot;dropping-particle&quot;:&quot;&quot;,&quot;non-dropping-particle&quot;:&quot;&quot;},{&quot;family&quot;:&quot;Wake&quot;,&quot;given&quot;:&quot;David B&quot;,&quot;parse-names&quot;:false,&quot;dropping-particle&quot;:&quot;&quot;,&quot;non-dropping-particle&quot;:&quot;&quot;},{&quot;family&quot;:&quot;Vredenburg&quot;,&quot;given&quot;:&quot;Vance T&quot;,&quot;parse-names&quot;:false,&quot;dropping-particle&quot;:&quot;&quot;,&quot;non-dropping-particle&quot;:&quot;&quot;}],&quot;container-title&quot;:&quot;Science&quot;,&quot;container-title-short&quot;:&quot;Science (1979)&quot;,&quot;DOI&quot;:&quot;10.1126/science.aab1052&quot;,&quot;URL&quot;:&quot;http://science.sciencemag.org/content/349/6247/481.abstract&quot;,&quot;issued&quot;:{&quot;date-parts&quot;:[[2015,7,31]]},&quot;page&quot;:&quot;481 LP  - 482&quot;,&quot;issue&quot;:&quot;6247&quot;,&quot;volume&quot;:&quot;349&quot;},&quot;isTemporary&quot;:false}]},{&quot;citationID&quot;:&quot;MENDELEY_CITATION_da85195c-48c2-4a0b-99e2-ff2baae03a0b&quot;,&quot;properties&quot;:{&quot;noteIndex&quot;:0},&quot;isEdited&quot;:false,&quot;manualOverride&quot;:{&quot;isManuallyOverridden&quot;:false,&quot;citeprocText&quot;:&quot;(Martel et al., 2013)&quot;,&quot;manualOverrideText&quot;:&quot;&quot;},&quot;citationTag&quot;:&quot;MENDELEY_CITATION_v3_eyJjaXRhdGlvbklEIjoiTUVOREVMRVlfQ0lUQVRJT05fZGE4NTE5NWMtNDhjMi00YTBiLTk5ZTItZmYyYmFhZTAzYTBiIiwicHJvcGVydGllcyI6eyJub3RlSW5kZXgiOjB9LCJpc0VkaXRlZCI6ZmFsc2UsIm1hbnVhbE92ZXJyaWRlIjp7ImlzTWFudWFsbHlPdmVycmlkZGVuIjpmYWxzZSwiY2l0ZXByb2NUZXh0IjoiKE1hcnRlbCBldCBhbC4sIDIwMTMpIiwibWFudWFsT3ZlcnJpZGVUZXh0IjoiIn0sImNpdGF0aW9uSXRlbXMiOlt7ImlkIjoiNGM3ODY3MDktYjJlZC0zOTQ0LWFmMWYtNjg0ZDhhMTk1NGNlIiwiaXRlbURhdGEiOnsidHlwZSI6ImFydGljbGUtam91cm5hbCIsImlkIjoiNGM3ODY3MDktYjJlZC0zOTQ0LWFmMWYtNjg0ZDhhMTk1NGNlIiwidGl0bGUiOiJCYXRyYWNob2NoeXRyaXVtIHNhbGFtYW5kcml2b3JhbnMgc3AuIG5vdi4gY2F1c2VzIGxldGhhbCBjaHl0cmlkaW9teWNvc2lzIGluIGFtcGhpYmlhbnMiLCJhdXRob3IiOlt7ImZhbWlseSI6Ik1hcnRlbCIsImdpdmVuIjoiQW4iLCJwYXJzZS1uYW1lcyI6ZmFsc2UsImRyb3BwaW5nLXBhcnRpY2xlIjoiIiwibm9uLWRyb3BwaW5nLXBhcnRpY2xlIjoiIn0seyJmYW1pbHkiOiJTcGl0emVuLVZhbiBEZXIgU2x1aWpzIiwiZ2l2ZW4iOiJBbm5lbWFyaWVrZSIsInBhcnNlLW5hbWVzIjpmYWxzZSwiZHJvcHBpbmctcGFydGljbGUiOiIiLCJub24tZHJvcHBpbmctcGFydGljbGUiOiIifSx7ImZhbWlseSI6IkJsb29pIiwiZ2l2ZW4iOiJNYXJrIiwicGFyc2UtbmFtZXMiOmZhbHNlLCJkcm9wcGluZy1wYXJ0aWNsZSI6IiIsIm5vbi1kcm9wcGluZy1wYXJ0aWNsZSI6IiJ9LHsiZmFtaWx5IjoiQmVydCIsImdpdmVuIjoiV2ltIiwicGFyc2UtbmFtZXMiOmZhbHNlLCJkcm9wcGluZy1wYXJ0aWNsZSI6IiIsIm5vbi1kcm9wcGluZy1wYXJ0aWNsZSI6IiJ9LHsiZmFtaWx5IjoiRHVjYXRlbGxlIiwiZ2l2ZW4iOiJSaWNoYXJkIiwicGFyc2UtbmFtZXMiOmZhbHNlLCJkcm9wcGluZy1wYXJ0aWNsZSI6IiIsIm5vbi1kcm9wcGluZy1wYXJ0aWNsZSI6IiJ9LHsiZmFtaWx5IjoiRmlzaGVyIiwiZ2l2ZW4iOiJNYXR0aGV3IEMuIiwicGFyc2UtbmFtZXMiOmZhbHNlLCJkcm9wcGluZy1wYXJ0aWNsZSI6IiIsIm5vbi1kcm9wcGluZy1wYXJ0aWNsZSI6IiJ9LHsiZmFtaWx5IjoiV29lbHRqZXMiLCJnaXZlbiI6IkFudG9uaXVzIiwicGFyc2UtbmFtZXMiOmZhbHNlLCJkcm9wcGluZy1wYXJ0aWNsZSI6IiIsIm5vbi1kcm9wcGluZy1wYXJ0aWNsZSI6IiJ9LHsiZmFtaWx5IjoiQm9zbWFuIiwiZ2l2ZW4iOiJXaWxiZXJ0IiwicGFyc2UtbmFtZXMiOmZhbHNlLCJkcm9wcGluZy1wYXJ0aWNsZSI6IiIsIm5vbi1kcm9wcGluZy1wYXJ0aWNsZSI6IiJ9LHsiZmFtaWx5IjoiQ2hpZXJzIiwiZ2l2ZW4iOiJLb2VuIiwicGFyc2UtbmFtZXMiOmZhbHNlLCJkcm9wcGluZy1wYXJ0aWNsZSI6IiIsIm5vbi1kcm9wcGluZy1wYXJ0aWNsZSI6IiJ9LHsiZmFtaWx5IjoiQm9zc3V5dCIsImdpdmVuIjoiRnJhbmt5IiwicGFyc2UtbmFtZXMiOmZhbHNlLCJkcm9wcGluZy1wYXJ0aWNsZSI6IiIsIm5vbi1kcm9wcGluZy1wYXJ0aWNsZSI6IiJ9LHsiZmFtaWx5IjoiUGFzbWFucyIsImdpdmVuIjoiRnJhbmsiLCJwYXJzZS1uYW1lcyI6ZmFsc2UsImRyb3BwaW5nLXBhcnRpY2xlIjoiIiwibm9uLWRyb3BwaW5nLXBhcnRpY2xlIjoiIn1dLCJjb250YWluZXItdGl0bGUiOiJQcm9jZWVkaW5ncyBvZiB0aGUgTmF0aW9uYWwgQWNhZGVteSBvZiBTY2llbmNlcyBvZiB0aGUgVW5pdGVkIFN0YXRlcyBvZiBBbWVyaWNhIiwiY29udGFpbmVyLXRpdGxlLXNob3J0IjoiUHJvYyBOYXRsIEFjYWQgU2NpIFUgUyBBIiwiYWNjZXNzZWQiOnsiZGF0ZS1wYXJ0cyI6W1syMDIwLDksMTJdXX0sIkRPSSI6IjEwLjEwNzMvcG5hcy4xMzA3MzU2MTEwIiwiSVNTTiI6IjEwOTE2NDkwIiwiUE1JRCI6IjI0MDAzMTM3IiwiVVJMIjoid3d3LnBuYXMub3JnL2NnaS9kb2kvMTAuMTA3My9wbmFzLjEzMDczNTYxMTAiLCJpc3N1ZWQiOnsiZGF0ZS1wYXJ0cyI6W1syMDEzLDEwLDE3XV19LCJwYWdlIjoiMTUzMjUtMTUzMjkiLCJhYnN0cmFjdCI6IlRoZSBjdXJyZW50IGJpb2RpdmVyc2l0eSBjcmlzaXMgZW5jb21wYXNzZXMgYSBzaXh0aCBtYXNzIGV4dGluY3Rpb24gZXZlbnQgYWZmZWN0aW5nIHRoZSBlbnRpcmUgY2xhc3Mgb2YgYW1waGliaWFucy4gVGhlIGluZmVjdGlvdXMgZGlzZWFzZSBjaHl0cmlkaW9teWNvc2lzIGlzIGNvbnNpZGVyZWQgb25lIG9mIHRoZSBtYWpvciBkcml2ZXJzIG9mIGdsb2JhbCBhbXBoaWJpYW4gcG9wdWxhdGlvbiBkZWNsaW5lIGFuZCBleHRpbmN0aW9uIGFuZCBpcyB0aG91Z2h0IHRvIGJlIGNhdXNlZCBieSBhIHNpbmdsZSBzcGVjaWVzIG9mIGFxdWF0aWMgZnVuZ3VzLCBCYXRyYWNob2NoeXRyaXVtIGRlbmRyb2JhdGlkaXMuIEhvd2V2ZXIsIHNldmVyYWwgYW1waGliaWFuIHBvcHVsYXRpb24gZGVjbGluZXMgcmVtYWluIHVuZXhwbGFpbmVkLCBhbW9uZyB0aGVtIGEgc3RlZXAgZGVjcmVhc2UgaW4gZmlyZSBzYWxhbWFuZGVyIHBvcHVsYXRpb25zIChTYWxhbWFuZHJhIHNhbGFtYW5kcmEpIHRoYXQgaGFzIGJyb3VnaHQgdGhpcyBzcGVjaWVzIHRvIHRoZSBlZGdlIG9mIGxvY2FsIGV4dGluY3Rpb24uIEhlcmUgd2UgaXNvbGF0ZWQgYW5kIGNoYXJhY3Rlcml6ZWQgYSB1bmlxdWUgY2h5dHJpZCBmdW5ndXMsIEJhdHJhY2hvY2h5dHJpdW0gc2FsYW1hbmRyaXZvcmFucyBzcC4gbm92LiwgZnJvbSB0aGlzIHNhbGFtYW5kZXIgcG9wdWxhdGlvbi4gVGhpcyBjaHl0cmlkIGNhdXNlcyBlcm9zaXZlIHNraW4gZGlzZWFzZSBhbmQgcmFwaWQgbW9ydGFsaXR5IGluIGV4cGVyaW1lbnRhbGx5IGluZmVjdGVkIGZpcmUgc2FsYW1hbmRlcnMgYW5kIHdhcyBwcmVzZW50IGluIHNraW4gbGVzaW9ucyBvZiBzYWxhbWFuZGVycyBmb3VuZCBkZWFkIGR1cmluZyB0aGUgZGVjbGluZSBldmVudC4gVG9nZXRoZXIgd2l0aCB0aGUgY2xvc2VseSByZWxhdGVkIEIuIGRlbmRyb2JhdGlkaXMsIHRoaXMgdGF4b24gZm9ybXMgYSB3ZWxsLXN1cHBvcnRlZCBjaHl0cmlkaW9teWNldGUgY2xhZGUsIGFkYXB0ZWQgdG8gdmVydGVicmF0ZSBob3N0cyBhbmQgaGlnaGx5IHBhdGhvZ2VuaWMgdG8gYW1waGliaWFucy4gSG93ZXZlciwgdGhlIGxvd2VyIHRoZXJtYWwgZ3Jvd3RoIHByZWZlcmVuY2Ugb2YgQi4gc2FsYW1hbmRyaXZvcmFucywgY29tcGFyZWQgd2l0aCBCLiBkZW5kcm9iYXRpZGlzLCBhbmQgcmVzaXN0YW5jZSBvZiBtaWR3aWZlIHRvYWRzIChBbHl0ZXMgb2JzdGV0cmljYW5zKSB0byBleHBlcmltZW50YWwgaW5mZWN0aW9uIHdpdGggQi4gc2FsYW1hbmRyaXZvcmFucyBzdWdnZXN0IGRpZmZlcmVudGlhbCBuaWNoZSBvY2N1cGF0aW9uIG9mIHRoZSB0d28gY2h5dHJpZCBmdW5naS4iLCJwdWJsaXNoZXIiOiJOYXRpb25hbCBBY2FkZW15IG9mIFNjaWVuY2VzIiwiaXNzdWUiOiIzOCIsInZvbHVtZSI6IjExMCJ9LCJpc1RlbXBvcmFyeSI6ZmFsc2V9XX0=&quot;,&quot;citationItems&quot;:[{&quot;id&quot;:&quot;4c786709-b2ed-3944-af1f-684d8a1954ce&quot;,&quot;itemData&quot;:{&quot;type&quot;:&quot;article-journal&quot;,&quot;id&quot;:&quot;4c786709-b2ed-3944-af1f-684d8a1954ce&quot;,&quot;title&quot;:&quot;Batrachochytrium salamandrivorans sp. nov. causes lethal chytridiomycosis in amphibians&quot;,&quot;author&quot;:[{&quot;family&quot;:&quot;Martel&quot;,&quot;given&quot;:&quot;An&quot;,&quot;parse-names&quot;:false,&quot;dropping-particle&quot;:&quot;&quot;,&quot;non-dropping-particle&quot;:&quot;&quot;},{&quot;family&quot;:&quot;Spitzen-Van Der Sluijs&quot;,&quot;given&quot;:&quot;Annemarieke&quot;,&quot;parse-names&quot;:false,&quot;dropping-particle&quot;:&quot;&quot;,&quot;non-dropping-particle&quot;:&quot;&quot;},{&quot;family&quot;:&quot;Blooi&quot;,&quot;given&quot;:&quot;Mark&quot;,&quot;parse-names&quot;:false,&quot;dropping-particle&quot;:&quot;&quot;,&quot;non-dropping-particle&quot;:&quot;&quot;},{&quot;family&quot;:&quot;Bert&quot;,&quot;given&quot;:&quot;Wim&quot;,&quot;parse-names&quot;:false,&quot;dropping-particle&quot;:&quot;&quot;,&quot;non-dropping-particle&quot;:&quot;&quot;},{&quot;family&quot;:&quot;Ducatelle&quot;,&quot;given&quot;:&quot;Richard&quot;,&quot;parse-names&quot;:false,&quot;dropping-particle&quot;:&quot;&quot;,&quot;non-dropping-particle&quot;:&quot;&quot;},{&quot;family&quot;:&quot;Fisher&quot;,&quot;given&quot;:&quot;Matthew C.&quot;,&quot;parse-names&quot;:false,&quot;dropping-particle&quot;:&quot;&quot;,&quot;non-dropping-particle&quot;:&quot;&quot;},{&quot;family&quot;:&quot;Woeltjes&quot;,&quot;given&quot;:&quot;Antonius&quot;,&quot;parse-names&quot;:false,&quot;dropping-particle&quot;:&quot;&quot;,&quot;non-dropping-particle&quot;:&quot;&quot;},{&quot;family&quot;:&quot;Bosman&quot;,&quot;given&quot;:&quot;Wilbert&quot;,&quot;parse-names&quot;:false,&quot;dropping-particle&quot;:&quot;&quot;,&quot;non-dropping-particle&quot;:&quot;&quot;},{&quot;family&quot;:&quot;Chiers&quot;,&quot;given&quot;:&quot;Koen&quot;,&quot;parse-names&quot;:false,&quot;dropping-particle&quot;:&quot;&quot;,&quot;non-dropping-particle&quot;:&quot;&quot;},{&quot;family&quot;:&quot;Bossuyt&quot;,&quot;given&quot;:&quot;Franky&quot;,&quot;parse-names&quot;:false,&quot;dropping-particle&quot;:&quot;&quot;,&quot;non-dropping-particle&quot;:&quot;&quot;},{&quot;family&quot;:&quot;Pasmans&quot;,&quot;given&quot;:&quot;Frank&quot;,&quot;parse-names&quot;:false,&quot;dropping-particle&quot;:&quot;&quot;,&quot;non-dropping-particle&quot;:&quot;&quot;}],&quot;container-title&quot;:&quot;Proceedings of the National Academy of Sciences of the United States of America&quot;,&quot;container-title-short&quot;:&quot;Proc Natl Acad Sci U S A&quot;,&quot;accessed&quot;:{&quot;date-parts&quot;:[[2020,9,12]]},&quot;DOI&quot;:&quot;10.1073/pnas.1307356110&quot;,&quot;ISSN&quot;:&quot;10916490&quot;,&quot;PMID&quot;:&quot;24003137&quot;,&quot;URL&quot;:&quot;www.pnas.org/cgi/doi/10.1073/pnas.1307356110&quot;,&quot;issued&quot;:{&quot;date-parts&quot;:[[2013,10,17]]},&quot;page&quot;:&quot;15325-15329&quot;,&quot;abstract&quot;:&quot;The current biodiversity crisis encompasses a sixth mass extinction event affecting the entire class of amphibians. The infectious disease chytridiomycosis is considered one of the major drivers of global amphibian population decline and extinction and is thought to be caused by a single species of aquatic fungus, Batrachochytrium dendrobatidis. However, several amphibian population declines remain unexplained, among them a steep decrease in fire salamander populations (Salamandra salamandra) that has brought this species to the edge of local extinction. Here we isolated and characterized a unique chytrid fungus, Batrachochytrium salamandrivorans sp. nov., from this salamander population. This chytrid causes erosive skin disease and rapid mortality in experimentally infected fire salamanders and was present in skin lesions of salamanders found dead during the decline event. Together with the closely related B. dendrobatidis, this taxon forms a well-supported chytridiomycete clade, adapted to vertebrate hosts and highly pathogenic to amphibians. However, the lower thermal growth preference of B. salamandrivorans, compared with B. dendrobatidis, and resistance of midwife toads (Alytes obstetricans) to experimental infection with B. salamandrivorans suggest differential niche occupation of the two chytrid fungi.&quot;,&quot;publisher&quot;:&quot;National Academy of Sciences&quot;,&quot;issue&quot;:&quot;38&quot;,&quot;volume&quot;:&quot;110&quot;},&quot;isTemporary&quot;:false}]},{&quot;citationID&quot;:&quot;MENDELEY_CITATION_86225fbf-3a45-4bcb-900b-d16d27fa3734&quot;,&quot;properties&quot;:{&quot;noteIndex&quot;:0},&quot;isEdited&quot;:false,&quot;manualOverride&quot;:{&quot;isManuallyOverridden&quot;:false,&quot;citeprocText&quot;:&quot;(Bletz et al., 2018)&quot;,&quot;manualOverrideText&quot;:&quot;&quot;},&quot;citationTag&quot;:&quot;MENDELEY_CITATION_v3_eyJjaXRhdGlvbklEIjoiTUVOREVMRVlfQ0lUQVRJT05fODYyMjVmYmYtM2E0NS00YmNiLTkwMGItZDE2ZDI3ZmEzNzM0IiwicHJvcGVydGllcyI6eyJub3RlSW5kZXgiOjB9LCJpc0VkaXRlZCI6ZmFsc2UsIm1hbnVhbE92ZXJyaWRlIjp7ImlzTWFudWFsbHlPdmVycmlkZGVuIjpmYWxzZSwiY2l0ZXByb2NUZXh0IjoiKEJsZXR6IGV0IGFsLiwgMjAxOCkiLCJtYW51YWxPdmVycmlkZVRleHQiOiIifSwiY2l0YXRpb25JdGVtcyI6W3siaWQiOiJhMzAzYmRkMi1hNjg5LTMyMDItYmEzMC01NDNmNzI5MmJkYzIiLCJpdGVtRGF0YSI6eyJ0eXBlIjoiYXJ0aWNsZS1qb3VybmFsIiwiaWQiOiJhMzAzYmRkMi1hNjg5LTMyMDItYmEzMC01NDNmNzI5MmJkYzIiLCJ0aXRsZSI6IkRpc3J1cHRpb24gb2Ygc2tpbiBtaWNyb2Jpb3RhIGNvbnRyaWJ1dGVzIHRvIHNhbGFtYW5kZXIgZGlzZWFzZSIsImF1dGhvciI6W3siZmFtaWx5IjoiQmxldHoiLCJnaXZlbiI6Ik1vbGx5IEMuIiwicGFyc2UtbmFtZXMiOmZhbHNlLCJkcm9wcGluZy1wYXJ0aWNsZSI6IiIsIm5vbi1kcm9wcGluZy1wYXJ0aWNsZSI6IiJ9LHsiZmFtaWx5IjoiS2VsbHkiLCJnaXZlbiI6Ik1vaXJhIiwicGFyc2UtbmFtZXMiOmZhbHNlLCJkcm9wcGluZy1wYXJ0aWNsZSI6IiIsIm5vbi1kcm9wcGluZy1wYXJ0aWNsZSI6IiJ9LHsiZmFtaWx5IjoiU2FiaW5vLVBpbnRvIiwiZ2l2ZW4iOiJKb2FuYSIsInBhcnNlLW5hbWVzIjpmYWxzZSwiZHJvcHBpbmctcGFydGljbGUiOiIiLCJub24tZHJvcHBpbmctcGFydGljbGUiOiIifSx7ImZhbWlseSI6IkJhbGVzIiwiZ2l2ZW4iOiJFbW1hIiwicGFyc2UtbmFtZXMiOmZhbHNlLCJkcm9wcGluZy1wYXJ0aWNsZSI6IiIsIm5vbi1kcm9wcGluZy1wYXJ0aWNsZSI6IiJ9LHsiZmFtaWx5IjoiUHJhZXQiLCJnaXZlbiI6IlNhcmFoIiwicGFyc2UtbmFtZXMiOmZhbHNlLCJkcm9wcGluZy1wYXJ0aWNsZSI6IiIsIm5vbi1kcm9wcGluZy1wYXJ0aWNsZSI6IlZhbiJ9LHsiZmFtaWx5IjoiQmVydCIsImdpdmVuIjoiV2ltIiwicGFyc2UtbmFtZXMiOmZhbHNlLCJkcm9wcGluZy1wYXJ0aWNsZSI6IiIsIm5vbi1kcm9wcGluZy1wYXJ0aWNsZSI6IiJ9LHsiZmFtaWx5IjoiQm95ZW4iLCJnaXZlbiI6IkZpbGlwIiwicGFyc2UtbmFtZXMiOmZhbHNlLCJkcm9wcGluZy1wYXJ0aWNsZSI6IiIsIm5vbi1kcm9wcGluZy1wYXJ0aWNsZSI6IiJ9LHsiZmFtaWx5IjoiVmVuY2VzIiwiZ2l2ZW4iOiJNaWd1ZWwiLCJwYXJzZS1uYW1lcyI6ZmFsc2UsImRyb3BwaW5nLXBhcnRpY2xlIjoiIiwibm9uLWRyb3BwaW5nLXBhcnRpY2xlIjoiIn0seyJmYW1pbHkiOiJTdGVpbmZhcnR6IiwiZ2l2ZW4iOiJTZWJhc3RpYW4iLCJwYXJzZS1uYW1lcyI6ZmFsc2UsImRyb3BwaW5nLXBhcnRpY2xlIjoiIiwibm9uLWRyb3BwaW5nLXBhcnRpY2xlIjoiIn0seyJmYW1pbHkiOiJQYXNtYW5zIiwiZ2l2ZW4iOiJGcmFuayIsInBhcnNlLW5hbWVzIjpmYWxzZSwiZHJvcHBpbmctcGFydGljbGUiOiIiLCJub24tZHJvcHBpbmctcGFydGljbGUiOiIifSx7ImZhbWlseSI6Ik1hcnRlbCIsImdpdmVuIjoiQW4iLCJwYXJzZS1uYW1lcyI6ZmFsc2UsImRyb3BwaW5nLXBhcnRpY2xlIjoiIiwibm9uLWRyb3BwaW5nLXBhcnRpY2xlIjoiIn1dLCJjb250YWluZXItdGl0bGUiOiJQcm9jZWVkaW5ncyBvZiB0aGUgUm95YWwgU29jaWV0eSBCOiBCaW9sb2dpY2FsIFNjaWVuY2VzIiwiYWNjZXNzZWQiOnsiZGF0ZS1wYXJ0cyI6W1syMDIxLDQsMTNdXX0sIkRPSSI6IjEwLjEwOTgvcnNwYi4yMDE4LjA3NTgiLCJJU1NOIjoiMTQ3MTI5NTQiLCJQTUlEIjoiMzAxMzUxNTAiLCJVUkwiOiJodHRwczovL3JveWFsc29jaWV0eXB1Ymxpc2hpbmcub3JnL2RvaS9hYnMvMTAuMTA5OC9yc3BiLjIwMTguMDc1OCIsImlzc3VlZCI6eyJkYXRlLXBhcnRzIjpbWzIwMThdXX0sImFic3RyYWN0IjoiRXNjYWxhdGluZyBvY2N1cnJlbmNlcyBvZiBlbWVyZ2luZyBpbmZlY3Rpb3VzIGRpc2Vhc2VzIHVuZGVyc2NvcmUgdGhlIGltcG9ydGFuY2Ugb2YgdW5kZXJzdGFuZGluZyBtaWNyb2Jpb21lLXBhdGhvZ2VuIGludGVyYWN0aW9ucy4gVGhlIGFtcGhpYmlhbiBjdXRhbmVvdXMgbWljcm9iaW9tZSBpcyB3aWRlbHkgc3R1ZGllZCBmb3IgaXRzIHBvdGVudGlhbCB0byBtaXRpZ2F0ZSBkaXNlYXNlLW1lZGlhdGVkIGFtcGhpYmlhbiBkZWNsaW5lcy4gT3RoZXIgbWljcm9iaWFsIGludGVyYWN0aW9ucyBpbiB0aGlzIHN5c3RlbSwgaG93ZXZlciwgaGF2ZSBiZWVuIGxhcmdlbHkgbmVnbGVjdGVkIGluIHRoZSBjb250ZXh0IG9mIGRpc2Vhc2Ugb3V0YnJlYWtzLiBFdXJvcGVhbiBmaXJlIHNhbGFtYW5kZXJzIGhhdmUgc3VmZmVyZWQgZHJhbWF0aWMgcG9wdWxhdGlvbiBjcmFzaGVzIGFzIGEgcmVzdWx0IG9mIHRoZSBuZXdseSBlbWVyZ2VkIEJhdHJhY2hvY2h5dHJpdW0gc2FsYW1hbmRyaXZvcmFucyAoQnNhbCkuIEluIHRoaXMgcGFwZXIsIHdlIGludmVzdGlnYXRlIG1pY3JvYmlhbCBpbnRlcmFjdGlvbnMgb24gbXVsdGlwbGUgZnJvbnRzIHdpdGhpbiB0aGlzIHN5c3RlbS4gV2Ugc2hvdyB0aGF0IHdpbGQsIGhlYWx0aHkgZmlyZSBzYWxhbWFuZGVycyBtYWludGFpbiBjb21wbGV4IHNraW4gbWljcm9iaW90YXMgY29udGFpbmluZyBCc2FsLWluaGliaXRvcnkgbWVtYmVycywgYnV0IHRoZXNlIGNvbW11bml0eSBhcmUgcHJlc2VudCBhdCBhIHJlbWFya2FibHkgbG93YWJ1bmRhbmNlLiBUaHJvdWdoIGV4cGVyaW1lbnRhdGlvbiwgd2Ugc2hvdyB0aGF0IGluY3JlYXNpbmcgYmFjdGVyaWFsIGRlbnNpdGllcyBvZiBCc2FsLWluaGliaXRpbmcgYmFjdGVyaWEgdmlhIGRhaWx5IGFkZGl0aW9uIHNsb3dlZCBkaXNlYXNlIHByb2dyZXNzaW9uIGluIGZpcmUgc2FsYW1hbmRlcnMuIEFkZGl0aW9uYWxseSwgd2UgZmluZCB0aGF0IGV4cGVyaW1lbnRhbC1Cc2FsIGluZmVjdGlvbiBlbGljaXRlZCBzdWJ0bGUgY2hhbmdlcyBpbiB0aGUgc2tpbiBtaWNyb2Jpb21lLCB3aXRoIHNlbGVjdGVkIG9wcG9ydHVuaXN0aWMgYmFjdGVyaWEgaW5jcmVhc2luZyBpbiByZWxhdGl2ZSBhYnVuZGFuY2UgcmVzdWx0aW5nIGluIHNlcHRpY2VtaWMgZXZlbnRzIHRoYXQgY29pbmNpZGUgd2l0aCBleHRlbnNpdmUgZGVzdHJ1Y3Rpb24gb2YgdGhlIGVwaWRlcm1pcy4gVGhlc2UgcmVzdWx0cyBzdWdnZXN0IHRoYXQgZmlyZSBzYWxhbWFuZGVyIHNraW4sIGluIG5hdHVyYWwgc2V0dGluZ3MsIG1haW50YWlucyBiYWN0ZXJpYWwgY29tbXVuaXRpZXMgYXQgbnVtYmVycyB0b28gbG93IHRvIGNvbmZlciBzdWZmaWNpZW50IHByb3RlY3Rpb24gYWdhaW5zdCBCc2FsLCBhbmQsIGluIGZhY3QsIHRoZSBuYXRpdmUgc2tpbiBtaWNyb2Jpb3RhIGNhbiBjb25zdGl0dXRlIGEgc291cmNlIG9mIG9wcG9ydHVuaXN0aWMgYmFjdGVyaWFsIHBhdGhvZ2VucyB0aGF0IGNvbnRyaWJ1dGUgdG8gcGF0aG9nZW5lc2lzLiBCeSBzaGVkZGluZyBsaWdodCBvbiB0aGUgY29tcGxleCBpbnRlcmFjdGlvbiBiZXR3ZWVuIHRoZSBtaWNyb2Jpb21lIGFuZCBhIGxldGhhbCBwYXRob2dlbiwgdGhlc2UgZGF0YSBwdXQgdGhlIGludGVycGxheSBiZXR3ZWVuIHNraW4gbWljcm9iaW9tZXMgYW5kIGEgd2lsZGxpZmUgZGlzZWFzZSBpbnRvIGEgbmV3IHBlcnNwZWN0aXZlLiIsInB1Ymxpc2hlciI6IlJveWFsIFNvY2lldHkgUHVibGlzaGluZyIsImlzc3VlIjoiMTg4NSIsInZvbHVtZSI6IjI4NSIsImNvbnRhaW5lci10aXRsZS1zaG9ydCI6IiJ9LCJpc1RlbXBvcmFyeSI6ZmFsc2V9XX0=&quot;,&quot;citationItems&quot;:[{&quot;id&quot;:&quot;a303bdd2-a689-3202-ba30-543f7292bdc2&quot;,&quot;itemData&quot;:{&quot;type&quot;:&quot;article-journal&quot;,&quot;id&quot;:&quot;a303bdd2-a689-3202-ba30-543f7292bdc2&quot;,&quot;title&quot;:&quot;Disruption of skin microbiota contributes to salamander disease&quot;,&quot;author&quot;:[{&quot;family&quot;:&quot;Bletz&quot;,&quot;given&quot;:&quot;Molly C.&quot;,&quot;parse-names&quot;:false,&quot;dropping-particle&quot;:&quot;&quot;,&quot;non-dropping-particle&quot;:&quot;&quot;},{&quot;family&quot;:&quot;Kelly&quot;,&quot;given&quot;:&quot;Moira&quot;,&quot;parse-names&quot;:false,&quot;dropping-particle&quot;:&quot;&quot;,&quot;non-dropping-particle&quot;:&quot;&quot;},{&quot;family&quot;:&quot;Sabino-Pinto&quot;,&quot;given&quot;:&quot;Joana&quot;,&quot;parse-names&quot;:false,&quot;dropping-particle&quot;:&quot;&quot;,&quot;non-dropping-particle&quot;:&quot;&quot;},{&quot;family&quot;:&quot;Bales&quot;,&quot;given&quot;:&quot;Emma&quot;,&quot;parse-names&quot;:false,&quot;dropping-particle&quot;:&quot;&quot;,&quot;non-dropping-particle&quot;:&quot;&quot;},{&quot;family&quot;:&quot;Praet&quot;,&quot;given&quot;:&quot;Sarah&quot;,&quot;parse-names&quot;:false,&quot;dropping-particle&quot;:&quot;&quot;,&quot;non-dropping-particle&quot;:&quot;Van&quot;},{&quot;family&quot;:&quot;Bert&quot;,&quot;given&quot;:&quot;Wim&quot;,&quot;parse-names&quot;:false,&quot;dropping-particle&quot;:&quot;&quot;,&quot;non-dropping-particle&quot;:&quot;&quot;},{&quot;family&quot;:&quot;Boyen&quot;,&quot;given&quot;:&quot;Filip&quot;,&quot;parse-names&quot;:false,&quot;dropping-particle&quot;:&quot;&quot;,&quot;non-dropping-particle&quot;:&quot;&quot;},{&quot;family&quot;:&quot;Vences&quot;,&quot;given&quot;:&quot;Miguel&quot;,&quot;parse-names&quot;:false,&quot;dropping-particle&quot;:&quot;&quot;,&quot;non-dropping-particle&quot;:&quot;&quot;},{&quot;family&quot;:&quot;Steinfartz&quot;,&quot;given&quot;:&quot;Sebastian&quot;,&quot;parse-names&quot;:false,&quot;dropping-particle&quot;:&quot;&quot;,&quot;non-dropping-particle&quot;:&quot;&quot;},{&quot;family&quot;:&quot;Pasmans&quot;,&quot;given&quot;:&quot;Frank&quot;,&quot;parse-names&quot;:false,&quot;dropping-particle&quot;:&quot;&quot;,&quot;non-dropping-particle&quot;:&quot;&quot;},{&quot;family&quot;:&quot;Martel&quot;,&quot;given&quot;:&quot;An&quot;,&quot;parse-names&quot;:false,&quot;dropping-particle&quot;:&quot;&quot;,&quot;non-dropping-particle&quot;:&quot;&quot;}],&quot;container-title&quot;:&quot;Proceedings of the Royal Society B: Biological Sciences&quot;,&quot;accessed&quot;:{&quot;date-parts&quot;:[[2021,4,13]]},&quot;DOI&quot;:&quot;10.1098/rspb.2018.0758&quot;,&quot;ISSN&quot;:&quot;14712954&quot;,&quot;PMID&quot;:&quot;30135150&quot;,&quot;URL&quot;:&quot;https://royalsocietypublishing.org/doi/abs/10.1098/rspb.2018.0758&quot;,&quot;issued&quot;:{&quot;date-parts&quot;:[[2018]]},&quot;abstract&quot;:&quot;Escalating occurrences of emerging infectious diseases underscore the importance of understanding microbiome-pathogen interactions. The amphibian cutaneous microbiome is widely studied for its potential to mitigate disease-mediated amphibian declines. Other microbial interactions in this system, however, have been largely neglected in the context of disease outbreaks. European fire salamanders have suffered dramatic population crashes as a result of the newly emerged Batrachochytrium salamandrivorans (Bsal). In this paper, we investigate microbial interactions on multiple fronts within this system. We show that wild, healthy fire salamanders maintain complex skin microbiotas containing Bsal-inhibitory members, but these community are present at a remarkably lowabundance. Through experimentation, we show that increasing bacterial densities of Bsal-inhibiting bacteria via daily addition slowed disease progression in fire salamanders. Additionally, we find that experimental-Bsal infection elicited subtle changes in the skin microbiome, with selected opportunistic bacteria increasing in relative abundance resulting in septicemic events that coincide with extensive destruction of the epidermis. These results suggest that fire salamander skin, in natural settings, maintains bacterial communities at numbers too low to confer sufficient protection against Bsal, and, in fact, the native skin microbiota can constitute a source of opportunistic bacterial pathogens that contribute to pathogenesis. By shedding light on the complex interaction between the microbiome and a lethal pathogen, these data put the interplay between skin microbiomes and a wildlife disease into a new perspective.&quot;,&quot;publisher&quot;:&quot;Royal Society Publishing&quot;,&quot;issue&quot;:&quot;1885&quot;,&quot;volume&quot;:&quot;285&quot;,&quot;container-title-short&quot;:&quot;&quot;},&quot;isTemporary&quot;:false}]},{&quot;citationID&quot;:&quot;MENDELEY_CITATION_2f01ae33-fdc1-4395-a1ff-262cc2a72328&quot;,&quot;properties&quot;:{&quot;noteIndex&quot;:0},&quot;isEdited&quot;:false,&quot;manualOverride&quot;:{&quot;isManuallyOverridden&quot;:false,&quot;citeprocText&quot;:&quot;(Tompros, Wilber, et al., 2022)&quot;,&quot;manualOverrideText&quot;:&quot;&quot;},&quot;citationTag&quot;:&quot;MENDELEY_CITATION_v3_eyJjaXRhdGlvbklEIjoiTUVOREVMRVlfQ0lUQVRJT05fMmYwMWFlMzMtZmRjMS00Mzk1LWExZmYtMjYyY2MyYTcyMzI4IiwicHJvcGVydGllcyI6eyJub3RlSW5kZXgiOjB9LCJpc0VkaXRlZCI6ZmFsc2UsIm1hbnVhbE92ZXJyaWRlIjp7ImlzTWFudWFsbHlPdmVycmlkZGVuIjpmYWxzZSwiY2l0ZXByb2NUZXh0IjoiKFRvbXByb3MsIFdpbGJlciwgZXQgYWwuLCAyMDIyKSIsIm1hbnVhbE92ZXJyaWRlVGV4dCI6IiJ9LCJjaXRhdGlvbkl0ZW1zIjpbeyJpZCI6IjNjZTVkODU0LTc3YTQtMzhmZS1iYzEzLTYwNGMxYzhiNTZmNCIsIml0ZW1EYXRhIjp7InR5cGUiOiJhcnRpY2xlLWpvdXJuYWwiLCJpZCI6IjNjZTVkODU0LTc3YTQtMzhmZS1iYzEzLTYwNGMxYzhiNTZmNCIsInRpdGxlIjoiRWZmaWNhY3kgb2YgUGxhbnQtRGVyaXZlZCBGdW5naWNpZGVzIGF0IEluaGliaXRpbmcgQmF0cmFjaG9jaHl0cml1bSBzYWxhbWFuZHJpdm9yYW5zIEdyb3d0aCIsImF1dGhvciI6W3siZmFtaWx5IjoiVG9tcHJvcyIsImdpdmVuIjoiQWRyaWFubmEiLCJwYXJzZS1uYW1lcyI6ZmFsc2UsImRyb3BwaW5nLXBhcnRpY2xlIjoiIiwibm9uLWRyb3BwaW5nLXBhcnRpY2xlIjoiIn0seyJmYW1pbHkiOiJXaWxiZXIiLCJnaXZlbiI6Ik1hcmsgUS4iLCJwYXJzZS1uYW1lcyI6ZmFsc2UsImRyb3BwaW5nLXBhcnRpY2xlIjoiIiwibm9uLWRyb3BwaW5nLXBhcnRpY2xlIjoiIn0seyJmYW1pbHkiOiJGZW50b24iLCJnaXZlbiI6IkFuZHkiLCJwYXJzZS1uYW1lcyI6ZmFsc2UsImRyb3BwaW5nLXBhcnRpY2xlIjoiIiwibm9uLWRyb3BwaW5nLXBhcnRpY2xlIjoiIn0seyJmYW1pbHkiOiJDYXJ0ZXIiLCJnaXZlbiI6IkVkd2FyZCBEYXZpcyIsInBhcnNlLW5hbWVzIjpmYWxzZSwiZHJvcHBpbmctcGFydGljbGUiOiIiLCJub24tZHJvcHBpbmctcGFydGljbGUiOiIifSx7ImZhbWlseSI6IkdyYXkiLCJnaXZlbiI6Ik1hdHRoZXcgSi4iLCJwYXJzZS1uYW1lcyI6ZmFsc2UsImRyb3BwaW5nLXBhcnRpY2xlIjoiIiwibm9uLWRyb3BwaW5nLXBhcnRpY2xlIjoiIn1dLCJjb250YWluZXItdGl0bGUiOiJKb3VybmFsIG9mIEZ1bmdpIiwiYWNjZXNzZWQiOnsiZGF0ZS1wYXJ0cyI6W1syMDIzLDEsOV1dfSwiRE9JIjoiMTAuMzM5MC9KT0Y4MTAxMDI1L1MxIiwiSVNTTiI6IjIzMDk2MDhYIiwiVVJMIjoiaHR0cHM6Ly93d3cubWRwaS5jb20vMjMwOS02MDhYLzgvMTAvMTAyNS9odG0iLCJpc3N1ZWQiOnsiZGF0ZS1wYXJ0cyI6W1syMDIyLDEwLDFdXX0sInBhZ2UiOiIxMDI1IiwiYWJzdHJhY3QiOiJUaGUgZW1lcmdpbmcgZnVuZ2FsIGFtcGhpYmlhbiBwYXRob2dlbiwgQmF0cmFjaG9jaHl0cml1bSBzYWxhbWFuZHJpdm9yYW5zIChCc2FsKSwgaXMgY3VycmVudGx5IHNwcmVhZGluZyBhY3Jvc3MgRXVyb3BlIGFuZCBnaXZlbiBpdHMgZXN0aW1hdGVkIGludmFzaW9uIHBvdGVudGlhbCwgaGFzIHRoZSBjYXBhY2l0eSB0byBkZWNpbWF0ZSBzYWxhbWFuZGVyIHBvcHVsYXRpb25zIHdvcmxkd2lkZS4gRnVuZ2ljaWRlcyBhcmUgYSBwcm9taXNpbmcgaW4gc2l0dSBtYW5hZ2VtZW50IHN0cmF0ZWd5IGZvciBCc2FsIGR1ZSB0byB0aGVpciBhYmlsaXR5IHRvIHRyZWF0IHRoZSBlbnZpcm9ubWVudCBhbmQgaW5mZWN0ZWQgaW5kaXZpZHVhbHMuIEhvd2V2ZXIsIGFudGlmdW5nYWwgZHJ1Z3Mgb3IgcGVzdGljaWRlcyBjb3VsZCBhZHZlcnNlbHkgYWZmZWN0IHRoZSBlbnZpcm9ubWVudCBhbmQgbm9uLXRhcmdldCBob3N0cywgdGh1cyBpZGVudGlmeWluZyBzYWZlLCBlZmZlY3RpdmUgY2FuZGlkYXRlIGZ1bmdpY2lkZXMgZm9yIGluIHNpdHUgdHJlYXRtZW50IGlzIG5lZWRlZC4gSGVyZSwgd2UgZXN0aW1hdGVkIHRoZSBpbmhpYml0b3J5IGZ1bmdpY2lkYWwgZWZmaWNhY3kgb2YgZml2ZSBwbGFudC1kZXJpdmVkIGZ1bmdpY2lkZXMgKHRoeW1vbCwgY3VyY3VtaW4sIGFsbGljaW4sIDYtZ2luZ2Vyb2wsIGFuZCBQb25kIFBpbWFmaXjCrikgYW5kIG9uZSBjaGVtaWNhbCBmdW5naWNpZGUgKFZpcmtvbsKuIEFxdWF0aWMpIGFnYWluc3QgQnNhbCB6b29zcG9yZXMgaW4gdml0cm8uIFdlIHVzZWQgYSBicm90aCBtaWNyb2RpbHV0aW9uIG1ldGhvZCBpbiA0OC13ZWxsIHBsYXRlcyB0byB0ZXN0IHRoZSBlZmZpY2FjeSBvZiBzaXggY29uY2VudHJhdGlvbnMgcGVyIGZ1bmdpY2lkZSBvbiBCc2FsIHpvb3Nwb3JlIHZpYWJpbGl0eS4gRm9sbG93aW5nIHBsYXRlIGluY3ViYXRpb24sIHdlIHBlcmZvcm1lZCBjZWxsIHZpYWJpbGl0eSBhc3NheXMgYW5kIGFnYXIgcGxhdGUgZ3Jvd3RoIHRyaWFscyB0byBlc3RpbWF0ZSB0aGUgbWluaW11bSBpbmhpYml0b3J5IGNvbmNlbnRyYXRpb24gKE1JQykgYW5kIG1pbmltdW0gZnVuZ2ljaWRhbCBjb25jZW50cmF0aW9uIChNRkMpIG9mIGVhY2ggZnVuZ2ljaWRlLiBBbGwgc2l4IGZ1bmdpY2lkZXMgZXhoaWJpdGVkIGluaGliaXRvcnkgYW5kIGZ1bmdpY2lkYWwgZWZmZWN0cyBhZ2FpbnN0IEJzYWwgZ3Jvd3RoLCB3aXRoIGVzdGltYXRlZCBNSUMgY29uY2VudHJhdGlvbnMgcmFuZ2luZyBmcm9tIDYwIHRvIDAuMTU2IM68Zy9tTCBmb3IgdGhlIGRpZmZlcmVudCBjb21wb3VuZHMuIEFsbGljaW4gc2hvd2VkIHRoZSBncmVhdGVzdCBlZmZpY2FjeSAoaS5lLiwgbG93ZXN0IE1JQyBhbmQgTUZDKSBhZ2FpbnN0IEJzYWwgem9vc3BvcmVzIGZvbGxvd2VkIGJ5IGN1cmN1bWluLCBQb25kIFBpbWFmaXjCriwgdGh5bW9sLCA2LWdpbmdlcm9sLCBhbmQgVmlya29uwq4gQXF1YXRpYywgcmVzcGVjdGl2ZWx5LiBPdXIgcmVzdWx0cyBwcm92aWRlIGV2aWRlbmNlIHRoYXQgcGxhbnQtZGVyaXZlZCBmdW5naWNpZGVzIGFyZSBlZmZlY3RpdmUgYXQgaW5oaWJpdGluZyBhbmQga2lsbGluZyBCc2FsIHpvb3Nwb3JlcyBpbiB2aXRybyBhbmQgbWF5IGJlIHVzZWZ1bCBmb3IgaW4gc2l0dSB0cmVhdG1lbnQuIEFkZGl0aW9uYWwgc3R1ZGllcyBhcmUgbmVlZGVkIHRvIGVzdGltYXRlIHRoZSBlZmZpY2FjeSBvZiB0aGVzZSBmdW5naWNpZGVzIGF0IGluYWN0aXZhdGluZyBCc2FsIGluIHRoZSBlbnZpcm9ubWVudCBhbmQgdHJlYXRpbmcgQnNhbC1pbmZlY3RlZCBhbXBoaWJpYW5zLiIsInB1Ymxpc2hlciI6Ik1EUEkiLCJpc3N1ZSI6IjEwIiwidm9sdW1lIjoiOCIsImNvbnRhaW5lci10aXRsZS1zaG9ydCI6IiJ9LCJpc1RlbXBvcmFyeSI6ZmFsc2V9XX0=&quot;,&quot;citationItems&quot;:[{&quot;id&quot;:&quot;3ce5d854-77a4-38fe-bc13-604c1c8b56f4&quot;,&quot;itemData&quot;:{&quot;type&quot;:&quot;article-journal&quot;,&quot;id&quot;:&quot;3ce5d854-77a4-38fe-bc13-604c1c8b56f4&quot;,&quot;title&quot;:&quot;Efficacy of Plant-Derived Fungicides at Inhibiting Batrachochytrium salamandrivorans Growth&quot;,&quot;author&quot;:[{&quot;family&quot;:&quot;Tompros&quot;,&quot;given&quot;:&quot;Adrianna&quot;,&quot;parse-names&quot;:false,&quot;dropping-particle&quot;:&quot;&quot;,&quot;non-dropping-particle&quot;:&quot;&quot;},{&quot;family&quot;:&quot;Wilber&quot;,&quot;given&quot;:&quot;Mark Q.&quot;,&quot;parse-names&quot;:false,&quot;dropping-particle&quot;:&quot;&quot;,&quot;non-dropping-particle&quot;:&quot;&quot;},{&quot;family&quot;:&quot;Fenton&quot;,&quot;given&quot;:&quot;Andy&quot;,&quot;parse-names&quot;:false,&quot;dropping-particle&quot;:&quot;&quot;,&quot;non-dropping-particle&quot;:&quot;&quot;},{&quot;family&quot;:&quot;Carter&quot;,&quot;given&quot;:&quot;Edward Davis&quot;,&quot;parse-names&quot;:false,&quot;dropping-particle&quot;:&quot;&quot;,&quot;non-dropping-particle&quot;:&quot;&quot;},{&quot;family&quot;:&quot;Gray&quot;,&quot;given&quot;:&quot;Matthew J.&quot;,&quot;parse-names&quot;:false,&quot;dropping-particle&quot;:&quot;&quot;,&quot;non-dropping-particle&quot;:&quot;&quot;}],&quot;container-title&quot;:&quot;Journal of Fungi&quot;,&quot;accessed&quot;:{&quot;date-parts&quot;:[[2023,1,9]]},&quot;DOI&quot;:&quot;10.3390/JOF8101025/S1&quot;,&quot;ISSN&quot;:&quot;2309608X&quot;,&quot;URL&quot;:&quot;https://www.mdpi.com/2309-608X/8/10/1025/htm&quot;,&quot;issued&quot;:{&quot;date-parts&quot;:[[2022,10,1]]},&quot;page&quot;:&quot;1025&quot;,&quot;abstract&quot;:&quot;The emerging fungal amphibian pathogen, Batrachochytrium salamandrivorans (Bsal), is currently spreading across Europe and given its estimated invasion potential, has the capacity to decimate salamander populations worldwide. Fungicides are a promising in situ management strategy for Bsal due to their ability to treat the environment and infected individuals. However, antifungal drugs or pesticides could adversely affect the environment and non-target hosts, thus identifying safe, effective candidate fungicides for in situ treatment is needed. Here, we estimated the inhibitory fungicidal efficacy of five plant-derived fungicides (thymol, curcumin, allicin, 6-gingerol, and Pond Pimafix®) and one chemical fungicide (Virkon® Aquatic) against Bsal zoospores in vitro. We used a broth microdilution method in 48-well plates to test the efficacy of six concentrations per fungicide on Bsal zoospore viability. Following plate incubation, we performed cell viability assays and agar plate growth trials to estimate the minimum inhibitory concentration (MIC) and minimum fungicidal concentration (MFC) of each fungicide. All six fungicides exhibited inhibitory and fungicidal effects against Bsal growth, with estimated MIC concentrations ranging from 60 to 0.156 μg/mL for the different compounds. Allicin showed the greatest efficacy (i.e., lowest MIC and MFC) against Bsal zoospores followed by curcumin, Pond Pimafix®, thymol, 6-gingerol, and Virkon® Aquatic, respectively. Our results provide evidence that plant-derived fungicides are effective at inhibiting and killing Bsal zoospores in vitro and may be useful for in situ treatment. Additional studies are needed to estimate the efficacy of these fungicides at inactivating Bsal in the environment and treating Bsal-infected amphibians.&quot;,&quot;publisher&quot;:&quot;MDPI&quot;,&quot;issue&quot;:&quot;10&quot;,&quot;volume&quot;:&quot;8&quot;,&quot;container-title-short&quot;:&quot;&quot;},&quot;isTemporary&quot;:false}]},{&quot;citationID&quot;:&quot;MENDELEY_CITATION_a589540a-0157-4343-8aa6-86be0bee0b46&quot;,&quot;properties&quot;:{&quot;noteIndex&quot;:0},&quot;isEdited&quot;:false,&quot;manualOverride&quot;:{&quot;isManuallyOverridden&quot;:false,&quot;citeprocText&quot;:&quot;(Blooi et al., 2015)&quot;,&quot;manualOverrideText&quot;:&quot;&quot;},&quot;citationTag&quot;:&quot;MENDELEY_CITATION_v3_eyJjaXRhdGlvbklEIjoiTUVOREVMRVlfQ0lUQVRJT05fYTU4OTU0MGEtMDE1Ny00MzQzLThhYTYtODZiZTBiZWUwYjQ2IiwicHJvcGVydGllcyI6eyJub3RlSW5kZXgiOjB9LCJpc0VkaXRlZCI6ZmFsc2UsIm1hbnVhbE92ZXJyaWRlIjp7ImlzTWFudWFsbHlPdmVycmlkZGVuIjpmYWxzZSwiY2l0ZXByb2NUZXh0IjoiKEJsb29pIGV0IGFsLiwgMjAxNSkiLCJtYW51YWxPdmVycmlkZVRleHQiOiIifSwiY2l0YXRpb25JdGVtcyI6W3siaWQiOiIxYTY1OGQ5Zi0xMThkLTM0ZWYtYTAwMi05YzExNGE3MDZlM2MiLCJpdGVtRGF0YSI6eyJ0eXBlIjoiYXJ0aWNsZS1qb3VybmFsIiwiaWQiOiIxYTY1OGQ5Zi0xMThkLTM0ZWYtYTAwMi05YzExNGE3MDZlM2MiLCJ0aXRsZSI6IlN1Y2Nlc3NmdWwgdHJlYXRtZW50IG9mIEJhdHJhY2hvY2h5dHJpdW0gc2FsYW1hbmRyaXZvcmFucyBpbmZlY3Rpb25zIGluIHNhbGFtYW5kZXJzIHJlcXVpcmVzIHN5bmVyZ3kgYmV0d2VlbiB2b3JpY29uYXpvbGUsIHBvbHlteXhpbiBFIGFuZCB0ZW1wZXJhdHVyZSIsImF1dGhvciI6W3siZmFtaWx5IjoiQmxvb2kiLCJnaXZlbiI6Ik0iLCJwYXJzZS1uYW1lcyI6ZmFsc2UsImRyb3BwaW5nLXBhcnRpY2xlIjoiIiwibm9uLWRyb3BwaW5nLXBhcnRpY2xlIjoiIn0seyJmYW1pbHkiOiJQYXNtYW5zIiwiZ2l2ZW4iOiJGIiwicGFyc2UtbmFtZXMiOmZhbHNlLCJkcm9wcGluZy1wYXJ0aWNsZSI6IiIsIm5vbi1kcm9wcGluZy1wYXJ0aWNsZSI6IiJ9LHsiZmFtaWx5IjoiUm91ZmZhZXIiLCJnaXZlbiI6IkwiLCJwYXJzZS1uYW1lcyI6ZmFsc2UsImRyb3BwaW5nLXBhcnRpY2xlIjoiIiwibm9uLWRyb3BwaW5nLXBhcnRpY2xlIjoiIn0seyJmYW1pbHkiOiJIYWVzZWJyb3VjayIsImdpdmVuIjoiRiIsInBhcnNlLW5hbWVzIjpmYWxzZSwiZHJvcHBpbmctcGFydGljbGUiOiIiLCJub24tZHJvcHBpbmctcGFydGljbGUiOiIifSx7ImZhbWlseSI6IlZlcmNhbW1lbiIsImdpdmVuIjoiRiIsInBhcnNlLW5hbWVzIjpmYWxzZSwiZHJvcHBpbmctcGFydGljbGUiOiIiLCJub24tZHJvcHBpbmctcGFydGljbGUiOiIifSx7ImZhbWlseSI6Ik1hcnRlbCIsImdpdmVuIjoiQSIsInBhcnNlLW5hbWVzIjpmYWxzZSwiZHJvcHBpbmctcGFydGljbGUiOiIiLCJub24tZHJvcHBpbmctcGFydGljbGUiOiIifV0sImNvbnRhaW5lci10aXRsZSI6IlNjaWVudGlmaWMgUmVwb3J0cyIsImNvbnRhaW5lci10aXRsZS1zaG9ydCI6IlNjaSBSZXAiLCJET0kiOiIxMC4xMDM4L3NyZXAxMTc4OCIsIklTU04iOiIyMDQ1LTIzMjIiLCJVUkwiOiJodHRwczovL2RvaS5vcmcvMTAuMTAzOC9zcmVwMTE3ODgiLCJpc3N1ZWQiOnsiZGF0ZS1wYXJ0cyI6W1syMDE1XV19LCJwYWdlIjoiMTE3ODgiLCJhYnN0cmFjdCI6IkNoeXRyaWRpb215Y29zaXMgY2F1c2VkIGJ5IHRoZSBjaHl0cmlkIGZ1bmd1cyBCYXRyYWNob2NoeXRyaXVtIHNhbGFtYW5kcml2b3JhbnMgKEJzYWwpIHBvc2VzIGEgc2VyaW91cyB0aHJlYXQgdG8gdXJvZGVsYW4gZGl2ZXJzaXR5IHdvcmxkd2lkZS4gQW50aW15Y290aWMgdHJlYXRtZW50IG9mIHRoaXMgZGlzZWFzZSB1c2luZyBwcm90b2NvbHMgZGV2ZWxvcGVkIGZvciB0aGUgcmVsYXRlZCBmdW5ndXMgQmF0cmFjaG9jaHl0cml1bSBkZW5kcm9iYXRpZGlzIChCZCksIHJlc3VsdHMgaW4gdGhlcmFwZXV0aWMgZmFpbHVyZS4gSGVyZSwgd2UgcmV2ZWFsIHRoYXQgdGhpcyB0aGVyYXBldXRpYyBmYWlsdXJlIGlzIHBhcnRseSBkdWUgdG8gZGlmZmVyZW50IG1pbmltdW0gaW5oaWJpdG9yeSBjb25jZW50cmF0aW9ucyAoTUlDcykgb2YgYW50aW15Y290aWNzIGFnYWluc3QgQnNhbCBhbmQgQmQuIEluIHZpdHJvIGdyb3d0aCBpbmhpYml0aW9uIG9mIEJzYWwgb2NjdXJzIGFmdGVyIGV4cG9zdXJlIHRvIHZvcmljb25hem9sZSwgcG9seW15eGluIEUsIGl0cmFjb25hem9sZSBhbmQgdGVyYmluYWZpbmUgYnV0IG5vdCB0byBmbG9yZmVuaWNvbC4gU3luZXJnaXN0aWMgZWZmZWN0cyBiZXR3ZWVuIHBvbHlteXhpbiBFIGFuZCB2b3JpY29uYXpvbGUgb3IgaXRyYWNvbmF6b2xlIHNpZ25pZmljYW50bHkgZGVjcmVhc2VkIHRoZSBjb21iaW5lZCBNSUNzIG5lY2Vzc2FyeSB0byBpbmhpYml0IEJzYWwgZ3Jvd3RoLiBUb3BpY2FsIHRyZWF0bWVudCBvZiBpbmZlY3RlZCBmaXJlIHNhbGFtYW5kZXJzIChTYWxhbWFuZHJhIHNhbGFtYW5kcmEpLCB3aXRoIHZvcmljb25hem9sZSBvciBpdHJhY29uYXpvbGUgYWxvbmUgKDEyLjXigInOvGcvbWwgYW5kIDAuNuKAic68Zy9tbCByZXNwZWN0aXZlbHkpIG9yIGluIGNvbWJpbmF0aW9uIHdpdGggcG9seW15eGluIEUgKDIwMDDigIlJVS9tbCkgYXQgYW4gYW1iaWVudCB0ZW1wZXJhdHVyZSBvZiAxNeKAicKwQyBkdXJpbmcgMTAgZGF5cyBkZWNyZWFzZWQgZnVuZ2FsIGxvYWRzIGJ1dCBkaWQgbm90IGNsZWFyIEJzYWwgaW5mZWN0aW9ucy4gSG93ZXZlciwgdG9waWNhbCB0cmVhdG1lbnQgb2YgQnNhbCBpbmZlY3RlZCBhbmltYWxzIHdpdGggYSBjb21iaW5hdGlvbiBvZiBwb2x5bXl4aW4gRSAoMjAwMOKAiUlVL21sKSBhbmQgdm9yaWNvbmF6b2xlICgxMi414oCJzrxnL21sKSBhdCBhbiBhbWJpZW50IHRlbXBlcmF0dXJlIG9mIDIw4oCJwrBDIHJlc3VsdGVkIGluIGNsZWFyYW5jZSBvZiBCc2FsIGluZmVjdGlvbnMuIFRoaXMgdHJlYXRtZW50IHByb3RvY29sIHdhcyB2YWxpZGF0ZWQgaW4gMTIgZmlyZSBzYWxhbWFuZGVycyBpbmZlY3RlZCB3aXRoIEJzYWwgZHVyaW5nIGEgZmllbGQgb3V0YnJlYWsgYW5kIHJlc3VsdGVkIGluIGNsZWFyYW5jZSBvZiBpbmZlY3Rpb24gaW4gYWxsIGFuaW1hbHMuIiwiaXNzdWUiOiIxIiwidm9sdW1lIjoiNSJ9LCJpc1RlbXBvcmFyeSI6ZmFsc2V9XX0=&quot;,&quot;citationItems&quot;:[{&quot;id&quot;:&quot;1a658d9f-118d-34ef-a002-9c114a706e3c&quot;,&quot;itemData&quot;:{&quot;type&quot;:&quot;article-journal&quot;,&quot;id&quot;:&quot;1a658d9f-118d-34ef-a002-9c114a706e3c&quot;,&quot;title&quot;:&quot;Successful treatment of Batrachochytrium salamandrivorans infections in salamanders requires synergy between voriconazole, polymyxin E and temperature&quot;,&quot;author&quot;:[{&quot;family&quot;:&quot;Blooi&quot;,&quot;given&quot;:&quot;M&quot;,&quot;parse-names&quot;:false,&quot;dropping-particle&quot;:&quot;&quot;,&quot;non-dropping-particle&quot;:&quot;&quot;},{&quot;family&quot;:&quot;Pasmans&quot;,&quot;given&quot;:&quot;F&quot;,&quot;parse-names&quot;:false,&quot;dropping-particle&quot;:&quot;&quot;,&quot;non-dropping-particle&quot;:&quot;&quot;},{&quot;family&quot;:&quot;Rouffaer&quot;,&quot;given&quot;:&quot;L&quot;,&quot;parse-names&quot;:false,&quot;dropping-particle&quot;:&quot;&quot;,&quot;non-dropping-particle&quot;:&quot;&quot;},{&quot;family&quot;:&quot;Haesebrouck&quot;,&quot;given&quot;:&quot;F&quot;,&quot;parse-names&quot;:false,&quot;dropping-particle&quot;:&quot;&quot;,&quot;non-dropping-particle&quot;:&quot;&quot;},{&quot;family&quot;:&quot;Vercammen&quot;,&quot;given&quot;:&quot;F&quot;,&quot;parse-names&quot;:false,&quot;dropping-particle&quot;:&quot;&quot;,&quot;non-dropping-particle&quot;:&quot;&quot;},{&quot;family&quot;:&quot;Martel&quot;,&quot;given&quot;:&quot;A&quot;,&quot;parse-names&quot;:false,&quot;dropping-particle&quot;:&quot;&quot;,&quot;non-dropping-particle&quot;:&quot;&quot;}],&quot;container-title&quot;:&quot;Scientific Reports&quot;,&quot;container-title-short&quot;:&quot;Sci Rep&quot;,&quot;DOI&quot;:&quot;10.1038/srep11788&quot;,&quot;ISSN&quot;:&quot;2045-2322&quot;,&quot;URL&quot;:&quot;https://doi.org/10.1038/srep11788&quot;,&quot;issued&quot;:{&quot;date-parts&quot;:[[2015]]},&quot;page&quot;:&quot;11788&quot;,&quot;abstract&quot;:&quot;Chytridiomycosis caused by the chytrid fungus Batrachochytrium salamandrivorans (Bsal) poses a serious threat to urodelan diversity worldwide. Antimycotic treatment of this disease using protocols developed for the related fungus Batrachochytrium dendrobatidis (Bd), results in therapeutic failure. Here, we reveal that this therapeutic failure is partly due to different minimum inhibitory concentrations (MICs) of antimycotics against Bsal and Bd. In vitro growth inhibition of Bsal occurs after exposure to voriconazole, polymyxin E, itraconazole and terbinafine but not to florfenicol. Synergistic effects between polymyxin E and voriconazole or itraconazole significantly decreased the combined MICs necessary to inhibit Bsal growth. Topical treatment of infected fire salamanders (Salamandra salamandra), with voriconazole or itraconazole alone (12.5 μg/ml and 0.6 μg/ml respectively) or in combination with polymyxin E (2000 IU/ml) at an ambient temperature of 15 °C during 10 days decreased fungal loads but did not clear Bsal infections. However, topical treatment of Bsal infected animals with a combination of polymyxin E (2000 IU/ml) and voriconazole (12.5 μg/ml) at an ambient temperature of 20 °C resulted in clearance of Bsal infections. This treatment protocol was validated in 12 fire salamanders infected with Bsal during a field outbreak and resulted in clearance of infection in all animals.&quot;,&quot;issue&quot;:&quot;1&quot;,&quot;volume&quot;:&quot;5&quot;},&quot;isTemporary&quot;:false}]},{&quot;citationID&quot;:&quot;MENDELEY_CITATION_f109bbc9-4313-4ad8-9e40-7876547dbd41&quot;,&quot;properties&quot;:{&quot;noteIndex&quot;:0},&quot;isEdited&quot;:false,&quot;manualOverride&quot;:{&quot;isManuallyOverridden&quot;:false,&quot;citeprocText&quot;:&quot;(Woodhams et al., 2007)&quot;,&quot;manualOverrideText&quot;:&quot;&quot;},&quot;citationTag&quot;:&quot;MENDELEY_CITATION_v3_eyJjaXRhdGlvbklEIjoiTUVOREVMRVlfQ0lUQVRJT05fZjEwOWJiYzktNDMxMy00YWQ4LTllNDAtNzg3NjU0N2RiZDQxIiwicHJvcGVydGllcyI6eyJub3RlSW5kZXgiOjB9LCJpc0VkaXRlZCI6ZmFsc2UsIm1hbnVhbE92ZXJyaWRlIjp7ImlzTWFudWFsbHlPdmVycmlkZGVuIjpmYWxzZSwiY2l0ZXByb2NUZXh0IjoiKFdvb2RoYW1zIGV0IGFsLiwgMjAwNykiLCJtYW51YWxPdmVycmlkZVRleHQiOiIifSwiY2l0YXRpb25JdGVtcyI6W3siaWQiOiI0OTBjM2E1OS03Yzk5LTNjNDAtOWI0Yy0zMmZhOWU2MDk1YmMiLCJpdGVtRGF0YSI6eyJ0eXBlIjoiYXJ0aWNsZS1qb3VybmFsIiwiaWQiOiI0OTBjM2E1OS03Yzk5LTNjNDAtOWI0Yy0zMmZhOWU2MDk1YmMiLCJ0aXRsZSI6IlN5bWJpb3RpYyBiYWN0ZXJpYSBjb250cmlidXRlIHRvIGlubmF0ZSBpbW11bmUgZGVmZW5zZXMgb2YgdGhlIHRocmVhdGVuZWQgbW91bnRhaW4geWVsbG93LWxlZ2dlZCBmcm9nLCBSYW5hIG11c2Nvc2EiLCJhdXRob3IiOlt7ImZhbWlseSI6Ildvb2RoYW1zIiwiZ2l2ZW4iOiJEb3VnbGFzIEMiLCJwYXJzZS1uYW1lcyI6ZmFsc2UsImRyb3BwaW5nLXBhcnRpY2xlIjoiIiwibm9uLWRyb3BwaW5nLXBhcnRpY2xlIjoiIn0seyJmYW1pbHkiOiJWcmVkZW5idXJnIiwiZ2l2ZW4iOiJWYW5jZSBUIiwicGFyc2UtbmFtZXMiOmZhbHNlLCJkcm9wcGluZy1wYXJ0aWNsZSI6IiIsIm5vbi1kcm9wcGluZy1wYXJ0aWNsZSI6IiJ9LHsiZmFtaWx5IjoiU2ltb24iLCJnaXZlbiI6Ik1hcnktQWxpY2UiLCJwYXJzZS1uYW1lcyI6ZmFsc2UsImRyb3BwaW5nLXBhcnRpY2xlIjoiIiwibm9uLWRyb3BwaW5nLXBhcnRpY2xlIjoiIn0seyJmYW1pbHkiOiJTaHlyIiwiZ2l2ZW4iOiJZdSIsInBhcnNlLW5hbWVzIjpmYWxzZSwiZHJvcHBpbmctcGFydGljbGUiOiIiLCJub24tZHJvcHBpbmctcGFydGljbGUiOiIifSx7ImZhbWlseSI6IkJyaWdncyIsImdpdmVuIjoiQ2hlcnlsIEoiLCJwYXJzZS1uYW1lcyI6ZmFsc2UsImRyb3BwaW5nLXBhcnRpY2xlIjoiIiwibm9uLWRyb3BwaW5nLXBhcnRpY2xlIjoiIn0seyJmYW1pbHkiOiJSb2xsaW5zLVNtaXRoIiwiZ2l2ZW4iOiJMb3Vpc2UgQSIsInBhcnNlLW5hbWVzIjpmYWxzZSwiZHJvcHBpbmctcGFydGljbGUiOiIiLCJub24tZHJvcHBpbmctcGFydGljbGUiOiIifSx7ImZhbWlseSI6IkhhcnJpcyIsImdpdmVuIjoiUmVpZCBOIiwicGFyc2UtbmFtZXMiOmZhbHNlLCJkcm9wcGluZy1wYXJ0aWNsZSI6IiIsIm5vbi1kcm9wcGluZy1wYXJ0aWNsZSI6IiJ9XSwiYWNjZXNzZWQiOnsiZGF0ZS1wYXJ0cyI6W1syMDIxLDQsMTNdXX0sIkRPSSI6IjEwLjEwMTYvai5iaW9jb24uMjAwNy4wNS4wMDQiLCJVUkwiOiJodHRwOi8vd3d3Lm5jYmkubmxtLm5paC5nb3YiLCJpc3N1ZWQiOnsiZGF0ZS1wYXJ0cyI6W1syMDA3XV19LCJhYnN0cmFjdCI6IkJhdHJhY2hvY2h5dHJpdW0gZGVuZHJvYmF0aWRpcyBIZXJkIGltbXVuaXR5IElubmF0ZSBpbW11bmUgZGVmZW5zZSBNQUxESSBtYXNzIHNwZWN0cm9tZXRyeSBSYW5hIG11c2Nvc2EgU3ltYmlvdGljIGJhY3RlcmlhIEEgQiBTIFQgUiBBIEMgVCBTeW1iaW90aWMgbWljcm9vcmdhbmlzbXMgaW5mbHVlbmNlIGhlYWx0aCBhbmQgZGlzZWFzZSBhbmQgbWF5IGNvbnRyaWJ1dGUgdG8gdGhlIGlubmF0ZSBpbW11bmUgZGVmZW5zZXMgb2YgYW1waGliaWFucy4gVGhlIG1vdW50YWluIHllbGxvdy1sZWdnZWQgZnJvZywgUmFuYSBtdXNjb3NhLCBpcyBjdXJyZW50bHkgdW5kZXJnb2luZyB1bnByZWNlZGVudGVkIHBvcHVsYXRpb24gZGVjbGluZXMuIE9uZSBjYXVzZSBvZiByZWNlbnQgZGVjbGluZXMgaXMgdGhlIHBhdGhvZ2VuaWMgY2h5dHJpZCBmdW5ndXMsIEJhdHJhY2hvY2h5dHJpdW0gZGVuZHJvYmF0aWRpcyAoQmQpLiBTa2luIHN3YWJzIGZvciBkZXRlY3Rpb24gb2YgQmQsIHNraW4gcGVwdGlkZSBzZWNyZXRpb25zLCBhbmQgc3ltYmlvdGljIHNraW4gYmFjdGVyaWEgd2VyZSBjb2xsZWN0ZWQgZnJvbSA3MCBhZHVsdCBSLiBtdXNjb3NhIGZyb20gdHdvIHBvcHVsYXRpb25zIGRlc2lnbmF0ZWQgJydTaXh0eSBMYWtlJycgYW5kICcnQ29ubmVzcycnIGluIDIwMDQtMjAwNS4gVGhlIENvbm5lc3MgcG9wdWxhdGlvbiBoYXMgcGVyc2lzdGVkIHdpdGggdGhlIHByZXNlbmNlIG9mIEJkIGZvciBhdCBsZWFzdCA2IHllYXJzIHdoZXJlYXMgdGhlIFNpeHR5IExha2UgcG9wdWxhdGlvbiBpcyBuZXdseSBpbmZlY3RlZCBhbmQgZGVjbGluaW5nLiBPZiB0aGUgZnJvZ3Mgc2FtcGxlZCBhdCBDb25uZXNzLCA2Ny41JSB3ZXJlIGluZmVjdGVkOyB3aGVyZWFzIDk2LjclIG9mIHRoZSBTaXh0eSBMYWtlIGZyb2dzIHdlcmUgaW5mZWN0ZWQuIFNpeHR5IExha2UgZnJvZ3Mgd2VyZSBhbHNvIG1vcmUgaW50ZW5zZWx5IGluZmVjdGVkIHRoYW4gZnJvZ3MgYXQgQ29ubmVzcy4gV2UgaXNvbGF0ZWQgc3ltYmlvdGljIGJhY3RlcmlhIHRoYXQgbWF5IGNvbnRyaWJ1dGUgdG8gaW1tdW5lIGRlZmVuc2UuIEEgc2lnbmlmaWNhbnRseSBncmVhdGVyIHByb3BvcnRpb24gb2YgaW5kaXZpZHVhbHMgd2l0aCBhdCBsZWFzdCBvbmUgYW50aS1CZCBiYWN0ZXJpYWwgc3BlY2llcyBwcmVzZW50IHdlcmUgZm91bmQgYXQgQ29ubmVzcyAoODUlKSB0aGFuIGF0IFNpeHR5IExha2UgKDYyJSkuIFdlIG9ic2VydmVkIG5vIGFwcGFyZW50IGRpZmZlcmVuY2VzIGluIHRvdGFsIHNraW4gcGVwdGlkZXMgcmVjb3ZlcmVkOyBob3dldmVyLCBwZXB0aWRlIG1peHR1cmVzIGZyb20gZnJvZ3MgYXQgU2l4dHkgTGFrZSBzaG93ZWQgYmV0dGVyIGdyb3d0aCBpbmhpYml0b3J5IGFjdGl2aXR5IGFnYWluc3QgQmQgdGhhbiBwZXB0aWRlcyBmcm9tIGZyb2dzIGF0IENvbm5lc3MuIEJ5IE1BTERJLVRPRiBNUyBhbmFseXNpcywgdGhlcmUgd2VyZSBubyBkaWZmZXJlbmNlcyBiZXR3ZWVuIHRoZSB0d28gcG9wdWxhdGlvbnMgaW4gdGhlIHByZXZpb3VzbHkgZGVzY3JpYmVkIGFudGltaWNyb2JpYWwgcGVwLXRpZGVzIChyYW5hdHVlcmluLTJNYSwgcmFuYXR1ZXJpbi0yTWIsIGFuZCB0ZW1wb3Jpbi0xTSkuIEFudGltaWNyb2JpYWwgc2tpbiBwZXB0aWRlcyBhcmUgb25seSBvbmUgZmFjdG9yIGluIHRoZSByZXNpc3RhbmNlIG9mIFIuIG11c2Nvc2EgdG8gQmQgaW5mZWN0aW9uLiBXZSBzdWdnZXN0IHRoYXQgc3ltYmlvdGljIGJhY3RlcmlhIHdpdGggdGhlIGFiaWxpdHkgdG8gcGVyc2lzdCBpbiB0aGUgcHJlc2VuY2Ugb2YgbXVjb3NhbCBwZXB0aWRlcyBtYXkgaW5oaWJpdCBpbmZlY3Rpb24gYW5kIGNvbG9uaXphdGlvbiBvZiB0aGUgc2tpbiBieSBCZCBhbmQgaW5jcmVhc2UgdGhlIGVmZmVjdGl2ZW5lc3Mgb2YgaW5uYXRlIGRlZmVuc2UgbWVjaGFuaXNtcyBpbiB0aGUgc2tpbi4iLCJjb250YWluZXItdGl0bGUtc2hvcnQiOiIifSwiaXNUZW1wb3JhcnkiOmZhbHNlfV19&quot;,&quot;citationItems&quot;:[{&quot;id&quot;:&quot;490c3a59-7c99-3c40-9b4c-32fa9e6095bc&quot;,&quot;itemData&quot;:{&quot;type&quot;:&quot;article-journal&quot;,&quot;id&quot;:&quot;490c3a59-7c99-3c40-9b4c-32fa9e6095bc&quot;,&quot;title&quot;:&quot;Symbiotic bacteria contribute to innate immune defenses of the threatened mountain yellow-legged frog, Rana muscosa&quot;,&quot;author&quot;:[{&quot;family&quot;:&quot;Woodhams&quot;,&quot;given&quot;:&quot;Douglas C&quot;,&quot;parse-names&quot;:false,&quot;dropping-particle&quot;:&quot;&quot;,&quot;non-dropping-particle&quot;:&quot;&quot;},{&quot;family&quot;:&quot;Vredenburg&quot;,&quot;given&quot;:&quot;Vance T&quot;,&quot;parse-names&quot;:false,&quot;dropping-particle&quot;:&quot;&quot;,&quot;non-dropping-particle&quot;:&quot;&quot;},{&quot;family&quot;:&quot;Simon&quot;,&quot;given&quot;:&quot;Mary-Alice&quot;,&quot;parse-names&quot;:false,&quot;dropping-particle&quot;:&quot;&quot;,&quot;non-dropping-particle&quot;:&quot;&quot;},{&quot;family&quot;:&quot;Shyr&quot;,&quot;given&quot;:&quot;Yu&quot;,&quot;parse-names&quot;:false,&quot;dropping-particle&quot;:&quot;&quot;,&quot;non-dropping-particle&quot;:&quot;&quot;},{&quot;family&quot;:&quot;Briggs&quot;,&quot;given&quot;:&quot;Cheryl J&quot;,&quot;parse-names&quot;:false,&quot;dropping-particle&quot;:&quot;&quot;,&quot;non-dropping-particle&quot;:&quot;&quot;},{&quot;family&quot;:&quot;Rollins-Smith&quot;,&quot;given&quot;:&quot;Louise A&quot;,&quot;parse-names&quot;:false,&quot;dropping-particle&quot;:&quot;&quot;,&quot;non-dropping-particle&quot;:&quot;&quot;},{&quot;family&quot;:&quot;Harris&quot;,&quot;given&quot;:&quot;Reid N&quot;,&quot;parse-names&quot;:false,&quot;dropping-particle&quot;:&quot;&quot;,&quot;non-dropping-particle&quot;:&quot;&quot;}],&quot;accessed&quot;:{&quot;date-parts&quot;:[[2021,4,13]]},&quot;DOI&quot;:&quot;10.1016/j.biocon.2007.05.004&quot;,&quot;URL&quot;:&quot;http://www.ncbi.nlm.nih.gov&quot;,&quot;issued&quot;:{&quot;date-parts&quot;:[[2007]]},&quot;abstract&quot;:&quot;Batrachochytrium dendrobatidis Herd immunity Innate immune defense MALDI mass spectrometry Rana muscosa Symbiotic bacteria A B S T R A C T Symbiotic microorganisms influence health and disease and may contribute to the innate immune defenses of amphibians. The mountain yellow-legged frog, Rana muscosa, is currently undergoing unprecedented population declines. One cause of recent declines is the pathogenic chytrid fungus, Batrachochytrium dendrobatidis (Bd). Skin swabs for detection of Bd, skin peptide secretions, and symbiotic skin bacteria were collected from 70 adult R. muscosa from two populations designated ''Sixty Lake'' and ''Conness'' in 2004-2005. The Conness population has persisted with the presence of Bd for at least 6 years whereas the Sixty Lake population is newly infected and declining. Of the frogs sampled at Conness, 67.5% were infected; whereas 96.7% of the Sixty Lake frogs were infected. Sixty Lake frogs were also more intensely infected than frogs at Conness. We isolated symbiotic bacteria that may contribute to immune defense. A significantly greater proportion of individuals with at least one anti-Bd bacterial species present were found at Conness (85%) than at Sixty Lake (62%). We observed no apparent differences in total skin peptides recovered; however, peptide mixtures from frogs at Sixty Lake showed better growth inhibitory activity against Bd than peptides from frogs at Conness. By MALDI-TOF MS analysis, there were no differences between the two populations in the previously described antimicrobial pep-tides (ranatuerin-2Ma, ranatuerin-2Mb, and temporin-1M). Antimicrobial skin peptides are only one factor in the resistance of R. muscosa to Bd infection. We suggest that symbiotic bacteria with the ability to persist in the presence of mucosal peptides may inhibit infection and colonization of the skin by Bd and increase the effectiveness of innate defense mechanisms in the skin.&quot;,&quot;container-title-short&quot;:&quot;&quot;},&quot;isTemporary&quot;:false}]},{&quot;citationID&quot;:&quot;MENDELEY_CITATION_d735b74c-7f4a-484a-b772-e371009950f9&quot;,&quot;properties&quot;:{&quot;noteIndex&quot;:0},&quot;isEdited&quot;:false,&quot;manualOverride&quot;:{&quot;isManuallyOverridden&quot;:false,&quot;citeprocText&quot;:&quot;(Bletz et al., 2018; Latorre et al., 2019)&quot;,&quot;manualOverrideText&quot;:&quot;&quot;},&quot;citationItems&quot;:[{&quot;id&quot;:&quot;a303bdd2-a689-3202-ba30-543f7292bdc2&quot;,&quot;itemData&quot;:{&quot;type&quot;:&quot;article-journal&quot;,&quot;id&quot;:&quot;a303bdd2-a689-3202-ba30-543f7292bdc2&quot;,&quot;title&quot;:&quot;Disruption of skin microbiota contributes to salamander disease&quot;,&quot;author&quot;:[{&quot;family&quot;:&quot;Bletz&quot;,&quot;given&quot;:&quot;Molly C.&quot;,&quot;parse-names&quot;:false,&quot;dropping-particle&quot;:&quot;&quot;,&quot;non-dropping-particle&quot;:&quot;&quot;},{&quot;family&quot;:&quot;Kelly&quot;,&quot;given&quot;:&quot;Moira&quot;,&quot;parse-names&quot;:false,&quot;dropping-particle&quot;:&quot;&quot;,&quot;non-dropping-particle&quot;:&quot;&quot;},{&quot;family&quot;:&quot;Sabino-Pinto&quot;,&quot;given&quot;:&quot;Joana&quot;,&quot;parse-names&quot;:false,&quot;dropping-particle&quot;:&quot;&quot;,&quot;non-dropping-particle&quot;:&quot;&quot;},{&quot;family&quot;:&quot;Bales&quot;,&quot;given&quot;:&quot;Emma&quot;,&quot;parse-names&quot;:false,&quot;dropping-particle&quot;:&quot;&quot;,&quot;non-dropping-particle&quot;:&quot;&quot;},{&quot;family&quot;:&quot;Praet&quot;,&quot;given&quot;:&quot;Sarah&quot;,&quot;parse-names&quot;:false,&quot;dropping-particle&quot;:&quot;&quot;,&quot;non-dropping-particle&quot;:&quot;van&quot;},{&quot;family&quot;:&quot;Bert&quot;,&quot;given&quot;:&quot;Wim&quot;,&quot;parse-names&quot;:false,&quot;dropping-particle&quot;:&quot;&quot;,&quot;non-dropping-particle&quot;:&quot;&quot;},{&quot;family&quot;:&quot;Boyen&quot;,&quot;given&quot;:&quot;Filip&quot;,&quot;parse-names&quot;:false,&quot;dropping-particle&quot;:&quot;&quot;,&quot;non-dropping-particle&quot;:&quot;&quot;},{&quot;family&quot;:&quot;Vences&quot;,&quot;given&quot;:&quot;Miguel&quot;,&quot;parse-names&quot;:false,&quot;dropping-particle&quot;:&quot;&quot;,&quot;non-dropping-particle&quot;:&quot;&quot;},{&quot;family&quot;:&quot;Steinfartz&quot;,&quot;given&quot;:&quot;Sebastian&quot;,&quot;parse-names&quot;:false,&quot;dropping-particle&quot;:&quot;&quot;,&quot;non-dropping-particle&quot;:&quot;&quot;},{&quot;family&quot;:&quot;Pasmans&quot;,&quot;given&quot;:&quot;Frank&quot;,&quot;parse-names&quot;:false,&quot;dropping-particle&quot;:&quot;&quot;,&quot;non-dropping-particle&quot;:&quot;&quot;},{&quot;family&quot;:&quot;Martel&quot;,&quot;given&quot;:&quot;An&quot;,&quot;parse-names&quot;:false,&quot;dropping-particle&quot;:&quot;&quot;,&quot;non-dropping-particle&quot;:&quot;&quot;}],&quot;container-title&quot;:&quot;Proceedings of the Royal Society B: Biological Sciences&quot;,&quot;accessed&quot;:{&quot;date-parts&quot;:[[2021,4,13]]},&quot;DOI&quot;:&quot;10.1098/rspb.2018.0758&quot;,&quot;ISSN&quot;:&quot;14712954&quot;,&quot;PMID&quot;:&quot;30135150&quot;,&quot;URL&quot;:&quot;https://royalsocietypublishing.org/doi/abs/10.1098/rspb.2018.0758&quot;,&quot;issued&quot;:{&quot;date-parts&quot;:[[2018]]},&quot;abstract&quot;:&quot;Escalating occurrences of emerging infectious diseases underscore the importance of understanding microbiome-pathogen interactions. The amphibian cutaneous microbiome is widely studied for its potential to mitigate disease-mediated amphibian declines. Other microbial interactions in this system, however, have been largely neglected in the context of disease outbreaks. European fire salamanders have suffered dramatic population crashes as a result of the newly emerged Batrachochytrium salamandrivorans (Bsal). In this paper, we investigate microbial interactions on multiple fronts within this system. We show that wild, healthy fire salamanders maintain complex skin microbiotas containing Bsal-inhibitory members, but these community are present at a remarkably lowabundance. Through experimentation, we show that increasing bacterial densities of Bsal-inhibiting bacteria via daily addition slowed disease progression in fire salamanders. Additionally, we find that experimental-Bsal infection elicited subtle changes in the skin microbiome, with selected opportunistic bacteria increasing in relative abundance resulting in septicemic events that coincide with extensive destruction of the epidermis. These results suggest that fire salamander skin, in natural settings, maintains bacterial communities at numbers too low to confer sufficient protection against Bsal, and, in fact, the native skin microbiota can constitute a source of opportunistic bacterial pathogens that contribute to pathogenesis. By shedding light on the complex interaction between the microbiome and a lethal pathogen, these data put the interplay between skin microbiomes and a wildlife disease into a new perspective.&quot;,&quot;publisher&quot;:&quot;Royal Society Publishing&quot;,&quot;issue&quot;:&quot;1885&quot;,&quot;volume&quot;:&quot;285&quot;,&quot;container-title-short&quot;:&quot;&quot;},&quot;isTemporary&quot;:false},{&quot;id&quot;:&quot;9738512b-2c84-3300-b310-660b46fa783a&quot;,&quot;itemData&quot;:{&quot;type&quot;:&quot;article-journal&quot;,&quot;id&quot;:&quot;9738512b-2c84-3300-b310-660b46fa783a&quot;,&quot;title&quot;:&quot;Captivity and Infection by the Fungal Pathogen Batrachochytrium salamandrivorans Perturb the Amphibian Skin Microbiome&quot;,&quot;author&quot;:[{&quot;family&quot;:&quot;Latorre&quot;,&quot;given&quot;:&quot;Amparo&quot;,&quot;parse-names&quot;:false,&quot;dropping-particle&quot;:&quot;&quot;,&quot;non-dropping-particle&quot;:&quot;&quot;},{&quot;family&quot;:&quot;Yildirim&quot;,&quot;given&quot;:&quot;Suleyman&quot;,&quot;parse-names&quot;:false,&quot;dropping-particle&quot;:&quot;&quot;,&quot;non-dropping-particle&quot;:&quot;&quot;},{&quot;family&quot;:&quot;Cabrera-Rubio&quot;,&quot;given&quot;:&quot;Raul&quot;,&quot;parse-names&quot;:false,&quot;dropping-particle&quot;:&quot;&quot;,&quot;non-dropping-particle&quot;:&quot;&quot;},{&quot;family&quot;:&quot;Bates&quot;,&quot;given&quot;:&quot;Kieran A&quot;,&quot;parse-names&quot;:false,&quot;dropping-particle&quot;:&quot;&quot;,&quot;non-dropping-particle&quot;:&quot;&quot;},{&quot;family&quot;:&quot;G Shelton&quot;,&quot;given&quot;:&quot;Jennifer M&quot;,&quot;parse-names&quot;:false,&quot;dropping-particle&quot;:&quot;&quot;,&quot;non-dropping-particle&quot;:&quot;&quot;},{&quot;family&quot;:&quot;Mercier&quot;,&quot;given&quot;:&quot;Victoria L&quot;,&quot;parse-names&quot;:false,&quot;dropping-particle&quot;:&quot;&quot;,&quot;non-dropping-particle&quot;:&quot;&quot;},{&quot;family&quot;:&quot;Hopkins&quot;,&quot;given&quot;:&quot;Kevin P&quot;,&quot;parse-names&quot;:false,&quot;dropping-particle&quot;:&quot;&quot;,&quot;non-dropping-particle&quot;:&quot;&quot;},{&quot;family&quot;:&quot;Harrison&quot;,&quot;given&quot;:&quot;Xavier A&quot;,&quot;parse-names&quot;:false,&quot;dropping-particle&quot;:&quot;&quot;,&quot;non-dropping-particle&quot;:&quot;&quot;},{&quot;family&quot;:&quot;Petrovan&quot;,&quot;given&quot;:&quot;Silviu O&quot;,&quot;parse-names&quot;:false,&quot;dropping-particle&quot;:&quot;&quot;,&quot;non-dropping-particle&quot;:&quot;&quot;},{&quot;family&quot;:&quot;Fisher&quot;,&quot;given&quot;:&quot;Matthew C&quot;,&quot;parse-names&quot;:false,&quot;dropping-particle&quot;:&quot;&quot;,&quot;non-dropping-particle&quot;:&quot;&quot;}],&quot;container-title&quot;:&quot;Frontiers in Microbiology | www.frontiersin.org&quot;,&quot;DOI&quot;:&quot;10.3389/fmicb.2019.01834&quot;,&quot;URL&quot;:&quot;www.frontiersin.org&quot;,&quot;issued&quot;:{&quot;date-parts&quot;:[[2019]]},&quot;page&quot;:&quot;1834&quot;,&quot;abstract&quot;:&quot;The emerging fungal pathogen, Batrachochytrium salamandrivorans (Bsal) is responsible for the catastrophic decline of European salamanders and poses a threat to amphibians globally. The amphibian skin microbiome can influence disease outcome for several host-pathogen systems, yet little is known of its role in Bsal infection. In addition, many experimental in-vivo amphibian disease studies to date have relied on specimens that have been kept in captivity for long periods without considering the influence of environment on the microbiome and how this may impact the host response to pathogen exposure. We characterized the impact of captivity and exposure to Bsal on the skin bacterial and fungal communities of two co-occurring European newt species, the smooth newt, Lissotriton vulgaris and the great-crested newt, Triturus cristatus. We show that captivity led to significant losses in bacterial and fungal diversity of amphibian skin, which may be indicative of a decline in microbe-mediated protection. We further demonstrate that in both L. vulgaris and T. cristatus, Bsal infection was associated with changes in the composition of skin bacterial communities with possible negative consequences to host health. Our findings advance current understanding of the role of host-associated microbiota in Bsal infection and highlight important considerations for ex-situ amphibian conservation programmes.&quot;,&quot;volume&quot;:&quot;1&quot;},&quot;isTemporary&quot;:false}],&quot;citationTag&quot;:&quot;MENDELEY_CITATION_v3_eyJjaXRhdGlvbklEIjoiTUVOREVMRVlfQ0lUQVRJT05fZDczNWI3NGMtN2Y0YS00ODRhLWI3NzItZTM3MTAwOTk1MGY5IiwicHJvcGVydGllcyI6eyJub3RlSW5kZXgiOjB9LCJpc0VkaXRlZCI6ZmFsc2UsIm1hbnVhbE92ZXJyaWRlIjp7ImlzTWFudWFsbHlPdmVycmlkZGVuIjpmYWxzZSwiY2l0ZXByb2NUZXh0IjoiKEJsZXR6IGV0IGFsLiwgMjAxODsgTGF0b3JyZSBldCBhbC4sIDIwMTkpIiwibWFudWFsT3ZlcnJpZGVUZXh0IjoiIn0sImNpdGF0aW9uSXRlbXMiOlt7ImlkIjoiYTMwM2JkZDItYTY4OS0zMjAyLWJhMzAtNTQzZjcyOTJiZGMyIiwiaXRlbURhdGEiOnsidHlwZSI6ImFydGljbGUtam91cm5hbCIsImlkIjoiYTMwM2JkZDItYTY4OS0zMjAyLWJhMzAtNTQzZjcyOTJiZGMyIiwidGl0bGUiOiJEaXNydXB0aW9uIG9mIHNraW4gbWljcm9iaW90YSBjb250cmlidXRlcyB0byBzYWxhbWFuZGVyIGRpc2Vhc2UiLCJhdXRob3IiOlt7ImZhbWlseSI6IkJsZXR6IiwiZ2l2ZW4iOiJNb2xseSBDLiIsInBhcnNlLW5hbWVzIjpmYWxzZSwiZHJvcHBpbmctcGFydGljbGUiOiIiLCJub24tZHJvcHBpbmctcGFydGljbGUiOiIifSx7ImZhbWlseSI6IktlbGx5IiwiZ2l2ZW4iOiJNb2lyYSIsInBhcnNlLW5hbWVzIjpmYWxzZSwiZHJvcHBpbmctcGFydGljbGUiOiIiLCJub24tZHJvcHBpbmctcGFydGljbGUiOiIifSx7ImZhbWlseSI6IlNhYmluby1QaW50byIsImdpdmVuIjoiSm9hbmEiLCJwYXJzZS1uYW1lcyI6ZmFsc2UsImRyb3BwaW5nLXBhcnRpY2xlIjoiIiwibm9uLWRyb3BwaW5nLXBhcnRpY2xlIjoiIn0seyJmYW1pbHkiOiJCYWxlcyIsImdpdmVuIjoiRW1tYSIsInBhcnNlLW5hbWVzIjpmYWxzZSwiZHJvcHBpbmctcGFydGljbGUiOiIiLCJub24tZHJvcHBpbmctcGFydGljbGUiOiIifSx7ImZhbWlseSI6IlByYWV0IiwiZ2l2ZW4iOiJTYXJhaCIsInBhcnNlLW5hbWVzIjpmYWxzZSwiZHJvcHBpbmctcGFydGljbGUiOiIiLCJub24tZHJvcHBpbmctcGFydGljbGUiOiJ2YW4ifSx7ImZhbWlseSI6IkJlcnQiLCJnaXZlbiI6IldpbSIsInBhcnNlLW5hbWVzIjpmYWxzZSwiZHJvcHBpbmctcGFydGljbGUiOiIiLCJub24tZHJvcHBpbmctcGFydGljbGUiOiIifSx7ImZhbWlseSI6IkJveWVuIiwiZ2l2ZW4iOiJGaWxpcCIsInBhcnNlLW5hbWVzIjpmYWxzZSwiZHJvcHBpbmctcGFydGljbGUiOiIiLCJub24tZHJvcHBpbmctcGFydGljbGUiOiIifSx7ImZhbWlseSI6IlZlbmNlcyIsImdpdmVuIjoiTWlndWVsIiwicGFyc2UtbmFtZXMiOmZhbHNlLCJkcm9wcGluZy1wYXJ0aWNsZSI6IiIsIm5vbi1kcm9wcGluZy1wYXJ0aWNsZSI6IiJ9LHsiZmFtaWx5IjoiU3RlaW5mYXJ0eiIsImdpdmVuIjoiU2ViYXN0aWFuIiwicGFyc2UtbmFtZXMiOmZhbHNlLCJkcm9wcGluZy1wYXJ0aWNsZSI6IiIsIm5vbi1kcm9wcGluZy1wYXJ0aWNsZSI6IiJ9LHsiZmFtaWx5IjoiUGFzbWFucyIsImdpdmVuIjoiRnJhbmsiLCJwYXJzZS1uYW1lcyI6ZmFsc2UsImRyb3BwaW5nLXBhcnRpY2xlIjoiIiwibm9uLWRyb3BwaW5nLXBhcnRpY2xlIjoiIn0seyJmYW1pbHkiOiJNYXJ0ZWwiLCJnaXZlbiI6IkFuIiwicGFyc2UtbmFtZXMiOmZhbHNlLCJkcm9wcGluZy1wYXJ0aWNsZSI6IiIsIm5vbi1kcm9wcGluZy1wYXJ0aWNsZSI6IiJ9XSwiY29udGFpbmVyLXRpdGxlIjoiUHJvY2VlZGluZ3Mgb2YgdGhlIFJveWFsIFNvY2lldHkgQjogQmlvbG9naWNhbCBTY2llbmNlcyIsImFjY2Vzc2VkIjp7ImRhdGUtcGFydHMiOltbMjAyMSw0LDEzXV19LCJET0kiOiIxMC4xMDk4L3JzcGIuMjAxOC4wNzU4IiwiSVNTTiI6IjE0NzEyOTU0IiwiUE1JRCI6IjMwMTM1MTUwIiwiVVJMIjoiaHR0cHM6Ly9yb3lhbHNvY2lldHlwdWJsaXNoaW5nLm9yZy9kb2kvYWJzLzEwLjEwOTgvcnNwYi4yMDE4LjA3NTgiLCJpc3N1ZWQiOnsiZGF0ZS1wYXJ0cyI6W1syMDE4XV19LCJhYnN0cmFjdCI6IkVzY2FsYXRpbmcgb2NjdXJyZW5jZXMgb2YgZW1lcmdpbmcgaW5mZWN0aW91cyBkaXNlYXNlcyB1bmRlcnNjb3JlIHRoZSBpbXBvcnRhbmNlIG9mIHVuZGVyc3RhbmRpbmcgbWljcm9iaW9tZS1wYXRob2dlbiBpbnRlcmFjdGlvbnMuIFRoZSBhbXBoaWJpYW4gY3V0YW5lb3VzIG1pY3JvYmlvbWUgaXMgd2lkZWx5IHN0dWRpZWQgZm9yIGl0cyBwb3RlbnRpYWwgdG8gbWl0aWdhdGUgZGlzZWFzZS1tZWRpYXRlZCBhbXBoaWJpYW4gZGVjbGluZXMuIE90aGVyIG1pY3JvYmlhbCBpbnRlcmFjdGlvbnMgaW4gdGhpcyBzeXN0ZW0sIGhvd2V2ZXIsIGhhdmUgYmVlbiBsYXJnZWx5IG5lZ2xlY3RlZCBpbiB0aGUgY29udGV4dCBvZiBkaXNlYXNlIG91dGJyZWFrcy4gRXVyb3BlYW4gZmlyZSBzYWxhbWFuZGVycyBoYXZlIHN1ZmZlcmVkIGRyYW1hdGljIHBvcHVsYXRpb24gY3Jhc2hlcyBhcyBhIHJlc3VsdCBvZiB0aGUgbmV3bHkgZW1lcmdlZCBCYXRyYWNob2NoeXRyaXVtIHNhbGFtYW5kcml2b3JhbnMgKEJzYWwpLiBJbiB0aGlzIHBhcGVyLCB3ZSBpbnZlc3RpZ2F0ZSBtaWNyb2JpYWwgaW50ZXJhY3Rpb25zIG9uIG11bHRpcGxlIGZyb250cyB3aXRoaW4gdGhpcyBzeXN0ZW0uIFdlIHNob3cgdGhhdCB3aWxkLCBoZWFsdGh5IGZpcmUgc2FsYW1hbmRlcnMgbWFpbnRhaW4gY29tcGxleCBza2luIG1pY3JvYmlvdGFzIGNvbnRhaW5pbmcgQnNhbC1pbmhpYml0b3J5IG1lbWJlcnMsIGJ1dCB0aGVzZSBjb21tdW5pdHkgYXJlIHByZXNlbnQgYXQgYSByZW1hcmthYmx5IGxvd2FidW5kYW5jZS4gVGhyb3VnaCBleHBlcmltZW50YXRpb24sIHdlIHNob3cgdGhhdCBpbmNyZWFzaW5nIGJhY3RlcmlhbCBkZW5zaXRpZXMgb2YgQnNhbC1pbmhpYml0aW5nIGJhY3RlcmlhIHZpYSBkYWlseSBhZGRpdGlvbiBzbG93ZWQgZGlzZWFzZSBwcm9ncmVzc2lvbiBpbiBmaXJlIHNhbGFtYW5kZXJzLiBBZGRpdGlvbmFsbHksIHdlIGZpbmQgdGhhdCBleHBlcmltZW50YWwtQnNhbCBpbmZlY3Rpb24gZWxpY2l0ZWQgc3VidGxlIGNoYW5nZXMgaW4gdGhlIHNraW4gbWljcm9iaW9tZSwgd2l0aCBzZWxlY3RlZCBvcHBvcnR1bmlzdGljIGJhY3RlcmlhIGluY3JlYXNpbmcgaW4gcmVsYXRpdmUgYWJ1bmRhbmNlIHJlc3VsdGluZyBpbiBzZXB0aWNlbWljIGV2ZW50cyB0aGF0IGNvaW5jaWRlIHdpdGggZXh0ZW5zaXZlIGRlc3RydWN0aW9uIG9mIHRoZSBlcGlkZXJtaXMuIFRoZXNlIHJlc3VsdHMgc3VnZ2VzdCB0aGF0IGZpcmUgc2FsYW1hbmRlciBza2luLCBpbiBuYXR1cmFsIHNldHRpbmdzLCBtYWludGFpbnMgYmFjdGVyaWFsIGNvbW11bml0aWVzIGF0IG51bWJlcnMgdG9vIGxvdyB0byBjb25mZXIgc3VmZmljaWVudCBwcm90ZWN0aW9uIGFnYWluc3QgQnNhbCwgYW5kLCBpbiBmYWN0LCB0aGUgbmF0aXZlIHNraW4gbWljcm9iaW90YSBjYW4gY29uc3RpdHV0ZSBhIHNvdXJjZSBvZiBvcHBvcnR1bmlzdGljIGJhY3RlcmlhbCBwYXRob2dlbnMgdGhhdCBjb250cmlidXRlIHRvIHBhdGhvZ2VuZXNpcy4gQnkgc2hlZGRpbmcgbGlnaHQgb24gdGhlIGNvbXBsZXggaW50ZXJhY3Rpb24gYmV0d2VlbiB0aGUgbWljcm9iaW9tZSBhbmQgYSBsZXRoYWwgcGF0aG9nZW4sIHRoZXNlIGRhdGEgcHV0IHRoZSBpbnRlcnBsYXkgYmV0d2VlbiBza2luIG1pY3JvYmlvbWVzIGFuZCBhIHdpbGRsaWZlIGRpc2Vhc2UgaW50byBhIG5ldyBwZXJzcGVjdGl2ZS4iLCJwdWJsaXNoZXIiOiJSb3lhbCBTb2NpZXR5IFB1Ymxpc2hpbmciLCJpc3N1ZSI6IjE4ODUiLCJ2b2x1bWUiOiIyODUiLCJjb250YWluZXItdGl0bGUtc2hvcnQiOiIifSwiaXNUZW1wb3JhcnkiOmZhbHNlfSx7ImlkIjoiOTczODUxMmItMmM4NC0zMzAwLWIzMTAtNjYwYjQ2ZmE3ODNhIiwiaXRlbURhdGEiOnsidHlwZSI6ImFydGljbGUtam91cm5hbCIsImlkIjoiOTczODUxMmItMmM4NC0zMzAwLWIzMTAtNjYwYjQ2ZmE3ODNhIiwidGl0bGUiOiJDYXB0aXZpdHkgYW5kIEluZmVjdGlvbiBieSB0aGUgRnVuZ2FsIFBhdGhvZ2VuIEJhdHJhY2hvY2h5dHJpdW0gc2FsYW1hbmRyaXZvcmFucyBQZXJ0dXJiIHRoZSBBbXBoaWJpYW4gU2tpbiBNaWNyb2Jpb21lIiwiYXV0aG9yIjpbeyJmYW1pbHkiOiJMYXRvcnJlIiwiZ2l2ZW4iOiJBbXBhcm8iLCJwYXJzZS1uYW1lcyI6ZmFsc2UsImRyb3BwaW5nLXBhcnRpY2xlIjoiIiwibm9uLWRyb3BwaW5nLXBhcnRpY2xlIjoiIn0seyJmYW1pbHkiOiJZaWxkaXJpbSIsImdpdmVuIjoiU3VsZXltYW4iLCJwYXJzZS1uYW1lcyI6ZmFsc2UsImRyb3BwaW5nLXBhcnRpY2xlIjoiIiwibm9uLWRyb3BwaW5nLXBhcnRpY2xlIjoiIn0seyJmYW1pbHkiOiJDYWJyZXJhLVJ1YmlvIiwiZ2l2ZW4iOiJSYXVsIiwicGFyc2UtbmFtZXMiOmZhbHNlLCJkcm9wcGluZy1wYXJ0aWNsZSI6IiIsIm5vbi1kcm9wcGluZy1wYXJ0aWNsZSI6IiJ9LHsiZmFtaWx5IjoiQmF0ZXMiLCJnaXZlbiI6IktpZXJhbiBBIiwicGFyc2UtbmFtZXMiOmZhbHNlLCJkcm9wcGluZy1wYXJ0aWNsZSI6IiIsIm5vbi1kcm9wcGluZy1wYXJ0aWNsZSI6IiJ9LHsiZmFtaWx5IjoiRyBTaGVsdG9uIiwiZ2l2ZW4iOiJKZW5uaWZlciBNIiwicGFyc2UtbmFtZXMiOmZhbHNlLCJkcm9wcGluZy1wYXJ0aWNsZSI6IiIsIm5vbi1kcm9wcGluZy1wYXJ0aWNsZSI6IiJ9LHsiZmFtaWx5IjoiTWVyY2llciIsImdpdmVuIjoiVmljdG9yaWEgTCIsInBhcnNlLW5hbWVzIjpmYWxzZSwiZHJvcHBpbmctcGFydGljbGUiOiIiLCJub24tZHJvcHBpbmctcGFydGljbGUiOiIifSx7ImZhbWlseSI6IkhvcGtpbnMiLCJnaXZlbiI6IktldmluIFAiLCJwYXJzZS1uYW1lcyI6ZmFsc2UsImRyb3BwaW5nLXBhcnRpY2xlIjoiIiwibm9uLWRyb3BwaW5nLXBhcnRpY2xlIjoiIn0seyJmYW1pbHkiOiJIYXJyaXNvbiIsImdpdmVuIjoiWGF2aWVyIEEiLCJwYXJzZS1uYW1lcyI6ZmFsc2UsImRyb3BwaW5nLXBhcnRpY2xlIjoiIiwibm9uLWRyb3BwaW5nLXBhcnRpY2xlIjoiIn0seyJmYW1pbHkiOiJQZXRyb3ZhbiIsImdpdmVuIjoiU2lsdml1IE8iLCJwYXJzZS1uYW1lcyI6ZmFsc2UsImRyb3BwaW5nLXBhcnRpY2xlIjoiIiwibm9uLWRyb3BwaW5nLXBhcnRpY2xlIjoiIn0seyJmYW1pbHkiOiJGaXNoZXIiLCJnaXZlbiI6Ik1hdHRoZXcgQyIsInBhcnNlLW5hbWVzIjpmYWxzZSwiZHJvcHBpbmctcGFydGljbGUiOiIiLCJub24tZHJvcHBpbmctcGFydGljbGUiOiIifV0sImNvbnRhaW5lci10aXRsZSI6IkZyb250aWVycyBpbiBNaWNyb2Jpb2xvZ3kgfCB3d3cuZnJvbnRpZXJzaW4ub3JnIiwiRE9JIjoiMTAuMzM4OS9mbWljYi4yMDE5LjAxODM0IiwiVVJMIjoid3d3LmZyb250aWVyc2luLm9yZyIsImlzc3VlZCI6eyJkYXRlLXBhcnRzIjpbWzIwMTldXX0sInBhZ2UiOiIxODM0IiwiYWJzdHJhY3QiOiJUaGUgZW1lcmdpbmcgZnVuZ2FsIHBhdGhvZ2VuLCBCYXRyYWNob2NoeXRyaXVtIHNhbGFtYW5kcml2b3JhbnMgKEJzYWwpIGlzIHJlc3BvbnNpYmxlIGZvciB0aGUgY2F0YXN0cm9waGljIGRlY2xpbmUgb2YgRXVyb3BlYW4gc2FsYW1hbmRlcnMgYW5kIHBvc2VzIGEgdGhyZWF0IHRvIGFtcGhpYmlhbnMgZ2xvYmFsbHkuIFRoZSBhbXBoaWJpYW4gc2tpbiBtaWNyb2Jpb21lIGNhbiBpbmZsdWVuY2UgZGlzZWFzZSBvdXRjb21lIGZvciBzZXZlcmFsIGhvc3QtcGF0aG9nZW4gc3lzdGVtcywgeWV0IGxpdHRsZSBpcyBrbm93biBvZiBpdHMgcm9sZSBpbiBCc2FsIGluZmVjdGlvbi4gSW4gYWRkaXRpb24sIG1hbnkgZXhwZXJpbWVudGFsIGluLXZpdm8gYW1waGliaWFuIGRpc2Vhc2Ugc3R1ZGllcyB0byBkYXRlIGhhdmUgcmVsaWVkIG9uIHNwZWNpbWVucyB0aGF0IGhhdmUgYmVlbiBrZXB0IGluIGNhcHRpdml0eSBmb3IgbG9uZyBwZXJpb2RzIHdpdGhvdXQgY29uc2lkZXJpbmcgdGhlIGluZmx1ZW5jZSBvZiBlbnZpcm9ubWVudCBvbiB0aGUgbWljcm9iaW9tZSBhbmQgaG93IHRoaXMgbWF5IGltcGFjdCB0aGUgaG9zdCByZXNwb25zZSB0byBwYXRob2dlbiBleHBvc3VyZS4gV2UgY2hhcmFjdGVyaXplZCB0aGUgaW1wYWN0IG9mIGNhcHRpdml0eSBhbmQgZXhwb3N1cmUgdG8gQnNhbCBvbiB0aGUgc2tpbiBiYWN0ZXJpYWwgYW5kIGZ1bmdhbCBjb21tdW5pdGllcyBvZiB0d28gY28tb2NjdXJyaW5nIEV1cm9wZWFuIG5ld3Qgc3BlY2llcywgdGhlIHNtb290aCBuZXd0LCBMaXNzb3RyaXRvbiB2dWxnYXJpcyBhbmQgdGhlIGdyZWF0LWNyZXN0ZWQgbmV3dCwgVHJpdHVydXMgY3Jpc3RhdHVzLiBXZSBzaG93IHRoYXQgY2FwdGl2aXR5IGxlZCB0byBzaWduaWZpY2FudCBsb3NzZXMgaW4gYmFjdGVyaWFsIGFuZCBmdW5nYWwgZGl2ZXJzaXR5IG9mIGFtcGhpYmlhbiBza2luLCB3aGljaCBtYXkgYmUgaW5kaWNhdGl2ZSBvZiBhIGRlY2xpbmUgaW4gbWljcm9iZS1tZWRpYXRlZCBwcm90ZWN0aW9uLiBXZSBmdXJ0aGVyIGRlbW9uc3RyYXRlIHRoYXQgaW4gYm90aCBMLiB2dWxnYXJpcyBhbmQgVC4gY3Jpc3RhdHVzLCBCc2FsIGluZmVjdGlvbiB3YXMgYXNzb2NpYXRlZCB3aXRoIGNoYW5nZXMgaW4gdGhlIGNvbXBvc2l0aW9uIG9mIHNraW4gYmFjdGVyaWFsIGNvbW11bml0aWVzIHdpdGggcG9zc2libGUgbmVnYXRpdmUgY29uc2VxdWVuY2VzIHRvIGhvc3QgaGVhbHRoLiBPdXIgZmluZGluZ3MgYWR2YW5jZSBjdXJyZW50IHVuZGVyc3RhbmRpbmcgb2YgdGhlIHJvbGUgb2YgaG9zdC1hc3NvY2lhdGVkIG1pY3JvYmlvdGEgaW4gQnNhbCBpbmZlY3Rpb24gYW5kIGhpZ2hsaWdodCBpbXBvcnRhbnQgY29uc2lkZXJhdGlvbnMgZm9yIGV4LXNpdHUgYW1waGliaWFuIGNvbnNlcnZhdGlvbiBwcm9ncmFtbWVzLiIsInZvbHVtZSI6IjEifSwiaXNUZW1wb3JhcnkiOmZhbHNlfV19&quot;},{&quot;citationID&quot;:&quot;MENDELEY_CITATION_5d1db70e-88c1-4f1e-9b10-15baa4bc8e8e&quot;,&quot;properties&quot;:{&quot;noteIndex&quot;:0},&quot;isEdited&quot;:false,&quot;manualOverride&quot;:{&quot;isManuallyOverridden&quot;:false,&quot;citeprocText&quot;:&quot;(Harris et al., 2009)&quot;,&quot;manualOverrideText&quot;:&quot;&quot;},&quot;citationTag&quot;:&quot;MENDELEY_CITATION_v3_eyJjaXRhdGlvbklEIjoiTUVOREVMRVlfQ0lUQVRJT05fNWQxZGI3MGUtODhjMS00ZjFlLTliMTAtMTViYWE0YmM4ZThlIiwicHJvcGVydGllcyI6eyJub3RlSW5kZXgiOjB9LCJpc0VkaXRlZCI6ZmFsc2UsIm1hbnVhbE92ZXJyaWRlIjp7ImlzTWFudWFsbHlPdmVycmlkZGVuIjpmYWxzZSwiY2l0ZXByb2NUZXh0IjoiKEhhcnJpcyBldCBhbC4sIDIwMDkpIiwibWFudWFsT3ZlcnJpZGVUZXh0IjoiIn0sImNpdGF0aW9uSXRlbXMiOlt7ImlkIjoiOGRkNTA2ZDAtZTI0ZS0zNDI5LWI1NWYtNTRmOGVhZWJlOWY5IiwiaXRlbURhdGEiOnsidHlwZSI6ImFydGljbGUtam91cm5hbCIsImlkIjoiOGRkNTA2ZDAtZTI0ZS0zNDI5LWI1NWYtNTRmOGVhZWJlOWY5IiwidGl0bGUiOiJTa2luIG1pY3JvYmVzIG9uIGZyb2dzIHByZXZlbnQgbW9yYmlkaXR5IGFuZCBtb3J0YWxpdHkgY2F1c2VkIGJ5IGEgbGV0aGFsIHNraW4gZnVuZ3VzIiwiYXV0aG9yIjpbeyJmYW1pbHkiOiJIYXJyaXMiLCJnaXZlbiI6IlJlaWQgTiIsInBhcnNlLW5hbWVzIjpmYWxzZSwiZHJvcHBpbmctcGFydGljbGUiOiIiLCJub24tZHJvcHBpbmctcGFydGljbGUiOiIifSx7ImZhbWlseSI6IkJydWNrZXIiLCJnaXZlbiI6IlJvYmVydCBNIiwicGFyc2UtbmFtZXMiOmZhbHNlLCJkcm9wcGluZy1wYXJ0aWNsZSI6IiIsIm5vbi1kcm9wcGluZy1wYXJ0aWNsZSI6IiJ9LHsiZmFtaWx5IjoiV2Fsa2UiLCJnaXZlbiI6IkplbmlmZXIgQiIsInBhcnNlLW5hbWVzIjpmYWxzZSwiZHJvcHBpbmctcGFydGljbGUiOiIiLCJub24tZHJvcHBpbmctcGFydGljbGUiOiIifSx7ImZhbWlseSI6IkJlY2tlciIsImdpdmVuIjoiTWF0dGhldyBIIiwicGFyc2UtbmFtZXMiOmZhbHNlLCJkcm9wcGluZy1wYXJ0aWNsZSI6IiIsIm5vbi1kcm9wcGluZy1wYXJ0aWNsZSI6IiJ9LHsiZmFtaWx5IjoiU2Nod2FudGVzIiwiZ2l2ZW4iOiJDaHJpc3RpYW4gUiIsInBhcnNlLW5hbWVzIjpmYWxzZSwiZHJvcHBpbmctcGFydGljbGUiOiIiLCJub24tZHJvcHBpbmctcGFydGljbGUiOiIifSx7ImZhbWlseSI6IkZsYWhlcnR5IiwiZ2l2ZW4iOiJEZXZvbiBDIiwicGFyc2UtbmFtZXMiOmZhbHNlLCJkcm9wcGluZy1wYXJ0aWNsZSI6IiIsIm5vbi1kcm9wcGluZy1wYXJ0aWNsZSI6IiJ9LHsiZmFtaWx5IjoiTGFtIiwiZ2l2ZW4iOiJCcmlhbm5hIEEiLCJwYXJzZS1uYW1lcyI6ZmFsc2UsImRyb3BwaW5nLXBhcnRpY2xlIjoiIiwibm9uLWRyb3BwaW5nLXBhcnRpY2xlIjoiIn0seyJmYW1pbHkiOiJXb29kaGFtcyIsImdpdmVuIjoiRG91Z2xhcyBDIiwicGFyc2UtbmFtZXMiOmZhbHNlLCJkcm9wcGluZy1wYXJ0aWNsZSI6IiIsIm5vbi1kcm9wcGluZy1wYXJ0aWNsZSI6IiJ9LHsiZmFtaWx5IjoiQnJpZ2dzIiwiZ2l2ZW4iOiJDaGVyeWwgSiIsInBhcnNlLW5hbWVzIjpmYWxzZSwiZHJvcHBpbmctcGFydGljbGUiOiIiLCJub24tZHJvcHBpbmctcGFydGljbGUiOiIifSx7ImZhbWlseSI6IlZyZWRlbmJ1cmciLCJnaXZlbiI6IlZhbmNlIFQiLCJwYXJzZS1uYW1lcyI6ZmFsc2UsImRyb3BwaW5nLXBhcnRpY2xlIjoiIiwibm9uLWRyb3BwaW5nLXBhcnRpY2xlIjoiIn0seyJmYW1pbHkiOiJNaW5iaW9sZSIsImdpdmVuIjoiS2V2aW4gUCBDIiwicGFyc2UtbmFtZXMiOmZhbHNlLCJkcm9wcGluZy1wYXJ0aWNsZSI6IiIsIm5vbi1kcm9wcGluZy1wYXJ0aWNsZSI6IiJ9XSwiY29udGFpbmVyLXRpdGxlIjoiVGhlIElTTUUgSm91cm5hbCIsImNvbnRhaW5lci10aXRsZS1zaG9ydCI6IklTTUUgSiIsIkRPSSI6IjEwLjEwMzgvaXNtZWouMjAwOS4yNyIsIklTU04iOiIxNzUxLTczNzAiLCJVUkwiOiJodHRwczovL2RvaS5vcmcvMTAuMTAzOC9pc21lai4yMDA5LjI3IiwiaXNzdWVkIjp7ImRhdGUtcGFydHMiOltbMjAwOV1dfSwicGFnZSI6IjgxOC04MjQiLCJhYnN0cmFjdCI6IkVtZXJnaW5nIGluZmVjdGlvdXMgZGlzZWFzZXMgdGhyZWF0ZW4gaHVtYW4gYW5kIHdpbGRsaWZlIHBvcHVsYXRpb25zLiBBbHRlcmVkIGVjb2xvZ2ljYWwgaW50ZXJhY3Rpb25zIGJldHdlZW4gbXV0dWFsaXN0aWMgbWljcm9iZXMgYW5kIGhvc3RzIGNhbiByZXN1bHQgaW4gZGlzZWFzZSwgYnV0IGFuIHVuZGVyc3RhbmRpbmcgb2YgaW50ZXJhY3Rpb25zIGJldHdlZW4gaG9zdCwgbWljcm9iZXMgYW5kIGRpc2Vhc2UtY2F1c2luZyBvcmdhbmlzbXMgbWF5IGxlYWQgdG8gbWFuYWdlbWVudCBzdHJhdGVnaWVzIHRvIGFmZmVjdCBkaXNlYXNlIG91dGNvbWVzLiBNYW55IGFtcGhpYmlhbiBzcGVjaWVzIGluIHJlbGF0aXZlbHkgcHJpc3RpbmUgaGFiaXRhdHMgYXJlIGV4cGVyaWVuY2luZyBkcmFtYXRpYyBwb3B1bGF0aW9uIGRlY2xpbmVzIGFuZCBleHRpbmN0aW9ucyBkdWUgdG8gdGhlIHNraW4gZGlzZWFzZSBjaHl0cmlkaW9teWNvc2lzLCB3aGljaCBpcyBjYXVzZWQgYnkgdGhlIGNoeXRyaWQgZnVuZ3VzIEJhdHJhY2hvY2h5dHJpdW0gZGVuZHJvYmF0aWRpcy4gVXNpbmcgYSByYW5kb21pemVkLCByZXBsaWNhdGVkIGV4cGVyaW1lbnQsIHdlIHNob3cgdGhhdCBhZGRpbmcgYW4gYW50aWZ1bmdhbCBiYWN0ZXJpYWwgc3BlY2llcywgSmFudGhpbm9iYWN0ZXJpdW0gbGl2aWR1bSwgZm91bmQgb24gc2V2ZXJhbCBzcGVjaWVzIG9mIGFtcGhpYmlhbnMgdG8gdGhlIHNraW5zIG9mIHRoZSBmcm9nIFJhbmEgbXVzY29zYSBwcmV2ZW50ZWQgbW9yYmlkaXR5IGFuZCBtb3J0YWxpdHkgY2F1c2VkIGJ5IHRoZSBwYXRob2dlbi4gVGhlIGJhY3RlcmlhbCBzcGVjaWVzIHByb2R1Y2VzIHRoZSBhbnRpLWNoeXRyaWQgbWV0YWJvbGl0ZSB2aW9sYWNlaW4sIHdoaWNoIHdhcyBmb3VuZCBpbiBtdWNoIGhpZ2hlciBjb25jZW50cmF0aW9ucyBvbiBmcm9nIHNraW5zIGluIHRoZSB0cmVhdG1lbnRzIHdoZXJlIEouIGxpdmlkdW0gd2FzIGFkZGVkLiBPdXIgcmVzdWx0cyBzaG93IHRoYXQgY3V0YW5lb3VzIG1pY3JvYmVzIGFyZSBhIHBhcnQgb2YgYW1waGliaWFucycgaW5uYXRlIGltbXVuZSBzeXN0ZW0sIHRoZSBtaWNyb2JpYWwgY29tbXVuaXR5IHN0cnVjdHVyZSBvbiBmcm9nIHNraW5zIGlzIGEgZGV0ZXJtaW5hbnQgb2YgZGlzZWFzZSBvdXRjb21lIGFuZCBhbHRlcmluZyBtaWNyb2JpYWwgaW50ZXJhY3Rpb25zIG9uIGZyb2cgc2tpbnMgY2FuIHByZXZlbnQgYSBsZXRoYWwgZGlzZWFzZSBvdXRjb21lLiBBIGJpb2F1Z21lbnRhdGlvbiBzdHJhdGVneSBtYXkgYmUgYW4gZWZmZWN0aXZlIG1hbmFnZW1lbnQgdG9vbCB0byBjb250cm9sIGNoeXRyaWRpb215Y29zaXMgaW4gYW1waGliaWFuIHN1cnZpdmFsIGFzc3VyYW5jZSBjb2xvbmllcyBhbmQgaW4gbmF0dXJlLiIsImlzc3VlIjoiNyIsInZvbHVtZSI6IjMifSwiaXNUZW1wb3JhcnkiOmZhbHNlfV19&quot;,&quot;citationItems&quot;:[{&quot;id&quot;:&quot;8dd506d0-e24e-3429-b55f-54f8eaebe9f9&quot;,&quot;itemData&quot;:{&quot;type&quot;:&quot;article-journal&quot;,&quot;id&quot;:&quot;8dd506d0-e24e-3429-b55f-54f8eaebe9f9&quot;,&quot;title&quot;:&quot;Skin microbes on frogs prevent morbidity and mortality caused by a lethal skin fungus&quot;,&quot;author&quot;:[{&quot;family&quot;:&quot;Harris&quot;,&quot;given&quot;:&quot;Reid N&quot;,&quot;parse-names&quot;:false,&quot;dropping-particle&quot;:&quot;&quot;,&quot;non-dropping-particle&quot;:&quot;&quot;},{&quot;family&quot;:&quot;Brucker&quot;,&quot;given&quot;:&quot;Robert M&quot;,&quot;parse-names&quot;:false,&quot;dropping-particle&quot;:&quot;&quot;,&quot;non-dropping-particle&quot;:&quot;&quot;},{&quot;family&quot;:&quot;Walke&quot;,&quot;given&quot;:&quot;Jenifer B&quot;,&quot;parse-names&quot;:false,&quot;dropping-particle&quot;:&quot;&quot;,&quot;non-dropping-particle&quot;:&quot;&quot;},{&quot;family&quot;:&quot;Becker&quot;,&quot;given&quot;:&quot;Matthew H&quot;,&quot;parse-names&quot;:false,&quot;dropping-particle&quot;:&quot;&quot;,&quot;non-dropping-particle&quot;:&quot;&quot;},{&quot;family&quot;:&quot;Schwantes&quot;,&quot;given&quot;:&quot;Christian R&quot;,&quot;parse-names&quot;:false,&quot;dropping-particle&quot;:&quot;&quot;,&quot;non-dropping-particle&quot;:&quot;&quot;},{&quot;family&quot;:&quot;Flaherty&quot;,&quot;given&quot;:&quot;Devon C&quot;,&quot;parse-names&quot;:false,&quot;dropping-particle&quot;:&quot;&quot;,&quot;non-dropping-particle&quot;:&quot;&quot;},{&quot;family&quot;:&quot;Lam&quot;,&quot;given&quot;:&quot;Brianna A&quot;,&quot;parse-names&quot;:false,&quot;dropping-particle&quot;:&quot;&quot;,&quot;non-dropping-particle&quot;:&quot;&quot;},{&quot;family&quot;:&quot;Woodhams&quot;,&quot;given&quot;:&quot;Douglas C&quot;,&quot;parse-names&quot;:false,&quot;dropping-particle&quot;:&quot;&quot;,&quot;non-dropping-particle&quot;:&quot;&quot;},{&quot;family&quot;:&quot;Briggs&quot;,&quot;given&quot;:&quot;Cheryl J&quot;,&quot;parse-names&quot;:false,&quot;dropping-particle&quot;:&quot;&quot;,&quot;non-dropping-particle&quot;:&quot;&quot;},{&quot;family&quot;:&quot;Vredenburg&quot;,&quot;given&quot;:&quot;Vance T&quot;,&quot;parse-names&quot;:false,&quot;dropping-particle&quot;:&quot;&quot;,&quot;non-dropping-particle&quot;:&quot;&quot;},{&quot;family&quot;:&quot;Minbiole&quot;,&quot;given&quot;:&quot;Kevin P C&quot;,&quot;parse-names&quot;:false,&quot;dropping-particle&quot;:&quot;&quot;,&quot;non-dropping-particle&quot;:&quot;&quot;}],&quot;container-title&quot;:&quot;The ISME Journal&quot;,&quot;container-title-short&quot;:&quot;ISME J&quot;,&quot;DOI&quot;:&quot;10.1038/ismej.2009.27&quot;,&quot;ISSN&quot;:&quot;1751-7370&quot;,&quot;URL&quot;:&quot;https://doi.org/10.1038/ismej.2009.27&quot;,&quot;issued&quot;:{&quot;date-parts&quot;:[[2009]]},&quot;page&quot;:&quot;818-824&quot;,&quot;abstract&quot;:&quot;Emerging infectious diseases threaten human and wildlife populations. Altered ecological interactions between mutualistic microbes and hosts can result in disease, but an understanding of interactions between host, microbes and disease-causing organisms may lead to management strategies to affect disease outcomes. Many amphibian species in relatively pristine habitats are experiencing dramatic population declines and extinctions due to the skin disease chytridiomycosis, which is caused by the chytrid fungus Batrachochytrium dendrobatidis. Using a randomized, replicated experiment, we show that adding an antifungal bacterial species, Janthinobacterium lividum, found on several species of amphibians to the skins of the frog Rana muscosa prevented morbidity and mortality caused by the pathogen. The bacterial species produces the anti-chytrid metabolite violacein, which was found in much higher concentrations on frog skins in the treatments where J. lividum was added. Our results show that cutaneous microbes are a part of amphibians' innate immune system, the microbial community structure on frog skins is a determinant of disease outcome and altering microbial interactions on frog skins can prevent a lethal disease outcome. A bioaugmentation strategy may be an effective management tool to control chytridiomycosis in amphibian survival assurance colonies and in nature.&quot;,&quot;issue&quot;:&quot;7&quot;,&quot;volume&quot;:&quot;3&quot;},&quot;isTemporary&quot;:false}]},{&quot;citationID&quot;:&quot;MENDELEY_CITATION_6ed33fc1-7145-4d47-97d2-08459fd9d242&quot;,&quot;properties&quot;:{&quot;noteIndex&quot;:0},&quot;isEdited&quot;:false,&quot;manualOverride&quot;:{&quot;isManuallyOverridden&quot;:false,&quot;citeprocText&quot;:&quot;(Knapp et al., 2022)&quot;,&quot;manualOverrideText&quot;:&quot;&quot;},&quot;citationTag&quot;:&quot;MENDELEY_CITATION_v3_eyJjaXRhdGlvbklEIjoiTUVOREVMRVlfQ0lUQVRJT05fNmVkMzNmYzEtNzE0NS00ZDQ3LTk3ZDItMDg0NTlmZDlkMjQyIiwicHJvcGVydGllcyI6eyJub3RlSW5kZXgiOjB9LCJpc0VkaXRlZCI6ZmFsc2UsIm1hbnVhbE92ZXJyaWRlIjp7ImlzTWFudWFsbHlPdmVycmlkZGVuIjpmYWxzZSwiY2l0ZXByb2NUZXh0IjoiKEtuYXBwIGV0IGFsLiwgMjAyMikiLCJtYW51YWxPdmVycmlkZVRleHQiOiIifSwiY2l0YXRpb25JdGVtcyI6W3siaWQiOiJkODVjMGI5ZS1jNmZjLTMzNDktOGMxNS1iODllOWExYzRlYjUiLCJpdGVtRGF0YSI6eyJ0eXBlIjoiYXJ0aWNsZS1qb3VybmFsIiwiaWQiOiJkODVjMGI5ZS1jNmZjLTMzNDktOGMxNS1iODllOWExYzRlYjUiLCJ0aXRsZSI6IkVmZmVjdGl2ZW5lc3Mgb2YgYW50aWZ1bmdhbCB0cmVhdG1lbnRzIGR1cmluZyBjaHl0cmlkaW9teWNvc2lzIGVwaXpvb3RpY3MgaW4gcG9wdWxhdGlvbnMgb2YgYW4gZW5kYW5nZXJlZCBmcm9nIiwiYXV0aG9yIjpbeyJmYW1pbHkiOiJLbmFwcCIsImdpdmVuIjoiUm9sYW5kIEEuIiwicGFyc2UtbmFtZXMiOmZhbHNlLCJkcm9wcGluZy1wYXJ0aWNsZSI6IiIsIm5vbi1kcm9wcGluZy1wYXJ0aWNsZSI6IiJ9LHsiZmFtaWx5IjoiSm9zZXBoIiwiZ2l2ZW4iOiJNYXh3ZWxsIEIuIiwicGFyc2UtbmFtZXMiOmZhbHNlLCJkcm9wcGluZy1wYXJ0aWNsZSI6IiIsIm5vbi1kcm9wcGluZy1wYXJ0aWNsZSI6IiJ9LHsiZmFtaWx5IjoiU21pdGgiLCJnaXZlbiI6IlRob21hcyBDLiIsInBhcnNlLW5hbWVzIjpmYWxzZSwiZHJvcHBpbmctcGFydGljbGUiOiIiLCJub24tZHJvcHBpbmctcGFydGljbGUiOiIifSx7ImZhbWlseSI6IkhlZ2VtYW4iLCJnaXZlbiI6IkVyaWNrYSBFLiIsInBhcnNlLW5hbWVzIjpmYWxzZSwiZHJvcHBpbmctcGFydGljbGUiOiIiLCJub24tZHJvcHBpbmctcGFydGljbGUiOiIifSx7ImZhbWlseSI6IlZyZWRlbmJ1cmciLCJnaXZlbiI6IlZhbmNlIFQuIiwicGFyc2UtbmFtZXMiOmZhbHNlLCJkcm9wcGluZy1wYXJ0aWNsZSI6IiIsIm5vbi1kcm9wcGluZy1wYXJ0aWNsZSI6IiJ9LHsiZmFtaWx5IjoiRXJkbWFuIiwiZ2l2ZW4iOiJKYW1lcyBFLiIsInBhcnNlLW5hbWVzIjpmYWxzZSwiZHJvcHBpbmctcGFydGljbGUiOiIiLCJub24tZHJvcHBpbmctcGFydGljbGUiOiIifSx7ImZhbWlseSI6IkJvaWFubyIsImdpdmVuIjoiRGFuaWVsIE0uIiwicGFyc2UtbmFtZXMiOmZhbHNlLCJkcm9wcGluZy1wYXJ0aWNsZSI6IiIsIm5vbi1kcm9wcGluZy1wYXJ0aWNsZSI6IiJ9LHsiZmFtaWx5IjoiSmFuaSIsImdpdmVuIjoiQW5kcmVhIEouIiwicGFyc2UtbmFtZXMiOmZhbHNlLCJkcm9wcGluZy1wYXJ0aWNsZSI6IiIsIm5vbi1kcm9wcGluZy1wYXJ0aWNsZSI6IiJ9LHsiZmFtaWx5IjoiQnJpZ2dzIiwiZ2l2ZW4iOiJDaGVyeWwgSi4iLCJwYXJzZS1uYW1lcyI6ZmFsc2UsImRyb3BwaW5nLXBhcnRpY2xlIjoiIiwibm9uLWRyb3BwaW5nLXBhcnRpY2xlIjoiIn1dLCJjb250YWluZXItdGl0bGUiOiJQZWVySiIsImNvbnRhaW5lci10aXRsZS1zaG9ydCI6IlBlZXJKIiwiYWNjZXNzZWQiOnsiZGF0ZS1wYXJ0cyI6W1syMDIzLDMsMjBdXX0sIkRPSSI6IjEwLjc3MTcvUEVFUkouMTI3MTIvU1VQUC0xIiwiSVNTTiI6IjIxNjc4MzU5IiwiVVJMIjoiaHR0cHM6Ly9wZWVyai5jb20vYXJ0aWNsZXMvMTI3MTIiLCJpc3N1ZWQiOnsiZGF0ZS1wYXJ0cyI6W1syMDIyLDEsNV1dfSwicGFnZSI6ImUxMjcxMiIsImFic3RyYWN0IjoiVGhlIHJlY2VudGx5LWVtZXJnZWQgYW1waGliaWFuIGNoeXRyaWQgZnVuZ3VzIEJhdHJhY2hvY2h5dHJpdW0gZGVuZHJvYmF0aWRpcyAoQmQpIGhhcyBoYWQgYW4gdW5wcmVjZWRlbnRlZCBpbXBhY3Qgb24gZ2xvYmFsIGFtcGhpYmlhbiBwb3B1bGF0aW9ucywgYW5kIGhpZ2hsaWdodHMgdGhlIHVyZ2VudCBuZWVkIHRvIGRldmVsb3AgZWZmZWN0aXZlIG1pdGlnYXRpb24gc3RyYXRlZ2llcy4gV2UgY29uZHVjdGVkIGluLXNpdHUgYW50aWZ1bmdhbCB0cmVhdG1lbnQgZXhwZXJpbWVudHMgaW4gd2lsZCBwb3B1bGF0aW9ucyBvZiB0aGUgZW5kYW5nZXJlZCBtb3VudGFpbiB5ZWxsb3ctbGVnZ2VkIGZyb2cgZHVyaW5nIG9yIGltbWVkaWF0ZWx5IGFmdGVyIEJkLWNhdXNlZCBtYXNzIGRpZS1vZmYgZXZlbnRzLiBUaGUgb2JqZWN0aXZlIG9mIHRyZWF0bWVudHMgd2FzIHRvIHJlZHVjZSBCZCBpbmZlY3Rpb24gaW50ZW5zaXR5ICjigJxsb2Fk4oCdKSBhbmQgaW4gZG9pbmcgc28gYWx0ZXIgZnJvZy1CZCBkeW5hbWljcyBhbmQgaW5jcmVhc2UgdGhlIHByb2JhYmlsaXR5IG9mIGZyb2cgcG9wdWxhdGlvbiBwZXJzaXN0ZW5jZSBkZXNwaXRlIG9uZ29pbmcgQmQgaW5mZWN0aW9uLiBFeHBlcmltZW50cyBpbmNsdWRlZCB0cmVhdG1lbnQgb2YgZWFybHkgbGlmZSBzdGFnZXMgKHRhZHBvbGVzIGFuZCBzdWJhZHVsdHMpIHdpdGggdGhlIGFudGlmdW5nYWwgZHJ1ZyBpdHJhY29uYXpvbGUsIHRyZWF0bWVudCBvZiBhZHVsdHMgd2l0aCBpdHJhY29uYXpvbGUsIGFuZCBhdWdtZW50YXRpb24gb2YgdGhlIHNraW4gbWljcm9iaW9tZSBvZiBzdWJhZHVsdHMgd2l0aCBKYW50aGlub2JhY3Rlcml1bSBsaXZpZHVtLCBhIGNvbW1lbnNhbCBiYWN0ZXJpdW0gd2l0aCBhbnRpZnVuZ2FsIHByb3BlcnRpZXMuIEFsbCBpdHJhY29uYXpvbGUgdHJlYXRtZW50cyBjYXVzZWQgaW1tZWRpYXRlIHJlZHVjdGlvbnMgaW4gQmQgbG9hZCwgYW5kIHByb2R1Y2VkIGxvbmdlci10ZXJtIGVmZmVjdHMgdGhhdCBkaWZmZXJlZCBiZXR3ZWVuIGxpZmUgc3RhZ2VzLiBJbiBleHBlcmltZW50cyBmb2N1c2VkIG9uIGVhcmx5IGxpZmUgc3RhZ2VzLCBCZCBsb2FkIHdhcyByZWR1Y2VkIGluIHRoZSAyIG1vbnRocyBpbW1lZGlhdGVseSBmb2xsb3dpbmcgdHJlYXRtZW50IGFuZCB3YXMgYXNzb2NpYXRlZCB3aXRoIGluY3JlYXNlZCBzdXJ2aXZhbCBvZiBzdWJhZHVsdHMuIEhvd2V2ZXIsIEJkIGxvYWQgYW5kIGZyb2cgc3Vydml2YWwgcmV0dXJuZWQgdG8gcHJlLXRyZWF0bWVudCBsZXZlbHMgaW4gbGVzcyB0aGFuIDEgeWVhciwgYW5kIHRyZWF0bWVudCBoYWQgbm8gZWZmZWN0IG9uIHBvcHVsYXRpb24gcGVyc2lzdGVuY2UuIEluIGFkdWx0cywgdHJlYXRtZW50IHJlZHVjZWQgQmQgbG9hZCBhbmQgaW5jcmVhc2VkIGZyb2cgc3Vydml2YWwgb3ZlciB0aGUgZW50aXJlIDMteWVhciBwb3N0LXRyZWF0bWVudCBwZXJpb2QsIGNvbnNpc3RlbnQgd2l0aCBmcm9ncyBoYXZpbmcgZGV2ZWxvcGVkIGFuIGVmZmVjdGl2ZSBhZGFwdGl2ZSBpbW11bmUgcmVzcG9uc2UgYWdhaW5zdCBCZC4gRGVzcGl0ZSB0aGlzIHByb3RyYWN0ZWQgcGVyaW9kIG9mIHJlZHVjZWQgaW1wYWN0cyBvZiBCZCBvbiBhZHVsdHMsIHJlY3J1aXRtZW50IGludG8gdGhlIGFkdWx0IHBvcHVsYXRpb24gd2FzIGxpbWl0ZWQgYW5kIHRoZSBwb3B1bGF0aW9uIGV2ZW50dWFsbHkgZGVjbGluZWQgdG8gbmVhci1leHRpcnBhdGlvbi4gSW4gdGhlIG1pY3JvYmlvbWUgYXVnbWVudGF0aW9uIGV4cGVyaW1lbnQsIGV4cG9zdXJlIG9mIHN1YmFkdWx0cyB0byBhIHNvbHV0aW9uIG9mIEouIGxpdmlkdW0gaW5jcmVhc2VkIGNvbmNlbnRyYXRpb25zIG9mIHRoaXMgcG90ZW50aWFsbHkgcHJvdGVjdGl2ZSBiYWN0ZXJpdW0gb24gZnJvZ3MuIEhvd2V2ZXIsIGNvbmNlbnRyYXRpb25zIGRlY2xpbmVkIHRvIGJhc2VsaW5lIGxldmVscyB3aXRoaW4gMSBtb250aCBhbmQgZGlkIG5vdCBoYXZlIGEgcHJvdGVjdGl2ZSBlZmZlY3QgYWdhaW5zdCBCZCBpbmZlY3Rpb24uIENvbGxlY3RpdmVseSwgdGhlc2UgcmVzdWx0cyBpbmRpY2F0ZSB0aGF0IG91ciBtaXRpZ2F0aW9uIGVmZm9ydHMgd2VyZSBpbmVmZmVjdGl2ZSBpbiBjYXVzaW5nIGxvbmctdGVybSBjaGFuZ2VzIGluIGZyb2ctQmQgZHluYW1pY3MgYW5kIGluY3JlYXNpbmcgcG9wdWxhdGlvbiBwZXJzaXN0ZW5jZSwgZHVlIGxhcmdlbHkgdG8gdGhlIGluYWJpbGl0eSBvZiBlYXJseSBsaWZlIHN0YWdlcyB0byBtb3VudCBhbiBlZmZlY3RpdmUgaW1tdW5lIHJlc3BvbnNlIGFnYWluc3QgQmQuIFRoaXMgcmVzdWx0cyBpbiByZXBlYXRlZCByZWNydWl0bWVudCBmYWlsdXJlIGFuZCBhIGxvdyBwcm9iYWJpbGl0eSBvZiBwb3B1bGF0aW9uIHBlcnNpc3RlbmNlIGluIHRoZSBmYWNlIG9mIG9uZ29pbmcgQmQgaW5mZWN0aW9uLiIsInB1Ymxpc2hlciI6IlBlZXJKIEluYy4iLCJ2b2x1bWUiOiI5In0sImlzVGVtcG9yYXJ5IjpmYWxzZX1dfQ==&quot;,&quot;citationItems&quot;:[{&quot;id&quot;:&quot;d85c0b9e-c6fc-3349-8c15-b89e9a1c4eb5&quot;,&quot;itemData&quot;:{&quot;type&quot;:&quot;article-journal&quot;,&quot;id&quot;:&quot;d85c0b9e-c6fc-3349-8c15-b89e9a1c4eb5&quot;,&quot;title&quot;:&quot;Effectiveness of antifungal treatments during chytridiomycosis epizootics in populations of an endangered frog&quot;,&quot;author&quot;:[{&quot;family&quot;:&quot;Knapp&quot;,&quot;given&quot;:&quot;Roland A.&quot;,&quot;parse-names&quot;:false,&quot;dropping-particle&quot;:&quot;&quot;,&quot;non-dropping-particle&quot;:&quot;&quot;},{&quot;family&quot;:&quot;Joseph&quot;,&quot;given&quot;:&quot;Maxwell B.&quot;,&quot;parse-names&quot;:false,&quot;dropping-particle&quot;:&quot;&quot;,&quot;non-dropping-particle&quot;:&quot;&quot;},{&quot;family&quot;:&quot;Smith&quot;,&quot;given&quot;:&quot;Thomas C.&quot;,&quot;parse-names&quot;:false,&quot;dropping-particle&quot;:&quot;&quot;,&quot;non-dropping-particle&quot;:&quot;&quot;},{&quot;family&quot;:&quot;Hegeman&quot;,&quot;given&quot;:&quot;Ericka E.&quot;,&quot;parse-names&quot;:false,&quot;dropping-particle&quot;:&quot;&quot;,&quot;non-dropping-particle&quot;:&quot;&quot;},{&quot;family&quot;:&quot;Vredenburg&quot;,&quot;given&quot;:&quot;Vance T.&quot;,&quot;parse-names&quot;:false,&quot;dropping-particle&quot;:&quot;&quot;,&quot;non-dropping-particle&quot;:&quot;&quot;},{&quot;family&quot;:&quot;Erdman&quot;,&quot;given&quot;:&quot;James E.&quot;,&quot;parse-names&quot;:false,&quot;dropping-particle&quot;:&quot;&quot;,&quot;non-dropping-particle&quot;:&quot;&quot;},{&quot;family&quot;:&quot;Boiano&quot;,&quot;given&quot;:&quot;Daniel M.&quot;,&quot;parse-names&quot;:false,&quot;dropping-particle&quot;:&quot;&quot;,&quot;non-dropping-particle&quot;:&quot;&quot;},{&quot;family&quot;:&quot;Jani&quot;,&quot;given&quot;:&quot;Andrea J.&quot;,&quot;parse-names&quot;:false,&quot;dropping-particle&quot;:&quot;&quot;,&quot;non-dropping-particle&quot;:&quot;&quot;},{&quot;family&quot;:&quot;Briggs&quot;,&quot;given&quot;:&quot;Cheryl J.&quot;,&quot;parse-names&quot;:false,&quot;dropping-particle&quot;:&quot;&quot;,&quot;non-dropping-particle&quot;:&quot;&quot;}],&quot;container-title&quot;:&quot;PeerJ&quot;,&quot;container-title-short&quot;:&quot;PeerJ&quot;,&quot;accessed&quot;:{&quot;date-parts&quot;:[[2023,3,20]]},&quot;DOI&quot;:&quot;10.7717/PEERJ.12712/SUPP-1&quot;,&quot;ISSN&quot;:&quot;21678359&quot;,&quot;URL&quot;:&quot;https://peerj.com/articles/12712&quot;,&quot;issued&quot;:{&quot;date-parts&quot;:[[2022,1,5]]},&quot;page&quot;:&quot;e12712&quot;,&quot;abstract&quot;:&quot;The recently-emerged amphibian chytrid fungus Batrachochytrium dendrobatidis (Bd) has had an unprecedented impact on global amphibian populations, and highlights the urgent need to develop effective mitigation strategies. We conducted in-situ antifungal treatment experiments in wild populations of the endangered mountain yellow-legged frog during or immediately after Bd-caused mass die-off events. The objective of treatments was to reduce Bd infection intensity (“load”) and in doing so alter frog-Bd dynamics and increase the probability of frog population persistence despite ongoing Bd infection. Experiments included treatment of early life stages (tadpoles and subadults) with the antifungal drug itraconazole, treatment of adults with itraconazole, and augmentation of the skin microbiome of subadults with Janthinobacterium lividum, a commensal bacterium with antifungal properties. All itraconazole treatments caused immediate reductions in Bd load, and produced longer-term effects that differed between life stages. In experiments focused on early life stages, Bd load was reduced in the 2 months immediately following treatment and was associated with increased survival of subadults. However, Bd load and frog survival returned to pre-treatment levels in less than 1 year, and treatment had no effect on population persistence. In adults, treatment reduced Bd load and increased frog survival over the entire 3-year post-treatment period, consistent with frogs having developed an effective adaptive immune response against Bd. Despite this protracted period of reduced impacts of Bd on adults, recruitment into the adult population was limited and the population eventually declined to near-extirpation. In the microbiome augmentation experiment, exposure of subadults to a solution of J. lividum increased concentrations of this potentially protective bacterium on frogs. However, concentrations declined to baseline levels within 1 month and did not have a protective effect against Bd infection. Collectively, these results indicate that our mitigation efforts were ineffective in causing long-term changes in frog-Bd dynamics and increasing population persistence, due largely to the inability of early life stages to mount an effective immune response against Bd. This results in repeated recruitment failure and a low probability of population persistence in the face of ongoing Bd infection.&quot;,&quot;publisher&quot;:&quot;PeerJ Inc.&quot;,&quot;volume&quot;:&quot;9&quot;},&quot;isTemporary&quot;:false}]},{&quot;citationID&quot;:&quot;MENDELEY_CITATION_829c77a3-3511-4d19-b9bc-85d0b3e80f41&quot;,&quot;properties&quot;:{&quot;noteIndex&quot;:0},&quot;isEdited&quot;:false,&quot;manualOverride&quot;:{&quot;isManuallyOverridden&quot;:false,&quot;citeprocText&quot;:&quot;(Lam et al., 2010; Nikolaidis et al., 2020)&quot;,&quot;manualOverrideText&quot;:&quot;&quot;},&quot;citationItems&quot;:[{&quot;id&quot;:&quot;c6baefe4-6bfb-326e-9cb9-1257b6f9bc7d&quot;,&quot;itemData&quot;:{&quot;type&quot;:&quot;article-journal&quot;,&quot;id&quot;:&quot;c6baefe4-6bfb-326e-9cb9-1257b6f9bc7d&quot;,&quot;title&quot;:&quot;Comparative Analysis of the Core Proteomes among the Pseudomonas Major Evolutionary Groups Reveals Species-Specific Adaptations for Pseudomonas aeruginosa and Pseudomonas chlororaphis&quot;,&quot;author&quot;:[{&quot;family&quot;:&quot;Nikolaidis&quot;,&quot;given&quot;:&quot;Marios&quot;,&quot;parse-names&quot;:false,&quot;dropping-particle&quot;:&quot;&quot;,&quot;non-dropping-particle&quot;:&quot;&quot;},{&quot;family&quot;:&quot;Mossialos&quot;,&quot;given&quot;:&quot;Dimitris&quot;,&quot;parse-names&quot;:false,&quot;dropping-particle&quot;:&quot;&quot;,&quot;non-dropping-particle&quot;:&quot;&quot;},{&quot;family&quot;:&quot;Oliver&quot;,&quot;given&quot;:&quot;Stephen G.&quot;,&quot;parse-names&quot;:false,&quot;dropping-particle&quot;:&quot;&quot;,&quot;non-dropping-particle&quot;:&quot;&quot;},{&quot;family&quot;:&quot;Amoutzias&quot;,&quot;given&quot;:&quot;Grigorios D.&quot;,&quot;parse-names&quot;:false,&quot;dropping-particle&quot;:&quot;&quot;,&quot;non-dropping-particle&quot;:&quot;&quot;}],&quot;container-title&quot;:&quot;Diversity 2020, Vol. 12, Page 289&quot;,&quot;accessed&quot;:{&quot;date-parts&quot;:[[2023,2,10]]},&quot;DOI&quot;:&quot;10.3390/D12080289&quot;,&quot;ISSN&quot;:&quot;1424-2818&quot;,&quot;URL&quot;:&quot;https://www.mdpi.com/1424-2818/12/8/289/htm&quot;,&quot;issued&quot;:{&quot;date-parts&quot;:[[2020,7,24]]},&quot;page&quot;:&quot;289&quot;,&quot;abstract&quot;:&quot;The Pseudomonas genus includes many species living in diverse environments and hosts. It is important to understand which are the major evolutionary groups and what are the genomic/proteomic components they have in common or are unique. Towards this goal, we analyzed 494 complete Pseudomonas proteomes and identified 297 core-orthologues. The subsequent phylogenomic analysis revealed two well-defined species (Pseudomonas aeruginosa and Pseudomonas chlororaphis) and four wider phylogenetic groups (Pseudomonas fluorescens, Pseudomonas stutzeri, Pseudomonas syringae, Pseudomonas putida) with a sufficient number of proteomes. As expected, the genus-level core proteome was highly enriched for proteins involved in metabolism, translation, and transcription. In addition, between 39&amp;ndash;70% of the core proteins in each group had a significant presence in each of all the other groups. Group-specific core proteins were also identified, with P. aeruginosa having the highest number of these and P. fluorescens having none. We identified several P. aeruginosa-specific core proteins (such as CntL, CntM, PlcB, Acp1, MucE, SrfA, Tse1, Tsi2, Tse3, and EsrC) that are known to play an important role in its pathogenicity. Finally, a holin family bacteriocin and a mitomycin-like biosynthetic protein were found to be core-specific for P. cholororaphis and we hypothesize that these proteins may confer a competitive advantage against other root-colonizers.&quot;,&quot;publisher&quot;:&quot;Multidisciplinary Digital Publishing Institute&quot;,&quot;issue&quot;:&quot;8&quot;,&quot;volume&quot;:&quot;12&quot;,&quot;container-title-short&quot;:&quot;&quot;},&quot;isTemporary&quot;:false},{&quot;id&quot;:&quot;1bf5988a-e381-3182-906d-dba2c1fd65a9&quot;,&quot;itemData&quot;:{&quot;type&quot;:&quot;article-journal&quot;,&quot;id&quot;:&quot;1bf5988a-e381-3182-906d-dba2c1fd65a9&quot;,&quot;title&quot;:&quot;Proportion of individuals with anti-Batrachochytrium dendrobatidis skin bacteria is associated with population persistence in the frog Rana muscosa&quot;,&quot;author&quot;:[{&quot;family&quot;:&quot;Lam&quot;,&quot;given&quot;:&quot;Brianna A.&quot;,&quot;parse-names&quot;:false,&quot;dropping-particle&quot;:&quot;&quot;,&quot;non-dropping-particle&quot;:&quot;&quot;},{&quot;family&quot;:&quot;Walke&quot;,&quot;given&quot;:&quot;Jenifer B.&quot;,&quot;parse-names&quot;:false,&quot;dropping-particle&quot;:&quot;&quot;,&quot;non-dropping-particle&quot;:&quot;&quot;},{&quot;family&quot;:&quot;Vredenburg&quot;,&quot;given&quot;:&quot;Vance T.&quot;,&quot;parse-names&quot;:false,&quot;dropping-particle&quot;:&quot;&quot;,&quot;non-dropping-particle&quot;:&quot;&quot;},{&quot;family&quot;:&quot;Harris&quot;,&quot;given&quot;:&quot;Reid N.&quot;,&quot;parse-names&quot;:false,&quot;dropping-particle&quot;:&quot;&quot;,&quot;non-dropping-particle&quot;:&quot;&quot;}],&quot;container-title&quot;:&quot;Biological Conservation&quot;,&quot;container-title-short&quot;:&quot;Biol Conserv&quot;,&quot;accessed&quot;:{&quot;date-parts&quot;:[[2023,2,10]]},&quot;DOI&quot;:&quot;10.1016/J.BIOCON.2009.11.015&quot;,&quot;ISSN&quot;:&quot;0006-3207&quot;,&quot;issued&quot;:{&quot;date-parts&quot;:[[2010,2,1]]},&quot;page&quot;:&quot;529-531&quot;,&quot;abstract&quot;:&quot;The emergence of the infectious disease chytridiomycosis is a major factor responsible for amphibian extinctions in pristine habitats. However, some populations coexist with Batrachochytrium dendrobatidis (Bd), the agent of chytridiomycosis, and others go extinct when Bd arrives. Variation of pathogen severity among populations may be explained by differences of antimicrobial skin peptides and anti-Bd skin bacteria. Previous work showed that a population of the frog Rana sierrae had a high proportion of individuals with at least one species of cultured anti-Bd skin bacteria and was coexisting with Bd for more than 6 years. A population of the closely related sister species Rana muscosa had a significantly lower proportion of individuals with anti-Bd bacteria, and the following year, it went extinct due to Bd. We extended previous work to include another sampling of the R. sierrae population coexisting with Bd and found that, although the anti-Bd bacterial community somewhat differed, both populations had a high proportion of individuals with antifungal bacteria. We also included a population of R. muscosa that was naïve of Bd and predicted to go extinct once Bd emerged since that was the fate of neighboring populations. However, the naïve R. muscosa population had a high proportion of antifungal bacteria, which suggested that the population might survive if Bd emerged. Two years later, the population was surviving with Bd endemic. Variation in the proportion of individuals with anti-Bd skin bacteria appears to explain why some populations persist when Bd emerges in a population. © 2009 Elsevier Ltd. All rights reserved.&quot;,&quot;publisher&quot;:&quot;Elsevier&quot;,&quot;issue&quot;:&quot;2&quot;,&quot;volume&quot;:&quot;143&quot;},&quot;isTemporary&quot;:false}],&quot;citationTag&quot;:&quot;MENDELEY_CITATION_v3_eyJjaXRhdGlvbklEIjoiTUVOREVMRVlfQ0lUQVRJT05fODI5Yzc3YTMtMzUxMS00ZDE5LWI5YmMtODVkMGIzZTgwZjQxIiwicHJvcGVydGllcyI6eyJub3RlSW5kZXgiOjB9LCJpc0VkaXRlZCI6ZmFsc2UsIm1hbnVhbE92ZXJyaWRlIjp7ImlzTWFudWFsbHlPdmVycmlkZGVuIjpmYWxzZSwiY2l0ZXByb2NUZXh0IjoiKExhbSBldCBhbC4sIDIwMTA7IE5pa29sYWlkaXMgZXQgYWwuLCAyMDIwKSIsIm1hbnVhbE92ZXJyaWRlVGV4dCI6IiJ9LCJjaXRhdGlvbkl0ZW1zIjpbeyJpZCI6ImM2YmFlZmU0LTZiZmItMzI2ZS05Y2I5LTEyNTdiNmY5YmM3ZCIsIml0ZW1EYXRhIjp7InR5cGUiOiJhcnRpY2xlLWpvdXJuYWwiLCJpZCI6ImM2YmFlZmU0LTZiZmItMzI2ZS05Y2I5LTEyNTdiNmY5YmM3ZCIsInRpdGxlIjoiQ29tcGFyYXRpdmUgQW5hbHlzaXMgb2YgdGhlIENvcmUgUHJvdGVvbWVzIGFtb25nIHRoZSBQc2V1ZG9tb25hcyBNYWpvciBFdm9sdXRpb25hcnkgR3JvdXBzIFJldmVhbHMgU3BlY2llcy1TcGVjaWZpYyBBZGFwdGF0aW9ucyBmb3IgUHNldWRvbW9uYXMgYWVydWdpbm9zYSBhbmQgUHNldWRvbW9uYXMgY2hsb3JvcmFwaGlzIiwiYXV0aG9yIjpbeyJmYW1pbHkiOiJOaWtvbGFpZGlzIiwiZ2l2ZW4iOiJNYXJpb3MiLCJwYXJzZS1uYW1lcyI6ZmFsc2UsImRyb3BwaW5nLXBhcnRpY2xlIjoiIiwibm9uLWRyb3BwaW5nLXBhcnRpY2xlIjoiIn0seyJmYW1pbHkiOiJNb3NzaWFsb3MiLCJnaXZlbiI6IkRpbWl0cmlzIiwicGFyc2UtbmFtZXMiOmZhbHNlLCJkcm9wcGluZy1wYXJ0aWNsZSI6IiIsIm5vbi1kcm9wcGluZy1wYXJ0aWNsZSI6IiJ9LHsiZmFtaWx5IjoiT2xpdmVyIiwiZ2l2ZW4iOiJTdGVwaGVuIEcuIiwicGFyc2UtbmFtZXMiOmZhbHNlLCJkcm9wcGluZy1wYXJ0aWNsZSI6IiIsIm5vbi1kcm9wcGluZy1wYXJ0aWNsZSI6IiJ9LHsiZmFtaWx5IjoiQW1vdXR6aWFzIiwiZ2l2ZW4iOiJHcmlnb3Jpb3MgRC4iLCJwYXJzZS1uYW1lcyI6ZmFsc2UsImRyb3BwaW5nLXBhcnRpY2xlIjoiIiwibm9uLWRyb3BwaW5nLXBhcnRpY2xlIjoiIn1dLCJjb250YWluZXItdGl0bGUiOiJEaXZlcnNpdHkgMjAyMCwgVm9sLiAxMiwgUGFnZSAyODkiLCJhY2Nlc3NlZCI6eyJkYXRlLXBhcnRzIjpbWzIwMjMsMiwxMF1dfSwiRE9JIjoiMTAuMzM5MC9EMTIwODAyODkiLCJJU1NOIjoiMTQyNC0yODE4IiwiVVJMIjoiaHR0cHM6Ly93d3cubWRwaS5jb20vMTQyNC0yODE4LzEyLzgvMjg5L2h0bSIsImlzc3VlZCI6eyJkYXRlLXBhcnRzIjpbWzIwMjAsNywyNF1dfSwicGFnZSI6IjI4OSIsImFic3RyYWN0IjoiVGhlIFBzZXVkb21vbmFzIGdlbnVzIGluY2x1ZGVzIG1hbnkgc3BlY2llcyBsaXZpbmcgaW4gZGl2ZXJzZSBlbnZpcm9ubWVudHMgYW5kIGhvc3RzLiBJdCBpcyBpbXBvcnRhbnQgdG8gdW5kZXJzdGFuZCB3aGljaCBhcmUgdGhlIG1ham9yIGV2b2x1dGlvbmFyeSBncm91cHMgYW5kIHdoYXQgYXJlIHRoZSBnZW5vbWljL3Byb3Rlb21pYyBjb21wb25lbnRzIHRoZXkgaGF2ZSBpbiBjb21tb24gb3IgYXJlIHVuaXF1ZS4gVG93YXJkcyB0aGlzIGdvYWwsIHdlIGFuYWx5emVkIDQ5NCBjb21wbGV0ZSBQc2V1ZG9tb25hcyBwcm90ZW9tZXMgYW5kIGlkZW50aWZpZWQgMjk3IGNvcmUtb3J0aG9sb2d1ZXMuIFRoZSBzdWJzZXF1ZW50IHBoeWxvZ2Vub21pYyBhbmFseXNpcyByZXZlYWxlZCB0d28gd2VsbC1kZWZpbmVkIHNwZWNpZXMgKFBzZXVkb21vbmFzIGFlcnVnaW5vc2EgYW5kIFBzZXVkb21vbmFzIGNobG9yb3JhcGhpcykgYW5kIGZvdXIgd2lkZXIgcGh5bG9nZW5ldGljIGdyb3VwcyAoUHNldWRvbW9uYXMgZmx1b3Jlc2NlbnMsIFBzZXVkb21vbmFzIHN0dXR6ZXJpLCBQc2V1ZG9tb25hcyBzeXJpbmdhZSwgUHNldWRvbW9uYXMgcHV0aWRhKSB3aXRoIGEgc3VmZmljaWVudCBudW1iZXIgb2YgcHJvdGVvbWVzLiBBcyBleHBlY3RlZCwgdGhlIGdlbnVzLWxldmVsIGNvcmUgcHJvdGVvbWUgd2FzIGhpZ2hseSBlbnJpY2hlZCBmb3IgcHJvdGVpbnMgaW52b2x2ZWQgaW4gbWV0YWJvbGlzbSwgdHJhbnNsYXRpb24sIGFuZCB0cmFuc2NyaXB0aW9uLiBJbiBhZGRpdGlvbiwgYmV0d2VlbiAzOSZuZGFzaDs3MCUgb2YgdGhlIGNvcmUgcHJvdGVpbnMgaW4gZWFjaCBncm91cCBoYWQgYSBzaWduaWZpY2FudCBwcmVzZW5jZSBpbiBlYWNoIG9mIGFsbCB0aGUgb3RoZXIgZ3JvdXBzLiBHcm91cC1zcGVjaWZpYyBjb3JlIHByb3RlaW5zIHdlcmUgYWxzbyBpZGVudGlmaWVkLCB3aXRoIFAuIGFlcnVnaW5vc2EgaGF2aW5nIHRoZSBoaWdoZXN0IG51bWJlciBvZiB0aGVzZSBhbmQgUC4gZmx1b3Jlc2NlbnMgaGF2aW5nIG5vbmUuIFdlIGlkZW50aWZpZWQgc2V2ZXJhbCBQLiBhZXJ1Z2lub3NhLXNwZWNpZmljIGNvcmUgcHJvdGVpbnMgKHN1Y2ggYXMgQ250TCwgQ250TSwgUGxjQiwgQWNwMSwgTXVjRSwgU3JmQSwgVHNlMSwgVHNpMiwgVHNlMywgYW5kIEVzckMpIHRoYXQgYXJlIGtub3duIHRvIHBsYXkgYW4gaW1wb3J0YW50IHJvbGUgaW4gaXRzIHBhdGhvZ2VuaWNpdHkuIEZpbmFsbHksIGEgaG9saW4gZmFtaWx5IGJhY3RlcmlvY2luIGFuZCBhIG1pdG9teWNpbi1saWtlIGJpb3N5bnRoZXRpYyBwcm90ZWluIHdlcmUgZm91bmQgdG8gYmUgY29yZS1zcGVjaWZpYyBmb3IgUC4gY2hvbG9yb3JhcGhpcyBhbmQgd2UgaHlwb3RoZXNpemUgdGhhdCB0aGVzZSBwcm90ZWlucyBtYXkgY29uZmVyIGEgY29tcGV0aXRpdmUgYWR2YW50YWdlIGFnYWluc3Qgb3RoZXIgcm9vdC1jb2xvbml6ZXJzLiIsInB1Ymxpc2hlciI6Ik11bHRpZGlzY2lwbGluYXJ5IERpZ2l0YWwgUHVibGlzaGluZyBJbnN0aXR1dGUiLCJpc3N1ZSI6IjgiLCJ2b2x1bWUiOiIxMiIsImNvbnRhaW5lci10aXRsZS1zaG9ydCI6IiJ9LCJpc1RlbXBvcmFyeSI6ZmFsc2V9LHsiaWQiOiIxYmY1OTg4YS1lMzgxLTMxODItOTA2ZC1kYmEyYzFmZDY1YTkiLCJpdGVtRGF0YSI6eyJ0eXBlIjoiYXJ0aWNsZS1qb3VybmFsIiwiaWQiOiIxYmY1OTg4YS1lMzgxLTMxODItOTA2ZC1kYmEyYzFmZDY1YTkiLCJ0aXRsZSI6IlByb3BvcnRpb24gb2YgaW5kaXZpZHVhbHMgd2l0aCBhbnRpLUJhdHJhY2hvY2h5dHJpdW0gZGVuZHJvYmF0aWRpcyBza2luIGJhY3RlcmlhIGlzIGFzc29jaWF0ZWQgd2l0aCBwb3B1bGF0aW9uIHBlcnNpc3RlbmNlIGluIHRoZSBmcm9nIFJhbmEgbXVzY29zYSIsImF1dGhvciI6W3siZmFtaWx5IjoiTGFtIiwiZ2l2ZW4iOiJCcmlhbm5hIEEuIiwicGFyc2UtbmFtZXMiOmZhbHNlLCJkcm9wcGluZy1wYXJ0aWNsZSI6IiIsIm5vbi1kcm9wcGluZy1wYXJ0aWNsZSI6IiJ9LHsiZmFtaWx5IjoiV2Fsa2UiLCJnaXZlbiI6IkplbmlmZXIgQi4iLCJwYXJzZS1uYW1lcyI6ZmFsc2UsImRyb3BwaW5nLXBhcnRpY2xlIjoiIiwibm9uLWRyb3BwaW5nLXBhcnRpY2xlIjoiIn0seyJmYW1pbHkiOiJWcmVkZW5idXJnIiwiZ2l2ZW4iOiJWYW5jZSBULiIsInBhcnNlLW5hbWVzIjpmYWxzZSwiZHJvcHBpbmctcGFydGljbGUiOiIiLCJub24tZHJvcHBpbmctcGFydGljbGUiOiIifSx7ImZhbWlseSI6IkhhcnJpcyIsImdpdmVuIjoiUmVpZCBOLiIsInBhcnNlLW5hbWVzIjpmYWxzZSwiZHJvcHBpbmctcGFydGljbGUiOiIiLCJub24tZHJvcHBpbmctcGFydGljbGUiOiIifV0sImNvbnRhaW5lci10aXRsZSI6IkJpb2xvZ2ljYWwgQ29uc2VydmF0aW9uIiwiY29udGFpbmVyLXRpdGxlLXNob3J0IjoiQmlvbCBDb25zZXJ2IiwiYWNjZXNzZWQiOnsiZGF0ZS1wYXJ0cyI6W1syMDIzLDIsMTBdXX0sIkRPSSI6IjEwLjEwMTYvSi5CSU9DT04uMjAwOS4xMS4wMTUiLCJJU1NOIjoiMDAwNi0zMjA3IiwiaXNzdWVkIjp7ImRhdGUtcGFydHMiOltbMjAxMCwyLDFdXX0sInBhZ2UiOiI1MjktNTMxIiwiYWJzdHJhY3QiOiJUaGUgZW1lcmdlbmNlIG9mIHRoZSBpbmZlY3Rpb3VzIGRpc2Vhc2UgY2h5dHJpZGlvbXljb3NpcyBpcyBhIG1ham9yIGZhY3RvciByZXNwb25zaWJsZSBmb3IgYW1waGliaWFuIGV4dGluY3Rpb25zIGluIHByaXN0aW5lIGhhYml0YXRzLiBIb3dldmVyLCBzb21lIHBvcHVsYXRpb25zIGNvZXhpc3Qgd2l0aCBCYXRyYWNob2NoeXRyaXVtIGRlbmRyb2JhdGlkaXMgKEJkKSwgdGhlIGFnZW50IG9mIGNoeXRyaWRpb215Y29zaXMsIGFuZCBvdGhlcnMgZ28gZXh0aW5jdCB3aGVuIEJkIGFycml2ZXMuIFZhcmlhdGlvbiBvZiBwYXRob2dlbiBzZXZlcml0eSBhbW9uZyBwb3B1bGF0aW9ucyBtYXkgYmUgZXhwbGFpbmVkIGJ5IGRpZmZlcmVuY2VzIG9mIGFudGltaWNyb2JpYWwgc2tpbiBwZXB0aWRlcyBhbmQgYW50aS1CZCBza2luIGJhY3RlcmlhLiBQcmV2aW91cyB3b3JrIHNob3dlZCB0aGF0IGEgcG9wdWxhdGlvbiBvZiB0aGUgZnJvZyBSYW5hIHNpZXJyYWUgaGFkIGEgaGlnaCBwcm9wb3J0aW9uIG9mIGluZGl2aWR1YWxzIHdpdGggYXQgbGVhc3Qgb25lIHNwZWNpZXMgb2YgY3VsdHVyZWQgYW50aS1CZCBza2luIGJhY3RlcmlhIGFuZCB3YXMgY29leGlzdGluZyB3aXRoIEJkIGZvciBtb3JlIHRoYW4gNiB5ZWFycy4gQSBwb3B1bGF0aW9uIG9mIHRoZSBjbG9zZWx5IHJlbGF0ZWQgc2lzdGVyIHNwZWNpZXMgUmFuYSBtdXNjb3NhIGhhZCBhIHNpZ25pZmljYW50bHkgbG93ZXIgcHJvcG9ydGlvbiBvZiBpbmRpdmlkdWFscyB3aXRoIGFudGktQmQgYmFjdGVyaWEsIGFuZCB0aGUgZm9sbG93aW5nIHllYXIsIGl0IHdlbnQgZXh0aW5jdCBkdWUgdG8gQmQuIFdlIGV4dGVuZGVkIHByZXZpb3VzIHdvcmsgdG8gaW5jbHVkZSBhbm90aGVyIHNhbXBsaW5nIG9mIHRoZSBSLiBzaWVycmFlIHBvcHVsYXRpb24gY29leGlzdGluZyB3aXRoIEJkIGFuZCBmb3VuZCB0aGF0LCBhbHRob3VnaCB0aGUgYW50aS1CZCBiYWN0ZXJpYWwgY29tbXVuaXR5IHNvbWV3aGF0IGRpZmZlcmVkLCBib3RoIHBvcHVsYXRpb25zIGhhZCBhIGhpZ2ggcHJvcG9ydGlvbiBvZiBpbmRpdmlkdWFscyB3aXRoIGFudGlmdW5nYWwgYmFjdGVyaWEuIFdlIGFsc28gaW5jbHVkZWQgYSBwb3B1bGF0aW9uIG9mIFIuIG11c2Nvc2EgdGhhdCB3YXMgbmHDr3ZlIG9mIEJkIGFuZCBwcmVkaWN0ZWQgdG8gZ28gZXh0aW5jdCBvbmNlIEJkIGVtZXJnZWQgc2luY2UgdGhhdCB3YXMgdGhlIGZhdGUgb2YgbmVpZ2hib3JpbmcgcG9wdWxhdGlvbnMuIEhvd2V2ZXIsIHRoZSBuYcOvdmUgUi4gbXVzY29zYSBwb3B1bGF0aW9uIGhhZCBhIGhpZ2ggcHJvcG9ydGlvbiBvZiBhbnRpZnVuZ2FsIGJhY3RlcmlhLCB3aGljaCBzdWdnZXN0ZWQgdGhhdCB0aGUgcG9wdWxhdGlvbiBtaWdodCBzdXJ2aXZlIGlmIEJkIGVtZXJnZWQuIFR3byB5ZWFycyBsYXRlciwgdGhlIHBvcHVsYXRpb24gd2FzIHN1cnZpdmluZyB3aXRoIEJkIGVuZGVtaWMuIFZhcmlhdGlvbiBpbiB0aGUgcHJvcG9ydGlvbiBvZiBpbmRpdmlkdWFscyB3aXRoIGFudGktQmQgc2tpbiBiYWN0ZXJpYSBhcHBlYXJzIHRvIGV4cGxhaW4gd2h5IHNvbWUgcG9wdWxhdGlvbnMgcGVyc2lzdCB3aGVuIEJkIGVtZXJnZXMgaW4gYSBwb3B1bGF0aW9uLiDCqSAyMDA5IEVsc2V2aWVyIEx0ZC4gQWxsIHJpZ2h0cyByZXNlcnZlZC4iLCJwdWJsaXNoZXIiOiJFbHNldmllciIsImlzc3VlIjoiMiIsInZvbHVtZSI6IjE0MyJ9LCJpc1RlbXBvcmFyeSI6ZmFsc2V9XX0=&quot;},{&quot;citationID&quot;:&quot;MENDELEY_CITATION_93f37033-93f0-4efa-b6a6-365447b0e5d5&quot;,&quot;properties&quot;:{&quot;noteIndex&quot;:0},&quot;isEdited&quot;:false,&quot;manualOverride&quot;:{&quot;isManuallyOverridden&quot;:false,&quot;citeprocText&quot;:&quot;(Myers et al., 2012)&quot;,&quot;manualOverrideText&quot;:&quot;&quot;},&quot;citationItems&quot;:[{&quot;id&quot;:&quot;24b1dfcd-1f3b-31a5-b78d-94eb4ca2ab82&quot;,&quot;itemData&quot;:{&quot;type&quot;:&quot;article-journal&quot;,&quot;id&quot;:&quot;24b1dfcd-1f3b-31a5-b78d-94eb4ca2ab82&quot;,&quot;title&quot;:&quot;Synergistic inhibition of the lethal fungal pathogen batrachochytrium dendrobatidis: The combined effect of symbiotic bacterial metabolites and antimicrobial peptides of the frog rana muscosa&quot;,&quot;author&quot;:[{&quot;family&quot;:&quot;Myers&quot;,&quot;given&quot;:&quot;Jillian M.&quot;,&quot;parse-names&quot;:false,&quot;dropping-particle&quot;:&quot;&quot;,&quot;non-dropping-particle&quot;:&quot;&quot;},{&quot;family&quot;:&quot;Ramsey&quot;,&quot;given&quot;:&quot;Jeremy P.&quot;,&quot;parse-names&quot;:false,&quot;dropping-particle&quot;:&quot;&quot;,&quot;non-dropping-particle&quot;:&quot;&quot;},{&quot;family&quot;:&quot;Blackman&quot;,&quot;given&quot;:&quot;Alison L.&quot;,&quot;parse-names&quot;:false,&quot;dropping-particle&quot;:&quot;&quot;,&quot;non-dropping-particle&quot;:&quot;&quot;},{&quot;family&quot;:&quot;Nichols&quot;,&quot;given&quot;:&quot;A. Elizabeth&quot;,&quot;parse-names&quot;:false,&quot;dropping-particle&quot;:&quot;&quot;,&quot;non-dropping-particle&quot;:&quot;&quot;},{&quot;family&quot;:&quot;Minbiole&quot;,&quot;given&quot;:&quot;Kevin P.C.&quot;,&quot;parse-names&quot;:false,&quot;dropping-particle&quot;:&quot;&quot;,&quot;non-dropping-particle&quot;:&quot;&quot;},{&quot;family&quot;:&quot;Harris&quot;,&quot;given&quot;:&quot;Reid N.&quot;,&quot;parse-names&quot;:false,&quot;dropping-particle&quot;:&quot;&quot;,&quot;non-dropping-particle&quot;:&quot;&quot;}],&quot;container-title&quot;:&quot;Journal of Chemical Ecology&quot;,&quot;container-title-short&quot;:&quot;J Chem Ecol&quot;,&quot;accessed&quot;:{&quot;date-parts&quot;:[[2023,2,10]]},&quot;DOI&quot;:&quot;10.1007/S10886-012-0170-2/FIGURES/4&quot;,&quot;ISSN&quot;:&quot;00980331&quot;,&quot;PMID&quot;:&quot;22914957&quot;,&quot;URL&quot;:&quot;https://link.springer.com/article/10.1007/s10886-012-0170-2&quot;,&quot;issued&quot;:{&quot;date-parts&quot;:[[2012,8,23]]},&quot;page&quot;:&quot;958-965&quot;,&quot;abstract&quot;:&quot;A powerful mechanism for protection against disease in animals is synergy between metabolites present in the natural microbiota of the host and antimicrobial peptides (AMPs) produced by the host. We studied this method of protection in amphibians in regard to the lethal disease chytridiomycosis, which is caused by Batrachochytrium dendrobatidis (Bd). In this study, we show that the AMPs of Rana muscosa, as well as the metabolite 2,4-diacetylphloroglucinol (2,4-DAPG) from Pseudomonas fluorescens, a bacterial species normally found on the skin of R. muscosa, were inhibitory to the growth of Bd in vitro. When both AMPs and 2,4-DAPG were used in growth inhibition assays, they worked synergistically to inhibit the growth of Bd. This synergy resulted in reduced minimum concentrations necessary for inhibition by either 2,4-DAPG or AMPs. This inhibitory concentration of AMPs did not inhibit the growth of a P. fluorescens strain that produced 2,4-DAPG in vitro, although its growth was inhibited at higher peptide concentrations. These data suggest that the AMPs secreted onto frog skin and the metabolites secreted by the resident beneficial bacteria may work synergistically to enhance protection against Bd infection on amphibian skin. These results may aid conservation efforts to augment amphibian skins' resistance to chytridiomycosis by introducing anti-Bd bacterial species that work synergistically with amphibian AMPs. © Springer Science+Business Media, LLC 2012.&quot;,&quot;publisher&quot;:&quot;Springer&quot;,&quot;issue&quot;:&quot;8&quot;,&quot;volume&quot;:&quot;38&quot;},&quot;isTemporary&quot;:false}],&quot;citationTag&quot;:&quot;MENDELEY_CITATION_v3_eyJjaXRhdGlvbklEIjoiTUVOREVMRVlfQ0lUQVRJT05fOTNmMzcwMzMtOTNmMC00ZWZhLWI2YTYtMzY1NDQ3YjBlNWQ1IiwicHJvcGVydGllcyI6eyJub3RlSW5kZXgiOjB9LCJpc0VkaXRlZCI6ZmFsc2UsIm1hbnVhbE92ZXJyaWRlIjp7ImlzTWFudWFsbHlPdmVycmlkZGVuIjpmYWxzZSwiY2l0ZXByb2NUZXh0IjoiKE15ZXJzIGV0IGFsLiwgMjAxMikiLCJtYW51YWxPdmVycmlkZVRleHQiOiIifSwiY2l0YXRpb25JdGVtcyI6W3siaWQiOiIyNGIxZGZjZC0xZjNiLTMxYTUtYjc4ZC05NGViNGNhMmFiODIiLCJpdGVtRGF0YSI6eyJ0eXBlIjoiYXJ0aWNsZS1qb3VybmFsIiwiaWQiOiIyNGIxZGZjZC0xZjNiLTMxYTUtYjc4ZC05NGViNGNhMmFiODIiLCJ0aXRsZSI6IlN5bmVyZ2lzdGljIGluaGliaXRpb24gb2YgdGhlIGxldGhhbCBmdW5nYWwgcGF0aG9nZW4gYmF0cmFjaG9jaHl0cml1bSBkZW5kcm9iYXRpZGlzOiBUaGUgY29tYmluZWQgZWZmZWN0IG9mIHN5bWJpb3RpYyBiYWN0ZXJpYWwgbWV0YWJvbGl0ZXMgYW5kIGFudGltaWNyb2JpYWwgcGVwdGlkZXMgb2YgdGhlIGZyb2cgcmFuYSBtdXNjb3NhIiwiYXV0aG9yIjpbeyJmYW1pbHkiOiJNeWVycyIsImdpdmVuIjoiSmlsbGlhbiBNLiIsInBhcnNlLW5hbWVzIjpmYWxzZSwiZHJvcHBpbmctcGFydGljbGUiOiIiLCJub24tZHJvcHBpbmctcGFydGljbGUiOiIifSx7ImZhbWlseSI6IlJhbXNleSIsImdpdmVuIjoiSmVyZW15IFAuIiwicGFyc2UtbmFtZXMiOmZhbHNlLCJkcm9wcGluZy1wYXJ0aWNsZSI6IiIsIm5vbi1kcm9wcGluZy1wYXJ0aWNsZSI6IiJ9LHsiZmFtaWx5IjoiQmxhY2ttYW4iLCJnaXZlbiI6IkFsaXNvbiBMLiIsInBhcnNlLW5hbWVzIjpmYWxzZSwiZHJvcHBpbmctcGFydGljbGUiOiIiLCJub24tZHJvcHBpbmctcGFydGljbGUiOiIifSx7ImZhbWlseSI6Ik5pY2hvbHMiLCJnaXZlbiI6IkEuIEVsaXphYmV0aCIsInBhcnNlLW5hbWVzIjpmYWxzZSwiZHJvcHBpbmctcGFydGljbGUiOiIiLCJub24tZHJvcHBpbmctcGFydGljbGUiOiIifSx7ImZhbWlseSI6Ik1pbmJpb2xlIiwiZ2l2ZW4iOiJLZXZpbiBQLkMuIiwicGFyc2UtbmFtZXMiOmZhbHNlLCJkcm9wcGluZy1wYXJ0aWNsZSI6IiIsIm5vbi1kcm9wcGluZy1wYXJ0aWNsZSI6IiJ9LHsiZmFtaWx5IjoiSGFycmlzIiwiZ2l2ZW4iOiJSZWlkIE4uIiwicGFyc2UtbmFtZXMiOmZhbHNlLCJkcm9wcGluZy1wYXJ0aWNsZSI6IiIsIm5vbi1kcm9wcGluZy1wYXJ0aWNsZSI6IiJ9XSwiY29udGFpbmVyLXRpdGxlIjoiSm91cm5hbCBvZiBDaGVtaWNhbCBFY29sb2d5IiwiY29udGFpbmVyLXRpdGxlLXNob3J0IjoiSiBDaGVtIEVjb2wiLCJhY2Nlc3NlZCI6eyJkYXRlLXBhcnRzIjpbWzIwMjMsMiwxMF1dfSwiRE9JIjoiMTAuMTAwNy9TMTA4ODYtMDEyLTAxNzAtMi9GSUdVUkVTLzQiLCJJU1NOIjoiMDA5ODAzMzEiLCJQTUlEIjoiMjI5MTQ5NTciLCJVUkwiOiJodHRwczovL2xpbmsuc3ByaW5nZXIuY29tL2FydGljbGUvMTAuMTAwNy9zMTA4ODYtMDEyLTAxNzAtMiIsImlzc3VlZCI6eyJkYXRlLXBhcnRzIjpbWzIwMTIsOCwyM11dfSwicGFnZSI6Ijk1OC05NjUiLCJhYnN0cmFjdCI6IkEgcG93ZXJmdWwgbWVjaGFuaXNtIGZvciBwcm90ZWN0aW9uIGFnYWluc3QgZGlzZWFzZSBpbiBhbmltYWxzIGlzIHN5bmVyZ3kgYmV0d2VlbiBtZXRhYm9saXRlcyBwcmVzZW50IGluIHRoZSBuYXR1cmFsIG1pY3JvYmlvdGEgb2YgdGhlIGhvc3QgYW5kIGFudGltaWNyb2JpYWwgcGVwdGlkZXMgKEFNUHMpIHByb2R1Y2VkIGJ5IHRoZSBob3N0LiBXZSBzdHVkaWVkIHRoaXMgbWV0aG9kIG9mIHByb3RlY3Rpb24gaW4gYW1waGliaWFucyBpbiByZWdhcmQgdG8gdGhlIGxldGhhbCBkaXNlYXNlIGNoeXRyaWRpb215Y29zaXMsIHdoaWNoIGlzIGNhdXNlZCBieSBCYXRyYWNob2NoeXRyaXVtIGRlbmRyb2JhdGlkaXMgKEJkKS4gSW4gdGhpcyBzdHVkeSwgd2Ugc2hvdyB0aGF0IHRoZSBBTVBzIG9mIFJhbmEgbXVzY29zYSwgYXMgd2VsbCBhcyB0aGUgbWV0YWJvbGl0ZSAyLDQtZGlhY2V0eWxwaGxvcm9nbHVjaW5vbCAoMiw0LURBUEcpIGZyb20gUHNldWRvbW9uYXMgZmx1b3Jlc2NlbnMsIGEgYmFjdGVyaWFsIHNwZWNpZXMgbm9ybWFsbHkgZm91bmQgb24gdGhlIHNraW4gb2YgUi4gbXVzY29zYSwgd2VyZSBpbmhpYml0b3J5IHRvIHRoZSBncm93dGggb2YgQmQgaW4gdml0cm8uIFdoZW4gYm90aCBBTVBzIGFuZCAyLDQtREFQRyB3ZXJlIHVzZWQgaW4gZ3Jvd3RoIGluaGliaXRpb24gYXNzYXlzLCB0aGV5IHdvcmtlZCBzeW5lcmdpc3RpY2FsbHkgdG8gaW5oaWJpdCB0aGUgZ3Jvd3RoIG9mIEJkLiBUaGlzIHN5bmVyZ3kgcmVzdWx0ZWQgaW4gcmVkdWNlZCBtaW5pbXVtIGNvbmNlbnRyYXRpb25zIG5lY2Vzc2FyeSBmb3IgaW5oaWJpdGlvbiBieSBlaXRoZXIgMiw0LURBUEcgb3IgQU1Qcy4gVGhpcyBpbmhpYml0b3J5IGNvbmNlbnRyYXRpb24gb2YgQU1QcyBkaWQgbm90IGluaGliaXQgdGhlIGdyb3d0aCBvZiBhIFAuIGZsdW9yZXNjZW5zIHN0cmFpbiB0aGF0IHByb2R1Y2VkIDIsNC1EQVBHIGluIHZpdHJvLCBhbHRob3VnaCBpdHMgZ3Jvd3RoIHdhcyBpbmhpYml0ZWQgYXQgaGlnaGVyIHBlcHRpZGUgY29uY2VudHJhdGlvbnMuIFRoZXNlIGRhdGEgc3VnZ2VzdCB0aGF0IHRoZSBBTVBzIHNlY3JldGVkIG9udG8gZnJvZyBza2luIGFuZCB0aGUgbWV0YWJvbGl0ZXMgc2VjcmV0ZWQgYnkgdGhlIHJlc2lkZW50IGJlbmVmaWNpYWwgYmFjdGVyaWEgbWF5IHdvcmsgc3luZXJnaXN0aWNhbGx5IHRvIGVuaGFuY2UgcHJvdGVjdGlvbiBhZ2FpbnN0IEJkIGluZmVjdGlvbiBvbiBhbXBoaWJpYW4gc2tpbi4gVGhlc2UgcmVzdWx0cyBtYXkgYWlkIGNvbnNlcnZhdGlvbiBlZmZvcnRzIHRvIGF1Z21lbnQgYW1waGliaWFuIHNraW5zJyByZXNpc3RhbmNlIHRvIGNoeXRyaWRpb215Y29zaXMgYnkgaW50cm9kdWNpbmcgYW50aS1CZCBiYWN0ZXJpYWwgc3BlY2llcyB0aGF0IHdvcmsgc3luZXJnaXN0aWNhbGx5IHdpdGggYW1waGliaWFuIEFNUHMuIMKpIFNwcmluZ2VyIFNjaWVuY2UrQnVzaW5lc3MgTWVkaWEsIExMQyAyMDEyLiIsInB1Ymxpc2hlciI6IlNwcmluZ2VyIiwiaXNzdWUiOiI4Iiwidm9sdW1lIjoiMzgifSwiaXNUZW1wb3JhcnkiOmZhbHNlfV19&quot;},{&quot;citationID&quot;:&quot;MENDELEY_CITATION_5aa5d800-846b-4d55-baeb-896628149c32&quot;,&quot;properties&quot;:{&quot;noteIndex&quot;:0},&quot;isEdited&quot;:false,&quot;manualOverride&quot;:{&quot;isManuallyOverridden&quot;:false,&quot;citeprocText&quot;:&quot;(Lauer et al., 2007)&quot;,&quot;manualOverrideText&quot;:&quot;&quot;},&quot;citationItems&quot;:[{&quot;id&quot;:&quot;9b68cfa1-970b-3969-9d4d-0d86424a11d2&quot;,&quot;itemData&quot;:{&quot;type&quot;:&quot;article-journal&quot;,&quot;id&quot;:&quot;9b68cfa1-970b-3969-9d4d-0d86424a11d2&quot;,&quot;title&quot;:&quot;Common Cutaneous Bacteria from the Eastern Red-Backed Salamander Can Inhibit Pathogenic Fungi&quot;,&quot;author&quot;:[{&quot;family&quot;:&quot;Lauer&quot;,&quot;given&quot;:&quot;Antje&quot;,&quot;parse-names&quot;:false,&quot;dropping-particle&quot;:&quot;&quot;,&quot;non-dropping-particle&quot;:&quot;&quot;},{&quot;family&quot;:&quot;Simon&quot;,&quot;given&quot;:&quot;Mary Alice&quot;,&quot;parse-names&quot;:false,&quot;dropping-particle&quot;:&quot;&quot;,&quot;non-dropping-particle&quot;:&quot;&quot;},{&quot;family&quot;:&quot;Banning&quot;,&quot;given&quot;:&quot;Jenifer L&quot;,&quot;parse-names&quot;:false,&quot;dropping-particle&quot;:&quot;&quot;,&quot;non-dropping-particle&quot;:&quot;&quot;},{&quot;family&quot;:&quot;André&quot;,&quot;given&quot;:&quot;Emily&quot;,&quot;parse-names&quot;:false,&quot;dropping-particle&quot;:&quot;&quot;,&quot;non-dropping-particle&quot;:&quot;&quot;},{&quot;family&quot;:&quot;Duncan&quot;,&quot;given&quot;:&quot;Karen&quot;,&quot;parse-names&quot;:false,&quot;dropping-particle&quot;:&quot;&quot;,&quot;non-dropping-particle&quot;:&quot;&quot;},{&quot;family&quot;:&quot;Harris&quot;,&quot;given&quot;:&quot;Reid N&quot;,&quot;parse-names&quot;:false,&quot;dropping-particle&quot;:&quot;&quot;,&quot;non-dropping-particle&quot;:&quot;&quot;}],&quot;container-title&quot;:&quot;Copeia&quot;,&quot;container-title-short&quot;:&quot;Copeia&quot;,&quot;DOI&quot;:&quot;10.1643/0045-8511(2007)2007[630:CCBFTE]2.0.CO;2&quot;,&quot;URL&quot;:&quot;https://doi.org/10.1643/0045-8511(2007)2007[630:CCBFTE]2.0.CO&quot;,&quot;issued&quot;:{&quot;date-parts&quot;:[[2007,9,1]]},&quot;page&quot;:&quot;630-640&quot;,&quot;issue&quot;:&quot;3&quot;,&quot;volume&quot;:&quot;2007&quot;},&quot;isTemporary&quot;:false}],&quot;citationTag&quot;:&quot;MENDELEY_CITATION_v3_eyJjaXRhdGlvbklEIjoiTUVOREVMRVlfQ0lUQVRJT05fNWFhNWQ4MDAtODQ2Yi00ZDU1LWJhZWItODk2NjI4MTQ5YzMyIiwicHJvcGVydGllcyI6eyJub3RlSW5kZXgiOjB9LCJpc0VkaXRlZCI6ZmFsc2UsIm1hbnVhbE92ZXJyaWRlIjp7ImlzTWFudWFsbHlPdmVycmlkZGVuIjpmYWxzZSwiY2l0ZXByb2NUZXh0IjoiKExhdWVyIGV0IGFsLiwgMjAwNykiLCJtYW51YWxPdmVycmlkZVRleHQiOiIifSwiY2l0YXRpb25JdGVtcyI6W3siaWQiOiI5YjY4Y2ZhMS05NzBiLTM5NjktOWQ0ZC0wZDg2NDI0YTExZDIiLCJpdGVtRGF0YSI6eyJ0eXBlIjoiYXJ0aWNsZS1qb3VybmFsIiwiaWQiOiI5YjY4Y2ZhMS05NzBiLTM5NjktOWQ0ZC0wZDg2NDI0YTExZDIiLCJ0aXRsZSI6IkNvbW1vbiBDdXRhbmVvdXMgQmFjdGVyaWEgZnJvbSB0aGUgRWFzdGVybiBSZWQtQmFja2VkIFNhbGFtYW5kZXIgQ2FuIEluaGliaXQgUGF0aG9nZW5pYyBGdW5naSIsImF1dGhvciI6W3siZmFtaWx5IjoiTGF1ZXIiLCJnaXZlbiI6IkFudGplIiwicGFyc2UtbmFtZXMiOmZhbHNlLCJkcm9wcGluZy1wYXJ0aWNsZSI6IiIsIm5vbi1kcm9wcGluZy1wYXJ0aWNsZSI6IiJ9LHsiZmFtaWx5IjoiU2ltb24iLCJnaXZlbiI6Ik1hcnkgQWxpY2UiLCJwYXJzZS1uYW1lcyI6ZmFsc2UsImRyb3BwaW5nLXBhcnRpY2xlIjoiIiwibm9uLWRyb3BwaW5nLXBhcnRpY2xlIjoiIn0seyJmYW1pbHkiOiJCYW5uaW5nIiwiZ2l2ZW4iOiJKZW5pZmVyIEwiLCJwYXJzZS1uYW1lcyI6ZmFsc2UsImRyb3BwaW5nLXBhcnRpY2xlIjoiIiwibm9uLWRyb3BwaW5nLXBhcnRpY2xlIjoiIn0seyJmYW1pbHkiOiJBbmRyw6kiLCJnaXZlbiI6IkVtaWx5IiwicGFyc2UtbmFtZXMiOmZhbHNlLCJkcm9wcGluZy1wYXJ0aWNsZSI6IiIsIm5vbi1kcm9wcGluZy1wYXJ0aWNsZSI6IiJ9LHsiZmFtaWx5IjoiRHVuY2FuIiwiZ2l2ZW4iOiJLYXJlbiIsInBhcnNlLW5hbWVzIjpmYWxzZSwiZHJvcHBpbmctcGFydGljbGUiOiIiLCJub24tZHJvcHBpbmctcGFydGljbGUiOiIifSx7ImZhbWlseSI6IkhhcnJpcyIsImdpdmVuIjoiUmVpZCBOIiwicGFyc2UtbmFtZXMiOmZhbHNlLCJkcm9wcGluZy1wYXJ0aWNsZSI6IiIsIm5vbi1kcm9wcGluZy1wYXJ0aWNsZSI6IiJ9XSwiY29udGFpbmVyLXRpdGxlIjoiQ29wZWlhIiwiY29udGFpbmVyLXRpdGxlLXNob3J0IjoiQ29wZWlhIiwiRE9JIjoiMTAuMTY0My8wMDQ1LTg1MTEoMjAwNykyMDA3WzYzMDpDQ0JGVEVdMi4wLkNPOzIiLCJVUkwiOiJodHRwczovL2RvaS5vcmcvMTAuMTY0My8wMDQ1LTg1MTEoMjAwNykyMDA3WzYzMDpDQ0JGVEVdMi4wLkNPIiwiaXNzdWVkIjp7ImRhdGUtcGFydHMiOltbMjAwNyw5LDFdXX0sInBhZ2UiOiI2MzAtNjQwIiwiaXNzdWUiOiIzIiwidm9sdW1lIjoiMjAwNyJ9LCJpc1RlbXBvcmFyeSI6ZmFsc2V9XX0=&quot;},{&quot;citationID&quot;:&quot;MENDELEY_CITATION_4f8e962f-494f-4dda-9544-236e5f234370&quot;,&quot;properties&quot;:{&quot;noteIndex&quot;:0},&quot;isEdited&quot;:false,&quot;manualOverride&quot;:{&quot;isManuallyOverridden&quot;:false,&quot;citeprocText&quot;:&quot;(Hird et al., 1981)&quot;,&quot;manualOverrideText&quot;:&quot;&quot;},&quot;citationItems&quot;:[{&quot;id&quot;:&quot;d437c6a7-c964-3280-bba9-055a8189992a&quot;,&quot;itemData&quot;:{&quot;type&quot;:&quot;article-journal&quot;,&quot;id&quot;:&quot;d437c6a7-c964-3280-bba9-055a8189992a&quot;,&quot;title&quot;:&quot;Aeromonas hydrophila in Wild-Caught Frogs and Tadpoles (Rana pipiens) in Minnesota 1 • 2 • 3&quot;,&quot;author&quot;:[{&quot;family&quot;:&quot;Hird&quot;,&quot;given&quot;:&quot;D W&quot;,&quot;parse-names&quot;:false,&quot;dropping-particle&quot;:&quot;&quot;,&quot;non-dropping-particle&quot;:&quot;&quot;},{&quot;family&quot;:&quot;Diesch&quot;,&quot;given&quot;:&quot;S L&quot;,&quot;parse-names&quot;:false,&quot;dropping-particle&quot;:&quot;&quot;,&quot;non-dropping-particle&quot;:&quot;&quot;},{&quot;family&quot;:&quot;Mckinnell&quot;,&quot;given&quot;:&quot;R G&quot;,&quot;parse-names&quot;:false,&quot;dropping-particle&quot;:&quot;&quot;,&quot;non-dropping-particle&quot;:&quot;&quot;},{&quot;family&quot;:&quot;Gorham&quot;,&quot;given&quot;:&quot;E&quot;,&quot;parse-names&quot;:false,&quot;dropping-particle&quot;:&quot;&quot;,&quot;non-dropping-particle&quot;:&quot;&quot;},{&quot;family&quot;:&quot;Martin&quot;,&quot;given&quot;:&quot;F B&quot;,&quot;parse-names&quot;:false,&quot;dropping-particle&quot;:&quot;&quot;,&quot;non-dropping-particle&quot;:&quot;&quot;},{&quot;family&quot;:&quot;Kurtz&quot;,&quot;given&quot;:&quot;S W&quot;,&quot;parse-names&quot;:false,&quot;dropping-particle&quot;:&quot;&quot;,&quot;non-dropping-particle&quot;:&quot;&quot;},{&quot;family&quot;:&quot;Dubrovolny&quot;,&quot;given&quot;:&quot;C&quot;,&quot;parse-names&quot;:false,&quot;dropping-particle&quot;:&quot;&quot;,&quot;non-dropping-particle&quot;:&quot;&quot;}],&quot;accessed&quot;:{&quot;date-parts&quot;:[[2023,2,10]]},&quot;issued&quot;:{&quot;date-parts&quot;:[[1981]]},&quot;abstract&quot;:&quot;I Frogs and tadpoles were captured at 14 sites in and near Minnesota during 1978-79 and nearly all appeared healthy.Aeromonas hydrophila was isolated from 94 of294 (32cfc) juvenile and adult frogs and from 66 of 104 (63%) tadpoles. Of the isolates from frogs and tadpoles respectively, 68% and 47% were from the intestine only, 12c1r and 32'7&lt; were from the intestine and other sites, and 20% and 21% were from extraintestinal sites only. Isolations were more frequent from frogs collected in March-June than in August-November. Evidence was not found that disease due toAeromonas hydrophila was a primary cause of declining Rana pipiens populations in Minnesota.&quot;,&quot;container-title-short&quot;:&quot;&quot;},&quot;isTemporary&quot;:false}],&quot;citationTag&quot;:&quot;MENDELEY_CITATION_v3_eyJjaXRhdGlvbklEIjoiTUVOREVMRVlfQ0lUQVRJT05fNGY4ZTk2MmYtNDk0Zi00ZGRhLTk1NDQtMjM2ZTVmMjM0MzcwIiwicHJvcGVydGllcyI6eyJub3RlSW5kZXgiOjB9LCJpc0VkaXRlZCI6ZmFsc2UsIm1hbnVhbE92ZXJyaWRlIjp7ImlzTWFudWFsbHlPdmVycmlkZGVuIjpmYWxzZSwiY2l0ZXByb2NUZXh0IjoiKEhpcmQgZXQgYWwuLCAxOTgxKSIsIm1hbnVhbE92ZXJyaWRlVGV4dCI6IiJ9LCJjaXRhdGlvbkl0ZW1zIjpbeyJpZCI6ImQ0MzdjNmE3LWM5NjQtMzI4MC1iYmE5LTA1NWE4MTg5OTkyYSIsIml0ZW1EYXRhIjp7InR5cGUiOiJhcnRpY2xlLWpvdXJuYWwiLCJpZCI6ImQ0MzdjNmE3LWM5NjQtMzI4MC1iYmE5LTA1NWE4MTg5OTkyYSIsInRpdGxlIjoiQWVyb21vbmFzIGh5ZHJvcGhpbGEgaW4gV2lsZC1DYXVnaHQgRnJvZ3MgYW5kIFRhZHBvbGVzIChSYW5hIHBpcGllbnMpIGluIE1pbm5lc290YSAxIOKAoiAyIOKAoiAzIiwiYXV0aG9yIjpbeyJmYW1pbHkiOiJIaXJkIiwiZ2l2ZW4iOiJEIFciLCJwYXJzZS1uYW1lcyI6ZmFsc2UsImRyb3BwaW5nLXBhcnRpY2xlIjoiIiwibm9uLWRyb3BwaW5nLXBhcnRpY2xlIjoiIn0seyJmYW1pbHkiOiJEaWVzY2giLCJnaXZlbiI6IlMgTCIsInBhcnNlLW5hbWVzIjpmYWxzZSwiZHJvcHBpbmctcGFydGljbGUiOiIiLCJub24tZHJvcHBpbmctcGFydGljbGUiOiIifSx7ImZhbWlseSI6Ik1ja2lubmVsbCIsImdpdmVuIjoiUiBHIiwicGFyc2UtbmFtZXMiOmZhbHNlLCJkcm9wcGluZy1wYXJ0aWNsZSI6IiIsIm5vbi1kcm9wcGluZy1wYXJ0aWNsZSI6IiJ9LHsiZmFtaWx5IjoiR29yaGFtIiwiZ2l2ZW4iOiJFIiwicGFyc2UtbmFtZXMiOmZhbHNlLCJkcm9wcGluZy1wYXJ0aWNsZSI6IiIsIm5vbi1kcm9wcGluZy1wYXJ0aWNsZSI6IiJ9LHsiZmFtaWx5IjoiTWFydGluIiwiZ2l2ZW4iOiJGIEIiLCJwYXJzZS1uYW1lcyI6ZmFsc2UsImRyb3BwaW5nLXBhcnRpY2xlIjoiIiwibm9uLWRyb3BwaW5nLXBhcnRpY2xlIjoiIn0seyJmYW1pbHkiOiJLdXJ0eiIsImdpdmVuIjoiUyBXIiwicGFyc2UtbmFtZXMiOmZhbHNlLCJkcm9wcGluZy1wYXJ0aWNsZSI6IiIsIm5vbi1kcm9wcGluZy1wYXJ0aWNsZSI6IiJ9LHsiZmFtaWx5IjoiRHVicm92b2xueSIsImdpdmVuIjoiQyIsInBhcnNlLW5hbWVzIjpmYWxzZSwiZHJvcHBpbmctcGFydGljbGUiOiIiLCJub24tZHJvcHBpbmctcGFydGljbGUiOiIifV0sImFjY2Vzc2VkIjp7ImRhdGUtcGFydHMiOltbMjAyMywyLDEwXV19LCJpc3N1ZWQiOnsiZGF0ZS1wYXJ0cyI6W1sxOTgxXV19LCJhYnN0cmFjdCI6IkkgRnJvZ3MgYW5kIHRhZHBvbGVzIHdlcmUgY2FwdHVyZWQgYXQgMTQgc2l0ZXMgaW4gYW5kIG5lYXIgTWlubmVzb3RhIGR1cmluZyAxOTc4LTc5IGFuZCBuZWFybHkgYWxsIGFwcGVhcmVkIGhlYWx0aHkuQWVyb21vbmFzIGh5ZHJvcGhpbGEgd2FzIGlzb2xhdGVkIGZyb20gOTQgb2YyOTQgKDMyY2ZjKSBqdXZlbmlsZSBhbmQgYWR1bHQgZnJvZ3MgYW5kIGZyb20gNjYgb2YgMTA0ICg2MyUpIHRhZHBvbGVzLiBPZiB0aGUgaXNvbGF0ZXMgZnJvbSBmcm9ncyBhbmQgdGFkcG9sZXMgcmVzcGVjdGl2ZWx5LCA2OCUgYW5kIDQ3JSB3ZXJlIGZyb20gdGhlIGludGVzdGluZSBvbmx5LCAxMmMxciBhbmQgMzInNzwgd2VyZSBmcm9tIHRoZSBpbnRlc3RpbmUgYW5kIG90aGVyIHNpdGVzLCBhbmQgMjAlIGFuZCAyMSUgd2VyZSBmcm9tIGV4dHJhaW50ZXN0aW5hbCBzaXRlcyBvbmx5LiBJc29sYXRpb25zIHdlcmUgbW9yZSBmcmVxdWVudCBmcm9tIGZyb2dzIGNvbGxlY3RlZCBpbiBNYXJjaC1KdW5lIHRoYW4gaW4gQXVndXN0LU5vdmVtYmVyLiBFdmlkZW5jZSB3YXMgbm90IGZvdW5kIHRoYXQgZGlzZWFzZSBkdWUgdG9BZXJvbW9uYXMgaHlkcm9waGlsYSB3YXMgYSBwcmltYXJ5IGNhdXNlIG9mIGRlY2xpbmluZyBSYW5hIHBpcGllbnMgcG9wdWxhdGlvbnMgaW4gTWlubmVzb3RhLiIsImNvbnRhaW5lci10aXRsZS1zaG9ydCI6IiJ9LCJpc1RlbXBvcmFyeSI6ZmFsc2V9XX0=&quot;},{&quot;citationID&quot;:&quot;MENDELEY_CITATION_08c7e0bc-6a66-4cc3-9fdf-8bbd1c2432db&quot;,&quot;properties&quot;:{&quot;noteIndex&quot;:0},&quot;isEdited&quot;:false,&quot;manualOverride&quot;:{&quot;isManuallyOverridden&quot;:false,&quot;citeprocText&quot;:&quot;(Hubbard, 1981)&quot;,&quot;manualOverrideText&quot;:&quot;&quot;},&quot;citationItems&quot;:[{&quot;id&quot;:&quot;fb282b02-00e8-3879-9660-6d4fc6387664&quot;,&quot;itemData&quot;:{&quot;type&quot;:&quot;article-journal&quot;,&quot;id&quot;:&quot;fb282b02-00e8-3879-9660-6d4fc6387664&quot;,&quot;title&quot;:&quot;Aeromonas hydrophila infection in Xenopus laevis.&quot;,&quot;author&quot;:[{&quot;family&quot;:&quot;Hubbard&quot;,&quot;given&quot;:&quot;G. B.&quot;,&quot;parse-names&quot;:false,&quot;dropping-particle&quot;:&quot;&quot;,&quot;non-dropping-particle&quot;:&quot;&quot;}],&quot;container-title&quot;:&quot;Laboratory Animal Science&quot;,&quot;container-title-short&quot;:&quot;Lab Anim Sci&quot;,&quot;accessed&quot;:{&quot;date-parts&quot;:[[2023,2,10]]},&quot;ISSN&quot;:&quot;0023-6764&quot;,&quot;PMID&quot;:&quot;7265911&quot;,&quot;URL&quot;:&quot;https://europepmc.org/article/med/7265911&quot;,&quot;issued&quot;:{&quot;date-parts&quot;:[[1981,6,1]]},&quot;page&quot;:&quot;297-300&quot;,&quot;issue&quot;:&quot;3&quot;,&quot;volume&quot;:&quot;31&quot;},&quot;isTemporary&quot;:false}],&quot;citationTag&quot;:&quot;MENDELEY_CITATION_v3_eyJjaXRhdGlvbklEIjoiTUVOREVMRVlfQ0lUQVRJT05fMDhjN2UwYmMtNmE2Ni00Y2MzLTlmZGYtOGJiZDFjMjQzMmRiIiwicHJvcGVydGllcyI6eyJub3RlSW5kZXgiOjB9LCJpc0VkaXRlZCI6ZmFsc2UsIm1hbnVhbE92ZXJyaWRlIjp7ImlzTWFudWFsbHlPdmVycmlkZGVuIjpmYWxzZSwiY2l0ZXByb2NUZXh0IjoiKEh1YmJhcmQsIDE5ODEpIiwibWFudWFsT3ZlcnJpZGVUZXh0IjoiIn0sImNpdGF0aW9uSXRlbXMiOlt7ImlkIjoiZmIyODJiMDItMDBlOC0zODc5LTk2NjAtNmQ0ZmM2Mzg3NjY0IiwiaXRlbURhdGEiOnsidHlwZSI6ImFydGljbGUtam91cm5hbCIsImlkIjoiZmIyODJiMDItMDBlOC0zODc5LTk2NjAtNmQ0ZmM2Mzg3NjY0IiwidGl0bGUiOiJBZXJvbW9uYXMgaHlkcm9waGlsYSBpbmZlY3Rpb24gaW4gWGVub3B1cyBsYWV2aXMuIiwiYXV0aG9yIjpbeyJmYW1pbHkiOiJIdWJiYXJkIiwiZ2l2ZW4iOiJHLiBCLiIsInBhcnNlLW5hbWVzIjpmYWxzZSwiZHJvcHBpbmctcGFydGljbGUiOiIiLCJub24tZHJvcHBpbmctcGFydGljbGUiOiIifV0sImNvbnRhaW5lci10aXRsZSI6IkxhYm9yYXRvcnkgQW5pbWFsIFNjaWVuY2UiLCJjb250YWluZXItdGl0bGUtc2hvcnQiOiJMYWIgQW5pbSBTY2kiLCJhY2Nlc3NlZCI6eyJkYXRlLXBhcnRzIjpbWzIwMjMsMiwxMF1dfSwiSVNTTiI6IjAwMjMtNjc2NCIsIlBNSUQiOiI3MjY1OTExIiwiVVJMIjoiaHR0cHM6Ly9ldXJvcGVwbWMub3JnL2FydGljbGUvbWVkLzcyNjU5MTEiLCJpc3N1ZWQiOnsiZGF0ZS1wYXJ0cyI6W1sxOTgxLDYsMV1dfSwicGFnZSI6IjI5Ny0zMDAiLCJpc3N1ZSI6IjMiLCJ2b2x1bWUiOiIzMSJ9LCJpc1RlbXBvcmFyeSI6ZmFsc2V9XX0=&quot;},{&quot;citationID&quot;:&quot;MENDELEY_CITATION_891024e1-be86-41de-bfbb-37fdacb915fe&quot;,&quot;properties&quot;:{&quot;noteIndex&quot;:0},&quot;isEdited&quot;:false,&quot;manualOverride&quot;:{&quot;isManuallyOverridden&quot;:false,&quot;citeprocText&quot;:&quot;(Huang et al., 2015)&quot;,&quot;manualOverrideText&quot;:&quot;&quot;},&quot;citationItems&quot;:[{&quot;id&quot;:&quot;1b6195bf-9d41-3d94-8ab0-b7158e4b5fbd&quot;,&quot;itemData&quot;:{&quot;type&quot;:&quot;article-journal&quot;,&quot;id&quot;:&quot;1b6195bf-9d41-3d94-8ab0-b7158e4b5fbd&quot;,&quot;title&quot;:&quot;MinD plays an important role in Aeromonas hydrophila adherence to Anguilla japonica mucus&quot;,&quot;author&quot;:[{&quot;family&quot;:&quot;Huang&quot;,&quot;given&quot;:&quot;Li&quot;,&quot;parse-names&quot;:false,&quot;dropping-particle&quot;:&quot;&quot;,&quot;non-dropping-particle&quot;:&quot;&quot;},{&quot;family&quot;:&quot;Qin&quot;,&quot;given&quot;:&quot;Yingxue&quot;,&quot;parse-names&quot;:false,&quot;dropping-particle&quot;:&quot;&quot;,&quot;non-dropping-particle&quot;:&quot;&quot;},{&quot;family&quot;:&quot;Yan&quot;,&quot;given&quot;:&quot;Qingpi&quot;,&quot;parse-names&quot;:false,&quot;dropping-particle&quot;:&quot;&quot;,&quot;non-dropping-particle&quot;:&quot;&quot;},{&quot;family&quot;:&quot;Lin&quot;,&quot;given&quot;:&quot;Guifang&quot;,&quot;parse-names&quot;:false,&quot;dropping-particle&quot;:&quot;&quot;,&quot;non-dropping-particle&quot;:&quot;&quot;},{&quot;family&quot;:&quot;Huang&quot;,&quot;given&quot;:&quot;Lixing&quot;,&quot;parse-names&quot;:false,&quot;dropping-particle&quot;:&quot;&quot;,&quot;non-dropping-particle&quot;:&quot;&quot;},{&quot;family&quot;:&quot;Huang&quot;,&quot;given&quot;:&quot;Bei&quot;,&quot;parse-names&quot;:false,&quot;dropping-particle&quot;:&quot;&quot;,&quot;non-dropping-particle&quot;:&quot;&quot;},{&quot;family&quot;:&quot;Huang&quot;,&quot;given&quot;:&quot;Wenshu&quot;,&quot;parse-names&quot;:false,&quot;dropping-particle&quot;:&quot;&quot;,&quot;non-dropping-particle&quot;:&quot;&quot;}],&quot;container-title&quot;:&quot;Gene&quot;,&quot;container-title-short&quot;:&quot;Gene&quot;,&quot;accessed&quot;:{&quot;date-parts&quot;:[[2023,2,10]]},&quot;DOI&quot;:&quot;10.1016/J.GENE.2015.04.031&quot;,&quot;ISSN&quot;:&quot;0378-1119&quot;,&quot;PMID&quot;:&quot;25881868&quot;,&quot;issued&quot;:{&quot;date-parts&quot;:[[2015,7,10]]},&quot;page&quot;:&quot;275-281&quot;,&quot;abstract&quot;:&quot;For a better understanding of the genitic regulation of the adhesion of Aeromonas hydrophila, a mini- Tn10 transposon mutagenesis system was introduced to generate an insertion mutant library by cell conjugation between the donor Escherichia coli Sm10 (pLOF/Km) and the recipient A. hydrophila strain W. Out of 332 individual colonies, 7 mutants with significantly attenuated adhesion ability were selected. The DNA sequence flanking the mini- Tn10 transposon inserted in the mutant strain M45 was amplified by TAIL-PCR. The results showed that an ORF of approximately 870 bp (GenBank accession number KP271930) of the mutant strain M45 was inserted by mini- Tn10. This ORF putatively encodes a deduced 289 amino acid protein that displays the highest identity (100%) with the CobQ/CobB/MinD/ParA family protein of A. hydrophila subsp. hydrophila ATCC 7966. The biological characteristics of the wild-type W, the mutant strain M45 and the complemented strain C45 were investigated. The results indicated that mutation of MinD gene in A. hydrophila could lead to abnormal cell division and reduce the ability of adhesion, biofilm formation and bacterial motility.&quot;,&quot;publisher&quot;:&quot;Elsevier&quot;,&quot;issue&quot;:&quot;2&quot;,&quot;volume&quot;:&quot;565&quot;},&quot;isTemporary&quot;:false}],&quot;citationTag&quot;:&quot;MENDELEY_CITATION_v3_eyJjaXRhdGlvbklEIjoiTUVOREVMRVlfQ0lUQVRJT05fODkxMDI0ZTEtYmU4Ni00MWRlLWJmYmItMzdmZGFjYjkxNWZlIiwicHJvcGVydGllcyI6eyJub3RlSW5kZXgiOjB9LCJpc0VkaXRlZCI6ZmFsc2UsIm1hbnVhbE92ZXJyaWRlIjp7ImlzTWFudWFsbHlPdmVycmlkZGVuIjpmYWxzZSwiY2l0ZXByb2NUZXh0IjoiKEh1YW5nIGV0IGFsLiwgMjAxNSkiLCJtYW51YWxPdmVycmlkZVRleHQiOiIifSwiY2l0YXRpb25JdGVtcyI6W3siaWQiOiIxYjYxOTViZi05ZDQxLTNkOTQtOGFiMC1iNzE1OGU0YjVmYmQiLCJpdGVtRGF0YSI6eyJ0eXBlIjoiYXJ0aWNsZS1qb3VybmFsIiwiaWQiOiIxYjYxOTViZi05ZDQxLTNkOTQtOGFiMC1iNzE1OGU0YjVmYmQiLCJ0aXRsZSI6Ik1pbkQgcGxheXMgYW4gaW1wb3J0YW50IHJvbGUgaW4gQWVyb21vbmFzIGh5ZHJvcGhpbGEgYWRoZXJlbmNlIHRvIEFuZ3VpbGxhIGphcG9uaWNhIG11Y3VzIiwiYXV0aG9yIjpbeyJmYW1pbHkiOiJIdWFuZyIsImdpdmVuIjoiTGkiLCJwYXJzZS1uYW1lcyI6ZmFsc2UsImRyb3BwaW5nLXBhcnRpY2xlIjoiIiwibm9uLWRyb3BwaW5nLXBhcnRpY2xlIjoiIn0seyJmYW1pbHkiOiJRaW4iLCJnaXZlbiI6Illpbmd4dWUiLCJwYXJzZS1uYW1lcyI6ZmFsc2UsImRyb3BwaW5nLXBhcnRpY2xlIjoiIiwibm9uLWRyb3BwaW5nLXBhcnRpY2xlIjoiIn0seyJmYW1pbHkiOiJZYW4iLCJnaXZlbiI6IlFpbmdwaSIsInBhcnNlLW5hbWVzIjpmYWxzZSwiZHJvcHBpbmctcGFydGljbGUiOiIiLCJub24tZHJvcHBpbmctcGFydGljbGUiOiIifSx7ImZhbWlseSI6IkxpbiIsImdpdmVuIjoiR3VpZmFuZyIsInBhcnNlLW5hbWVzIjpmYWxzZSwiZHJvcHBpbmctcGFydGljbGUiOiIiLCJub24tZHJvcHBpbmctcGFydGljbGUiOiIifSx7ImZhbWlseSI6Ikh1YW5nIiwiZ2l2ZW4iOiJMaXhpbmciLCJwYXJzZS1uYW1lcyI6ZmFsc2UsImRyb3BwaW5nLXBhcnRpY2xlIjoiIiwibm9uLWRyb3BwaW5nLXBhcnRpY2xlIjoiIn0seyJmYW1pbHkiOiJIdWFuZyIsImdpdmVuIjoiQmVpIiwicGFyc2UtbmFtZXMiOmZhbHNlLCJkcm9wcGluZy1wYXJ0aWNsZSI6IiIsIm5vbi1kcm9wcGluZy1wYXJ0aWNsZSI6IiJ9LHsiZmFtaWx5IjoiSHVhbmciLCJnaXZlbiI6IldlbnNodSIsInBhcnNlLW5hbWVzIjpmYWxzZSwiZHJvcHBpbmctcGFydGljbGUiOiIiLCJub24tZHJvcHBpbmctcGFydGljbGUiOiIifV0sImNvbnRhaW5lci10aXRsZSI6IkdlbmUiLCJjb250YWluZXItdGl0bGUtc2hvcnQiOiJHZW5lIiwiYWNjZXNzZWQiOnsiZGF0ZS1wYXJ0cyI6W1syMDIzLDIsMTBdXX0sIkRPSSI6IjEwLjEwMTYvSi5HRU5FLjIwMTUuMDQuMDMxIiwiSVNTTiI6IjAzNzgtMTExOSIsIlBNSUQiOiIyNTg4MTg2OCIsImlzc3VlZCI6eyJkYXRlLXBhcnRzIjpbWzIwMTUsNywxMF1dfSwicGFnZSI6IjI3NS0yODEiLCJhYnN0cmFjdCI6IkZvciBhIGJldHRlciB1bmRlcnN0YW5kaW5nIG9mIHRoZSBnZW5pdGljIHJlZ3VsYXRpb24gb2YgdGhlIGFkaGVzaW9uIG9mIEFlcm9tb25hcyBoeWRyb3BoaWxhLCBhIG1pbmktIFRuMTAgdHJhbnNwb3NvbiBtdXRhZ2VuZXNpcyBzeXN0ZW0gd2FzIGludHJvZHVjZWQgdG8gZ2VuZXJhdGUgYW4gaW5zZXJ0aW9uIG11dGFudCBsaWJyYXJ5IGJ5IGNlbGwgY29uanVnYXRpb24gYmV0d2VlbiB0aGUgZG9ub3IgRXNjaGVyaWNoaWEgY29saSBTbTEwIChwTE9GL0ttKSBhbmQgdGhlIHJlY2lwaWVudCBBLiBoeWRyb3BoaWxhIHN0cmFpbiBXLiBPdXQgb2YgMzMyIGluZGl2aWR1YWwgY29sb25pZXMsIDcgbXV0YW50cyB3aXRoIHNpZ25pZmljYW50bHkgYXR0ZW51YXRlZCBhZGhlc2lvbiBhYmlsaXR5IHdlcmUgc2VsZWN0ZWQuIFRoZSBETkEgc2VxdWVuY2UgZmxhbmtpbmcgdGhlIG1pbmktIFRuMTAgdHJhbnNwb3NvbiBpbnNlcnRlZCBpbiB0aGUgbXV0YW50IHN0cmFpbiBNNDUgd2FzIGFtcGxpZmllZCBieSBUQUlMLVBDUi4gVGhlIHJlc3VsdHMgc2hvd2VkIHRoYXQgYW4gT1JGIG9mIGFwcHJveGltYXRlbHkgODcwIGJwIChHZW5CYW5rIGFjY2Vzc2lvbiBudW1iZXIgS1AyNzE5MzApIG9mIHRoZSBtdXRhbnQgc3RyYWluIE00NSB3YXMgaW5zZXJ0ZWQgYnkgbWluaS0gVG4xMC4gVGhpcyBPUkYgcHV0YXRpdmVseSBlbmNvZGVzIGEgZGVkdWNlZCAyODkgYW1pbm8gYWNpZCBwcm90ZWluIHRoYXQgZGlzcGxheXMgdGhlIGhpZ2hlc3QgaWRlbnRpdHkgKDEwMCUpIHdpdGggdGhlIENvYlEvQ29iQi9NaW5EL1BhckEgZmFtaWx5IHByb3RlaW4gb2YgQS4gaHlkcm9waGlsYSBzdWJzcC4gaHlkcm9waGlsYSBBVENDIDc5NjYuIFRoZSBiaW9sb2dpY2FsIGNoYXJhY3RlcmlzdGljcyBvZiB0aGUgd2lsZC10eXBlIFcsIHRoZSBtdXRhbnQgc3RyYWluIE00NSBhbmQgdGhlIGNvbXBsZW1lbnRlZCBzdHJhaW4gQzQ1IHdlcmUgaW52ZXN0aWdhdGVkLiBUaGUgcmVzdWx0cyBpbmRpY2F0ZWQgdGhhdCBtdXRhdGlvbiBvZiBNaW5EIGdlbmUgaW4gQS4gaHlkcm9waGlsYSBjb3VsZCBsZWFkIHRvIGFibm9ybWFsIGNlbGwgZGl2aXNpb24gYW5kIHJlZHVjZSB0aGUgYWJpbGl0eSBvZiBhZGhlc2lvbiwgYmlvZmlsbSBmb3JtYXRpb24gYW5kIGJhY3RlcmlhbCBtb3RpbGl0eS4iLCJwdWJsaXNoZXIiOiJFbHNldmllciIsImlzc3VlIjoiMiIsInZvbHVtZSI6IjU2NSJ9LCJpc1RlbXBvcmFyeSI6ZmFsc2V9XX0=&quot;},{&quot;citationID&quot;:&quot;MENDELEY_CITATION_64bd5e41-bb97-474a-9484-de5b586f15ae&quot;,&quot;properties&quot;:{&quot;noteIndex&quot;:0},&quot;isEdited&quot;:false,&quot;manualOverride&quot;:{&quot;isManuallyOverridden&quot;:true,&quot;citeprocText&quot;:&quot;(Lam et al., 2010; Nikolaidis et al., 2020)&quot;,&quot;manualOverrideText&quot;:&quot;&quot;},&quot;citationItems&quot;:[{&quot;id&quot;:&quot;c6baefe4-6bfb-326e-9cb9-1257b6f9bc7d&quot;,&quot;itemData&quot;:{&quot;type&quot;:&quot;article-journal&quot;,&quot;id&quot;:&quot;c6baefe4-6bfb-326e-9cb9-1257b6f9bc7d&quot;,&quot;title&quot;:&quot;Comparative Analysis of the Core Proteomes among the Pseudomonas Major Evolutionary Groups Reveals Species-Specific Adaptations for Pseudomonas aeruginosa and Pseudomonas chlororaphis&quot;,&quot;author&quot;:[{&quot;family&quot;:&quot;Nikolaidis&quot;,&quot;given&quot;:&quot;Marios&quot;,&quot;parse-names&quot;:false,&quot;dropping-particle&quot;:&quot;&quot;,&quot;non-dropping-particle&quot;:&quot;&quot;},{&quot;family&quot;:&quot;Mossialos&quot;,&quot;given&quot;:&quot;Dimitris&quot;,&quot;parse-names&quot;:false,&quot;dropping-particle&quot;:&quot;&quot;,&quot;non-dropping-particle&quot;:&quot;&quot;},{&quot;family&quot;:&quot;Oliver&quot;,&quot;given&quot;:&quot;Stephen G.&quot;,&quot;parse-names&quot;:false,&quot;dropping-particle&quot;:&quot;&quot;,&quot;non-dropping-particle&quot;:&quot;&quot;},{&quot;family&quot;:&quot;Amoutzias&quot;,&quot;given&quot;:&quot;Grigorios D.&quot;,&quot;parse-names&quot;:false,&quot;dropping-particle&quot;:&quot;&quot;,&quot;non-dropping-particle&quot;:&quot;&quot;}],&quot;container-title&quot;:&quot;Diversity 2020, Vol. 12, Page 289&quot;,&quot;accessed&quot;:{&quot;date-parts&quot;:[[2023,2,10]]},&quot;DOI&quot;:&quot;10.3390/D12080289&quot;,&quot;ISSN&quot;:&quot;1424-2818&quot;,&quot;URL&quot;:&quot;https://www.mdpi.com/1424-2818/12/8/289/htm&quot;,&quot;issued&quot;:{&quot;date-parts&quot;:[[2020,7,24]]},&quot;page&quot;:&quot;289&quot;,&quot;abstract&quot;:&quot;The Pseudomonas genus includes many species living in diverse environments and hosts. It is important to understand which are the major evolutionary groups and what are the genomic/proteomic components they have in common or are unique. Towards this goal, we analyzed 494 complete Pseudomonas proteomes and identified 297 core-orthologues. The subsequent phylogenomic analysis revealed two well-defined species (Pseudomonas aeruginosa and Pseudomonas chlororaphis) and four wider phylogenetic groups (Pseudomonas fluorescens, Pseudomonas stutzeri, Pseudomonas syringae, Pseudomonas putida) with a sufficient number of proteomes. As expected, the genus-level core proteome was highly enriched for proteins involved in metabolism, translation, and transcription. In addition, between 39&amp;ndash;70% of the core proteins in each group had a significant presence in each of all the other groups. Group-specific core proteins were also identified, with P. aeruginosa having the highest number of these and P. fluorescens having none. We identified several P. aeruginosa-specific core proteins (such as CntL, CntM, PlcB, Acp1, MucE, SrfA, Tse1, Tsi2, Tse3, and EsrC) that are known to play an important role in its pathogenicity. Finally, a holin family bacteriocin and a mitomycin-like biosynthetic protein were found to be core-specific for P. cholororaphis and we hypothesize that these proteins may confer a competitive advantage against other root-colonizers.&quot;,&quot;publisher&quot;:&quot;Multidisciplinary Digital Publishing Institute&quot;,&quot;issue&quot;:&quot;8&quot;,&quot;volume&quot;:&quot;12&quot;,&quot;container-title-short&quot;:&quot;&quot;},&quot;isTemporary&quot;:false},{&quot;id&quot;:&quot;1bf5988a-e381-3182-906d-dba2c1fd65a9&quot;,&quot;itemData&quot;:{&quot;type&quot;:&quot;article-journal&quot;,&quot;id&quot;:&quot;1bf5988a-e381-3182-906d-dba2c1fd65a9&quot;,&quot;title&quot;:&quot;Proportion of individuals with anti-Batrachochytrium dendrobatidis skin bacteria is associated with population persistence in the frog Rana muscosa&quot;,&quot;author&quot;:[{&quot;family&quot;:&quot;Lam&quot;,&quot;given&quot;:&quot;Brianna A.&quot;,&quot;parse-names&quot;:false,&quot;dropping-particle&quot;:&quot;&quot;,&quot;non-dropping-particle&quot;:&quot;&quot;},{&quot;family&quot;:&quot;Walke&quot;,&quot;given&quot;:&quot;Jenifer B.&quot;,&quot;parse-names&quot;:false,&quot;dropping-particle&quot;:&quot;&quot;,&quot;non-dropping-particle&quot;:&quot;&quot;},{&quot;family&quot;:&quot;Vredenburg&quot;,&quot;given&quot;:&quot;Vance T.&quot;,&quot;parse-names&quot;:false,&quot;dropping-particle&quot;:&quot;&quot;,&quot;non-dropping-particle&quot;:&quot;&quot;},{&quot;family&quot;:&quot;Harris&quot;,&quot;given&quot;:&quot;Reid N.&quot;,&quot;parse-names&quot;:false,&quot;dropping-particle&quot;:&quot;&quot;,&quot;non-dropping-particle&quot;:&quot;&quot;}],&quot;container-title&quot;:&quot;Biological Conservation&quot;,&quot;container-title-short&quot;:&quot;Biol Conserv&quot;,&quot;accessed&quot;:{&quot;date-parts&quot;:[[2023,2,10]]},&quot;DOI&quot;:&quot;10.1016/J.BIOCON.2009.11.015&quot;,&quot;ISSN&quot;:&quot;0006-3207&quot;,&quot;issued&quot;:{&quot;date-parts&quot;:[[2010,2,1]]},&quot;page&quot;:&quot;529-531&quot;,&quot;abstract&quot;:&quot;The emergence of the infectious disease chytridiomycosis is a major factor responsible for amphibian extinctions in pristine habitats. However, some populations coexist with Batrachochytrium dendrobatidis (Bd), the agent of chytridiomycosis, and others go extinct when Bd arrives. Variation of pathogen severity among populations may be explained by differences of antimicrobial skin peptides and anti-Bd skin bacteria. Previous work showed that a population of the frog Rana sierrae had a high proportion of individuals with at least one species of cultured anti-Bd skin bacteria and was coexisting with Bd for more than 6 years. A population of the closely related sister species Rana muscosa had a significantly lower proportion of individuals with anti-Bd bacteria, and the following year, it went extinct due to Bd. We extended previous work to include another sampling of the R. sierrae population coexisting with Bd and found that, although the anti-Bd bacterial community somewhat differed, both populations had a high proportion of individuals with antifungal bacteria. We also included a population of R. muscosa that was naïve of Bd and predicted to go extinct once Bd emerged since that was the fate of neighboring populations. However, the naïve R. muscosa population had a high proportion of antifungal bacteria, which suggested that the population might survive if Bd emerged. Two years later, the population was surviving with Bd endemic. Variation in the proportion of individuals with anti-Bd skin bacteria appears to explain why some populations persist when Bd emerges in a population. © 2009 Elsevier Ltd. All rights reserved.&quot;,&quot;publisher&quot;:&quot;Elsevier&quot;,&quot;issue&quot;:&quot;2&quot;,&quot;volume&quot;:&quot;143&quot;},&quot;isTemporary&quot;:false}],&quot;citationTag&quot;:&quot;MENDELEY_CITATION_v3_eyJjaXRhdGlvbklEIjoiTUVOREVMRVlfQ0lUQVRJT05fNjRiZDVlNDEtYmI5Ny00NzRhLTk0ODQtZGU1YjU4NmYxNWFlIiwicHJvcGVydGllcyI6eyJub3RlSW5kZXgiOjB9LCJpc0VkaXRlZCI6ZmFsc2UsIm1hbnVhbE92ZXJyaWRlIjp7ImlzTWFudWFsbHlPdmVycmlkZGVuIjp0cnVlLCJjaXRlcHJvY1RleHQiOiIoTGFtIGV0IGFsLiwgMjAxMDsgTmlrb2xhaWRpcyBldCBhbC4sIDIwMjApIiwibWFudWFsT3ZlcnJpZGVUZXh0IjoiIn0sImNpdGF0aW9uSXRlbXMiOlt7ImlkIjoiYzZiYWVmZTQtNmJmYi0zMjZlLTljYjktMTI1N2I2ZjliYzdkIiwiaXRlbURhdGEiOnsidHlwZSI6ImFydGljbGUtam91cm5hbCIsImlkIjoiYzZiYWVmZTQtNmJmYi0zMjZlLTljYjktMTI1N2I2ZjliYzdkIiwidGl0bGUiOiJDb21wYXJhdGl2ZSBBbmFseXNpcyBvZiB0aGUgQ29yZSBQcm90ZW9tZXMgYW1vbmcgdGhlIFBzZXVkb21vbmFzIE1ham9yIEV2b2x1dGlvbmFyeSBHcm91cHMgUmV2ZWFscyBTcGVjaWVzLVNwZWNpZmljIEFkYXB0YXRpb25zIGZvciBQc2V1ZG9tb25hcyBhZXJ1Z2lub3NhIGFuZCBQc2V1ZG9tb25hcyBjaGxvcm9yYXBoaXMiLCJhdXRob3IiOlt7ImZhbWlseSI6Ik5pa29sYWlkaXMiLCJnaXZlbiI6Ik1hcmlvcyIsInBhcnNlLW5hbWVzIjpmYWxzZSwiZHJvcHBpbmctcGFydGljbGUiOiIiLCJub24tZHJvcHBpbmctcGFydGljbGUiOiIifSx7ImZhbWlseSI6Ik1vc3NpYWxvcyIsImdpdmVuIjoiRGltaXRyaXMiLCJwYXJzZS1uYW1lcyI6ZmFsc2UsImRyb3BwaW5nLXBhcnRpY2xlIjoiIiwibm9uLWRyb3BwaW5nLXBhcnRpY2xlIjoiIn0seyJmYW1pbHkiOiJPbGl2ZXIiLCJnaXZlbiI6IlN0ZXBoZW4gRy4iLCJwYXJzZS1uYW1lcyI6ZmFsc2UsImRyb3BwaW5nLXBhcnRpY2xlIjoiIiwibm9uLWRyb3BwaW5nLXBhcnRpY2xlIjoiIn0seyJmYW1pbHkiOiJBbW91dHppYXMiLCJnaXZlbiI6IkdyaWdvcmlvcyBELiIsInBhcnNlLW5hbWVzIjpmYWxzZSwiZHJvcHBpbmctcGFydGljbGUiOiIiLCJub24tZHJvcHBpbmctcGFydGljbGUiOiIifV0sImNvbnRhaW5lci10aXRsZSI6IkRpdmVyc2l0eSAyMDIwLCBWb2wuIDEyLCBQYWdlIDI4OSIsImFjY2Vzc2VkIjp7ImRhdGUtcGFydHMiOltbMjAyMywyLDEwXV19LCJET0kiOiIxMC4zMzkwL0QxMjA4MDI4OSIsIklTU04iOiIxNDI0LTI4MTgiLCJVUkwiOiJodHRwczovL3d3dy5tZHBpLmNvbS8xNDI0LTI4MTgvMTIvOC8yODkvaHRtIiwiaXNzdWVkIjp7ImRhdGUtcGFydHMiOltbMjAyMCw3LDI0XV19LCJwYWdlIjoiMjg5IiwiYWJzdHJhY3QiOiJUaGUgUHNldWRvbW9uYXMgZ2VudXMgaW5jbHVkZXMgbWFueSBzcGVjaWVzIGxpdmluZyBpbiBkaXZlcnNlIGVudmlyb25tZW50cyBhbmQgaG9zdHMuIEl0IGlzIGltcG9ydGFudCB0byB1bmRlcnN0YW5kIHdoaWNoIGFyZSB0aGUgbWFqb3IgZXZvbHV0aW9uYXJ5IGdyb3VwcyBhbmQgd2hhdCBhcmUgdGhlIGdlbm9taWMvcHJvdGVvbWljIGNvbXBvbmVudHMgdGhleSBoYXZlIGluIGNvbW1vbiBvciBhcmUgdW5pcXVlLiBUb3dhcmRzIHRoaXMgZ29hbCwgd2UgYW5hbHl6ZWQgNDk0IGNvbXBsZXRlIFBzZXVkb21vbmFzIHByb3Rlb21lcyBhbmQgaWRlbnRpZmllZCAyOTcgY29yZS1vcnRob2xvZ3Vlcy4gVGhlIHN1YnNlcXVlbnQgcGh5bG9nZW5vbWljIGFuYWx5c2lzIHJldmVhbGVkIHR3byB3ZWxsLWRlZmluZWQgc3BlY2llcyAoUHNldWRvbW9uYXMgYWVydWdpbm9zYSBhbmQgUHNldWRvbW9uYXMgY2hsb3JvcmFwaGlzKSBhbmQgZm91ciB3aWRlciBwaHlsb2dlbmV0aWMgZ3JvdXBzIChQc2V1ZG9tb25hcyBmbHVvcmVzY2VucywgUHNldWRvbW9uYXMgc3R1dHplcmksIFBzZXVkb21vbmFzIHN5cmluZ2FlLCBQc2V1ZG9tb25hcyBwdXRpZGEpIHdpdGggYSBzdWZmaWNpZW50IG51bWJlciBvZiBwcm90ZW9tZXMuIEFzIGV4cGVjdGVkLCB0aGUgZ2VudXMtbGV2ZWwgY29yZSBwcm90ZW9tZSB3YXMgaGlnaGx5IGVucmljaGVkIGZvciBwcm90ZWlucyBpbnZvbHZlZCBpbiBtZXRhYm9saXNtLCB0cmFuc2xhdGlvbiwgYW5kIHRyYW5zY3JpcHRpb24uIEluIGFkZGl0aW9uLCBiZXR3ZWVuIDM5Jm5kYXNoOzcwJSBvZiB0aGUgY29yZSBwcm90ZWlucyBpbiBlYWNoIGdyb3VwIGhhZCBhIHNpZ25pZmljYW50IHByZXNlbmNlIGluIGVhY2ggb2YgYWxsIHRoZSBvdGhlciBncm91cHMuIEdyb3VwLXNwZWNpZmljIGNvcmUgcHJvdGVpbnMgd2VyZSBhbHNvIGlkZW50aWZpZWQsIHdpdGggUC4gYWVydWdpbm9zYSBoYXZpbmcgdGhlIGhpZ2hlc3QgbnVtYmVyIG9mIHRoZXNlIGFuZCBQLiBmbHVvcmVzY2VucyBoYXZpbmcgbm9uZS4gV2UgaWRlbnRpZmllZCBzZXZlcmFsIFAuIGFlcnVnaW5vc2Etc3BlY2lmaWMgY29yZSBwcm90ZWlucyAoc3VjaCBhcyBDbnRMLCBDbnRNLCBQbGNCLCBBY3AxLCBNdWNFLCBTcmZBLCBUc2UxLCBUc2kyLCBUc2UzLCBhbmQgRXNyQykgdGhhdCBhcmUga25vd24gdG8gcGxheSBhbiBpbXBvcnRhbnQgcm9sZSBpbiBpdHMgcGF0aG9nZW5pY2l0eS4gRmluYWxseSwgYSBob2xpbiBmYW1pbHkgYmFjdGVyaW9jaW4gYW5kIGEgbWl0b215Y2luLWxpa2UgYmlvc3ludGhldGljIHByb3RlaW4gd2VyZSBmb3VuZCB0byBiZSBjb3JlLXNwZWNpZmljIGZvciBQLiBjaG9sb3JvcmFwaGlzIGFuZCB3ZSBoeXBvdGhlc2l6ZSB0aGF0IHRoZXNlIHByb3RlaW5zIG1heSBjb25mZXIgYSBjb21wZXRpdGl2ZSBhZHZhbnRhZ2UgYWdhaW5zdCBvdGhlciByb290LWNvbG9uaXplcnMuIiwicHVibGlzaGVyIjoiTXVsdGlkaXNjaXBsaW5hcnkgRGlnaXRhbCBQdWJsaXNoaW5nIEluc3RpdHV0ZSIsImlzc3VlIjoiOCIsInZvbHVtZSI6IjEyIiwiY29udGFpbmVyLXRpdGxlLXNob3J0IjoiIn0sImlzVGVtcG9yYXJ5IjpmYWxzZX0seyJpZCI6IjFiZjU5ODhhLWUzODEtMzE4Mi05MDZkLWRiYTJjMWZkNjVhOSIsIml0ZW1EYXRhIjp7InR5cGUiOiJhcnRpY2xlLWpvdXJuYWwiLCJpZCI6IjFiZjU5ODhhLWUzODEtMzE4Mi05MDZkLWRiYTJjMWZkNjVhOSIsInRpdGxlIjoiUHJvcG9ydGlvbiBvZiBpbmRpdmlkdWFscyB3aXRoIGFudGktQmF0cmFjaG9jaHl0cml1bSBkZW5kcm9iYXRpZGlzIHNraW4gYmFjdGVyaWEgaXMgYXNzb2NpYXRlZCB3aXRoIHBvcHVsYXRpb24gcGVyc2lzdGVuY2UgaW4gdGhlIGZyb2cgUmFuYSBtdXNjb3NhIiwiYXV0aG9yIjpbeyJmYW1pbHkiOiJMYW0iLCJnaXZlbiI6IkJyaWFubmEgQS4iLCJwYXJzZS1uYW1lcyI6ZmFsc2UsImRyb3BwaW5nLXBhcnRpY2xlIjoiIiwibm9uLWRyb3BwaW5nLXBhcnRpY2xlIjoiIn0seyJmYW1pbHkiOiJXYWxrZSIsImdpdmVuIjoiSmVuaWZlciBCLiIsInBhcnNlLW5hbWVzIjpmYWxzZSwiZHJvcHBpbmctcGFydGljbGUiOiIiLCJub24tZHJvcHBpbmctcGFydGljbGUiOiIifSx7ImZhbWlseSI6IlZyZWRlbmJ1cmciLCJnaXZlbiI6IlZhbmNlIFQuIiwicGFyc2UtbmFtZXMiOmZhbHNlLCJkcm9wcGluZy1wYXJ0aWNsZSI6IiIsIm5vbi1kcm9wcGluZy1wYXJ0aWNsZSI6IiJ9LHsiZmFtaWx5IjoiSGFycmlzIiwiZ2l2ZW4iOiJSZWlkIE4uIiwicGFyc2UtbmFtZXMiOmZhbHNlLCJkcm9wcGluZy1wYXJ0aWNsZSI6IiIsIm5vbi1kcm9wcGluZy1wYXJ0aWNsZSI6IiJ9XSwiY29udGFpbmVyLXRpdGxlIjoiQmlvbG9naWNhbCBDb25zZXJ2YXRpb24iLCJjb250YWluZXItdGl0bGUtc2hvcnQiOiJCaW9sIENvbnNlcnYiLCJhY2Nlc3NlZCI6eyJkYXRlLXBhcnRzIjpbWzIwMjMsMiwxMF1dfSwiRE9JIjoiMTAuMTAxNi9KLkJJT0NPTi4yMDA5LjExLjAxNSIsIklTU04iOiIwMDA2LTMyMDciLCJpc3N1ZWQiOnsiZGF0ZS1wYXJ0cyI6W1syMDEwLDIsMV1dfSwicGFnZSI6IjUyOS01MzEiLCJhYnN0cmFjdCI6IlRoZSBlbWVyZ2VuY2Ugb2YgdGhlIGluZmVjdGlvdXMgZGlzZWFzZSBjaHl0cmlkaW9teWNvc2lzIGlzIGEgbWFqb3IgZmFjdG9yIHJlc3BvbnNpYmxlIGZvciBhbXBoaWJpYW4gZXh0aW5jdGlvbnMgaW4gcHJpc3RpbmUgaGFiaXRhdHMuIEhvd2V2ZXIsIHNvbWUgcG9wdWxhdGlvbnMgY29leGlzdCB3aXRoIEJhdHJhY2hvY2h5dHJpdW0gZGVuZHJvYmF0aWRpcyAoQmQpLCB0aGUgYWdlbnQgb2YgY2h5dHJpZGlvbXljb3NpcywgYW5kIG90aGVycyBnbyBleHRpbmN0IHdoZW4gQmQgYXJyaXZlcy4gVmFyaWF0aW9uIG9mIHBhdGhvZ2VuIHNldmVyaXR5IGFtb25nIHBvcHVsYXRpb25zIG1heSBiZSBleHBsYWluZWQgYnkgZGlmZmVyZW5jZXMgb2YgYW50aW1pY3JvYmlhbCBza2luIHBlcHRpZGVzIGFuZCBhbnRpLUJkIHNraW4gYmFjdGVyaWEuIFByZXZpb3VzIHdvcmsgc2hvd2VkIHRoYXQgYSBwb3B1bGF0aW9uIG9mIHRoZSBmcm9nIFJhbmEgc2llcnJhZSBoYWQgYSBoaWdoIHByb3BvcnRpb24gb2YgaW5kaXZpZHVhbHMgd2l0aCBhdCBsZWFzdCBvbmUgc3BlY2llcyBvZiBjdWx0dXJlZCBhbnRpLUJkIHNraW4gYmFjdGVyaWEgYW5kIHdhcyBjb2V4aXN0aW5nIHdpdGggQmQgZm9yIG1vcmUgdGhhbiA2IHllYXJzLiBBIHBvcHVsYXRpb24gb2YgdGhlIGNsb3NlbHkgcmVsYXRlZCBzaXN0ZXIgc3BlY2llcyBSYW5hIG11c2Nvc2EgaGFkIGEgc2lnbmlmaWNhbnRseSBsb3dlciBwcm9wb3J0aW9uIG9mIGluZGl2aWR1YWxzIHdpdGggYW50aS1CZCBiYWN0ZXJpYSwgYW5kIHRoZSBmb2xsb3dpbmcgeWVhciwgaXQgd2VudCBleHRpbmN0IGR1ZSB0byBCZC4gV2UgZXh0ZW5kZWQgcHJldmlvdXMgd29yayB0byBpbmNsdWRlIGFub3RoZXIgc2FtcGxpbmcgb2YgdGhlIFIuIHNpZXJyYWUgcG9wdWxhdGlvbiBjb2V4aXN0aW5nIHdpdGggQmQgYW5kIGZvdW5kIHRoYXQsIGFsdGhvdWdoIHRoZSBhbnRpLUJkIGJhY3RlcmlhbCBjb21tdW5pdHkgc29tZXdoYXQgZGlmZmVyZWQsIGJvdGggcG9wdWxhdGlvbnMgaGFkIGEgaGlnaCBwcm9wb3J0aW9uIG9mIGluZGl2aWR1YWxzIHdpdGggYW50aWZ1bmdhbCBiYWN0ZXJpYS4gV2UgYWxzbyBpbmNsdWRlZCBhIHBvcHVsYXRpb24gb2YgUi4gbXVzY29zYSB0aGF0IHdhcyBuYcOvdmUgb2YgQmQgYW5kIHByZWRpY3RlZCB0byBnbyBleHRpbmN0IG9uY2UgQmQgZW1lcmdlZCBzaW5jZSB0aGF0IHdhcyB0aGUgZmF0ZSBvZiBuZWlnaGJvcmluZyBwb3B1bGF0aW9ucy4gSG93ZXZlciwgdGhlIG5hw692ZSBSLiBtdXNjb3NhIHBvcHVsYXRpb24gaGFkIGEgaGlnaCBwcm9wb3J0aW9uIG9mIGFudGlmdW5nYWwgYmFjdGVyaWEsIHdoaWNoIHN1Z2dlc3RlZCB0aGF0IHRoZSBwb3B1bGF0aW9uIG1pZ2h0IHN1cnZpdmUgaWYgQmQgZW1lcmdlZC4gVHdvIHllYXJzIGxhdGVyLCB0aGUgcG9wdWxhdGlvbiB3YXMgc3Vydml2aW5nIHdpdGggQmQgZW5kZW1pYy4gVmFyaWF0aW9uIGluIHRoZSBwcm9wb3J0aW9uIG9mIGluZGl2aWR1YWxzIHdpdGggYW50aS1CZCBza2luIGJhY3RlcmlhIGFwcGVhcnMgdG8gZXhwbGFpbiB3aHkgc29tZSBwb3B1bGF0aW9ucyBwZXJzaXN0IHdoZW4gQmQgZW1lcmdlcyBpbiBhIHBvcHVsYXRpb24uIMKpIDIwMDkgRWxzZXZpZXIgTHRkLiBBbGwgcmlnaHRzIHJlc2VydmVkLiIsInB1Ymxpc2hlciI6IkVsc2V2aWVyIiwiaXNzdWUiOiIyIiwidm9sdW1lIjoiMTQzIn0sImlzVGVtcG9yYXJ5IjpmYWxzZX1dfQ==&quot;},{&quot;citationID&quot;:&quot;MENDELEY_CITATION_20c301db-b7fb-4d4e-ae61-c32f28ed4907&quot;,&quot;properties&quot;:{&quot;noteIndex&quot;:0},&quot;isEdited&quot;:false,&quot;manualOverride&quot;:{&quot;isManuallyOverridden&quot;:true,&quot;citeprocText&quot;:&quot;(Hird et al., 1981)&quot;,&quot;manualOverrideText&quot;:&quot;&quot;},&quot;citationItems&quot;:[{&quot;id&quot;:&quot;d437c6a7-c964-3280-bba9-055a8189992a&quot;,&quot;itemData&quot;:{&quot;type&quot;:&quot;article-journal&quot;,&quot;id&quot;:&quot;d437c6a7-c964-3280-bba9-055a8189992a&quot;,&quot;title&quot;:&quot;Aeromonas hydrophila in Wild-Caught Frogs and Tadpoles (Rana pipiens) in Minnesota 1 • 2 • 3&quot;,&quot;author&quot;:[{&quot;family&quot;:&quot;Hird&quot;,&quot;given&quot;:&quot;D W&quot;,&quot;parse-names&quot;:false,&quot;dropping-particle&quot;:&quot;&quot;,&quot;non-dropping-particle&quot;:&quot;&quot;},{&quot;family&quot;:&quot;Diesch&quot;,&quot;given&quot;:&quot;S L&quot;,&quot;parse-names&quot;:false,&quot;dropping-particle&quot;:&quot;&quot;,&quot;non-dropping-particle&quot;:&quot;&quot;},{&quot;family&quot;:&quot;Mckinnell&quot;,&quot;given&quot;:&quot;R G&quot;,&quot;parse-names&quot;:false,&quot;dropping-particle&quot;:&quot;&quot;,&quot;non-dropping-particle&quot;:&quot;&quot;},{&quot;family&quot;:&quot;Gorham&quot;,&quot;given&quot;:&quot;E&quot;,&quot;parse-names&quot;:false,&quot;dropping-particle&quot;:&quot;&quot;,&quot;non-dropping-particle&quot;:&quot;&quot;},{&quot;family&quot;:&quot;Martin&quot;,&quot;given&quot;:&quot;F B&quot;,&quot;parse-names&quot;:false,&quot;dropping-particle&quot;:&quot;&quot;,&quot;non-dropping-particle&quot;:&quot;&quot;},{&quot;family&quot;:&quot;Kurtz&quot;,&quot;given&quot;:&quot;S W&quot;,&quot;parse-names&quot;:false,&quot;dropping-particle&quot;:&quot;&quot;,&quot;non-dropping-particle&quot;:&quot;&quot;},{&quot;family&quot;:&quot;Dubrovolny&quot;,&quot;given&quot;:&quot;C&quot;,&quot;parse-names&quot;:false,&quot;dropping-particle&quot;:&quot;&quot;,&quot;non-dropping-particle&quot;:&quot;&quot;}],&quot;accessed&quot;:{&quot;date-parts&quot;:[[2023,2,10]]},&quot;issued&quot;:{&quot;date-parts&quot;:[[1981]]},&quot;abstract&quot;:&quot;I Frogs and tadpoles were captured at 14 sites in and near Minnesota during 1978-79 and nearly all appeared healthy.Aeromonas hydrophila was isolated from 94 of294 (32cfc) juvenile and adult frogs and from 66 of 104 (63%) tadpoles. Of the isolates from frogs and tadpoles respectively, 68% and 47% were from the intestine only, 12c1r and 32'7&lt; were from the intestine and other sites, and 20% and 21% were from extraintestinal sites only. Isolations were more frequent from frogs collected in March-June than in August-November. Evidence was not found that disease due toAeromonas hydrophila was a primary cause of declining Rana pipiens populations in Minnesota.&quot;,&quot;container-title-short&quot;:&quot;&quot;},&quot;isTemporary&quot;:false}],&quot;citationTag&quot;:&quot;MENDELEY_CITATION_v3_eyJjaXRhdGlvbklEIjoiTUVOREVMRVlfQ0lUQVRJT05fMjBjMzAxZGItYjdmYi00ZDRlLWFlNjEtYzMyZjI4ZWQ0OTA3IiwicHJvcGVydGllcyI6eyJub3RlSW5kZXgiOjB9LCJpc0VkaXRlZCI6ZmFsc2UsIm1hbnVhbE92ZXJyaWRlIjp7ImlzTWFudWFsbHlPdmVycmlkZGVuIjp0cnVlLCJjaXRlcHJvY1RleHQiOiIoSGlyZCBldCBhbC4sIDE5ODEpIiwibWFudWFsT3ZlcnJpZGVUZXh0IjoiIn0sImNpdGF0aW9uSXRlbXMiOlt7ImlkIjoiZDQzN2M2YTctYzk2NC0zMjgwLWJiYTktMDU1YTgxODk5OTJhIiwiaXRlbURhdGEiOnsidHlwZSI6ImFydGljbGUtam91cm5hbCIsImlkIjoiZDQzN2M2YTctYzk2NC0zMjgwLWJiYTktMDU1YTgxODk5OTJhIiwidGl0bGUiOiJBZXJvbW9uYXMgaHlkcm9waGlsYSBpbiBXaWxkLUNhdWdodCBGcm9ncyBhbmQgVGFkcG9sZXMgKFJhbmEgcGlwaWVucykgaW4gTWlubmVzb3RhIDEg4oCiIDIg4oCiIDMiLCJhdXRob3IiOlt7ImZhbWlseSI6IkhpcmQiLCJnaXZlbiI6IkQgVyIsInBhcnNlLW5hbWVzIjpmYWxzZSwiZHJvcHBpbmctcGFydGljbGUiOiIiLCJub24tZHJvcHBpbmctcGFydGljbGUiOiIifSx7ImZhbWlseSI6IkRpZXNjaCIsImdpdmVuIjoiUyBMIiwicGFyc2UtbmFtZXMiOmZhbHNlLCJkcm9wcGluZy1wYXJ0aWNsZSI6IiIsIm5vbi1kcm9wcGluZy1wYXJ0aWNsZSI6IiJ9LHsiZmFtaWx5IjoiTWNraW5uZWxsIiwiZ2l2ZW4iOiJSIEciLCJwYXJzZS1uYW1lcyI6ZmFsc2UsImRyb3BwaW5nLXBhcnRpY2xlIjoiIiwibm9uLWRyb3BwaW5nLXBhcnRpY2xlIjoiIn0seyJmYW1pbHkiOiJHb3JoYW0iLCJnaXZlbiI6IkUiLCJwYXJzZS1uYW1lcyI6ZmFsc2UsImRyb3BwaW5nLXBhcnRpY2xlIjoiIiwibm9uLWRyb3BwaW5nLXBhcnRpY2xlIjoiIn0seyJmYW1pbHkiOiJNYXJ0aW4iLCJnaXZlbiI6IkYgQiIsInBhcnNlLW5hbWVzIjpmYWxzZSwiZHJvcHBpbmctcGFydGljbGUiOiIiLCJub24tZHJvcHBpbmctcGFydGljbGUiOiIifSx7ImZhbWlseSI6Ikt1cnR6IiwiZ2l2ZW4iOiJTIFciLCJwYXJzZS1uYW1lcyI6ZmFsc2UsImRyb3BwaW5nLXBhcnRpY2xlIjoiIiwibm9uLWRyb3BwaW5nLXBhcnRpY2xlIjoiIn0seyJmYW1pbHkiOiJEdWJyb3ZvbG55IiwiZ2l2ZW4iOiJDIiwicGFyc2UtbmFtZXMiOmZhbHNlLCJkcm9wcGluZy1wYXJ0aWNsZSI6IiIsIm5vbi1kcm9wcGluZy1wYXJ0aWNsZSI6IiJ9XSwiYWNjZXNzZWQiOnsiZGF0ZS1wYXJ0cyI6W1syMDIzLDIsMTBdXX0sImlzc3VlZCI6eyJkYXRlLXBhcnRzIjpbWzE5ODFdXX0sImFic3RyYWN0IjoiSSBGcm9ncyBhbmQgdGFkcG9sZXMgd2VyZSBjYXB0dXJlZCBhdCAxNCBzaXRlcyBpbiBhbmQgbmVhciBNaW5uZXNvdGEgZHVyaW5nIDE5NzgtNzkgYW5kIG5lYXJseSBhbGwgYXBwZWFyZWQgaGVhbHRoeS5BZXJvbW9uYXMgaHlkcm9waGlsYSB3YXMgaXNvbGF0ZWQgZnJvbSA5NCBvZjI5NCAoMzJjZmMpIGp1dmVuaWxlIGFuZCBhZHVsdCBmcm9ncyBhbmQgZnJvbSA2NiBvZiAxMDQgKDYzJSkgdGFkcG9sZXMuIE9mIHRoZSBpc29sYXRlcyBmcm9tIGZyb2dzIGFuZCB0YWRwb2xlcyByZXNwZWN0aXZlbHksIDY4JSBhbmQgNDclIHdlcmUgZnJvbSB0aGUgaW50ZXN0aW5lIG9ubHksIDEyYzFyIGFuZCAzMic3PCB3ZXJlIGZyb20gdGhlIGludGVzdGluZSBhbmQgb3RoZXIgc2l0ZXMsIGFuZCAyMCUgYW5kIDIxJSB3ZXJlIGZyb20gZXh0cmFpbnRlc3RpbmFsIHNpdGVzIG9ubHkuIElzb2xhdGlvbnMgd2VyZSBtb3JlIGZyZXF1ZW50IGZyb20gZnJvZ3MgY29sbGVjdGVkIGluIE1hcmNoLUp1bmUgdGhhbiBpbiBBdWd1c3QtTm92ZW1iZXIuIEV2aWRlbmNlIHdhcyBub3QgZm91bmQgdGhhdCBkaXNlYXNlIGR1ZSB0b0Flcm9tb25hcyBoeWRyb3BoaWxhIHdhcyBhIHByaW1hcnkgY2F1c2Ugb2YgZGVjbGluaW5nIFJhbmEgcGlwaWVucyBwb3B1bGF0aW9ucyBpbiBNaW5uZXNvdGEuIiwiY29udGFpbmVyLXRpdGxlLXNob3J0IjoiIn0sImlzVGVtcG9yYXJ5IjpmYWxzZX1dfQ==&quot;},{&quot;citationID&quot;:&quot;MENDELEY_CITATION_b6bb3378-e151-46b8-979c-ec7e4a30c4b4&quot;,&quot;properties&quot;:{&quot;noteIndex&quot;:0},&quot;isEdited&quot;:false,&quot;manualOverride&quot;:{&quot;isManuallyOverridden&quot;:true,&quot;citeprocText&quot;:&quot;(Hubbard, 1981)&quot;,&quot;manualOverrideText&quot;:&quot;&quot;},&quot;citationItems&quot;:[{&quot;id&quot;:&quot;fb282b02-00e8-3879-9660-6d4fc6387664&quot;,&quot;itemData&quot;:{&quot;type&quot;:&quot;article-journal&quot;,&quot;id&quot;:&quot;fb282b02-00e8-3879-9660-6d4fc6387664&quot;,&quot;title&quot;:&quot;Aeromonas hydrophila infection in Xenopus laevis.&quot;,&quot;author&quot;:[{&quot;family&quot;:&quot;Hubbard&quot;,&quot;given&quot;:&quot;G. B.&quot;,&quot;parse-names&quot;:false,&quot;dropping-particle&quot;:&quot;&quot;,&quot;non-dropping-particle&quot;:&quot;&quot;}],&quot;container-title&quot;:&quot;Laboratory Animal Science&quot;,&quot;container-title-short&quot;:&quot;Lab Anim Sci&quot;,&quot;accessed&quot;:{&quot;date-parts&quot;:[[2023,2,10]]},&quot;ISSN&quot;:&quot;0023-6764&quot;,&quot;PMID&quot;:&quot;7265911&quot;,&quot;URL&quot;:&quot;https://europepmc.org/article/med/7265911&quot;,&quot;issued&quot;:{&quot;date-parts&quot;:[[1981,6,1]]},&quot;page&quot;:&quot;297-300&quot;,&quot;issue&quot;:&quot;3&quot;,&quot;volume&quot;:&quot;31&quot;},&quot;isTemporary&quot;:false}],&quot;citationTag&quot;:&quot;MENDELEY_CITATION_v3_eyJjaXRhdGlvbklEIjoiTUVOREVMRVlfQ0lUQVRJT05fYjZiYjMzNzgtZTE1MS00NmI4LTk3OWMtZWM3ZTRhMzBjNGI0IiwicHJvcGVydGllcyI6eyJub3RlSW5kZXgiOjB9LCJpc0VkaXRlZCI6ZmFsc2UsIm1hbnVhbE92ZXJyaWRlIjp7ImlzTWFudWFsbHlPdmVycmlkZGVuIjp0cnVlLCJjaXRlcHJvY1RleHQiOiIoSHViYmFyZCwgMTk4MSkiLCJtYW51YWxPdmVycmlkZVRleHQiOiIifSwiY2l0YXRpb25JdGVtcyI6W3siaWQiOiJmYjI4MmIwMi0wMGU4LTM4NzktOTY2MC02ZDRmYzYzODc2NjQiLCJpdGVtRGF0YSI6eyJ0eXBlIjoiYXJ0aWNsZS1qb3VybmFsIiwiaWQiOiJmYjI4MmIwMi0wMGU4LTM4NzktOTY2MC02ZDRmYzYzODc2NjQiLCJ0aXRsZSI6IkFlcm9tb25hcyBoeWRyb3BoaWxhIGluZmVjdGlvbiBpbiBYZW5vcHVzIGxhZXZpcy4iLCJhdXRob3IiOlt7ImZhbWlseSI6Ikh1YmJhcmQiLCJnaXZlbiI6IkcuIEIuIiwicGFyc2UtbmFtZXMiOmZhbHNlLCJkcm9wcGluZy1wYXJ0aWNsZSI6IiIsIm5vbi1kcm9wcGluZy1wYXJ0aWNsZSI6IiJ9XSwiY29udGFpbmVyLXRpdGxlIjoiTGFib3JhdG9yeSBBbmltYWwgU2NpZW5jZSIsImNvbnRhaW5lci10aXRsZS1zaG9ydCI6IkxhYiBBbmltIFNjaSIsImFjY2Vzc2VkIjp7ImRhdGUtcGFydHMiOltbMjAyMywyLDEwXV19LCJJU1NOIjoiMDAyMy02NzY0IiwiUE1JRCI6IjcyNjU5MTEiLCJVUkwiOiJodHRwczovL2V1cm9wZXBtYy5vcmcvYXJ0aWNsZS9tZWQvNzI2NTkxMSIsImlzc3VlZCI6eyJkYXRlLXBhcnRzIjpbWzE5ODEsNiwxXV19LCJwYWdlIjoiMjk3LTMwMCIsImlzc3VlIjoiMyIsInZvbHVtZSI6IjMxIn0sImlzVGVtcG9yYXJ5IjpmYWxzZX1dfQ==&quot;},{&quot;citationID&quot;:&quot;MENDELEY_CITATION_5dbd4914-8bd6-412d-b8e4-031f4c2aee57&quot;,&quot;properties&quot;:{&quot;noteIndex&quot;:0},&quot;isEdited&quot;:false,&quot;manualOverride&quot;:{&quot;isManuallyOverridden&quot;:true,&quot;citeprocText&quot;:&quot;(Huang et al., 2015)&quot;,&quot;manualOverrideText&quot;:&quot;&quot;},&quot;citationItems&quot;:[{&quot;id&quot;:&quot;1b6195bf-9d41-3d94-8ab0-b7158e4b5fbd&quot;,&quot;itemData&quot;:{&quot;type&quot;:&quot;article-journal&quot;,&quot;id&quot;:&quot;1b6195bf-9d41-3d94-8ab0-b7158e4b5fbd&quot;,&quot;title&quot;:&quot;MinD plays an important role in Aeromonas hydrophila adherence to Anguilla japonica mucus&quot;,&quot;author&quot;:[{&quot;family&quot;:&quot;Huang&quot;,&quot;given&quot;:&quot;Li&quot;,&quot;parse-names&quot;:false,&quot;dropping-particle&quot;:&quot;&quot;,&quot;non-dropping-particle&quot;:&quot;&quot;},{&quot;family&quot;:&quot;Qin&quot;,&quot;given&quot;:&quot;Yingxue&quot;,&quot;parse-names&quot;:false,&quot;dropping-particle&quot;:&quot;&quot;,&quot;non-dropping-particle&quot;:&quot;&quot;},{&quot;family&quot;:&quot;Yan&quot;,&quot;given&quot;:&quot;Qingpi&quot;,&quot;parse-names&quot;:false,&quot;dropping-particle&quot;:&quot;&quot;,&quot;non-dropping-particle&quot;:&quot;&quot;},{&quot;family&quot;:&quot;Lin&quot;,&quot;given&quot;:&quot;Guifang&quot;,&quot;parse-names&quot;:false,&quot;dropping-particle&quot;:&quot;&quot;,&quot;non-dropping-particle&quot;:&quot;&quot;},{&quot;family&quot;:&quot;Huang&quot;,&quot;given&quot;:&quot;Lixing&quot;,&quot;parse-names&quot;:false,&quot;dropping-particle&quot;:&quot;&quot;,&quot;non-dropping-particle&quot;:&quot;&quot;},{&quot;family&quot;:&quot;Huang&quot;,&quot;given&quot;:&quot;Bei&quot;,&quot;parse-names&quot;:false,&quot;dropping-particle&quot;:&quot;&quot;,&quot;non-dropping-particle&quot;:&quot;&quot;},{&quot;family&quot;:&quot;Huang&quot;,&quot;given&quot;:&quot;Wenshu&quot;,&quot;parse-names&quot;:false,&quot;dropping-particle&quot;:&quot;&quot;,&quot;non-dropping-particle&quot;:&quot;&quot;}],&quot;container-title&quot;:&quot;Gene&quot;,&quot;container-title-short&quot;:&quot;Gene&quot;,&quot;accessed&quot;:{&quot;date-parts&quot;:[[2023,2,10]]},&quot;DOI&quot;:&quot;10.1016/J.GENE.2015.04.031&quot;,&quot;ISSN&quot;:&quot;0378-1119&quot;,&quot;PMID&quot;:&quot;25881868&quot;,&quot;issued&quot;:{&quot;date-parts&quot;:[[2015,7,10]]},&quot;page&quot;:&quot;275-281&quot;,&quot;abstract&quot;:&quot;For a better understanding of the genitic regulation of the adhesion of Aeromonas hydrophila, a mini- Tn10 transposon mutagenesis system was introduced to generate an insertion mutant library by cell conjugation between the donor Escherichia coli Sm10 (pLOF/Km) and the recipient A. hydrophila strain W. Out of 332 individual colonies, 7 mutants with significantly attenuated adhesion ability were selected. The DNA sequence flanking the mini- Tn10 transposon inserted in the mutant strain M45 was amplified by TAIL-PCR. The results showed that an ORF of approximately 870 bp (GenBank accession number KP271930) of the mutant strain M45 was inserted by mini- Tn10. This ORF putatively encodes a deduced 289 amino acid protein that displays the highest identity (100%) with the CobQ/CobB/MinD/ParA family protein of A. hydrophila subsp. hydrophila ATCC 7966. The biological characteristics of the wild-type W, the mutant strain M45 and the complemented strain C45 were investigated. The results indicated that mutation of MinD gene in A. hydrophila could lead to abnormal cell division and reduce the ability of adhesion, biofilm formation and bacterial motility.&quot;,&quot;publisher&quot;:&quot;Elsevier&quot;,&quot;issue&quot;:&quot;2&quot;,&quot;volume&quot;:&quot;565&quot;},&quot;isTemporary&quot;:false}],&quot;citationTag&quot;:&quot;MENDELEY_CITATION_v3_eyJjaXRhdGlvbklEIjoiTUVOREVMRVlfQ0lUQVRJT05fNWRiZDQ5MTQtOGJkNi00MTJkLWI4ZTQtMDMxZjRjMmFlZTU3IiwicHJvcGVydGllcyI6eyJub3RlSW5kZXgiOjB9LCJpc0VkaXRlZCI6ZmFsc2UsIm1hbnVhbE92ZXJyaWRlIjp7ImlzTWFudWFsbHlPdmVycmlkZGVuIjp0cnVlLCJjaXRlcHJvY1RleHQiOiIoSHVhbmcgZXQgYWwuLCAyMDE1KSIsIm1hbnVhbE92ZXJyaWRlVGV4dCI6IiJ9LCJjaXRhdGlvbkl0ZW1zIjpbeyJpZCI6IjFiNjE5NWJmLTlkNDEtM2Q5NC04YWIwLWI3MTU4ZTRiNWZiZCIsIml0ZW1EYXRhIjp7InR5cGUiOiJhcnRpY2xlLWpvdXJuYWwiLCJpZCI6IjFiNjE5NWJmLTlkNDEtM2Q5NC04YWIwLWI3MTU4ZTRiNWZiZCIsInRpdGxlIjoiTWluRCBwbGF5cyBhbiBpbXBvcnRhbnQgcm9sZSBpbiBBZXJvbW9uYXMgaHlkcm9waGlsYSBhZGhlcmVuY2UgdG8gQW5ndWlsbGEgamFwb25pY2EgbXVjdXMiLCJhdXRob3IiOlt7ImZhbWlseSI6Ikh1YW5nIiwiZ2l2ZW4iOiJMaSIsInBhcnNlLW5hbWVzIjpmYWxzZSwiZHJvcHBpbmctcGFydGljbGUiOiIiLCJub24tZHJvcHBpbmctcGFydGljbGUiOiIifSx7ImZhbWlseSI6IlFpbiIsImdpdmVuIjoiWWluZ3h1ZSIsInBhcnNlLW5hbWVzIjpmYWxzZSwiZHJvcHBpbmctcGFydGljbGUiOiIiLCJub24tZHJvcHBpbmctcGFydGljbGUiOiIifSx7ImZhbWlseSI6IllhbiIsImdpdmVuIjoiUWluZ3BpIiwicGFyc2UtbmFtZXMiOmZhbHNlLCJkcm9wcGluZy1wYXJ0aWNsZSI6IiIsIm5vbi1kcm9wcGluZy1wYXJ0aWNsZSI6IiJ9LHsiZmFtaWx5IjoiTGluIiwiZ2l2ZW4iOiJHdWlmYW5nIiwicGFyc2UtbmFtZXMiOmZhbHNlLCJkcm9wcGluZy1wYXJ0aWNsZSI6IiIsIm5vbi1kcm9wcGluZy1wYXJ0aWNsZSI6IiJ9LHsiZmFtaWx5IjoiSHVhbmciLCJnaXZlbiI6IkxpeGluZyIsInBhcnNlLW5hbWVzIjpmYWxzZSwiZHJvcHBpbmctcGFydGljbGUiOiIiLCJub24tZHJvcHBpbmctcGFydGljbGUiOiIifSx7ImZhbWlseSI6Ikh1YW5nIiwiZ2l2ZW4iOiJCZWkiLCJwYXJzZS1uYW1lcyI6ZmFsc2UsImRyb3BwaW5nLXBhcnRpY2xlIjoiIiwibm9uLWRyb3BwaW5nLXBhcnRpY2xlIjoiIn0seyJmYW1pbHkiOiJIdWFuZyIsImdpdmVuIjoiV2Vuc2h1IiwicGFyc2UtbmFtZXMiOmZhbHNlLCJkcm9wcGluZy1wYXJ0aWNsZSI6IiIsIm5vbi1kcm9wcGluZy1wYXJ0aWNsZSI6IiJ9XSwiY29udGFpbmVyLXRpdGxlIjoiR2VuZSIsImNvbnRhaW5lci10aXRsZS1zaG9ydCI6IkdlbmUiLCJhY2Nlc3NlZCI6eyJkYXRlLXBhcnRzIjpbWzIwMjMsMiwxMF1dfSwiRE9JIjoiMTAuMTAxNi9KLkdFTkUuMjAxNS4wNC4wMzEiLCJJU1NOIjoiMDM3OC0xMTE5IiwiUE1JRCI6IjI1ODgxODY4IiwiaXNzdWVkIjp7ImRhdGUtcGFydHMiOltbMjAxNSw3LDEwXV19LCJwYWdlIjoiMjc1LTI4MSIsImFic3RyYWN0IjoiRm9yIGEgYmV0dGVyIHVuZGVyc3RhbmRpbmcgb2YgdGhlIGdlbml0aWMgcmVndWxhdGlvbiBvZiB0aGUgYWRoZXNpb24gb2YgQWVyb21vbmFzIGh5ZHJvcGhpbGEsIGEgbWluaS0gVG4xMCB0cmFuc3Bvc29uIG11dGFnZW5lc2lzIHN5c3RlbSB3YXMgaW50cm9kdWNlZCB0byBnZW5lcmF0ZSBhbiBpbnNlcnRpb24gbXV0YW50IGxpYnJhcnkgYnkgY2VsbCBjb25qdWdhdGlvbiBiZXR3ZWVuIHRoZSBkb25vciBFc2NoZXJpY2hpYSBjb2xpIFNtMTAgKHBMT0YvS20pIGFuZCB0aGUgcmVjaXBpZW50IEEuIGh5ZHJvcGhpbGEgc3RyYWluIFcuIE91dCBvZiAzMzIgaW5kaXZpZHVhbCBjb2xvbmllcywgNyBtdXRhbnRzIHdpdGggc2lnbmlmaWNhbnRseSBhdHRlbnVhdGVkIGFkaGVzaW9uIGFiaWxpdHkgd2VyZSBzZWxlY3RlZC4gVGhlIEROQSBzZXF1ZW5jZSBmbGFua2luZyB0aGUgbWluaS0gVG4xMCB0cmFuc3Bvc29uIGluc2VydGVkIGluIHRoZSBtdXRhbnQgc3RyYWluIE00NSB3YXMgYW1wbGlmaWVkIGJ5IFRBSUwtUENSLiBUaGUgcmVzdWx0cyBzaG93ZWQgdGhhdCBhbiBPUkYgb2YgYXBwcm94aW1hdGVseSA4NzAgYnAgKEdlbkJhbmsgYWNjZXNzaW9uIG51bWJlciBLUDI3MTkzMCkgb2YgdGhlIG11dGFudCBzdHJhaW4gTTQ1IHdhcyBpbnNlcnRlZCBieSBtaW5pLSBUbjEwLiBUaGlzIE9SRiBwdXRhdGl2ZWx5IGVuY29kZXMgYSBkZWR1Y2VkIDI4OSBhbWlubyBhY2lkIHByb3RlaW4gdGhhdCBkaXNwbGF5cyB0aGUgaGlnaGVzdCBpZGVudGl0eSAoMTAwJSkgd2l0aCB0aGUgQ29iUS9Db2JCL01pbkQvUGFyQSBmYW1pbHkgcHJvdGVpbiBvZiBBLiBoeWRyb3BoaWxhIHN1YnNwLiBoeWRyb3BoaWxhIEFUQ0MgNzk2Ni4gVGhlIGJpb2xvZ2ljYWwgY2hhcmFjdGVyaXN0aWNzIG9mIHRoZSB3aWxkLXR5cGUgVywgdGhlIG11dGFudCBzdHJhaW4gTTQ1IGFuZCB0aGUgY29tcGxlbWVudGVkIHN0cmFpbiBDNDUgd2VyZSBpbnZlc3RpZ2F0ZWQuIFRoZSByZXN1bHRzIGluZGljYXRlZCB0aGF0IG11dGF0aW9uIG9mIE1pbkQgZ2VuZSBpbiBBLiBoeWRyb3BoaWxhIGNvdWxkIGxlYWQgdG8gYWJub3JtYWwgY2VsbCBkaXZpc2lvbiBhbmQgcmVkdWNlIHRoZSBhYmlsaXR5IG9mIGFkaGVzaW9uLCBiaW9maWxtIGZvcm1hdGlvbiBhbmQgYmFjdGVyaWFsIG1vdGlsaXR5LiIsInB1Ymxpc2hlciI6IkVsc2V2aWVyIiwiaXNzdWUiOiIyIiwidm9sdW1lIjoiNTY1In0sImlzVGVtcG9yYXJ5IjpmYWxzZX1dfQ==&quot;},{&quot;citationID&quot;:&quot;MENDELEY_CITATION_a9a6365d-afa8-412d-884a-9746650d339e&quot;,&quot;properties&quot;:{&quot;noteIndex&quot;:0},&quot;isEdited&quot;:false,&quot;manualOverride&quot;:{&quot;isManuallyOverridden&quot;:false,&quot;citeprocText&quot;:&quot;(Chatfield &amp;#38; Richards-Zawacki, 2011)&quot;,&quot;manualOverrideText&quot;:&quot;&quot;},&quot;citationTag&quot;:&quot;MENDELEY_CITATION_v3_eyJjaXRhdGlvbklEIjoiTUVOREVMRVlfQ0lUQVRJT05fYTlhNjM2NWQtYWZhOC00MTJkLTg4NGEtOTc0NjY1MGQzMzllIiwicHJvcGVydGllcyI6eyJub3RlSW5kZXgiOjB9LCJpc0VkaXRlZCI6ZmFsc2UsIm1hbnVhbE92ZXJyaWRlIjp7ImlzTWFudWFsbHlPdmVycmlkZGVuIjpmYWxzZSwiY2l0ZXByb2NUZXh0IjoiKENoYXRmaWVsZCAmIzM4OyBSaWNoYXJkcy1aYXdhY2tpLCAyMDExKSIsIm1hbnVhbE92ZXJyaWRlVGV4dCI6IiJ9LCJjaXRhdGlvbkl0ZW1zIjpbeyJpZCI6IjdjYzBkNGRjLWIxNzItMzIzNy1hYTQ1LWU5ZDJjZTc4M2Y4NSIsIml0ZW1EYXRhIjp7InR5cGUiOiJhcnRpY2xlLWpvdXJuYWwiLCJpZCI6IjdjYzBkNGRjLWIxNzItMzIzNy1hYTQ1LWU5ZDJjZTc4M2Y4NSIsInRpdGxlIjoiRWxldmF0ZWQgdGVtcGVyYXR1cmUgYXMgYSB0cmVhdG1lbnQgZm9yIEJhdHJhY2hvY2h5dHJpdW0gZGVuZHJvYmF0aWRpcyBpbmZlY3Rpb24gaW4gY2FwdGl2ZSBmcm9ncyIsImF1dGhvciI6W3siZmFtaWx5IjoiQ2hhdGZpZWxkIiwiZ2l2ZW4iOiJNLiBXLkguIiwicGFyc2UtbmFtZXMiOmZhbHNlLCJkcm9wcGluZy1wYXJ0aWNsZSI6IiIsIm5vbi1kcm9wcGluZy1wYXJ0aWNsZSI6IiJ9LHsiZmFtaWx5IjoiUmljaGFyZHMtWmF3YWNraSIsImdpdmVuIjoiQy4gTC4iLCJwYXJzZS1uYW1lcyI6ZmFsc2UsImRyb3BwaW5nLXBhcnRpY2xlIjoiIiwibm9uLWRyb3BwaW5nLXBhcnRpY2xlIjoiIn1dLCJjb250YWluZXItdGl0bGUiOiJEaXNlYXNlcyBvZiBBcXVhdGljIE9yZ2FuaXNtcyIsImNvbnRhaW5lci10aXRsZS1zaG9ydCI6IkRpcyBBcXVhdCBPcmdhbiIsImFjY2Vzc2VkIjp7ImRhdGUtcGFydHMiOltbMjAyMCw5LDEyXV19LCJET0kiOiIxMC4zMzU0L2RhbzAyMzM3IiwiSVNTTiI6IjAxNzc1MTAzIiwiUE1JRCI6IjIxNzkwMDcwIiwiVVJMIjoiaHR0cHM6Ly9wdWJtZWQubmNiaS5ubG0ubmloLmdvdi8yMTc5MDA3MC8iLCJpc3N1ZWQiOnsiZGF0ZS1wYXJ0cyI6W1syMDExLDUsOV1dfSwicGFnZSI6IjIzNS0yMzgiLCJhYnN0cmFjdCI6IlRoZSBhbXBoaWJpYW4gY2h5dHJpZCBmdW5ndXMgQmF0cmFjaG9jaHl0cml1bSBkZW5kcm9iYXRpZGlzIChCZCkgaGFzIGJlZW4gaW1wbGljYXRlZCBpbiBhbXBoaWJpYW4gZGVjbGluZXMgd29ybGR3aWRlLiBJbiB2aXRybyBsYWJvcmF0b3J5IHN0dWRpZXMgYW5kIHRob3NlIGRvbmUgb24gd2lsZCBwb3B1bGF0aW9ucyBpbmRpY2F0ZSB0aGF0IEJkIGdyb3dzIGJlc3QgYXQgY29vbCB0ZW1wZXJhdHVyZXMgYmV0d2VlbiAxNyBhbmQgMjXCsEMuIEluIHRoZSBwcmVzZW50IHN0dWR5LCB3ZSB0ZXN0ZWQgd2hldGhlciBtb2RlcmF0ZWx5IGVsZXZhdGluZyB0aGUgYW1iaWVudCB0ZW1wZXJhdHVyZSB0byAzMMKwQyBjb3VsZCBiZSBhbiBlZmZlY3RpdmUgdHJlYXRtZW50IGZvciBmcm9ncyBpbmZlY3RlZCB3aXRoIEJkLiBXZSBhY3F1aXJlZCAzNSBidWxsZnJvZ3MgUmFuYSBjYXRlc2JlaWFuYSBmcm9tIGJyZWVkaW5nIGZhY2lsaXRpZXMgYW5kIDM2IG5vcnRoZXJuIGNyaWNrZXQgZnJvZ3MgQWNyaXMgY3JlcGl0YW5zIGZyb20gdGhlIHdpbGQgYW5kIGFjY2xpbWF0ZWQgdGhlbSB0byBlaXRoZXIgMjMgb3IgMjbCsEMgZm9yIDEgbW8uIEZvbGxvd2luZyB0aGUgYWNjbGltYXRpb24gcGVyaW9kLCBmcm9ncyB3ZXJlIHRlc3RlZCBmb3IgdGhlIHByZXNlbmNlIG9mIEJkIHVzaW5nIHFQQ1IgVGFxLU1hbiBhc3NheXMuIFRoZSAxMiBSLiBjYXRlc2JlaWFuYSBhbmQgMTYgQS4gY3JlcGl0YW5zIHRoYXQgdGVzdGVkIHBvc2l0aXZlIGZvciBCZCB3ZXJlIHN1YmplY3RlZCB0byAzMMKwQyBmb3IgMTAgY29uc2VjdXRpdmUgZGF5cyBiZWZvcmUgcmV0dXJuaW5nIGZyb2dzIHRvIHRoZWlyIHN0YXJ0aW5nIHRlbXBlcmF0dXJlcy4gUG9zdC10cmVhdG1lbnQgdGVzdGluZyByZXZlYWxlZCB0aGF0IDI3IG9mIHRoZSAyOCBmcm9ncyB0aGF0IGhhZCB0ZXN0ZWQgcG9zaXRpdmUgd2VyZSBubyBsb25nZXIgaW5mZWN0ZWQgd2l0aCBCZDsgb25seSBhIHNpbmdsZSBBLiBjcmVwaXRhbnMgcmVtYWluZWQgaW5mZWN0ZWQgZm9sbG93aW5nIHRyZWF0bWVudC4gVGhpcyByZXN1bHQgaW5kaWNhdGVzIHRoYXQgZWxldmF0aW5nIGFtYmllbnQgdGVtcGVyYXR1cmUgdG8gYSBtb2RlcmF0ZSAzMMKwQyBjYW4gYmUgZWZmZWN0aXZlIGFzIGEgdHJlYXRtZW50IGZvciBCZCBpbmZlY3Rpb24gaW4gY2FwdGl2ZSBhbXBoaWJpYW5zLCBhbmQgc3VnZ2VzdHMgdGhhdCBoZWF0IG1heSBiZSBhIHN1cGVyaW9yIGFsdGVybmF0aXZlIHRvIGFudGlmdW5nYWwgZHJ1Z3MuIMKpIEludGVyLVJlc2VhcmNoIDIwMTEuIiwicHVibGlzaGVyIjoiRGlzIEFxdWF0IE9yZ2FuIiwiaXNzdWUiOiIzIiwidm9sdW1lIjoiOTQifSwiaXNUZW1wb3JhcnkiOmZhbHNlfV19&quot;,&quot;citationItems&quot;:[{&quot;id&quot;:&quot;7cc0d4dc-b172-3237-aa45-e9d2ce783f85&quot;,&quot;itemData&quot;:{&quot;type&quot;:&quot;article-journal&quot;,&quot;id&quot;:&quot;7cc0d4dc-b172-3237-aa45-e9d2ce783f85&quot;,&quot;title&quot;:&quot;Elevated temperature as a treatment for Batrachochytrium dendrobatidis infection in captive frogs&quot;,&quot;author&quot;:[{&quot;family&quot;:&quot;Chatfield&quot;,&quot;given&quot;:&quot;M. W.H.&quot;,&quot;parse-names&quot;:false,&quot;dropping-particle&quot;:&quot;&quot;,&quot;non-dropping-particle&quot;:&quot;&quot;},{&quot;family&quot;:&quot;Richards-Zawacki&quot;,&quot;given&quot;:&quot;C. L.&quot;,&quot;parse-names&quot;:false,&quot;dropping-particle&quot;:&quot;&quot;,&quot;non-dropping-particle&quot;:&quot;&quot;}],&quot;container-title&quot;:&quot;Diseases of Aquatic Organisms&quot;,&quot;container-title-short&quot;:&quot;Dis Aquat Organ&quot;,&quot;accessed&quot;:{&quot;date-parts&quot;:[[2020,9,12]]},&quot;DOI&quot;:&quot;10.3354/dao02337&quot;,&quot;ISSN&quot;:&quot;01775103&quot;,&quot;PMID&quot;:&quot;21790070&quot;,&quot;URL&quot;:&quot;https://pubmed.ncbi.nlm.nih.gov/21790070/&quot;,&quot;issued&quot;:{&quot;date-parts&quot;:[[2011,5,9]]},&quot;page&quot;:&quot;235-238&quot;,&quot;abstract&quot;:&quot;The amphibian chytrid fungus Batrachochytrium dendrobatidis (Bd) has been implicated in amphibian declines worldwide. In vitro laboratory studies and those done on wild populations indicate that Bd grows best at cool temperatures between 17 and 25°C. In the present study, we tested whether moderately elevating the ambient temperature to 30°C could be an effective treatment for frogs infected with Bd. We acquired 35 bullfrogs Rana catesbeiana from breeding facilities and 36 northern cricket frogs Acris crepitans from the wild and acclimated them to either 23 or 26°C for 1 mo. Following the acclimation period, frogs were tested for the presence of Bd using qPCR Taq-Man assays. The 12 R. catesbeiana and 16 A. crepitans that tested positive for Bd were subjected to 30°C for 10 consecutive days before returning frogs to their starting temperatures. Post-treatment testing revealed that 27 of the 28 frogs that had tested positive were no longer infected with Bd; only a single A. crepitans remained infected following treatment. This result indicates that elevating ambient temperature to a moderate 30°C can be effective as a treatment for Bd infection in captive amphibians, and suggests that heat may be a superior alternative to antifungal drugs. © Inter-Research 2011.&quot;,&quot;publisher&quot;:&quot;Dis Aquat Organ&quot;,&quot;issue&quot;:&quot;3&quot;,&quot;volume&quot;:&quot;94&quot;},&quot;isTemporary&quot;:false}]},{&quot;citationID&quot;:&quot;MENDELEY_CITATION_355c894d-5b71-4387-bb32-493cc3bb47ba&quot;,&quot;properties&quot;:{&quot;noteIndex&quot;:0},&quot;isEdited&quot;:false,&quot;manualOverride&quot;:{&quot;isManuallyOverridden&quot;:false,&quot;citeprocText&quot;:&quot;(Martel et al., 2013)&quot;,&quot;manualOverrideText&quot;:&quot;&quot;},&quot;citationTag&quot;:&quot;MENDELEY_CITATION_v3_eyJjaXRhdGlvbklEIjoiTUVOREVMRVlfQ0lUQVRJT05fMzU1Yzg5NGQtNWI3MS00Mzg3LWJiMzItNDkzY2MzYmI0N2JhIiwicHJvcGVydGllcyI6eyJub3RlSW5kZXgiOjB9LCJpc0VkaXRlZCI6ZmFsc2UsIm1hbnVhbE92ZXJyaWRlIjp7ImlzTWFudWFsbHlPdmVycmlkZGVuIjpmYWxzZSwiY2l0ZXByb2NUZXh0IjoiKE1hcnRlbCBldCBhbC4sIDIwMTMpIiwibWFudWFsT3ZlcnJpZGVUZXh0IjoiIn0sImNpdGF0aW9uSXRlbXMiOlt7ImlkIjoiNGM3ODY3MDktYjJlZC0zOTQ0LWFmMWYtNjg0ZDhhMTk1NGNlIiwiaXRlbURhdGEiOnsidHlwZSI6ImFydGljbGUtam91cm5hbCIsImlkIjoiNGM3ODY3MDktYjJlZC0zOTQ0LWFmMWYtNjg0ZDhhMTk1NGNlIiwidGl0bGUiOiJCYXRyYWNob2NoeXRyaXVtIHNhbGFtYW5kcml2b3JhbnMgc3AuIG5vdi4gY2F1c2VzIGxldGhhbCBjaHl0cmlkaW9teWNvc2lzIGluIGFtcGhpYmlhbnMiLCJhdXRob3IiOlt7ImZhbWlseSI6Ik1hcnRlbCIsImdpdmVuIjoiQW4iLCJwYXJzZS1uYW1lcyI6ZmFsc2UsImRyb3BwaW5nLXBhcnRpY2xlIjoiIiwibm9uLWRyb3BwaW5nLXBhcnRpY2xlIjoiIn0seyJmYW1pbHkiOiJTcGl0emVuLVZhbiBEZXIgU2x1aWpzIiwiZ2l2ZW4iOiJBbm5lbWFyaWVrZSIsInBhcnNlLW5hbWVzIjpmYWxzZSwiZHJvcHBpbmctcGFydGljbGUiOiIiLCJub24tZHJvcHBpbmctcGFydGljbGUiOiIifSx7ImZhbWlseSI6IkJsb29pIiwiZ2l2ZW4iOiJNYXJrIiwicGFyc2UtbmFtZXMiOmZhbHNlLCJkcm9wcGluZy1wYXJ0aWNsZSI6IiIsIm5vbi1kcm9wcGluZy1wYXJ0aWNsZSI6IiJ9LHsiZmFtaWx5IjoiQmVydCIsImdpdmVuIjoiV2ltIiwicGFyc2UtbmFtZXMiOmZhbHNlLCJkcm9wcGluZy1wYXJ0aWNsZSI6IiIsIm5vbi1kcm9wcGluZy1wYXJ0aWNsZSI6IiJ9LHsiZmFtaWx5IjoiRHVjYXRlbGxlIiwiZ2l2ZW4iOiJSaWNoYXJkIiwicGFyc2UtbmFtZXMiOmZhbHNlLCJkcm9wcGluZy1wYXJ0aWNsZSI6IiIsIm5vbi1kcm9wcGluZy1wYXJ0aWNsZSI6IiJ9LHsiZmFtaWx5IjoiRmlzaGVyIiwiZ2l2ZW4iOiJNYXR0aGV3IEMuIiwicGFyc2UtbmFtZXMiOmZhbHNlLCJkcm9wcGluZy1wYXJ0aWNsZSI6IiIsIm5vbi1kcm9wcGluZy1wYXJ0aWNsZSI6IiJ9LHsiZmFtaWx5IjoiV29lbHRqZXMiLCJnaXZlbiI6IkFudG9uaXVzIiwicGFyc2UtbmFtZXMiOmZhbHNlLCJkcm9wcGluZy1wYXJ0aWNsZSI6IiIsIm5vbi1kcm9wcGluZy1wYXJ0aWNsZSI6IiJ9LHsiZmFtaWx5IjoiQm9zbWFuIiwiZ2l2ZW4iOiJXaWxiZXJ0IiwicGFyc2UtbmFtZXMiOmZhbHNlLCJkcm9wcGluZy1wYXJ0aWNsZSI6IiIsIm5vbi1kcm9wcGluZy1wYXJ0aWNsZSI6IiJ9LHsiZmFtaWx5IjoiQ2hpZXJzIiwiZ2l2ZW4iOiJLb2VuIiwicGFyc2UtbmFtZXMiOmZhbHNlLCJkcm9wcGluZy1wYXJ0aWNsZSI6IiIsIm5vbi1kcm9wcGluZy1wYXJ0aWNsZSI6IiJ9LHsiZmFtaWx5IjoiQm9zc3V5dCIsImdpdmVuIjoiRnJhbmt5IiwicGFyc2UtbmFtZXMiOmZhbHNlLCJkcm9wcGluZy1wYXJ0aWNsZSI6IiIsIm5vbi1kcm9wcGluZy1wYXJ0aWNsZSI6IiJ9LHsiZmFtaWx5IjoiUGFzbWFucyIsImdpdmVuIjoiRnJhbmsiLCJwYXJzZS1uYW1lcyI6ZmFsc2UsImRyb3BwaW5nLXBhcnRpY2xlIjoiIiwibm9uLWRyb3BwaW5nLXBhcnRpY2xlIjoiIn1dLCJjb250YWluZXItdGl0bGUiOiJQcm9jZWVkaW5ncyBvZiB0aGUgTmF0aW9uYWwgQWNhZGVteSBvZiBTY2llbmNlcyBvZiB0aGUgVW5pdGVkIFN0YXRlcyBvZiBBbWVyaWNhIiwiY29udGFpbmVyLXRpdGxlLXNob3J0IjoiUHJvYyBOYXRsIEFjYWQgU2NpIFUgUyBBIiwiYWNjZXNzZWQiOnsiZGF0ZS1wYXJ0cyI6W1syMDIwLDksMTJdXX0sIkRPSSI6IjEwLjEwNzMvcG5hcy4xMzA3MzU2MTEwIiwiSVNTTiI6IjEwOTE2NDkwIiwiUE1JRCI6IjI0MDAzMTM3IiwiVVJMIjoid3d3LnBuYXMub3JnL2NnaS9kb2kvMTAuMTA3My9wbmFzLjEzMDczNTYxMTAiLCJpc3N1ZWQiOnsiZGF0ZS1wYXJ0cyI6W1syMDEzLDEwLDE3XV19LCJwYWdlIjoiMTUzMjUtMTUzMjkiLCJhYnN0cmFjdCI6IlRoZSBjdXJyZW50IGJpb2RpdmVyc2l0eSBjcmlzaXMgZW5jb21wYXNzZXMgYSBzaXh0aCBtYXNzIGV4dGluY3Rpb24gZXZlbnQgYWZmZWN0aW5nIHRoZSBlbnRpcmUgY2xhc3Mgb2YgYW1waGliaWFucy4gVGhlIGluZmVjdGlvdXMgZGlzZWFzZSBjaHl0cmlkaW9teWNvc2lzIGlzIGNvbnNpZGVyZWQgb25lIG9mIHRoZSBtYWpvciBkcml2ZXJzIG9mIGdsb2JhbCBhbXBoaWJpYW4gcG9wdWxhdGlvbiBkZWNsaW5lIGFuZCBleHRpbmN0aW9uIGFuZCBpcyB0aG91Z2h0IHRvIGJlIGNhdXNlZCBieSBhIHNpbmdsZSBzcGVjaWVzIG9mIGFxdWF0aWMgZnVuZ3VzLCBCYXRyYWNob2NoeXRyaXVtIGRlbmRyb2JhdGlkaXMuIEhvd2V2ZXIsIHNldmVyYWwgYW1waGliaWFuIHBvcHVsYXRpb24gZGVjbGluZXMgcmVtYWluIHVuZXhwbGFpbmVkLCBhbW9uZyB0aGVtIGEgc3RlZXAgZGVjcmVhc2UgaW4gZmlyZSBzYWxhbWFuZGVyIHBvcHVsYXRpb25zIChTYWxhbWFuZHJhIHNhbGFtYW5kcmEpIHRoYXQgaGFzIGJyb3VnaHQgdGhpcyBzcGVjaWVzIHRvIHRoZSBlZGdlIG9mIGxvY2FsIGV4dGluY3Rpb24uIEhlcmUgd2UgaXNvbGF0ZWQgYW5kIGNoYXJhY3Rlcml6ZWQgYSB1bmlxdWUgY2h5dHJpZCBmdW5ndXMsIEJhdHJhY2hvY2h5dHJpdW0gc2FsYW1hbmRyaXZvcmFucyBzcC4gbm92LiwgZnJvbSB0aGlzIHNhbGFtYW5kZXIgcG9wdWxhdGlvbi4gVGhpcyBjaHl0cmlkIGNhdXNlcyBlcm9zaXZlIHNraW4gZGlzZWFzZSBhbmQgcmFwaWQgbW9ydGFsaXR5IGluIGV4cGVyaW1lbnRhbGx5IGluZmVjdGVkIGZpcmUgc2FsYW1hbmRlcnMgYW5kIHdhcyBwcmVzZW50IGluIHNraW4gbGVzaW9ucyBvZiBzYWxhbWFuZGVycyBmb3VuZCBkZWFkIGR1cmluZyB0aGUgZGVjbGluZSBldmVudC4gVG9nZXRoZXIgd2l0aCB0aGUgY2xvc2VseSByZWxhdGVkIEIuIGRlbmRyb2JhdGlkaXMsIHRoaXMgdGF4b24gZm9ybXMgYSB3ZWxsLXN1cHBvcnRlZCBjaHl0cmlkaW9teWNldGUgY2xhZGUsIGFkYXB0ZWQgdG8gdmVydGVicmF0ZSBob3N0cyBhbmQgaGlnaGx5IHBhdGhvZ2VuaWMgdG8gYW1waGliaWFucy4gSG93ZXZlciwgdGhlIGxvd2VyIHRoZXJtYWwgZ3Jvd3RoIHByZWZlcmVuY2Ugb2YgQi4gc2FsYW1hbmRyaXZvcmFucywgY29tcGFyZWQgd2l0aCBCLiBkZW5kcm9iYXRpZGlzLCBhbmQgcmVzaXN0YW5jZSBvZiBtaWR3aWZlIHRvYWRzIChBbHl0ZXMgb2JzdGV0cmljYW5zKSB0byBleHBlcmltZW50YWwgaW5mZWN0aW9uIHdpdGggQi4gc2FsYW1hbmRyaXZvcmFucyBzdWdnZXN0IGRpZmZlcmVudGlhbCBuaWNoZSBvY2N1cGF0aW9uIG9mIHRoZSB0d28gY2h5dHJpZCBmdW5naS4iLCJwdWJsaXNoZXIiOiJOYXRpb25hbCBBY2FkZW15IG9mIFNjaWVuY2VzIiwiaXNzdWUiOiIzOCIsInZvbHVtZSI6IjExMCJ9LCJpc1RlbXBvcmFyeSI6ZmFsc2V9XX0=&quot;,&quot;citationItems&quot;:[{&quot;id&quot;:&quot;4c786709-b2ed-3944-af1f-684d8a1954ce&quot;,&quot;itemData&quot;:{&quot;type&quot;:&quot;article-journal&quot;,&quot;id&quot;:&quot;4c786709-b2ed-3944-af1f-684d8a1954ce&quot;,&quot;title&quot;:&quot;Batrachochytrium salamandrivorans sp. nov. causes lethal chytridiomycosis in amphibians&quot;,&quot;author&quot;:[{&quot;family&quot;:&quot;Martel&quot;,&quot;given&quot;:&quot;An&quot;,&quot;parse-names&quot;:false,&quot;dropping-particle&quot;:&quot;&quot;,&quot;non-dropping-particle&quot;:&quot;&quot;},{&quot;family&quot;:&quot;Spitzen-Van Der Sluijs&quot;,&quot;given&quot;:&quot;Annemarieke&quot;,&quot;parse-names&quot;:false,&quot;dropping-particle&quot;:&quot;&quot;,&quot;non-dropping-particle&quot;:&quot;&quot;},{&quot;family&quot;:&quot;Blooi&quot;,&quot;given&quot;:&quot;Mark&quot;,&quot;parse-names&quot;:false,&quot;dropping-particle&quot;:&quot;&quot;,&quot;non-dropping-particle&quot;:&quot;&quot;},{&quot;family&quot;:&quot;Bert&quot;,&quot;given&quot;:&quot;Wim&quot;,&quot;parse-names&quot;:false,&quot;dropping-particle&quot;:&quot;&quot;,&quot;non-dropping-particle&quot;:&quot;&quot;},{&quot;family&quot;:&quot;Ducatelle&quot;,&quot;given&quot;:&quot;Richard&quot;,&quot;parse-names&quot;:false,&quot;dropping-particle&quot;:&quot;&quot;,&quot;non-dropping-particle&quot;:&quot;&quot;},{&quot;family&quot;:&quot;Fisher&quot;,&quot;given&quot;:&quot;Matthew C.&quot;,&quot;parse-names&quot;:false,&quot;dropping-particle&quot;:&quot;&quot;,&quot;non-dropping-particle&quot;:&quot;&quot;},{&quot;family&quot;:&quot;Woeltjes&quot;,&quot;given&quot;:&quot;Antonius&quot;,&quot;parse-names&quot;:false,&quot;dropping-particle&quot;:&quot;&quot;,&quot;non-dropping-particle&quot;:&quot;&quot;},{&quot;family&quot;:&quot;Bosman&quot;,&quot;given&quot;:&quot;Wilbert&quot;,&quot;parse-names&quot;:false,&quot;dropping-particle&quot;:&quot;&quot;,&quot;non-dropping-particle&quot;:&quot;&quot;},{&quot;family&quot;:&quot;Chiers&quot;,&quot;given&quot;:&quot;Koen&quot;,&quot;parse-names&quot;:false,&quot;dropping-particle&quot;:&quot;&quot;,&quot;non-dropping-particle&quot;:&quot;&quot;},{&quot;family&quot;:&quot;Bossuyt&quot;,&quot;given&quot;:&quot;Franky&quot;,&quot;parse-names&quot;:false,&quot;dropping-particle&quot;:&quot;&quot;,&quot;non-dropping-particle&quot;:&quot;&quot;},{&quot;family&quot;:&quot;Pasmans&quot;,&quot;given&quot;:&quot;Frank&quot;,&quot;parse-names&quot;:false,&quot;dropping-particle&quot;:&quot;&quot;,&quot;non-dropping-particle&quot;:&quot;&quot;}],&quot;container-title&quot;:&quot;Proceedings of the National Academy of Sciences of the United States of America&quot;,&quot;container-title-short&quot;:&quot;Proc Natl Acad Sci U S A&quot;,&quot;accessed&quot;:{&quot;date-parts&quot;:[[2020,9,12]]},&quot;DOI&quot;:&quot;10.1073/pnas.1307356110&quot;,&quot;ISSN&quot;:&quot;10916490&quot;,&quot;PMID&quot;:&quot;24003137&quot;,&quot;URL&quot;:&quot;www.pnas.org/cgi/doi/10.1073/pnas.1307356110&quot;,&quot;issued&quot;:{&quot;date-parts&quot;:[[2013,10,17]]},&quot;page&quot;:&quot;15325-15329&quot;,&quot;abstract&quot;:&quot;The current biodiversity crisis encompasses a sixth mass extinction event affecting the entire class of amphibians. The infectious disease chytridiomycosis is considered one of the major drivers of global amphibian population decline and extinction and is thought to be caused by a single species of aquatic fungus, Batrachochytrium dendrobatidis. However, several amphibian population declines remain unexplained, among them a steep decrease in fire salamander populations (Salamandra salamandra) that has brought this species to the edge of local extinction. Here we isolated and characterized a unique chytrid fungus, Batrachochytrium salamandrivorans sp. nov., from this salamander population. This chytrid causes erosive skin disease and rapid mortality in experimentally infected fire salamanders and was present in skin lesions of salamanders found dead during the decline event. Together with the closely related B. dendrobatidis, this taxon forms a well-supported chytridiomycete clade, adapted to vertebrate hosts and highly pathogenic to amphibians. However, the lower thermal growth preference of B. salamandrivorans, compared with B. dendrobatidis, and resistance of midwife toads (Alytes obstetricans) to experimental infection with B. salamandrivorans suggest differential niche occupation of the two chytrid fungi.&quot;,&quot;publisher&quot;:&quot;National Academy of Sciences&quot;,&quot;issue&quot;:&quot;38&quot;,&quot;volume&quot;:&quot;110&quot;},&quot;isTemporary&quot;:false}]},{&quot;citationID&quot;:&quot;MENDELEY_CITATION_8672dc09-4fc0-414c-afb9-90e96f2b9162&quot;,&quot;properties&quot;:{&quot;noteIndex&quot;:0},&quot;isEdited&quot;:false,&quot;manualOverride&quot;:{&quot;isManuallyOverridden&quot;:false,&quot;citeprocText&quot;:&quot;(Martel et al., 2013)&quot;,&quot;manualOverrideText&quot;:&quot;&quot;},&quot;citationTag&quot;:&quot;MENDELEY_CITATION_v3_eyJjaXRhdGlvbklEIjoiTUVOREVMRVlfQ0lUQVRJT05fODY3MmRjMDktNGZjMC00MTRjLWFmYjktOTBlOTZmMmI5MTYyIiwicHJvcGVydGllcyI6eyJub3RlSW5kZXgiOjB9LCJpc0VkaXRlZCI6ZmFsc2UsIm1hbnVhbE92ZXJyaWRlIjp7ImlzTWFudWFsbHlPdmVycmlkZGVuIjpmYWxzZSwiY2l0ZXByb2NUZXh0IjoiKE1hcnRlbCBldCBhbC4sIDIwMTMpIiwibWFudWFsT3ZlcnJpZGVUZXh0IjoiIn0sImNpdGF0aW9uSXRlbXMiOlt7ImlkIjoiNGM3ODY3MDktYjJlZC0zOTQ0LWFmMWYtNjg0ZDhhMTk1NGNlIiwiaXRlbURhdGEiOnsidHlwZSI6ImFydGljbGUtam91cm5hbCIsImlkIjoiNGM3ODY3MDktYjJlZC0zOTQ0LWFmMWYtNjg0ZDhhMTk1NGNlIiwidGl0bGUiOiJCYXRyYWNob2NoeXRyaXVtIHNhbGFtYW5kcml2b3JhbnMgc3AuIG5vdi4gY2F1c2VzIGxldGhhbCBjaHl0cmlkaW9teWNvc2lzIGluIGFtcGhpYmlhbnMiLCJhdXRob3IiOlt7ImZhbWlseSI6Ik1hcnRlbCIsImdpdmVuIjoiQW4iLCJwYXJzZS1uYW1lcyI6ZmFsc2UsImRyb3BwaW5nLXBhcnRpY2xlIjoiIiwibm9uLWRyb3BwaW5nLXBhcnRpY2xlIjoiIn0seyJmYW1pbHkiOiJTcGl0emVuLVZhbiBEZXIgU2x1aWpzIiwiZ2l2ZW4iOiJBbm5lbWFyaWVrZSIsInBhcnNlLW5hbWVzIjpmYWxzZSwiZHJvcHBpbmctcGFydGljbGUiOiIiLCJub24tZHJvcHBpbmctcGFydGljbGUiOiIifSx7ImZhbWlseSI6IkJsb29pIiwiZ2l2ZW4iOiJNYXJrIiwicGFyc2UtbmFtZXMiOmZhbHNlLCJkcm9wcGluZy1wYXJ0aWNsZSI6IiIsIm5vbi1kcm9wcGluZy1wYXJ0aWNsZSI6IiJ9LHsiZmFtaWx5IjoiQmVydCIsImdpdmVuIjoiV2ltIiwicGFyc2UtbmFtZXMiOmZhbHNlLCJkcm9wcGluZy1wYXJ0aWNsZSI6IiIsIm5vbi1kcm9wcGluZy1wYXJ0aWNsZSI6IiJ9LHsiZmFtaWx5IjoiRHVjYXRlbGxlIiwiZ2l2ZW4iOiJSaWNoYXJkIiwicGFyc2UtbmFtZXMiOmZhbHNlLCJkcm9wcGluZy1wYXJ0aWNsZSI6IiIsIm5vbi1kcm9wcGluZy1wYXJ0aWNsZSI6IiJ9LHsiZmFtaWx5IjoiRmlzaGVyIiwiZ2l2ZW4iOiJNYXR0aGV3IEMuIiwicGFyc2UtbmFtZXMiOmZhbHNlLCJkcm9wcGluZy1wYXJ0aWNsZSI6IiIsIm5vbi1kcm9wcGluZy1wYXJ0aWNsZSI6IiJ9LHsiZmFtaWx5IjoiV29lbHRqZXMiLCJnaXZlbiI6IkFudG9uaXVzIiwicGFyc2UtbmFtZXMiOmZhbHNlLCJkcm9wcGluZy1wYXJ0aWNsZSI6IiIsIm5vbi1kcm9wcGluZy1wYXJ0aWNsZSI6IiJ9LHsiZmFtaWx5IjoiQm9zbWFuIiwiZ2l2ZW4iOiJXaWxiZXJ0IiwicGFyc2UtbmFtZXMiOmZhbHNlLCJkcm9wcGluZy1wYXJ0aWNsZSI6IiIsIm5vbi1kcm9wcGluZy1wYXJ0aWNsZSI6IiJ9LHsiZmFtaWx5IjoiQ2hpZXJzIiwiZ2l2ZW4iOiJLb2VuIiwicGFyc2UtbmFtZXMiOmZhbHNlLCJkcm9wcGluZy1wYXJ0aWNsZSI6IiIsIm5vbi1kcm9wcGluZy1wYXJ0aWNsZSI6IiJ9LHsiZmFtaWx5IjoiQm9zc3V5dCIsImdpdmVuIjoiRnJhbmt5IiwicGFyc2UtbmFtZXMiOmZhbHNlLCJkcm9wcGluZy1wYXJ0aWNsZSI6IiIsIm5vbi1kcm9wcGluZy1wYXJ0aWNsZSI6IiJ9LHsiZmFtaWx5IjoiUGFzbWFucyIsImdpdmVuIjoiRnJhbmsiLCJwYXJzZS1uYW1lcyI6ZmFsc2UsImRyb3BwaW5nLXBhcnRpY2xlIjoiIiwibm9uLWRyb3BwaW5nLXBhcnRpY2xlIjoiIn1dLCJjb250YWluZXItdGl0bGUiOiJQcm9jZWVkaW5ncyBvZiB0aGUgTmF0aW9uYWwgQWNhZGVteSBvZiBTY2llbmNlcyBvZiB0aGUgVW5pdGVkIFN0YXRlcyBvZiBBbWVyaWNhIiwiY29udGFpbmVyLXRpdGxlLXNob3J0IjoiUHJvYyBOYXRsIEFjYWQgU2NpIFUgUyBBIiwiYWNjZXNzZWQiOnsiZGF0ZS1wYXJ0cyI6W1syMDIwLDksMTJdXX0sIkRPSSI6IjEwLjEwNzMvcG5hcy4xMzA3MzU2MTEwIiwiSVNTTiI6IjEwOTE2NDkwIiwiUE1JRCI6IjI0MDAzMTM3IiwiVVJMIjoid3d3LnBuYXMub3JnL2NnaS9kb2kvMTAuMTA3My9wbmFzLjEzMDczNTYxMTAiLCJpc3N1ZWQiOnsiZGF0ZS1wYXJ0cyI6W1syMDEzLDEwLDE3XV19LCJwYWdlIjoiMTUzMjUtMTUzMjkiLCJhYnN0cmFjdCI6IlRoZSBjdXJyZW50IGJpb2RpdmVyc2l0eSBjcmlzaXMgZW5jb21wYXNzZXMgYSBzaXh0aCBtYXNzIGV4dGluY3Rpb24gZXZlbnQgYWZmZWN0aW5nIHRoZSBlbnRpcmUgY2xhc3Mgb2YgYW1waGliaWFucy4gVGhlIGluZmVjdGlvdXMgZGlzZWFzZSBjaHl0cmlkaW9teWNvc2lzIGlzIGNvbnNpZGVyZWQgb25lIG9mIHRoZSBtYWpvciBkcml2ZXJzIG9mIGdsb2JhbCBhbXBoaWJpYW4gcG9wdWxhdGlvbiBkZWNsaW5lIGFuZCBleHRpbmN0aW9uIGFuZCBpcyB0aG91Z2h0IHRvIGJlIGNhdXNlZCBieSBhIHNpbmdsZSBzcGVjaWVzIG9mIGFxdWF0aWMgZnVuZ3VzLCBCYXRyYWNob2NoeXRyaXVtIGRlbmRyb2JhdGlkaXMuIEhvd2V2ZXIsIHNldmVyYWwgYW1waGliaWFuIHBvcHVsYXRpb24gZGVjbGluZXMgcmVtYWluIHVuZXhwbGFpbmVkLCBhbW9uZyB0aGVtIGEgc3RlZXAgZGVjcmVhc2UgaW4gZmlyZSBzYWxhbWFuZGVyIHBvcHVsYXRpb25zIChTYWxhbWFuZHJhIHNhbGFtYW5kcmEpIHRoYXQgaGFzIGJyb3VnaHQgdGhpcyBzcGVjaWVzIHRvIHRoZSBlZGdlIG9mIGxvY2FsIGV4dGluY3Rpb24uIEhlcmUgd2UgaXNvbGF0ZWQgYW5kIGNoYXJhY3Rlcml6ZWQgYSB1bmlxdWUgY2h5dHJpZCBmdW5ndXMsIEJhdHJhY2hvY2h5dHJpdW0gc2FsYW1hbmRyaXZvcmFucyBzcC4gbm92LiwgZnJvbSB0aGlzIHNhbGFtYW5kZXIgcG9wdWxhdGlvbi4gVGhpcyBjaHl0cmlkIGNhdXNlcyBlcm9zaXZlIHNraW4gZGlzZWFzZSBhbmQgcmFwaWQgbW9ydGFsaXR5IGluIGV4cGVyaW1lbnRhbGx5IGluZmVjdGVkIGZpcmUgc2FsYW1hbmRlcnMgYW5kIHdhcyBwcmVzZW50IGluIHNraW4gbGVzaW9ucyBvZiBzYWxhbWFuZGVycyBmb3VuZCBkZWFkIGR1cmluZyB0aGUgZGVjbGluZSBldmVudC4gVG9nZXRoZXIgd2l0aCB0aGUgY2xvc2VseSByZWxhdGVkIEIuIGRlbmRyb2JhdGlkaXMsIHRoaXMgdGF4b24gZm9ybXMgYSB3ZWxsLXN1cHBvcnRlZCBjaHl0cmlkaW9teWNldGUgY2xhZGUsIGFkYXB0ZWQgdG8gdmVydGVicmF0ZSBob3N0cyBhbmQgaGlnaGx5IHBhdGhvZ2VuaWMgdG8gYW1waGliaWFucy4gSG93ZXZlciwgdGhlIGxvd2VyIHRoZXJtYWwgZ3Jvd3RoIHByZWZlcmVuY2Ugb2YgQi4gc2FsYW1hbmRyaXZvcmFucywgY29tcGFyZWQgd2l0aCBCLiBkZW5kcm9iYXRpZGlzLCBhbmQgcmVzaXN0YW5jZSBvZiBtaWR3aWZlIHRvYWRzIChBbHl0ZXMgb2JzdGV0cmljYW5zKSB0byBleHBlcmltZW50YWwgaW5mZWN0aW9uIHdpdGggQi4gc2FsYW1hbmRyaXZvcmFucyBzdWdnZXN0IGRpZmZlcmVudGlhbCBuaWNoZSBvY2N1cGF0aW9uIG9mIHRoZSB0d28gY2h5dHJpZCBmdW5naS4iLCJwdWJsaXNoZXIiOiJOYXRpb25hbCBBY2FkZW15IG9mIFNjaWVuY2VzIiwiaXNzdWUiOiIzOCIsInZvbHVtZSI6IjExMCJ9LCJpc1RlbXBvcmFyeSI6ZmFsc2V9XX0=&quot;,&quot;citationItems&quot;:[{&quot;id&quot;:&quot;4c786709-b2ed-3944-af1f-684d8a1954ce&quot;,&quot;itemData&quot;:{&quot;type&quot;:&quot;article-journal&quot;,&quot;id&quot;:&quot;4c786709-b2ed-3944-af1f-684d8a1954ce&quot;,&quot;title&quot;:&quot;Batrachochytrium salamandrivorans sp. nov. causes lethal chytridiomycosis in amphibians&quot;,&quot;author&quot;:[{&quot;family&quot;:&quot;Martel&quot;,&quot;given&quot;:&quot;An&quot;,&quot;parse-names&quot;:false,&quot;dropping-particle&quot;:&quot;&quot;,&quot;non-dropping-particle&quot;:&quot;&quot;},{&quot;family&quot;:&quot;Spitzen-Van Der Sluijs&quot;,&quot;given&quot;:&quot;Annemarieke&quot;,&quot;parse-names&quot;:false,&quot;dropping-particle&quot;:&quot;&quot;,&quot;non-dropping-particle&quot;:&quot;&quot;},{&quot;family&quot;:&quot;Blooi&quot;,&quot;given&quot;:&quot;Mark&quot;,&quot;parse-names&quot;:false,&quot;dropping-particle&quot;:&quot;&quot;,&quot;non-dropping-particle&quot;:&quot;&quot;},{&quot;family&quot;:&quot;Bert&quot;,&quot;given&quot;:&quot;Wim&quot;,&quot;parse-names&quot;:false,&quot;dropping-particle&quot;:&quot;&quot;,&quot;non-dropping-particle&quot;:&quot;&quot;},{&quot;family&quot;:&quot;Ducatelle&quot;,&quot;given&quot;:&quot;Richard&quot;,&quot;parse-names&quot;:false,&quot;dropping-particle&quot;:&quot;&quot;,&quot;non-dropping-particle&quot;:&quot;&quot;},{&quot;family&quot;:&quot;Fisher&quot;,&quot;given&quot;:&quot;Matthew C.&quot;,&quot;parse-names&quot;:false,&quot;dropping-particle&quot;:&quot;&quot;,&quot;non-dropping-particle&quot;:&quot;&quot;},{&quot;family&quot;:&quot;Woeltjes&quot;,&quot;given&quot;:&quot;Antonius&quot;,&quot;parse-names&quot;:false,&quot;dropping-particle&quot;:&quot;&quot;,&quot;non-dropping-particle&quot;:&quot;&quot;},{&quot;family&quot;:&quot;Bosman&quot;,&quot;given&quot;:&quot;Wilbert&quot;,&quot;parse-names&quot;:false,&quot;dropping-particle&quot;:&quot;&quot;,&quot;non-dropping-particle&quot;:&quot;&quot;},{&quot;family&quot;:&quot;Chiers&quot;,&quot;given&quot;:&quot;Koen&quot;,&quot;parse-names&quot;:false,&quot;dropping-particle&quot;:&quot;&quot;,&quot;non-dropping-particle&quot;:&quot;&quot;},{&quot;family&quot;:&quot;Bossuyt&quot;,&quot;given&quot;:&quot;Franky&quot;,&quot;parse-names&quot;:false,&quot;dropping-particle&quot;:&quot;&quot;,&quot;non-dropping-particle&quot;:&quot;&quot;},{&quot;family&quot;:&quot;Pasmans&quot;,&quot;given&quot;:&quot;Frank&quot;,&quot;parse-names&quot;:false,&quot;dropping-particle&quot;:&quot;&quot;,&quot;non-dropping-particle&quot;:&quot;&quot;}],&quot;container-title&quot;:&quot;Proceedings of the National Academy of Sciences of the United States of America&quot;,&quot;container-title-short&quot;:&quot;Proc Natl Acad Sci U S A&quot;,&quot;accessed&quot;:{&quot;date-parts&quot;:[[2020,9,12]]},&quot;DOI&quot;:&quot;10.1073/pnas.1307356110&quot;,&quot;ISSN&quot;:&quot;10916490&quot;,&quot;PMID&quot;:&quot;24003137&quot;,&quot;URL&quot;:&quot;www.pnas.org/cgi/doi/10.1073/pnas.1307356110&quot;,&quot;issued&quot;:{&quot;date-parts&quot;:[[2013,10,17]]},&quot;page&quot;:&quot;15325-15329&quot;,&quot;abstract&quot;:&quot;The current biodiversity crisis encompasses a sixth mass extinction event affecting the entire class of amphibians. The infectious disease chytridiomycosis is considered one of the major drivers of global amphibian population decline and extinction and is thought to be caused by a single species of aquatic fungus, Batrachochytrium dendrobatidis. However, several amphibian population declines remain unexplained, among them a steep decrease in fire salamander populations (Salamandra salamandra) that has brought this species to the edge of local extinction. Here we isolated and characterized a unique chytrid fungus, Batrachochytrium salamandrivorans sp. nov., from this salamander population. This chytrid causes erosive skin disease and rapid mortality in experimentally infected fire salamanders and was present in skin lesions of salamanders found dead during the decline event. Together with the closely related B. dendrobatidis, this taxon forms a well-supported chytridiomycete clade, adapted to vertebrate hosts and highly pathogenic to amphibians. However, the lower thermal growth preference of B. salamandrivorans, compared with B. dendrobatidis, and resistance of midwife toads (Alytes obstetricans) to experimental infection with B. salamandrivorans suggest differential niche occupation of the two chytrid fungi.&quot;,&quot;publisher&quot;:&quot;National Academy of Sciences&quot;,&quot;issue&quot;:&quot;38&quot;,&quot;volume&quot;:&quot;110&quot;},&quot;isTemporary&quot;:false}]},{&quot;citationID&quot;:&quot;MENDELEY_CITATION_bc29790c-9a9b-424b-ac1a-530e8ee17cba&quot;,&quot;properties&quot;:{&quot;noteIndex&quot;:0},&quot;isEdited&quot;:false,&quot;manualOverride&quot;:{&quot;isManuallyOverridden&quot;:false,&quot;citeprocText&quot;:&quot;(Carter et al., 2020)&quot;,&quot;manualOverrideText&quot;:&quot;&quot;},&quot;citationTag&quot;:&quot;MENDELEY_CITATION_v3_eyJjaXRhdGlvbklEIjoiTUVOREVMRVlfQ0lUQVRJT05fYmMyOTc5MGMtOWE5Yi00MjRiLWFjMWEtNTMwZThlZTE3Y2JhIiwicHJvcGVydGllcyI6eyJub3RlSW5kZXgiOjB9LCJpc0VkaXRlZCI6ZmFsc2UsIm1hbnVhbE92ZXJyaWRlIjp7ImlzTWFudWFsbHlPdmVycmlkZGVuIjpmYWxzZSwiY2l0ZXByb2NUZXh0IjoiKENhcnRlciBldCBhbC4sIDIwMjApIiwibWFudWFsT3ZlcnJpZGVUZXh0IjoiIn0sImNpdGF0aW9uSXRlbXMiOlt7ImlkIjoiOWFmNTFkNzAtZWU1Zi0zZjZjLWI5Y2UtNGY1NDZhY2M3NGY5IiwiaXRlbURhdGEiOnsidHlwZSI6ImFydGljbGUtam91cm5hbCIsImlkIjoiOWFmNTFkNzAtZWU1Zi0zZjZjLWI5Y2UtNGY1NDZhY2M3NGY5IiwidGl0bGUiOiJDb25zZXJ2YXRpb24gcmlzayBvZiA8aT5CYXRyYWNob2NoeXRyaXVtIHNhbGFtYW5kcml2b3JhbnM8L2k+IHRvIGVuZGVtaWMgbHVuZ2xlc3Mgc2FsYW1hbmRlcnMiLCJhdXRob3IiOlt7ImZhbWlseSI6IkNhcnRlciIsImdpdmVuIjoiRWR3YXJkIERhdmlzIiwicGFyc2UtbmFtZXMiOmZhbHNlLCJkcm9wcGluZy1wYXJ0aWNsZSI6IiIsIm5vbi1kcm9wcGluZy1wYXJ0aWNsZSI6IiJ9LHsiZmFtaWx5IjoiTWlsbGVyIiwiZ2l2ZW4iOiJEZWJyYSBMLiIsInBhcnNlLW5hbWVzIjpmYWxzZSwiZHJvcHBpbmctcGFydGljbGUiOiIiLCJub24tZHJvcHBpbmctcGFydGljbGUiOiIifSx7ImZhbWlseSI6IlBldGVyc29uIiwiZ2l2ZW4iOiJBbm5hIEMuIiwicGFyc2UtbmFtZXMiOmZhbHNlLCJkcm9wcGluZy1wYXJ0aWNsZSI6IiIsIm5vbi1kcm9wcGluZy1wYXJ0aWNsZSI6IiJ9LHsiZmFtaWx5IjoiU3V0dG9uIiwiZ2l2ZW4iOiJXaWxsaWFtIEIuIiwicGFyc2UtbmFtZXMiOmZhbHNlLCJkcm9wcGluZy1wYXJ0aWNsZSI6IiIsIm5vbi1kcm9wcGluZy1wYXJ0aWNsZSI6IiJ9LHsiZmFtaWx5IjoiQ3VzYWFjIiwiZ2l2ZW4iOiJKb3NlcGggUGF0cmljayBXLiIsInBhcnNlLW5hbWVzIjpmYWxzZSwiZHJvcHBpbmctcGFydGljbGUiOiIiLCJub24tZHJvcHBpbmctcGFydGljbGUiOiIifSx7ImZhbWlseSI6IlNwYXR6IiwiZ2l2ZW4iOiJKZW5uaWZlciBBLiIsInBhcnNlLW5hbWVzIjpmYWxzZSwiZHJvcHBpbmctcGFydGljbGUiOiIiLCJub24tZHJvcHBpbmctcGFydGljbGUiOiIifSx7ImZhbWlseSI6IlJvbGxpbnPigJBTbWl0aCIsImdpdmVuIjoiTG91aXNlIiwicGFyc2UtbmFtZXMiOmZhbHNlLCJkcm9wcGluZy1wYXJ0aWNsZSI6IiIsIm5vbi1kcm9wcGluZy1wYXJ0aWNsZSI6IiJ9LHsiZmFtaWx5IjoiUmVpbmVydCIsImdpdmVuIjoiTGF1cmEiLCJwYXJzZS1uYW1lcyI6ZmFsc2UsImRyb3BwaW5nLXBhcnRpY2xlIjoiIiwibm9uLWRyb3BwaW5nLXBhcnRpY2xlIjoiIn0seyJmYW1pbHkiOiJCb2hhbm9uIiwiZ2l2ZW4iOiJNYXJrZXNlIiwicGFyc2UtbmFtZXMiOmZhbHNlLCJkcm9wcGluZy1wYXJ0aWNsZSI6IiIsIm5vbi1kcm9wcGluZy1wYXJ0aWNsZSI6IiJ9LHsiZmFtaWx5IjoiV2lsbGlhbXMiLCJnaXZlbiI6IkxvcmkgQS4iLCJwYXJzZS1uYW1lcyI6ZmFsc2UsImRyb3BwaW5nLXBhcnRpY2xlIjoiIiwibm9uLWRyb3BwaW5nLXBhcnRpY2xlIjoiIn0seyJmYW1pbHkiOiJVcGNodXJjaCIsImdpdmVuIjoiQW5kcmVhIiwicGFyc2UtbmFtZXMiOmZhbHNlLCJkcm9wcGluZy1wYXJ0aWNsZSI6IiIsIm5vbi1kcm9wcGluZy1wYXJ0aWNsZSI6IiJ9LHsiZmFtaWx5IjoiR3JheSIsImdpdmVuIjoiTWF0dGhldyBKLiIsInBhcnNlLW5hbWVzIjpmYWxzZSwiZHJvcHBpbmctcGFydGljbGUiOiIiLCJub24tZHJvcHBpbmctcGFydGljbGUiOiIifV0sImNvbnRhaW5lci10aXRsZSI6IkNvbnNlcnZhdGlvbiBMZXR0ZXJzIiwiY29udGFpbmVyLXRpdGxlLXNob3J0IjoiQ29uc2VydiBMZXR0IiwiYWNjZXNzZWQiOnsiZGF0ZS1wYXJ0cyI6W1syMDIwLDksMTJdXX0sIkRPSSI6IjEwLjExMTEvY29ubC4xMjY3NSIsIklTU04iOiIxNzU1LTI2M1giLCJVUkwiOiJodHRwczovL29ubGluZWxpYnJhcnkud2lsZXkuY29tL2RvaS9hYnMvMTAuMTExMS9jb25sLjEyNjc1IiwiaXNzdWVkIjp7ImRhdGUtcGFydHMiOltbMjAyMCwxLDE3XV19LCJhYnN0cmFjdCI6IlRoZSBlbWVyZ2luZyBmdW5nYWwgcGF0aG9nZW4sIEJhdHJhY2hvY2h5dHJpdW0gc2FsYW1hbmRyaXZvcmFucyAoQnNhbCksIGlzIGEgc2lnbmlmaWNhbnQgY29uc2VydmF0aW9uIHRocmVhdCB0byBzYWxhbWFuZGVyIGJpb2RpdmVyc2l0eSBpbiBFdXJvcGUsIGFsdGhvdWdoIGl0cyBwb3RlbnRpYWwgdG8gYWZmZWN0IE5vcnRoIEFtZXJpY2FuIHNwZWNpZXMgaXMgcG9vcmx5IHVuZGVyc3Rvb2QuIFdlIHRlc3RlZCB0aGUgc3VzY2VwdGliaWxpdHkgb2YgdHdvIGdlbmVyYSAoRXVyeWNlYSBhbmQgUHNldWRvdHJpdG9uKSBhbmQgdGhyZWUgcG9wdWxhdGlvbnMgb2YgbHVuZ2xlc3Mgc2FsYW1hbmRlcnMgKFBsZXRob2RvbnRpZGFlKSB0byBCc2FsLiBBbGwgc3BlY2llcyBiZWNhbWUgaW5mZWN0ZWQgd2l0aCBCc2FsIGFuZCB0d28gKFBzZXVkb3RyaXRvbiBydWJlciBhbmQgRXVyeWNlYSB3aWxkZXJhZSkgZGV2ZWxvcGVkIGNoeXRyaWRpb215Y29zaXMuIFdlIGFsc28gZG9jdW1lbnRlZCB0aGF0IHN1c2NlcHRpYmlsaXR5IG9mIEUuIHdpbGRlcmFlIGRpZmZlcmVkIGFtb25nIHBvcHVsYXRpb25zLiBSZWdhcmRsZXNzIG9mIHN1c2NlcHRpYmlsaXR5LCBhbGwgc3BlY2llcyByZWR1Y2VkIGZlZWRpbmcgd2hlbiBleHBvc2VkIHRvIEJzYWwgYXQgdGhlIGhpZ2hlc3Qgem9vc3BvcmUgZG9zZSwgYW5kIFAuIHJ1YmVyIGFuZCBvbmUgcG9wdWxhdGlvbiBvZiBFLiB3aWxkZXJhZSB1c2VkIGNvdmVyIG9iamVjdHMgbGVzcy4gT3VyIHJlc3VsdHMgaW5kaWNhdGUgdGhhdCBCc2FsIGludmFzaW9uIGluIGVhc3Rlcm4gTm9ydGggQW1lcmljYSBjb3VsZCBoYXZlIHNpZ25pZmljYW50IG5lZ2F0aXZlIGltcGFjdHMgb24gZW5kZW1pYyBsdW5nbGVzcyBzYWxhbWFuZGVyIHBvcHVsYXRpb25zLiBGdXR1cmUgY29uc2VydmF0aW9uIGVmZm9ydHMgc2hvdWxkIGluY2x1ZGUgc3VydmVpbGxhbmNlIGZvciBCc2FsIGluIHRoZSB3aWxkIGFuZCBpbiBjYXB0aXZpdHksIGFuZCBjaGFtcGlvbmluZyBsZWdpc2xhdGlvbiB0aGF0IHJlcXVpcmVzIGFuZCBzdWJzaWRpemVzIHBhdGhvZ2VuLWZyZWUgdHJhZGUgb2YgYW1waGliaWFucy4iLCJwdWJsaXNoZXIiOiJXaWxleS1CbGFja3dlbGwiLCJpc3N1ZSI6IjEiLCJ2b2x1bWUiOiIxMyJ9LCJpc1RlbXBvcmFyeSI6ZmFsc2V9XX0=&quot;,&quot;citationItems&quot;:[{&quot;id&quot;:&quot;9af51d70-ee5f-3f6c-b9ce-4f546acc74f9&quot;,&quot;itemData&quot;:{&quot;type&quot;:&quot;article-journal&quot;,&quot;id&quot;:&quot;9af51d70-ee5f-3f6c-b9ce-4f546acc74f9&quot;,&quot;title&quot;:&quot;Conservation risk of &lt;i&gt;Batrachochytrium salamandrivorans&lt;/i&gt; to endemic lungless salamanders&quot;,&quot;author&quot;:[{&quot;family&quot;:&quot;Carter&quot;,&quot;given&quot;:&quot;Edward Davis&quot;,&quot;parse-names&quot;:false,&quot;dropping-particle&quot;:&quot;&quot;,&quot;non-dropping-particle&quot;:&quot;&quot;},{&quot;family&quot;:&quot;Miller&quot;,&quot;given&quot;:&quot;Debra L.&quot;,&quot;parse-names&quot;:false,&quot;dropping-particle&quot;:&quot;&quot;,&quot;non-dropping-particle&quot;:&quot;&quot;},{&quot;family&quot;:&quot;Peterson&quot;,&quot;given&quot;:&quot;Anna C.&quot;,&quot;parse-names&quot;:false,&quot;dropping-particle&quot;:&quot;&quot;,&quot;non-dropping-particle&quot;:&quot;&quot;},{&quot;family&quot;:&quot;Sutton&quot;,&quot;given&quot;:&quot;William B.&quot;,&quot;parse-names&quot;:false,&quot;dropping-particle&quot;:&quot;&quot;,&quot;non-dropping-particle&quot;:&quot;&quot;},{&quot;family&quot;:&quot;Cusaac&quot;,&quot;given&quot;:&quot;Joseph Patrick W.&quot;,&quot;parse-names&quot;:false,&quot;dropping-particle&quot;:&quot;&quot;,&quot;non-dropping-particle&quot;:&quot;&quot;},{&quot;family&quot;:&quot;Spatz&quot;,&quot;given&quot;:&quot;Jennifer A.&quot;,&quot;parse-names&quot;:false,&quot;dropping-particle&quot;:&quot;&quot;,&quot;non-dropping-particle&quot;:&quot;&quot;},{&quot;family&quot;:&quot;Rollins‐Smith&quot;,&quot;given&quot;:&quot;Louise&quot;,&quot;parse-names&quot;:false,&quot;dropping-particle&quot;:&quot;&quot;,&quot;non-dropping-particle&quot;:&quot;&quot;},{&quot;family&quot;:&quot;Reinert&quot;,&quot;given&quot;:&quot;Laura&quot;,&quot;parse-names&quot;:false,&quot;dropping-particle&quot;:&quot;&quot;,&quot;non-dropping-particle&quot;:&quot;&quot;},{&quot;family&quot;:&quot;Bohanon&quot;,&quot;given&quot;:&quot;Markese&quot;,&quot;parse-names&quot;:false,&quot;dropping-particle&quot;:&quot;&quot;,&quot;non-dropping-particle&quot;:&quot;&quot;},{&quot;family&quot;:&quot;Williams&quot;,&quot;given&quot;:&quot;Lori A.&quot;,&quot;parse-names&quot;:false,&quot;dropping-particle&quot;:&quot;&quot;,&quot;non-dropping-particle&quot;:&quot;&quot;},{&quot;family&quot;:&quot;Upchurch&quot;,&quot;given&quot;:&quot;Andrea&quot;,&quot;parse-names&quot;:false,&quot;dropping-particle&quot;:&quot;&quot;,&quot;non-dropping-particle&quot;:&quot;&quot;},{&quot;family&quot;:&quot;Gray&quot;,&quot;given&quot;:&quot;Matthew J.&quot;,&quot;parse-names&quot;:false,&quot;dropping-particle&quot;:&quot;&quot;,&quot;non-dropping-particle&quot;:&quot;&quot;}],&quot;container-title&quot;:&quot;Conservation Letters&quot;,&quot;container-title-short&quot;:&quot;Conserv Lett&quot;,&quot;accessed&quot;:{&quot;date-parts&quot;:[[2020,9,12]]},&quot;DOI&quot;:&quot;10.1111/conl.12675&quot;,&quot;ISSN&quot;:&quot;1755-263X&quot;,&quot;URL&quot;:&quot;https://onlinelibrary.wiley.com/doi/abs/10.1111/conl.12675&quot;,&quot;issued&quot;:{&quot;date-parts&quot;:[[2020,1,17]]},&quot;abstract&quot;:&quot;The emerging fungal pathogen, Batrachochytrium salamandrivorans (Bsal), is a significant conservation threat to salamander biodiversity in Europe, although its potential to affect North American species is poorly understood. We tested the susceptibility of two genera (Eurycea and Pseudotriton) and three populations of lungless salamanders (Plethodontidae) to Bsal. All species became infected with Bsal and two (Pseudotriton ruber and Eurycea wilderae) developed chytridiomycosis. We also documented that susceptibility of E. wilderae differed among populations. Regardless of susceptibility, all species reduced feeding when exposed to Bsal at the highest zoospore dose, and P. ruber and one population of E. wilderae used cover objects less. Our results indicate that Bsal invasion in eastern North America could have significant negative impacts on endemic lungless salamander populations. Future conservation efforts should include surveillance for Bsal in the wild and in captivity, and championing legislation that requires and subsidizes pathogen-free trade of amphibians.&quot;,&quot;publisher&quot;:&quot;Wiley-Blackwell&quot;,&quot;issue&quot;:&quot;1&quot;,&quot;volume&quot;:&quot;13&quot;},&quot;isTemporary&quot;:false}]},{&quot;citationID&quot;:&quot;MENDELEY_CITATION_5242dd57-c255-4663-b6cf-9676549e97b0&quot;,&quot;properties&quot;:{&quot;noteIndex&quot;:0},&quot;isEdited&quot;:false,&quot;manualOverride&quot;:{&quot;isManuallyOverridden&quot;:false,&quot;citeprocText&quot;:&quot;(Carter et al., 2020; Martel et al., 2013)&quot;,&quot;manualOverrideText&quot;:&quot;&quot;},&quot;citationTag&quot;:&quot;MENDELEY_CITATION_v3_eyJjaXRhdGlvbklEIjoiTUVOREVMRVlfQ0lUQVRJT05fNTI0MmRkNTctYzI1NS00NjYzLWI2Y2YtOTY3NjU0OWU5N2IwIiwicHJvcGVydGllcyI6eyJub3RlSW5kZXgiOjB9LCJpc0VkaXRlZCI6ZmFsc2UsIm1hbnVhbE92ZXJyaWRlIjp7ImlzTWFudWFsbHlPdmVycmlkZGVuIjpmYWxzZSwiY2l0ZXByb2NUZXh0IjoiKENhcnRlciBldCBhbC4sIDIwMjA7IE1hcnRlbCBldCBhbC4sIDIwMTMpIiwibWFudWFsT3ZlcnJpZGVUZXh0IjoiIn0sImNpdGF0aW9uSXRlbXMiOlt7ImlkIjoiNGM3ODY3MDktYjJlZC0zOTQ0LWFmMWYtNjg0ZDhhMTk1NGNlIiwiaXRlbURhdGEiOnsidHlwZSI6ImFydGljbGUtam91cm5hbCIsImlkIjoiNGM3ODY3MDktYjJlZC0zOTQ0LWFmMWYtNjg0ZDhhMTk1NGNlIiwidGl0bGUiOiJCYXRyYWNob2NoeXRyaXVtIHNhbGFtYW5kcml2b3JhbnMgc3AuIG5vdi4gY2F1c2VzIGxldGhhbCBjaHl0cmlkaW9teWNvc2lzIGluIGFtcGhpYmlhbnMiLCJhdXRob3IiOlt7ImZhbWlseSI6Ik1hcnRlbCIsImdpdmVuIjoiQW4iLCJwYXJzZS1uYW1lcyI6ZmFsc2UsImRyb3BwaW5nLXBhcnRpY2xlIjoiIiwibm9uLWRyb3BwaW5nLXBhcnRpY2xlIjoiIn0seyJmYW1pbHkiOiJTcGl0emVuLVZhbiBEZXIgU2x1aWpzIiwiZ2l2ZW4iOiJBbm5lbWFyaWVrZSIsInBhcnNlLW5hbWVzIjpmYWxzZSwiZHJvcHBpbmctcGFydGljbGUiOiIiLCJub24tZHJvcHBpbmctcGFydGljbGUiOiIifSx7ImZhbWlseSI6IkJsb29pIiwiZ2l2ZW4iOiJNYXJrIiwicGFyc2UtbmFtZXMiOmZhbHNlLCJkcm9wcGluZy1wYXJ0aWNsZSI6IiIsIm5vbi1kcm9wcGluZy1wYXJ0aWNsZSI6IiJ9LHsiZmFtaWx5IjoiQmVydCIsImdpdmVuIjoiV2ltIiwicGFyc2UtbmFtZXMiOmZhbHNlLCJkcm9wcGluZy1wYXJ0aWNsZSI6IiIsIm5vbi1kcm9wcGluZy1wYXJ0aWNsZSI6IiJ9LHsiZmFtaWx5IjoiRHVjYXRlbGxlIiwiZ2l2ZW4iOiJSaWNoYXJkIiwicGFyc2UtbmFtZXMiOmZhbHNlLCJkcm9wcGluZy1wYXJ0aWNsZSI6IiIsIm5vbi1kcm9wcGluZy1wYXJ0aWNsZSI6IiJ9LHsiZmFtaWx5IjoiRmlzaGVyIiwiZ2l2ZW4iOiJNYXR0aGV3IEMuIiwicGFyc2UtbmFtZXMiOmZhbHNlLCJkcm9wcGluZy1wYXJ0aWNsZSI6IiIsIm5vbi1kcm9wcGluZy1wYXJ0aWNsZSI6IiJ9LHsiZmFtaWx5IjoiV29lbHRqZXMiLCJnaXZlbiI6IkFudG9uaXVzIiwicGFyc2UtbmFtZXMiOmZhbHNlLCJkcm9wcGluZy1wYXJ0aWNsZSI6IiIsIm5vbi1kcm9wcGluZy1wYXJ0aWNsZSI6IiJ9LHsiZmFtaWx5IjoiQm9zbWFuIiwiZ2l2ZW4iOiJXaWxiZXJ0IiwicGFyc2UtbmFtZXMiOmZhbHNlLCJkcm9wcGluZy1wYXJ0aWNsZSI6IiIsIm5vbi1kcm9wcGluZy1wYXJ0aWNsZSI6IiJ9LHsiZmFtaWx5IjoiQ2hpZXJzIiwiZ2l2ZW4iOiJLb2VuIiwicGFyc2UtbmFtZXMiOmZhbHNlLCJkcm9wcGluZy1wYXJ0aWNsZSI6IiIsIm5vbi1kcm9wcGluZy1wYXJ0aWNsZSI6IiJ9LHsiZmFtaWx5IjoiQm9zc3V5dCIsImdpdmVuIjoiRnJhbmt5IiwicGFyc2UtbmFtZXMiOmZhbHNlLCJkcm9wcGluZy1wYXJ0aWNsZSI6IiIsIm5vbi1kcm9wcGluZy1wYXJ0aWNsZSI6IiJ9LHsiZmFtaWx5IjoiUGFzbWFucyIsImdpdmVuIjoiRnJhbmsiLCJwYXJzZS1uYW1lcyI6ZmFsc2UsImRyb3BwaW5nLXBhcnRpY2xlIjoiIiwibm9uLWRyb3BwaW5nLXBhcnRpY2xlIjoiIn1dLCJjb250YWluZXItdGl0bGUiOiJQcm9jZWVkaW5ncyBvZiB0aGUgTmF0aW9uYWwgQWNhZGVteSBvZiBTY2llbmNlcyBvZiB0aGUgVW5pdGVkIFN0YXRlcyBvZiBBbWVyaWNhIiwiY29udGFpbmVyLXRpdGxlLXNob3J0IjoiUHJvYyBOYXRsIEFjYWQgU2NpIFUgUyBBIiwiYWNjZXNzZWQiOnsiZGF0ZS1wYXJ0cyI6W1syMDIwLDksMTJdXX0sIkRPSSI6IjEwLjEwNzMvcG5hcy4xMzA3MzU2MTEwIiwiSVNTTiI6IjEwOTE2NDkwIiwiUE1JRCI6IjI0MDAzMTM3IiwiVVJMIjoid3d3LnBuYXMub3JnL2NnaS9kb2kvMTAuMTA3My9wbmFzLjEzMDczNTYxMTAiLCJpc3N1ZWQiOnsiZGF0ZS1wYXJ0cyI6W1syMDEzLDEwLDE3XV19LCJwYWdlIjoiMTUzMjUtMTUzMjkiLCJhYnN0cmFjdCI6IlRoZSBjdXJyZW50IGJpb2RpdmVyc2l0eSBjcmlzaXMgZW5jb21wYXNzZXMgYSBzaXh0aCBtYXNzIGV4dGluY3Rpb24gZXZlbnQgYWZmZWN0aW5nIHRoZSBlbnRpcmUgY2xhc3Mgb2YgYW1waGliaWFucy4gVGhlIGluZmVjdGlvdXMgZGlzZWFzZSBjaHl0cmlkaW9teWNvc2lzIGlzIGNvbnNpZGVyZWQgb25lIG9mIHRoZSBtYWpvciBkcml2ZXJzIG9mIGdsb2JhbCBhbXBoaWJpYW4gcG9wdWxhdGlvbiBkZWNsaW5lIGFuZCBleHRpbmN0aW9uIGFuZCBpcyB0aG91Z2h0IHRvIGJlIGNhdXNlZCBieSBhIHNpbmdsZSBzcGVjaWVzIG9mIGFxdWF0aWMgZnVuZ3VzLCBCYXRyYWNob2NoeXRyaXVtIGRlbmRyb2JhdGlkaXMuIEhvd2V2ZXIsIHNldmVyYWwgYW1waGliaWFuIHBvcHVsYXRpb24gZGVjbGluZXMgcmVtYWluIHVuZXhwbGFpbmVkLCBhbW9uZyB0aGVtIGEgc3RlZXAgZGVjcmVhc2UgaW4gZmlyZSBzYWxhbWFuZGVyIHBvcHVsYXRpb25zIChTYWxhbWFuZHJhIHNhbGFtYW5kcmEpIHRoYXQgaGFzIGJyb3VnaHQgdGhpcyBzcGVjaWVzIHRvIHRoZSBlZGdlIG9mIGxvY2FsIGV4dGluY3Rpb24uIEhlcmUgd2UgaXNvbGF0ZWQgYW5kIGNoYXJhY3Rlcml6ZWQgYSB1bmlxdWUgY2h5dHJpZCBmdW5ndXMsIEJhdHJhY2hvY2h5dHJpdW0gc2FsYW1hbmRyaXZvcmFucyBzcC4gbm92LiwgZnJvbSB0aGlzIHNhbGFtYW5kZXIgcG9wdWxhdGlvbi4gVGhpcyBjaHl0cmlkIGNhdXNlcyBlcm9zaXZlIHNraW4gZGlzZWFzZSBhbmQgcmFwaWQgbW9ydGFsaXR5IGluIGV4cGVyaW1lbnRhbGx5IGluZmVjdGVkIGZpcmUgc2FsYW1hbmRlcnMgYW5kIHdhcyBwcmVzZW50IGluIHNraW4gbGVzaW9ucyBvZiBzYWxhbWFuZGVycyBmb3VuZCBkZWFkIGR1cmluZyB0aGUgZGVjbGluZSBldmVudC4gVG9nZXRoZXIgd2l0aCB0aGUgY2xvc2VseSByZWxhdGVkIEIuIGRlbmRyb2JhdGlkaXMsIHRoaXMgdGF4b24gZm9ybXMgYSB3ZWxsLXN1cHBvcnRlZCBjaHl0cmlkaW9teWNldGUgY2xhZGUsIGFkYXB0ZWQgdG8gdmVydGVicmF0ZSBob3N0cyBhbmQgaGlnaGx5IHBhdGhvZ2VuaWMgdG8gYW1waGliaWFucy4gSG93ZXZlciwgdGhlIGxvd2VyIHRoZXJtYWwgZ3Jvd3RoIHByZWZlcmVuY2Ugb2YgQi4gc2FsYW1hbmRyaXZvcmFucywgY29tcGFyZWQgd2l0aCBCLiBkZW5kcm9iYXRpZGlzLCBhbmQgcmVzaXN0YW5jZSBvZiBtaWR3aWZlIHRvYWRzIChBbHl0ZXMgb2JzdGV0cmljYW5zKSB0byBleHBlcmltZW50YWwgaW5mZWN0aW9uIHdpdGggQi4gc2FsYW1hbmRyaXZvcmFucyBzdWdnZXN0IGRpZmZlcmVudGlhbCBuaWNoZSBvY2N1cGF0aW9uIG9mIHRoZSB0d28gY2h5dHJpZCBmdW5naS4iLCJwdWJsaXNoZXIiOiJOYXRpb25hbCBBY2FkZW15IG9mIFNjaWVuY2VzIiwiaXNzdWUiOiIzOCIsInZvbHVtZSI6IjExMCJ9LCJpc1RlbXBvcmFyeSI6ZmFsc2V9LHsiaWQiOiI5YWY1MWQ3MC1lZTVmLTNmNmMtYjljZS00ZjU0NmFjYzc0ZjkiLCJpdGVtRGF0YSI6eyJ0eXBlIjoiYXJ0aWNsZS1qb3VybmFsIiwiaWQiOiI5YWY1MWQ3MC1lZTVmLTNmNmMtYjljZS00ZjU0NmFjYzc0ZjkiLCJ0aXRsZSI6IkNvbnNlcnZhdGlvbiByaXNrIG9mIDxpPkJhdHJhY2hvY2h5dHJpdW0gc2FsYW1hbmRyaXZvcmFuczwvaT4gdG8gZW5kZW1pYyBsdW5nbGVzcyBzYWxhbWFuZGVycyIsImF1dGhvciI6W3siZmFtaWx5IjoiQ2FydGVyIiwiZ2l2ZW4iOiJFZHdhcmQgRGF2aXMiLCJwYXJzZS1uYW1lcyI6ZmFsc2UsImRyb3BwaW5nLXBhcnRpY2xlIjoiIiwibm9uLWRyb3BwaW5nLXBhcnRpY2xlIjoiIn0seyJmYW1pbHkiOiJNaWxsZXIiLCJnaXZlbiI6IkRlYnJhIEwuIiwicGFyc2UtbmFtZXMiOmZhbHNlLCJkcm9wcGluZy1wYXJ0aWNsZSI6IiIsIm5vbi1kcm9wcGluZy1wYXJ0aWNsZSI6IiJ9LHsiZmFtaWx5IjoiUGV0ZXJzb24iLCJnaXZlbiI6IkFubmEgQy4iLCJwYXJzZS1uYW1lcyI6ZmFsc2UsImRyb3BwaW5nLXBhcnRpY2xlIjoiIiwibm9uLWRyb3BwaW5nLXBhcnRpY2xlIjoiIn0seyJmYW1pbHkiOiJTdXR0b24iLCJnaXZlbiI6IldpbGxpYW0gQi4iLCJwYXJzZS1uYW1lcyI6ZmFsc2UsImRyb3BwaW5nLXBhcnRpY2xlIjoiIiwibm9uLWRyb3BwaW5nLXBhcnRpY2xlIjoiIn0seyJmYW1pbHkiOiJDdXNhYWMiLCJnaXZlbiI6Ikpvc2VwaCBQYXRyaWNrIFcuIiwicGFyc2UtbmFtZXMiOmZhbHNlLCJkcm9wcGluZy1wYXJ0aWNsZSI6IiIsIm5vbi1kcm9wcGluZy1wYXJ0aWNsZSI6IiJ9LHsiZmFtaWx5IjoiU3BhdHoiLCJnaXZlbiI6Ikplbm5pZmVyIEEuIiwicGFyc2UtbmFtZXMiOmZhbHNlLCJkcm9wcGluZy1wYXJ0aWNsZSI6IiIsIm5vbi1kcm9wcGluZy1wYXJ0aWNsZSI6IiJ9LHsiZmFtaWx5IjoiUm9sbGluc+KAkFNtaXRoIiwiZ2l2ZW4iOiJMb3Vpc2UiLCJwYXJzZS1uYW1lcyI6ZmFsc2UsImRyb3BwaW5nLXBhcnRpY2xlIjoiIiwibm9uLWRyb3BwaW5nLXBhcnRpY2xlIjoiIn0seyJmYW1pbHkiOiJSZWluZXJ0IiwiZ2l2ZW4iOiJMYXVyYSIsInBhcnNlLW5hbWVzIjpmYWxzZSwiZHJvcHBpbmctcGFydGljbGUiOiIiLCJub24tZHJvcHBpbmctcGFydGljbGUiOiIifSx7ImZhbWlseSI6IkJvaGFub24iLCJnaXZlbiI6Ik1hcmtlc2UiLCJwYXJzZS1uYW1lcyI6ZmFsc2UsImRyb3BwaW5nLXBhcnRpY2xlIjoiIiwibm9uLWRyb3BwaW5nLXBhcnRpY2xlIjoiIn0seyJmYW1pbHkiOiJXaWxsaWFtcyIsImdpdmVuIjoiTG9yaSBBLiIsInBhcnNlLW5hbWVzIjpmYWxzZSwiZHJvcHBpbmctcGFydGljbGUiOiIiLCJub24tZHJvcHBpbmctcGFydGljbGUiOiIifSx7ImZhbWlseSI6IlVwY2h1cmNoIiwiZ2l2ZW4iOiJBbmRyZWEiLCJwYXJzZS1uYW1lcyI6ZmFsc2UsImRyb3BwaW5nLXBhcnRpY2xlIjoiIiwibm9uLWRyb3BwaW5nLXBhcnRpY2xlIjoiIn0seyJmYW1pbHkiOiJHcmF5IiwiZ2l2ZW4iOiJNYXR0aGV3IEouIiwicGFyc2UtbmFtZXMiOmZhbHNlLCJkcm9wcGluZy1wYXJ0aWNsZSI6IiIsIm5vbi1kcm9wcGluZy1wYXJ0aWNsZSI6IiJ9XSwiY29udGFpbmVyLXRpdGxlIjoiQ29uc2VydmF0aW9uIExldHRlcnMiLCJjb250YWluZXItdGl0bGUtc2hvcnQiOiJDb25zZXJ2IExldHQiLCJhY2Nlc3NlZCI6eyJkYXRlLXBhcnRzIjpbWzIwMjAsOSwxMl1dfSwiRE9JIjoiMTAuMTExMS9jb25sLjEyNjc1IiwiSVNTTiI6IjE3NTUtMjYzWCIsIlVSTCI6Imh0dHBzOi8vb25saW5lbGlicmFyeS53aWxleS5jb20vZG9pL2Ficy8xMC4xMTExL2NvbmwuMTI2NzUiLCJpc3N1ZWQiOnsiZGF0ZS1wYXJ0cyI6W1syMDIwLDEsMTddXX0sImFic3RyYWN0IjoiVGhlIGVtZXJnaW5nIGZ1bmdhbCBwYXRob2dlbiwgQmF0cmFjaG9jaHl0cml1bSBzYWxhbWFuZHJpdm9yYW5zIChCc2FsKSwgaXMgYSBzaWduaWZpY2FudCBjb25zZXJ2YXRpb24gdGhyZWF0IHRvIHNhbGFtYW5kZXIgYmlvZGl2ZXJzaXR5IGluIEV1cm9wZSwgYWx0aG91Z2ggaXRzIHBvdGVudGlhbCB0byBhZmZlY3QgTm9ydGggQW1lcmljYW4gc3BlY2llcyBpcyBwb29ybHkgdW5kZXJzdG9vZC4gV2UgdGVzdGVkIHRoZSBzdXNjZXB0aWJpbGl0eSBvZiB0d28gZ2VuZXJhIChFdXJ5Y2VhIGFuZCBQc2V1ZG90cml0b24pIGFuZCB0aHJlZSBwb3B1bGF0aW9ucyBvZiBsdW5nbGVzcyBzYWxhbWFuZGVycyAoUGxldGhvZG9udGlkYWUpIHRvIEJzYWwuIEFsbCBzcGVjaWVzIGJlY2FtZSBpbmZlY3RlZCB3aXRoIEJzYWwgYW5kIHR3byAoUHNldWRvdHJpdG9uIHJ1YmVyIGFuZCBFdXJ5Y2VhIHdpbGRlcmFlKSBkZXZlbG9wZWQgY2h5dHJpZGlvbXljb3Npcy4gV2UgYWxzbyBkb2N1bWVudGVkIHRoYXQgc3VzY2VwdGliaWxpdHkgb2YgRS4gd2lsZGVyYWUgZGlmZmVyZWQgYW1vbmcgcG9wdWxhdGlvbnMuIFJlZ2FyZGxlc3Mgb2Ygc3VzY2VwdGliaWxpdHksIGFsbCBzcGVjaWVzIHJlZHVjZWQgZmVlZGluZyB3aGVuIGV4cG9zZWQgdG8gQnNhbCBhdCB0aGUgaGlnaGVzdCB6b29zcG9yZSBkb3NlLCBhbmQgUC4gcnViZXIgYW5kIG9uZSBwb3B1bGF0aW9uIG9mIEUuIHdpbGRlcmFlIHVzZWQgY292ZXIgb2JqZWN0cyBsZXNzLiBPdXIgcmVzdWx0cyBpbmRpY2F0ZSB0aGF0IEJzYWwgaW52YXNpb24gaW4gZWFzdGVybiBOb3J0aCBBbWVyaWNhIGNvdWxkIGhhdmUgc2lnbmlmaWNhbnQgbmVnYXRpdmUgaW1wYWN0cyBvbiBlbmRlbWljIGx1bmdsZXNzIHNhbGFtYW5kZXIgcG9wdWxhdGlvbnMuIEZ1dHVyZSBjb25zZXJ2YXRpb24gZWZmb3J0cyBzaG91bGQgaW5jbHVkZSBzdXJ2ZWlsbGFuY2UgZm9yIEJzYWwgaW4gdGhlIHdpbGQgYW5kIGluIGNhcHRpdml0eSwgYW5kIGNoYW1waW9uaW5nIGxlZ2lzbGF0aW9uIHRoYXQgcmVxdWlyZXMgYW5kIHN1YnNpZGl6ZXMgcGF0aG9nZW4tZnJlZSB0cmFkZSBvZiBhbXBoaWJpYW5zLiIsInB1Ymxpc2hlciI6IldpbGV5LUJsYWNrd2VsbCIsImlzc3VlIjoiMSIsInZvbHVtZSI6IjEzIn0sImlzVGVtcG9yYXJ5IjpmYWxzZX1dfQ==&quot;,&quot;citationItems&quot;:[{&quot;id&quot;:&quot;4c786709-b2ed-3944-af1f-684d8a1954ce&quot;,&quot;itemData&quot;:{&quot;type&quot;:&quot;article-journal&quot;,&quot;id&quot;:&quot;4c786709-b2ed-3944-af1f-684d8a1954ce&quot;,&quot;title&quot;:&quot;Batrachochytrium salamandrivorans sp. nov. causes lethal chytridiomycosis in amphibians&quot;,&quot;author&quot;:[{&quot;family&quot;:&quot;Martel&quot;,&quot;given&quot;:&quot;An&quot;,&quot;parse-names&quot;:false,&quot;dropping-particle&quot;:&quot;&quot;,&quot;non-dropping-particle&quot;:&quot;&quot;},{&quot;family&quot;:&quot;Spitzen-Van Der Sluijs&quot;,&quot;given&quot;:&quot;Annemarieke&quot;,&quot;parse-names&quot;:false,&quot;dropping-particle&quot;:&quot;&quot;,&quot;non-dropping-particle&quot;:&quot;&quot;},{&quot;family&quot;:&quot;Blooi&quot;,&quot;given&quot;:&quot;Mark&quot;,&quot;parse-names&quot;:false,&quot;dropping-particle&quot;:&quot;&quot;,&quot;non-dropping-particle&quot;:&quot;&quot;},{&quot;family&quot;:&quot;Bert&quot;,&quot;given&quot;:&quot;Wim&quot;,&quot;parse-names&quot;:false,&quot;dropping-particle&quot;:&quot;&quot;,&quot;non-dropping-particle&quot;:&quot;&quot;},{&quot;family&quot;:&quot;Ducatelle&quot;,&quot;given&quot;:&quot;Richard&quot;,&quot;parse-names&quot;:false,&quot;dropping-particle&quot;:&quot;&quot;,&quot;non-dropping-particle&quot;:&quot;&quot;},{&quot;family&quot;:&quot;Fisher&quot;,&quot;given&quot;:&quot;Matthew C.&quot;,&quot;parse-names&quot;:false,&quot;dropping-particle&quot;:&quot;&quot;,&quot;non-dropping-particle&quot;:&quot;&quot;},{&quot;family&quot;:&quot;Woeltjes&quot;,&quot;given&quot;:&quot;Antonius&quot;,&quot;parse-names&quot;:false,&quot;dropping-particle&quot;:&quot;&quot;,&quot;non-dropping-particle&quot;:&quot;&quot;},{&quot;family&quot;:&quot;Bosman&quot;,&quot;given&quot;:&quot;Wilbert&quot;,&quot;parse-names&quot;:false,&quot;dropping-particle&quot;:&quot;&quot;,&quot;non-dropping-particle&quot;:&quot;&quot;},{&quot;family&quot;:&quot;Chiers&quot;,&quot;given&quot;:&quot;Koen&quot;,&quot;parse-names&quot;:false,&quot;dropping-particle&quot;:&quot;&quot;,&quot;non-dropping-particle&quot;:&quot;&quot;},{&quot;family&quot;:&quot;Bossuyt&quot;,&quot;given&quot;:&quot;Franky&quot;,&quot;parse-names&quot;:false,&quot;dropping-particle&quot;:&quot;&quot;,&quot;non-dropping-particle&quot;:&quot;&quot;},{&quot;family&quot;:&quot;Pasmans&quot;,&quot;given&quot;:&quot;Frank&quot;,&quot;parse-names&quot;:false,&quot;dropping-particle&quot;:&quot;&quot;,&quot;non-dropping-particle&quot;:&quot;&quot;}],&quot;container-title&quot;:&quot;Proceedings of the National Academy of Sciences of the United States of America&quot;,&quot;container-title-short&quot;:&quot;Proc Natl Acad Sci U S A&quot;,&quot;accessed&quot;:{&quot;date-parts&quot;:[[2020,9,12]]},&quot;DOI&quot;:&quot;10.1073/pnas.1307356110&quot;,&quot;ISSN&quot;:&quot;10916490&quot;,&quot;PMID&quot;:&quot;24003137&quot;,&quot;URL&quot;:&quot;www.pnas.org/cgi/doi/10.1073/pnas.1307356110&quot;,&quot;issued&quot;:{&quot;date-parts&quot;:[[2013,10,17]]},&quot;page&quot;:&quot;15325-15329&quot;,&quot;abstract&quot;:&quot;The current biodiversity crisis encompasses a sixth mass extinction event affecting the entire class of amphibians. The infectious disease chytridiomycosis is considered one of the major drivers of global amphibian population decline and extinction and is thought to be caused by a single species of aquatic fungus, Batrachochytrium dendrobatidis. However, several amphibian population declines remain unexplained, among them a steep decrease in fire salamander populations (Salamandra salamandra) that has brought this species to the edge of local extinction. Here we isolated and characterized a unique chytrid fungus, Batrachochytrium salamandrivorans sp. nov., from this salamander population. This chytrid causes erosive skin disease and rapid mortality in experimentally infected fire salamanders and was present in skin lesions of salamanders found dead during the decline event. Together with the closely related B. dendrobatidis, this taxon forms a well-supported chytridiomycete clade, adapted to vertebrate hosts and highly pathogenic to amphibians. However, the lower thermal growth preference of B. salamandrivorans, compared with B. dendrobatidis, and resistance of midwife toads (Alytes obstetricans) to experimental infection with B. salamandrivorans suggest differential niche occupation of the two chytrid fungi.&quot;,&quot;publisher&quot;:&quot;National Academy of Sciences&quot;,&quot;issue&quot;:&quot;38&quot;,&quot;volume&quot;:&quot;110&quot;},&quot;isTemporary&quot;:false},{&quot;id&quot;:&quot;9af51d70-ee5f-3f6c-b9ce-4f546acc74f9&quot;,&quot;itemData&quot;:{&quot;type&quot;:&quot;article-journal&quot;,&quot;id&quot;:&quot;9af51d70-ee5f-3f6c-b9ce-4f546acc74f9&quot;,&quot;title&quot;:&quot;Conservation risk of &lt;i&gt;Batrachochytrium salamandrivorans&lt;/i&gt; to endemic lungless salamanders&quot;,&quot;author&quot;:[{&quot;family&quot;:&quot;Carter&quot;,&quot;given&quot;:&quot;Edward Davis&quot;,&quot;parse-names&quot;:false,&quot;dropping-particle&quot;:&quot;&quot;,&quot;non-dropping-particle&quot;:&quot;&quot;},{&quot;family&quot;:&quot;Miller&quot;,&quot;given&quot;:&quot;Debra L.&quot;,&quot;parse-names&quot;:false,&quot;dropping-particle&quot;:&quot;&quot;,&quot;non-dropping-particle&quot;:&quot;&quot;},{&quot;family&quot;:&quot;Peterson&quot;,&quot;given&quot;:&quot;Anna C.&quot;,&quot;parse-names&quot;:false,&quot;dropping-particle&quot;:&quot;&quot;,&quot;non-dropping-particle&quot;:&quot;&quot;},{&quot;family&quot;:&quot;Sutton&quot;,&quot;given&quot;:&quot;William B.&quot;,&quot;parse-names&quot;:false,&quot;dropping-particle&quot;:&quot;&quot;,&quot;non-dropping-particle&quot;:&quot;&quot;},{&quot;family&quot;:&quot;Cusaac&quot;,&quot;given&quot;:&quot;Joseph Patrick W.&quot;,&quot;parse-names&quot;:false,&quot;dropping-particle&quot;:&quot;&quot;,&quot;non-dropping-particle&quot;:&quot;&quot;},{&quot;family&quot;:&quot;Spatz&quot;,&quot;given&quot;:&quot;Jennifer A.&quot;,&quot;parse-names&quot;:false,&quot;dropping-particle&quot;:&quot;&quot;,&quot;non-dropping-particle&quot;:&quot;&quot;},{&quot;family&quot;:&quot;Rollins‐Smith&quot;,&quot;given&quot;:&quot;Louise&quot;,&quot;parse-names&quot;:false,&quot;dropping-particle&quot;:&quot;&quot;,&quot;non-dropping-particle&quot;:&quot;&quot;},{&quot;family&quot;:&quot;Reinert&quot;,&quot;given&quot;:&quot;Laura&quot;,&quot;parse-names&quot;:false,&quot;dropping-particle&quot;:&quot;&quot;,&quot;non-dropping-particle&quot;:&quot;&quot;},{&quot;family&quot;:&quot;Bohanon&quot;,&quot;given&quot;:&quot;Markese&quot;,&quot;parse-names&quot;:false,&quot;dropping-particle&quot;:&quot;&quot;,&quot;non-dropping-particle&quot;:&quot;&quot;},{&quot;family&quot;:&quot;Williams&quot;,&quot;given&quot;:&quot;Lori A.&quot;,&quot;parse-names&quot;:false,&quot;dropping-particle&quot;:&quot;&quot;,&quot;non-dropping-particle&quot;:&quot;&quot;},{&quot;family&quot;:&quot;Upchurch&quot;,&quot;given&quot;:&quot;Andrea&quot;,&quot;parse-names&quot;:false,&quot;dropping-particle&quot;:&quot;&quot;,&quot;non-dropping-particle&quot;:&quot;&quot;},{&quot;family&quot;:&quot;Gray&quot;,&quot;given&quot;:&quot;Matthew J.&quot;,&quot;parse-names&quot;:false,&quot;dropping-particle&quot;:&quot;&quot;,&quot;non-dropping-particle&quot;:&quot;&quot;}],&quot;container-title&quot;:&quot;Conservation Letters&quot;,&quot;container-title-short&quot;:&quot;Conserv Lett&quot;,&quot;accessed&quot;:{&quot;date-parts&quot;:[[2020,9,12]]},&quot;DOI&quot;:&quot;10.1111/conl.12675&quot;,&quot;ISSN&quot;:&quot;1755-263X&quot;,&quot;URL&quot;:&quot;https://onlinelibrary.wiley.com/doi/abs/10.1111/conl.12675&quot;,&quot;issued&quot;:{&quot;date-parts&quot;:[[2020,1,17]]},&quot;abstract&quot;:&quot;The emerging fungal pathogen, Batrachochytrium salamandrivorans (Bsal), is a significant conservation threat to salamander biodiversity in Europe, although its potential to affect North American species is poorly understood. We tested the susceptibility of two genera (Eurycea and Pseudotriton) and three populations of lungless salamanders (Plethodontidae) to Bsal. All species became infected with Bsal and two (Pseudotriton ruber and Eurycea wilderae) developed chytridiomycosis. We also documented that susceptibility of E. wilderae differed among populations. Regardless of susceptibility, all species reduced feeding when exposed to Bsal at the highest zoospore dose, and P. ruber and one population of E. wilderae used cover objects less. Our results indicate that Bsal invasion in eastern North America could have significant negative impacts on endemic lungless salamander populations. Future conservation efforts should include surveillance for Bsal in the wild and in captivity, and championing legislation that requires and subsidizes pathogen-free trade of amphibians.&quot;,&quot;publisher&quot;:&quot;Wiley-Blackwell&quot;,&quot;issue&quot;:&quot;1&quot;,&quot;volume&quot;:&quot;13&quot;},&quot;isTemporary&quot;:false}]},{&quot;citationID&quot;:&quot;MENDELEY_CITATION_17dd7f42-d691-4929-a9f2-a1a90e29ed0a&quot;,&quot;properties&quot;:{&quot;noteIndex&quot;:0},&quot;isEdited&quot;:false,&quot;manualOverride&quot;:{&quot;isManuallyOverridden&quot;:false,&quot;citeprocText&quot;:&quot;(Blooi et al., 2013)&quot;,&quot;manualOverrideText&quot;:&quot;&quot;},&quot;citationTag&quot;:&quot;MENDELEY_CITATION_v3_eyJjaXRhdGlvbklEIjoiTUVOREVMRVlfQ0lUQVRJT05fMTdkZDdmNDItZDY5MS00OTI5LWE5ZjItYTFhOTBlMjllZDBhIiwicHJvcGVydGllcyI6eyJub3RlSW5kZXgiOjB9LCJpc0VkaXRlZCI6ZmFsc2UsIm1hbnVhbE92ZXJyaWRlIjp7ImlzTWFudWFsbHlPdmVycmlkZGVuIjpmYWxzZSwiY2l0ZXByb2NUZXh0IjoiKEJsb29pIGV0IGFsLiwgMjAxMykiLCJtYW51YWxPdmVycmlkZVRleHQiOiIifSwiY2l0YXRpb25JdGVtcyI6W3siaWQiOiJkNDdhMTA4NS1lNjZkLTNmZTAtYTlhNy1lY2RkYzY5MDhiNWMiLCJpdGVtRGF0YSI6eyJ0eXBlIjoiYXJ0aWNsZS1qb3VybmFsIiwiaWQiOiJkNDdhMTA4NS1lNjZkLTNmZTAtYTlhNy1lY2RkYzY5MDhiNWMiLCJ0aXRsZSI6IkR1cGxleCByZWFsLVRpbWUgUENSIGZvciByYXBpZCBzaW11bHRhbmVvdXMgZGV0ZWN0aW9uIG9mIEJhdHJhY2hvY2h5dHJpdW0gZGVuZHJvYmF0aWRpcyBhbmQgQmF0cmFjaG9jaHl0cml1bSBzYWxhbWFuZHJpdm9yYW5zIGluIGFtcGhpYmlhbiBzYW1wbGVzIiwiYXV0aG9yIjpbeyJmYW1pbHkiOiJCbG9vaSIsImdpdmVuIjoiTS4iLCJwYXJzZS1uYW1lcyI6ZmFsc2UsImRyb3BwaW5nLXBhcnRpY2xlIjoiIiwibm9uLWRyb3BwaW5nLXBhcnRpY2xlIjoiIn0seyJmYW1pbHkiOiJQYXNtYW5zIiwiZ2l2ZW4iOiJGLiIsInBhcnNlLW5hbWVzIjpmYWxzZSwiZHJvcHBpbmctcGFydGljbGUiOiIiLCJub24tZHJvcHBpbmctcGFydGljbGUiOiIifSx7ImZhbWlseSI6Ikxvbmdjb3JlIiwiZ2l2ZW4iOiJKLiBFLiIsInBhcnNlLW5hbWVzIjpmYWxzZSwiZHJvcHBpbmctcGFydGljbGUiOiIiLCJub24tZHJvcHBpbmctcGFydGljbGUiOiIifSx7ImZhbWlseSI6IlNwaXR6ZW4tVmFuIERlciBTbHVpanMiLCJnaXZlbiI6IkEuIiwicGFyc2UtbmFtZXMiOmZhbHNlLCJkcm9wcGluZy1wYXJ0aWNsZSI6IiIsIm5vbi1kcm9wcGluZy1wYXJ0aWNsZSI6IiJ9LHsiZmFtaWx5IjoiVmVyY2FtbWVuIiwiZ2l2ZW4iOiJGLiIsInBhcnNlLW5hbWVzIjpmYWxzZSwiZHJvcHBpbmctcGFydGljbGUiOiIiLCJub24tZHJvcHBpbmctcGFydGljbGUiOiIifSx7ImZhbWlseSI6Ik1hcnRlbCIsImdpdmVuIjoiQS4iLCJwYXJzZS1uYW1lcyI6ZmFsc2UsImRyb3BwaW5nLXBhcnRpY2xlIjoiIiwibm9uLWRyb3BwaW5nLXBhcnRpY2xlIjoiIn1dLCJjb250YWluZXItdGl0bGUiOiJKb3VybmFsIG9mIENsaW5pY2FsIE1pY3JvYmlvbG9neSIsImNvbnRhaW5lci10aXRsZS1zaG9ydCI6IkogQ2xpbiBNaWNyb2Jpb2wiLCJhY2Nlc3NlZCI6eyJkYXRlLXBhcnRzIjpbWzIwMjAsOSwxMl1dfSwiRE9JIjoiMTAuMTEyOC9KQ00uMDIzMTMtMTMiLCJJU1NOIjoiMDA5NTExMzciLCJQTUlEIjoiMjQxMDg2MTYiLCJVUkwiOiJodHRwOi8vamNtLmFzbS5vcmcvIiwiaXNzdWVkIjp7ImRhdGUtcGFydHMiOltbMjAxMywxMiwxXV19LCJwYWdlIjoiNDE3My00MTc3IiwiYWJzdHJhY3QiOiJDaHl0cmlkaW9teWNvc2lzIGlzIGEgbGV0aGFsIGZ1bmdhbCBkaXNlYXNlIGNvbnRyaWJ1dGluZyB0byBkZWNsaW5lcyBhbmQgZXh0aW5jdGlvbnMgb2YgYW1waGliaWFuIHNwZWNpZXMgd29ybGR3aWRlLiBUaGUgY3VycmVudGx5IHVzZWQgbW9sZWN1bGFyIHNjcmVlbmluZyB0ZXN0cyBmb3IgY2h5dHJpZGlvbXljb3NpcyBmYWlsIHRvIGRldGVjdCB0aGUgcmVjZW50bHkgZGVzY3JpYmVkIHNwZWNpZXMgQmF0cmFjaG9jaHl0cml1bSBzYWxhbWFuZHJpdm9yYW5zLiBJbiB0aGlzIHN0dWR5LCB3ZSBwcmVzZW50IGEgZHVwbGV4IHJlYWwtVGltZSBQQ1IgdGhhdCBhbGxvd3MgdGhlIHNpbXVsdGFuZW91cyBkZXRlY3Rpb24gb2YgQi4gc2FsYW1hbmRyaXZvcmFucyBhbmQgQmF0cmFjaG9jaHl0cml1bSBkZW5kcm9iYXRpZGlzLiBXaXRoIEIuIGRlbmRyb2JhdGlkaXMtIGFuZCBCLiBzYWxhbWFuZHJpdm9yYW5zLXNwZWNpZmljIHByaW1lcnMgYW5kIHByb2JlcywgZGV0ZWN0aW9uIG9mIHRoZSB0d28gcGF0aG9nZW5zIGluIGFtcGhpYmlhbiBzYW1wbGVzIGlzIHBvc3NpYmxlLCB3aXRoIGEgZGV0ZWN0aW9uIGxpbWl0IG9mIDAuMSBnZW5vbWljIGVxdWl2YWxlbnQgb2Ygem9vc3BvcmVzIG9mIGJvdGggcGF0aG9nZW5zIHBlciBQQ1IuIFRoZSBkZXZlbG9wZWQgcmVhbC1UaW1lIFBDUiBzaG93cyBoaWdoIGRlZ3JlZXMgb2Ygc3BlY2lmaWNpdHkgYW5kIHNlbnNpdGl2aXR5LCBoaWdoIGxpbmVhciBjb3JyZWxhdGlvbnMgKHIyPiAwLjk5NSksIGFuZCBoaWdoIGFtcGxpZmljYXRpb24gZWZmaWNpZW5jaWVzICg+OTQlKSBmb3IgQi4gZGVuZHJvYmF0aWRpcyBhbmQgQi4gc2FsYW1hbmRyaXZvcmFucy4gSW4gY29uY2x1c2lvbiwgdGhlIGRlc2NyaWJlZCBkdXBsZXggcmVhbC1UaW1lIFBDUiBjYW4gYmUgdXNlZCB0byBkZXRlY3QgRE5BIG9mIEIuIGRlbmRyb2JhdGlkaXMgYW5kIEIuIHNhbGFtYW5kcml2b3JhbnMgd2l0aCBoaWdobHkgcmVwcm9kdWNpYmxlIGFuZCByZWxpYWJsZSByZXN1bHRzLkNvcHlyaWdodCDCqSAyMDEzLCBBbWVyaWNhbiBTb2NpZXR5IGZvciBNaWNyb2Jpb2xvZ3kuIEFsbCBSaWdodHMgUmVzZXJ2ZWQuIiwicHVibGlzaGVyIjoiQW1lcmljYW4gU29jaWV0eSBmb3IgTWljcm9iaW9sb2d5IEpvdXJuYWxzIiwiaXNzdWUiOiIxMiIsInZvbHVtZSI6IjUxIn0sImlzVGVtcG9yYXJ5IjpmYWxzZX1dfQ==&quot;,&quot;citationItems&quot;:[{&quot;id&quot;:&quot;d47a1085-e66d-3fe0-a9a7-ecddc6908b5c&quot;,&quot;itemData&quot;:{&quot;type&quot;:&quot;article-journal&quot;,&quot;id&quot;:&quot;d47a1085-e66d-3fe0-a9a7-ecddc6908b5c&quot;,&quot;title&quot;:&quot;Duplex real-Time PCR for rapid simultaneous detection of Batrachochytrium dendrobatidis and Batrachochytrium salamandrivorans in amphibian samples&quot;,&quot;author&quot;:[{&quot;family&quot;:&quot;Blooi&quot;,&quot;given&quot;:&quot;M.&quot;,&quot;parse-names&quot;:false,&quot;dropping-particle&quot;:&quot;&quot;,&quot;non-dropping-particle&quot;:&quot;&quot;},{&quot;family&quot;:&quot;Pasmans&quot;,&quot;given&quot;:&quot;F.&quot;,&quot;parse-names&quot;:false,&quot;dropping-particle&quot;:&quot;&quot;,&quot;non-dropping-particle&quot;:&quot;&quot;},{&quot;family&quot;:&quot;Longcore&quot;,&quot;given&quot;:&quot;J. E.&quot;,&quot;parse-names&quot;:false,&quot;dropping-particle&quot;:&quot;&quot;,&quot;non-dropping-particle&quot;:&quot;&quot;},{&quot;family&quot;:&quot;Spitzen-Van Der Sluijs&quot;,&quot;given&quot;:&quot;A.&quot;,&quot;parse-names&quot;:false,&quot;dropping-particle&quot;:&quot;&quot;,&quot;non-dropping-particle&quot;:&quot;&quot;},{&quot;family&quot;:&quot;Vercammen&quot;,&quot;given&quot;:&quot;F.&quot;,&quot;parse-names&quot;:false,&quot;dropping-particle&quot;:&quot;&quot;,&quot;non-dropping-particle&quot;:&quot;&quot;},{&quot;family&quot;:&quot;Martel&quot;,&quot;given&quot;:&quot;A.&quot;,&quot;parse-names&quot;:false,&quot;dropping-particle&quot;:&quot;&quot;,&quot;non-dropping-particle&quot;:&quot;&quot;}],&quot;container-title&quot;:&quot;Journal of Clinical Microbiology&quot;,&quot;container-title-short&quot;:&quot;J Clin Microbiol&quot;,&quot;accessed&quot;:{&quot;date-parts&quot;:[[2020,9,12]]},&quot;DOI&quot;:&quot;10.1128/JCM.02313-13&quot;,&quot;ISSN&quot;:&quot;00951137&quot;,&quot;PMID&quot;:&quot;24108616&quot;,&quot;URL&quot;:&quot;http://jcm.asm.org/&quot;,&quot;issued&quot;:{&quot;date-parts&quot;:[[2013,12,1]]},&quot;page&quot;:&quot;4173-4177&quot;,&quot;abstract&quot;:&quot;Chytridiomycosis is a lethal fungal disease contributing to declines and extinctions of amphibian species worldwide. The currently used molecular screening tests for chytridiomycosis fail to detect the recently described species Batrachochytrium salamandrivorans. In this study, we present a duplex real-Time PCR that allows the simultaneous detection of B. salamandrivorans and Batrachochytrium dendrobatidis. With B. dendrobatidis- and B. salamandrivorans-specific primers and probes, detection of the two pathogens in amphibian samples is possible, with a detection limit of 0.1 genomic equivalent of zoospores of both pathogens per PCR. The developed real-Time PCR shows high degrees of specificity and sensitivity, high linear correlations (r2&gt; 0.995), and high amplification efficiencies (&gt;94%) for B. dendrobatidis and B. salamandrivorans. In conclusion, the described duplex real-Time PCR can be used to detect DNA of B. dendrobatidis and B. salamandrivorans with highly reproducible and reliable results.Copyright © 2013, American Society for Microbiology. All Rights Reserved.&quot;,&quot;publisher&quot;:&quot;American Society for Microbiology Journals&quot;,&quot;issue&quot;:&quot;12&quot;,&quot;volume&quot;:&quot;51&quot;},&quot;isTemporary&quot;:false}]},{&quot;citationID&quot;:&quot;MENDELEY_CITATION_e6f1991e-cf4c-4758-a6a7-d356bdef33cb&quot;,&quot;properties&quot;:{&quot;noteIndex&quot;:0},&quot;isEdited&quot;:false,&quot;manualOverride&quot;:{&quot;isManuallyOverridden&quot;:true,&quot;citeprocText&quot;:&quot;(Carter et al., 2020)&quot;,&quot;manualOverrideText&quot;:&quot;(2020)&quot;},&quot;citationTag&quot;:&quot;MENDELEY_CITATION_v3_eyJjaXRhdGlvbklEIjoiTUVOREVMRVlfQ0lUQVRJT05fZTZmMTk5MWUtY2Y0Yy00NzU4LWE2YTctZDM1NmJkZWYzM2NiIiwicHJvcGVydGllcyI6eyJub3RlSW5kZXgiOjB9LCJpc0VkaXRlZCI6ZmFsc2UsIm1hbnVhbE92ZXJyaWRlIjp7ImlzTWFudWFsbHlPdmVycmlkZGVuIjp0cnVlLCJjaXRlcHJvY1RleHQiOiIoQ2FydGVyIGV0IGFsLiwgMjAyMCkiLCJtYW51YWxPdmVycmlkZVRleHQiOiIoMjAyMCkifSwiY2l0YXRpb25JdGVtcyI6W3siaWQiOiI5YWY1MWQ3MC1lZTVmLTNmNmMtYjljZS00ZjU0NmFjYzc0ZjkiLCJpdGVtRGF0YSI6eyJ0eXBlIjoiYXJ0aWNsZS1qb3VybmFsIiwiaWQiOiI5YWY1MWQ3MC1lZTVmLTNmNmMtYjljZS00ZjU0NmFjYzc0ZjkiLCJ0aXRsZSI6IkNvbnNlcnZhdGlvbiByaXNrIG9mIDxpPkJhdHJhY2hvY2h5dHJpdW0gc2FsYW1hbmRyaXZvcmFuczwvaT4gdG8gZW5kZW1pYyBsdW5nbGVzcyBzYWxhbWFuZGVycyIsImF1dGhvciI6W3siZmFtaWx5IjoiQ2FydGVyIiwiZ2l2ZW4iOiJFZHdhcmQgRGF2aXMiLCJwYXJzZS1uYW1lcyI6ZmFsc2UsImRyb3BwaW5nLXBhcnRpY2xlIjoiIiwibm9uLWRyb3BwaW5nLXBhcnRpY2xlIjoiIn0seyJmYW1pbHkiOiJNaWxsZXIiLCJnaXZlbiI6IkRlYnJhIEwuIiwicGFyc2UtbmFtZXMiOmZhbHNlLCJkcm9wcGluZy1wYXJ0aWNsZSI6IiIsIm5vbi1kcm9wcGluZy1wYXJ0aWNsZSI6IiJ9LHsiZmFtaWx5IjoiUGV0ZXJzb24iLCJnaXZlbiI6IkFubmEgQy4iLCJwYXJzZS1uYW1lcyI6ZmFsc2UsImRyb3BwaW5nLXBhcnRpY2xlIjoiIiwibm9uLWRyb3BwaW5nLXBhcnRpY2xlIjoiIn0seyJmYW1pbHkiOiJTdXR0b24iLCJnaXZlbiI6IldpbGxpYW0gQi4iLCJwYXJzZS1uYW1lcyI6ZmFsc2UsImRyb3BwaW5nLXBhcnRpY2xlIjoiIiwibm9uLWRyb3BwaW5nLXBhcnRpY2xlIjoiIn0seyJmYW1pbHkiOiJDdXNhYWMiLCJnaXZlbiI6Ikpvc2VwaCBQYXRyaWNrIFcuIiwicGFyc2UtbmFtZXMiOmZhbHNlLCJkcm9wcGluZy1wYXJ0aWNsZSI6IiIsIm5vbi1kcm9wcGluZy1wYXJ0aWNsZSI6IiJ9LHsiZmFtaWx5IjoiU3BhdHoiLCJnaXZlbiI6Ikplbm5pZmVyIEEuIiwicGFyc2UtbmFtZXMiOmZhbHNlLCJkcm9wcGluZy1wYXJ0aWNsZSI6IiIsIm5vbi1kcm9wcGluZy1wYXJ0aWNsZSI6IiJ9LHsiZmFtaWx5IjoiUm9sbGluc+KAkFNtaXRoIiwiZ2l2ZW4iOiJMb3Vpc2UiLCJwYXJzZS1uYW1lcyI6ZmFsc2UsImRyb3BwaW5nLXBhcnRpY2xlIjoiIiwibm9uLWRyb3BwaW5nLXBhcnRpY2xlIjoiIn0seyJmYW1pbHkiOiJSZWluZXJ0IiwiZ2l2ZW4iOiJMYXVyYSIsInBhcnNlLW5hbWVzIjpmYWxzZSwiZHJvcHBpbmctcGFydGljbGUiOiIiLCJub24tZHJvcHBpbmctcGFydGljbGUiOiIifSx7ImZhbWlseSI6IkJvaGFub24iLCJnaXZlbiI6Ik1hcmtlc2UiLCJwYXJzZS1uYW1lcyI6ZmFsc2UsImRyb3BwaW5nLXBhcnRpY2xlIjoiIiwibm9uLWRyb3BwaW5nLXBhcnRpY2xlIjoiIn0seyJmYW1pbHkiOiJXaWxsaWFtcyIsImdpdmVuIjoiTG9yaSBBLiIsInBhcnNlLW5hbWVzIjpmYWxzZSwiZHJvcHBpbmctcGFydGljbGUiOiIiLCJub24tZHJvcHBpbmctcGFydGljbGUiOiIifSx7ImZhbWlseSI6IlVwY2h1cmNoIiwiZ2l2ZW4iOiJBbmRyZWEiLCJwYXJzZS1uYW1lcyI6ZmFsc2UsImRyb3BwaW5nLXBhcnRpY2xlIjoiIiwibm9uLWRyb3BwaW5nLXBhcnRpY2xlIjoiIn0seyJmYW1pbHkiOiJHcmF5IiwiZ2l2ZW4iOiJNYXR0aGV3IEouIiwicGFyc2UtbmFtZXMiOmZhbHNlLCJkcm9wcGluZy1wYXJ0aWNsZSI6IiIsIm5vbi1kcm9wcGluZy1wYXJ0aWNsZSI6IiJ9XSwiY29udGFpbmVyLXRpdGxlIjoiQ29uc2VydmF0aW9uIExldHRlcnMiLCJjb250YWluZXItdGl0bGUtc2hvcnQiOiJDb25zZXJ2IExldHQiLCJhY2Nlc3NlZCI6eyJkYXRlLXBhcnRzIjpbWzIwMjAsOSwxMl1dfSwiRE9JIjoiMTAuMTExMS9jb25sLjEyNjc1IiwiSVNTTiI6IjE3NTUtMjYzWCIsIlVSTCI6Imh0dHBzOi8vb25saW5lbGlicmFyeS53aWxleS5jb20vZG9pL2Ficy8xMC4xMTExL2NvbmwuMTI2NzUiLCJpc3N1ZWQiOnsiZGF0ZS1wYXJ0cyI6W1syMDIwLDEsMTddXX0sImFic3RyYWN0IjoiVGhlIGVtZXJnaW5nIGZ1bmdhbCBwYXRob2dlbiwgQmF0cmFjaG9jaHl0cml1bSBzYWxhbWFuZHJpdm9yYW5zIChCc2FsKSwgaXMgYSBzaWduaWZpY2FudCBjb25zZXJ2YXRpb24gdGhyZWF0IHRvIHNhbGFtYW5kZXIgYmlvZGl2ZXJzaXR5IGluIEV1cm9wZSwgYWx0aG91Z2ggaXRzIHBvdGVudGlhbCB0byBhZmZlY3QgTm9ydGggQW1lcmljYW4gc3BlY2llcyBpcyBwb29ybHkgdW5kZXJzdG9vZC4gV2UgdGVzdGVkIHRoZSBzdXNjZXB0aWJpbGl0eSBvZiB0d28gZ2VuZXJhIChFdXJ5Y2VhIGFuZCBQc2V1ZG90cml0b24pIGFuZCB0aHJlZSBwb3B1bGF0aW9ucyBvZiBsdW5nbGVzcyBzYWxhbWFuZGVycyAoUGxldGhvZG9udGlkYWUpIHRvIEJzYWwuIEFsbCBzcGVjaWVzIGJlY2FtZSBpbmZlY3RlZCB3aXRoIEJzYWwgYW5kIHR3byAoUHNldWRvdHJpdG9uIHJ1YmVyIGFuZCBFdXJ5Y2VhIHdpbGRlcmFlKSBkZXZlbG9wZWQgY2h5dHJpZGlvbXljb3Npcy4gV2UgYWxzbyBkb2N1bWVudGVkIHRoYXQgc3VzY2VwdGliaWxpdHkgb2YgRS4gd2lsZGVyYWUgZGlmZmVyZWQgYW1vbmcgcG9wdWxhdGlvbnMuIFJlZ2FyZGxlc3Mgb2Ygc3VzY2VwdGliaWxpdHksIGFsbCBzcGVjaWVzIHJlZHVjZWQgZmVlZGluZyB3aGVuIGV4cG9zZWQgdG8gQnNhbCBhdCB0aGUgaGlnaGVzdCB6b29zcG9yZSBkb3NlLCBhbmQgUC4gcnViZXIgYW5kIG9uZSBwb3B1bGF0aW9uIG9mIEUuIHdpbGRlcmFlIHVzZWQgY292ZXIgb2JqZWN0cyBsZXNzLiBPdXIgcmVzdWx0cyBpbmRpY2F0ZSB0aGF0IEJzYWwgaW52YXNpb24gaW4gZWFzdGVybiBOb3J0aCBBbWVyaWNhIGNvdWxkIGhhdmUgc2lnbmlmaWNhbnQgbmVnYXRpdmUgaW1wYWN0cyBvbiBlbmRlbWljIGx1bmdsZXNzIHNhbGFtYW5kZXIgcG9wdWxhdGlvbnMuIEZ1dHVyZSBjb25zZXJ2YXRpb24gZWZmb3J0cyBzaG91bGQgaW5jbHVkZSBzdXJ2ZWlsbGFuY2UgZm9yIEJzYWwgaW4gdGhlIHdpbGQgYW5kIGluIGNhcHRpdml0eSwgYW5kIGNoYW1waW9uaW5nIGxlZ2lzbGF0aW9uIHRoYXQgcmVxdWlyZXMgYW5kIHN1YnNpZGl6ZXMgcGF0aG9nZW4tZnJlZSB0cmFkZSBvZiBhbXBoaWJpYW5zLiIsInB1Ymxpc2hlciI6IldpbGV5LUJsYWNrd2VsbCIsImlzc3VlIjoiMSIsInZvbHVtZSI6IjEzIn0sImlzVGVtcG9yYXJ5IjpmYWxzZX1dfQ==&quot;,&quot;citationItems&quot;:[{&quot;id&quot;:&quot;9af51d70-ee5f-3f6c-b9ce-4f546acc74f9&quot;,&quot;itemData&quot;:{&quot;type&quot;:&quot;article-journal&quot;,&quot;id&quot;:&quot;9af51d70-ee5f-3f6c-b9ce-4f546acc74f9&quot;,&quot;title&quot;:&quot;Conservation risk of &lt;i&gt;Batrachochytrium salamandrivorans&lt;/i&gt; to endemic lungless salamanders&quot;,&quot;author&quot;:[{&quot;family&quot;:&quot;Carter&quot;,&quot;given&quot;:&quot;Edward Davis&quot;,&quot;parse-names&quot;:false,&quot;dropping-particle&quot;:&quot;&quot;,&quot;non-dropping-particle&quot;:&quot;&quot;},{&quot;family&quot;:&quot;Miller&quot;,&quot;given&quot;:&quot;Debra L.&quot;,&quot;parse-names&quot;:false,&quot;dropping-particle&quot;:&quot;&quot;,&quot;non-dropping-particle&quot;:&quot;&quot;},{&quot;family&quot;:&quot;Peterson&quot;,&quot;given&quot;:&quot;Anna C.&quot;,&quot;parse-names&quot;:false,&quot;dropping-particle&quot;:&quot;&quot;,&quot;non-dropping-particle&quot;:&quot;&quot;},{&quot;family&quot;:&quot;Sutton&quot;,&quot;given&quot;:&quot;William B.&quot;,&quot;parse-names&quot;:false,&quot;dropping-particle&quot;:&quot;&quot;,&quot;non-dropping-particle&quot;:&quot;&quot;},{&quot;family&quot;:&quot;Cusaac&quot;,&quot;given&quot;:&quot;Joseph Patrick W.&quot;,&quot;parse-names&quot;:false,&quot;dropping-particle&quot;:&quot;&quot;,&quot;non-dropping-particle&quot;:&quot;&quot;},{&quot;family&quot;:&quot;Spatz&quot;,&quot;given&quot;:&quot;Jennifer A.&quot;,&quot;parse-names&quot;:false,&quot;dropping-particle&quot;:&quot;&quot;,&quot;non-dropping-particle&quot;:&quot;&quot;},{&quot;family&quot;:&quot;Rollins‐Smith&quot;,&quot;given&quot;:&quot;Louise&quot;,&quot;parse-names&quot;:false,&quot;dropping-particle&quot;:&quot;&quot;,&quot;non-dropping-particle&quot;:&quot;&quot;},{&quot;family&quot;:&quot;Reinert&quot;,&quot;given&quot;:&quot;Laura&quot;,&quot;parse-names&quot;:false,&quot;dropping-particle&quot;:&quot;&quot;,&quot;non-dropping-particle&quot;:&quot;&quot;},{&quot;family&quot;:&quot;Bohanon&quot;,&quot;given&quot;:&quot;Markese&quot;,&quot;parse-names&quot;:false,&quot;dropping-particle&quot;:&quot;&quot;,&quot;non-dropping-particle&quot;:&quot;&quot;},{&quot;family&quot;:&quot;Williams&quot;,&quot;given&quot;:&quot;Lori A.&quot;,&quot;parse-names&quot;:false,&quot;dropping-particle&quot;:&quot;&quot;,&quot;non-dropping-particle&quot;:&quot;&quot;},{&quot;family&quot;:&quot;Upchurch&quot;,&quot;given&quot;:&quot;Andrea&quot;,&quot;parse-names&quot;:false,&quot;dropping-particle&quot;:&quot;&quot;,&quot;non-dropping-particle&quot;:&quot;&quot;},{&quot;family&quot;:&quot;Gray&quot;,&quot;given&quot;:&quot;Matthew J.&quot;,&quot;parse-names&quot;:false,&quot;dropping-particle&quot;:&quot;&quot;,&quot;non-dropping-particle&quot;:&quot;&quot;}],&quot;container-title&quot;:&quot;Conservation Letters&quot;,&quot;container-title-short&quot;:&quot;Conserv Lett&quot;,&quot;accessed&quot;:{&quot;date-parts&quot;:[[2020,9,12]]},&quot;DOI&quot;:&quot;10.1111/conl.12675&quot;,&quot;ISSN&quot;:&quot;1755-263X&quot;,&quot;URL&quot;:&quot;https://onlinelibrary.wiley.com/doi/abs/10.1111/conl.12675&quot;,&quot;issued&quot;:{&quot;date-parts&quot;:[[2020,1,17]]},&quot;abstract&quot;:&quot;The emerging fungal pathogen, Batrachochytrium salamandrivorans (Bsal), is a significant conservation threat to salamander biodiversity in Europe, although its potential to affect North American species is poorly understood. We tested the susceptibility of two genera (Eurycea and Pseudotriton) and three populations of lungless salamanders (Plethodontidae) to Bsal. All species became infected with Bsal and two (Pseudotriton ruber and Eurycea wilderae) developed chytridiomycosis. We also documented that susceptibility of E. wilderae differed among populations. Regardless of susceptibility, all species reduced feeding when exposed to Bsal at the highest zoospore dose, and P. ruber and one population of E. wilderae used cover objects less. Our results indicate that Bsal invasion in eastern North America could have significant negative impacts on endemic lungless salamander populations. Future conservation efforts should include surveillance for Bsal in the wild and in captivity, and championing legislation that requires and subsidizes pathogen-free trade of amphibians.&quot;,&quot;publisher&quot;:&quot;Wiley-Blackwell&quot;,&quot;issue&quot;:&quot;1&quot;,&quot;volume&quot;:&quot;13&quot;},&quot;isTemporary&quot;:false}]},{&quot;citationID&quot;:&quot;MENDELEY_CITATION_98e21ff5-6490-44a6-b586-a3387227ff83&quot;,&quot;properties&quot;:{&quot;noteIndex&quot;:0},&quot;isEdited&quot;:false,&quot;manualOverride&quot;:{&quot;isManuallyOverridden&quot;:false,&quot;citeprocText&quot;:&quot;(Carter et al., 2021)&quot;,&quot;manualOverrideText&quot;:&quot;&quot;},&quot;citationTag&quot;:&quot;MENDELEY_CITATION_v3_eyJjaXRhdGlvbklEIjoiTUVOREVMRVlfQ0lUQVRJT05fOThlMjFmZjUtNjQ5MC00NGE2LWI1ODYtYTMzODcyMjdmZjgzIiwicHJvcGVydGllcyI6eyJub3RlSW5kZXgiOjB9LCJpc0VkaXRlZCI6ZmFsc2UsIm1hbnVhbE92ZXJyaWRlIjp7ImlzTWFudWFsbHlPdmVycmlkZGVuIjpmYWxzZSwiY2l0ZXByb2NUZXh0IjoiKENhcnRlciBldCBhbC4sIDIwMjEpIiwibWFudWFsT3ZlcnJpZGVUZXh0IjoiIn0sImNpdGF0aW9uSXRlbXMiOlt7ImlkIjoiMDJjZmM4OWYtMDk5Zi0zMTFkLWE1MzAtZDRhMGI1YTVmZTlhIiwiaXRlbURhdGEiOnsidHlwZSI6ImFydGljbGUtam91cm5hbCIsImlkIjoiMDJjZmM4OWYtMDk5Zi0zMTFkLWE1MzAtZDRhMGI1YTVmZTlhIiwidGl0bGUiOiJXaW50ZXIgaXMgY29taW5nLVRlbXBlcmF0dXJlIGFmZmVjdHMgaW1tdW5lIGRlZmVuc2VzIGFuZCBzdXNjZXB0aWJpbGl0eSB0byBCYXRyYWNob2NoeXRyaXVtIHNhbGFtYW5kcml2b3JhbnMiLCJhdXRob3IiOlt7ImZhbWlseSI6IkNhcnRlciIsImdpdmVuIjoiRWR3YXJkIERhdmlzIiwicGFyc2UtbmFtZXMiOmZhbHNlLCJkcm9wcGluZy1wYXJ0aWNsZSI6IiIsIm5vbi1kcm9wcGluZy1wYXJ0aWNsZSI6IiJ9LHsiZmFtaWx5IjoiQmxldHoiLCJnaXZlbiI6Ik1vbGx5IEMuIiwicGFyc2UtbmFtZXMiOmZhbHNlLCJkcm9wcGluZy1wYXJ0aWNsZSI6IiIsIm5vbi1kcm9wcGluZy1wYXJ0aWNsZSI6IiJ9LHsiZmFtaWx5IjoiU2FnZSIsImdpdmVuIjoiTWl0Y2hlbGwiLCJwYXJzZS1uYW1lcyI6ZmFsc2UsImRyb3BwaW5nLXBhcnRpY2xlIjoiIiwibm9uLWRyb3BwaW5nLXBhcnRpY2xlIjoibGUifSx7ImZhbWlseSI6IkxhQnVtYmFyZCIsImdpdmVuIjoiQnJhbmRvbiIsInBhcnNlLW5hbWVzIjpmYWxzZSwiZHJvcHBpbmctcGFydGljbGUiOiIiLCJub24tZHJvcHBpbmctcGFydGljbGUiOiIifSx7ImZhbWlseSI6IlJvbGxpbnMtU21pdGgiLCJnaXZlbiI6IkxvdWlzZSBBLiIsInBhcnNlLW5hbWVzIjpmYWxzZSwiZHJvcHBpbmctcGFydGljbGUiOiIiLCJub24tZHJvcHBpbmctcGFydGljbGUiOiIifSx7ImZhbWlseSI6Ildvb2RoYW1zIiwiZ2l2ZW4iOiJEb3VnbGFzIEMuIiwicGFyc2UtbmFtZXMiOmZhbHNlLCJkcm9wcGluZy1wYXJ0aWNsZSI6IiIsIm5vbi1kcm9wcGluZy1wYXJ0aWNsZSI6IiJ9LHsiZmFtaWx5IjoiTWlsbGVyIiwiZ2l2ZW4iOiJEZWJyYSBMLiIsInBhcnNlLW5hbWVzIjpmYWxzZSwiZHJvcHBpbmctcGFydGljbGUiOiIiLCJub24tZHJvcHBpbmctcGFydGljbGUiOiIifSx7ImZhbWlseSI6IkdyYXkiLCJnaXZlbiI6Ik1hdHRoZXcgSi4iLCJwYXJzZS1uYW1lcyI6ZmFsc2UsImRyb3BwaW5nLXBhcnRpY2xlIjoiIiwibm9uLWRyb3BwaW5nLXBhcnRpY2xlIjoiIn1dLCJjb250YWluZXItdGl0bGUiOiJQTG9TIHBhdGhvZ2VucyIsImNvbnRhaW5lci10aXRsZS1zaG9ydCI6IlBMb1MgUGF0aG9nIiwiYWNjZXNzZWQiOnsiZGF0ZS1wYXJ0cyI6W1syMDIyLDgsMjNdXX0sIkRPSSI6IjEwLjEzNzEvSk9VUk5BTC5QUEFULjEwMDkyMzQiLCJJU1NOIjoiMTU1My03Mzc0IiwiUE1JRCI6IjMzNjAwNDMzIiwiVVJMIjoiaHR0cHM6Ly9wdWJtZWQubmNiaS5ubG0ubmloLmdvdi8zMzYwMDQzMy8iLCJpc3N1ZWQiOnsiZGF0ZS1wYXJ0cyI6W1syMDIxLDIsMThdXX0sImFic3RyYWN0IjoiRW52aXJvbm1lbnRhbCB0ZW1wZXJhdHVyZSBpcyBhIGtleSBmYWN0b3IgZHJpdmluZyB2YXJpb3VzIGJpb2xvZ2ljYWwgcHJvY2Vzc2VzLCBpbmNsdWRpbmcgaW1tdW5lIGRlZmVuc2VzIGFuZCBob3N0LXBhdGhvZ2VuIGludGVyYWN0aW9ucy4gSGVyZSwgd2UgZXZhbHVhdGVkIHRoZSBlZmZlY3RzIG9mIGVudmlyb25tZW50YWwgdGVtcGVyYXR1cmUgb24gdGhlIHBhdGhvZ2VuaWNpdHkgb2YgdGhlIGVtZXJnaW5nIGZ1bmdhbCBwYXRob2dlbiwgQmF0cmFjaG9jaHl0cml1bSBzYWxhbWFuZHJpdm9yYW5zIChCc2FsKSwgdXNpbmcgY29udHJvbGxlZCBsYWJvcmF0b3J5IGV4cGVyaW1lbnRzLCBhbmQgbWVhc3VyZWQgY29tcG9uZW50cyBvZiBob3N0IGltbXVuZSBkZWZlbnNlIHRvIGlkZW50aWZ5IHJlZ3VsYXRpbmcgbWVjaGFuaXNtcy4gV2UgZm91bmQgdGhhdCBhZHVsdCBhbmQganV2ZW5pbGUgTm90b3BodGhhbG11cyB2aXJpZGVzY2VucyBkaWVkIGZhc3RlciBkdWUgdG8gQnNhbCBjaHl0cmlkaW9teWNvc2lzIGF0IDE04oSDIHRoYW4gYXQgNiBhbmQgMjLihIMuIFBhdGhvZ2VuIHJlcGxpY2F0aW9uIHJhdGVzLCB0b3RhbCBhdmFpbGFibGUgcHJvdGVpbnMgb24gdGhlIHNraW4sIGFuZCBtaWNyb2Jpb21lIGNvbXBvc2l0aW9uIGxpa2VseSBkcm92ZSB0aGVzZSByZWxhdGlvbnNoaXBzLiBUZW1wZXJhdHVyZS1kZXBlbmRlbnQgc2tpbiBtaWNyb2Jpb21lIGNvbXBvc2l0aW9uIGluIG91ciBsYWJvcmF0b3J5IGV4cGVyaW1lbnRzIG1hdGNoZWQgc2Vhc29uYWwgdHJlbmRzIGluIHdpbGQgTi4gdmlyaWRlc2NlbnMsIGFkZGluZyB2YWxpZGl0eSB0byB0aGVzZSByZXN1bHRzLiBXZSBhbHNvIGZvdW5kIHRoYXQgaHlkcm9waG9iaWMgcGVwdGlkZSBwcm9kdWN0aW9uIGFmdGVyIHR3byBtb250aHMgcG9zdC1leHBvc3VyZSB0byBCc2FsIHdhcyByZWR1Y2VkIGluIGluZmVjdGVkIGFuaW1hbHMgY29tcGFyZWQgdG8gY29udHJvbHMsIHBlcmhhcHMgZHVlIHRvIHBlcHRpZGUgcmVsZWFzZSBlYXJsaWVyIGluIGluZmVjdGlvbiBvciBpbXBhaXJlZCBncmFudWxhciBnbGFuZCBmdW5jdGlvbiBpbiBkaXNlYXNlZCBhbmltYWxzLiBVc2luZyBvdXIgdGVtcGVyYXR1cmUtZGVwZW5kZW50IHN1c2NlcHRpYmlsaXR5IHJlc3VsdHMsIHdlIHBlcmZvcm1lZCBhIGdlb2dyYXBoaWMgYW5hbHlzaXMgdGhhdCByZXZlYWxlZCBOLiB2aXJpZGVzY2VucyBwb3B1bGF0aW9ucyBpbiB0aGUgbm9ydGhlYXN0ZXJuIFVuaXRlZCBTdGF0ZXMgYW5kIHNvdXRoZWFzdGVybiBDYW5hZGEgYXJlIGF0IGdyZWF0ZXN0IHJpc2sgZm9yIEJzYWwgaW52YXNpb24sIHdoaWNoIHNoaWZ0ZWQgcmlzayBub3J0aCBjb21wYXJlZCB0byBwcmV2aW91cyBhc3Nlc3NtZW50cy4gT3VyIHJlc3VsdHMgaW5kaWNhdGUgdGhhdCBlbnZpcm9ubWVudGFsIHRlbXBlcmF0dXJlIHdpbGwgcGxheSBhIGtleSByb2xlIGluIHRoZSBlcGlkZW1pb2xvZ3kgb2YgQnNhbCBhbmQgcHJvdmlkZSBldmlkZW5jZSB0aGF0IHRlbXBlcmF0dXJlIG1hbmlwdWxhdGlvbnMgbWF5IGJlIGEgdmlhYmxlIGRpc2Vhc2UgbWFuYWdlbWVudCBzdHJhdGVneS4iLCJwdWJsaXNoZXIiOiJQTG9TIFBhdGhvZyIsImlzc3VlIjoiMiIsInZvbHVtZSI6IjE3In0sImlzVGVtcG9yYXJ5IjpmYWxzZX1dfQ==&quot;,&quot;citationItems&quot;:[{&quot;id&quot;:&quot;02cfc89f-099f-311d-a530-d4a0b5a5fe9a&quot;,&quot;itemData&quot;:{&quot;type&quot;:&quot;article-journal&quot;,&quot;id&quot;:&quot;02cfc89f-099f-311d-a530-d4a0b5a5fe9a&quot;,&quot;title&quot;:&quot;Winter is coming-Temperature affects immune defenses and susceptibility to Batrachochytrium salamandrivorans&quot;,&quot;author&quot;:[{&quot;family&quot;:&quot;Carter&quot;,&quot;given&quot;:&quot;Edward Davis&quot;,&quot;parse-names&quot;:false,&quot;dropping-particle&quot;:&quot;&quot;,&quot;non-dropping-particle&quot;:&quot;&quot;},{&quot;family&quot;:&quot;Bletz&quot;,&quot;given&quot;:&quot;Molly C.&quot;,&quot;parse-names&quot;:false,&quot;dropping-particle&quot;:&quot;&quot;,&quot;non-dropping-particle&quot;:&quot;&quot;},{&quot;family&quot;:&quot;Sage&quot;,&quot;given&quot;:&quot;Mitchell&quot;,&quot;parse-names&quot;:false,&quot;dropping-particle&quot;:&quot;&quot;,&quot;non-dropping-particle&quot;:&quot;le&quot;},{&quot;family&quot;:&quot;LaBumbard&quot;,&quot;given&quot;:&quot;Brandon&quot;,&quot;parse-names&quot;:false,&quot;dropping-particle&quot;:&quot;&quot;,&quot;non-dropping-particle&quot;:&quot;&quot;},{&quot;family&quot;:&quot;Rollins-Smith&quot;,&quot;given&quot;:&quot;Louise A.&quot;,&quot;parse-names&quot;:false,&quot;dropping-particle&quot;:&quot;&quot;,&quot;non-dropping-particle&quot;:&quot;&quot;},{&quot;family&quot;:&quot;Woodhams&quot;,&quot;given&quot;:&quot;Douglas C.&quot;,&quot;parse-names&quot;:false,&quot;dropping-particle&quot;:&quot;&quot;,&quot;non-dropping-particle&quot;:&quot;&quot;},{&quot;family&quot;:&quot;Miller&quot;,&quot;given&quot;:&quot;Debra L.&quot;,&quot;parse-names&quot;:false,&quot;dropping-particle&quot;:&quot;&quot;,&quot;non-dropping-particle&quot;:&quot;&quot;},{&quot;family&quot;:&quot;Gray&quot;,&quot;given&quot;:&quot;Matthew J.&quot;,&quot;parse-names&quot;:false,&quot;dropping-particle&quot;:&quot;&quot;,&quot;non-dropping-particle&quot;:&quot;&quot;}],&quot;container-title&quot;:&quot;PLoS pathogens&quot;,&quot;container-title-short&quot;:&quot;PLoS Pathog&quot;,&quot;accessed&quot;:{&quot;date-parts&quot;:[[2022,8,23]]},&quot;DOI&quot;:&quot;10.1371/JOURNAL.PPAT.1009234&quot;,&quot;ISSN&quot;:&quot;1553-7374&quot;,&quot;PMID&quot;:&quot;33600433&quot;,&quot;URL&quot;:&quot;https://pubmed.ncbi.nlm.nih.gov/33600433/&quot;,&quot;issued&quot;:{&quot;date-parts&quot;:[[2021,2,18]]},&quot;abstract&quot;:&quot;Environmental temperature is a key factor driving various biological processes, including immune defenses and host-pathogen interactions. Here, we evaluated the effects of environmental temperature on the pathogenicity of the emerging fungal pathogen, Batrachochytrium salamandrivorans (Bsal), using controlled laboratory experiments, and measured components of host immune defense to identify regulating mechanisms. We found that adult and juvenile Notophthalmus viridescens died faster due to Bsal chytridiomycosis at 14℃ than at 6 and 22℃. Pathogen replication rates, total available proteins on the skin, and microbiome composition likely drove these relationships. Temperature-dependent skin microbiome composition in our laboratory experiments matched seasonal trends in wild N. viridescens, adding validity to these results. We also found that hydrophobic peptide production after two months post-exposure to Bsal was reduced in infected animals compared to controls, perhaps due to peptide release earlier in infection or impaired granular gland function in diseased animals. Using our temperature-dependent susceptibility results, we performed a geographic analysis that revealed N. viridescens populations in the northeastern United States and southeastern Canada are at greatest risk for Bsal invasion, which shifted risk north compared to previous assessments. Our results indicate that environmental temperature will play a key role in the epidemiology of Bsal and provide evidence that temperature manipulations may be a viable disease management strategy.&quot;,&quot;publisher&quot;:&quot;PLoS Pathog&quot;,&quot;issue&quot;:&quot;2&quot;,&quot;volume&quot;:&quot;17&quot;},&quot;isTemporary&quot;:false}]},{&quot;citationID&quot;:&quot;MENDELEY_CITATION_5583b6fe-db71-4824-acb8-6fcf4796679d&quot;,&quot;properties&quot;:{&quot;noteIndex&quot;:0},&quot;isEdited&quot;:false,&quot;manualOverride&quot;:{&quot;isManuallyOverridden&quot;:false,&quot;citeprocText&quot;:&quot;(Kamal et al., 2017)&quot;,&quot;manualOverrideText&quot;:&quot;&quot;},&quot;citationTag&quot;:&quot;MENDELEY_CITATION_v3_eyJjaXRhdGlvbklEIjoiTUVOREVMRVlfQ0lUQVRJT05fNTU4M2I2ZmUtZGI3MS00ODI0LWFjYjgtNmZjZjQ3OTY2NzlkIiwicHJvcGVydGllcyI6eyJub3RlSW5kZXgiOjB9LCJpc0VkaXRlZCI6ZmFsc2UsIm1hbnVhbE92ZXJyaWRlIjp7ImlzTWFudWFsbHlPdmVycmlkZGVuIjpmYWxzZSwiY2l0ZXByb2NUZXh0IjoiKEthbWFsIGV0IGFsLiwgMjAxNykiLCJtYW51YWxPdmVycmlkZVRleHQiOiIifSwiY2l0YXRpb25JdGVtcyI6W3siaWQiOiJiMWVjYTRlOS1iNDIwLTMwM2EtOGViYi1iYmExYTVjNjI0MmMiLCJpdGVtRGF0YSI6eyJ0eXBlIjoiYXJ0aWNsZS1qb3VybmFsIiwiaWQiOiJiMWVjYTRlOS1iNDIwLTMwM2EtOGViYi1iYmExYTVjNjI0MmMiLCJ0aXRsZSI6IkNoYXJhY3Rlcml6YXRpb24gb2YgQW50aWZ1bmdhbCBNZXRhYm9saXRlcyBQcm9kdWNlZCBieSBBZXJvbW9uYXMgSHlkcm9waGlsYSBhbmQgQW5hbHlzaXMgb2YgaXRzIENoZW1pY2FsIENvbXBvdW5kcyBVc2luZyBHQy1NUyIsImF1dGhvciI6W3siZmFtaWx5IjoiS2FtYWwiLCJnaXZlbiI6IlNhYnJlZW4gQS4iLCJwYXJzZS1uYW1lcyI6ZmFsc2UsImRyb3BwaW5nLXBhcnRpY2xlIjoiIiwibm9uLWRyb3BwaW5nLXBhcnRpY2xlIjoiIn0seyJmYW1pbHkiOiJIYW16YSIsImdpdmVuIjoiTGVuYSBGYWRoaWwiLCJwYXJzZS1uYW1lcyI6ZmFsc2UsImRyb3BwaW5nLXBhcnRpY2xlIjoiIiwibm9uLWRyb3BwaW5nLXBhcnRpY2xlIjoiIn0seyJmYW1pbHkiOiJJYnJhaGVhbSIsImdpdmVuIjoiSXNyYWEgQWRuYW4iLCJwYXJzZS1uYW1lcyI6ZmFsc2UsImRyb3BwaW5nLXBhcnRpY2xlIjoiIiwibm9uLWRyb3BwaW5nLXBhcnRpY2xlIjoiIn1dLCJjb250YWluZXItdGl0bGUiOiJSZXNlYXJjaCBKb3VybmFsIG9mIFBoYXJtYWN5IGFuZCBUZWNobm9sb2d5IiwiY29udGFpbmVyLXRpdGxlLXNob3J0IjoiUmVzIEogUGhhcm0gVGVjaG5vbCIsImFjY2Vzc2VkIjp7ImRhdGUtcGFydHMiOltbMjAyMywyLDExXV19LCJET0kiOiIxMC41OTU4LzA5NzQtMzYwWC4yMDE3LjAwNjk3LjciLCJJU1NOIjoiMDk3NC0zNjE4IiwiaXNzdWVkIjp7ImRhdGUtcGFydHMiOltbMjAxN11dfSwicGFnZSI6IjM4NDUiLCJhYnN0cmFjdCI6IkdDLU1TIGFuYWx5c2lzIG9mIEFlcm9tb25hcyBoeWRyb3BoaWxhIHJldmVhbGVkIHRoZSBleGlzdGVuY2Ugb2YgdGhlIFRyaWN5Y2xvWzQuMy4xLjEoMyw4KV11bmRlY2FuLTEtYW1pbmUgMS1NZXRoeWwtNC1bbml0cm9tZXRoeWxdLTQtcGlwZXJpZGlub2wsIEJpY3ljbG9bMi4yLjFdaGVwdGFuLTItb25lLCA0LDcsNy10cmltZXRoeWwtLCBzZW1pY2FyYmF6b25lLCBELVN0cmVwdGFtaW5lLCBPLTYtYW1pbm8tNi1kZW94eS1hLUQtZ2x1Y29weXJhbm9zeWwtKDEtNCksIDQtKDIsNS1EaWh5ZHJvLTMtbWV0aG94eXBoZW55bClidXR5bGFtaW5lLCAzLUN5Y2xvaGV4LTMtZW55bC1wcm9waW9uaWMgYWNpZCwgQmVuemVuZW1ldGhhbm9sLCAyLSgyLWFtaW5vcHJvcG94eSktMy1tZXRoeWwtLCBCZW56ZW5lLCAxLW1ldGh5bC00KDQtbW9ycGhvbHlsKWV0aGVueWxzdWxmb255bC0sIEluZGFuLTEsMi1kaW9uZSwgNC1tZXRoeWwtLDIsMy1EaWh5ZHJvaW5kb2xlLTQtb2wtMi1vbmUsIDUsNy1kaWJyb21vLTMsMy1kaW1ldGh5bC0sIEJlbnphbWlkZSwgMy1hbWluby1OLVs0LDUtZGloeWRyby01LW94by0xLSgyLDQsNi10cmljaGxvcm9wLCAyLUFjZXRvbnlsLTktWzMtZGVveHktw58tZC1yaWJvdXJhbm9zeWxdaHlwb3hhbnRoaW5lLCBETC1MZXVjaW5lICxOLWdseWN5bC0sIDMtKDIsNS1EaW1ldGh5bGFuaWxpbm9tZXRoeWwpLTUtKDMtZmx1b3JvYmVuenlsaWRlbmUpLTIsNC10aGlhLCBCZW56ZW5lcHJvcGFub2ljIGFjaWQsIGEtKGh5ZHJveHlpbWlubyktLCBCdXRhbm9pYyBhY2lkLCA0LDQnLWRpdGhpb2JpcyBbMi1hbWluby0sW1MtKFLCtyxSwrcpXS0gTi1Qcm9waW9ueWwtRC1nbHVjb3NhbWluZSBBY3Rpbm9teWNpbiBDMiwgTi0oTy1OaXRyb3BoZW55bHRoaW8pLWwtbGV1Y2luZSwgRC1GcnVjdG9zZSwgZGlldGh5bCBtZXJjYXB0YWwgLCBwZW50YWFjZXRhdGUgLCAxSC1JbmRvbGUgLCA0LSgzLW1ldGh5bC0yLWJ1dGVueWwpLSwgU3BpY3VsZXNwb3JpYyBhY2lkLCAyLDUtUGlwZXJhemluZWRpb25lLCAzLDYtYmlzKDItbWV0aHlscHJvcHlsKS4gIEJlY2F1c2Ugb2YgaXRzIHN0cnVjdHVyZSwgaXQgaXMgdmVyeSB0b3hpYyB0byBtYW55IG9yZ2FuaXNtcy4gIFJlY2VudGx5LCBpdCB3YXMgZGVtb25zdHJhdGVkIHRoYXQgdm9sYXRpbGUgb3JnYW5pYyBjb21wb3VuZHMgKFZPQ3MpIG9mIGJhY3RlcmlhIHN1Y2ggYXMgdGVycGVub2lkcywgcGhlbnlscHJvcGFub2lkcyBhbmQgZmF0dHkgYWNpZCBkZXJpdmF0aXZlcyBjYW4gaW5mbHVlbmNlIHRoZSBncm93dGggb2Ygc29tZSBmdW5naSBhbmQsIGluIGdlbmVyYWwsIHRoZSBpbnRlci0gYW5kIGludHJhLW9yZ2FuaXNtaWMgY29tbXVuaWNhdGlvbiBzaWduYWxzLiAgQmVjYXVzZSBvZiBpdHMgc3RydWN0dXJlLCBpdCBpcyB2ZXJ5IHRveGljIHRvIG1hbnkgb3JnYW5pc21zLiAgRXZhbHVhdGlvbiBvZiBhbnRpLWJhY3RlcmlhbCBhY3Rpdml0eSBhbmQgYmlvYWN0aXZlIGNoZW1pY2FsIGFuYWx5c2lzIG9mIE9jaW11bSBiYXNpbGljdW0gdXNpbmcgRm91cmllciB0cmFuc2Zvcm0gaW5mcmFyZWQgKEZULUlSKSBhbmQgZ2FzIGNocm9tYXRvZ3JhcGh5LW1hc3Mgc3BlY3Ryb21ldHJ5IChHQy1NUykgdGVjaG5pcXVlcy4gIFBoeXRvY2hlbWljYWwgc2NyZWVuaW5nIG9mIG1ldGhhbm9saWMgZHJpZWQgZ2FsbHMgZXh0cmFjdCBvZiBRdWVyY3VzIGluZmVjdG9yaWEgdXNpbmcgZ2FzIGNocm9tYXRvZ3JhcGh5LW1hc3Mgc3BlY3Ryb21ldHJ5IChHQy1NUykgYW5kIEZvdXJpZXIgdHJhbnNmb3JtLWluZnJhcmVkIChGVC1JUikuIiwicHVibGlzaGVyIjoiQSBhbmQgViBQdWJsaWNhdGlvbnMiLCJpc3N1ZSI6IjExIiwidm9sdW1lIjoiMTAifSwiaXNUZW1wb3JhcnkiOmZhbHNlfV19&quot;,&quot;citationItems&quot;:[{&quot;id&quot;:&quot;b1eca4e9-b420-303a-8ebb-bba1a5c6242c&quot;,&quot;itemData&quot;:{&quot;type&quot;:&quot;article-journal&quot;,&quot;id&quot;:&quot;b1eca4e9-b420-303a-8ebb-bba1a5c6242c&quot;,&quot;title&quot;:&quot;Characterization of Antifungal Metabolites Produced by Aeromonas Hydrophila and Analysis of its Chemical Compounds Using GC-MS&quot;,&quot;author&quot;:[{&quot;family&quot;:&quot;Kamal&quot;,&quot;given&quot;:&quot;Sabreen A.&quot;,&quot;parse-names&quot;:false,&quot;dropping-particle&quot;:&quot;&quot;,&quot;non-dropping-particle&quot;:&quot;&quot;},{&quot;family&quot;:&quot;Hamza&quot;,&quot;given&quot;:&quot;Lena Fadhil&quot;,&quot;parse-names&quot;:false,&quot;dropping-particle&quot;:&quot;&quot;,&quot;non-dropping-particle&quot;:&quot;&quot;},{&quot;family&quot;:&quot;Ibraheam&quot;,&quot;given&quot;:&quot;Israa Adnan&quot;,&quot;parse-names&quot;:false,&quot;dropping-particle&quot;:&quot;&quot;,&quot;non-dropping-particle&quot;:&quot;&quot;}],&quot;container-title&quot;:&quot;Research Journal of Pharmacy and Technology&quot;,&quot;container-title-short&quot;:&quot;Res J Pharm Technol&quot;,&quot;accessed&quot;:{&quot;date-parts&quot;:[[2023,2,11]]},&quot;DOI&quot;:&quot;10.5958/0974-360X.2017.00697.7&quot;,&quot;ISSN&quot;:&quot;0974-3618&quot;,&quot;issued&quot;:{&quot;date-parts&quot;:[[2017]]},&quot;page&quot;:&quot;3845&quot;,&quot;abstract&quot;:&quot;GC-MS analysis of Aeromonas hydrophila revealed the existence of the Tricyclo[4.3.1.1(3,8)]undecan-1-amine 1-Methyl-4-[nitromethyl]-4-piperidinol, Bicyclo[2.2.1]heptan-2-one, 4,7,7-trimethyl-, semicarbazone, D-Streptamine, O-6-amino-6-deoxy-a-D-glucopyranosyl-(1-4), 4-(2,5-Dihydro-3-methoxyphenyl)butylamine, 3-Cyclohex-3-enyl-propionic acid, Benzenemethanol, 2-(2-aminopropoxy)-3-methyl-, Benzene, 1-methyl-4(4-morpholyl)ethenylsulfonyl-, Indan-1,2-dione, 4-methyl-,2,3-Dihydroindole-4-ol-2-one, 5,7-dibromo-3,3-dimethyl-, Benzamide, 3-amino-N-[4,5-dihydro-5-oxo-1-(2,4,6-trichlorop, 2-Acetonyl-9-[3-deoxy-ß-d-ribouranosyl]hypoxanthine, DL-Leucine ,N-glycyl-, 3-(2,5-Dimethylanilinomethyl)-5-(3-fluorobenzylidene)-2,4-thia, Benzenepropanoic acid, a-(hydroxyimino)-, Butanoic acid, 4,4'-dithiobis [2-amino-,[S-(R·,R·)]- N-Propionyl-D-glucosamine Actinomycin C2, N-(O-Nitrophenylthio)-l-leucine, D-Fructose, diethyl mercaptal , pentaacetate , 1H-Indole , 4-(3-methyl-2-butenyl)-, Spiculesporic acid, 2,5-Piperazinedione, 3,6-bis(2-methylpropyl).  Because of its structure, it is very toxic to many organisms.  Recently, it was demonstrated that volatile organic compounds (VOCs) of bacteria such as terpenoids, phenylpropanoids and fatty acid derivatives can influence the growth of some fungi and, in general, the inter- and intra-organismic communication signals.  Because of its structure, it is very toxic to many organisms.  Evaluation of anti-bacterial activity and bioactive chemical analysis of Ocimum basilicum using Fourier transform infrared (FT-IR) and gas chromatography-mass spectrometry (GC-MS) techniques.  Phytochemical screening of methanolic dried galls extract of Quercus infectoria using gas chromatography-mass spectrometry (GC-MS) and Fourier transform-infrared (FT-IR).&quot;,&quot;publisher&quot;:&quot;A and V Publications&quot;,&quot;issue&quot;:&quot;11&quot;,&quot;volume&quot;:&quot;10&quot;},&quot;isTemporary&quot;:false}]},{&quot;citationID&quot;:&quot;MENDELEY_CITATION_b36cb4d7-3c12-4894-a1fe-eeb29c1af477&quot;,&quot;properties&quot;:{&quot;noteIndex&quot;:0},&quot;isEdited&quot;:false,&quot;manualOverride&quot;:{&quot;isManuallyOverridden&quot;:true,&quot;citeprocText&quot;:&quot;(Carter et al., 2021)&quot;,&quot;manualOverrideText&quot;:&quot;Carter et al., 2021)&quot;},&quot;citationTag&quot;:&quot;MENDELEY_CITATION_v3_eyJjaXRhdGlvbklEIjoiTUVOREVMRVlfQ0lUQVRJT05fYjM2Y2I0ZDctM2MxMi00ODk0LWExZmUtZWViMjljMWFmNDc3IiwicHJvcGVydGllcyI6eyJub3RlSW5kZXgiOjB9LCJpc0VkaXRlZCI6ZmFsc2UsIm1hbnVhbE92ZXJyaWRlIjp7ImlzTWFudWFsbHlPdmVycmlkZGVuIjp0cnVlLCJjaXRlcHJvY1RleHQiOiIoQ2FydGVyIGV0IGFsLiwgMjAyMSkiLCJtYW51YWxPdmVycmlkZVRleHQiOiJDYXJ0ZXIgZXQgYWwuLCAyMDIxKSJ9LCJjaXRhdGlvbkl0ZW1zIjpbeyJpZCI6IjAyY2ZjODlmLTA5OWYtMzExZC1hNTMwLWQ0YTBiNWE1ZmU5YSIsIml0ZW1EYXRhIjp7InR5cGUiOiJhcnRpY2xlLWpvdXJuYWwiLCJpZCI6IjAyY2ZjODlmLTA5OWYtMzExZC1hNTMwLWQ0YTBiNWE1ZmU5YSIsInRpdGxlIjoiV2ludGVyIGlzIGNvbWluZy1UZW1wZXJhdHVyZSBhZmZlY3RzIGltbXVuZSBkZWZlbnNlcyBhbmQgc3VzY2VwdGliaWxpdHkgdG8gQmF0cmFjaG9jaHl0cml1bSBzYWxhbWFuZHJpdm9yYW5zIiwiYXV0aG9yIjpbeyJmYW1pbHkiOiJDYXJ0ZXIiLCJnaXZlbiI6IkVkd2FyZCBEYXZpcyIsInBhcnNlLW5hbWVzIjpmYWxzZSwiZHJvcHBpbmctcGFydGljbGUiOiIiLCJub24tZHJvcHBpbmctcGFydGljbGUiOiIifSx7ImZhbWlseSI6IkJsZXR6IiwiZ2l2ZW4iOiJNb2xseSBDLiIsInBhcnNlLW5hbWVzIjpmYWxzZSwiZHJvcHBpbmctcGFydGljbGUiOiIiLCJub24tZHJvcHBpbmctcGFydGljbGUiOiIifSx7ImZhbWlseSI6IlNhZ2UiLCJnaXZlbiI6Ik1pdGNoZWxsIiwicGFyc2UtbmFtZXMiOmZhbHNlLCJkcm9wcGluZy1wYXJ0aWNsZSI6IiIsIm5vbi1kcm9wcGluZy1wYXJ0aWNsZSI6ImxlIn0seyJmYW1pbHkiOiJMYUJ1bWJhcmQiLCJnaXZlbiI6IkJyYW5kb24iLCJwYXJzZS1uYW1lcyI6ZmFsc2UsImRyb3BwaW5nLXBhcnRpY2xlIjoiIiwibm9uLWRyb3BwaW5nLXBhcnRpY2xlIjoiIn0seyJmYW1pbHkiOiJSb2xsaW5zLVNtaXRoIiwiZ2l2ZW4iOiJMb3Vpc2UgQS4iLCJwYXJzZS1uYW1lcyI6ZmFsc2UsImRyb3BwaW5nLXBhcnRpY2xlIjoiIiwibm9uLWRyb3BwaW5nLXBhcnRpY2xlIjoiIn0seyJmYW1pbHkiOiJXb29kaGFtcyIsImdpdmVuIjoiRG91Z2xhcyBDLiIsInBhcnNlLW5hbWVzIjpmYWxzZSwiZHJvcHBpbmctcGFydGljbGUiOiIiLCJub24tZHJvcHBpbmctcGFydGljbGUiOiIifSx7ImZhbWlseSI6Ik1pbGxlciIsImdpdmVuIjoiRGVicmEgTC4iLCJwYXJzZS1uYW1lcyI6ZmFsc2UsImRyb3BwaW5nLXBhcnRpY2xlIjoiIiwibm9uLWRyb3BwaW5nLXBhcnRpY2xlIjoiIn0seyJmYW1pbHkiOiJHcmF5IiwiZ2l2ZW4iOiJNYXR0aGV3IEouIiwicGFyc2UtbmFtZXMiOmZhbHNlLCJkcm9wcGluZy1wYXJ0aWNsZSI6IiIsIm5vbi1kcm9wcGluZy1wYXJ0aWNsZSI6IiJ9XSwiY29udGFpbmVyLXRpdGxlIjoiUExvUyBwYXRob2dlbnMiLCJjb250YWluZXItdGl0bGUtc2hvcnQiOiJQTG9TIFBhdGhvZyIsImFjY2Vzc2VkIjp7ImRhdGUtcGFydHMiOltbMjAyMiw4LDIzXV19LCJET0kiOiIxMC4xMzcxL0pPVVJOQUwuUFBBVC4xMDA5MjM0IiwiSVNTTiI6IjE1NTMtNzM3NCIsIlBNSUQiOiIzMzYwMDQzMyIsIlVSTCI6Imh0dHBzOi8vcHVibWVkLm5jYmkubmxtLm5paC5nb3YvMzM2MDA0MzMvIiwiaXNzdWVkIjp7ImRhdGUtcGFydHMiOltbMjAyMSwyLDE4XV19LCJhYnN0cmFjdCI6IkVudmlyb25tZW50YWwgdGVtcGVyYXR1cmUgaXMgYSBrZXkgZmFjdG9yIGRyaXZpbmcgdmFyaW91cyBiaW9sb2dpY2FsIHByb2Nlc3NlcywgaW5jbHVkaW5nIGltbXVuZSBkZWZlbnNlcyBhbmQgaG9zdC1wYXRob2dlbiBpbnRlcmFjdGlvbnMuIEhlcmUsIHdlIGV2YWx1YXRlZCB0aGUgZWZmZWN0cyBvZiBlbnZpcm9ubWVudGFsIHRlbXBlcmF0dXJlIG9uIHRoZSBwYXRob2dlbmljaXR5IG9mIHRoZSBlbWVyZ2luZyBmdW5nYWwgcGF0aG9nZW4sIEJhdHJhY2hvY2h5dHJpdW0gc2FsYW1hbmRyaXZvcmFucyAoQnNhbCksIHVzaW5nIGNvbnRyb2xsZWQgbGFib3JhdG9yeSBleHBlcmltZW50cywgYW5kIG1lYXN1cmVkIGNvbXBvbmVudHMgb2YgaG9zdCBpbW11bmUgZGVmZW5zZSB0byBpZGVudGlmeSByZWd1bGF0aW5nIG1lY2hhbmlzbXMuIFdlIGZvdW5kIHRoYXQgYWR1bHQgYW5kIGp1dmVuaWxlIE5vdG9waHRoYWxtdXMgdmlyaWRlc2NlbnMgZGllZCBmYXN0ZXIgZHVlIHRvIEJzYWwgY2h5dHJpZGlvbXljb3NpcyBhdCAxNOKEgyB0aGFuIGF0IDYgYW5kIDIy4oSDLiBQYXRob2dlbiByZXBsaWNhdGlvbiByYXRlcywgdG90YWwgYXZhaWxhYmxlIHByb3RlaW5zIG9uIHRoZSBza2luLCBhbmQgbWljcm9iaW9tZSBjb21wb3NpdGlvbiBsaWtlbHkgZHJvdmUgdGhlc2UgcmVsYXRpb25zaGlwcy4gVGVtcGVyYXR1cmUtZGVwZW5kZW50IHNraW4gbWljcm9iaW9tZSBjb21wb3NpdGlvbiBpbiBvdXIgbGFib3JhdG9yeSBleHBlcmltZW50cyBtYXRjaGVkIHNlYXNvbmFsIHRyZW5kcyBpbiB3aWxkIE4uIHZpcmlkZXNjZW5zLCBhZGRpbmcgdmFsaWRpdHkgdG8gdGhlc2UgcmVzdWx0cy4gV2UgYWxzbyBmb3VuZCB0aGF0IGh5ZHJvcGhvYmljIHBlcHRpZGUgcHJvZHVjdGlvbiBhZnRlciB0d28gbW9udGhzIHBvc3QtZXhwb3N1cmUgdG8gQnNhbCB3YXMgcmVkdWNlZCBpbiBpbmZlY3RlZCBhbmltYWxzIGNvbXBhcmVkIHRvIGNvbnRyb2xzLCBwZXJoYXBzIGR1ZSB0byBwZXB0aWRlIHJlbGVhc2UgZWFybGllciBpbiBpbmZlY3Rpb24gb3IgaW1wYWlyZWQgZ3JhbnVsYXIgZ2xhbmQgZnVuY3Rpb24gaW4gZGlzZWFzZWQgYW5pbWFscy4gVXNpbmcgb3VyIHRlbXBlcmF0dXJlLWRlcGVuZGVudCBzdXNjZXB0aWJpbGl0eSByZXN1bHRzLCB3ZSBwZXJmb3JtZWQgYSBnZW9ncmFwaGljIGFuYWx5c2lzIHRoYXQgcmV2ZWFsZWQgTi4gdmlyaWRlc2NlbnMgcG9wdWxhdGlvbnMgaW4gdGhlIG5vcnRoZWFzdGVybiBVbml0ZWQgU3RhdGVzIGFuZCBzb3V0aGVhc3Rlcm4gQ2FuYWRhIGFyZSBhdCBncmVhdGVzdCByaXNrIGZvciBCc2FsIGludmFzaW9uLCB3aGljaCBzaGlmdGVkIHJpc2sgbm9ydGggY29tcGFyZWQgdG8gcHJldmlvdXMgYXNzZXNzbWVudHMuIE91ciByZXN1bHRzIGluZGljYXRlIHRoYXQgZW52aXJvbm1lbnRhbCB0ZW1wZXJhdHVyZSB3aWxsIHBsYXkgYSBrZXkgcm9sZSBpbiB0aGUgZXBpZGVtaW9sb2d5IG9mIEJzYWwgYW5kIHByb3ZpZGUgZXZpZGVuY2UgdGhhdCB0ZW1wZXJhdHVyZSBtYW5pcHVsYXRpb25zIG1heSBiZSBhIHZpYWJsZSBkaXNlYXNlIG1hbmFnZW1lbnQgc3RyYXRlZ3kuIiwicHVibGlzaGVyIjoiUExvUyBQYXRob2ciLCJpc3N1ZSI6IjIiLCJ2b2x1bWUiOiIxNyJ9LCJpc1RlbXBvcmFyeSI6ZmFsc2V9XX0=&quot;,&quot;citationItems&quot;:[{&quot;id&quot;:&quot;02cfc89f-099f-311d-a530-d4a0b5a5fe9a&quot;,&quot;itemData&quot;:{&quot;type&quot;:&quot;article-journal&quot;,&quot;id&quot;:&quot;02cfc89f-099f-311d-a530-d4a0b5a5fe9a&quot;,&quot;title&quot;:&quot;Winter is coming-Temperature affects immune defenses and susceptibility to Batrachochytrium salamandrivorans&quot;,&quot;author&quot;:[{&quot;family&quot;:&quot;Carter&quot;,&quot;given&quot;:&quot;Edward Davis&quot;,&quot;parse-names&quot;:false,&quot;dropping-particle&quot;:&quot;&quot;,&quot;non-dropping-particle&quot;:&quot;&quot;},{&quot;family&quot;:&quot;Bletz&quot;,&quot;given&quot;:&quot;Molly C.&quot;,&quot;parse-names&quot;:false,&quot;dropping-particle&quot;:&quot;&quot;,&quot;non-dropping-particle&quot;:&quot;&quot;},{&quot;family&quot;:&quot;Sage&quot;,&quot;given&quot;:&quot;Mitchell&quot;,&quot;parse-names&quot;:false,&quot;dropping-particle&quot;:&quot;&quot;,&quot;non-dropping-particle&quot;:&quot;le&quot;},{&quot;family&quot;:&quot;LaBumbard&quot;,&quot;given&quot;:&quot;Brandon&quot;,&quot;parse-names&quot;:false,&quot;dropping-particle&quot;:&quot;&quot;,&quot;non-dropping-particle&quot;:&quot;&quot;},{&quot;family&quot;:&quot;Rollins-Smith&quot;,&quot;given&quot;:&quot;Louise A.&quot;,&quot;parse-names&quot;:false,&quot;dropping-particle&quot;:&quot;&quot;,&quot;non-dropping-particle&quot;:&quot;&quot;},{&quot;family&quot;:&quot;Woodhams&quot;,&quot;given&quot;:&quot;Douglas C.&quot;,&quot;parse-names&quot;:false,&quot;dropping-particle&quot;:&quot;&quot;,&quot;non-dropping-particle&quot;:&quot;&quot;},{&quot;family&quot;:&quot;Miller&quot;,&quot;given&quot;:&quot;Debra L.&quot;,&quot;parse-names&quot;:false,&quot;dropping-particle&quot;:&quot;&quot;,&quot;non-dropping-particle&quot;:&quot;&quot;},{&quot;family&quot;:&quot;Gray&quot;,&quot;given&quot;:&quot;Matthew J.&quot;,&quot;parse-names&quot;:false,&quot;dropping-particle&quot;:&quot;&quot;,&quot;non-dropping-particle&quot;:&quot;&quot;}],&quot;container-title&quot;:&quot;PLoS pathogens&quot;,&quot;container-title-short&quot;:&quot;PLoS Pathog&quot;,&quot;accessed&quot;:{&quot;date-parts&quot;:[[2022,8,23]]},&quot;DOI&quot;:&quot;10.1371/JOURNAL.PPAT.1009234&quot;,&quot;ISSN&quot;:&quot;1553-7374&quot;,&quot;PMID&quot;:&quot;33600433&quot;,&quot;URL&quot;:&quot;https://pubmed.ncbi.nlm.nih.gov/33600433/&quot;,&quot;issued&quot;:{&quot;date-parts&quot;:[[2021,2,18]]},&quot;abstract&quot;:&quot;Environmental temperature is a key factor driving various biological processes, including immune defenses and host-pathogen interactions. Here, we evaluated the effects of environmental temperature on the pathogenicity of the emerging fungal pathogen, Batrachochytrium salamandrivorans (Bsal), using controlled laboratory experiments, and measured components of host immune defense to identify regulating mechanisms. We found that adult and juvenile Notophthalmus viridescens died faster due to Bsal chytridiomycosis at 14℃ than at 6 and 22℃. Pathogen replication rates, total available proteins on the skin, and microbiome composition likely drove these relationships. Temperature-dependent skin microbiome composition in our laboratory experiments matched seasonal trends in wild N. viridescens, adding validity to these results. We also found that hydrophobic peptide production after two months post-exposure to Bsal was reduced in infected animals compared to controls, perhaps due to peptide release earlier in infection or impaired granular gland function in diseased animals. Using our temperature-dependent susceptibility results, we performed a geographic analysis that revealed N. viridescens populations in the northeastern United States and southeastern Canada are at greatest risk for Bsal invasion, which shifted risk north compared to previous assessments. Our results indicate that environmental temperature will play a key role in the epidemiology of Bsal and provide evidence that temperature manipulations may be a viable disease management strategy.&quot;,&quot;publisher&quot;:&quot;PLoS Pathog&quot;,&quot;issue&quot;:&quot;2&quot;,&quot;volume&quot;:&quot;17&quot;},&quot;isTemporary&quot;:false}]},{&quot;citationID&quot;:&quot;MENDELEY_CITATION_c41548cc-d6fe-4c4b-86e0-61f07d2573fd&quot;,&quot;properties&quot;:{&quot;noteIndex&quot;:0},&quot;isEdited&quot;:false,&quot;manualOverride&quot;:{&quot;isManuallyOverridden&quot;:false,&quot;citeprocText&quot;:&quot;(García-Rodríguez et al., 2022)&quot;,&quot;manualOverrideText&quot;:&quot;&quot;},&quot;citationTag&quot;:&quot;MENDELEY_CITATION_v3_eyJjaXRhdGlvbklEIjoiTUVOREVMRVlfQ0lUQVRJT05fYzQxNTQ4Y2MtZDZmZS00YzRiLTg2ZTAtNjFmMDdkMjU3M2ZkIiwicHJvcGVydGllcyI6eyJub3RlSW5kZXgiOjB9LCJpc0VkaXRlZCI6ZmFsc2UsIm1hbnVhbE92ZXJyaWRlIjp7ImlzTWFudWFsbHlPdmVycmlkZGVuIjpmYWxzZSwiY2l0ZXByb2NUZXh0IjoiKEdhcmPDrWEtUm9kcsOtZ3VleiBldCBhbC4sIDIwMjIpIiwibWFudWFsT3ZlcnJpZGVUZXh0IjoiIn0sImNpdGF0aW9uSXRlbXMiOlt7ImlkIjoiOWI0YzRiOGItODg1Yy0zNDA2LTk5MmItYTFmNDI0NDI5MGRmIiwiaXRlbURhdGEiOnsidHlwZSI6ImFydGljbGUtam91cm5hbCIsImlkIjoiOWI0YzRiOGItODg1Yy0zNDA2LTk5MmItYTFmNDI0NDI5MGRmIiwidGl0bGUiOiJBbnRpY2lwYXRpbmcgdGhlIHBvdGVudGlhbCBpbXBhY3RzIG9mIEJhdHJhY2hvY2h5dHJpdW0gc2FsYW1hbmRyaXZvcmFucyBvbiBOZW90cm9waWNhbCBzYWxhbWFuZGVyIGRpdmVyc2l0eSIsImF1dGhvciI6W3siZmFtaWx5IjoiR2FyY8OtYS1Sb2Ryw61ndWV6IiwiZ2l2ZW4iOiJBZHJpw6FuIiwicGFyc2UtbmFtZXMiOmZhbHNlLCJkcm9wcGluZy1wYXJ0aWNsZSI6IiIsIm5vbi1kcm9wcGluZy1wYXJ0aWNsZSI6IiJ9LHsiZmFtaWx5IjoiQmFzYW50YSIsImdpdmVuIjoiTS4gRGVsaWEiLCJwYXJzZS1uYW1lcyI6ZmFsc2UsImRyb3BwaW5nLXBhcnRpY2xlIjoiIiwibm9uLWRyb3BwaW5nLXBhcnRpY2xlIjoiIn0seyJmYW1pbHkiOiJHYXJjw61hLUNhc3RpbGxvIiwiZ2l2ZW4iOiJNaXJuYSBHLiIsInBhcnNlLW5hbWVzIjpmYWxzZSwiZHJvcHBpbmctcGFydGljbGUiOiIiLCJub24tZHJvcHBpbmctcGFydGljbGUiOiIifSx7ImZhbWlseSI6Ilp1bWJhZG8tVWxhdGUiLCJnaXZlbiI6IkjDqWN0b3IiLCJwYXJzZS1uYW1lcyI6ZmFsc2UsImRyb3BwaW5nLXBhcnRpY2xlIjoiIiwibm9uLWRyb3BwaW5nLXBhcnRpY2xlIjoiIn0seyJmYW1pbHkiOiJOZWFtIiwiZ2l2ZW4iOiJLZWxzZXkiLCJwYXJzZS1uYW1lcyI6ZmFsc2UsImRyb3BwaW5nLXBhcnRpY2xlIjoiIiwibm9uLWRyb3BwaW5nLXBhcnRpY2xlIjoiIn0seyJmYW1pbHkiOiJSb3ZpdG8iLCJnaXZlbiI6IlNlYW4iLCJwYXJzZS1uYW1lcyI6ZmFsc2UsImRyb3BwaW5nLXBhcnRpY2xlIjoiIiwibm9uLWRyb3BwaW5nLXBhcnRpY2xlIjoiIn0seyJmYW1pbHkiOiJTZWFybGUiLCJnaXZlbiI6IkNhdGhlcmluZSBMLiIsInBhcnNlLW5hbWVzIjpmYWxzZSwiZHJvcHBpbmctcGFydGljbGUiOiIiLCJub24tZHJvcHBpbmctcGFydGljbGUiOiIifSx7ImZhbWlseSI6IlBhcnJhLU9sZWEiLCJnaXZlbiI6IkdhYnJpZWxhIiwicGFyc2UtbmFtZXMiOmZhbHNlLCJkcm9wcGluZy1wYXJ0aWNsZSI6IiIsIm5vbi1kcm9wcGluZy1wYXJ0aWNsZSI6IiJ9XSwiY29udGFpbmVyLXRpdGxlIjoiQmlvdHJvcGljYSIsImNvbnRhaW5lci10aXRsZS1zaG9ydCI6IkJpb3Ryb3BpY2EiLCJhY2Nlc3NlZCI6eyJkYXRlLXBhcnRzIjpbWzIwMjIsOCwyMF1dfSwiRE9JIjoiMTAuMTExMS9CVFAuMTMwNDIiLCJJU1NOIjoiMTc0NC03NDI5IiwiVVJMIjoiaHR0cHM6Ly9vbmxpbmVsaWJyYXJ5LndpbGV5LmNvbS9kb2kvZnVsbC8xMC4xMTExL2J0cC4xMzA0MiIsImlzc3VlZCI6eyJkYXRlLXBhcnRzIjpbWzIwMjIsMSwxXV19LCJwYWdlIjoiMTU3LTE2OSIsImFic3RyYWN0IjoiRW1lcmdlbnQgaW5mZWN0aW91cyBkaXNlYXNlIGNhdXNlZCBieSB0aGUgZnVuZ2FsIHBhdGhvZ2VucyBCYXRyYWNob2NoeXRyaXVtIGRlbmRyb2JhdGlkaXMgKEJkKSBhbmQgQmF0cmFjaG9jaHl0cml1bSBzYWxhbWFuZHJpdm9yYW5zIChCc2FsKSByZXByZXNlbnRzIG9uZSBvZiB0aGUgbWFqb3IgY2F1c2VzIG9mIGJpb2RpdmVyc2l0eSBsb3NzIGluIGFtcGhpYmlhbnMuIFdoaWxlIEJkIGhhcyBhZmZlY3RlZCBhbXBoaWJpYW5zIHdvcmxkd2lkZSwgQnNhbCByZW1haW5zIHJlc3RyaWN0ZWQgdG8gQXNpYSBhbmQgRXVyb3BlLCBidXQgYWxzbyBjb3VsZCBiZSBhIG1ham9yIHRocmVhdCBmb3Igc2FsYW1hbmRlcnMgaW4gdGhlIFdlc3Rlcm4gaGVtaXNwaGVyZSwgaW5jbHVkaW5nIHRoZSAzMjAgYm9saXRvZ2xvc3NpbmUgc3BlY2llcyBkZXNjcmliZWQuIEhlcmUsIHdlIHByZWRpY3QgdGhlIHN1aXRhYmxlIGFyZWFzIGZvciBCc2FsIGluIHRoZSBOZW90cm9waWNzIGFuZCBhc3Nlc3MgaXRzIHBvdGVudGlhbCBpbXBhY3Qgb24gYm9saXRvZ2xvc3NpbmUgZGl2ZXJzaXR5LiBGb3IgdGhpcywgd2UgZGV0ZXJtaW5lZCB0aGUgZ2VvZ3JhcGhpYyBwYXR0ZXJucyBvZiB0YXhvbm9taWMsIHBoeWxvZ2VuZXRpYywgYW5kIGZ1bmN0aW9uYWwgZGl2ZXJzaXR5IGZvciBib2xpdG9nbG9zc2luZXMgYW5kIG1vZGVsZWQgdGhlIHBvdGVudGlhbCBkaXN0cmlidXRpb24gb2YgQnNhbCBpbiB0aGUgTmVvdHJvcGljcy4gV2UgaWRlbnRpZmllZCB3aGljaCBzcGVjaWVzIGFuZCByZWdpb25zIGNvdWxkIGJlIGF0IHJpc2sgZnJvbSBhbiBldmVudHVhbCBpbnRyb2R1Y3Rpb24gb2YgQnNhbCBpbiB0aGUgcmVnaW9uLCBxdWFudGlmaWVkIHRoZSBkZWdyZWUgb2Ygb3ZlcmxhcCBiZXR3ZWVuIHJlZ2lvbnMgb2YgaGlnaCBkaXZlcnNpdHkgYW5kIHRoZSBzdWl0YWJsZSBjb25kaXRpb25zIGZvciB0aGUgcGF0aG9nZW4sIGFuZCBjb25zaWRlcmVkIHNwZWNpZXMgSVVDTiBSZWQgTGlzdCBzdGF0dXMsIGFuZCBnZW9ncmFwaGljIHJhbmdlIHNpemUuIFdlIGZvdW5kIHRoYXQgcmVnaW9ucyBvZiBoaWdoIHRheG9ub21pYywgcGh5bG9nZW5ldGljLCBhbmQgZnVuY3Rpb25hbCBkaXZlcnNpdHkgYXJlIGNvbmNlbnRyYXRlZCBpbiB0aGUgVHJhbnMtTWV4aWNhbiBWb2xjYW5pYyBCZWx0LCBTaWVycmEgTWFkcmUgT3JpZW50YWwsIHRoZSBzb3V0aGVybiBwb3J0aW9uIG9mIFNpZXJyYSBNYWRyZSBkZWwgU3VyIGFuZCB0aGUgbW91bnRhaW5zIG9mIE9heGFjYSBpbiBNw6l4aWNvLCBhcyB3ZWxsIGFzIHRoZSBDaGlhcGFuLUd1YXRlbWFsYW4gaGlnaGxhbmRzLCBhbmQgdGhlIENvcmRpbGxlcmFzIG9mIENvc3RhIFJpY2EgYW5kIFBhbmFtYS4gQWxhcm1pbmdseSwgdGhlIHJlZ2lvbnMgb2YgaGlnaCBkaXZlcnNpdHkgZm9yIGJvbGl0b2dsb3NzaW5lcyBhbmQgb3ZlciA3NSUgb2YgdGhlIHJhbmdlcyBvZiB0aGUgbW9yZSB0aHJlYXRlbmVkIHNwZWNpZXMgY291bGQgYmUgYWZmZWN0ZWQgYnkgQnNhbC4gR2l2ZW4gdGhlIHVua25vd24gdnVsbmVyYWJpbGl0eSBvZiB0aGVzZSBzcGVjaWVzLCB3ZSBzdHJvbmdseSByZWNvbW1lbmQgbWVhc3VyZXMgdG8gYXZvaWQgdGhlIGludHJvZHVjdGlvbiBvZiBCc2FsIGluIHRoZSBjb250aW5lbnQuIEFic3RyYWN0IGluIFNwYW5pc2ggaXMgYXZhaWxhYmxlIHdpdGggb25saW5lIG1hdGVyaWFsLiIsInB1Ymxpc2hlciI6IkpvaG4gV2lsZXkgJiBTb25zLCBMdGQiLCJpc3N1ZSI6IjEiLCJ2b2x1bWUiOiI1NCJ9LCJpc1RlbXBvcmFyeSI6ZmFsc2V9XX0=&quot;,&quot;citationItems&quot;:[{&quot;id&quot;:&quot;9b4c4b8b-885c-3406-992b-a1f4244290df&quot;,&quot;itemData&quot;:{&quot;type&quot;:&quot;article-journal&quot;,&quot;id&quot;:&quot;9b4c4b8b-885c-3406-992b-a1f4244290df&quot;,&quot;title&quot;:&quot;Anticipating the potential impacts of Batrachochytrium salamandrivorans on Neotropical salamander diversity&quot;,&quot;author&quot;:[{&quot;family&quot;:&quot;García-Rodríguez&quot;,&quot;given&quot;:&quot;Adrián&quot;,&quot;parse-names&quot;:false,&quot;dropping-particle&quot;:&quot;&quot;,&quot;non-dropping-particle&quot;:&quot;&quot;},{&quot;family&quot;:&quot;Basanta&quot;,&quot;given&quot;:&quot;M. Delia&quot;,&quot;parse-names&quot;:false,&quot;dropping-particle&quot;:&quot;&quot;,&quot;non-dropping-particle&quot;:&quot;&quot;},{&quot;family&quot;:&quot;García-Castillo&quot;,&quot;given&quot;:&quot;Mirna G.&quot;,&quot;parse-names&quot;:false,&quot;dropping-particle&quot;:&quot;&quot;,&quot;non-dropping-particle&quot;:&quot;&quot;},{&quot;family&quot;:&quot;Zumbado-Ulate&quot;,&quot;given&quot;:&quot;Héctor&quot;,&quot;parse-names&quot;:false,&quot;dropping-particle&quot;:&quot;&quot;,&quot;non-dropping-particle&quot;:&quot;&quot;},{&quot;family&quot;:&quot;Neam&quot;,&quot;given&quot;:&quot;Kelsey&quot;,&quot;parse-names&quot;:false,&quot;dropping-particle&quot;:&quot;&quot;,&quot;non-dropping-particle&quot;:&quot;&quot;},{&quot;family&quot;:&quot;Rovito&quot;,&quot;given&quot;:&quot;Sean&quot;,&quot;parse-names&quot;:false,&quot;dropping-particle&quot;:&quot;&quot;,&quot;non-dropping-particle&quot;:&quot;&quot;},{&quot;family&quot;:&quot;Searle&quot;,&quot;given&quot;:&quot;Catherine L.&quot;,&quot;parse-names&quot;:false,&quot;dropping-particle&quot;:&quot;&quot;,&quot;non-dropping-particle&quot;:&quot;&quot;},{&quot;family&quot;:&quot;Parra-Olea&quot;,&quot;given&quot;:&quot;Gabriela&quot;,&quot;parse-names&quot;:false,&quot;dropping-particle&quot;:&quot;&quot;,&quot;non-dropping-particle&quot;:&quot;&quot;}],&quot;container-title&quot;:&quot;Biotropica&quot;,&quot;container-title-short&quot;:&quot;Biotropica&quot;,&quot;accessed&quot;:{&quot;date-parts&quot;:[[2022,8,20]]},&quot;DOI&quot;:&quot;10.1111/BTP.13042&quot;,&quot;ISSN&quot;:&quot;1744-7429&quot;,&quot;URL&quot;:&quot;https://onlinelibrary.wiley.com/doi/full/10.1111/btp.13042&quot;,&quot;issued&quot;:{&quot;date-parts&quot;:[[2022,1,1]]},&quot;page&quot;:&quot;157-169&quot;,&quot;abstract&quot;:&quot;Emergent infectious disease caused by the fungal pathogens Batrachochytrium dendrobatidis (Bd) and Batrachochytrium salamandrivorans (Bsal) represents one of the major causes of biodiversity loss in amphibians. While Bd has affected amphibians worldwide, Bsal remains restricted to Asia and Europe, but also could be a major threat for salamanders in the Western hemisphere, including the 320 bolitoglossine species described. Here, we predict the suitable areas for Bsal in the Neotropics and assess its potential impact on bolitoglossine diversity. For this, we determined the geographic patterns of taxonomic, phylogenetic, and functional diversity for bolitoglossines and modeled the potential distribution of Bsal in the Neotropics. We identified which species and regions could be at risk from an eventual introduction of Bsal in the region, quantified the degree of overlap between regions of high diversity and the suitable conditions for the pathogen, and considered species IUCN Red List status, and geographic range size. We found that regions of high taxonomic, phylogenetic, and functional diversity are concentrated in the Trans-Mexican Volcanic Belt, Sierra Madre Oriental, the southern portion of Sierra Madre del Sur and the mountains of Oaxaca in México, as well as the Chiapan-Guatemalan highlands, and the Cordilleras of Costa Rica and Panama. Alarmingly, the regions of high diversity for bolitoglossines and over 75% of the ranges of the more threatened species could be affected by Bsal. Given the unknown vulnerability of these species, we strongly recommend measures to avoid the introduction of Bsal in the continent. Abstract in Spanish is available with online material.&quot;,&quot;publisher&quot;:&quot;John Wiley &amp; Sons, Ltd&quot;,&quot;issue&quot;:&quot;1&quot;,&quot;volume&quot;:&quot;54&quot;},&quot;isTemporary&quot;:false}]},{&quot;citationID&quot;:&quot;MENDELEY_CITATION_bf6816e0-724a-4986-9224-bca610a863a7&quot;,&quot;properties&quot;:{&quot;noteIndex&quot;:0},&quot;isEdited&quot;:false,&quot;manualOverride&quot;:{&quot;isManuallyOverridden&quot;:false,&quot;citeprocText&quot;:&quot;(Salla et al., 2018; Voyles et al., 2009a; Wu et al., 2019)&quot;,&quot;manualOverrideText&quot;:&quot;&quot;},&quot;citationTag&quot;:&quot;MENDELEY_CITATION_v3_eyJjaXRhdGlvbklEIjoiTUVOREVMRVlfQ0lUQVRJT05fYmY2ODE2ZTAtNzI0YS00OTg2LTkyMjQtYmNhNjEwYTg2M2E3IiwicHJvcGVydGllcyI6eyJub3RlSW5kZXgiOjB9LCJpc0VkaXRlZCI6ZmFsc2UsIm1hbnVhbE92ZXJyaWRlIjp7ImlzTWFudWFsbHlPdmVycmlkZGVuIjpmYWxzZSwiY2l0ZXByb2NUZXh0IjoiKFNhbGxhIGV0IGFsLiwgMjAxODsgVm95bGVzIGV0IGFsLiwgMjAwOWE7IFd1IGV0IGFsLiwgMjAxOSkiLCJtYW51YWxPdmVycmlkZVRleHQiOiIifSwiY2l0YXRpb25JdGVtcyI6W3siaWQiOiI1MGUyNWEwYy04MWQ1LTMyZmItODA2ZC00OWFkMDEwMmZhYjQiLCJpdGVtRGF0YSI6eyJ0eXBlIjoiYXJ0aWNsZS1qb3VybmFsIiwiaWQiOiI1MGUyNWEwYy04MWQ1LTMyZmItODA2ZC00OWFkMDEwMmZhYjQiLCJ0aXRsZSI6Ik5vdmVsIGZpbmRpbmdzIG9uIHRoZSBpbXBhY3Qgb2YgY2h5dHJpZGlvbXljb3NpcyBvbiB0aGUgY2FyZGlhYyBmdW5jdGlvbiBvZiBhbnVyYW5zOiBTZW5zaXRpdmUgdnMuIHRvbGVyYW50IHNwZWNpZXMiLCJhdXRob3IiOlt7ImZhbWlseSI6IlNhbGxhIiwiZ2l2ZW4iOiJSYXF1ZWwgRi4iLCJwYXJzZS1uYW1lcyI6ZmFsc2UsImRyb3BwaW5nLXBhcnRpY2xlIjoiIiwibm9uLWRyb3BwaW5nLXBhcnRpY2xlIjoiIn0seyJmYW1pbHkiOiJSaXp6aS1Qb3NzaWdub2xvIiwiZ2l2ZW4iOiJHaXNlbGUgTS4iLCJwYXJzZS1uYW1lcyI6ZmFsc2UsImRyb3BwaW5nLXBhcnRpY2xlIjoiIiwibm9uLWRyb3BwaW5nLXBhcnRpY2xlIjoiIn0seyJmYW1pbHkiOiJPbGl2ZWlyYSIsImdpdmVuIjoiQ3Jpc3RpYW5lIFIuIiwicGFyc2UtbmFtZXMiOmZhbHNlLCJkcm9wcGluZy1wYXJ0aWNsZSI6IiIsIm5vbi1kcm9wcGluZy1wYXJ0aWNsZSI6IiJ9LHsiZmFtaWx5IjoiTGFtYmVydGluaSIsImdpdmVuIjoiQ2Fyb2xpbmEiLCJwYXJzZS1uYW1lcyI6ZmFsc2UsImRyb3BwaW5nLXBhcnRpY2xlIjoiIiwibm9uLWRyb3BwaW5nLXBhcnRpY2xlIjoiIn0seyJmYW1pbHkiOiJGcmFuY28tQmVsdXNzaSIsImdpdmVuIjoiTGlsaWFuIiwicGFyc2UtbmFtZXMiOmZhbHNlLCJkcm9wcGluZy1wYXJ0aWNsZSI6IiIsIm5vbi1kcm9wcGluZy1wYXJ0aWNsZSI6IiJ9LHsiZmFtaWx5IjoiTGVpdGUiLCJnaXZlbiI6IkRvbWluZ29zIFMuIiwicGFyc2UtbmFtZXMiOmZhbHNlLCJkcm9wcGluZy1wYXJ0aWNsZSI6IiIsIm5vbi1kcm9wcGluZy1wYXJ0aWNsZSI6IiJ9LHsiZmFtaWx5IjoiU2lsdmEtWmFjYXJpbiIsImdpdmVuIjoiRWxhaW5lIENyaXN0aW5hIE0uIiwicGFyc2UtbmFtZXMiOmZhbHNlLCJkcm9wcGluZy1wYXJ0aWNsZSI6IiIsIm5vbi1kcm9wcGluZy1wYXJ0aWNsZSI6IiJ9LHsiZmFtaWx5IjoiQWJkYWxsYSIsImdpdmVuIjoiRsOhYmlvIEMuIiwicGFyc2UtbmFtZXMiOmZhbHNlLCJkcm9wcGluZy1wYXJ0aWNsZSI6IiIsIm5vbi1kcm9wcGluZy1wYXJ0aWNsZSI6IiJ9LHsiZmFtaWx5IjoiSmVua2luc29uIiwiZ2l2ZW4iOiJUaG9tYXMgUy4iLCJwYXJzZS1uYW1lcyI6ZmFsc2UsImRyb3BwaW5nLXBhcnRpY2xlIjoiIiwibm9uLWRyb3BwaW5nLXBhcnRpY2xlIjoiIn0seyJmYW1pbHkiOiJUb2xlZG8iLCJnaXZlbiI6Ikx1w61zIEZlbGlwZSIsInBhcnNlLW5hbWVzIjpmYWxzZSwiZHJvcHBpbmctcGFydGljbGUiOiIiLCJub24tZHJvcHBpbmctcGFydGljbGUiOiIifSx7ImZhbWlseSI6IkpvbmVzLUNvc3RhIiwiZ2l2ZW4iOiJNb25pY2EiLCJwYXJzZS1uYW1lcyI6ZmFsc2UsImRyb3BwaW5nLXBhcnRpY2xlIjoiIiwibm9uLWRyb3BwaW5nLXBhcnRpY2xlIjoiIn1dLCJjb250YWluZXItdGl0bGUiOiJQZWVySiIsImNvbnRhaW5lci10aXRsZS1zaG9ydCI6IlBlZXJKIiwiYWNjZXNzZWQiOnsiZGF0ZS1wYXJ0cyI6W1syMDIyLDgsMjFdXX0sIkRPSSI6IjEwLjc3MTcvUEVFUkouNTg5MS9TVVBQLTIiLCJJU1NOIjoiMjE2NzgzNTkiLCJVUkwiOiIvcG1jL2FydGljbGVzL1BNQzYyMjg1ODYvIiwiaXNzdWVkIjp7ImRhdGUtcGFydHMiOltbMjAxOF1dfSwiYWJzdHJhY3QiOiJCYWNrZ3JvdW5kLiBVbmRlcnN0YW5kaW5nIG9mIHRoZSBwaHlzaW9sb2dpY2FsIGVmZmVjdHMgb2YgY2h5dHJpZGlvbXljb3NpcyBpcyBjcnVjaWFsIHRvIHdvcmxkd2lkZSBhbXBoaWJpYW4gY29uc2VydmF0aW9uLiBUaGVyZWZvcmUsIHdlIGFuYWx5emVkIHRoZSBjYXJkaWFjIGZ1bmN0aW9uIG9mIHR3byBhbnVyYW4gc3BlY2llcyAoWGVub3B1cyBsYWV2aXMgYW5kIFBoeXNhbGFlbXVzIGFsYm9ub3RhdHVzKSB3aXRoIGRpZmZlcmVudCBzdXNjZXB0aWJpbGl0aWVzIHRvIGluZmVjdGlvbiBieSB0aGUgY2F1c2F0aXZlIGFnZW50IG9mIGNoeXRyaWRpb215Y29zaXMsIEJhdHJhY2hvY2h5dHJpdW0gZGVuZHJvYmF0aWRpcyAoaGVyZWFmdGVyIEJkKS4gTWV0aG9kcy4gV2UgYW5hbHl6ZWQgdGhlIGluIHNpdHUgaGVhcnQgcmF0ZSAoZkggLSBicG0pLCByZWxhdGl2ZSB2ZW50cmljdWxhciBtYXNzIChSVk0gLSUpLCBhbmQgQ2EyKyBoYW5kbGluZyBpbiBoZWFydCBvZiBCZCBpbmZlY3RlZCBhbmltYWxzIGNvbXBhcmVkIHRvIHVuaW5mZWN0ZWQgY29udHJvbHMgb2YgYm90aCBzdHVkeSBzcGVjaWVzLiBSZXN1bHRzLiBCZCBpbmZlY3Rpb24gcmVzdWx0ZWQgaW4gYSA3OCUgZGVjcmVhc2UgaW4gY29udHJhY3Rpb24gZm9yY2UgdmFsdWVzIGluIFAuIGFsYm9ub3RhdHVzIHdoZW4gY29tcGFyZWQgdG8gdGhlIGxlc3Mgc3VzY2VwdGlibGUgWC4gbGFldmlzLiBUaGlzIG5lZ2F0aXZlIGVmZmVjdCB3YXMgZXZlbiBtb3JlIGV2aWRlbnQgKDgyJSkgZm9yIHRoZSBjYXJkaWFjIHB1bXBpbmcgY2FwYWNpdHkuIFRoZSB0aW1lIHRvIHJlYWNoIHBlYWsgdGVuc2lvbiB3YXMgMTI1JSBsb25nZXIgaW4gUC4gYWxib25vdGF0dXMgdGhhbiBpbiBYLiBsYWV2aXMsIGFuZCBjYXJkaWFjIHJlbGF4YXRpb24gd2FzIDU3JSBsb25nZXIuIERpc2N1c3Npb24uIFRoZXNlIHJlc3VsdHMgaW5kaWNhdGUgYSBkZWxheSBpbiB0aGUgY2FyZGlhYyBjeWNsZSBvZiBQLiBhbGJvbm90YXR1cyBvbiBhIGJlYXQtdG8tYmVhdCBiYXNpcywgd2hpY2ggd2FzIGNvcnJvYm9yYXRlZCBieSB0aGUgYnJhZHljYXJkaWEgb2JzZXJ2ZWQgaW4gc2l0dS4gSW4gc3VtbWFyeSwgQmQtc2Vuc2l0aXZlIHNwZWNpZXMgcHJlc2VudCBpbXBhaXJlZCBjYXJkaWFjIGZ1bmN0aW9uLCB3aGljaCBjb3VsZCBiZSBhIGZhY3RvciBpbiBtb3J0YWxpdHkgcmlzay4gVGhlIG1vcmUgcHJvbm91bmNlZCBlZmZlY3RzIG9mIEJkIGluIFAuIGFsYm9ub3RhdHVzIG1heSBub3Qgb25seSByZXN1bHQgZnJvbSBlbGVjdHJvbHl0ZSBpbWJhbGFuY2UsIGFzIHByZXZpb3VzbHkgcmVwb3J0ZWQsIGJ1dCBhbHNvIGNvdWxkIGJlIGFuIGVmZmVjdCBvZiB0b3hpbnMgcHJvZHVjZWQgYnkgQmQuIEZvciBYLiBsYWV2aXMsIHRoZSBhYmlsaXR5IHRvIHByb21vdGUgY2FyZGlhYyBhZGp1c3RtZW50cyBzZWVtcyB0byBiZSBhbiBpbXBvcnRhbnQgaG9tZW9zdGF0aWMgZmVhdHVyZSB0aGF0IGFsbG93cyBncmVhdGVyIHRvbGVyYW5jZSB0byBjaHl0cmlkaW9teWNvc2lzLiBUaGlzIHN0dWR5IHByb3ZpZGVzIG5ldyBwaHlzaW9sb2dpY2FsIG1lY2hhbmlzbXMgdW5kZXJseWluZyB0aGUgdG9sZXJhbmNlIG9yIHN1c2NlcHRpYmlsaXR5IG9mIGFtcGhpYmlhbiBzcGVjaWVzIHRvIGNoeXRyaWRpb215Y29zaXMsIHdoaWNoIGRldGVybWluZSB0aGVpciBhZGFwdGFiaWxpdHkgdG8gc3Vydml2ZSBpbiB0aGUgYWZmZWN0ZWQgZW52aXJvbm1lbnRzLiIsInB1Ymxpc2hlciI6IlBlZXJKIEluYy4iLCJpc3N1ZSI6IjExIiwidm9sdW1lIjoiMjAxOCJ9LCJpc1RlbXBvcmFyeSI6ZmFsc2V9LHsiaWQiOiI5NzBlY2E3Yi1jNjJiLTM4NGItYTMxZC00NjMyZGRmMzVjNzIiLCJpdGVtRGF0YSI6eyJ0eXBlIjoiYXJ0aWNsZS1qb3VybmFsIiwiaWQiOiI5NzBlY2E3Yi1jNjJiLTM4NGItYTMxZC00NjMyZGRmMzVjNzIiLCJ0aXRsZSI6IlBhdGhvZ2VuZXNpcyBvZiBjaHl0cmlkaW9teWNvc2lzLCBhIGNhdXNlIG9mIGNhdGFzdHJvcGhpYyBhbXBoaWJpYW4gZGVjbGluZXMiLCJhdXRob3IiOlt7ImZhbWlseSI6IlZveWxlcyIsImdpdmVuIjoiSmFtaWUiLCJwYXJzZS1uYW1lcyI6ZmFsc2UsImRyb3BwaW5nLXBhcnRpY2xlIjoiIiwibm9uLWRyb3BwaW5nLXBhcnRpY2xlIjoiIn0seyJmYW1pbHkiOiJZb3VuZyIsImdpdmVuIjoiU2FtIiwicGFyc2UtbmFtZXMiOmZhbHNlLCJkcm9wcGluZy1wYXJ0aWNsZSI6IiIsIm5vbi1kcm9wcGluZy1wYXJ0aWNsZSI6IiJ9LHsiZmFtaWx5IjoiQmVyZ2VyIiwiZ2l2ZW4iOiJMZWUiLCJwYXJzZS1uYW1lcyI6ZmFsc2UsImRyb3BwaW5nLXBhcnRpY2xlIjoiIiwibm9uLWRyb3BwaW5nLXBhcnRpY2xlIjoiIn0seyJmYW1pbHkiOiJDYW1wYmVsbCIsImdpdmVuIjoiQ3JhaWciLCJwYXJzZS1uYW1lcyI6ZmFsc2UsImRyb3BwaW5nLXBhcnRpY2xlIjoiIiwibm9uLWRyb3BwaW5nLXBhcnRpY2xlIjoiIn0seyJmYW1pbHkiOiJWb3lsZXMiLCJnaXZlbiI6Ild5YXR0IEYuIiwicGFyc2UtbmFtZXMiOmZhbHNlLCJkcm9wcGluZy1wYXJ0aWNsZSI6IiIsIm5vbi1kcm9wcGluZy1wYXJ0aWNsZSI6IiJ9LHsiZmFtaWx5IjoiRGludWRvbSIsImdpdmVuIjoiQW51d2F0IiwicGFyc2UtbmFtZXMiOmZhbHNlLCJkcm9wcGluZy1wYXJ0aWNsZSI6IiIsIm5vbi1kcm9wcGluZy1wYXJ0aWNsZSI6IiJ9LHsiZmFtaWx5IjoiQ29vayIsImdpdmVuIjoiRGF2aWQiLCJwYXJzZS1uYW1lcyI6ZmFsc2UsImRyb3BwaW5nLXBhcnRpY2xlIjoiIiwibm9uLWRyb3BwaW5nLXBhcnRpY2xlIjoiIn0seyJmYW1pbHkiOiJXZWJiIiwiZ2l2ZW4iOiJSZWJlY2NhIiwicGFyc2UtbmFtZXMiOmZhbHNlLCJkcm9wcGluZy1wYXJ0aWNsZSI6IiIsIm5vbi1kcm9wcGluZy1wYXJ0aWNsZSI6IiJ9LHsiZmFtaWx5IjoiQWxmb3JkIiwiZ2l2ZW4iOiJSb3NzIEEuIiwicGFyc2UtbmFtZXMiOmZhbHNlLCJkcm9wcGluZy1wYXJ0aWNsZSI6IiIsIm5vbi1kcm9wcGluZy1wYXJ0aWNsZSI6IiJ9LHsiZmFtaWx5IjoiU2tlcnJhdHQiLCJnaXZlbiI6IkxlZSBGLiIsInBhcnNlLW5hbWVzIjpmYWxzZSwiZHJvcHBpbmctcGFydGljbGUiOiIiLCJub24tZHJvcHBpbmctcGFydGljbGUiOiIifSx7ImZhbWlseSI6IlNwZWFyZSIsImdpdmVuIjoiUmljayIsInBhcnNlLW5hbWVzIjpmYWxzZSwiZHJvcHBpbmctcGFydGljbGUiOiIiLCJub24tZHJvcHBpbmctcGFydGljbGUiOiIifV0sImNvbnRhaW5lci10aXRsZSI6IlNjaWVuY2UgKE5ldyBZb3JrLCBOLlkuKSIsImNvbnRhaW5lci10aXRsZS1zaG9ydCI6IlNjaWVuY2UiLCJhY2Nlc3NlZCI6eyJkYXRlLXBhcnRzIjpbWzIwMjIsOCwyMV1dfSwiRE9JIjoiMTAuMTEyNi9TQ0lFTkNFLjExNzY3NjUiLCJJU1NOIjoiMTA5NS05MjAzIiwiUE1JRCI6IjE5OTAwODk3IiwiVVJMIjoiaHR0cHM6Ly9wdWJtZWQubmNiaS5ubG0ubmloLmdvdi8xOTkwMDg5Ny8iLCJpc3N1ZWQiOnsiZGF0ZS1wYXJ0cyI6W1syMDA5LDEwLDIzXV19LCJwYWdlIjoiNTgyLTU4NSIsImFic3RyYWN0IjoiVGhlIHBhdGhvZ2VuIEJhdHJhY2hvY2h5dHJpdW0gZGVuZHJvYmF0aWRpcyAoQmQpLCB3aGljaCBjYXVzZXMgdGhlIHNraW4gZGlzZWFzZSBjaHl0cmlkaW9teWNvc2lzLCBpcyBvbmUgb2YgdGhlIGZldyBoaWdobHkgdmlydWxlbnQgZnVuZ2kgaW4gdmVydGVicmF0ZXMgYW5kIGhhcyBiZWVuIGltcGxpY2F0ZWQgaW4gd29ybGR3aWRlIGFtcGhpYmlhbiBkZWNsaW5lcy4gSG93ZXZlciwgdGhlIG1lY2hhbmlzbSBieSB3aGljaCBCZCBjYXVzZXMgZGVhdGggaGFzIG5vdCBiZWVuIGRldGVybWluZWQuIFdlIHNob3cgdGhhdCBCZCBpbmZlY3Rpb24gaXMgYXNzb2NpYXRlZCB3aXRoIHBhdGhvcGh5c2lvbG9naWNhbCBjaGFuZ2VzIHRoYXQgbGVhZCB0byBtb3J0YWxpdHkgaW4gZ3JlZW4gdHJlZSBmcm9ncyAoTGl0b3JpYSBjYWVydWxlYSkuIEluIGRpc2Vhc2VkIGluZGl2aWR1YWxzLCBlbGVjdHJvbHl0ZSB0cmFuc3BvcnQgYWNyb3NzIHRoZSBlcGlkZXJtaXMgd2FzIGluaGliaXRlZCBieSA+NTAlLCBwbGFzbWEgc29kaXVtIGFuZCBwb3Rhc3NpdW0gY29uY2VudHJhdGlvbnMgd2VyZSByZXNwZWN0aXZlbHkgcmVkdWNlZCBieSDiiLwyMCUgYW5kIOKIvDUwJSwgYW5kIGFzeXN0b2xpYyBjYXJkaWFjIGFycmVzdCByZXN1bHRlZCBpbiBkZWF0aC4gQmVjYXVzZSB0aGUgc2tpbiBpcyBjcml0aWNhbCBpbiBtYWludGFpbmluZyBhbXBoaWJpYW4gaG9tZW9zdGFzaXMsIGRpc3J1cHRpb24gdG8gY3V0YW5lb3VzIGZ1bmN0aW9uIG1heSBiZSB0aGUgbWVjaGFuaXNtIGJ5IHdoaWNoIEJkIHByb2R1Y2VzIG1vcmJpZGl0eSBhbmQgbW9ydGFsaXR5IGFjcm9zcyBhIHdpZGUgcmFuZ2Ugb2YgcGh5bG9nZW5ldGljYWxseSBkaXN0YW50IGFtcGhpYmlhbiB0YXhhLiIsInB1Ymxpc2hlciI6IlNjaWVuY2UiLCJpc3N1ZSI6IjU5NTIiLCJ2b2x1bWUiOiIzMjYifSwiaXNUZW1wb3JhcnkiOmZhbHNlfSx7ImlkIjoiMWI1NjBjNzMtNzM1NC0zNDZkLWIxMWQtNGE3YWRmYWVkMDVjIiwiaXRlbURhdGEiOnsidHlwZSI6ImFydGljbGUtam91cm5hbCIsImlkIjoiMWI1NjBjNzMtNzM1NC0zNDZkLWIxMWQtNGE3YWRmYWVkMDVjIiwidGl0bGUiOiJFcGlkZXJtYWwgZXBpZGVtaWM6IFVucmF2ZWxsaW5nIHRoZSBwYXRob2dlbmVzaXMgb2YgY2h5dHJpZGlvbXljb3NpcyIsImF1dGhvciI6W3siZmFtaWx5IjoiV3UiLCJnaXZlbiI6Ik5pY2hvbGFzIEMuIiwicGFyc2UtbmFtZXMiOmZhbHNlLCJkcm9wcGluZy1wYXJ0aWNsZSI6IiIsIm5vbi1kcm9wcGluZy1wYXJ0aWNsZSI6IiJ9LHsiZmFtaWx5IjoiQ3JhbXAiLCJnaXZlbiI6IlJlYmVjY2EgTC4iLCJwYXJzZS1uYW1lcyI6ZmFsc2UsImRyb3BwaW5nLXBhcnRpY2xlIjoiIiwibm9uLWRyb3BwaW5nLXBhcnRpY2xlIjoiIn0seyJmYW1pbHkiOiJPaG1lciIsImdpdmVuIjoiTWljaGVsIEUuQi4iLCJwYXJzZS1uYW1lcyI6ZmFsc2UsImRyb3BwaW5nLXBhcnRpY2xlIjoiIiwibm9uLWRyb3BwaW5nLXBhcnRpY2xlIjoiIn0seyJmYW1pbHkiOiJGcmFua2xpbiIsImdpdmVuIjoiQ3JhaWcgRS4iLCJwYXJzZS1uYW1lcyI6ZmFsc2UsImRyb3BwaW5nLXBhcnRpY2xlIjoiIiwibm9uLWRyb3BwaW5nLXBhcnRpY2xlIjoiIn1dLCJjb250YWluZXItdGl0bGUiOiJKb3VybmFsIG9mIEV4cGVyaW1lbnRhbCBCaW9sb2d5IiwiYWNjZXNzZWQiOnsiZGF0ZS1wYXJ0cyI6W1syMDIyLDgsMjFdXX0sIkRPSSI6IjEwLjEyNDIvSkVCLjE5MTgxNy8yNTk1NjcvQU0vRVBJREVSTUFMLUVQSURFTUlDLVVOUkFWRUxMSU5HLVRIRS1QQVRIT0dFTkVTSVMtT0YiLCJJU1NOIjoiMDAyMjA5NDkiLCJQTUlEIjoiMzA1NTkzMDAiLCJVUkwiOiJodHRwczovL2pvdXJuYWxzLmJpb2xvZ2lzdHMuY29tL2plYi9hcnRpY2xlLzIyMi8yL2plYjE5MTgxNy8yOTgwL0VwaWRlcm1hbC1lcGlkZW1pYy11bnJhdmVsbGluZy10aGUtcGF0aG9nZW5lc2lzLW9mIiwiaXNzdWVkIjp7ImRhdGUtcGFydHMiOltbMjAxOSwxLDFdXX0sImFic3RyYWN0IjoiQ2h5dHJpZGlvbXljb3NpcywgYSBsZXRoYWwgZnVuZ2FsIHNraW4gZGlzZWFzZSBvZiBhbXBoaWJpYW5zLCBmYXRhbGx5IGRpc3J1cHRzIGlvbmljIGFuZCBvc21vdGljIGhvbWVvc3Rhc2lzLiBJbmZlY3RlZCBhbXBoaWJpYW5zIGluY3JlYXNlIHRoZWlyIHNraW4gc2hlZGRpbmcgcmF0ZSAoc2xvdWdoaW5nKSB0byBzbG93IHBhdGhvZ2VuIGdyb3d0aCwgYnV0IHRoZSBzbG91Z2hpbmcgcHJvY2VzcyBhbHNvIGluY3JlYXNlcyBza2luIHBlcm1lYWJpbGl0eS4gSGVhbHRoeSBhbXBoaWJpYW5zIGluY3JlYXNlIGFjdGl2ZSBpb24gdXB0YWtlIGR1cmluZyBzbG91Z2hpbmcgYnkgaW5jcmVhc2luZyBpb24gdHJhbnNwb3J0ZXIgYWJ1bmRhbmNlIHRvIG9mZnNldCB0aGUgaW5jcmVhc2VkIHNraW4gcGVybWVhYmlsaXR5LiBIb3cgY2h5dHJpZGlvbXljb3NpcyBhZmZlY3RzIHRoZSBza2luIGZ1bmN0aW9uIGR1cmluZyBhbmQgYmV0d2VlbiBzbG91Z2hpbmcgZXZlbnRzIHJlbWFpbnMgdW5rbm93bi4gSGVyZSwgd2Ugc2hvdyB0aGF0IG5vbi1zbG91Z2hpbmcgZnJvZ3Mgd2l0aCBjaHl0cmlkaW9teWNvc2lzIGhhdmUgaW1wYWlyZWQgY3V0YW5lb3VzIHNvZGl1bSB1cHRha2UsIGluIHBhcnQgYmVjYXVzZSB0aGV5IGhhdmUgZmV3ZXIgc29kaXVtIHRyYW5zcG9ydGVycyBpbiB0aGVpciBza2luLiBJbnRlcmVzdGluZ2x5LCBzbG91Z2hpbmcgd2FzIGFzc29jaWF0ZWQgd2l0aCBhIHRyYW5zaWVudCBpbmNyZWFzZSBpbiBzb2RpdW0gdHJhbnNwb3J0ZXIgYWN0aXZpdHkgYW5kIGFidW5kYW5jZSwgc3VnZ2VzdGluZyB0aGF0IHRoZSBuZXdseSBleHBvc2VkIHNraW4gbGF5ZXIgaXMgaW5pdGlhbGx5IGZ1bGx5IGZ1bmN0aW9uYWwgdW50aWwgdGhlIHJlY29sb25pemF0aW9uIG9mIHRoZSBza2luIGJ5IHRoZSBmdW5ndXMgYWdhaW4gaW1wZWRlcyBjdXRhbmVvdXMgZnVuY3Rpb24uIEhvd2V2ZXIsIHRoZSB0ZW1wb3JhcnkgcmVzdG9yYXRpb24gb2Ygc2tpbiBmdW5jdGlvbiBkdXJpbmcgc2xvdWdoaW5nIGRvZXMgbm90IHJlc3RvcmUgaW9uaWMgaG9tZW9zdGFzaXMsIGFuZCB0aGUgdW5kZXJseWluZyBsb3NzIG9mIGlvbiB1cHRha2UgY2FwYWNpdHkgaXMgdWx0aW1hdGVseSBkZXRyaW1lbnRhbCBmb3IgYW1waGliaWFucyB3aXRoIGNoeXRyaWRpb215Y29zaXMuIiwicHVibGlzaGVyIjoiQ29tcGFueSBvZiBCaW9sb2dpc3RzIEx0ZCIsImlzc3VlIjoiMiIsInZvbHVtZSI6IjIyMiIsImNvbnRhaW5lci10aXRsZS1zaG9ydCI6IiJ9LCJpc1RlbXBvcmFyeSI6ZmFsc2V9XX0=&quot;,&quot;citationItems&quot;:[{&quot;id&quot;:&quot;50e25a0c-81d5-32fb-806d-49ad0102fab4&quot;,&quot;itemData&quot;:{&quot;type&quot;:&quot;article-journal&quot;,&quot;id&quot;:&quot;50e25a0c-81d5-32fb-806d-49ad0102fab4&quot;,&quot;title&quot;:&quot;Novel findings on the impact of chytridiomycosis on the cardiac function of anurans: Sensitive vs. tolerant species&quot;,&quot;author&quot;:[{&quot;family&quot;:&quot;Salla&quot;,&quot;given&quot;:&quot;Raquel F.&quot;,&quot;parse-names&quot;:false,&quot;dropping-particle&quot;:&quot;&quot;,&quot;non-dropping-particle&quot;:&quot;&quot;},{&quot;family&quot;:&quot;Rizzi-Possignolo&quot;,&quot;given&quot;:&quot;Gisele M.&quot;,&quot;parse-names&quot;:false,&quot;dropping-particle&quot;:&quot;&quot;,&quot;non-dropping-particle&quot;:&quot;&quot;},{&quot;family&quot;:&quot;Oliveira&quot;,&quot;given&quot;:&quot;Cristiane R.&quot;,&quot;parse-names&quot;:false,&quot;dropping-particle&quot;:&quot;&quot;,&quot;non-dropping-particle&quot;:&quot;&quot;},{&quot;family&quot;:&quot;Lambertini&quot;,&quot;given&quot;:&quot;Carolina&quot;,&quot;parse-names&quot;:false,&quot;dropping-particle&quot;:&quot;&quot;,&quot;non-dropping-particle&quot;:&quot;&quot;},{&quot;family&quot;:&quot;Franco-Belussi&quot;,&quot;given&quot;:&quot;Lilian&quot;,&quot;parse-names&quot;:false,&quot;dropping-particle&quot;:&quot;&quot;,&quot;non-dropping-particle&quot;:&quot;&quot;},{&quot;family&quot;:&quot;Leite&quot;,&quot;given&quot;:&quot;Domingos S.&quot;,&quot;parse-names&quot;:false,&quot;dropping-particle&quot;:&quot;&quot;,&quot;non-dropping-particle&quot;:&quot;&quot;},{&quot;family&quot;:&quot;Silva-Zacarin&quot;,&quot;given&quot;:&quot;Elaine Cristina M.&quot;,&quot;parse-names&quot;:false,&quot;dropping-particle&quot;:&quot;&quot;,&quot;non-dropping-particle&quot;:&quot;&quot;},{&quot;family&quot;:&quot;Abdalla&quot;,&quot;given&quot;:&quot;Fábio C.&quot;,&quot;parse-names&quot;:false,&quot;dropping-particle&quot;:&quot;&quot;,&quot;non-dropping-particle&quot;:&quot;&quot;},{&quot;family&quot;:&quot;Jenkinson&quot;,&quot;given&quot;:&quot;Thomas S.&quot;,&quot;parse-names&quot;:false,&quot;dropping-particle&quot;:&quot;&quot;,&quot;non-dropping-particle&quot;:&quot;&quot;},{&quot;family&quot;:&quot;Toledo&quot;,&quot;given&quot;:&quot;Luís Felipe&quot;,&quot;parse-names&quot;:false,&quot;dropping-particle&quot;:&quot;&quot;,&quot;non-dropping-particle&quot;:&quot;&quot;},{&quot;family&quot;:&quot;Jones-Costa&quot;,&quot;given&quot;:&quot;Monica&quot;,&quot;parse-names&quot;:false,&quot;dropping-particle&quot;:&quot;&quot;,&quot;non-dropping-particle&quot;:&quot;&quot;}],&quot;container-title&quot;:&quot;PeerJ&quot;,&quot;container-title-short&quot;:&quot;PeerJ&quot;,&quot;accessed&quot;:{&quot;date-parts&quot;:[[2022,8,21]]},&quot;DOI&quot;:&quot;10.7717/PEERJ.5891/SUPP-2&quot;,&quot;ISSN&quot;:&quot;21678359&quot;,&quot;URL&quot;:&quot;/pmc/articles/PMC6228586/&quot;,&quot;issued&quot;:{&quot;date-parts&quot;:[[2018]]},&quot;abstract&quot;:&quot;Background. Understanding of the physiological effects of chytridiomycosis is crucial to worldwide amphibian conservation. Therefore, we analyzed the cardiac function of two anuran species (Xenopus laevis and Physalaemus albonotatus) with different susceptibilities to infection by the causative agent of chytridiomycosis, Batrachochytrium dendrobatidis (hereafter Bd). Methods. We analyzed the in situ heart rate (fH - bpm), relative ventricular mass (RVM -%), and Ca2+ handling in heart of Bd infected animals compared to uninfected controls of both study species. Results. Bd infection resulted in a 78% decrease in contraction force values in P. albonotatus when compared to the less susceptible X. laevis. This negative effect was even more evident (82%) for the cardiac pumping capacity. The time to reach peak tension was 125% longer in P. albonotatus than in X. laevis, and cardiac relaxation was 57% longer. Discussion. These results indicate a delay in the cardiac cycle of P. albonotatus on a beat-to-beat basis, which was corroborated by the bradycardia observed in situ. In summary, Bd-sensitive species present impaired cardiac function, which could be a factor in mortality risk. The more pronounced effects of Bd in P. albonotatus may not only result from electrolyte imbalance, as previously reported, but also could be an effect of toxins produced by Bd. For X. laevis, the ability to promote cardiac adjustments seems to be an important homeostatic feature that allows greater tolerance to chytridiomycosis. This study provides new physiological mechanisms underlying the tolerance or susceptibility of amphibian species to chytridiomycosis, which determine their adaptability to survive in the affected environments.&quot;,&quot;publisher&quot;:&quot;PeerJ Inc.&quot;,&quot;issue&quot;:&quot;11&quot;,&quot;volume&quot;:&quot;2018&quot;},&quot;isTemporary&quot;:false},{&quot;id&quot;:&quot;970eca7b-c62b-384b-a31d-4632ddf35c72&quot;,&quot;itemData&quot;:{&quot;type&quot;:&quot;article-journal&quot;,&quot;id&quot;:&quot;970eca7b-c62b-384b-a31d-4632ddf35c72&quot;,&quot;title&quot;:&quot;Pathogenesis of chytridiomycosis, a cause of catastrophic amphibian declines&quot;,&quot;author&quot;:[{&quot;family&quot;:&quot;Voyles&quot;,&quot;given&quot;:&quot;Jamie&quot;,&quot;parse-names&quot;:false,&quot;dropping-particle&quot;:&quot;&quot;,&quot;non-dropping-particle&quot;:&quot;&quot;},{&quot;family&quot;:&quot;Young&quot;,&quot;given&quot;:&quot;Sam&quot;,&quot;parse-names&quot;:false,&quot;dropping-particle&quot;:&quot;&quot;,&quot;non-dropping-particle&quot;:&quot;&quot;},{&quot;family&quot;:&quot;Berger&quot;,&quot;given&quot;:&quot;Lee&quot;,&quot;parse-names&quot;:false,&quot;dropping-particle&quot;:&quot;&quot;,&quot;non-dropping-particle&quot;:&quot;&quot;},{&quot;family&quot;:&quot;Campbell&quot;,&quot;given&quot;:&quot;Craig&quot;,&quot;parse-names&quot;:false,&quot;dropping-particle&quot;:&quot;&quot;,&quot;non-dropping-particle&quot;:&quot;&quot;},{&quot;family&quot;:&quot;Voyles&quot;,&quot;given&quot;:&quot;Wyatt F.&quot;,&quot;parse-names&quot;:false,&quot;dropping-particle&quot;:&quot;&quot;,&quot;non-dropping-particle&quot;:&quot;&quot;},{&quot;family&quot;:&quot;Dinudom&quot;,&quot;given&quot;:&quot;Anuwat&quot;,&quot;parse-names&quot;:false,&quot;dropping-particle&quot;:&quot;&quot;,&quot;non-dropping-particle&quot;:&quot;&quot;},{&quot;family&quot;:&quot;Cook&quot;,&quot;given&quot;:&quot;David&quot;,&quot;parse-names&quot;:false,&quot;dropping-particle&quot;:&quot;&quot;,&quot;non-dropping-particle&quot;:&quot;&quot;},{&quot;family&quot;:&quot;Webb&quot;,&quot;given&quot;:&quot;Rebecca&quot;,&quot;parse-names&quot;:false,&quot;dropping-particle&quot;:&quot;&quot;,&quot;non-dropping-particle&quot;:&quot;&quot;},{&quot;family&quot;:&quot;Alford&quot;,&quot;given&quot;:&quot;Ross A.&quot;,&quot;parse-names&quot;:false,&quot;dropping-particle&quot;:&quot;&quot;,&quot;non-dropping-particle&quot;:&quot;&quot;},{&quot;family&quot;:&quot;Skerratt&quot;,&quot;given&quot;:&quot;Lee F.&quot;,&quot;parse-names&quot;:false,&quot;dropping-particle&quot;:&quot;&quot;,&quot;non-dropping-particle&quot;:&quot;&quot;},{&quot;family&quot;:&quot;Speare&quot;,&quot;given&quot;:&quot;Rick&quot;,&quot;parse-names&quot;:false,&quot;dropping-particle&quot;:&quot;&quot;,&quot;non-dropping-particle&quot;:&quot;&quot;}],&quot;container-title&quot;:&quot;Science (New York, N.Y.)&quot;,&quot;container-title-short&quot;:&quot;Science&quot;,&quot;accessed&quot;:{&quot;date-parts&quot;:[[2022,8,21]]},&quot;DOI&quot;:&quot;10.1126/SCIENCE.1176765&quot;,&quot;ISSN&quot;:&quot;1095-9203&quot;,&quot;PMID&quot;:&quot;19900897&quot;,&quot;URL&quot;:&quot;https://pubmed.ncbi.nlm.nih.gov/19900897/&quot;,&quot;issued&quot;:{&quot;date-parts&quot;:[[2009,10,23]]},&quot;page&quot;:&quot;582-585&quot;,&quot;abstract&quot;:&quot;The pathogen Batrachochytrium dendrobatidis (Bd), which causes the skin disease chytridiomycosis, is one of the few highly virulent fungi in vertebrates and has been implicated in worldwide amphibian declines. However, the mechanism by which Bd causes death has not been determined. We show that Bd infection is associated with pathophysiological changes that lead to mortality in green tree frogs (Litoria caerulea). In diseased individuals, electrolyte transport across the epidermis was inhibited by &gt;50%, plasma sodium and potassium concentrations were respectively reduced by ∼20% and ∼50%, and asystolic cardiac arrest resulted in death. Because the skin is critical in maintaining amphibian homeostasis, disruption to cutaneous function may be the mechanism by which Bd produces morbidity and mortality across a wide range of phylogenetically distant amphibian taxa.&quot;,&quot;publisher&quot;:&quot;Science&quot;,&quot;issue&quot;:&quot;5952&quot;,&quot;volume&quot;:&quot;326&quot;},&quot;isTemporary&quot;:false},{&quot;id&quot;:&quot;1b560c73-7354-346d-b11d-4a7adfaed05c&quot;,&quot;itemData&quot;:{&quot;type&quot;:&quot;article-journal&quot;,&quot;id&quot;:&quot;1b560c73-7354-346d-b11d-4a7adfaed05c&quot;,&quot;title&quot;:&quot;Epidermal epidemic: Unravelling the pathogenesis of chytridiomycosis&quot;,&quot;author&quot;:[{&quot;family&quot;:&quot;Wu&quot;,&quot;given&quot;:&quot;Nicholas C.&quot;,&quot;parse-names&quot;:false,&quot;dropping-particle&quot;:&quot;&quot;,&quot;non-dropping-particle&quot;:&quot;&quot;},{&quot;family&quot;:&quot;Cramp&quot;,&quot;given&quot;:&quot;Rebecca L.&quot;,&quot;parse-names&quot;:false,&quot;dropping-particle&quot;:&quot;&quot;,&quot;non-dropping-particle&quot;:&quot;&quot;},{&quot;family&quot;:&quot;Ohmer&quot;,&quot;given&quot;:&quot;Michel E.B.&quot;,&quot;parse-names&quot;:false,&quot;dropping-particle&quot;:&quot;&quot;,&quot;non-dropping-particle&quot;:&quot;&quot;},{&quot;family&quot;:&quot;Franklin&quot;,&quot;given&quot;:&quot;Craig E.&quot;,&quot;parse-names&quot;:false,&quot;dropping-particle&quot;:&quot;&quot;,&quot;non-dropping-particle&quot;:&quot;&quot;}],&quot;container-title&quot;:&quot;Journal of Experimental Biology&quot;,&quot;accessed&quot;:{&quot;date-parts&quot;:[[2022,8,21]]},&quot;DOI&quot;:&quot;10.1242/JEB.191817/259567/AM/EPIDERMAL-EPIDEMIC-UNRAVELLING-THE-PATHOGENESIS-OF&quot;,&quot;ISSN&quot;:&quot;00220949&quot;,&quot;PMID&quot;:&quot;30559300&quot;,&quot;URL&quot;:&quot;https://journals.biologists.com/jeb/article/222/2/jeb191817/2980/Epidermal-epidemic-unravelling-the-pathogenesis-of&quot;,&quot;issued&quot;:{&quot;date-parts&quot;:[[2019,1,1]]},&quot;abstract&quot;:&quot;Chytridiomycosis, a lethal fungal skin disease of amphibians, fatally disrupts ionic and osmotic homeostasis. Infected amphibians increase their skin shedding rate (sloughing) to slow pathogen growth, but the sloughing process also increases skin permeability. Healthy amphibians increase active ion uptake during sloughing by increasing ion transporter abundance to offset the increased skin permeability. How chytridiomycosis affects the skin function during and between sloughing events remains unknown. Here, we show that non-sloughing frogs with chytridiomycosis have impaired cutaneous sodium uptake, in part because they have fewer sodium transporters in their skin. Interestingly, sloughing was associated with a transient increase in sodium transporter activity and abundance, suggesting that the newly exposed skin layer is initially fully functional until the recolonization of the skin by the fungus again impedes cutaneous function. However, the temporary restoration of skin function during sloughing does not restore ionic homeostasis, and the underlying loss of ion uptake capacity is ultimately detrimental for amphibians with chytridiomycosis.&quot;,&quot;publisher&quot;:&quot;Company of Biologists Ltd&quot;,&quot;issue&quot;:&quot;2&quot;,&quot;volume&quot;:&quot;222&quot;,&quot;container-title-short&quot;:&quot;&quot;},&quot;isTemporary&quot;:false}]},{&quot;citationID&quot;:&quot;MENDELEY_CITATION_fb8857ac-3e19-4adc-9735-c2c1acbbcaec&quot;,&quot;properties&quot;:{&quot;noteIndex&quot;:0},&quot;isEdited&quot;:false,&quot;manualOverride&quot;:{&quot;isManuallyOverridden&quot;:false,&quot;citeprocText&quot;:&quot;(Sheley et al., 2023)&quot;,&quot;manualOverrideText&quot;:&quot;&quot;},&quot;citationTag&quot;:&quot;MENDELEY_CITATION_v3_eyJjaXRhdGlvbklEIjoiTUVOREVMRVlfQ0lUQVRJT05fZmI4ODU3YWMtM2UxOS00YWRjLTk3MzUtYzJjMWFjYmJjYWVjIiwicHJvcGVydGllcyI6eyJub3RlSW5kZXgiOjB9LCJpc0VkaXRlZCI6ZmFsc2UsIm1hbnVhbE92ZXJyaWRlIjp7ImlzTWFudWFsbHlPdmVycmlkZGVuIjpmYWxzZSwiY2l0ZXByb2NUZXh0IjoiKFNoZWxleSBldCBhbC4sIDIwMjMpIiwibWFudWFsT3ZlcnJpZGVUZXh0IjoiIn0sImNpdGF0aW9uSXRlbXMiOlt7ImlkIjoiNDM4ODM5NWUtMDUwNi0zNTQ3LWIxYmQtNTIyYzFhYWQxMjIzIiwiaXRlbURhdGEiOnsidHlwZSI6InJlcG9ydCIsImlkIjoiNDM4ODM5NWUtMDUwNi0zNTQ3LWIxYmQtNTIyYzFhYWQxMjIzIiwidGl0bGUiOiJFbGVjdHJvbHl0ZSBpbWJhbGFuY2VzIGFuZCBkZWh5ZHJhdGlvbiBwbGF5IGEga2V5IHJvbGUgaW4gQmF0cmFjaG9jaHl0cml1bSBzYWxhbWFuZHJpdm9yYW5zIGNoeXRyaWRpb215Y29zaXMiLCJhdXRob3IiOlt7ImZhbWlseSI6IlNoZWxleSIsImdpdmVuIjoiV2VzbGV5IEMiLCJwYXJzZS1uYW1lcyI6ZmFsc2UsImRyb3BwaW5nLXBhcnRpY2xlIjoiIiwibm9uLWRyb3BwaW5nLXBhcnRpY2xlIjoiIn0seyJmYW1pbHkiOiJHcmF5IiwiZ2l2ZW4iOiJNYXR0aGV3IEoiLCJwYXJzZS1uYW1lcyI6ZmFsc2UsImRyb3BwaW5nLXBhcnRpY2xlIjoiIiwibm9uLWRyb3BwaW5nLXBhcnRpY2xlIjoiIn0seyJmYW1pbHkiOiJXaWxiZXIiLCJnaXZlbiI6Ik1hcmsgUSIsInBhcnNlLW5hbWVzIjpmYWxzZSwiZHJvcHBpbmctcGFydGljbGUiOiIiLCJub24tZHJvcHBpbmctcGFydGljbGUiOiIifSx7ImZhbWlseSI6IkNyYXkiLCJnaXZlbiI6IkNhcm9seW4iLCJwYXJzZS1uYW1lcyI6ZmFsc2UsImRyb3BwaW5nLXBhcnRpY2xlIjoiIiwibm9uLWRyb3BwaW5nLXBhcnRpY2xlIjoiIn0seyJmYW1pbHkiOiJEYXZpcyBDYXJ0ZXIiLCJnaXZlbiI6IkUiLCJwYXJzZS1uYW1lcyI6ZmFsc2UsImRyb3BwaW5nLXBhcnRpY2xlIjoiIiwibm9uLWRyb3BwaW5nLXBhcnRpY2xlIjoiIn0seyJmYW1pbHkiOiJNaWxsZXIiLCJnaXZlbiI6IkRlYnJhIEwiLCJwYXJzZS1uYW1lcyI6ZmFsc2UsImRyb3BwaW5nLXBhcnRpY2xlIjoiIiwibm9uLWRyb3BwaW5nLXBhcnRpY2xlIjoiIn1dLCJpc3N1ZWQiOnsiZGF0ZS1wYXJ0cyI6W1syMDIzXV19LCJjb250YWluZXItdGl0bGUtc2hvcnQiOiIifSwiaXNUZW1wb3JhcnkiOmZhbHNlfV19&quot;,&quot;citationItems&quot;:[{&quot;id&quot;:&quot;4388395e-0506-3547-b1bd-522c1aad1223&quot;,&quot;itemData&quot;:{&quot;type&quot;:&quot;report&quot;,&quot;id&quot;:&quot;4388395e-0506-3547-b1bd-522c1aad1223&quot;,&quot;title&quot;:&quot;Electrolyte imbalances and dehydration play a key role in Batrachochytrium salamandrivorans chytridiomycosis&quot;,&quot;author&quot;:[{&quot;family&quot;:&quot;Sheley&quot;,&quot;given&quot;:&quot;Wesley C&quot;,&quot;parse-names&quot;:false,&quot;dropping-particle&quot;:&quot;&quot;,&quot;non-dropping-particle&quot;:&quot;&quot;},{&quot;family&quot;:&quot;Gray&quot;,&quot;given&quot;:&quot;Matthew J&quot;,&quot;parse-names&quot;:false,&quot;dropping-particle&quot;:&quot;&quot;,&quot;non-dropping-particle&quot;:&quot;&quot;},{&quot;family&quot;:&quot;Wilber&quot;,&quot;given&quot;:&quot;Mark Q&quot;,&quot;parse-names&quot;:false,&quot;dropping-particle&quot;:&quot;&quot;,&quot;non-dropping-particle&quot;:&quot;&quot;},{&quot;family&quot;:&quot;Cray&quot;,&quot;given&quot;:&quot;Carolyn&quot;,&quot;parse-names&quot;:false,&quot;dropping-particle&quot;:&quot;&quot;,&quot;non-dropping-particle&quot;:&quot;&quot;},{&quot;family&quot;:&quot;Davis Carter&quot;,&quot;given&quot;:&quot;E&quot;,&quot;parse-names&quot;:false,&quot;dropping-particle&quot;:&quot;&quot;,&quot;non-dropping-particle&quot;:&quot;&quot;},{&quot;family&quot;:&quot;Miller&quot;,&quot;given&quot;:&quot;Debra L&quot;,&quot;parse-names&quot;:false,&quot;dropping-particle&quot;:&quot;&quot;,&quot;non-dropping-particle&quot;:&quot;&quot;}],&quot;issued&quot;:{&quot;date-parts&quot;:[[2023]]},&quot;container-title-short&quot;:&quot;&quot;},&quot;isTemporary&quot;:false}]},{&quot;citationID&quot;:&quot;MENDELEY_CITATION_057e579e-5331-4ab3-9e36-65b76b4ef83f&quot;,&quot;properties&quot;:{&quot;noteIndex&quot;:0},&quot;isEdited&quot;:false,&quot;manualOverride&quot;:{&quot;isManuallyOverridden&quot;:false,&quot;citeprocText&quot;:&quot;(Bletz et al., 2018)&quot;,&quot;manualOverrideText&quot;:&quot;&quot;},&quot;citationTag&quot;:&quot;MENDELEY_CITATION_v3_eyJjaXRhdGlvbklEIjoiTUVOREVMRVlfQ0lUQVRJT05fMDU3ZTU3OWUtNTMzMS00YWIzLTllMzYtNjViNzZiNGVmODNmIiwicHJvcGVydGllcyI6eyJub3RlSW5kZXgiOjB9LCJpc0VkaXRlZCI6ZmFsc2UsIm1hbnVhbE92ZXJyaWRlIjp7ImlzTWFudWFsbHlPdmVycmlkZGVuIjpmYWxzZSwiY2l0ZXByb2NUZXh0IjoiKEJsZXR6IGV0IGFsLiwgMjAxOCkiLCJtYW51YWxPdmVycmlkZVRleHQiOiIifSwiY2l0YXRpb25JdGVtcyI6W3siaWQiOiJhMzAzYmRkMi1hNjg5LTMyMDItYmEzMC01NDNmNzI5MmJkYzIiLCJpdGVtRGF0YSI6eyJ0eXBlIjoiYXJ0aWNsZS1qb3VybmFsIiwiaWQiOiJhMzAzYmRkMi1hNjg5LTMyMDItYmEzMC01NDNmNzI5MmJkYzIiLCJ0aXRsZSI6IkRpc3J1cHRpb24gb2Ygc2tpbiBtaWNyb2Jpb3RhIGNvbnRyaWJ1dGVzIHRvIHNhbGFtYW5kZXIgZGlzZWFzZSIsImF1dGhvciI6W3siZmFtaWx5IjoiQmxldHoiLCJnaXZlbiI6Ik1vbGx5IEMuIiwicGFyc2UtbmFtZXMiOmZhbHNlLCJkcm9wcGluZy1wYXJ0aWNsZSI6IiIsIm5vbi1kcm9wcGluZy1wYXJ0aWNsZSI6IiJ9LHsiZmFtaWx5IjoiS2VsbHkiLCJnaXZlbiI6Ik1vaXJhIiwicGFyc2UtbmFtZXMiOmZhbHNlLCJkcm9wcGluZy1wYXJ0aWNsZSI6IiIsIm5vbi1kcm9wcGluZy1wYXJ0aWNsZSI6IiJ9LHsiZmFtaWx5IjoiU2FiaW5vLVBpbnRvIiwiZ2l2ZW4iOiJKb2FuYSIsInBhcnNlLW5hbWVzIjpmYWxzZSwiZHJvcHBpbmctcGFydGljbGUiOiIiLCJub24tZHJvcHBpbmctcGFydGljbGUiOiIifSx7ImZhbWlseSI6IkJhbGVzIiwiZ2l2ZW4iOiJFbW1hIiwicGFyc2UtbmFtZXMiOmZhbHNlLCJkcm9wcGluZy1wYXJ0aWNsZSI6IiIsIm5vbi1kcm9wcGluZy1wYXJ0aWNsZSI6IiJ9LHsiZmFtaWx5IjoiUHJhZXQiLCJnaXZlbiI6IlNhcmFoIiwicGFyc2UtbmFtZXMiOmZhbHNlLCJkcm9wcGluZy1wYXJ0aWNsZSI6IiIsIm5vbi1kcm9wcGluZy1wYXJ0aWNsZSI6IlZhbiJ9LHsiZmFtaWx5IjoiQmVydCIsImdpdmVuIjoiV2ltIiwicGFyc2UtbmFtZXMiOmZhbHNlLCJkcm9wcGluZy1wYXJ0aWNsZSI6IiIsIm5vbi1kcm9wcGluZy1wYXJ0aWNsZSI6IiJ9LHsiZmFtaWx5IjoiQm95ZW4iLCJnaXZlbiI6IkZpbGlwIiwicGFyc2UtbmFtZXMiOmZhbHNlLCJkcm9wcGluZy1wYXJ0aWNsZSI6IiIsIm5vbi1kcm9wcGluZy1wYXJ0aWNsZSI6IiJ9LHsiZmFtaWx5IjoiVmVuY2VzIiwiZ2l2ZW4iOiJNaWd1ZWwiLCJwYXJzZS1uYW1lcyI6ZmFsc2UsImRyb3BwaW5nLXBhcnRpY2xlIjoiIiwibm9uLWRyb3BwaW5nLXBhcnRpY2xlIjoiIn0seyJmYW1pbHkiOiJTdGVpbmZhcnR6IiwiZ2l2ZW4iOiJTZWJhc3RpYW4iLCJwYXJzZS1uYW1lcyI6ZmFsc2UsImRyb3BwaW5nLXBhcnRpY2xlIjoiIiwibm9uLWRyb3BwaW5nLXBhcnRpY2xlIjoiIn0seyJmYW1pbHkiOiJQYXNtYW5zIiwiZ2l2ZW4iOiJGcmFuayIsInBhcnNlLW5hbWVzIjpmYWxzZSwiZHJvcHBpbmctcGFydGljbGUiOiIiLCJub24tZHJvcHBpbmctcGFydGljbGUiOiIifSx7ImZhbWlseSI6Ik1hcnRlbCIsImdpdmVuIjoiQW4iLCJwYXJzZS1uYW1lcyI6ZmFsc2UsImRyb3BwaW5nLXBhcnRpY2xlIjoiIiwibm9uLWRyb3BwaW5nLXBhcnRpY2xlIjoiIn1dLCJjb250YWluZXItdGl0bGUiOiJQcm9jZWVkaW5ncyBvZiB0aGUgUm95YWwgU29jaWV0eSBCOiBCaW9sb2dpY2FsIFNjaWVuY2VzIiwiYWNjZXNzZWQiOnsiZGF0ZS1wYXJ0cyI6W1syMDIxLDQsMTNdXX0sIkRPSSI6IjEwLjEwOTgvcnNwYi4yMDE4LjA3NTgiLCJJU1NOIjoiMTQ3MTI5NTQiLCJQTUlEIjoiMzAxMzUxNTAiLCJVUkwiOiJodHRwczovL3JveWFsc29jaWV0eXB1Ymxpc2hpbmcub3JnL2RvaS9hYnMvMTAuMTA5OC9yc3BiLjIwMTguMDc1OCIsImlzc3VlZCI6eyJkYXRlLXBhcnRzIjpbWzIwMThdXX0sImFic3RyYWN0IjoiRXNjYWxhdGluZyBvY2N1cnJlbmNlcyBvZiBlbWVyZ2luZyBpbmZlY3Rpb3VzIGRpc2Vhc2VzIHVuZGVyc2NvcmUgdGhlIGltcG9ydGFuY2Ugb2YgdW5kZXJzdGFuZGluZyBtaWNyb2Jpb21lLXBhdGhvZ2VuIGludGVyYWN0aW9ucy4gVGhlIGFtcGhpYmlhbiBjdXRhbmVvdXMgbWljcm9iaW9tZSBpcyB3aWRlbHkgc3R1ZGllZCBmb3IgaXRzIHBvdGVudGlhbCB0byBtaXRpZ2F0ZSBkaXNlYXNlLW1lZGlhdGVkIGFtcGhpYmlhbiBkZWNsaW5lcy4gT3RoZXIgbWljcm9iaWFsIGludGVyYWN0aW9ucyBpbiB0aGlzIHN5c3RlbSwgaG93ZXZlciwgaGF2ZSBiZWVuIGxhcmdlbHkgbmVnbGVjdGVkIGluIHRoZSBjb250ZXh0IG9mIGRpc2Vhc2Ugb3V0YnJlYWtzLiBFdXJvcGVhbiBmaXJlIHNhbGFtYW5kZXJzIGhhdmUgc3VmZmVyZWQgZHJhbWF0aWMgcG9wdWxhdGlvbiBjcmFzaGVzIGFzIGEgcmVzdWx0IG9mIHRoZSBuZXdseSBlbWVyZ2VkIEJhdHJhY2hvY2h5dHJpdW0gc2FsYW1hbmRyaXZvcmFucyAoQnNhbCkuIEluIHRoaXMgcGFwZXIsIHdlIGludmVzdGlnYXRlIG1pY3JvYmlhbCBpbnRlcmFjdGlvbnMgb24gbXVsdGlwbGUgZnJvbnRzIHdpdGhpbiB0aGlzIHN5c3RlbS4gV2Ugc2hvdyB0aGF0IHdpbGQsIGhlYWx0aHkgZmlyZSBzYWxhbWFuZGVycyBtYWludGFpbiBjb21wbGV4IHNraW4gbWljcm9iaW90YXMgY29udGFpbmluZyBCc2FsLWluaGliaXRvcnkgbWVtYmVycywgYnV0IHRoZXNlIGNvbW11bml0eSBhcmUgcHJlc2VudCBhdCBhIHJlbWFya2FibHkgbG93YWJ1bmRhbmNlLiBUaHJvdWdoIGV4cGVyaW1lbnRhdGlvbiwgd2Ugc2hvdyB0aGF0IGluY3JlYXNpbmcgYmFjdGVyaWFsIGRlbnNpdGllcyBvZiBCc2FsLWluaGliaXRpbmcgYmFjdGVyaWEgdmlhIGRhaWx5IGFkZGl0aW9uIHNsb3dlZCBkaXNlYXNlIHByb2dyZXNzaW9uIGluIGZpcmUgc2FsYW1hbmRlcnMuIEFkZGl0aW9uYWxseSwgd2UgZmluZCB0aGF0IGV4cGVyaW1lbnRhbC1Cc2FsIGluZmVjdGlvbiBlbGljaXRlZCBzdWJ0bGUgY2hhbmdlcyBpbiB0aGUgc2tpbiBtaWNyb2Jpb21lLCB3aXRoIHNlbGVjdGVkIG9wcG9ydHVuaXN0aWMgYmFjdGVyaWEgaW5jcmVhc2luZyBpbiByZWxhdGl2ZSBhYnVuZGFuY2UgcmVzdWx0aW5nIGluIHNlcHRpY2VtaWMgZXZlbnRzIHRoYXQgY29pbmNpZGUgd2l0aCBleHRlbnNpdmUgZGVzdHJ1Y3Rpb24gb2YgdGhlIGVwaWRlcm1pcy4gVGhlc2UgcmVzdWx0cyBzdWdnZXN0IHRoYXQgZmlyZSBzYWxhbWFuZGVyIHNraW4sIGluIG5hdHVyYWwgc2V0dGluZ3MsIG1haW50YWlucyBiYWN0ZXJpYWwgY29tbXVuaXRpZXMgYXQgbnVtYmVycyB0b28gbG93IHRvIGNvbmZlciBzdWZmaWNpZW50IHByb3RlY3Rpb24gYWdhaW5zdCBCc2FsLCBhbmQsIGluIGZhY3QsIHRoZSBuYXRpdmUgc2tpbiBtaWNyb2Jpb3RhIGNhbiBjb25zdGl0dXRlIGEgc291cmNlIG9mIG9wcG9ydHVuaXN0aWMgYmFjdGVyaWFsIHBhdGhvZ2VucyB0aGF0IGNvbnRyaWJ1dGUgdG8gcGF0aG9nZW5lc2lzLiBCeSBzaGVkZGluZyBsaWdodCBvbiB0aGUgY29tcGxleCBpbnRlcmFjdGlvbiBiZXR3ZWVuIHRoZSBtaWNyb2Jpb21lIGFuZCBhIGxldGhhbCBwYXRob2dlbiwgdGhlc2UgZGF0YSBwdXQgdGhlIGludGVycGxheSBiZXR3ZWVuIHNraW4gbWljcm9iaW9tZXMgYW5kIGEgd2lsZGxpZmUgZGlzZWFzZSBpbnRvIGEgbmV3IHBlcnNwZWN0aXZlLiIsInB1Ymxpc2hlciI6IlJveWFsIFNvY2lldHkgUHVibGlzaGluZyIsImlzc3VlIjoiMTg4NSIsInZvbHVtZSI6IjI4NSIsImNvbnRhaW5lci10aXRsZS1zaG9ydCI6IiJ9LCJpc1RlbXBvcmFyeSI6ZmFsc2V9XX0=&quot;,&quot;citationItems&quot;:[{&quot;id&quot;:&quot;a303bdd2-a689-3202-ba30-543f7292bdc2&quot;,&quot;itemData&quot;:{&quot;type&quot;:&quot;article-journal&quot;,&quot;id&quot;:&quot;a303bdd2-a689-3202-ba30-543f7292bdc2&quot;,&quot;title&quot;:&quot;Disruption of skin microbiota contributes to salamander disease&quot;,&quot;author&quot;:[{&quot;family&quot;:&quot;Bletz&quot;,&quot;given&quot;:&quot;Molly C.&quot;,&quot;parse-names&quot;:false,&quot;dropping-particle&quot;:&quot;&quot;,&quot;non-dropping-particle&quot;:&quot;&quot;},{&quot;family&quot;:&quot;Kelly&quot;,&quot;given&quot;:&quot;Moira&quot;,&quot;parse-names&quot;:false,&quot;dropping-particle&quot;:&quot;&quot;,&quot;non-dropping-particle&quot;:&quot;&quot;},{&quot;family&quot;:&quot;Sabino-Pinto&quot;,&quot;given&quot;:&quot;Joana&quot;,&quot;parse-names&quot;:false,&quot;dropping-particle&quot;:&quot;&quot;,&quot;non-dropping-particle&quot;:&quot;&quot;},{&quot;family&quot;:&quot;Bales&quot;,&quot;given&quot;:&quot;Emma&quot;,&quot;parse-names&quot;:false,&quot;dropping-particle&quot;:&quot;&quot;,&quot;non-dropping-particle&quot;:&quot;&quot;},{&quot;family&quot;:&quot;Praet&quot;,&quot;given&quot;:&quot;Sarah&quot;,&quot;parse-names&quot;:false,&quot;dropping-particle&quot;:&quot;&quot;,&quot;non-dropping-particle&quot;:&quot;Van&quot;},{&quot;family&quot;:&quot;Bert&quot;,&quot;given&quot;:&quot;Wim&quot;,&quot;parse-names&quot;:false,&quot;dropping-particle&quot;:&quot;&quot;,&quot;non-dropping-particle&quot;:&quot;&quot;},{&quot;family&quot;:&quot;Boyen&quot;,&quot;given&quot;:&quot;Filip&quot;,&quot;parse-names&quot;:false,&quot;dropping-particle&quot;:&quot;&quot;,&quot;non-dropping-particle&quot;:&quot;&quot;},{&quot;family&quot;:&quot;Vences&quot;,&quot;given&quot;:&quot;Miguel&quot;,&quot;parse-names&quot;:false,&quot;dropping-particle&quot;:&quot;&quot;,&quot;non-dropping-particle&quot;:&quot;&quot;},{&quot;family&quot;:&quot;Steinfartz&quot;,&quot;given&quot;:&quot;Sebastian&quot;,&quot;parse-names&quot;:false,&quot;dropping-particle&quot;:&quot;&quot;,&quot;non-dropping-particle&quot;:&quot;&quot;},{&quot;family&quot;:&quot;Pasmans&quot;,&quot;given&quot;:&quot;Frank&quot;,&quot;parse-names&quot;:false,&quot;dropping-particle&quot;:&quot;&quot;,&quot;non-dropping-particle&quot;:&quot;&quot;},{&quot;family&quot;:&quot;Martel&quot;,&quot;given&quot;:&quot;An&quot;,&quot;parse-names&quot;:false,&quot;dropping-particle&quot;:&quot;&quot;,&quot;non-dropping-particle&quot;:&quot;&quot;}],&quot;container-title&quot;:&quot;Proceedings of the Royal Society B: Biological Sciences&quot;,&quot;accessed&quot;:{&quot;date-parts&quot;:[[2021,4,13]]},&quot;DOI&quot;:&quot;10.1098/rspb.2018.0758&quot;,&quot;ISSN&quot;:&quot;14712954&quot;,&quot;PMID&quot;:&quot;30135150&quot;,&quot;URL&quot;:&quot;https://royalsocietypublishing.org/doi/abs/10.1098/rspb.2018.0758&quot;,&quot;issued&quot;:{&quot;date-parts&quot;:[[2018]]},&quot;abstract&quot;:&quot;Escalating occurrences of emerging infectious diseases underscore the importance of understanding microbiome-pathogen interactions. The amphibian cutaneous microbiome is widely studied for its potential to mitigate disease-mediated amphibian declines. Other microbial interactions in this system, however, have been largely neglected in the context of disease outbreaks. European fire salamanders have suffered dramatic population crashes as a result of the newly emerged Batrachochytrium salamandrivorans (Bsal). In this paper, we investigate microbial interactions on multiple fronts within this system. We show that wild, healthy fire salamanders maintain complex skin microbiotas containing Bsal-inhibitory members, but these community are present at a remarkably lowabundance. Through experimentation, we show that increasing bacterial densities of Bsal-inhibiting bacteria via daily addition slowed disease progression in fire salamanders. Additionally, we find that experimental-Bsal infection elicited subtle changes in the skin microbiome, with selected opportunistic bacteria increasing in relative abundance resulting in septicemic events that coincide with extensive destruction of the epidermis. These results suggest that fire salamander skin, in natural settings, maintains bacterial communities at numbers too low to confer sufficient protection against Bsal, and, in fact, the native skin microbiota can constitute a source of opportunistic bacterial pathogens that contribute to pathogenesis. By shedding light on the complex interaction between the microbiome and a lethal pathogen, these data put the interplay between skin microbiomes and a wildlife disease into a new perspective.&quot;,&quot;publisher&quot;:&quot;Royal Society Publishing&quot;,&quot;issue&quot;:&quot;1885&quot;,&quot;volume&quot;:&quot;285&quot;,&quot;container-title-short&quot;:&quot;&quot;},&quot;isTemporary&quot;:false}]},{&quot;citationID&quot;:&quot;MENDELEY_CITATION_13fff448-f984-4f0b-981e-612543f83bd9&quot;,&quot;properties&quot;:{&quot;noteIndex&quot;:0},&quot;isEdited&quot;:false,&quot;manualOverride&quot;:{&quot;isManuallyOverridden&quot;:false,&quot;citeprocText&quot;:&quot;(Scheele, Pasmans, Skerratt, Berger, Martel, Beukema, Acevedo, Burrowes, Carvalho, Catenazzi, De La Riva, et al., 2019)&quot;,&quot;manualOverrideText&quot;:&quot;&quot;},&quot;citationTag&quot;:&quot;MENDELEY_CITATION_v3_eyJjaXRhdGlvbklEIjoiTUVOREVMRVlfQ0lUQVRJT05fMTNmZmY0NDgtZjk4NC00ZjBiLTk4MWUtNjEyNTQzZjgzYmQ5IiwicHJvcGVydGllcyI6eyJub3RlSW5kZXgiOjB9LCJpc0VkaXRlZCI6ZmFsc2UsIm1hbnVhbE92ZXJyaWRlIjp7ImlzTWFudWFsbHlPdmVycmlkZGVuIjpmYWxzZSwiY2l0ZXByb2NUZXh0IjoiKFNjaGVlbGUsIFBhc21hbnMsIFNrZXJyYXR0LCBCZXJnZXIsIE1hcnRlbCwgQmV1a2VtYSwgQWNldmVkbywgQnVycm93ZXMsIENhcnZhbGhvLCBDYXRlbmF6emksIERlIExhIFJpdmEsIGV0IGFsLiwgMjAxOSkiLCJtYW51YWxPdmVycmlkZVRleHQiOiIifSwiY2l0YXRpb25JdGVtcyI6W3siaWQiOiJlODFkNTcyMi04MTZmLTM3MGItODNlYS1mOGM0MzVjYjQ1YWUiLCJpdGVtRGF0YSI6eyJ0eXBlIjoiYXJ0aWNsZS1qb3VybmFsIiwiaWQiOiJlODFkNTcyMi04MTZmLTM3MGItODNlYS1mOGM0MzVjYjQ1YWUiLCJ0aXRsZSI6IkFtcGhpYmlhbiBmdW5nYWwgcGFuem9vdGljIGNhdXNlcyBjYXRhc3Ryb3BoaWMgYW5kIG9uZ29pbmcgbG9zcyBvZiBiaW9kaXZlcnNpdHkiLCJhdXRob3IiOlt7ImZhbWlseSI6IlNjaGVlbGUiLCJnaXZlbiI6IkJlbiBDLiIsInBhcnNlLW5hbWVzIjpmYWxzZSwiZHJvcHBpbmctcGFydGljbGUiOiIiLCJub24tZHJvcHBpbmctcGFydGljbGUiOiIifSx7ImZhbWlseSI6IlBhc21hbnMiLCJnaXZlbiI6IkZyYW5rIiwicGFyc2UtbmFtZXMiOmZhbHNlLCJkcm9wcGluZy1wYXJ0aWNsZSI6IiIsIm5vbi1kcm9wcGluZy1wYXJ0aWNsZSI6IiJ9LHsiZmFtaWx5IjoiU2tlcnJhdHQiLCJnaXZlbiI6IkxlZSBGLiIsInBhcnNlLW5hbWVzIjpmYWxzZSwiZHJvcHBpbmctcGFydGljbGUiOiIiLCJub24tZHJvcHBpbmctcGFydGljbGUiOiIifSx7ImZhbWlseSI6IkJlcmdlciIsImdpdmVuIjoiTGVlIiwicGFyc2UtbmFtZXMiOmZhbHNlLCJkcm9wcGluZy1wYXJ0aWNsZSI6IiIsIm5vbi1kcm9wcGluZy1wYXJ0aWNsZSI6IiJ9LHsiZmFtaWx5IjoiTWFydGVsIiwiZ2l2ZW4iOiJBbiIsInBhcnNlLW5hbWVzIjpmYWxzZSwiZHJvcHBpbmctcGFydGljbGUiOiIiLCJub24tZHJvcHBpbmctcGFydGljbGUiOiIifSx7ImZhbWlseSI6IkJldWtlbWEiLCJnaXZlbiI6IldvdXRlciIsInBhcnNlLW5hbWVzIjpmYWxzZSwiZHJvcHBpbmctcGFydGljbGUiOiIiLCJub24tZHJvcHBpbmctcGFydGljbGUiOiIifSx7ImZhbWlseSI6IkFjZXZlZG8iLCJnaXZlbiI6IkFsZGVtYXIgQS4iLCJwYXJzZS1uYW1lcyI6ZmFsc2UsImRyb3BwaW5nLXBhcnRpY2xlIjoiIiwibm9uLWRyb3BwaW5nLXBhcnRpY2xlIjoiIn0seyJmYW1pbHkiOiJCdXJyb3dlcyIsImdpdmVuIjoiUGF0cmljaWEgQS4iLCJwYXJzZS1uYW1lcyI6ZmFsc2UsImRyb3BwaW5nLXBhcnRpY2xlIjoiIiwibm9uLWRyb3BwaW5nLXBhcnRpY2xlIjoiIn0seyJmYW1pbHkiOiJDYXJ2YWxobyIsImdpdmVuIjoiVGFtaWxpZSIsInBhcnNlLW5hbWVzIjpmYWxzZSwiZHJvcHBpbmctcGFydGljbGUiOiIiLCJub24tZHJvcHBpbmctcGFydGljbGUiOiIifSx7ImZhbWlseSI6IkNhdGVuYXp6aSIsImdpdmVuIjoiQWxlc3NhbmRybyIsInBhcnNlLW5hbWVzIjpmYWxzZSwiZHJvcHBpbmctcGFydGljbGUiOiIiLCJub24tZHJvcHBpbmctcGFydGljbGUiOiIifSx7ImZhbWlseSI6IkxhIFJpdmEiLCJnaXZlbiI6IklnbmFjaW8iLCJwYXJzZS1uYW1lcyI6ZmFsc2UsImRyb3BwaW5nLXBhcnRpY2xlIjoiIiwibm9uLWRyb3BwaW5nLXBhcnRpY2xlIjoiRGUifSx7ImZhbWlseSI6IkZpc2hlciIsImdpdmVuIjoiTWF0dGhldyBDLiIsInBhcnNlLW5hbWVzIjpmYWxzZSwiZHJvcHBpbmctcGFydGljbGUiOiIiLCJub24tZHJvcHBpbmctcGFydGljbGUiOiIifSx7ImZhbWlseSI6IkZsZWNoYXMiLCJnaXZlbiI6IlNhbmRyYSIsInBhcnNlLW5hbWVzIjpmYWxzZSwiZHJvcHBpbmctcGFydGljbGUiOiJWLiIsIm5vbi1kcm9wcGluZy1wYXJ0aWNsZSI6IiJ9LHsiZmFtaWx5IjoiRm9zdGVyIiwiZ2l2ZW4iOiJDbGFpcmUgTi4iLCJwYXJzZS1uYW1lcyI6ZmFsc2UsImRyb3BwaW5nLXBhcnRpY2xlIjoiIiwibm9uLWRyb3BwaW5nLXBhcnRpY2xlIjoiIn0seyJmYW1pbHkiOiJGcsOtYXMtw4FsdmFyZXoiLCJnaXZlbiI6IlBhdHJpY2lhIiwicGFyc2UtbmFtZXMiOmZhbHNlLCJkcm9wcGluZy1wYXJ0aWNsZSI6IiIsIm5vbi1kcm9wcGluZy1wYXJ0aWNsZSI6IiJ9LHsiZmFtaWx5IjoiR2FybmVyIiwiZ2l2ZW4iOiJUcmVudG9uIFcuSi4iLCJwYXJzZS1uYW1lcyI6ZmFsc2UsImRyb3BwaW5nLXBhcnRpY2xlIjoiIiwibm9uLWRyb3BwaW5nLXBhcnRpY2xlIjoiIn0seyJmYW1pbHkiOiJHcmF0d2lja2UiLCJnaXZlbiI6IkJyaWFuIiwicGFyc2UtbmFtZXMiOmZhbHNlLCJkcm9wcGluZy1wYXJ0aWNsZSI6IiIsIm5vbi1kcm9wcGluZy1wYXJ0aWNsZSI6IiJ9LHsiZmFtaWx5IjoiR3VheWFzYW1pbiIsImdpdmVuIjoiSnVhbiBNLiIsInBhcnNlLW5hbWVzIjpmYWxzZSwiZHJvcHBpbmctcGFydGljbGUiOiIiLCJub24tZHJvcHBpbmctcGFydGljbGUiOiIifSx7ImZhbWlseSI6IkhpcnNjaGZlbGQiLCJnaXZlbiI6Ik1hcmVpa2UiLCJwYXJzZS1uYW1lcyI6ZmFsc2UsImRyb3BwaW5nLXBhcnRpY2xlIjoiIiwibm9uLWRyb3BwaW5nLXBhcnRpY2xlIjoiIn0seyJmYW1pbHkiOiJLb2xieSIsImdpdmVuIjoiSm9uYXRoYW4gRS4iLCJwYXJzZS1uYW1lcyI6ZmFsc2UsImRyb3BwaW5nLXBhcnRpY2xlIjoiIiwibm9uLWRyb3BwaW5nLXBhcnRpY2xlIjoiIn0seyJmYW1pbHkiOiJLb3NjaCIsImdpdmVuIjoiVGlmZmFueSBBLiIsInBhcnNlLW5hbWVzIjpmYWxzZSwiZHJvcHBpbmctcGFydGljbGUiOiIiLCJub24tZHJvcHBpbmctcGFydGljbGUiOiIifSx7ImZhbWlseSI6Ik1hcmNhIiwiZ2l2ZW4iOiJFbnJpcXVlIiwicGFyc2UtbmFtZXMiOmZhbHNlLCJkcm9wcGluZy1wYXJ0aWNsZSI6IkxhIiwibm9uLWRyb3BwaW5nLXBhcnRpY2xlIjoiIn0seyJmYW1pbHkiOiJMaW5kZW5tYXllciIsImdpdmVuIjoiRGF2aWQgQi4iLCJwYXJzZS1uYW1lcyI6ZmFsc2UsImRyb3BwaW5nLXBhcnRpY2xlIjoiIiwibm9uLWRyb3BwaW5nLXBhcnRpY2xlIjoiIn0seyJmYW1pbHkiOiJMaXBzIiwiZ2l2ZW4iOiJLYXJlbiBSLiIsInBhcnNlLW5hbWVzIjpmYWxzZSwiZHJvcHBpbmctcGFydGljbGUiOiIiLCJub24tZHJvcHBpbmctcGFydGljbGUiOiIifSx7ImZhbWlseSI6IkxvbmdvIiwiZ2l2ZW4iOiJBbmEiLCJwYXJzZS1uYW1lcyI6ZmFsc2UsImRyb3BwaW5nLXBhcnRpY2xlIjoiVi4iLCJub24tZHJvcHBpbmctcGFydGljbGUiOiIifSx7ImZhbWlseSI6Ik1hbmV5cm8iLCJnaXZlbiI6IlJhw7psIiwicGFyc2UtbmFtZXMiOmZhbHNlLCJkcm9wcGluZy1wYXJ0aWNsZSI6IiIsIm5vbi1kcm9wcGluZy1wYXJ0aWNsZSI6IiJ9LHsiZmFtaWx5IjoiTWNEb25hbGQiLCJnaXZlbiI6IkNhaXQgQS4iLCJwYXJzZS1uYW1lcyI6ZmFsc2UsImRyb3BwaW5nLXBhcnRpY2xlIjoiIiwibm9uLWRyb3BwaW5nLXBhcnRpY2xlIjoiIn0seyJmYW1pbHkiOiJNZW5kZWxzb24iLCJnaXZlbiI6Ikpvc2VwaCIsInBhcnNlLW5hbWVzIjpmYWxzZSwiZHJvcHBpbmctcGFydGljbGUiOiIiLCJub24tZHJvcHBpbmctcGFydGljbGUiOiIifSx7ImZhbWlseSI6IlBhbGFjaW9zLVJvZHJpZ3VleiIsImdpdmVuIjoiUGFibG8iLCJwYXJzZS1uYW1lcyI6ZmFsc2UsImRyb3BwaW5nLXBhcnRpY2xlIjoiIiwibm9uLWRyb3BwaW5nLXBhcnRpY2xlIjoiIn0seyJmYW1pbHkiOiJQYXJyYS1PbGVhIiwiZ2l2ZW4iOiJHYWJyaWVsYSIsInBhcnNlLW5hbWVzIjpmYWxzZSwiZHJvcHBpbmctcGFydGljbGUiOiIiLCJub24tZHJvcHBpbmctcGFydGljbGUiOiIifSx7ImZhbWlseSI6IlJpY2hhcmRzLVphd2Fja2kiLCJnaXZlbiI6IkNvcmlubmUgTC4iLCJwYXJzZS1uYW1lcyI6ZmFsc2UsImRyb3BwaW5nLXBhcnRpY2xlIjoiIiwibm9uLWRyb3BwaW5nLXBhcnRpY2xlIjoiIn0seyJmYW1pbHkiOiJSw7ZkZWwiLCJnaXZlbiI6Ik1hcmsgT2xpdmVyIiwicGFyc2UtbmFtZXMiOmZhbHNlLCJkcm9wcGluZy1wYXJ0aWNsZSI6IiIsIm5vbi1kcm9wcGluZy1wYXJ0aWNsZSI6IiJ9LHsiZmFtaWx5IjoiUm92aXRvIiwiZ2l2ZW4iOiJTZWFuIE0uIiwicGFyc2UtbmFtZXMiOmZhbHNlLCJkcm9wcGluZy1wYXJ0aWNsZSI6IiIsIm5vbi1kcm9wcGluZy1wYXJ0aWNsZSI6IiJ9LHsiZmFtaWx5IjoiU290by1BemF0IiwiZ2l2ZW4iOiJDbGF1ZGlvIiwicGFyc2UtbmFtZXMiOmZhbHNlLCJkcm9wcGluZy1wYXJ0aWNsZSI6IiIsIm5vbi1kcm9wcGluZy1wYXJ0aWNsZSI6IiJ9LHsiZmFtaWx5IjoiVG9sZWRvIiwiZ2l2ZW4iOiJMdcOtcyBGZWxpcGUiLCJwYXJzZS1uYW1lcyI6ZmFsc2UsImRyb3BwaW5nLXBhcnRpY2xlIjoiIiwibm9uLWRyb3BwaW5nLXBhcnRpY2xlIjoiIn0seyJmYW1pbHkiOiJWb3lsZXMiLCJnaXZlbiI6IkphbWllIiwicGFyc2UtbmFtZXMiOmZhbHNlLCJkcm9wcGluZy1wYXJ0aWNsZSI6IiIsIm5vbi1kcm9wcGluZy1wYXJ0aWNsZSI6IiJ9LHsiZmFtaWx5IjoiV2VsZG9uIiwiZ2l2ZW4iOiJDaMOpIiwicGFyc2UtbmFtZXMiOmZhbHNlLCJkcm9wcGluZy1wYXJ0aWNsZSI6IiIsIm5vbi1kcm9wcGluZy1wYXJ0aWNsZSI6IiJ9LHsiZmFtaWx5IjoiV2hpdGZpZWxkIiwiZ2l2ZW4iOiJTdGV2ZW4gTS4iLCJwYXJzZS1uYW1lcyI6ZmFsc2UsImRyb3BwaW5nLXBhcnRpY2xlIjoiIiwibm9uLWRyb3BwaW5nLXBhcnRpY2xlIjoiIn0seyJmYW1pbHkiOiJXaWxraW5zb24iLCJnaXZlbiI6Ik1hcmsiLCJwYXJzZS1uYW1lcyI6ZmFsc2UsImRyb3BwaW5nLXBhcnRpY2xlIjoiIiwibm9uLWRyb3BwaW5nLXBhcnRpY2xlIjoiIn0seyJmYW1pbHkiOiJaYW11ZGlvIiwiZ2l2ZW4iOiJLZWxseSBSLiIsInBhcnNlLW5hbWVzIjpmYWxzZSwiZHJvcHBpbmctcGFydGljbGUiOiIiLCJub24tZHJvcHBpbmctcGFydGljbGUiOiIifSx7ImZhbWlseSI6IkNhbmVzc2EiLCJnaXZlbiI6IlN0ZWZhbm8iLCJwYXJzZS1uYW1lcyI6ZmFsc2UsImRyb3BwaW5nLXBhcnRpY2xlIjoiIiwibm9uLWRyb3BwaW5nLXBhcnRpY2xlIjoiIn1dLCJjb250YWluZXItdGl0bGUiOiJTY2llbmNlIiwiY29udGFpbmVyLXRpdGxlLXNob3J0IjoiU2NpZW5jZSAoMTk3OSkiLCJhY2Nlc3NlZCI6eyJkYXRlLXBhcnRzIjpbWzIwMjAsOSwxMl1dfSwiRE9JIjoiMTAuMTEyNi9zY2llbmNlLmFhdjAzNzkiLCJJU1NOIjoiMTA5NTkyMDMiLCJQTUlEIjoiMzA5MjMyMjQiLCJVUkwiOiJodHRwOi8vc2NpZW5jZS5zY2llbmNlbWFnLm9yZy8iLCJpc3N1ZWQiOnsiZGF0ZS1wYXJ0cyI6W1syMDE5LDMsMjldXX0sInBhZ2UiOiIxNDU5LTE0NjMiLCJhYnN0cmFjdCI6IkFudGhyb3BvZ2VuaWMgdHJhZGUgYW5kIGRldmVsb3BtZW50IGhhdmUgYnJva2VuIGRvd24gZGlzcGVyc2FsIGJhcnJpZXJzLCBmYWNpbGl0YXRpbmcgdGhlIHNwcmVhZCBvZiBkaXNlYXNlcyB0aGF0IHRocmVhdGVuIEVhcnRoJ3MgYmlvZGl2ZXJzaXR5LldlIHByZXNlbnQgYSBnbG9iYWwsIHF1YW50aXRhdGl2ZSBhc3Nlc3NtZW50IG9mIHRoZSBhbXBoaWJpYW4gY2h5dHJpZGlvbXljb3NpcyBwYW56b290aWMsIG9uZSBvZiB0aGUgbW9zdCBpbXBhY3RmdWwgZXhhbXBsZXMgb2YgZGlzZWFzZSBzcHJlYWQsIGFuZCBkZW1vbnN0cmF0ZSBpdHMgcm9sZSBpbiB0aGUgZGVjbGluZSBvZiBhdCBsZWFzdCA1MDEgYW1waGliaWFuIHNwZWNpZXMgb3ZlciB0aGUgcGFzdCBoYWxmLWNlbnR1cnksIGluY2x1ZGluZyA5MCBwcmVzdW1lZCBleHRpbmN0aW9ucy5UaGUgZWZmZWN0cyBvZiBjaHl0cmlkaW9teWNvc2lzIGhhdmUgYmVlbiBncmVhdGVzdCBpbiBsYXJnZS1ib2RpZWQsIHJhbmdlLXJlc3RyaWN0ZWQgYW51cmFucyBpbiB3ZXQgY2xpbWF0ZXMgaW4gdGhlIEFtZXJpY2FzIGFuZCBBdXN0cmFsaWEuIERlY2xpbmVzIHBlYWtlZCBpbiB0aGUgMTk4MHMsIGFuZCBvbmx5IDEyJSBvZiBkZWNsaW5lZCBzcGVjaWVzIHNob3cgc2lnbnMgb2YgcmVjb3ZlcnksIHdoZXJlYXMgMzklIGFyZSBleHBlcmllbmNpbmcgb25nb2luZyBkZWNsaW5lLiBUaGVyZSBpcyByaXNrIG9mIGZ1cnRoZXIgY2h5dHJpZGlvbXljb3NpcyBvdXRicmVha3MgaW4gbmV3IGFyZWFzLiBUaGUgY2h5dHJpZGlvbXljb3NpcyBwYW56b290aWMgcmVwcmVzZW50cyB0aGUgZ3JlYXRlc3QgcmVjb3JkZWQgbG9zcyBvZiBiaW9kaXZlcnNpdHkgYXR0cmlidXRhYmxlIHRvIGEgZGlzZWFzZS4iLCJwdWJsaXNoZXIiOiJBbWVyaWNhbiBBc3NvY2lhdGlvbiBmb3IgdGhlIEFkdmFuY2VtZW50IG9mIFNjaWVuY2UiLCJpc3N1ZSI6IjY0MzQiLCJ2b2x1bWUiOiIzNjMifSwiaXNUZW1wb3JhcnkiOmZhbHNlfV19&quot;,&quot;citationItems&quot;:[{&quot;id&quot;:&quot;e81d5722-816f-370b-83ea-f8c435cb45ae&quot;,&quot;itemData&quot;:{&quot;type&quot;:&quot;article-journal&quot;,&quot;id&quot;:&quot;e81d5722-816f-370b-83ea-f8c435cb45ae&quot;,&quot;title&quot;:&quot;Amphibian fungal panzootic causes catastrophic and ongoing loss of biodiversity&quot;,&quot;author&quot;:[{&quot;family&quot;:&quot;Scheele&quot;,&quot;given&quot;:&quot;Ben C.&quot;,&quot;parse-names&quot;:false,&quot;dropping-particle&quot;:&quot;&quot;,&quot;non-dropping-particle&quot;:&quot;&quot;},{&quot;family&quot;:&quot;Pasmans&quot;,&quot;given&quot;:&quot;Frank&quot;,&quot;parse-names&quot;:false,&quot;dropping-particle&quot;:&quot;&quot;,&quot;non-dropping-particle&quot;:&quot;&quot;},{&quot;family&quot;:&quot;Skerratt&quot;,&quot;given&quot;:&quot;Lee F.&quot;,&quot;parse-names&quot;:false,&quot;dropping-particle&quot;:&quot;&quot;,&quot;non-dropping-particle&quot;:&quot;&quot;},{&quot;family&quot;:&quot;Berger&quot;,&quot;given&quot;:&quot;Lee&quot;,&quot;parse-names&quot;:false,&quot;dropping-particle&quot;:&quot;&quot;,&quot;non-dropping-particle&quot;:&quot;&quot;},{&quot;family&quot;:&quot;Martel&quot;,&quot;given&quot;:&quot;An&quot;,&quot;parse-names&quot;:false,&quot;dropping-particle&quot;:&quot;&quot;,&quot;non-dropping-particle&quot;:&quot;&quot;},{&quot;family&quot;:&quot;Beukema&quot;,&quot;given&quot;:&quot;Wouter&quot;,&quot;parse-names&quot;:false,&quot;dropping-particle&quot;:&quot;&quot;,&quot;non-dropping-particle&quot;:&quot;&quot;},{&quot;family&quot;:&quot;Acevedo&quot;,&quot;given&quot;:&quot;Aldemar A.&quot;,&quot;parse-names&quot;:false,&quot;dropping-particle&quot;:&quot;&quot;,&quot;non-dropping-particle&quot;:&quot;&quot;},{&quot;family&quot;:&quot;Burrowes&quot;,&quot;given&quot;:&quot;Patricia A.&quot;,&quot;parse-names&quot;:false,&quot;dropping-particle&quot;:&quot;&quot;,&quot;non-dropping-particle&quot;:&quot;&quot;},{&quot;family&quot;:&quot;Carvalho&quot;,&quot;given&quot;:&quot;Tamilie&quot;,&quot;parse-names&quot;:false,&quot;dropping-particle&quot;:&quot;&quot;,&quot;non-dropping-particle&quot;:&quot;&quot;},{&quot;family&quot;:&quot;Catenazzi&quot;,&quot;given&quot;:&quot;Alessandro&quot;,&quot;parse-names&quot;:false,&quot;dropping-particle&quot;:&quot;&quot;,&quot;non-dropping-particle&quot;:&quot;&quot;},{&quot;family&quot;:&quot;La Riva&quot;,&quot;given&quot;:&quot;Ignacio&quot;,&quot;parse-names&quot;:false,&quot;dropping-particle&quot;:&quot;&quot;,&quot;non-dropping-particle&quot;:&quot;De&quot;},{&quot;family&quot;:&quot;Fisher&quot;,&quot;given&quot;:&quot;Matthew C.&quot;,&quot;parse-names&quot;:false,&quot;dropping-particle&quot;:&quot;&quot;,&quot;non-dropping-particle&quot;:&quot;&quot;},{&quot;family&quot;:&quot;Flechas&quot;,&quot;given&quot;:&quot;Sandra&quot;,&quot;parse-names&quot;:false,&quot;dropping-particle&quot;:&quot;V.&quot;,&quot;non-dropping-particle&quot;:&quot;&quot;},{&quot;family&quot;:&quot;Foster&quot;,&quot;given&quot;:&quot;Claire N.&quot;,&quot;parse-names&quot;:false,&quot;dropping-particle&quot;:&quot;&quot;,&quot;non-dropping-particle&quot;:&quot;&quot;},{&quot;family&quot;:&quot;Frías-Álvarez&quot;,&quot;given&quot;:&quot;Patricia&quot;,&quot;parse-names&quot;:false,&quot;dropping-particle&quot;:&quot;&quot;,&quot;non-dropping-particle&quot;:&quot;&quot;},{&quot;family&quot;:&quot;Garner&quot;,&quot;given&quot;:&quot;Trenton W.J.&quot;,&quot;parse-names&quot;:false,&quot;dropping-particle&quot;:&quot;&quot;,&quot;non-dropping-particle&quot;:&quot;&quot;},{&quot;family&quot;:&quot;Gratwicke&quot;,&quot;given&quot;:&quot;Brian&quot;,&quot;parse-names&quot;:false,&quot;dropping-particle&quot;:&quot;&quot;,&quot;non-dropping-particle&quot;:&quot;&quot;},{&quot;family&quot;:&quot;Guayasamin&quot;,&quot;given&quot;:&quot;Juan M.&quot;,&quot;parse-names&quot;:false,&quot;dropping-particle&quot;:&quot;&quot;,&quot;non-dropping-particle&quot;:&quot;&quot;},{&quot;family&quot;:&quot;Hirschfeld&quot;,&quot;given&quot;:&quot;Mareike&quot;,&quot;parse-names&quot;:false,&quot;dropping-particle&quot;:&quot;&quot;,&quot;non-dropping-particle&quot;:&quot;&quot;},{&quot;family&quot;:&quot;Kolby&quot;,&quot;given&quot;:&quot;Jonathan E.&quot;,&quot;parse-names&quot;:false,&quot;dropping-particle&quot;:&quot;&quot;,&quot;non-dropping-particle&quot;:&quot;&quot;},{&quot;family&quot;:&quot;Kosch&quot;,&quot;given&quot;:&quot;Tiffany A.&quot;,&quot;parse-names&quot;:false,&quot;dropping-particle&quot;:&quot;&quot;,&quot;non-dropping-particle&quot;:&quot;&quot;},{&quot;family&quot;:&quot;Marca&quot;,&quot;given&quot;:&quot;Enrique&quot;,&quot;parse-names&quot;:false,&quot;dropping-particle&quot;:&quot;La&quot;,&quot;non-dropping-particle&quot;:&quot;&quot;},{&quot;family&quot;:&quot;Lindenmayer&quot;,&quot;given&quot;:&quot;David B.&quot;,&quot;parse-names&quot;:false,&quot;dropping-particle&quot;:&quot;&quot;,&quot;non-dropping-particle&quot;:&quot;&quot;},{&quot;family&quot;:&quot;Lips&quot;,&quot;given&quot;:&quot;Karen R.&quot;,&quot;parse-names&quot;:false,&quot;dropping-particle&quot;:&quot;&quot;,&quot;non-dropping-particle&quot;:&quot;&quot;},{&quot;family&quot;:&quot;Longo&quot;,&quot;given&quot;:&quot;Ana&quot;,&quot;parse-names&quot;:false,&quot;dropping-particle&quot;:&quot;V.&quot;,&quot;non-dropping-particle&quot;:&quot;&quot;},{&quot;family&quot;:&quot;Maneyro&quot;,&quot;given&quot;:&quot;Raúl&quot;,&quot;parse-names&quot;:false,&quot;dropping-particle&quot;:&quot;&quot;,&quot;non-dropping-particle&quot;:&quot;&quot;},{&quot;family&quot;:&quot;McDonald&quot;,&quot;given&quot;:&quot;Cait A.&quot;,&quot;parse-names&quot;:false,&quot;dropping-particle&quot;:&quot;&quot;,&quot;non-dropping-particle&quot;:&quot;&quot;},{&quot;family&quot;:&quot;Mendelson&quot;,&quot;given&quot;:&quot;Joseph&quot;,&quot;parse-names&quot;:false,&quot;dropping-particle&quot;:&quot;&quot;,&quot;non-dropping-particle&quot;:&quot;&quot;},{&quot;family&quot;:&quot;Palacios-Rodriguez&quot;,&quot;given&quot;:&quot;Pablo&quot;,&quot;parse-names&quot;:false,&quot;dropping-particle&quot;:&quot;&quot;,&quot;non-dropping-particle&quot;:&quot;&quot;},{&quot;family&quot;:&quot;Parra-Olea&quot;,&quot;given&quot;:&quot;Gabriela&quot;,&quot;parse-names&quot;:false,&quot;dropping-particle&quot;:&quot;&quot;,&quot;non-dropping-particle&quot;:&quot;&quot;},{&quot;family&quot;:&quot;Richards-Zawacki&quot;,&quot;given&quot;:&quot;Corinne L.&quot;,&quot;parse-names&quot;:false,&quot;dropping-particle&quot;:&quot;&quot;,&quot;non-dropping-particle&quot;:&quot;&quot;},{&quot;family&quot;:&quot;Rödel&quot;,&quot;given&quot;:&quot;Mark Oliver&quot;,&quot;parse-names&quot;:false,&quot;dropping-particle&quot;:&quot;&quot;,&quot;non-dropping-particle&quot;:&quot;&quot;},{&quot;family&quot;:&quot;Rovito&quot;,&quot;given&quot;:&quot;Sean M.&quot;,&quot;parse-names&quot;:false,&quot;dropping-particle&quot;:&quot;&quot;,&quot;non-dropping-particle&quot;:&quot;&quot;},{&quot;family&quot;:&quot;Soto-Azat&quot;,&quot;given&quot;:&quot;Claudio&quot;,&quot;parse-names&quot;:false,&quot;dropping-particle&quot;:&quot;&quot;,&quot;non-dropping-particle&quot;:&quot;&quot;},{&quot;family&quot;:&quot;Toledo&quot;,&quot;given&quot;:&quot;Luís Felipe&quot;,&quot;parse-names&quot;:false,&quot;dropping-particle&quot;:&quot;&quot;,&quot;non-dropping-particle&quot;:&quot;&quot;},{&quot;family&quot;:&quot;Voyles&quot;,&quot;given&quot;:&quot;Jamie&quot;,&quot;parse-names&quot;:false,&quot;dropping-particle&quot;:&quot;&quot;,&quot;non-dropping-particle&quot;:&quot;&quot;},{&quot;family&quot;:&quot;Weldon&quot;,&quot;given&quot;:&quot;Ché&quot;,&quot;parse-names&quot;:false,&quot;dropping-particle&quot;:&quot;&quot;,&quot;non-dropping-particle&quot;:&quot;&quot;},{&quot;family&quot;:&quot;Whitfield&quot;,&quot;given&quot;:&quot;Steven M.&quot;,&quot;parse-names&quot;:false,&quot;dropping-particle&quot;:&quot;&quot;,&quot;non-dropping-particle&quot;:&quot;&quot;},{&quot;family&quot;:&quot;Wilkinson&quot;,&quot;given&quot;:&quot;Mark&quot;,&quot;parse-names&quot;:false,&quot;dropping-particle&quot;:&quot;&quot;,&quot;non-dropping-particle&quot;:&quot;&quot;},{&quot;family&quot;:&quot;Zamudio&quot;,&quot;given&quot;:&quot;Kelly R.&quot;,&quot;parse-names&quot;:false,&quot;dropping-particle&quot;:&quot;&quot;,&quot;non-dropping-particle&quot;:&quot;&quot;},{&quot;family&quot;:&quot;Canessa&quot;,&quot;given&quot;:&quot;Stefano&quot;,&quot;parse-names&quot;:false,&quot;dropping-particle&quot;:&quot;&quot;,&quot;non-dropping-particle&quot;:&quot;&quot;}],&quot;container-title&quot;:&quot;Science&quot;,&quot;container-title-short&quot;:&quot;Science (1979)&quot;,&quot;accessed&quot;:{&quot;date-parts&quot;:[[2020,9,12]]},&quot;DOI&quot;:&quot;10.1126/science.aav0379&quot;,&quot;ISSN&quot;:&quot;10959203&quot;,&quot;PMID&quot;:&quot;30923224&quot;,&quot;URL&quot;:&quot;http://science.sciencemag.org/&quot;,&quot;issued&quot;:{&quot;date-parts&quot;:[[2019,3,29]]},&quot;page&quot;:&quot;1459-1463&quot;,&quot;abstract&quot;:&quot;Anthropogenic trade and development have broken down dispersal barriers, facilitating the spread of diseases that threaten Earth's biodiversity.We present a global, quantitative assessment of the amphibian chytridiomycosis panzootic, one of the most impactful examples of disease spread, and demonstrate its role in the decline of at least 501 amphibian species over the past half-century, including 90 presumed extinctions.The effects of chytridiomycosis have been greatest in large-bodied, range-restricted anurans in wet climates in the Americas and Australia. Declines peaked in the 1980s, and only 12% of declined species show signs of recovery, whereas 39% are experiencing ongoing decline. There is risk of further chytridiomycosis outbreaks in new areas. The chytridiomycosis panzootic represents the greatest recorded loss of biodiversity attributable to a disease.&quot;,&quot;publisher&quot;:&quot;American Association for the Advancement of Science&quot;,&quot;issue&quot;:&quot;6434&quot;,&quot;volume&quot;:&quot;363&quot;},&quot;isTemporary&quot;:false}]},{&quot;citationID&quot;:&quot;MENDELEY_CITATION_5087191d-00f8-432e-892c-870734f9ba03&quot;,&quot;properties&quot;:{&quot;noteIndex&quot;:0},&quot;isEdited&quot;:false,&quot;manualOverride&quot;:{&quot;isManuallyOverridden&quot;:false,&quot;citeprocText&quot;:&quot;(Waddle et al., 2020)&quot;,&quot;manualOverrideText&quot;:&quot;&quot;},&quot;citationTag&quot;:&quot;MENDELEY_CITATION_v3_eyJjaXRhdGlvbklEIjoiTUVOREVMRVlfQ0lUQVRJT05fNTA4NzE5MWQtMDBmOC00MzJlLTg5MmMtODcwNzM0ZjliYTAzIiwicHJvcGVydGllcyI6eyJub3RlSW5kZXgiOjB9LCJpc0VkaXRlZCI6ZmFsc2UsIm1hbnVhbE92ZXJyaWRlIjp7ImlzTWFudWFsbHlPdmVycmlkZGVuIjpmYWxzZSwiY2l0ZXByb2NUZXh0IjoiKFdhZGRsZSBldCBhbC4sIDIwMjApIiwibWFudWFsT3ZlcnJpZGVUZXh0IjoiIn0sImNpdGF0aW9uSXRlbXMiOlt7ImlkIjoiNGQ4ODJkNWEtZjM4Yy0zYmRkLTg1MjgtMTViNDc3MWIwOWQ3IiwiaXRlbURhdGEiOnsidHlwZSI6ImFydGljbGUtam91cm5hbCIsImlkIjoiNGQ4ODJkNWEtZjM4Yy0zYmRkLTg1MjgtMTViNDc3MWIwOWQ3IiwidGl0bGUiOiJCYXRyYWNob2NoeXRyaXVtIHNhbGFtYW5kcml2b3JhbnMgKEJzYWwpIG5vdCBkZXRlY3RlZCBpbiBhbiBpbnRlbnNpdmUgc3VydmV5IG9mIHdpbGQgTm9ydGggQW1lcmljYW4gYW1waGliaWFucyIsImF1dGhvciI6W3siZmFtaWx5IjoiV2FkZGxlIiwiZ2l2ZW4iOiJKLiBIYXJkaW4iLCJwYXJzZS1uYW1lcyI6ZmFsc2UsImRyb3BwaW5nLXBhcnRpY2xlIjoiIiwibm9uLWRyb3BwaW5nLXBhcnRpY2xlIjoiIn0seyJmYW1pbHkiOiJHcmVhciIsImdpdmVuIjoiRGFuaWVsIEEuIiwicGFyc2UtbmFtZXMiOmZhbHNlLCJkcm9wcGluZy1wYXJ0aWNsZSI6IiIsIm5vbi1kcm9wcGluZy1wYXJ0aWNsZSI6IiJ9LHsiZmFtaWx5IjoiTW9zaGVyIiwiZ2l2ZW4iOiJCcml0dGFueSBBLiIsInBhcnNlLW5hbWVzIjpmYWxzZSwiZHJvcHBpbmctcGFydGljbGUiOiIiLCJub24tZHJvcHBpbmctcGFydGljbGUiOiIifSx7ImZhbWlseSI6IkdyYW50IiwiZ2l2ZW4iOiJFdmFuIEguQ2FtcGJlbGwiLCJwYXJzZS1uYW1lcyI6ZmFsc2UsImRyb3BwaW5nLXBhcnRpY2xlIjoiIiwibm9uLWRyb3BwaW5nLXBhcnRpY2xlIjoiIn0seyJmYW1pbHkiOiJBZGFtcyIsImdpdmVuIjoiTWljaGFlbCBKLiIsInBhcnNlLW5hbWVzIjpmYWxzZSwiZHJvcHBpbmctcGFydGljbGUiOiIiLCJub24tZHJvcHBpbmctcGFydGljbGUiOiIifSx7ImZhbWlseSI6IkJhY2tsaW4iLCJnaXZlbiI6IkFkYW0gUi4iLCJwYXJzZS1uYW1lcyI6ZmFsc2UsImRyb3BwaW5nLXBhcnRpY2xlIjoiIiwibm9uLWRyb3BwaW5nLXBhcnRpY2xlIjoiIn0seyJmYW1pbHkiOiJCYXJpY2hpdmljaCIsImdpdmVuIjoiV2lsbGlhbSBKLiIsInBhcnNlLW5hbWVzIjpmYWxzZSwiZHJvcHBpbmctcGFydGljbGUiOiIiLCJub24tZHJvcHBpbmctcGFydGljbGUiOiIifSx7ImZhbWlseSI6IkJyYW5kIiwiZ2l2ZW4iOiJBZHJpYW5uZSBCLiIsInBhcnNlLW5hbWVzIjpmYWxzZSwiZHJvcHBpbmctcGFydGljbGUiOiIiLCJub24tZHJvcHBpbmctcGFydGljbGUiOiIifSx7ImZhbWlseSI6IkJ1Y2NpYXJlbGxpIiwiZ2l2ZW4iOiJHYXJ5IE0uIiwicGFyc2UtbmFtZXMiOmZhbHNlLCJkcm9wcGluZy1wYXJ0aWNsZSI6IiIsIm5vbi1kcm9wcGluZy1wYXJ0aWNsZSI6IiJ9LHsiZmFtaWx5IjoiQ2FsaG91biIsImdpdmVuIjoiRGFuaWVsIEwuIiwicGFyc2UtbmFtZXMiOmZhbHNlLCJkcm9wcGluZy1wYXJ0aWNsZSI6IiIsIm5vbi1kcm9wcGluZy1wYXJ0aWNsZSI6IiJ9LHsiZmFtaWx5IjoiQ2hlc3RudXQiLCJnaXZlbiI6IlRhcmEiLCJwYXJzZS1uYW1lcyI6ZmFsc2UsImRyb3BwaW5nLXBhcnRpY2xlIjoiIiwibm9uLWRyb3BwaW5nLXBhcnRpY2xlIjoiIn0seyJmYW1pbHkiOiJEYXZlbnBvcnQiLCJnaXZlbiI6IkpvbiBNLiIsInBhcnNlLW5hbWVzIjpmYWxzZSwiZHJvcHBpbmctcGFydGljbGUiOiIiLCJub24tZHJvcHBpbmctcGFydGljbGUiOiIifSx7ImZhbWlseSI6IkRpZXRyaWNoIiwiZ2l2ZW4iOiJBbmRyZXcgRS4iLCJwYXJzZS1uYW1lcyI6ZmFsc2UsImRyb3BwaW5nLXBhcnRpY2xlIjoiIiwibm9uLWRyb3BwaW5nLXBhcnRpY2xlIjoiIn0seyJmYW1pbHkiOiJGaXNoZXIiLCJnaXZlbiI6IlJvYmVydCBOLiIsInBhcnNlLW5hbWVzIjpmYWxzZSwiZHJvcHBpbmctcGFydGljbGUiOiIiLCJub24tZHJvcHBpbmctcGFydGljbGUiOiIifSx7ImZhbWlseSI6Ikdsb3Jpb3NvIiwiZ2l2ZW4iOiJCcmFkIE0uIiwicGFyc2UtbmFtZXMiOmZhbHNlLCJkcm9wcGluZy1wYXJ0aWNsZSI6IiIsIm5vbi1kcm9wcGluZy1wYXJ0aWNsZSI6IiJ9LHsiZmFtaWx5IjoiSGFsc3RlYWQiLCJnaXZlbiI6IkJyaWFuIEouIiwicGFyc2UtbmFtZXMiOmZhbHNlLCJkcm9wcGluZy1wYXJ0aWNsZSI6IiIsIm5vbi1kcm9wcGluZy1wYXJ0aWNsZSI6IiJ9LHsiZmFtaWx5IjoiSGF5ZXMiLCJnaXZlbiI6Ik1hcmMgUC4iLCJwYXJzZS1uYW1lcyI6ZmFsc2UsImRyb3BwaW5nLXBhcnRpY2xlIjoiIiwibm9uLWRyb3BwaW5nLXBhcnRpY2xlIjoiIn0seyJmYW1pbHkiOiJIb25leWN1dHQiLCJnaXZlbiI6IlIuIEtlbiIsInBhcnNlLW5hbWVzIjpmYWxzZSwiZHJvcHBpbmctcGFydGljbGUiOiIiLCJub24tZHJvcHBpbmctcGFydGljbGUiOiIifSx7ImZhbWlseSI6Ikhvc3NhY2siLCJnaXZlbiI6IkJsYWtlIFIuIiwicGFyc2UtbmFtZXMiOmZhbHNlLCJkcm9wcGluZy1wYXJ0aWNsZSI6IiIsIm5vbi1kcm9wcGluZy1wYXJ0aWNsZSI6IiJ9LHsiZmFtaWx5IjoiS2xlZW1hbiIsImdpdmVuIjoiUGF0cmljayBNLiIsInBhcnNlLW5hbWVzIjpmYWxzZSwiZHJvcHBpbmctcGFydGljbGUiOiIiLCJub24tZHJvcHBpbmctcGFydGljbGUiOiIifSx7ImZhbWlseSI6IkxlbW9zLUVzcGluYWwiLCJnaXZlbiI6Ikp1bGlvIEEuIiwicGFyc2UtbmFtZXMiOmZhbHNlLCJkcm9wcGluZy1wYXJ0aWNsZSI6IiIsIm5vbi1kcm9wcGluZy1wYXJ0aWNsZSI6IiJ9LHsiZmFtaWx5IjoiTG9yY2giLCJnaXZlbiI6IkplZmZyZXkgTS4iLCJwYXJzZS1uYW1lcyI6ZmFsc2UsImRyb3BwaW5nLXBhcnRpY2xlIjoiIiwibm9uLWRyb3BwaW5nLXBhcnRpY2xlIjoiIn0seyJmYW1pbHkiOiJNY0NyZWFyeSIsImdpdmVuIjoiQnJvbWUiLCJwYXJzZS1uYW1lcyI6ZmFsc2UsImRyb3BwaW5nLXBhcnRpY2xlIjoiIiwibm9uLWRyb3BwaW5nLXBhcnRpY2xlIjoiIn0seyJmYW1pbHkiOiJNdXRocyIsImdpdmVuIjoiRXJpbiIsInBhcnNlLW5hbWVzIjpmYWxzZSwiZHJvcHBpbmctcGFydGljbGUiOiIiLCJub24tZHJvcHBpbmctcGFydGljbGUiOiIifSx7ImZhbWlseSI6IlBlYXJsIiwiZ2l2ZW4iOiJDaHJpc3RvcGhlciBBLiIsInBhcnNlLW5hbWVzIjpmYWxzZSwiZHJvcHBpbmctcGFydGljbGUiOiIiLCJub24tZHJvcHBpbmctcGFydGljbGUiOiIifSx7ImZhbWlseSI6IlJpY2hnZWxzIiwiZ2l2ZW4iOiJLYXRoZXJpbmUgTC5ELiIsInBhcnNlLW5hbWVzIjpmYWxzZSwiZHJvcHBpbmctcGFydGljbGUiOiIiLCJub24tZHJvcHBpbmctcGFydGljbGUiOiIifSx7ImZhbWlseSI6IlJvYmluc29uIiwiZ2l2ZW4iOiJDaGFybGVzIFcuIiwicGFyc2UtbmFtZXMiOmZhbHNlLCJkcm9wcGluZy1wYXJ0aWNsZSI6IiIsIm5vbi1kcm9wcGluZy1wYXJ0aWNsZSI6IiJ9LHsiZmFtaWx5IjoiUm90aCIsImdpdmVuIjoiTWFyayBGLiIsInBhcnNlLW5hbWVzIjpmYWxzZSwiZHJvcHBpbmctcGFydGljbGUiOiIiLCJub24tZHJvcHBpbmctcGFydGljbGUiOiIifSx7ImZhbWlseSI6IlJvd2UiLCJnaXZlbiI6Ikplbm5pZmVyIEMuIiwicGFyc2UtbmFtZXMiOmZhbHNlLCJkcm9wcGluZy1wYXJ0aWNsZSI6IiIsIm5vbi1kcm9wcGluZy1wYXJ0aWNsZSI6IiJ9LHsiZmFtaWx5IjoiU2FkaW5za2kiLCJnaXZlbiI6IldhbHQiLCJwYXJzZS1uYW1lcyI6ZmFsc2UsImRyb3BwaW5nLXBhcnRpY2xlIjoiIiwibm9uLWRyb3BwaW5nLXBhcnRpY2xlIjoiIn0seyJmYW1pbHkiOiJTaWdhZnVzIiwiZ2l2ZW4iOiJCcmVudCBILiIsInBhcnNlLW5hbWVzIjpmYWxzZSwiZHJvcHBpbmctcGFydGljbGUiOiIiLCJub24tZHJvcHBpbmctcGFydGljbGUiOiIifSx7ImZhbWlseSI6IlN0YXNpYWsiLCJnaXZlbiI6IklnYSIsInBhcnNlLW5hbWVzIjpmYWxzZSwiZHJvcHBpbmctcGFydGljbGUiOiIiLCJub24tZHJvcHBpbmctcGFydGljbGUiOiIifSx7ImZhbWlseSI6IlN3ZWV0IiwiZ2l2ZW4iOiJTYW11ZWwiLCJwYXJzZS1uYW1lcyI6ZmFsc2UsImRyb3BwaW5nLXBhcnRpY2xlIjoiIiwibm9uLWRyb3BwaW5nLXBhcnRpY2xlIjoiIn0seyJmYW1pbHkiOiJXYWxscyIsImdpdmVuIjoiU3VzYW4gQy4iLCJwYXJzZS1uYW1lcyI6ZmFsc2UsImRyb3BwaW5nLXBhcnRpY2xlIjoiIiwibm9uLWRyb3BwaW5nLXBhcnRpY2xlIjoiIn0seyJmYW1pbHkiOiJXYXRraW5zLUNvbHdlbGwiLCJnaXZlbiI6IkdyZWdvcnkgSi4iLCJwYXJzZS1uYW1lcyI6ZmFsc2UsImRyb3BwaW5nLXBhcnRpY2xlIjoiIiwibm9uLWRyb3BwaW5nLXBhcnRpY2xlIjoiIn0seyJmYW1pbHkiOiJXaGl0ZSIsImdpdmVuIjoiQy4gTGUgQW5uIiwicGFyc2UtbmFtZXMiOmZhbHNlLCJkcm9wcGluZy1wYXJ0aWNsZSI6IiIsIm5vbi1kcm9wcGluZy1wYXJ0aWNsZSI6IiJ9LHsiZmFtaWx5IjoiV2lsbGlhbXMiLCJnaXZlbiI6IkxvcmkgQS4iLCJwYXJzZS1uYW1lcyI6ZmFsc2UsImRyb3BwaW5nLXBhcnRpY2xlIjoiIiwibm9uLWRyb3BwaW5nLXBhcnRpY2xlIjoiIn0seyJmYW1pbHkiOiJXaW56ZWxlciIsImdpdmVuIjoiTWVnYW4gRS4iLCJwYXJzZS1uYW1lcyI6ZmFsc2UsImRyb3BwaW5nLXBhcnRpY2xlIjoiIiwibm9uLWRyb3BwaW5nLXBhcnRpY2xlIjoiIn1dLCJjb250YWluZXItdGl0bGUiOiJTY2llbnRpZmljIFJlcG9ydHMgMjAyMCAxMDoxIiwiYWNjZXNzZWQiOnsiZGF0ZS1wYXJ0cyI6W1syMDIyLDgsMjldXX0sIkRPSSI6IjEwLjEwMzgvczQxNTk4LTAyMC02OTQ4Ni14IiwiSVNCTiI6IjAxMjM0NTY3ODkiLCJJU1NOIjoiMjA0NS0yMzIyIiwiUE1JRCI6IjMyNzQ3NjcwIiwiVVJMIjoiaHR0cHM6Ly93d3cubmF0dXJlLmNvbS9hcnRpY2xlcy9zNDE1OTgtMDIwLTY5NDg2LXgiLCJpc3N1ZWQiOnsiZGF0ZS1wYXJ0cyI6W1syMDIwLDgsM11dfSwicGFnZSI6IjEtNyIsImFic3RyYWN0IjoiVGhlIHNhbGFtYW5kZXIgY2h5dHJpZCBmdW5ndXMgKEJhdHJhY2hvY2h5dHJpdW0gc2FsYW1hbmRyaXZvcmFucyBbQnNhbF0pIGlzIGNhdXNpbmcgbWFzc2l2ZSBtb3J0YWxpdHkgb2Ygc2FsYW1hbmRlcnMgaW4gRXVyb3BlLiBUaGUgcG90ZW50aWFsIGZvciBzcHJlYWQgdmlhIGludGVybmF0aW9uYWwgdHJhZGUgaW50byBOb3J0aCBBbWVyaWNhIGFuZCB0aGUgaGlnaCBkaXZlcnNpdHkgb2Ygc2FsYW1hbmRlcnMgaGFzIGNhdGFseXplZCBjb25jZXJuIGFib3V0IEJzYWwgaW4gdGhlIFUuUy4gU3VydmVpbGxhbmNlIHByb2dyYW1zIGZvciBpbnZhZGluZyBwYXRob2dlbnMgbXVzdCBpbml0aWFsbHkgbWVldCBjaGFsbGVuZ2VzIHRoYXQgaW5jbHVkZSBsb3cgcmF0ZXMgb2Ygb2NjdXJyZW5jZSBvbiB0aGUgbGFuZHNjYXBlLCBsb3cgcHJldmFsZW5jZSBhdCBhIHNpdGUsIGFuZCBpbXBlcmZlY3QgZGV0ZWN0aW9uIG9mIHRoZSBkaWFnbm9zdGljIHRlc3RzLiBXZSBpbXBsZW1lbnRlZCBhIGxhcmdlLXNjYWxlIHN1cnZleSB0byBkZXRlcm1pbmUgaWYgQnNhbCB3YXMgcHJlc2VudCBpbiBOb3J0aCBBbWVyaWNhIGRlc2lnbmVkIHRvIHRhcmdldCB0YXhhIGFuZCBsb2NhbGl0aWVzIHdoZXJlIEJzYWwgd2FzIGRldGVybWluZWQgaGlnaGVzdCByaXNrIHRvIGJlIHByZXNlbnQgYmFzZWQgb24gc3BlY2llcyBzdXNjZXB0aWJpbGl0eSBhbmQgZ2VvZ3JhcGh5LiBPdXIgYW5hbHlzaXMgaW5jbHVkZWQgYSBCYXllc2lhbiBtb2RlbCB0byBlc3RpbWF0ZSB0aGUgcHJvYmFiaWxpdHkgb2Ygb2NjdXJyZW5jZSBvZiBCc2FsIGdpdmVuIG91ciBwcmlvciBrbm93bGVkZ2Ugb2YgdGhlIG9jY3VycmVuY2UgYW5kIHByZXZhbGVuY2Ugb2YgdGhlIHBhdGhvZ2VuLiBXZSBmYWlsZWQgdG8gZGV0ZWN0IEJzYWwgaW4gYW55IG9mIDExLDE4OSBzYW1wbGVzIGZyb20gNTk0IHNpdGVzIGluIDIyMyBjb3VudGllcyB3aXRoaW4gMzUgVS5TLiBzdGF0ZXMgYW5kIG9uZSBzaXRlIGluIE1leGljby4gT3VyIG1vZGVsaW5nIGluZGljYXRlcyB0aGF0IEJzYWwgaXMgaGlnaGx5IHVubGlrZWx5IHRvIG9jY3VyIHdpdGhpbiB3aWxkIGFtcGhpYmlhbnMgaW4gdGhlIFUuUy4gYW5kIHN1Z2dlc3RzIHRoYXQgdGhlIGJlc3QgcHJvYWN0aXZlIHJlc3BvbnNlIGlzIHRvIGNvbnRpbnVlIG1pdGlnYXRpb24gZWZmb3J0cyBhZ2FpbnN0IHRoZSBpbnRyb2R1Y3Rpb24gYW5kIGVzdGFibGlzaG1lbnQgb2YgdGhlIGRpc2Vhc2UgYW5kIHRvIGRldmVsb3AgcGxhbnMgdG8gcmVkdWNlIGltcGFjdHMgc2hvdWxkIEJzYWwgZXN0YWJsaXNoLiIsInB1Ymxpc2hlciI6Ik5hdHVyZSBQdWJsaXNoaW5nIEdyb3VwIiwiaXNzdWUiOiIxIiwidm9sdW1lIjoiMTAiLCJjb250YWluZXItdGl0bGUtc2hvcnQiOiIifSwiaXNUZW1wb3JhcnkiOmZhbHNlfV19&quot;,&quot;citationItems&quot;:[{&quot;id&quot;:&quot;4d882d5a-f38c-3bdd-8528-15b4771b09d7&quot;,&quot;itemData&quot;:{&quot;type&quot;:&quot;article-journal&quot;,&quot;id&quot;:&quot;4d882d5a-f38c-3bdd-8528-15b4771b09d7&quot;,&quot;title&quot;:&quot;Batrachochytrium salamandrivorans (Bsal) not detected in an intensive survey of wild North American amphibians&quot;,&quot;author&quot;:[{&quot;family&quot;:&quot;Waddle&quot;,&quot;given&quot;:&quot;J. Hardin&quot;,&quot;parse-names&quot;:false,&quot;dropping-particle&quot;:&quot;&quot;,&quot;non-dropping-particle&quot;:&quot;&quot;},{&quot;family&quot;:&quot;Grear&quot;,&quot;given&quot;:&quot;Daniel A.&quot;,&quot;parse-names&quot;:false,&quot;dropping-particle&quot;:&quot;&quot;,&quot;non-dropping-particle&quot;:&quot;&quot;},{&quot;family&quot;:&quot;Mosher&quot;,&quot;given&quot;:&quot;Brittany A.&quot;,&quot;parse-names&quot;:false,&quot;dropping-particle&quot;:&quot;&quot;,&quot;non-dropping-particle&quot;:&quot;&quot;},{&quot;family&quot;:&quot;Grant&quot;,&quot;given&quot;:&quot;Evan H.Campbell&quot;,&quot;parse-names&quot;:false,&quot;dropping-particle&quot;:&quot;&quot;,&quot;non-dropping-particle&quot;:&quot;&quot;},{&quot;family&quot;:&quot;Adams&quot;,&quot;given&quot;:&quot;Michael J.&quot;,&quot;parse-names&quot;:false,&quot;dropping-particle&quot;:&quot;&quot;,&quot;non-dropping-particle&quot;:&quot;&quot;},{&quot;family&quot;:&quot;Backlin&quot;,&quot;given&quot;:&quot;Adam R.&quot;,&quot;parse-names&quot;:false,&quot;dropping-particle&quot;:&quot;&quot;,&quot;non-dropping-particle&quot;:&quot;&quot;},{&quot;family&quot;:&quot;Barichivich&quot;,&quot;given&quot;:&quot;William J.&quot;,&quot;parse-names&quot;:false,&quot;dropping-particle&quot;:&quot;&quot;,&quot;non-dropping-particle&quot;:&quot;&quot;},{&quot;family&quot;:&quot;Brand&quot;,&quot;given&quot;:&quot;Adrianne B.&quot;,&quot;parse-names&quot;:false,&quot;dropping-particle&quot;:&quot;&quot;,&quot;non-dropping-particle&quot;:&quot;&quot;},{&quot;family&quot;:&quot;Bucciarelli&quot;,&quot;given&quot;:&quot;Gary M.&quot;,&quot;parse-names&quot;:false,&quot;dropping-particle&quot;:&quot;&quot;,&quot;non-dropping-particle&quot;:&quot;&quot;},{&quot;family&quot;:&quot;Calhoun&quot;,&quot;given&quot;:&quot;Daniel L.&quot;,&quot;parse-names&quot;:false,&quot;dropping-particle&quot;:&quot;&quot;,&quot;non-dropping-particle&quot;:&quot;&quot;},{&quot;family&quot;:&quot;Chestnut&quot;,&quot;given&quot;:&quot;Tara&quot;,&quot;parse-names&quot;:false,&quot;dropping-particle&quot;:&quot;&quot;,&quot;non-dropping-particle&quot;:&quot;&quot;},{&quot;family&quot;:&quot;Davenport&quot;,&quot;given&quot;:&quot;Jon M.&quot;,&quot;parse-names&quot;:false,&quot;dropping-particle&quot;:&quot;&quot;,&quot;non-dropping-particle&quot;:&quot;&quot;},{&quot;family&quot;:&quot;Dietrich&quot;,&quot;given&quot;:&quot;Andrew E.&quot;,&quot;parse-names&quot;:false,&quot;dropping-particle&quot;:&quot;&quot;,&quot;non-dropping-particle&quot;:&quot;&quot;},{&quot;family&quot;:&quot;Fisher&quot;,&quot;given&quot;:&quot;Robert N.&quot;,&quot;parse-names&quot;:false,&quot;dropping-particle&quot;:&quot;&quot;,&quot;non-dropping-particle&quot;:&quot;&quot;},{&quot;family&quot;:&quot;Glorioso&quot;,&quot;given&quot;:&quot;Brad M.&quot;,&quot;parse-names&quot;:false,&quot;dropping-particle&quot;:&quot;&quot;,&quot;non-dropping-particle&quot;:&quot;&quot;},{&quot;family&quot;:&quot;Halstead&quot;,&quot;given&quot;:&quot;Brian J.&quot;,&quot;parse-names&quot;:false,&quot;dropping-particle&quot;:&quot;&quot;,&quot;non-dropping-particle&quot;:&quot;&quot;},{&quot;family&quot;:&quot;Hayes&quot;,&quot;given&quot;:&quot;Marc P.&quot;,&quot;parse-names&quot;:false,&quot;dropping-particle&quot;:&quot;&quot;,&quot;non-dropping-particle&quot;:&quot;&quot;},{&quot;family&quot;:&quot;Honeycutt&quot;,&quot;given&quot;:&quot;R. Ken&quot;,&quot;parse-names&quot;:false,&quot;dropping-particle&quot;:&quot;&quot;,&quot;non-dropping-particle&quot;:&quot;&quot;},{&quot;family&quot;:&quot;Hossack&quot;,&quot;given&quot;:&quot;Blake R.&quot;,&quot;parse-names&quot;:false,&quot;dropping-particle&quot;:&quot;&quot;,&quot;non-dropping-particle&quot;:&quot;&quot;},{&quot;family&quot;:&quot;Kleeman&quot;,&quot;given&quot;:&quot;Patrick M.&quot;,&quot;parse-names&quot;:false,&quot;dropping-particle&quot;:&quot;&quot;,&quot;non-dropping-particle&quot;:&quot;&quot;},{&quot;family&quot;:&quot;Lemos-Espinal&quot;,&quot;given&quot;:&quot;Julio A.&quot;,&quot;parse-names&quot;:false,&quot;dropping-particle&quot;:&quot;&quot;,&quot;non-dropping-particle&quot;:&quot;&quot;},{&quot;family&quot;:&quot;Lorch&quot;,&quot;given&quot;:&quot;Jeffrey M.&quot;,&quot;parse-names&quot;:false,&quot;dropping-particle&quot;:&quot;&quot;,&quot;non-dropping-particle&quot;:&quot;&quot;},{&quot;family&quot;:&quot;McCreary&quot;,&quot;given&quot;:&quot;Brome&quot;,&quot;parse-names&quot;:false,&quot;dropping-particle&quot;:&quot;&quot;,&quot;non-dropping-particle&quot;:&quot;&quot;},{&quot;family&quot;:&quot;Muths&quot;,&quot;given&quot;:&quot;Erin&quot;,&quot;parse-names&quot;:false,&quot;dropping-particle&quot;:&quot;&quot;,&quot;non-dropping-particle&quot;:&quot;&quot;},{&quot;family&quot;:&quot;Pearl&quot;,&quot;given&quot;:&quot;Christopher A.&quot;,&quot;parse-names&quot;:false,&quot;dropping-particle&quot;:&quot;&quot;,&quot;non-dropping-particle&quot;:&quot;&quot;},{&quot;family&quot;:&quot;Richgels&quot;,&quot;given&quot;:&quot;Katherine L.D.&quot;,&quot;parse-names&quot;:false,&quot;dropping-particle&quot;:&quot;&quot;,&quot;non-dropping-particle&quot;:&quot;&quot;},{&quot;family&quot;:&quot;Robinson&quot;,&quot;given&quot;:&quot;Charles W.&quot;,&quot;parse-names&quot;:false,&quot;dropping-particle&quot;:&quot;&quot;,&quot;non-dropping-particle&quot;:&quot;&quot;},{&quot;family&quot;:&quot;Roth&quot;,&quot;given&quot;:&quot;Mark F.&quot;,&quot;parse-names&quot;:false,&quot;dropping-particle&quot;:&quot;&quot;,&quot;non-dropping-particle&quot;:&quot;&quot;},{&quot;family&quot;:&quot;Rowe&quot;,&quot;given&quot;:&quot;Jennifer C.&quot;,&quot;parse-names&quot;:false,&quot;dropping-particle&quot;:&quot;&quot;,&quot;non-dropping-particle&quot;:&quot;&quot;},{&quot;family&quot;:&quot;Sadinski&quot;,&quot;given&quot;:&quot;Walt&quot;,&quot;parse-names&quot;:false,&quot;dropping-particle&quot;:&quot;&quot;,&quot;non-dropping-particle&quot;:&quot;&quot;},{&quot;family&quot;:&quot;Sigafus&quot;,&quot;given&quot;:&quot;Brent H.&quot;,&quot;parse-names&quot;:false,&quot;dropping-particle&quot;:&quot;&quot;,&quot;non-dropping-particle&quot;:&quot;&quot;},{&quot;family&quot;:&quot;Stasiak&quot;,&quot;given&quot;:&quot;Iga&quot;,&quot;parse-names&quot;:false,&quot;dropping-particle&quot;:&quot;&quot;,&quot;non-dropping-particle&quot;:&quot;&quot;},{&quot;family&quot;:&quot;Sweet&quot;,&quot;given&quot;:&quot;Samuel&quot;,&quot;parse-names&quot;:false,&quot;dropping-particle&quot;:&quot;&quot;,&quot;non-dropping-particle&quot;:&quot;&quot;},{&quot;family&quot;:&quot;Walls&quot;,&quot;given&quot;:&quot;Susan C.&quot;,&quot;parse-names&quot;:false,&quot;dropping-particle&quot;:&quot;&quot;,&quot;non-dropping-particle&quot;:&quot;&quot;},{&quot;family&quot;:&quot;Watkins-Colwell&quot;,&quot;given&quot;:&quot;Gregory J.&quot;,&quot;parse-names&quot;:false,&quot;dropping-particle&quot;:&quot;&quot;,&quot;non-dropping-particle&quot;:&quot;&quot;},{&quot;family&quot;:&quot;White&quot;,&quot;given&quot;:&quot;C. Le Ann&quot;,&quot;parse-names&quot;:false,&quot;dropping-particle&quot;:&quot;&quot;,&quot;non-dropping-particle&quot;:&quot;&quot;},{&quot;family&quot;:&quot;Williams&quot;,&quot;given&quot;:&quot;Lori A.&quot;,&quot;parse-names&quot;:false,&quot;dropping-particle&quot;:&quot;&quot;,&quot;non-dropping-particle&quot;:&quot;&quot;},{&quot;family&quot;:&quot;Winzeler&quot;,&quot;given&quot;:&quot;Megan E.&quot;,&quot;parse-names&quot;:false,&quot;dropping-particle&quot;:&quot;&quot;,&quot;non-dropping-particle&quot;:&quot;&quot;}],&quot;container-title&quot;:&quot;Scientific Reports 2020 10:1&quot;,&quot;accessed&quot;:{&quot;date-parts&quot;:[[2022,8,29]]},&quot;DOI&quot;:&quot;10.1038/s41598-020-69486-x&quot;,&quot;ISBN&quot;:&quot;0123456789&quot;,&quot;ISSN&quot;:&quot;2045-2322&quot;,&quot;PMID&quot;:&quot;32747670&quot;,&quot;URL&quot;:&quot;https://www.nature.com/articles/s41598-020-69486-x&quot;,&quot;issued&quot;:{&quot;date-parts&quot;:[[2020,8,3]]},&quot;page&quot;:&quot;1-7&quot;,&quot;abstract&quot;:&quot;The salamander chytrid fungus (Batrachochytrium salamandrivorans [Bsal]) is causing massive mortality of salamanders in Europe. The potential for spread via international trade into North America and the high diversity of salamanders has catalyzed concern about Bsal in the U.S. Surveillance programs for invading pathogens must initially meet challenges that include low rates of occurrence on the landscape, low prevalence at a site, and imperfect detection of the diagnostic tests. We implemented a large-scale survey to determine if Bsal was present in North America designed to target taxa and localities where Bsal was determined highest risk to be present based on species susceptibility and geography. Our analysis included a Bayesian model to estimate the probability of occurrence of Bsal given our prior knowledge of the occurrence and prevalence of the pathogen. We failed to detect Bsal in any of 11,189 samples from 594 sites in 223 counties within 35 U.S. states and one site in Mexico. Our modeling indicates that Bsal is highly unlikely to occur within wild amphibians in the U.S. and suggests that the best proactive response is to continue mitigation efforts against the introduction and establishment of the disease and to develop plans to reduce impacts should Bsal establish.&quot;,&quot;publisher&quot;:&quot;Nature Publishing Group&quot;,&quot;issue&quot;:&quot;1&quot;,&quot;volume&quot;:&quot;10&quot;,&quot;container-title-short&quot;:&quot;&quot;},&quot;isTemporary&quot;:false}]},{&quot;citationID&quot;:&quot;MENDELEY_CITATION_98bf8034-1ed1-499d-89ad-3368e8aeeaf6&quot;,&quot;properties&quot;:{&quot;noteIndex&quot;:0},&quot;isEdited&quot;:false,&quot;manualOverride&quot;:{&quot;isManuallyOverridden&quot;:false,&quot;citeprocText&quot;:&quot;(Martel et al., 2013)&quot;,&quot;manualOverrideText&quot;:&quot;&quot;},&quot;citationTag&quot;:&quot;MENDELEY_CITATION_v3_eyJjaXRhdGlvbklEIjoiTUVOREVMRVlfQ0lUQVRJT05fOThiZjgwMzQtMWVkMS00OTlkLTg5YWQtMzM2OGU4YWVlYWY2IiwicHJvcGVydGllcyI6eyJub3RlSW5kZXgiOjB9LCJpc0VkaXRlZCI6ZmFsc2UsIm1hbnVhbE92ZXJyaWRlIjp7ImlzTWFudWFsbHlPdmVycmlkZGVuIjpmYWxzZSwiY2l0ZXByb2NUZXh0IjoiKE1hcnRlbCBldCBhbC4sIDIwMTMpIiwibWFudWFsT3ZlcnJpZGVUZXh0IjoiIn0sImNpdGF0aW9uSXRlbXMiOlt7ImlkIjoiNGM3ODY3MDktYjJlZC0zOTQ0LWFmMWYtNjg0ZDhhMTk1NGNlIiwiaXRlbURhdGEiOnsidHlwZSI6ImFydGljbGUtam91cm5hbCIsImlkIjoiNGM3ODY3MDktYjJlZC0zOTQ0LWFmMWYtNjg0ZDhhMTk1NGNlIiwidGl0bGUiOiJCYXRyYWNob2NoeXRyaXVtIHNhbGFtYW5kcml2b3JhbnMgc3AuIG5vdi4gY2F1c2VzIGxldGhhbCBjaHl0cmlkaW9teWNvc2lzIGluIGFtcGhpYmlhbnMiLCJhdXRob3IiOlt7ImZhbWlseSI6Ik1hcnRlbCIsImdpdmVuIjoiQW4iLCJwYXJzZS1uYW1lcyI6ZmFsc2UsImRyb3BwaW5nLXBhcnRpY2xlIjoiIiwibm9uLWRyb3BwaW5nLXBhcnRpY2xlIjoiIn0seyJmYW1pbHkiOiJTcGl0emVuLVZhbiBEZXIgU2x1aWpzIiwiZ2l2ZW4iOiJBbm5lbWFyaWVrZSIsInBhcnNlLW5hbWVzIjpmYWxzZSwiZHJvcHBpbmctcGFydGljbGUiOiIiLCJub24tZHJvcHBpbmctcGFydGljbGUiOiIifSx7ImZhbWlseSI6IkJsb29pIiwiZ2l2ZW4iOiJNYXJrIiwicGFyc2UtbmFtZXMiOmZhbHNlLCJkcm9wcGluZy1wYXJ0aWNsZSI6IiIsIm5vbi1kcm9wcGluZy1wYXJ0aWNsZSI6IiJ9LHsiZmFtaWx5IjoiQmVydCIsImdpdmVuIjoiV2ltIiwicGFyc2UtbmFtZXMiOmZhbHNlLCJkcm9wcGluZy1wYXJ0aWNsZSI6IiIsIm5vbi1kcm9wcGluZy1wYXJ0aWNsZSI6IiJ9LHsiZmFtaWx5IjoiRHVjYXRlbGxlIiwiZ2l2ZW4iOiJSaWNoYXJkIiwicGFyc2UtbmFtZXMiOmZhbHNlLCJkcm9wcGluZy1wYXJ0aWNsZSI6IiIsIm5vbi1kcm9wcGluZy1wYXJ0aWNsZSI6IiJ9LHsiZmFtaWx5IjoiRmlzaGVyIiwiZ2l2ZW4iOiJNYXR0aGV3IEMuIiwicGFyc2UtbmFtZXMiOmZhbHNlLCJkcm9wcGluZy1wYXJ0aWNsZSI6IiIsIm5vbi1kcm9wcGluZy1wYXJ0aWNsZSI6IiJ9LHsiZmFtaWx5IjoiV29lbHRqZXMiLCJnaXZlbiI6IkFudG9uaXVzIiwicGFyc2UtbmFtZXMiOmZhbHNlLCJkcm9wcGluZy1wYXJ0aWNsZSI6IiIsIm5vbi1kcm9wcGluZy1wYXJ0aWNsZSI6IiJ9LHsiZmFtaWx5IjoiQm9zbWFuIiwiZ2l2ZW4iOiJXaWxiZXJ0IiwicGFyc2UtbmFtZXMiOmZhbHNlLCJkcm9wcGluZy1wYXJ0aWNsZSI6IiIsIm5vbi1kcm9wcGluZy1wYXJ0aWNsZSI6IiJ9LHsiZmFtaWx5IjoiQ2hpZXJzIiwiZ2l2ZW4iOiJLb2VuIiwicGFyc2UtbmFtZXMiOmZhbHNlLCJkcm9wcGluZy1wYXJ0aWNsZSI6IiIsIm5vbi1kcm9wcGluZy1wYXJ0aWNsZSI6IiJ9LHsiZmFtaWx5IjoiQm9zc3V5dCIsImdpdmVuIjoiRnJhbmt5IiwicGFyc2UtbmFtZXMiOmZhbHNlLCJkcm9wcGluZy1wYXJ0aWNsZSI6IiIsIm5vbi1kcm9wcGluZy1wYXJ0aWNsZSI6IiJ9LHsiZmFtaWx5IjoiUGFzbWFucyIsImdpdmVuIjoiRnJhbmsiLCJwYXJzZS1uYW1lcyI6ZmFsc2UsImRyb3BwaW5nLXBhcnRpY2xlIjoiIiwibm9uLWRyb3BwaW5nLXBhcnRpY2xlIjoiIn1dLCJjb250YWluZXItdGl0bGUiOiJQcm9jZWVkaW5ncyBvZiB0aGUgTmF0aW9uYWwgQWNhZGVteSBvZiBTY2llbmNlcyBvZiB0aGUgVW5pdGVkIFN0YXRlcyBvZiBBbWVyaWNhIiwiY29udGFpbmVyLXRpdGxlLXNob3J0IjoiUHJvYyBOYXRsIEFjYWQgU2NpIFUgUyBBIiwiYWNjZXNzZWQiOnsiZGF0ZS1wYXJ0cyI6W1syMDIwLDksMTJdXX0sIkRPSSI6IjEwLjEwNzMvcG5hcy4xMzA3MzU2MTEwIiwiSVNTTiI6IjEwOTE2NDkwIiwiUE1JRCI6IjI0MDAzMTM3IiwiVVJMIjoid3d3LnBuYXMub3JnL2NnaS9kb2kvMTAuMTA3My9wbmFzLjEzMDczNTYxMTAiLCJpc3N1ZWQiOnsiZGF0ZS1wYXJ0cyI6W1syMDEzLDEwLDE3XV19LCJwYWdlIjoiMTUzMjUtMTUzMjkiLCJhYnN0cmFjdCI6IlRoZSBjdXJyZW50IGJpb2RpdmVyc2l0eSBjcmlzaXMgZW5jb21wYXNzZXMgYSBzaXh0aCBtYXNzIGV4dGluY3Rpb24gZXZlbnQgYWZmZWN0aW5nIHRoZSBlbnRpcmUgY2xhc3Mgb2YgYW1waGliaWFucy4gVGhlIGluZmVjdGlvdXMgZGlzZWFzZSBjaHl0cmlkaW9teWNvc2lzIGlzIGNvbnNpZGVyZWQgb25lIG9mIHRoZSBtYWpvciBkcml2ZXJzIG9mIGdsb2JhbCBhbXBoaWJpYW4gcG9wdWxhdGlvbiBkZWNsaW5lIGFuZCBleHRpbmN0aW9uIGFuZCBpcyB0aG91Z2h0IHRvIGJlIGNhdXNlZCBieSBhIHNpbmdsZSBzcGVjaWVzIG9mIGFxdWF0aWMgZnVuZ3VzLCBCYXRyYWNob2NoeXRyaXVtIGRlbmRyb2JhdGlkaXMuIEhvd2V2ZXIsIHNldmVyYWwgYW1waGliaWFuIHBvcHVsYXRpb24gZGVjbGluZXMgcmVtYWluIHVuZXhwbGFpbmVkLCBhbW9uZyB0aGVtIGEgc3RlZXAgZGVjcmVhc2UgaW4gZmlyZSBzYWxhbWFuZGVyIHBvcHVsYXRpb25zIChTYWxhbWFuZHJhIHNhbGFtYW5kcmEpIHRoYXQgaGFzIGJyb3VnaHQgdGhpcyBzcGVjaWVzIHRvIHRoZSBlZGdlIG9mIGxvY2FsIGV4dGluY3Rpb24uIEhlcmUgd2UgaXNvbGF0ZWQgYW5kIGNoYXJhY3Rlcml6ZWQgYSB1bmlxdWUgY2h5dHJpZCBmdW5ndXMsIEJhdHJhY2hvY2h5dHJpdW0gc2FsYW1hbmRyaXZvcmFucyBzcC4gbm92LiwgZnJvbSB0aGlzIHNhbGFtYW5kZXIgcG9wdWxhdGlvbi4gVGhpcyBjaHl0cmlkIGNhdXNlcyBlcm9zaXZlIHNraW4gZGlzZWFzZSBhbmQgcmFwaWQgbW9ydGFsaXR5IGluIGV4cGVyaW1lbnRhbGx5IGluZmVjdGVkIGZpcmUgc2FsYW1hbmRlcnMgYW5kIHdhcyBwcmVzZW50IGluIHNraW4gbGVzaW9ucyBvZiBzYWxhbWFuZGVycyBmb3VuZCBkZWFkIGR1cmluZyB0aGUgZGVjbGluZSBldmVudC4gVG9nZXRoZXIgd2l0aCB0aGUgY2xvc2VseSByZWxhdGVkIEIuIGRlbmRyb2JhdGlkaXMsIHRoaXMgdGF4b24gZm9ybXMgYSB3ZWxsLXN1cHBvcnRlZCBjaHl0cmlkaW9teWNldGUgY2xhZGUsIGFkYXB0ZWQgdG8gdmVydGVicmF0ZSBob3N0cyBhbmQgaGlnaGx5IHBhdGhvZ2VuaWMgdG8gYW1waGliaWFucy4gSG93ZXZlciwgdGhlIGxvd2VyIHRoZXJtYWwgZ3Jvd3RoIHByZWZlcmVuY2Ugb2YgQi4gc2FsYW1hbmRyaXZvcmFucywgY29tcGFyZWQgd2l0aCBCLiBkZW5kcm9iYXRpZGlzLCBhbmQgcmVzaXN0YW5jZSBvZiBtaWR3aWZlIHRvYWRzIChBbHl0ZXMgb2JzdGV0cmljYW5zKSB0byBleHBlcmltZW50YWwgaW5mZWN0aW9uIHdpdGggQi4gc2FsYW1hbmRyaXZvcmFucyBzdWdnZXN0IGRpZmZlcmVudGlhbCBuaWNoZSBvY2N1cGF0aW9uIG9mIHRoZSB0d28gY2h5dHJpZCBmdW5naS4iLCJwdWJsaXNoZXIiOiJOYXRpb25hbCBBY2FkZW15IG9mIFNjaWVuY2VzIiwiaXNzdWUiOiIzOCIsInZvbHVtZSI6IjExMCJ9LCJpc1RlbXBvcmFyeSI6ZmFsc2V9XX0=&quot;,&quot;citationItems&quot;:[{&quot;id&quot;:&quot;4c786709-b2ed-3944-af1f-684d8a1954ce&quot;,&quot;itemData&quot;:{&quot;type&quot;:&quot;article-journal&quot;,&quot;id&quot;:&quot;4c786709-b2ed-3944-af1f-684d8a1954ce&quot;,&quot;title&quot;:&quot;Batrachochytrium salamandrivorans sp. nov. causes lethal chytridiomycosis in amphibians&quot;,&quot;author&quot;:[{&quot;family&quot;:&quot;Martel&quot;,&quot;given&quot;:&quot;An&quot;,&quot;parse-names&quot;:false,&quot;dropping-particle&quot;:&quot;&quot;,&quot;non-dropping-particle&quot;:&quot;&quot;},{&quot;family&quot;:&quot;Spitzen-Van Der Sluijs&quot;,&quot;given&quot;:&quot;Annemarieke&quot;,&quot;parse-names&quot;:false,&quot;dropping-particle&quot;:&quot;&quot;,&quot;non-dropping-particle&quot;:&quot;&quot;},{&quot;family&quot;:&quot;Blooi&quot;,&quot;given&quot;:&quot;Mark&quot;,&quot;parse-names&quot;:false,&quot;dropping-particle&quot;:&quot;&quot;,&quot;non-dropping-particle&quot;:&quot;&quot;},{&quot;family&quot;:&quot;Bert&quot;,&quot;given&quot;:&quot;Wim&quot;,&quot;parse-names&quot;:false,&quot;dropping-particle&quot;:&quot;&quot;,&quot;non-dropping-particle&quot;:&quot;&quot;},{&quot;family&quot;:&quot;Ducatelle&quot;,&quot;given&quot;:&quot;Richard&quot;,&quot;parse-names&quot;:false,&quot;dropping-particle&quot;:&quot;&quot;,&quot;non-dropping-particle&quot;:&quot;&quot;},{&quot;family&quot;:&quot;Fisher&quot;,&quot;given&quot;:&quot;Matthew C.&quot;,&quot;parse-names&quot;:false,&quot;dropping-particle&quot;:&quot;&quot;,&quot;non-dropping-particle&quot;:&quot;&quot;},{&quot;family&quot;:&quot;Woeltjes&quot;,&quot;given&quot;:&quot;Antonius&quot;,&quot;parse-names&quot;:false,&quot;dropping-particle&quot;:&quot;&quot;,&quot;non-dropping-particle&quot;:&quot;&quot;},{&quot;family&quot;:&quot;Bosman&quot;,&quot;given&quot;:&quot;Wilbert&quot;,&quot;parse-names&quot;:false,&quot;dropping-particle&quot;:&quot;&quot;,&quot;non-dropping-particle&quot;:&quot;&quot;},{&quot;family&quot;:&quot;Chiers&quot;,&quot;given&quot;:&quot;Koen&quot;,&quot;parse-names&quot;:false,&quot;dropping-particle&quot;:&quot;&quot;,&quot;non-dropping-particle&quot;:&quot;&quot;},{&quot;family&quot;:&quot;Bossuyt&quot;,&quot;given&quot;:&quot;Franky&quot;,&quot;parse-names&quot;:false,&quot;dropping-particle&quot;:&quot;&quot;,&quot;non-dropping-particle&quot;:&quot;&quot;},{&quot;family&quot;:&quot;Pasmans&quot;,&quot;given&quot;:&quot;Frank&quot;,&quot;parse-names&quot;:false,&quot;dropping-particle&quot;:&quot;&quot;,&quot;non-dropping-particle&quot;:&quot;&quot;}],&quot;container-title&quot;:&quot;Proceedings of the National Academy of Sciences of the United States of America&quot;,&quot;container-title-short&quot;:&quot;Proc Natl Acad Sci U S A&quot;,&quot;accessed&quot;:{&quot;date-parts&quot;:[[2020,9,12]]},&quot;DOI&quot;:&quot;10.1073/pnas.1307356110&quot;,&quot;ISSN&quot;:&quot;10916490&quot;,&quot;PMID&quot;:&quot;24003137&quot;,&quot;URL&quot;:&quot;www.pnas.org/cgi/doi/10.1073/pnas.1307356110&quot;,&quot;issued&quot;:{&quot;date-parts&quot;:[[2013,10,17]]},&quot;page&quot;:&quot;15325-15329&quot;,&quot;abstract&quot;:&quot;The current biodiversity crisis encompasses a sixth mass extinction event affecting the entire class of amphibians. The infectious disease chytridiomycosis is considered one of the major drivers of global amphibian population decline and extinction and is thought to be caused by a single species of aquatic fungus, Batrachochytrium dendrobatidis. However, several amphibian population declines remain unexplained, among them a steep decrease in fire salamander populations (Salamandra salamandra) that has brought this species to the edge of local extinction. Here we isolated and characterized a unique chytrid fungus, Batrachochytrium salamandrivorans sp. nov., from this salamander population. This chytrid causes erosive skin disease and rapid mortality in experimentally infected fire salamanders and was present in skin lesions of salamanders found dead during the decline event. Together with the closely related B. dendrobatidis, this taxon forms a well-supported chytridiomycete clade, adapted to vertebrate hosts and highly pathogenic to amphibians. However, the lower thermal growth preference of B. salamandrivorans, compared with B. dendrobatidis, and resistance of midwife toads (Alytes obstetricans) to experimental infection with B. salamandrivorans suggest differential niche occupation of the two chytrid fungi.&quot;,&quot;publisher&quot;:&quot;National Academy of Sciences&quot;,&quot;issue&quot;:&quot;38&quot;,&quot;volume&quot;:&quot;110&quot;},&quot;isTemporary&quot;:false}]},{&quot;citationID&quot;:&quot;MENDELEY_CITATION_aef009d0-2e6e-4ff2-8ff3-81cead5ba3a2&quot;,&quot;properties&quot;:{&quot;noteIndex&quot;:0},&quot;isEdited&quot;:false,&quot;manualOverride&quot;:{&quot;isManuallyOverridden&quot;:false,&quot;citeprocText&quot;:&quot;(O’Hanlon et al., 2018)&quot;,&quot;manualOverrideText&quot;:&quot;&quot;},&quot;citationTag&quot;:&quot;MENDELEY_CITATION_v3_eyJjaXRhdGlvbklEIjoiTUVOREVMRVlfQ0lUQVRJT05fYWVmMDA5ZDAtMmU2ZS00ZmYyLThmZjMtODFjZWFkNWJhM2EyIiwicHJvcGVydGllcyI6eyJub3RlSW5kZXgiOjB9LCJpc0VkaXRlZCI6ZmFsc2UsIm1hbnVhbE92ZXJyaWRlIjp7ImlzTWFudWFsbHlPdmVycmlkZGVuIjpmYWxzZSwiY2l0ZXByb2NUZXh0IjoiKE/igJlIYW5sb24gZXQgYWwuLCAyMDE4KSIsIm1hbnVhbE92ZXJyaWRlVGV4dCI6IiJ9LCJjaXRhdGlvbkl0ZW1zIjpbeyJpZCI6IjUwYjQyYWIyLTFmOGMtMzg4Zi1iMTNhLTVmZjY4MWE0MTAzOSIsIml0ZW1EYXRhIjp7InR5cGUiOiJhcnRpY2xlLWpvdXJuYWwiLCJpZCI6IjUwYjQyYWIyLTFmOGMtMzg4Zi1iMTNhLTVmZjY4MWE0MTAzOSIsInRpdGxlIjoiUmVjZW50IEFzaWFuIG9yaWdpbiBvZiBjaHl0cmlkIGZ1bmdpIGNhdXNpbmcgZ2xvYmFsIGFtcGhpYmlhbiBkZWNsaW5lcyIsImF1dGhvciI6W3siZmFtaWx5IjoiT+KAmUhhbmxvbiIsImdpdmVuIjoiU2ltb24gSi4iLCJwYXJzZS1uYW1lcyI6ZmFsc2UsImRyb3BwaW5nLXBhcnRpY2xlIjoiIiwibm9uLWRyb3BwaW5nLXBhcnRpY2xlIjoiIn0seyJmYW1pbHkiOiJSaWV1eCIsImdpdmVuIjoiQWRyaWVuIiwicGFyc2UtbmFtZXMiOmZhbHNlLCJkcm9wcGluZy1wYXJ0aWNsZSI6IiIsIm5vbi1kcm9wcGluZy1wYXJ0aWNsZSI6IiJ9LHsiZmFtaWx5IjoiRmFycmVyIiwiZ2l2ZW4iOiJSaHlzIEEuIiwicGFyc2UtbmFtZXMiOmZhbHNlLCJkcm9wcGluZy1wYXJ0aWNsZSI6IiIsIm5vbi1kcm9wcGluZy1wYXJ0aWNsZSI6IiJ9LHsiZmFtaWx5IjoiUm9zYSIsImdpdmVuIjoiR29uw6dhbG8gTS4iLCJwYXJzZS1uYW1lcyI6ZmFsc2UsImRyb3BwaW5nLXBhcnRpY2xlIjoiIiwibm9uLWRyb3BwaW5nLXBhcnRpY2xlIjoiIn0seyJmYW1pbHkiOiJXYWxkbWFuIiwiZ2l2ZW4iOiJCcnVjZSIsInBhcnNlLW5hbWVzIjpmYWxzZSwiZHJvcHBpbmctcGFydGljbGUiOiIiLCJub24tZHJvcHBpbmctcGFydGljbGUiOiIifSx7ImZhbWlseSI6IkJhdGFpbGxlIiwiZ2l2ZW4iOiJBcm5hdWQiLCJwYXJzZS1uYW1lcyI6ZmFsc2UsImRyb3BwaW5nLXBhcnRpY2xlIjoiIiwibm9uLWRyb3BwaW5nLXBhcnRpY2xlIjoiIn0seyJmYW1pbHkiOiJLb3NjaCIsImdpdmVuIjoiVGlmZmFueSBBLiIsInBhcnNlLW5hbWVzIjpmYWxzZSwiZHJvcHBpbmctcGFydGljbGUiOiIiLCJub24tZHJvcHBpbmctcGFydGljbGUiOiIifSx7ImZhbWlseSI6Ik11cnJheSIsImdpdmVuIjoiS3JpcyBBLiIsInBhcnNlLW5hbWVzIjpmYWxzZSwiZHJvcHBpbmctcGFydGljbGUiOiIiLCJub24tZHJvcHBpbmctcGFydGljbGUiOiIifSx7ImZhbWlseSI6IkJyYW5rb3ZpY3MiLCJnaXZlbiI6IkJhbMOhenMiLCJwYXJzZS1uYW1lcyI6ZmFsc2UsImRyb3BwaW5nLXBhcnRpY2xlIjoiIiwibm9uLWRyb3BwaW5nLXBhcnRpY2xlIjoiIn0seyJmYW1pbHkiOiJGdW1hZ2FsbGkiLCJnaXZlbiI6Ik1hdHRlbyIsInBhcnNlLW5hbWVzIjpmYWxzZSwiZHJvcHBpbmctcGFydGljbGUiOiIiLCJub24tZHJvcHBpbmctcGFydGljbGUiOiIifSx7ImZhbWlseSI6Ik1hcnRpbiIsImdpdmVuIjoiTWljaGFlbCBELiIsInBhcnNlLW5hbWVzIjpmYWxzZSwiZHJvcHBpbmctcGFydGljbGUiOiIiLCJub24tZHJvcHBpbmctcGFydGljbGUiOiIifSx7ImZhbWlseSI6IldhbGVzIiwiZ2l2ZW4iOiJOYXRoYW4iLCJwYXJzZS1uYW1lcyI6ZmFsc2UsImRyb3BwaW5nLXBhcnRpY2xlIjoiIiwibm9uLWRyb3BwaW5nLXBhcnRpY2xlIjoiIn0seyJmYW1pbHkiOiJBbHZhcmFkby1SeWJhayIsImdpdmVuIjoiTWFyaW8iLCJwYXJzZS1uYW1lcyI6ZmFsc2UsImRyb3BwaW5nLXBhcnRpY2xlIjoiIiwibm9uLWRyb3BwaW5nLXBhcnRpY2xlIjoiIn0seyJmYW1pbHkiOiJCYXRlcyIsImdpdmVuIjoiS2llcmFuIEEuIiwicGFyc2UtbmFtZXMiOmZhbHNlLCJkcm9wcGluZy1wYXJ0aWNsZSI6IiIsIm5vbi1kcm9wcGluZy1wYXJ0aWNsZSI6IiJ9LHsiZmFtaWx5IjoiQmVyZ2VyIiwiZ2l2ZW4iOiJMZWUiLCJwYXJzZS1uYW1lcyI6ZmFsc2UsImRyb3BwaW5nLXBhcnRpY2xlIjoiIiwibm9uLWRyb3BwaW5nLXBhcnRpY2xlIjoiIn0seyJmYW1pbHkiOiJCw7ZsbCIsImdpdmVuIjoiU3VzYW5uZSIsInBhcnNlLW5hbWVzIjpmYWxzZSwiZHJvcHBpbmctcGFydGljbGUiOiIiLCJub24tZHJvcHBpbmctcGFydGljbGUiOiIifSx7ImZhbWlseSI6IkJyb29rZXMiLCJnaXZlbiI6IkxvbGEiLCJwYXJzZS1uYW1lcyI6ZmFsc2UsImRyb3BwaW5nLXBhcnRpY2xlIjoiIiwibm9uLWRyb3BwaW5nLXBhcnRpY2xlIjoiIn0seyJmYW1pbHkiOiJDbGFyZSIsImdpdmVuIjoiRnJhbmNlcyIsInBhcnNlLW5hbWVzIjpmYWxzZSwiZHJvcHBpbmctcGFydGljbGUiOiIiLCJub24tZHJvcHBpbmctcGFydGljbGUiOiIifSx7ImZhbWlseSI6IkNvdXJ0b2lzIiwiZ2l2ZW4iOiJFbG9kaWUgQS4iLCJwYXJzZS1uYW1lcyI6ZmFsc2UsImRyb3BwaW5nLXBhcnRpY2xlIjoiIiwibm9uLWRyb3BwaW5nLXBhcnRpY2xlIjoiIn0seyJmYW1pbHkiOiJDdW5uaW5naGFtIiwiZ2l2ZW4iOiJBbmRyZXcgQS4iLCJwYXJzZS1uYW1lcyI6ZmFsc2UsImRyb3BwaW5nLXBhcnRpY2xlIjoiIiwibm9uLWRyb3BwaW5nLXBhcnRpY2xlIjoiIn0seyJmYW1pbHkiOiJEb2hlcnR5LUJvbmUiLCJnaXZlbiI6IlRob21hcyBNLiIsInBhcnNlLW5hbWVzIjpmYWxzZSwiZHJvcHBpbmctcGFydGljbGUiOiIiLCJub24tZHJvcHBpbmctcGFydGljbGUiOiIifSx7ImZhbWlseSI6Ikdob3NoIiwiZ2l2ZW4iOiJQcmlhIiwicGFyc2UtbmFtZXMiOmZhbHNlLCJkcm9wcGluZy1wYXJ0aWNsZSI6IiIsIm5vbi1kcm9wcGluZy1wYXJ0aWNsZSI6IiJ9LHsiZmFtaWx5IjoiR293ZXIiLCJnaXZlbiI6IkRhdmlkIEouIiwicGFyc2UtbmFtZXMiOmZhbHNlLCJkcm9wcGluZy1wYXJ0aWNsZSI6IiIsIm5vbi1kcm9wcGluZy1wYXJ0aWNsZSI6IiJ9LHsiZmFtaWx5IjoiSGludHoiLCJnaXZlbiI6IldpbGxpYW0gRS4iLCJwYXJzZS1uYW1lcyI6ZmFsc2UsImRyb3BwaW5nLXBhcnRpY2xlIjoiIiwibm9uLWRyb3BwaW5nLXBhcnRpY2xlIjoiIn0seyJmYW1pbHkiOiJIw7ZnbHVuZCIsImdpdmVuIjoiSmFjb2IiLCJwYXJzZS1uYW1lcyI6ZmFsc2UsImRyb3BwaW5nLXBhcnRpY2xlIjoiIiwibm9uLWRyb3BwaW5nLXBhcnRpY2xlIjoiIn0seyJmYW1pbHkiOiJKZW5raW5zb24iLCJnaXZlbiI6IlRob21hcyBTLiIsInBhcnNlLW5hbWVzIjpmYWxzZSwiZHJvcHBpbmctcGFydGljbGUiOiIiLCJub24tZHJvcHBpbmctcGFydGljbGUiOiIifSx7ImZhbWlseSI6IkxpbiIsImdpdmVuIjoiQ2h1biBGdSIsInBhcnNlLW5hbWVzIjpmYWxzZSwiZHJvcHBpbmctcGFydGljbGUiOiIiLCJub24tZHJvcHBpbmctcGFydGljbGUiOiIifSx7ImZhbWlseSI6IkxhdXJpbGEiLCJnaXZlbiI6IkFuc3NpIiwicGFyc2UtbmFtZXMiOmZhbHNlLCJkcm9wcGluZy1wYXJ0aWNsZSI6IiIsIm5vbi1kcm9wcGluZy1wYXJ0aWNsZSI6IiJ9LHsiZmFtaWx5IjoiTG95YXUiLCJnaXZlbiI6IkFkZWxpbmUiLCJwYXJzZS1uYW1lcyI6ZmFsc2UsImRyb3BwaW5nLXBhcnRpY2xlIjoiIiwibm9uLWRyb3BwaW5nLXBhcnRpY2xlIjoiIn0seyJmYW1pbHkiOiJNYXJ0ZWwiLCJnaXZlbiI6IkFuIiwicGFyc2UtbmFtZXMiOmZhbHNlLCJkcm9wcGluZy1wYXJ0aWNsZSI6IiIsIm5vbi1kcm9wcGluZy1wYXJ0aWNsZSI6IiJ9LHsiZmFtaWx5IjoiTWV1cmxpbmciLCJnaXZlbiI6IlNhcmEiLCJwYXJzZS1uYW1lcyI6ZmFsc2UsImRyb3BwaW5nLXBhcnRpY2xlIjoiIiwibm9uLWRyb3BwaW5nLXBhcnRpY2xlIjoiIn0seyJmYW1pbHkiOiJNaWF1ZCIsImdpdmVuIjoiQ2xhdWRlIiwicGFyc2UtbmFtZXMiOmZhbHNlLCJkcm9wcGluZy1wYXJ0aWNsZSI6IiIsIm5vbi1kcm9wcGluZy1wYXJ0aWNsZSI6IiJ9LHsiZmFtaWx5IjoiTWludGluZyIsImdpdmVuIjoiUGV0ZSIsInBhcnNlLW5hbWVzIjpmYWxzZSwiZHJvcHBpbmctcGFydGljbGUiOiIiLCJub24tZHJvcHBpbmctcGFydGljbGUiOiIifSx7ImZhbWlseSI6IlBhc21hbnMiLCJnaXZlbiI6IkZyYW5rIiwicGFyc2UtbmFtZXMiOmZhbHNlLCJkcm9wcGluZy1wYXJ0aWNsZSI6IiIsIm5vbi1kcm9wcGluZy1wYXJ0aWNsZSI6IiJ9LHsiZmFtaWx5IjoiU2NobWVsbGVyIiwiZ2l2ZW4iOiJEaXJrIFMuIiwicGFyc2UtbmFtZXMiOmZhbHNlLCJkcm9wcGluZy1wYXJ0aWNsZSI6IiIsIm5vbi1kcm9wcGluZy1wYXJ0aWNsZSI6IiJ9LHsiZmFtaWx5IjoiU2NobWlkdCIsImdpdmVuIjoiQmVuZWRpa3QgUi4iLCJwYXJzZS1uYW1lcyI6ZmFsc2UsImRyb3BwaW5nLXBhcnRpY2xlIjoiIiwibm9uLWRyb3BwaW5nLXBhcnRpY2xlIjoiIn0seyJmYW1pbHkiOiJTaGVsdG9uIiwiZ2l2ZW4iOiJKZW5uaWZlciBNLkcuIiwicGFyc2UtbmFtZXMiOmZhbHNlLCJkcm9wcGluZy1wYXJ0aWNsZSI6IiIsIm5vbi1kcm9wcGluZy1wYXJ0aWNsZSI6IiJ9LHsiZmFtaWx5IjoiU2tlcnJhdHQiLCJnaXZlbiI6IkxlZSBGLiIsInBhcnNlLW5hbWVzIjpmYWxzZSwiZHJvcHBpbmctcGFydGljbGUiOiIiLCJub24tZHJvcHBpbmctcGFydGljbGUiOiIifSx7ImZhbWlseSI6IlNtaXRoIiwiZ2l2ZW4iOiJGcmV5YSIsInBhcnNlLW5hbWVzIjpmYWxzZSwiZHJvcHBpbmctcGFydGljbGUiOiIiLCJub24tZHJvcHBpbmctcGFydGljbGUiOiIifSx7ImZhbWlseSI6IlNvdG8tQXphdCIsImdpdmVuIjoiQ2xhdWRpbyIsInBhcnNlLW5hbWVzIjpmYWxzZSwiZHJvcHBpbmctcGFydGljbGUiOiIiLCJub24tZHJvcHBpbmctcGFydGljbGUiOiIifSx7ImZhbWlseSI6IlNwYWdub2xldHRpIiwiZ2l2ZW4iOiJNYXR0ZW8iLCJwYXJzZS1uYW1lcyI6ZmFsc2UsImRyb3BwaW5nLXBhcnRpY2xlIjoiIiwibm9uLWRyb3BwaW5nLXBhcnRpY2xlIjoiIn0seyJmYW1pbHkiOiJUZXNzYSIsImdpdmVuIjoiR2l1bGlhIiwicGFyc2UtbmFtZXMiOmZhbHNlLCJkcm9wcGluZy1wYXJ0aWNsZSI6IiIsIm5vbi1kcm9wcGluZy1wYXJ0aWNsZSI6IiJ9LHsiZmFtaWx5IjoiVG9sZWRvIiwiZ2l2ZW4iOiJMdcOtcyBGZWxpcGUiLCJwYXJzZS1uYW1lcyI6ZmFsc2UsImRyb3BwaW5nLXBhcnRpY2xlIjoiIiwibm9uLWRyb3BwaW5nLXBhcnRpY2xlIjoiIn0seyJmYW1pbHkiOiJWYWxlbnp1ZWxhLVPDoW5jaGV6IiwiZ2l2ZW4iOiJBbmRyw6lzIiwicGFyc2UtbmFtZXMiOmZhbHNlLCJkcm9wcGluZy1wYXJ0aWNsZSI6IiIsIm5vbi1kcm9wcGluZy1wYXJ0aWNsZSI6IiJ9LHsiZmFtaWx5IjoiVmVyc3RlciIsImdpdmVuIjoiUnVoYW4iLCJwYXJzZS1uYW1lcyI6ZmFsc2UsImRyb3BwaW5nLXBhcnRpY2xlIjoiIiwibm9uLWRyb3BwaW5nLXBhcnRpY2xlIjoiIn0seyJmYW1pbHkiOiJWw7Zyw7ZzIiwiZ2l2ZW4iOiJKdWRpdCIsInBhcnNlLW5hbWVzIjpmYWxzZSwiZHJvcHBpbmctcGFydGljbGUiOiIiLCJub24tZHJvcHBpbmctcGFydGljbGUiOiIifSx7ImZhbWlseSI6IldlYmIiLCJnaXZlbiI6IlJlYmVjY2EgSi4iLCJwYXJzZS1uYW1lcyI6ZmFsc2UsImRyb3BwaW5nLXBhcnRpY2xlIjoiIiwibm9uLWRyb3BwaW5nLXBhcnRpY2xlIjoiIn0seyJmYW1pbHkiOiJXaWVyemJpY2tpIiwiZ2l2ZW4iOiJDbGF1ZGlhIiwicGFyc2UtbmFtZXMiOmZhbHNlLCJkcm9wcGluZy1wYXJ0aWNsZSI6IiIsIm5vbi1kcm9wcGluZy1wYXJ0aWNsZSI6IiJ9LHsiZmFtaWx5IjoiV29tYndlbGwiLCJnaXZlbiI6IkVtbWEiLCJwYXJzZS1uYW1lcyI6ZmFsc2UsImRyb3BwaW5nLXBhcnRpY2xlIjoiIiwibm9uLWRyb3BwaW5nLXBhcnRpY2xlIjoiIn0seyJmYW1pbHkiOiJaYW11ZGlvIiwiZ2l2ZW4iOiJLZWxseSBSLiIsInBhcnNlLW5hbWVzIjpmYWxzZSwiZHJvcHBpbmctcGFydGljbGUiOiIiLCJub24tZHJvcHBpbmctcGFydGljbGUiOiIifSx7ImZhbWlseSI6IkFhbmVuc2VuIiwiZ2l2ZW4iOiJEYXZpZCBNLiIsInBhcnNlLW5hbWVzIjpmYWxzZSwiZHJvcHBpbmctcGFydGljbGUiOiIiLCJub24tZHJvcHBpbmctcGFydGljbGUiOiIifSx7ImZhbWlseSI6IkphbWVzIiwiZ2l2ZW4iOiJUaW1vdGh5IFkuIiwicGFyc2UtbmFtZXMiOmZhbHNlLCJkcm9wcGluZy1wYXJ0aWNsZSI6IiIsIm5vbi1kcm9wcGluZy1wYXJ0aWNsZSI6IiJ9LHsiZmFtaWx5IjoiVGhvbWFzIiwiZ2l2ZW4iOiJNLiIsInBhcnNlLW5hbWVzIjpmYWxzZSwiZHJvcHBpbmctcGFydGljbGUiOiIiLCJub24tZHJvcHBpbmctcGFydGljbGUiOiIifSx7ImZhbWlseSI6IldlbGRvbiIsImdpdmVuIjoiQ2jDqSIsInBhcnNlLW5hbWVzIjpmYWxzZSwiZHJvcHBpbmctcGFydGljbGUiOiIiLCJub24tZHJvcHBpbmctcGFydGljbGUiOiIifSx7ImZhbWlseSI6IkJvc2NoIiwiZ2l2ZW4iOiJKYWltZSIsInBhcnNlLW5hbWVzIjpmYWxzZSwiZHJvcHBpbmctcGFydGljbGUiOiIiLCJub24tZHJvcHBpbmctcGFydGljbGUiOiIifSx7ImZhbWlseSI6IkJhbGxvdXgiLCJnaXZlbiI6IkZyYW7Dp29pcyIsInBhcnNlLW5hbWVzIjpmYWxzZSwiZHJvcHBpbmctcGFydGljbGUiOiIiLCJub24tZHJvcHBpbmctcGFydGljbGUiOiIifSx7ImZhbWlseSI6Ikdhcm5lciIsImdpdmVuIjoiVHJlbnRvbiBXLkouIiwicGFyc2UtbmFtZXMiOmZhbHNlLCJkcm9wcGluZy1wYXJ0aWNsZSI6IiIsIm5vbi1kcm9wcGluZy1wYXJ0aWNsZSI6IiJ9LHsiZmFtaWx5IjoiRmlzaGVyIiwiZ2l2ZW4iOiJNYXR0aGV3IEMuIiwicGFyc2UtbmFtZXMiOmZhbHNlLCJkcm9wcGluZy1wYXJ0aWNsZSI6IiIsIm5vbi1kcm9wcGluZy1wYXJ0aWNsZSI6IiJ9XSwiY29udGFpbmVyLXRpdGxlIjoiU2NpZW5jZSIsImNvbnRhaW5lci10aXRsZS1zaG9ydCI6IlNjaWVuY2UgKDE5NzkpIiwiYWNjZXNzZWQiOnsiZGF0ZS1wYXJ0cyI6W1syMDIyLDgsMjldXX0sIkRPSSI6IjEwLjExMjYvU0NJRU5DRS5BQVIxOTY1L1NVUFBMX0ZJTEUvQUFSMTk2NV9PSEFOTE9OX1NNLlBERiIsIklTU04iOiIxMDk1OTIwMyIsIlBNSUQiOiIyOTc0ODI3OCIsIlVSTCI6Imh0dHBzOi8vd3d3LnNjaWVuY2Uub3JnL2RvaS8xMC4xMTI2L3NjaWVuY2UuYWFyMTk2NSIsImlzc3VlZCI6eyJkYXRlLXBhcnRzIjpbWzIwMTgsNSwxMV1dfSwicGFnZSI6IjYyMS02MjciLCJhYnN0cmFjdCI6Ikdsb2JhbGl6ZWQgaW5mZWN0aW91cyBkaXNlYXNlcyBhcmUgY2F1c2luZyBzcGVjaWVzIGRlY2xpbmVzIHdvcmxkd2lkZSwgYnV0IHRoZWlyIHNvdXJjZSBvZnRlbiByZW1haW5zIGVsdXNpdmUuIFdlIHVzZWQgd2hvbGUtZ2Vub21lIHNlcXVlbmNpbmcgdG8gc29sdmUgdGhlIHNwYXRpb3RlbXBvcmFsIG9yaWdpbnMgb2YgdGhlIG1vc3QgZGV2YXN0YXRpbmcgcGFuem9vdGljIHRvIGRhdGUsIGNhdXNlZCBieSB0aGUgZnVuZ3VzIEJhdHJhY2hvY2h5dHJpdW0gZGVuZHJvYmF0aWRpcywgYSBwcm94aW1hdGUgZHJpdmVyIG9mIGdsb2JhbCBhbXBoaWJpYW4gZGVjbGluZXMuIFdlIHRyYWNlZCB0aGUgc291cmNlIG9mIEIuIGRlbmRyb2JhdGlkaXMgdG8gdGhlIEtvcmVhbiBwZW5pbnN1bGEsIHdoZXJlIG9uZSBsaW5lYWdlLCBCZEFTSUEtMSwgZXhoaWJpdHMgdGhlIGdlbmV0aWMgaGFsbG1hcmtzIG9mIGFuIGFuY2VzdHJhbCBwb3B1bGF0aW9uIHRoYXQgc2VlZGVkIHRoZSBwYW56b290aWMuIFdlIGRhdGUgdGhlIGVtZXJnZW5jZSBvZiB0aGlzIHBhdGhvZ2VuIHRvIHRoZSBlYXJseSAyMHRoIGNlbnR1cnksIGNvaW5jaWRpbmcgd2l0aCB0aGUgZ2xvYmFsIGV4cGFuc2lvbiBvZiBjb21tZXJjaWFsIHRyYWRlIGluIGFtcGhpYmlhbnMsIGFuZCB3ZSBzaG93IHRoYXQgaW50ZXJjb250aW5lbnRhbCB0cmFuc21pc3Npb24gaXMgb25nb2luZy4gT3VyIGZpbmRpbmdzIHBvaW50IHRvIEVhc3QgQXNpYSBhcyBhIGdlb2dyYXBoaWMgaG90c3BvdCBmb3IgQi4gZGVuZHJvYmF0aWRpcyBiaW9kaXZlcnNpdHkgYW5kIHRoZSBvcmlnaW5hbCBzb3VyY2Ugb2YgdGhlc2UgbGluZWFnZXMgdGhhdCBub3cgcGFyYXNpdGl6ZSBhbXBoaWJpYW5zIHdvcmxkd2lkZS4iLCJwdWJsaXNoZXIiOiJBbWVyaWNhbiBBc3NvY2lhdGlvbiBmb3IgdGhlIEFkdmFuY2VtZW50IG9mIFNjaWVuY2UiLCJpc3N1ZSI6IjYzODkiLCJ2b2x1bWUiOiIzNjAifSwiaXNUZW1wb3JhcnkiOmZhbHNlfV19&quot;,&quot;citationItems&quot;:[{&quot;id&quot;:&quot;50b42ab2-1f8c-388f-b13a-5ff681a41039&quot;,&quot;itemData&quot;:{&quot;type&quot;:&quot;article-journal&quot;,&quot;id&quot;:&quot;50b42ab2-1f8c-388f-b13a-5ff681a41039&quot;,&quot;title&quot;:&quot;Recent Asian origin of chytrid fungi causing global amphibian declines&quot;,&quot;author&quot;:[{&quot;family&quot;:&quot;O’Hanlon&quot;,&quot;given&quot;:&quot;Simon J.&quot;,&quot;parse-names&quot;:false,&quot;dropping-particle&quot;:&quot;&quot;,&quot;non-dropping-particle&quot;:&quot;&quot;},{&quot;family&quot;:&quot;Rieux&quot;,&quot;given&quot;:&quot;Adrien&quot;,&quot;parse-names&quot;:false,&quot;dropping-particle&quot;:&quot;&quot;,&quot;non-dropping-particle&quot;:&quot;&quot;},{&quot;family&quot;:&quot;Farrer&quot;,&quot;given&quot;:&quot;Rhys A.&quot;,&quot;parse-names&quot;:false,&quot;dropping-particle&quot;:&quot;&quot;,&quot;non-dropping-particle&quot;:&quot;&quot;},{&quot;family&quot;:&quot;Rosa&quot;,&quot;given&quot;:&quot;Gonçalo M.&quot;,&quot;parse-names&quot;:false,&quot;dropping-particle&quot;:&quot;&quot;,&quot;non-dropping-particle&quot;:&quot;&quot;},{&quot;family&quot;:&quot;Waldman&quot;,&quot;given&quot;:&quot;Bruce&quot;,&quot;parse-names&quot;:false,&quot;dropping-particle&quot;:&quot;&quot;,&quot;non-dropping-particle&quot;:&quot;&quot;},{&quot;family&quot;:&quot;Bataille&quot;,&quot;given&quot;:&quot;Arnaud&quot;,&quot;parse-names&quot;:false,&quot;dropping-particle&quot;:&quot;&quot;,&quot;non-dropping-particle&quot;:&quot;&quot;},{&quot;family&quot;:&quot;Kosch&quot;,&quot;given&quot;:&quot;Tiffany A.&quot;,&quot;parse-names&quot;:false,&quot;dropping-particle&quot;:&quot;&quot;,&quot;non-dropping-particle&quot;:&quot;&quot;},{&quot;family&quot;:&quot;Murray&quot;,&quot;given&quot;:&quot;Kris A.&quot;,&quot;parse-names&quot;:false,&quot;dropping-particle&quot;:&quot;&quot;,&quot;non-dropping-particle&quot;:&quot;&quot;},{&quot;family&quot;:&quot;Brankovics&quot;,&quot;given&quot;:&quot;Balázs&quot;,&quot;parse-names&quot;:false,&quot;dropping-particle&quot;:&quot;&quot;,&quot;non-dropping-particle&quot;:&quot;&quot;},{&quot;family&quot;:&quot;Fumagalli&quot;,&quot;given&quot;:&quot;Matteo&quot;,&quot;parse-names&quot;:false,&quot;dropping-particle&quot;:&quot;&quot;,&quot;non-dropping-particle&quot;:&quot;&quot;},{&quot;family&quot;:&quot;Martin&quot;,&quot;given&quot;:&quot;Michael D.&quot;,&quot;parse-names&quot;:false,&quot;dropping-particle&quot;:&quot;&quot;,&quot;non-dropping-particle&quot;:&quot;&quot;},{&quot;family&quot;:&quot;Wales&quot;,&quot;given&quot;:&quot;Nathan&quot;,&quot;parse-names&quot;:false,&quot;dropping-particle&quot;:&quot;&quot;,&quot;non-dropping-particle&quot;:&quot;&quot;},{&quot;family&quot;:&quot;Alvarado-Rybak&quot;,&quot;given&quot;:&quot;Mario&quot;,&quot;parse-names&quot;:false,&quot;dropping-particle&quot;:&quot;&quot;,&quot;non-dropping-particle&quot;:&quot;&quot;},{&quot;family&quot;:&quot;Bates&quot;,&quot;given&quot;:&quot;Kieran A.&quot;,&quot;parse-names&quot;:false,&quot;dropping-particle&quot;:&quot;&quot;,&quot;non-dropping-particle&quot;:&quot;&quot;},{&quot;family&quot;:&quot;Berger&quot;,&quot;given&quot;:&quot;Lee&quot;,&quot;parse-names&quot;:false,&quot;dropping-particle&quot;:&quot;&quot;,&quot;non-dropping-particle&quot;:&quot;&quot;},{&quot;family&quot;:&quot;Böll&quot;,&quot;given&quot;:&quot;Susanne&quot;,&quot;parse-names&quot;:false,&quot;dropping-particle&quot;:&quot;&quot;,&quot;non-dropping-particle&quot;:&quot;&quot;},{&quot;family&quot;:&quot;Brookes&quot;,&quot;given&quot;:&quot;Lola&quot;,&quot;parse-names&quot;:false,&quot;dropping-particle&quot;:&quot;&quot;,&quot;non-dropping-particle&quot;:&quot;&quot;},{&quot;family&quot;:&quot;Clare&quot;,&quot;given&quot;:&quot;Frances&quot;,&quot;parse-names&quot;:false,&quot;dropping-particle&quot;:&quot;&quot;,&quot;non-dropping-particle&quot;:&quot;&quot;},{&quot;family&quot;:&quot;Courtois&quot;,&quot;given&quot;:&quot;Elodie A.&quot;,&quot;parse-names&quot;:false,&quot;dropping-particle&quot;:&quot;&quot;,&quot;non-dropping-particle&quot;:&quot;&quot;},{&quot;family&quot;:&quot;Cunningham&quot;,&quot;given&quot;:&quot;Andrew A.&quot;,&quot;parse-names&quot;:false,&quot;dropping-particle&quot;:&quot;&quot;,&quot;non-dropping-particle&quot;:&quot;&quot;},{&quot;family&quot;:&quot;Doherty-Bone&quot;,&quot;given&quot;:&quot;Thomas M.&quot;,&quot;parse-names&quot;:false,&quot;dropping-particle&quot;:&quot;&quot;,&quot;non-dropping-particle&quot;:&quot;&quot;},{&quot;family&quot;:&quot;Ghosh&quot;,&quot;given&quot;:&quot;Pria&quot;,&quot;parse-names&quot;:false,&quot;dropping-particle&quot;:&quot;&quot;,&quot;non-dropping-particle&quot;:&quot;&quot;},{&quot;family&quot;:&quot;Gower&quot;,&quot;given&quot;:&quot;David J.&quot;,&quot;parse-names&quot;:false,&quot;dropping-particle&quot;:&quot;&quot;,&quot;non-dropping-particle&quot;:&quot;&quot;},{&quot;family&quot;:&quot;Hintz&quot;,&quot;given&quot;:&quot;William E.&quot;,&quot;parse-names&quot;:false,&quot;dropping-particle&quot;:&quot;&quot;,&quot;non-dropping-particle&quot;:&quot;&quot;},{&quot;family&quot;:&quot;Höglund&quot;,&quot;given&quot;:&quot;Jacob&quot;,&quot;parse-names&quot;:false,&quot;dropping-particle&quot;:&quot;&quot;,&quot;non-dropping-particle&quot;:&quot;&quot;},{&quot;family&quot;:&quot;Jenkinson&quot;,&quot;given&quot;:&quot;Thomas S.&quot;,&quot;parse-names&quot;:false,&quot;dropping-particle&quot;:&quot;&quot;,&quot;non-dropping-particle&quot;:&quot;&quot;},{&quot;family&quot;:&quot;Lin&quot;,&quot;given&quot;:&quot;Chun Fu&quot;,&quot;parse-names&quot;:false,&quot;dropping-particle&quot;:&quot;&quot;,&quot;non-dropping-particle&quot;:&quot;&quot;},{&quot;family&quot;:&quot;Laurila&quot;,&quot;given&quot;:&quot;Anssi&quot;,&quot;parse-names&quot;:false,&quot;dropping-particle&quot;:&quot;&quot;,&quot;non-dropping-particle&quot;:&quot;&quot;},{&quot;family&quot;:&quot;Loyau&quot;,&quot;given&quot;:&quot;Adeline&quot;,&quot;parse-names&quot;:false,&quot;dropping-particle&quot;:&quot;&quot;,&quot;non-dropping-particle&quot;:&quot;&quot;},{&quot;family&quot;:&quot;Martel&quot;,&quot;given&quot;:&quot;An&quot;,&quot;parse-names&quot;:false,&quot;dropping-particle&quot;:&quot;&quot;,&quot;non-dropping-particle&quot;:&quot;&quot;},{&quot;family&quot;:&quot;Meurling&quot;,&quot;given&quot;:&quot;Sara&quot;,&quot;parse-names&quot;:false,&quot;dropping-particle&quot;:&quot;&quot;,&quot;non-dropping-particle&quot;:&quot;&quot;},{&quot;family&quot;:&quot;Miaud&quot;,&quot;given&quot;:&quot;Claude&quot;,&quot;parse-names&quot;:false,&quot;dropping-particle&quot;:&quot;&quot;,&quot;non-dropping-particle&quot;:&quot;&quot;},{&quot;family&quot;:&quot;Minting&quot;,&quot;given&quot;:&quot;Pete&quot;,&quot;parse-names&quot;:false,&quot;dropping-particle&quot;:&quot;&quot;,&quot;non-dropping-particle&quot;:&quot;&quot;},{&quot;family&quot;:&quot;Pasmans&quot;,&quot;given&quot;:&quot;Frank&quot;,&quot;parse-names&quot;:false,&quot;dropping-particle&quot;:&quot;&quot;,&quot;non-dropping-particle&quot;:&quot;&quot;},{&quot;family&quot;:&quot;Schmeller&quot;,&quot;given&quot;:&quot;Dirk S.&quot;,&quot;parse-names&quot;:false,&quot;dropping-particle&quot;:&quot;&quot;,&quot;non-dropping-particle&quot;:&quot;&quot;},{&quot;family&quot;:&quot;Schmidt&quot;,&quot;given&quot;:&quot;Benedikt R.&quot;,&quot;parse-names&quot;:false,&quot;dropping-particle&quot;:&quot;&quot;,&quot;non-dropping-particle&quot;:&quot;&quot;},{&quot;family&quot;:&quot;Shelton&quot;,&quot;given&quot;:&quot;Jennifer M.G.&quot;,&quot;parse-names&quot;:false,&quot;dropping-particle&quot;:&quot;&quot;,&quot;non-dropping-particle&quot;:&quot;&quot;},{&quot;family&quot;:&quot;Skerratt&quot;,&quot;given&quot;:&quot;Lee F.&quot;,&quot;parse-names&quot;:false,&quot;dropping-particle&quot;:&quot;&quot;,&quot;non-dropping-particle&quot;:&quot;&quot;},{&quot;family&quot;:&quot;Smith&quot;,&quot;given&quot;:&quot;Freya&quot;,&quot;parse-names&quot;:false,&quot;dropping-particle&quot;:&quot;&quot;,&quot;non-dropping-particle&quot;:&quot;&quot;},{&quot;family&quot;:&quot;Soto-Azat&quot;,&quot;given&quot;:&quot;Claudio&quot;,&quot;parse-names&quot;:false,&quot;dropping-particle&quot;:&quot;&quot;,&quot;non-dropping-particle&quot;:&quot;&quot;},{&quot;family&quot;:&quot;Spagnoletti&quot;,&quot;given&quot;:&quot;Matteo&quot;,&quot;parse-names&quot;:false,&quot;dropping-particle&quot;:&quot;&quot;,&quot;non-dropping-particle&quot;:&quot;&quot;},{&quot;family&quot;:&quot;Tessa&quot;,&quot;given&quot;:&quot;Giulia&quot;,&quot;parse-names&quot;:false,&quot;dropping-particle&quot;:&quot;&quot;,&quot;non-dropping-particle&quot;:&quot;&quot;},{&quot;family&quot;:&quot;Toledo&quot;,&quot;given&quot;:&quot;Luís Felipe&quot;,&quot;parse-names&quot;:false,&quot;dropping-particle&quot;:&quot;&quot;,&quot;non-dropping-particle&quot;:&quot;&quot;},{&quot;family&quot;:&quot;Valenzuela-Sánchez&quot;,&quot;given&quot;:&quot;Andrés&quot;,&quot;parse-names&quot;:false,&quot;dropping-particle&quot;:&quot;&quot;,&quot;non-dropping-particle&quot;:&quot;&quot;},{&quot;family&quot;:&quot;Verster&quot;,&quot;given&quot;:&quot;Ruhan&quot;,&quot;parse-names&quot;:false,&quot;dropping-particle&quot;:&quot;&quot;,&quot;non-dropping-particle&quot;:&quot;&quot;},{&quot;family&quot;:&quot;Vörös&quot;,&quot;given&quot;:&quot;Judit&quot;,&quot;parse-names&quot;:false,&quot;dropping-particle&quot;:&quot;&quot;,&quot;non-dropping-particle&quot;:&quot;&quot;},{&quot;family&quot;:&quot;Webb&quot;,&quot;given&quot;:&quot;Rebecca J.&quot;,&quot;parse-names&quot;:false,&quot;dropping-particle&quot;:&quot;&quot;,&quot;non-dropping-particle&quot;:&quot;&quot;},{&quot;family&quot;:&quot;Wierzbicki&quot;,&quot;given&quot;:&quot;Claudia&quot;,&quot;parse-names&quot;:false,&quot;dropping-particle&quot;:&quot;&quot;,&quot;non-dropping-particle&quot;:&quot;&quot;},{&quot;family&quot;:&quot;Wombwell&quot;,&quot;given&quot;:&quot;Emma&quot;,&quot;parse-names&quot;:false,&quot;dropping-particle&quot;:&quot;&quot;,&quot;non-dropping-particle&quot;:&quot;&quot;},{&quot;family&quot;:&quot;Zamudio&quot;,&quot;given&quot;:&quot;Kelly R.&quot;,&quot;parse-names&quot;:false,&quot;dropping-particle&quot;:&quot;&quot;,&quot;non-dropping-particle&quot;:&quot;&quot;},{&quot;family&quot;:&quot;Aanensen&quot;,&quot;given&quot;:&quot;David M.&quot;,&quot;parse-names&quot;:false,&quot;dropping-particle&quot;:&quot;&quot;,&quot;non-dropping-particle&quot;:&quot;&quot;},{&quot;family&quot;:&quot;James&quot;,&quot;given&quot;:&quot;Timothy Y.&quot;,&quot;parse-names&quot;:false,&quot;dropping-particle&quot;:&quot;&quot;,&quot;non-dropping-particle&quot;:&quot;&quot;},{&quot;family&quot;:&quot;Thomas&quot;,&quot;given&quot;:&quot;M.&quot;,&quot;parse-names&quot;:false,&quot;dropping-particle&quot;:&quot;&quot;,&quot;non-dropping-particle&quot;:&quot;&quot;},{&quot;family&quot;:&quot;Weldon&quot;,&quot;given&quot;:&quot;Ché&quot;,&quot;parse-names&quot;:false,&quot;dropping-particle&quot;:&quot;&quot;,&quot;non-dropping-particle&quot;:&quot;&quot;},{&quot;family&quot;:&quot;Bosch&quot;,&quot;given&quot;:&quot;Jaime&quot;,&quot;parse-names&quot;:false,&quot;dropping-particle&quot;:&quot;&quot;,&quot;non-dropping-particle&quot;:&quot;&quot;},{&quot;family&quot;:&quot;Balloux&quot;,&quot;given&quot;:&quot;François&quot;,&quot;parse-names&quot;:false,&quot;dropping-particle&quot;:&quot;&quot;,&quot;non-dropping-particle&quot;:&quot;&quot;},{&quot;family&quot;:&quot;Garner&quot;,&quot;given&quot;:&quot;Trenton W.J.&quot;,&quot;parse-names&quot;:false,&quot;dropping-particle&quot;:&quot;&quot;,&quot;non-dropping-particle&quot;:&quot;&quot;},{&quot;family&quot;:&quot;Fisher&quot;,&quot;given&quot;:&quot;Matthew C.&quot;,&quot;parse-names&quot;:false,&quot;dropping-particle&quot;:&quot;&quot;,&quot;non-dropping-particle&quot;:&quot;&quot;}],&quot;container-title&quot;:&quot;Science&quot;,&quot;container-title-short&quot;:&quot;Science (1979)&quot;,&quot;accessed&quot;:{&quot;date-parts&quot;:[[2022,8,29]]},&quot;DOI&quot;:&quot;10.1126/SCIENCE.AAR1965/SUPPL_FILE/AAR1965_OHANLON_SM.PDF&quot;,&quot;ISSN&quot;:&quot;10959203&quot;,&quot;PMID&quot;:&quot;29748278&quot;,&quot;URL&quot;:&quot;https://www.science.org/doi/10.1126/science.aar1965&quot;,&quot;issued&quot;:{&quot;date-parts&quot;:[[2018,5,11]]},&quot;page&quot;:&quot;621-627&quot;,&quot;abstract&quot;:&quot;Globalized infectious diseases are causing species declines worldwide, but their source often remains elusive. We used whole-genome sequencing to solve the spatiotemporal origins of the most devastating panzootic to date, caused by the fungus Batrachochytrium dendrobatidis, a proximate driver of global amphibian declines. We traced the source of B. dendrobatidis to the Korean peninsula, where one lineage, BdASIA-1, exhibits the genetic hallmarks of an ancestral population that seeded the panzootic. We date the emergence of this pathogen to the early 20th century, coinciding with the global expansion of commercial trade in amphibians, and we show that intercontinental transmission is ongoing. Our findings point to East Asia as a geographic hotspot for B. dendrobatidis biodiversity and the original source of these lineages that now parasitize amphibians worldwide.&quot;,&quot;publisher&quot;:&quot;American Association for the Advancement of Science&quot;,&quot;issue&quot;:&quot;6389&quot;,&quot;volume&quot;:&quot;360&quot;},&quot;isTemporary&quot;:false}]},{&quot;citationID&quot;:&quot;MENDELEY_CITATION_bd4085e0-cddf-41bd-81b0-e8a8252f2564&quot;,&quot;properties&quot;:{&quot;noteIndex&quot;:0},&quot;isEdited&quot;:false,&quot;manualOverride&quot;:{&quot;isManuallyOverridden&quot;:false,&quot;citeprocText&quot;:&quot;(Nguyen et al., 2017)&quot;,&quot;manualOverrideText&quot;:&quot;&quot;},&quot;citationTag&quot;:&quot;MENDELEY_CITATION_v3_eyJjaXRhdGlvbklEIjoiTUVOREVMRVlfQ0lUQVRJT05fYmQ0MDg1ZTAtY2RkZi00MWJkLTgxYjAtZThhODI1MmYyNTY0IiwicHJvcGVydGllcyI6eyJub3RlSW5kZXgiOjB9LCJpc0VkaXRlZCI6ZmFsc2UsIm1hbnVhbE92ZXJyaWRlIjp7ImlzTWFudWFsbHlPdmVycmlkZGVuIjpmYWxzZSwiY2l0ZXByb2NUZXh0IjoiKE5ndXllbiBldCBhbC4sIDIwMTcpIiwibWFudWFsT3ZlcnJpZGVUZXh0IjoiIn0sImNpdGF0aW9uSXRlbXMiOlt7ImlkIjoiN2VhODNmNTMtYjQ5My0zY2JlLTk2NzItMzNlM2FiNGJhMDNhIiwiaXRlbURhdGEiOnsidHlwZSI6ImFydGljbGUtam91cm5hbCIsImlkIjoiN2VhODNmNTMtYjQ5My0zY2JlLTk2NzItMzNlM2FiNGJhMDNhIiwidGl0bGUiOiJUcmFkZSBpbiB3aWxkIGFudXJhbnMgdmVjdG9ycyB0aGUgdXJvZGVsYW4gcGF0aG9nZW4gQmF0cmFjaG9jaHl0cml1bSBzYWxhbWFuZHJpdm9yYW5zIGludG8gRXVyb3BlIiwiYXV0aG9yIjpbeyJmYW1pbHkiOiJOZ3V5ZW4iLCJnaXZlbiI6IlRhbyBUaGllbiIsInBhcnNlLW5hbWVzIjpmYWxzZSwiZHJvcHBpbmctcGFydGljbGUiOiIiLCJub24tZHJvcHBpbmctcGFydGljbGUiOiIifSx7ImZhbWlseSI6Ik5ndXllbiIsImdpdmVuIjoiVGhpbmgiLCJwYXJzZS1uYW1lcyI6ZmFsc2UsImRyb3BwaW5nLXBhcnRpY2xlIjoiVmFuIiwibm9uLWRyb3BwaW5nLXBhcnRpY2xlIjoiIn0seyJmYW1pbHkiOiJaaWVnbGVyIiwiZ2l2ZW4iOiJUaG9tYXMiLCJwYXJzZS1uYW1lcyI6ZmFsc2UsImRyb3BwaW5nLXBhcnRpY2xlIjoiIiwibm9uLWRyb3BwaW5nLXBhcnRpY2xlIjoiIn0seyJmYW1pbHkiOiJQYXNtYW5zIiwiZ2l2ZW4iOiJGcmFuayIsInBhcnNlLW5hbWVzIjpmYWxzZSwiZHJvcHBpbmctcGFydGljbGUiOiIiLCJub24tZHJvcHBpbmctcGFydGljbGUiOiIifSx7ImZhbWlseSI6Ik1hcnRlbCIsImdpdmVuIjoiQW4iLCJwYXJzZS1uYW1lcyI6ZmFsc2UsImRyb3BwaW5nLXBhcnRpY2xlIjoiIiwibm9uLWRyb3BwaW5nLXBhcnRpY2xlIjoiIn1dLCJjb250YWluZXItdGl0bGUiOiJBbXBoaWJpYS1SZXB0aWxpYSIsImFjY2Vzc2VkIjp7ImRhdGUtcGFydHMiOltbMjAyMiw4LDI5XV19LCJET0kiOiIxMC4xMTYzLzE1Njg1MzgxLTAwMDAzMTI1IiwiSVNTTiI6IjE1NjgtNTM4MSIsIlVSTCI6Imh0dHBzOi8vYnJpbGwuY29tL3ZpZXcvam91cm5hbHMvYW1yZS8zOC80L2FydGljbGUtcDU1NF8xNC54bWwiLCJpc3N1ZWQiOnsiZGF0ZS1wYXJ0cyI6W1syMDE3LDEsMV1dfSwicGFnZSI6IjU1NC01NTYiLCJhYnN0cmFjdCI6IlBhdGhvZ2VuIHBvbGx1dGlvbiBoYXMgY2F1c2VkIGRyYW1hdGljIGxvc3NlcyBvZiBhbXBoaWJpYW4gZGl2ZXJzaXR5IG9uIGEgZ2xvYmFsIHNjYWxlLiBUaGUgcmVjZW50bHkgZW1lcmdlZCBjaHl0cmlkIGZ1bmd1cyBCYXRyYWNob2NoeXRyaXVtIHNhbGFtYW5kcml2b3JhbnMgKEJzYWwpIGhhcyBiZWVuIGh5cG90aGVzaXplZCB0byBoYXZlIGl0cyBvcmlnaW4gaW4gQXNpYW4gdXJvZGVsYW4gcG9wdWxhdGlvbnMsIGZyb20gd2hpY2ggaXQgbWF5IGhhdmUgYmVlbiBpbnRyb2R1Y2VkIHRvIEV1cm9wZSB0aHJvdWdoIHRoZSB0cmFkZSBpbiBsaXZlIHVyb2RlbGFucy4gV2UgaGVyZSBzaG93IHRoYXQgQnNhbCBpcyBwcmVzZW50IG9uIHdpbGQgc21hbGwtd2ViYmVkIGZpcmUtYmVsbGllZCB0b2FkcyAoQm9tYmluYSBtaWNyb2RlbGFkaWdpdG9yYSkgZnJvbSBWaWV0bmFtIGFuZCBvbiByZXByZXNlbnRhdGl2ZXMgb2YgdGhlIHNhbWUgc3BlY2llcyB0aGF0IGhhdmUgcmVjZW50bHkgYmVlbiBpbXBvcnRlZCBpbiBHZXJtYW55LiBUaGlzIGZpbmRpbmcgc3VnZ2VzdHMgdGhhdCB0aGUgaW5zdGFsbG1lbnQgb2YgbWVhc3VyZXMgdG8gbWl0aWdhdGUgdGhlIEJzYWwgdGhyZWF0IHRocm91Z2ggdGhlIGFtcGhpYmlhbiB0cmFkZSBzaG91bGQgbm90IGJlIGxpbWl0ZWQgdG8gdXJvZGVsZXMsIGJ1dCBzaG91bGQgZXF1YWxseSB0YWtlIGFudXJhbnMgaW50byBhY2NvdW50LiIsInB1Ymxpc2hlciI6IkJyaWxsIiwiaXNzdWUiOiI0Iiwidm9sdW1lIjoiMzgiLCJjb250YWluZXItdGl0bGUtc2hvcnQiOiIifSwiaXNUZW1wb3JhcnkiOmZhbHNlfV19&quot;,&quot;citationItems&quot;:[{&quot;id&quot;:&quot;7ea83f53-b493-3cbe-9672-33e3ab4ba03a&quot;,&quot;itemData&quot;:{&quot;type&quot;:&quot;article-journal&quot;,&quot;id&quot;:&quot;7ea83f53-b493-3cbe-9672-33e3ab4ba03a&quot;,&quot;title&quot;:&quot;Trade in wild anurans vectors the urodelan pathogen Batrachochytrium salamandrivorans into Europe&quot;,&quot;author&quot;:[{&quot;family&quot;:&quot;Nguyen&quot;,&quot;given&quot;:&quot;Tao Thien&quot;,&quot;parse-names&quot;:false,&quot;dropping-particle&quot;:&quot;&quot;,&quot;non-dropping-particle&quot;:&quot;&quot;},{&quot;family&quot;:&quot;Nguyen&quot;,&quot;given&quot;:&quot;Thinh&quot;,&quot;parse-names&quot;:false,&quot;dropping-particle&quot;:&quot;Van&quot;,&quot;non-dropping-particle&quot;:&quot;&quot;},{&quot;family&quot;:&quot;Ziegler&quot;,&quot;given&quot;:&quot;Thomas&quot;,&quot;parse-names&quot;:false,&quot;dropping-particle&quot;:&quot;&quot;,&quot;non-dropping-particle&quot;:&quot;&quot;},{&quot;family&quot;:&quot;Pasmans&quot;,&quot;given&quot;:&quot;Frank&quot;,&quot;parse-names&quot;:false,&quot;dropping-particle&quot;:&quot;&quot;,&quot;non-dropping-particle&quot;:&quot;&quot;},{&quot;family&quot;:&quot;Martel&quot;,&quot;given&quot;:&quot;An&quot;,&quot;parse-names&quot;:false,&quot;dropping-particle&quot;:&quot;&quot;,&quot;non-dropping-particle&quot;:&quot;&quot;}],&quot;container-title&quot;:&quot;Amphibia-Reptilia&quot;,&quot;accessed&quot;:{&quot;date-parts&quot;:[[2022,8,29]]},&quot;DOI&quot;:&quot;10.1163/15685381-00003125&quot;,&quot;ISSN&quot;:&quot;1568-5381&quot;,&quot;URL&quot;:&quot;https://brill.com/view/journals/amre/38/4/article-p554_14.xml&quot;,&quot;issued&quot;:{&quot;date-parts&quot;:[[2017,1,1]]},&quot;page&quot;:&quot;554-556&quot;,&quot;abstract&quot;:&quot;Pathogen pollution has caused dramatic losses of amphibian diversity on a global scale. The recently emerged chytrid fungus Batrachochytrium salamandrivorans (Bsal) has been hypothesized to have its origin in Asian urodelan populations, from which it may have been introduced to Europe through the trade in live urodelans. We here show that Bsal is present on wild small-webbed fire-bellied toads (Bombina microdeladigitora) from Vietnam and on representatives of the same species that have recently been imported in Germany. This finding suggests that the installment of measures to mitigate the Bsal threat through the amphibian trade should not be limited to urodeles, but should equally take anurans into account.&quot;,&quot;publisher&quot;:&quot;Brill&quot;,&quot;issue&quot;:&quot;4&quot;,&quot;volume&quot;:&quot;38&quot;,&quot;container-title-short&quot;:&quot;&quot;},&quot;isTemporary&quot;:false}]},{&quot;citationID&quot;:&quot;MENDELEY_CITATION_84fca882-16cf-4c17-aa45-0e03fd3a32c0&quot;,&quot;properties&quot;:{&quot;noteIndex&quot;:0},&quot;isEdited&quot;:false,&quot;manualOverride&quot;:{&quot;isManuallyOverridden&quot;:false,&quot;citeprocText&quot;:&quot;(Carter et al., 2020; Friday et al., 2020; North American Bsal Task Force, 2020)&quot;,&quot;manualOverrideText&quot;:&quot;&quot;},&quot;citationTag&quot;:&quot;MENDELEY_CITATION_v3_eyJjaXRhdGlvbklEIjoiTUVOREVMRVlfQ0lUQVRJT05fODRmY2E4ODItMTZjZi00YzE3LWFhNDUtMGUwM2ZkM2EzMmMwIiwicHJvcGVydGllcyI6eyJub3RlSW5kZXgiOjB9LCJpc0VkaXRlZCI6ZmFsc2UsIm1hbnVhbE92ZXJyaWRlIjp7ImlzTWFudWFsbHlPdmVycmlkZGVuIjpmYWxzZSwiY2l0ZXByb2NUZXh0IjoiKENhcnRlciBldCBhbC4sIDIwMjA7IEZyaWRheSBldCBhbC4sIDIwMjA7IE5vcnRoIEFtZXJpY2FuIEJzYWwgVGFzayBGb3JjZSwgMjAyMCkiLCJtYW51YWxPdmVycmlkZVRleHQiOiIifSwiY2l0YXRpb25JdGVtcyI6W3siaWQiOiI5YWY1MWQ3MC1lZTVmLTNmNmMtYjljZS00ZjU0NmFjYzc0ZjkiLCJpdGVtRGF0YSI6eyJ0eXBlIjoiYXJ0aWNsZS1qb3VybmFsIiwiaWQiOiI5YWY1MWQ3MC1lZTVmLTNmNmMtYjljZS00ZjU0NmFjYzc0ZjkiLCJ0aXRsZSI6IkNvbnNlcnZhdGlvbiByaXNrIG9mIDxpPkJhdHJhY2hvY2h5dHJpdW0gc2FsYW1hbmRyaXZvcmFuczwvaT4gdG8gZW5kZW1pYyBsdW5nbGVzcyBzYWxhbWFuZGVycyIsImF1dGhvciI6W3siZmFtaWx5IjoiQ2FydGVyIiwiZ2l2ZW4iOiJFZHdhcmQgRGF2aXMiLCJwYXJzZS1uYW1lcyI6ZmFsc2UsImRyb3BwaW5nLXBhcnRpY2xlIjoiIiwibm9uLWRyb3BwaW5nLXBhcnRpY2xlIjoiIn0seyJmYW1pbHkiOiJNaWxsZXIiLCJnaXZlbiI6IkRlYnJhIEwuIiwicGFyc2UtbmFtZXMiOmZhbHNlLCJkcm9wcGluZy1wYXJ0aWNsZSI6IiIsIm5vbi1kcm9wcGluZy1wYXJ0aWNsZSI6IiJ9LHsiZmFtaWx5IjoiUGV0ZXJzb24iLCJnaXZlbiI6IkFubmEgQy4iLCJwYXJzZS1uYW1lcyI6ZmFsc2UsImRyb3BwaW5nLXBhcnRpY2xlIjoiIiwibm9uLWRyb3BwaW5nLXBhcnRpY2xlIjoiIn0seyJmYW1pbHkiOiJTdXR0b24iLCJnaXZlbiI6IldpbGxpYW0gQi4iLCJwYXJzZS1uYW1lcyI6ZmFsc2UsImRyb3BwaW5nLXBhcnRpY2xlIjoiIiwibm9uLWRyb3BwaW5nLXBhcnRpY2xlIjoiIn0seyJmYW1pbHkiOiJDdXNhYWMiLCJnaXZlbiI6Ikpvc2VwaCBQYXRyaWNrIFcuIiwicGFyc2UtbmFtZXMiOmZhbHNlLCJkcm9wcGluZy1wYXJ0aWNsZSI6IiIsIm5vbi1kcm9wcGluZy1wYXJ0aWNsZSI6IiJ9LHsiZmFtaWx5IjoiU3BhdHoiLCJnaXZlbiI6Ikplbm5pZmVyIEEuIiwicGFyc2UtbmFtZXMiOmZhbHNlLCJkcm9wcGluZy1wYXJ0aWNsZSI6IiIsIm5vbi1kcm9wcGluZy1wYXJ0aWNsZSI6IiJ9LHsiZmFtaWx5IjoiUm9sbGluc+KAkFNtaXRoIiwiZ2l2ZW4iOiJMb3Vpc2UiLCJwYXJzZS1uYW1lcyI6ZmFsc2UsImRyb3BwaW5nLXBhcnRpY2xlIjoiIiwibm9uLWRyb3BwaW5nLXBhcnRpY2xlIjoiIn0seyJmYW1pbHkiOiJSZWluZXJ0IiwiZ2l2ZW4iOiJMYXVyYSIsInBhcnNlLW5hbWVzIjpmYWxzZSwiZHJvcHBpbmctcGFydGljbGUiOiIiLCJub24tZHJvcHBpbmctcGFydGljbGUiOiIifSx7ImZhbWlseSI6IkJvaGFub24iLCJnaXZlbiI6Ik1hcmtlc2UiLCJwYXJzZS1uYW1lcyI6ZmFsc2UsImRyb3BwaW5nLXBhcnRpY2xlIjoiIiwibm9uLWRyb3BwaW5nLXBhcnRpY2xlIjoiIn0seyJmYW1pbHkiOiJXaWxsaWFtcyIsImdpdmVuIjoiTG9yaSBBLiIsInBhcnNlLW5hbWVzIjpmYWxzZSwiZHJvcHBpbmctcGFydGljbGUiOiIiLCJub24tZHJvcHBpbmctcGFydGljbGUiOiIifSx7ImZhbWlseSI6IlVwY2h1cmNoIiwiZ2l2ZW4iOiJBbmRyZWEiLCJwYXJzZS1uYW1lcyI6ZmFsc2UsImRyb3BwaW5nLXBhcnRpY2xlIjoiIiwibm9uLWRyb3BwaW5nLXBhcnRpY2xlIjoiIn0seyJmYW1pbHkiOiJHcmF5IiwiZ2l2ZW4iOiJNYXR0aGV3IEouIiwicGFyc2UtbmFtZXMiOmZhbHNlLCJkcm9wcGluZy1wYXJ0aWNsZSI6IiIsIm5vbi1kcm9wcGluZy1wYXJ0aWNsZSI6IiJ9XSwiY29udGFpbmVyLXRpdGxlIjoiQ29uc2VydmF0aW9uIExldHRlcnMiLCJjb250YWluZXItdGl0bGUtc2hvcnQiOiJDb25zZXJ2IExldHQiLCJhY2Nlc3NlZCI6eyJkYXRlLXBhcnRzIjpbWzIwMjAsOSwxMl1dfSwiRE9JIjoiMTAuMTExMS9jb25sLjEyNjc1IiwiSVNTTiI6IjE3NTUtMjYzWCIsIlVSTCI6Imh0dHBzOi8vb25saW5lbGlicmFyeS53aWxleS5jb20vZG9pL2Ficy8xMC4xMTExL2NvbmwuMTI2NzUiLCJpc3N1ZWQiOnsiZGF0ZS1wYXJ0cyI6W1syMDIwLDEsMTddXX0sImFic3RyYWN0IjoiVGhlIGVtZXJnaW5nIGZ1bmdhbCBwYXRob2dlbiwgQmF0cmFjaG9jaHl0cml1bSBzYWxhbWFuZHJpdm9yYW5zIChCc2FsKSwgaXMgYSBzaWduaWZpY2FudCBjb25zZXJ2YXRpb24gdGhyZWF0IHRvIHNhbGFtYW5kZXIgYmlvZGl2ZXJzaXR5IGluIEV1cm9wZSwgYWx0aG91Z2ggaXRzIHBvdGVudGlhbCB0byBhZmZlY3QgTm9ydGggQW1lcmljYW4gc3BlY2llcyBpcyBwb29ybHkgdW5kZXJzdG9vZC4gV2UgdGVzdGVkIHRoZSBzdXNjZXB0aWJpbGl0eSBvZiB0d28gZ2VuZXJhIChFdXJ5Y2VhIGFuZCBQc2V1ZG90cml0b24pIGFuZCB0aHJlZSBwb3B1bGF0aW9ucyBvZiBsdW5nbGVzcyBzYWxhbWFuZGVycyAoUGxldGhvZG9udGlkYWUpIHRvIEJzYWwuIEFsbCBzcGVjaWVzIGJlY2FtZSBpbmZlY3RlZCB3aXRoIEJzYWwgYW5kIHR3byAoUHNldWRvdHJpdG9uIHJ1YmVyIGFuZCBFdXJ5Y2VhIHdpbGRlcmFlKSBkZXZlbG9wZWQgY2h5dHJpZGlvbXljb3Npcy4gV2UgYWxzbyBkb2N1bWVudGVkIHRoYXQgc3VzY2VwdGliaWxpdHkgb2YgRS4gd2lsZGVyYWUgZGlmZmVyZWQgYW1vbmcgcG9wdWxhdGlvbnMuIFJlZ2FyZGxlc3Mgb2Ygc3VzY2VwdGliaWxpdHksIGFsbCBzcGVjaWVzIHJlZHVjZWQgZmVlZGluZyB3aGVuIGV4cG9zZWQgdG8gQnNhbCBhdCB0aGUgaGlnaGVzdCB6b29zcG9yZSBkb3NlLCBhbmQgUC4gcnViZXIgYW5kIG9uZSBwb3B1bGF0aW9uIG9mIEUuIHdpbGRlcmFlIHVzZWQgY292ZXIgb2JqZWN0cyBsZXNzLiBPdXIgcmVzdWx0cyBpbmRpY2F0ZSB0aGF0IEJzYWwgaW52YXNpb24gaW4gZWFzdGVybiBOb3J0aCBBbWVyaWNhIGNvdWxkIGhhdmUgc2lnbmlmaWNhbnQgbmVnYXRpdmUgaW1wYWN0cyBvbiBlbmRlbWljIGx1bmdsZXNzIHNhbGFtYW5kZXIgcG9wdWxhdGlvbnMuIEZ1dHVyZSBjb25zZXJ2YXRpb24gZWZmb3J0cyBzaG91bGQgaW5jbHVkZSBzdXJ2ZWlsbGFuY2UgZm9yIEJzYWwgaW4gdGhlIHdpbGQgYW5kIGluIGNhcHRpdml0eSwgYW5kIGNoYW1waW9uaW5nIGxlZ2lzbGF0aW9uIHRoYXQgcmVxdWlyZXMgYW5kIHN1YnNpZGl6ZXMgcGF0aG9nZW4tZnJlZSB0cmFkZSBvZiBhbXBoaWJpYW5zLiIsInB1Ymxpc2hlciI6IldpbGV5LUJsYWNrd2VsbCIsImlzc3VlIjoiMSIsInZvbHVtZSI6IjEzIn0sImlzVGVtcG9yYXJ5IjpmYWxzZX0seyJpZCI6IjM2MTQ1ZjFiLWMyMGItM2UwOS05MmFlLWFmNTEzZDQ1NzUxYiIsIml0ZW1EYXRhIjp7InR5cGUiOiJhcnRpY2xlLWpvdXJuYWwiLCJpZCI6IjM2MTQ1ZjFiLWMyMGItM2UwOS05MmFlLWFmNTEzZDQ1NzUxYiIsInRpdGxlIjoiUHJlcGFyaW5nIGZvciBpbnZhc2lvbjogQXNzZXNzaW5nIHJpc2sgb2YgaW5mZWN0aW9uIGJ5IGNoeXRyaWQgZnVuZ2kgaW4gc291dGhlYXN0ZXJuIHBsZXRob2RvbnRpZCBzYWxhbWFuZGVycyIsImF1dGhvciI6W3siZmFtaWx5IjoiRnJpZGF5IiwiZ2l2ZW4iOiJCcmVubmEiLCJwYXJzZS1uYW1lcyI6ZmFsc2UsImRyb3BwaW5nLXBhcnRpY2xlIjoiIiwibm9uLWRyb3BwaW5nLXBhcnRpY2xlIjoiIn0seyJmYW1pbHkiOiJIb2x6aGV1c2VyIiwiZ2l2ZW4iOiJDaGFjZSIsInBhcnNlLW5hbWVzIjpmYWxzZSwiZHJvcHBpbmctcGFydGljbGUiOiIiLCJub24tZHJvcHBpbmctcGFydGljbGUiOiIifSx7ImZhbWlseSI6IkxpcHMiLCJnaXZlbiI6IkthcmVuIFIuIiwicGFyc2UtbmFtZXMiOmZhbHNlLCJkcm9wcGluZy1wYXJ0aWNsZSI6IiIsIm5vbi1kcm9wcGluZy1wYXJ0aWNsZSI6IiJ9LHsiZmFtaWx5IjoiTG9uZ28iLCJnaXZlbiI6IkFuYSIsInBhcnNlLW5hbWVzIjpmYWxzZSwiZHJvcHBpbmctcGFydGljbGUiOiJWLiIsIm5vbi1kcm9wcGluZy1wYXJ0aWNsZSI6IiJ9XSwiY29udGFpbmVyLXRpdGxlIjoiSm91cm5hbCBvZiBFeHBlcmltZW50YWwgWm9vbG9neSBQYXJ0IEE6IEVjb2xvZ2ljYWwgYW5kIEludGVncmF0aXZlIFBoeXNpb2xvZ3kiLCJjb250YWluZXItdGl0bGUtc2hvcnQiOiJKIEV4cCBab29sIEEgRWNvbCBJbnRlZ3IgUGh5c2lvbCIsImFjY2Vzc2VkIjp7ImRhdGUtcGFydHMiOltbMjAyMiw4LDIwXV19LCJET0kiOiIxMC4xMDAyL0pFWi4yNDI3IiwiSVNTTiI6IjI0NzEtNTY0NiIsIlBNSUQiOiIzMzE3NDM5MyIsIlVSTCI6Imh0dHBzOi8vb25saW5lbGlicmFyeS53aWxleS5jb20vZG9pL2Z1bGwvMTAuMTAwMi9qZXouMjQyNyIsImlzc3VlZCI6eyJkYXRlLXBhcnRzIjpbWzIwMjAsMTIsMV1dfSwicGFnZSI6IjgyOS04NDAiLCJhYnN0cmFjdCI6IlVuZGVyc3RhbmRpbmcgdGhlIHJlc3BvbnNlcyBvZiBuYcOvdmUgY29tbXVuaXRpZXMgdG8gdGhlIGludmFzaW9uIG9mIG11bHRpaG9zdCBwYXRob2dlbnMgcmVxdWlyZXMgYWNjdXJhdGUgZXN0aW1hdGVzIG9mIHN1c2NlcHRpYmlsaXR5IGFjcm9zcyB0YXhhLiBJbiB0aGUgQW1lcmljYXMsIHRoZSBsaWtlbHkgZW1lcmdlbmNlIG9mIGEgc2Vjb25kIGFtcGhpYmlhbiBwYXRob2dlbmljIGZ1bmd1cyAoQmF0cmFjaG9jaHl0cml1bSBzYWxhbWFuZHJpdm9yYW5zLCBCc2FsKSBjYWxscyBmb3IgbmV3IHdheXMgb2YgcHJpb3JpdGl6aW5nIGRpc2Vhc2UgbWl0aWdhdGlvbiBhbW9uZyBzcGVjaWVzIGR1ZSB0byB0aGUgaGlnaCBkaXZlcnNpdHkgb2YgbmHDr3ZlIGhvc3RzIHdpdGggcHJpb3IgQi4gZGVuZHJvYmF0aWRpcyAoQmQpIGluZmVjdGlvbnMuIEhlcmUsIHdlIGFwcGxpZWQgdGhlIGNvbmNlcHQgb2YgcGF0aG9nZW5pYyBwb3RlbnRpYWwgdG8gcXVhbnRpZnkgdGhlIHZpcnVsZW5jZSBvZiBjaHl0cmlkIGZ1bmdpIG9uIG5hw692ZSBhbXBoaWJpYW5zIGFuZCBldmFsdWF0ZSBzcGVjaWVzIGZvciBjb25zZXJ2YXRpb24gZWZmb3J0cyBpbiB0aGUgZXZlbnQgb2YgYW4gb3V0YnJlYWsuIFRoZSBiZW5lZml0IG9mIHRoaXMgbWVhc3VyZSBpcyB0aGF0IGl0IGNvbWJpbmVzIGFuZCBzdW1tYXJpemVzIHRoZSB2YXJpYXRpb24gaW4gZGlzZWFzZSBlZmZlY3RzIGludG8gYSBzaW5nbGUgbnVtZXJpY2FsIGluZGV4LCBhbGxvd2luZyBmb3IgY29tcGFyaXNvbnMgYWNyb3NzIHNwZWNpZXMsIHBvcHVsYXRpb25zIG9yIGdyb3VwcyBvZiBpbmRpdmlkdWFscyB0aGF0IG1heSBpbmhlcmVudGx5IGV4aGliaXQgZGlmZmVyZW5jZXMgaW4gc3VzY2VwdGliaWxpdHkuIEFzIGEgcHJvb2Ygb2YgY29uY2VwdCwgd2Ugb2J0YWluZWQgc3RhbmRhcmRpemVkIHJlc3BvbnNlcyBvZiBkaXNlYXNlIHNldmVyaXR5IGJ5IHBlcmZvcm1pbmcgZXhwZXJpbWVudGFsIGluZmVjdGlvbnMgd2l0aCBCc2FsIG9uIGZpdmUgcGxldGhvZG9udGlkIHNhbGFtYW5kZXJzIGZyb20gc291dGhlYXN0ZXJuIFVuaXRlZCBTdGF0ZXMuIEZvdXIgb3V0IG9mIGZpdmUgc3BlY2llcyBjYXJyaWVkIG5hdHVyYWwgaW5mZWN0aW9ucyBvZiBCZCBhdCB0aGUgc3RhcnQgb2YgdGhlIGV4cGVyaW1lbnRzLiBXZSBzaG93ZWQgdGhhdCBCc2FsIGV4aGliaXRlZCBpdHMgaGlnaGVzdCB2YWx1ZSBvZiBwYXRob2dlbmljIHBvdGVudGlhbCBpbiBhIHNwZWNpZXMgdGhhdCBpcyBhbHJlYWR5IGRlY2xpbmluZyAoRGVzbW9nbmF0aHVzIGF1cmljdWxhdHVzKS4gV2UgZmluZCB0aGF0IHRoaXMgaW5kZXggcHJvdmlkZXMgYWRkaXRpb25hbCBpbmZvcm1hdGlvbiBiZXlvbmQgdGhlIHN0YW5kYXJkIG1lYXN1cmVzIG9mIGRpc2Vhc2UgcHJldmFsZW5jZSwgaW50ZW5zaXR5LCBhbmQgbW9ydGFsaXR5LCBiZWNhdXNlIGl0IGxldmVyYWdlZCB0aGVzZSBkaXNlYXNlIHBhcmFtZXRlcnMgd2l0aGluIGVhY2ggY2F0ZWdvcmljYWwgZ3JvdXAuIFNjaWVudGlzdHMgYW5kIHByYWN0aXRpb25lcnMgY291bGQgdXNlIHRoaXMgbWVhc3VyZSB0byBqdXN0aWZ5IHJlc2VhcmNoLCBmdW5kaW5nLCB0cmFkZSwgb3IgY29uc2VydmF0aW9uIG1lYXN1cmVzLiIsInB1Ymxpc2hlciI6IkpvaG4gV2lsZXkgJiBTb25zLCBMdGQiLCJpc3N1ZSI6IjEwIiwidm9sdW1lIjoiMzMzIn0sImlzVGVtcG9yYXJ5IjpmYWxzZX0seyJpZCI6IjdkNmMxOGJhLTNhNjgtMzM5OS04ZjJhLTQzZTdiMTFkM2YxMCIsIml0ZW1EYXRhIjp7InR5cGUiOiJhcnRpY2xlLWpvdXJuYWwiLCJpZCI6IjdkNmMxOGJhLTNhNjgtMzM5OS04ZjJhLTQzZTdiMTFkM2YxMCIsInRpdGxlIjoiQSBOb3J0aCBBbWVyaWNhbiBTdHJhdGVnaWMgUGxhbiB0byBDb250cm9sIEludmFzaW9ucyBvZiB0aGUgTGV0aGFsIFNhbGFtYW5kZXIgUGF0aG9nZW4gQmF0cmFjaG9jaHl0cml1bSBzYWxhbWFuZHJpdm9yYW5zIiwiYXV0aG9yIjpbeyJmYW1pbHkiOiJOb3J0aCBBbWVyaWNhbiBCc2FsIFRhc2sgRm9yY2UiLCJnaXZlbiI6IiIsInBhcnNlLW5hbWVzIjpmYWxzZSwiZHJvcHBpbmctcGFydGljbGUiOiIiLCJub24tZHJvcHBpbmctcGFydGljbGUiOiIifV0sImFjY2Vzc2VkIjp7ImRhdGUtcGFydHMiOltbMjAyMiw4LDIwXV19LCJpc3N1ZWQiOnsiZGF0ZS1wYXJ0cyI6W1syMDIwXV19LCJjb250YWluZXItdGl0bGUtc2hvcnQiOiIifSwiaXNUZW1wb3JhcnkiOmZhbHNlfV19&quot;,&quot;citationItems&quot;:[{&quot;id&quot;:&quot;9af51d70-ee5f-3f6c-b9ce-4f546acc74f9&quot;,&quot;itemData&quot;:{&quot;type&quot;:&quot;article-journal&quot;,&quot;id&quot;:&quot;9af51d70-ee5f-3f6c-b9ce-4f546acc74f9&quot;,&quot;title&quot;:&quot;Conservation risk of &lt;i&gt;Batrachochytrium salamandrivorans&lt;/i&gt; to endemic lungless salamanders&quot;,&quot;author&quot;:[{&quot;family&quot;:&quot;Carter&quot;,&quot;given&quot;:&quot;Edward Davis&quot;,&quot;parse-names&quot;:false,&quot;dropping-particle&quot;:&quot;&quot;,&quot;non-dropping-particle&quot;:&quot;&quot;},{&quot;family&quot;:&quot;Miller&quot;,&quot;given&quot;:&quot;Debra L.&quot;,&quot;parse-names&quot;:false,&quot;dropping-particle&quot;:&quot;&quot;,&quot;non-dropping-particle&quot;:&quot;&quot;},{&quot;family&quot;:&quot;Peterson&quot;,&quot;given&quot;:&quot;Anna C.&quot;,&quot;parse-names&quot;:false,&quot;dropping-particle&quot;:&quot;&quot;,&quot;non-dropping-particle&quot;:&quot;&quot;},{&quot;family&quot;:&quot;Sutton&quot;,&quot;given&quot;:&quot;William B.&quot;,&quot;parse-names&quot;:false,&quot;dropping-particle&quot;:&quot;&quot;,&quot;non-dropping-particle&quot;:&quot;&quot;},{&quot;family&quot;:&quot;Cusaac&quot;,&quot;given&quot;:&quot;Joseph Patrick W.&quot;,&quot;parse-names&quot;:false,&quot;dropping-particle&quot;:&quot;&quot;,&quot;non-dropping-particle&quot;:&quot;&quot;},{&quot;family&quot;:&quot;Spatz&quot;,&quot;given&quot;:&quot;Jennifer A.&quot;,&quot;parse-names&quot;:false,&quot;dropping-particle&quot;:&quot;&quot;,&quot;non-dropping-particle&quot;:&quot;&quot;},{&quot;family&quot;:&quot;Rollins‐Smith&quot;,&quot;given&quot;:&quot;Louise&quot;,&quot;parse-names&quot;:false,&quot;dropping-particle&quot;:&quot;&quot;,&quot;non-dropping-particle&quot;:&quot;&quot;},{&quot;family&quot;:&quot;Reinert&quot;,&quot;given&quot;:&quot;Laura&quot;,&quot;parse-names&quot;:false,&quot;dropping-particle&quot;:&quot;&quot;,&quot;non-dropping-particle&quot;:&quot;&quot;},{&quot;family&quot;:&quot;Bohanon&quot;,&quot;given&quot;:&quot;Markese&quot;,&quot;parse-names&quot;:false,&quot;dropping-particle&quot;:&quot;&quot;,&quot;non-dropping-particle&quot;:&quot;&quot;},{&quot;family&quot;:&quot;Williams&quot;,&quot;given&quot;:&quot;Lori A.&quot;,&quot;parse-names&quot;:false,&quot;dropping-particle&quot;:&quot;&quot;,&quot;non-dropping-particle&quot;:&quot;&quot;},{&quot;family&quot;:&quot;Upchurch&quot;,&quot;given&quot;:&quot;Andrea&quot;,&quot;parse-names&quot;:false,&quot;dropping-particle&quot;:&quot;&quot;,&quot;non-dropping-particle&quot;:&quot;&quot;},{&quot;family&quot;:&quot;Gray&quot;,&quot;given&quot;:&quot;Matthew J.&quot;,&quot;parse-names&quot;:false,&quot;dropping-particle&quot;:&quot;&quot;,&quot;non-dropping-particle&quot;:&quot;&quot;}],&quot;container-title&quot;:&quot;Conservation Letters&quot;,&quot;container-title-short&quot;:&quot;Conserv Lett&quot;,&quot;accessed&quot;:{&quot;date-parts&quot;:[[2020,9,12]]},&quot;DOI&quot;:&quot;10.1111/conl.12675&quot;,&quot;ISSN&quot;:&quot;1755-263X&quot;,&quot;URL&quot;:&quot;https://onlinelibrary.wiley.com/doi/abs/10.1111/conl.12675&quot;,&quot;issued&quot;:{&quot;date-parts&quot;:[[2020,1,17]]},&quot;abstract&quot;:&quot;The emerging fungal pathogen, Batrachochytrium salamandrivorans (Bsal), is a significant conservation threat to salamander biodiversity in Europe, although its potential to affect North American species is poorly understood. We tested the susceptibility of two genera (Eurycea and Pseudotriton) and three populations of lungless salamanders (Plethodontidae) to Bsal. All species became infected with Bsal and two (Pseudotriton ruber and Eurycea wilderae) developed chytridiomycosis. We also documented that susceptibility of E. wilderae differed among populations. Regardless of susceptibility, all species reduced feeding when exposed to Bsal at the highest zoospore dose, and P. ruber and one population of E. wilderae used cover objects less. Our results indicate that Bsal invasion in eastern North America could have significant negative impacts on endemic lungless salamander populations. Future conservation efforts should include surveillance for Bsal in the wild and in captivity, and championing legislation that requires and subsidizes pathogen-free trade of amphibians.&quot;,&quot;publisher&quot;:&quot;Wiley-Blackwell&quot;,&quot;issue&quot;:&quot;1&quot;,&quot;volume&quot;:&quot;13&quot;},&quot;isTemporary&quot;:false},{&quot;id&quot;:&quot;36145f1b-c20b-3e09-92ae-af513d45751b&quot;,&quot;itemData&quot;:{&quot;type&quot;:&quot;article-journal&quot;,&quot;id&quot;:&quot;36145f1b-c20b-3e09-92ae-af513d45751b&quot;,&quot;title&quot;:&quot;Preparing for invasion: Assessing risk of infection by chytrid fungi in southeastern plethodontid salamanders&quot;,&quot;author&quot;:[{&quot;family&quot;:&quot;Friday&quot;,&quot;given&quot;:&quot;Brenna&quot;,&quot;parse-names&quot;:false,&quot;dropping-particle&quot;:&quot;&quot;,&quot;non-dropping-particle&quot;:&quot;&quot;},{&quot;family&quot;:&quot;Holzheuser&quot;,&quot;given&quot;:&quot;Chace&quot;,&quot;parse-names&quot;:false,&quot;dropping-particle&quot;:&quot;&quot;,&quot;non-dropping-particle&quot;:&quot;&quot;},{&quot;family&quot;:&quot;Lips&quot;,&quot;given&quot;:&quot;Karen R.&quot;,&quot;parse-names&quot;:false,&quot;dropping-particle&quot;:&quot;&quot;,&quot;non-dropping-particle&quot;:&quot;&quot;},{&quot;family&quot;:&quot;Longo&quot;,&quot;given&quot;:&quot;Ana&quot;,&quot;parse-names&quot;:false,&quot;dropping-particle&quot;:&quot;V.&quot;,&quot;non-dropping-particle&quot;:&quot;&quot;}],&quot;container-title&quot;:&quot;Journal of Experimental Zoology Part A: Ecological and Integrative Physiology&quot;,&quot;container-title-short&quot;:&quot;J Exp Zool A Ecol Integr Physiol&quot;,&quot;accessed&quot;:{&quot;date-parts&quot;:[[2022,8,20]]},&quot;DOI&quot;:&quot;10.1002/JEZ.2427&quot;,&quot;ISSN&quot;:&quot;2471-5646&quot;,&quot;PMID&quot;:&quot;33174393&quot;,&quot;URL&quot;:&quot;https://onlinelibrary.wiley.com/doi/full/10.1002/jez.2427&quot;,&quot;issued&quot;:{&quot;date-parts&quot;:[[2020,12,1]]},&quot;page&quot;:&quot;829-840&quot;,&quot;abstract&quot;:&quot;Understanding the responses of naïve communities to the invasion of multihost pathogens requires accurate estimates of susceptibility across taxa. In the Americas, the likely emergence of a second amphibian pathogenic fungus (Batrachochytrium salamandrivorans, Bsal) calls for new ways of prioritizing disease mitigation among species due to the high diversity of naïve hosts with prior B. dendrobatidis (Bd) infections. Here, we applied the concept of pathogenic potential to quantify the virulence of chytrid fungi on naïve amphibians and evaluate species for conservation efforts in the event of an outbreak. The benefit of this measure is that it combines and summarizes the variation in disease effects into a single numerical index, allowing for comparisons across species, populations or groups of individuals that may inherently exhibit differences in susceptibility. As a proof of concept, we obtained standardized responses of disease severity by performing experimental infections with Bsal on five plethodontid salamanders from southeastern United States. Four out of five species carried natural infections of Bd at the start of the experiments. We showed that Bsal exhibited its highest value of pathogenic potential in a species that is already declining (Desmognathus auriculatus). We find that this index provides additional information beyond the standard measures of disease prevalence, intensity, and mortality, because it leveraged these disease parameters within each categorical group. Scientists and practitioners could use this measure to justify research, funding, trade, or conservation measures.&quot;,&quot;publisher&quot;:&quot;John Wiley &amp; Sons, Ltd&quot;,&quot;issue&quot;:&quot;10&quot;,&quot;volume&quot;:&quot;333&quot;},&quot;isTemporary&quot;:false},{&quot;id&quot;:&quot;7d6c18ba-3a68-3399-8f2a-43e7b11d3f10&quot;,&quot;itemData&quot;:{&quot;type&quot;:&quot;article-journal&quot;,&quot;id&quot;:&quot;7d6c18ba-3a68-3399-8f2a-43e7b11d3f10&quot;,&quot;title&quot;:&quot;A North American Strategic Plan to Control Invasions of the Lethal Salamander Pathogen Batrachochytrium salamandrivorans&quot;,&quot;author&quot;:[{&quot;family&quot;:&quot;North American Bsal Task Force&quot;,&quot;given&quot;:&quot;&quot;,&quot;parse-names&quot;:false,&quot;dropping-particle&quot;:&quot;&quot;,&quot;non-dropping-particle&quot;:&quot;&quot;}],&quot;accessed&quot;:{&quot;date-parts&quot;:[[2022,8,20]]},&quot;issued&quot;:{&quot;date-parts&quot;:[[2020]]},&quot;container-title-short&quot;:&quot;&quot;},&quot;isTemporary&quot;:false}]},{&quot;citationID&quot;:&quot;MENDELEY_CITATION_c74ccf18-b68b-43f8-a041-49e3679a4bc0&quot;,&quot;properties&quot;:{&quot;noteIndex&quot;:0},&quot;isEdited&quot;:false,&quot;manualOverride&quot;:{&quot;isManuallyOverridden&quot;:false,&quot;citeprocText&quot;:&quot;(Carter et al., 2020; Lötters, Wagner, et al., 2020; Martel et al., 2013; Stegen et al., 2017; Thomas et al., 2018)&quot;,&quot;manualOverrideText&quot;:&quot;&quot;},&quot;citationTag&quot;:&quot;MENDELEY_CITATION_v3_eyJjaXRhdGlvbklEIjoiTUVOREVMRVlfQ0lUQVRJT05fYzc0Y2NmMTgtYjY4Yi00M2Y4LWEwNDEtNDllMzY3OWE0YmMwIiwicHJvcGVydGllcyI6eyJub3RlSW5kZXgiOjB9LCJpc0VkaXRlZCI6ZmFsc2UsIm1hbnVhbE92ZXJyaWRlIjp7ImlzTWFudWFsbHlPdmVycmlkZGVuIjpmYWxzZSwiY2l0ZXByb2NUZXh0IjoiKENhcnRlciBldCBhbC4sIDIwMjA7IEzDtnR0ZXJzLCBXYWduZXIsIGV0IGFsLiwgMjAyMDsgTWFydGVsIGV0IGFsLiwgMjAxMzsgU3RlZ2VuIGV0IGFsLiwgMjAxNzsgVGhvbWFzIGV0IGFsLiwgMjAxOCkiLCJtYW51YWxPdmVycmlkZVRleHQiOiIifSwiY2l0YXRpb25JdGVtcyI6W3siaWQiOiI2N2ZjMDc2Yy1iMWUyLTNkMjAtYTdkOS02YzhiZDMxN2FjOTgiLCJpdGVtRGF0YSI6eyJ0eXBlIjoiYXJ0aWNsZS1qb3VybmFsIiwiaWQiOiI2N2ZjMDc2Yy1iMWUyLTNkMjAtYTdkOS02YzhiZDMxN2FjOTgiLCJ0aXRsZSI6IlRoZSBhbXBoaWJpYW4gcGF0aG9nZW4gQmF0cmFjaG9jaHl0cml1bSBzYWxhbWFuZHJpdm9yYW5zIGluIHRoZSBob3RzcG90IG9mIGl0cyBFdXJvcGVhbiBpbnZhc2l2ZSByYW5nZTogcGFzdC1wcmVzZW50LWZ1dHVyZSIsImF1dGhvciI6W3siZmFtaWx5IjoiTMO2dHRlcnMiLCJnaXZlbiI6IlN0ZWZhbiIsInBhcnNlLW5hbWVzIjpmYWxzZSwiZHJvcHBpbmctcGFydGljbGUiOiIiLCJub24tZHJvcHBpbmctcGFydGljbGUiOiIifSx7ImZhbWlseSI6IldhZ25lciIsImdpdmVuIjoiTm9ybWFuIiwicGFyc2UtbmFtZXMiOmZhbHNlLCJkcm9wcGluZy1wYXJ0aWNsZSI6IiIsIm5vbi1kcm9wcGluZy1wYXJ0aWNsZSI6IiJ9LHsiZmFtaWx5IjoiQWxiYWxhZGVqbyIsImdpdmVuIjoiR29uemFsbyIsInBhcnNlLW5hbWVzIjpmYWxzZSwiZHJvcHBpbmctcGFydGljbGUiOiIiLCJub24tZHJvcHBpbmctcGFydGljbGUiOiIifSx7ImZhbWlseSI6IkLDtm5pbmciLCJnaXZlbiI6IlBoaWxpcHAiLCJwYXJzZS1uYW1lcyI6ZmFsc2UsImRyb3BwaW5nLXBhcnRpY2xlIjoiIiwibm9uLWRyb3BwaW5nLXBhcnRpY2xlIjoiIn1dLCJhY2Nlc3NlZCI6eyJkYXRlLXBhcnRzIjpbWzIwMjMsMSw2XV19LCJVUkwiOiJodHRwOi8vd3d3LnNhbGFtYW5kcmEtam91cm5hbC5jb20iLCJpc3N1ZWQiOnsiZGF0ZS1wYXJ0cyI6W1syMDIwXV19LCJjb250YWluZXItdGl0bGUtc2hvcnQiOiIifSwiaXNUZW1wb3JhcnkiOmZhbHNlfSx7ImlkIjoiOWFmNTFkNzAtZWU1Zi0zZjZjLWI5Y2UtNGY1NDZhY2M3NGY5IiwiaXRlbURhdGEiOnsidHlwZSI6ImFydGljbGUtam91cm5hbCIsImlkIjoiOWFmNTFkNzAtZWU1Zi0zZjZjLWI5Y2UtNGY1NDZhY2M3NGY5IiwidGl0bGUiOiJDb25zZXJ2YXRpb24gcmlzayBvZiA8aT5CYXRyYWNob2NoeXRyaXVtIHNhbGFtYW5kcml2b3JhbnM8L2k+IHRvIGVuZGVtaWMgbHVuZ2xlc3Mgc2FsYW1hbmRlcnMiLCJhdXRob3IiOlt7ImZhbWlseSI6IkNhcnRlciIsImdpdmVuIjoiRWR3YXJkIERhdmlzIiwicGFyc2UtbmFtZXMiOmZhbHNlLCJkcm9wcGluZy1wYXJ0aWNsZSI6IiIsIm5vbi1kcm9wcGluZy1wYXJ0aWNsZSI6IiJ9LHsiZmFtaWx5IjoiTWlsbGVyIiwiZ2l2ZW4iOiJEZWJyYSBMLiIsInBhcnNlLW5hbWVzIjpmYWxzZSwiZHJvcHBpbmctcGFydGljbGUiOiIiLCJub24tZHJvcHBpbmctcGFydGljbGUiOiIifSx7ImZhbWlseSI6IlBldGVyc29uIiwiZ2l2ZW4iOiJBbm5hIEMuIiwicGFyc2UtbmFtZXMiOmZhbHNlLCJkcm9wcGluZy1wYXJ0aWNsZSI6IiIsIm5vbi1kcm9wcGluZy1wYXJ0aWNsZSI6IiJ9LHsiZmFtaWx5IjoiU3V0dG9uIiwiZ2l2ZW4iOiJXaWxsaWFtIEIuIiwicGFyc2UtbmFtZXMiOmZhbHNlLCJkcm9wcGluZy1wYXJ0aWNsZSI6IiIsIm5vbi1kcm9wcGluZy1wYXJ0aWNsZSI6IiJ9LHsiZmFtaWx5IjoiQ3VzYWFjIiwiZ2l2ZW4iOiJKb3NlcGggUGF0cmljayBXLiIsInBhcnNlLW5hbWVzIjpmYWxzZSwiZHJvcHBpbmctcGFydGljbGUiOiIiLCJub24tZHJvcHBpbmctcGFydGljbGUiOiIifSx7ImZhbWlseSI6IlNwYXR6IiwiZ2l2ZW4iOiJKZW5uaWZlciBBLiIsInBhcnNlLW5hbWVzIjpmYWxzZSwiZHJvcHBpbmctcGFydGljbGUiOiIiLCJub24tZHJvcHBpbmctcGFydGljbGUiOiIifSx7ImZhbWlseSI6IlJvbGxpbnPigJBTbWl0aCIsImdpdmVuIjoiTG91aXNlIiwicGFyc2UtbmFtZXMiOmZhbHNlLCJkcm9wcGluZy1wYXJ0aWNsZSI6IiIsIm5vbi1kcm9wcGluZy1wYXJ0aWNsZSI6IiJ9LHsiZmFtaWx5IjoiUmVpbmVydCIsImdpdmVuIjoiTGF1cmEiLCJwYXJzZS1uYW1lcyI6ZmFsc2UsImRyb3BwaW5nLXBhcnRpY2xlIjoiIiwibm9uLWRyb3BwaW5nLXBhcnRpY2xlIjoiIn0seyJmYW1pbHkiOiJCb2hhbm9uIiwiZ2l2ZW4iOiJNYXJrZXNlIiwicGFyc2UtbmFtZXMiOmZhbHNlLCJkcm9wcGluZy1wYXJ0aWNsZSI6IiIsIm5vbi1kcm9wcGluZy1wYXJ0aWNsZSI6IiJ9LHsiZmFtaWx5IjoiV2lsbGlhbXMiLCJnaXZlbiI6IkxvcmkgQS4iLCJwYXJzZS1uYW1lcyI6ZmFsc2UsImRyb3BwaW5nLXBhcnRpY2xlIjoiIiwibm9uLWRyb3BwaW5nLXBhcnRpY2xlIjoiIn0seyJmYW1pbHkiOiJVcGNodXJjaCIsImdpdmVuIjoiQW5kcmVhIiwicGFyc2UtbmFtZXMiOmZhbHNlLCJkcm9wcGluZy1wYXJ0aWNsZSI6IiIsIm5vbi1kcm9wcGluZy1wYXJ0aWNsZSI6IiJ9LHsiZmFtaWx5IjoiR3JheSIsImdpdmVuIjoiTWF0dGhldyBKLiIsInBhcnNlLW5hbWVzIjpmYWxzZSwiZHJvcHBpbmctcGFydGljbGUiOiIiLCJub24tZHJvcHBpbmctcGFydGljbGUiOiIifV0sImNvbnRhaW5lci10aXRsZSI6IkNvbnNlcnZhdGlvbiBMZXR0ZXJzIiwiY29udGFpbmVyLXRpdGxlLXNob3J0IjoiQ29uc2VydiBMZXR0IiwiYWNjZXNzZWQiOnsiZGF0ZS1wYXJ0cyI6W1syMDIwLDksMTJdXX0sIkRPSSI6IjEwLjExMTEvY29ubC4xMjY3NSIsIklTU04iOiIxNzU1LTI2M1giLCJVUkwiOiJodHRwczovL29ubGluZWxpYnJhcnkud2lsZXkuY29tL2RvaS9hYnMvMTAuMTExMS9jb25sLjEyNjc1IiwiaXNzdWVkIjp7ImRhdGUtcGFydHMiOltbMjAyMCwxLDE3XV19LCJhYnN0cmFjdCI6IlRoZSBlbWVyZ2luZyBmdW5nYWwgcGF0aG9nZW4sIEJhdHJhY2hvY2h5dHJpdW0gc2FsYW1hbmRyaXZvcmFucyAoQnNhbCksIGlzIGEgc2lnbmlmaWNhbnQgY29uc2VydmF0aW9uIHRocmVhdCB0byBzYWxhbWFuZGVyIGJpb2RpdmVyc2l0eSBpbiBFdXJvcGUsIGFsdGhvdWdoIGl0cyBwb3RlbnRpYWwgdG8gYWZmZWN0IE5vcnRoIEFtZXJpY2FuIHNwZWNpZXMgaXMgcG9vcmx5IHVuZGVyc3Rvb2QuIFdlIHRlc3RlZCB0aGUgc3VzY2VwdGliaWxpdHkgb2YgdHdvIGdlbmVyYSAoRXVyeWNlYSBhbmQgUHNldWRvdHJpdG9uKSBhbmQgdGhyZWUgcG9wdWxhdGlvbnMgb2YgbHVuZ2xlc3Mgc2FsYW1hbmRlcnMgKFBsZXRob2RvbnRpZGFlKSB0byBCc2FsLiBBbGwgc3BlY2llcyBiZWNhbWUgaW5mZWN0ZWQgd2l0aCBCc2FsIGFuZCB0d28gKFBzZXVkb3RyaXRvbiBydWJlciBhbmQgRXVyeWNlYSB3aWxkZXJhZSkgZGV2ZWxvcGVkIGNoeXRyaWRpb215Y29zaXMuIFdlIGFsc28gZG9jdW1lbnRlZCB0aGF0IHN1c2NlcHRpYmlsaXR5IG9mIEUuIHdpbGRlcmFlIGRpZmZlcmVkIGFtb25nIHBvcHVsYXRpb25zLiBSZWdhcmRsZXNzIG9mIHN1c2NlcHRpYmlsaXR5LCBhbGwgc3BlY2llcyByZWR1Y2VkIGZlZWRpbmcgd2hlbiBleHBvc2VkIHRvIEJzYWwgYXQgdGhlIGhpZ2hlc3Qgem9vc3BvcmUgZG9zZSwgYW5kIFAuIHJ1YmVyIGFuZCBvbmUgcG9wdWxhdGlvbiBvZiBFLiB3aWxkZXJhZSB1c2VkIGNvdmVyIG9iamVjdHMgbGVzcy4gT3VyIHJlc3VsdHMgaW5kaWNhdGUgdGhhdCBCc2FsIGludmFzaW9uIGluIGVhc3Rlcm4gTm9ydGggQW1lcmljYSBjb3VsZCBoYXZlIHNpZ25pZmljYW50IG5lZ2F0aXZlIGltcGFjdHMgb24gZW5kZW1pYyBsdW5nbGVzcyBzYWxhbWFuZGVyIHBvcHVsYXRpb25zLiBGdXR1cmUgY29uc2VydmF0aW9uIGVmZm9ydHMgc2hvdWxkIGluY2x1ZGUgc3VydmVpbGxhbmNlIGZvciBCc2FsIGluIHRoZSB3aWxkIGFuZCBpbiBjYXB0aXZpdHksIGFuZCBjaGFtcGlvbmluZyBsZWdpc2xhdGlvbiB0aGF0IHJlcXVpcmVzIGFuZCBzdWJzaWRpemVzIHBhdGhvZ2VuLWZyZWUgdHJhZGUgb2YgYW1waGliaWFucy4iLCJwdWJsaXNoZXIiOiJXaWxleS1CbGFja3dlbGwiLCJpc3N1ZSI6IjEiLCJ2b2x1bWUiOiIxMyJ9LCJpc1RlbXBvcmFyeSI6ZmFsc2V9LHsiaWQiOiI0Yzc4NjcwOS1iMmVkLTM5NDQtYWYxZi02ODRkOGExOTU0Y2UiLCJpdGVtRGF0YSI6eyJ0eXBlIjoiYXJ0aWNsZS1qb3VybmFsIiwiaWQiOiI0Yzc4NjcwOS1iMmVkLTM5NDQtYWYxZi02ODRkOGExOTU0Y2UiLCJ0aXRsZSI6IkJhdHJhY2hvY2h5dHJpdW0gc2FsYW1hbmRyaXZvcmFucyBzcC4gbm92LiBjYXVzZXMgbGV0aGFsIGNoeXRyaWRpb215Y29zaXMgaW4gYW1waGliaWFucyIsImF1dGhvciI6W3siZmFtaWx5IjoiTWFydGVsIiwiZ2l2ZW4iOiJBbiIsInBhcnNlLW5hbWVzIjpmYWxzZSwiZHJvcHBpbmctcGFydGljbGUiOiIiLCJub24tZHJvcHBpbmctcGFydGljbGUiOiIifSx7ImZhbWlseSI6IlNwaXR6ZW4tVmFuIERlciBTbHVpanMiLCJnaXZlbiI6IkFubmVtYXJpZWtlIiwicGFyc2UtbmFtZXMiOmZhbHNlLCJkcm9wcGluZy1wYXJ0aWNsZSI6IiIsIm5vbi1kcm9wcGluZy1wYXJ0aWNsZSI6IiJ9LHsiZmFtaWx5IjoiQmxvb2kiLCJnaXZlbiI6Ik1hcmsiLCJwYXJzZS1uYW1lcyI6ZmFsc2UsImRyb3BwaW5nLXBhcnRpY2xlIjoiIiwibm9uLWRyb3BwaW5nLXBhcnRpY2xlIjoiIn0seyJmYW1pbHkiOiJCZXJ0IiwiZ2l2ZW4iOiJXaW0iLCJwYXJzZS1uYW1lcyI6ZmFsc2UsImRyb3BwaW5nLXBhcnRpY2xlIjoiIiwibm9uLWRyb3BwaW5nLXBhcnRpY2xlIjoiIn0seyJmYW1pbHkiOiJEdWNhdGVsbGUiLCJnaXZlbiI6IlJpY2hhcmQiLCJwYXJzZS1uYW1lcyI6ZmFsc2UsImRyb3BwaW5nLXBhcnRpY2xlIjoiIiwibm9uLWRyb3BwaW5nLXBhcnRpY2xlIjoiIn0seyJmYW1pbHkiOiJGaXNoZXIiLCJnaXZlbiI6Ik1hdHRoZXcgQy4iLCJwYXJzZS1uYW1lcyI6ZmFsc2UsImRyb3BwaW5nLXBhcnRpY2xlIjoiIiwibm9uLWRyb3BwaW5nLXBhcnRpY2xlIjoiIn0seyJmYW1pbHkiOiJXb2VsdGplcyIsImdpdmVuIjoiQW50b25pdXMiLCJwYXJzZS1uYW1lcyI6ZmFsc2UsImRyb3BwaW5nLXBhcnRpY2xlIjoiIiwibm9uLWRyb3BwaW5nLXBhcnRpY2xlIjoiIn0seyJmYW1pbHkiOiJCb3NtYW4iLCJnaXZlbiI6IldpbGJlcnQiLCJwYXJzZS1uYW1lcyI6ZmFsc2UsImRyb3BwaW5nLXBhcnRpY2xlIjoiIiwibm9uLWRyb3BwaW5nLXBhcnRpY2xlIjoiIn0seyJmYW1pbHkiOiJDaGllcnMiLCJnaXZlbiI6IktvZW4iLCJwYXJzZS1uYW1lcyI6ZmFsc2UsImRyb3BwaW5nLXBhcnRpY2xlIjoiIiwibm9uLWRyb3BwaW5nLXBhcnRpY2xlIjoiIn0seyJmYW1pbHkiOiJCb3NzdXl0IiwiZ2l2ZW4iOiJGcmFua3kiLCJwYXJzZS1uYW1lcyI6ZmFsc2UsImRyb3BwaW5nLXBhcnRpY2xlIjoiIiwibm9uLWRyb3BwaW5nLXBhcnRpY2xlIjoiIn0seyJmYW1pbHkiOiJQYXNtYW5zIiwiZ2l2ZW4iOiJGcmFuayIsInBhcnNlLW5hbWVzIjpmYWxzZSwiZHJvcHBpbmctcGFydGljbGUiOiIiLCJub24tZHJvcHBpbmctcGFydGljbGUiOiIifV0sImNvbnRhaW5lci10aXRsZSI6IlByb2NlZWRpbmdzIG9mIHRoZSBOYXRpb25hbCBBY2FkZW15IG9mIFNjaWVuY2VzIG9mIHRoZSBVbml0ZWQgU3RhdGVzIG9mIEFtZXJpY2EiLCJjb250YWluZXItdGl0bGUtc2hvcnQiOiJQcm9jIE5hdGwgQWNhZCBTY2kgVSBTIEEiLCJhY2Nlc3NlZCI6eyJkYXRlLXBhcnRzIjpbWzIwMjAsOSwxMl1dfSwiRE9JIjoiMTAuMTA3My9wbmFzLjEzMDczNTYxMTAiLCJJU1NOIjoiMTA5MTY0OTAiLCJQTUlEIjoiMjQwMDMxMzciLCJVUkwiOiJ3d3cucG5hcy5vcmcvY2dpL2RvaS8xMC4xMDczL3BuYXMuMTMwNzM1NjExMCIsImlzc3VlZCI6eyJkYXRlLXBhcnRzIjpbWzIwMTMsMTAsMTddXX0sInBhZ2UiOiIxNTMyNS0xNTMyOSIsImFic3RyYWN0IjoiVGhlIGN1cnJlbnQgYmlvZGl2ZXJzaXR5IGNyaXNpcyBlbmNvbXBhc3NlcyBhIHNpeHRoIG1hc3MgZXh0aW5jdGlvbiBldmVudCBhZmZlY3RpbmcgdGhlIGVudGlyZSBjbGFzcyBvZiBhbXBoaWJpYW5zLiBUaGUgaW5mZWN0aW91cyBkaXNlYXNlIGNoeXRyaWRpb215Y29zaXMgaXMgY29uc2lkZXJlZCBvbmUgb2YgdGhlIG1ham9yIGRyaXZlcnMgb2YgZ2xvYmFsIGFtcGhpYmlhbiBwb3B1bGF0aW9uIGRlY2xpbmUgYW5kIGV4dGluY3Rpb24gYW5kIGlzIHRob3VnaHQgdG8gYmUgY2F1c2VkIGJ5IGEgc2luZ2xlIHNwZWNpZXMgb2YgYXF1YXRpYyBmdW5ndXMsIEJhdHJhY2hvY2h5dHJpdW0gZGVuZHJvYmF0aWRpcy4gSG93ZXZlciwgc2V2ZXJhbCBhbXBoaWJpYW4gcG9wdWxhdGlvbiBkZWNsaW5lcyByZW1haW4gdW5leHBsYWluZWQsIGFtb25nIHRoZW0gYSBzdGVlcCBkZWNyZWFzZSBpbiBmaXJlIHNhbGFtYW5kZXIgcG9wdWxhdGlvbnMgKFNhbGFtYW5kcmEgc2FsYW1hbmRyYSkgdGhhdCBoYXMgYnJvdWdodCB0aGlzIHNwZWNpZXMgdG8gdGhlIGVkZ2Ugb2YgbG9jYWwgZXh0aW5jdGlvbi4gSGVyZSB3ZSBpc29sYXRlZCBhbmQgY2hhcmFjdGVyaXplZCBhIHVuaXF1ZSBjaHl0cmlkIGZ1bmd1cywgQmF0cmFjaG9jaHl0cml1bSBzYWxhbWFuZHJpdm9yYW5zIHNwLiBub3YuLCBmcm9tIHRoaXMgc2FsYW1hbmRlciBwb3B1bGF0aW9uLiBUaGlzIGNoeXRyaWQgY2F1c2VzIGVyb3NpdmUgc2tpbiBkaXNlYXNlIGFuZCByYXBpZCBtb3J0YWxpdHkgaW4gZXhwZXJpbWVudGFsbHkgaW5mZWN0ZWQgZmlyZSBzYWxhbWFuZGVycyBhbmQgd2FzIHByZXNlbnQgaW4gc2tpbiBsZXNpb25zIG9mIHNhbGFtYW5kZXJzIGZvdW5kIGRlYWQgZHVyaW5nIHRoZSBkZWNsaW5lIGV2ZW50LiBUb2dldGhlciB3aXRoIHRoZSBjbG9zZWx5IHJlbGF0ZWQgQi4gZGVuZHJvYmF0aWRpcywgdGhpcyB0YXhvbiBmb3JtcyBhIHdlbGwtc3VwcG9ydGVkIGNoeXRyaWRpb215Y2V0ZSBjbGFkZSwgYWRhcHRlZCB0byB2ZXJ0ZWJyYXRlIGhvc3RzIGFuZCBoaWdobHkgcGF0aG9nZW5pYyB0byBhbXBoaWJpYW5zLiBIb3dldmVyLCB0aGUgbG93ZXIgdGhlcm1hbCBncm93dGggcHJlZmVyZW5jZSBvZiBCLiBzYWxhbWFuZHJpdm9yYW5zLCBjb21wYXJlZCB3aXRoIEIuIGRlbmRyb2JhdGlkaXMsIGFuZCByZXNpc3RhbmNlIG9mIG1pZHdpZmUgdG9hZHMgKEFseXRlcyBvYnN0ZXRyaWNhbnMpIHRvIGV4cGVyaW1lbnRhbCBpbmZlY3Rpb24gd2l0aCBCLiBzYWxhbWFuZHJpdm9yYW5zIHN1Z2dlc3QgZGlmZmVyZW50aWFsIG5pY2hlIG9jY3VwYXRpb24gb2YgdGhlIHR3byBjaHl0cmlkIGZ1bmdpLiIsInB1Ymxpc2hlciI6Ik5hdGlvbmFsIEFjYWRlbXkgb2YgU2NpZW5jZXMiLCJpc3N1ZSI6IjM4Iiwidm9sdW1lIjoiMTEwIn0sImlzVGVtcG9yYXJ5IjpmYWxzZX0seyJpZCI6IjQ3NGM1ZGRiLTUzOTUtMzRmYi1hODYxLTFmZjJmMTExYmNiOCIsIml0ZW1EYXRhIjp7InR5cGUiOiJhcnRpY2xlLWpvdXJuYWwiLCJpZCI6IjQ3NGM1ZGRiLTUzOTUtMzRmYi1hODYxLTFmZjJmMTExYmNiOCIsInRpdGxlIjoiUmVjb21tZW5kYXRpb25zIG9uIGRpYWdub3N0aWMgdG9vbHMgZm9yIEJhdHJhY2hvY2h5dHJpdW0gc2FsYW1hbmRyaXZvcmFucyIsImF1dGhvciI6W3siZmFtaWx5IjoiVGhvbWFzIiwiZ2l2ZW4iOiJWLiIsInBhcnNlLW5hbWVzIjpmYWxzZSwiZHJvcHBpbmctcGFydGljbGUiOiIiLCJub24tZHJvcHBpbmctcGFydGljbGUiOiIifSx7ImZhbWlseSI6IkJsb29pIiwiZ2l2ZW4iOiJNLiIsInBhcnNlLW5hbWVzIjpmYWxzZSwiZHJvcHBpbmctcGFydGljbGUiOiIiLCJub24tZHJvcHBpbmctcGFydGljbGUiOiIifSx7ImZhbWlseSI6IlJvb2lqIiwiZ2l2ZW4iOiJQLiIsInBhcnNlLW5hbWVzIjpmYWxzZSwiZHJvcHBpbmctcGFydGljbGUiOiIiLCJub24tZHJvcHBpbmctcGFydGljbGUiOiJWYW4ifSx7ImZhbWlseSI6IlByYWV0IiwiZ2l2ZW4iOiJTLiIsInBhcnNlLW5hbWVzIjpmYWxzZSwiZHJvcHBpbmctcGFydGljbGUiOiIiLCJub24tZHJvcHBpbmctcGFydGljbGUiOiJWYW4ifSx7ImZhbWlseSI6IlZlcmJydWdnaGUiLCJnaXZlbiI6IkUuIiwicGFyc2UtbmFtZXMiOmZhbHNlLCJkcm9wcGluZy1wYXJ0aWNsZSI6IiIsIm5vbi1kcm9wcGluZy1wYXJ0aWNsZSI6IiJ9LHsiZmFtaWx5IjoiR3Jhc3NlbGxpIiwiZ2l2ZW4iOiJFLiIsInBhcnNlLW5hbWVzIjpmYWxzZSwiZHJvcHBpbmctcGFydGljbGUiOiIiLCJub24tZHJvcHBpbmctcGFydGljbGUiOiIifSx7ImZhbWlseSI6Ikx1a2FjIiwiZ2l2ZW4iOiJNLiIsInBhcnNlLW5hbWVzIjpmYWxzZSwiZHJvcHBpbmctcGFydGljbGUiOiIiLCJub24tZHJvcHBpbmctcGFydGljbGUiOiIifSx7ImZhbWlseSI6IlNtaXRoIiwiZ2l2ZW4iOiJTLiIsInBhcnNlLW5hbWVzIjpmYWxzZSwiZHJvcHBpbmctcGFydGljbGUiOiIiLCJub24tZHJvcHBpbmctcGFydGljbGUiOiIifSx7ImZhbWlseSI6IlBhc21hbnMiLCJnaXZlbiI6IkYuIiwicGFyc2UtbmFtZXMiOmZhbHNlLCJkcm9wcGluZy1wYXJ0aWNsZSI6IiIsIm5vbi1kcm9wcGluZy1wYXJ0aWNsZSI6IiJ9LHsiZmFtaWx5IjoiTWFydGVsIiwiZ2l2ZW4iOiJBLiIsInBhcnNlLW5hbWVzIjpmYWxzZSwiZHJvcHBpbmctcGFydGljbGUiOiIiLCJub24tZHJvcHBpbmctcGFydGljbGUiOiIifV0sImNvbnRhaW5lci10aXRsZSI6IlRyYW5zYm91bmRhcnkgYW5kIEVtZXJnaW5nIERpc2Vhc2VzIiwiY29udGFpbmVyLXRpdGxlLXNob3J0IjoiVHJhbnNib3VuZCBFbWVyZyBEaXMiLCJhY2Nlc3NlZCI6eyJkYXRlLXBhcnRzIjpbWzIwMjAsOSwxMl1dfSwiRE9JIjoiMTAuMTExMS90YmVkLjEyNzg3IiwiSVNTTiI6IjE4NjUxNjgyIiwiUE1JRCI6IjI5MzQxNDk5IiwiVVJMIjoiaHR0cHM6Ly9wdWJtZWQubmNiaS5ubG0ubmloLmdvdi8yOTM0MTQ5OS8iLCJpc3N1ZWQiOnsiZGF0ZS1wYXJ0cyI6W1syMDE4LDQsMV1dfSwicGFnZSI6ImU0NzgtZTQ4OCIsImFic3RyYWN0IjoiQmF0cmFjaG9jaHl0cml1bSBzYWxhbWFuZHJpdm9yYW5zIChCc2FsKSBwb3NlcyBhIG1ham9yIHRocmVhdCB0byBhbXBoaWJpYW4sIGFuZCBtb3JlIHNwZWNpZmljYWxseSBjYXVkYXRhLCBkaXZlcnNpdHkuIEJzYWwgaXMgY3VycmVudGx5IHNwcmVhZGluZyB0aHJvdWdoIEV1cm9wZSwgYW5kIG1pdGlnYXRpb24gbWVhc3VyZXMgYWltZWQgYXQgc3RvcHBpbmcgaXRzIHNwcmVhZCBhbmQgcHJldmVudGluZyBpdHMgaW50cm9kdWN0aW9uIGludG8gbmHDr3ZlIGVudmlyb25tZW50cyBhcmUgdXJnZW50bHkgbmVlZGVkLiBTY3JlZW5pbmcgZm9yIHByZXNlbmNlIG9mIEJzYWwgYW5kIGRpYWdub3NpcyBvZiBCc2FsLWluZHVjZWQgZGlzZWFzZSBpbiBhbXBoaWJpYW5zIGFyZSBlc3NlbnRpYWwgY29yZSBjb21wb25lbnRzIG9mIGVmZmVjdGl2ZSBtaXRpZ2F0aW9uIHBsYW5zLiBUaGVyZWZvcmUsIHRoZSBhaW0gb2YgdGhpcyBzdHVkeSB3YXMgdG8gcHJlc2VudCBhbiBvdmVydmlldyBvZiBhbGwgQnNhbCBkaWFnbm9zdGljIHRvb2xzIHRvZ2V0aGVyIHdpdGggdGhlaXIgbGltaXRhdGlvbnMgYW5kIHRvIHN1Z2dlc3QgZ3VpZGVsaW5lcyB0byBhbGxvdyB1bmlmb3JtIGludGVycHJldGF0aW9uLiBIZXJlLCB3ZSBpbnZlc3RpZ2F0ZSB0aGUgdXNlIG9mIGRpZmZlcmVudCBkaWFnbm9zdGljIHRvb2xzIGluIHBvc3QtbW9ydGVtIGRldGVjdGlvbiBvZiBCc2FsIGFuZCB3aGV0aGVyIGNvbXBldGl0aW9uIGJldHdlZW4gQmQgYW5kIEJzYWwgb2NjdXJzIGluIHRoZSBzcGVjaWVzLXNwZWNpZmljIEJkIGFuZCBCc2FsIGR1cGxleCByZWFsLXRpbWUgUENSLiBXZSBhbHNvIGludmVzdGlnYXRlIHRoZSBkaWFnbm9zdGljIHNlbnNpdGl2aXR5LCBkaWFnbm9zdGljIHNwZWNpZmljaXR5IGFuZCByZXByb2R1Y2liaWxpdHkgb2YgdGhlIEJzYWwgcmVhbC10aW1lIFBDUiBhbmQgc2hvdyB0aGUgdXNlIG9mIGltbXVub2hpc3RvY2hlbWlzdHJ5IGluIGRpYWdub3NpcyBvZiBCc2FsLWluZHVjZWQgY2h5dHJpZGlvbXljb3NpcyBpbiBhbXBoaWJpYW4gc2FtcGxlcyBzdG9yZWQgaW4gZm9ybWFsZGVoeWRlLiBBZGRpdGlvbmFsbHksIHdlIGhhdmUgZHJhd24gdXAgZ3VpZGVsaW5lcyBmb3IgdGhlIHVzZSBhbmQgaW50ZXJwcmV0YXRpb24gb2YgdGhlIGRpZmZlcmVudCBkaWFnbm9zdGljIHRvb2xzIGZvciBCc2FsIGN1cnJlbnRseSBhdmFpbGFibGUsIHRvIGZhY2lsaXRhdGUgc3RhbmRhcmRpemF0aW9uIG9mIGV4ZWN1dGlvbiBhbmQgaW50ZXJwcmV0YXRpb24uIiwicHVibGlzaGVyIjoiQmxhY2t3ZWxsIFB1Ymxpc2hpbmcgTHRkIiwiaXNzdWUiOiIyIiwidm9sdW1lIjoiNjUifSwiaXNUZW1wb3JhcnkiOmZhbHNlfSx7ImlkIjoiZjcyMGE5ZTQtZjVlZi0zYWQzLWI3OTEtNGFiM2Q0NzhjN2MxIiwiaXRlbURhdGEiOnsidHlwZSI6ImFydGljbGUtam91cm5hbCIsImlkIjoiZjcyMGE5ZTQtZjVlZi0zYWQzLWI3OTEtNGFiM2Q0NzhjN2MxIiwidGl0bGUiOiJEcml2ZXJzIG9mIHNhbGFtYW5kZXIgZXh0aXJwYXRpb24gbWVkaWF0ZWQgYnkgQmF0cmFjaG9jaHl0cml1bSBzYWxhbWFuZHJpdm9yYW5zIiwiYXV0aG9yIjpbeyJmYW1pbHkiOiJTdGVnZW4iLCJnaXZlbiI6Ikd3aWoiLCJwYXJzZS1uYW1lcyI6ZmFsc2UsImRyb3BwaW5nLXBhcnRpY2xlIjoiIiwibm9uLWRyb3BwaW5nLXBhcnRpY2xlIjoiIn0seyJmYW1pbHkiOiJQYXNtYW5zIiwiZ2l2ZW4iOiJGcmFuayIsInBhcnNlLW5hbWVzIjpmYWxzZSwiZHJvcHBpbmctcGFydGljbGUiOiIiLCJub24tZHJvcHBpbmctcGFydGljbGUiOiIifSx7ImZhbWlseSI6IlNjaG1pZHQiLCJnaXZlbiI6IkJlbmVkaWt0IFIuIiwicGFyc2UtbmFtZXMiOmZhbHNlLCJkcm9wcGluZy1wYXJ0aWNsZSI6IiIsIm5vbi1kcm9wcGluZy1wYXJ0aWNsZSI6IiJ9LHsiZmFtaWx5IjoiUm91ZmZhZXIiLCJnaXZlbiI6IkxpZXplIE8uIiwicGFyc2UtbmFtZXMiOmZhbHNlLCJkcm9wcGluZy1wYXJ0aWNsZSI6IiIsIm5vbi1kcm9wcGluZy1wYXJ0aWNsZSI6IiJ9LHsiZmFtaWx5IjoiUHJhZXQiLCJnaXZlbiI6IlNhcmFoIiwicGFyc2UtbmFtZXMiOmZhbHNlLCJkcm9wcGluZy1wYXJ0aWNsZSI6IiIsIm5vbi1kcm9wcGluZy1wYXJ0aWNsZSI6IlZhbiJ9LHsiZmFtaWx5IjoiU2NoYXViIiwiZ2l2ZW4iOiJNaWNoYWVsIiwicGFyc2UtbmFtZXMiOmZhbHNlLCJkcm9wcGluZy1wYXJ0aWNsZSI6IiIsIm5vbi1kcm9wcGluZy1wYXJ0aWNsZSI6IiJ9LHsiZmFtaWx5IjoiQ2FuZXNzYSIsImdpdmVuIjoiU3RlZmFubyIsInBhcnNlLW5hbWVzIjpmYWxzZSwiZHJvcHBpbmctcGFydGljbGUiOiIiLCJub24tZHJvcHBpbmctcGFydGljbGUiOiIifSx7ImZhbWlseSI6IkxhdWRlbG91dCIsImdpdmVuIjoiQXJuYXVkIiwicGFyc2UtbmFtZXMiOmZhbHNlLCJkcm9wcGluZy1wYXJ0aWNsZSI6IiIsIm5vbi1kcm9wcGluZy1wYXJ0aWNsZSI6IiJ9LHsiZmFtaWx5IjoiS2luZXQiLCJnaXZlbiI6IlRoaWVycnkiLCJwYXJzZS1uYW1lcyI6ZmFsc2UsImRyb3BwaW5nLXBhcnRpY2xlIjoiIiwibm9uLWRyb3BwaW5nLXBhcnRpY2xlIjoiIn0seyJmYW1pbHkiOiJBZHJpYWVuc2VuIiwiZ2l2ZW4iOiJDb25uaWUiLCJwYXJzZS1uYW1lcyI6ZmFsc2UsImRyb3BwaW5nLXBhcnRpY2xlIjoiIiwibm9uLWRyb3BwaW5nLXBhcnRpY2xlIjoiIn0seyJmYW1pbHkiOiJIYWVzZWJyb3VjayIsImdpdmVuIjoiRnJlZGR5IiwicGFyc2UtbmFtZXMiOmZhbHNlLCJkcm9wcGluZy1wYXJ0aWNsZSI6IiIsIm5vbi1kcm9wcGluZy1wYXJ0aWNsZSI6IiJ9LHsiZmFtaWx5IjoiQmVydCIsImdpdmVuIjoiV2ltIiwicGFyc2UtbmFtZXMiOmZhbHNlLCJkcm9wcGluZy1wYXJ0aWNsZSI6IiIsIm5vbi1kcm9wcGluZy1wYXJ0aWNsZSI6IiJ9LHsiZmFtaWx5IjoiQm9zc3V5dCIsImdpdmVuIjoiRnJhbmt5IiwicGFyc2UtbmFtZXMiOmZhbHNlLCJkcm9wcGluZy1wYXJ0aWNsZSI6IiIsIm5vbi1kcm9wcGluZy1wYXJ0aWNsZSI6IiJ9LHsiZmFtaWx5IjoiTWFydGVsIiwiZ2l2ZW4iOiJBbiIsInBhcnNlLW5hbWVzIjpmYWxzZSwiZHJvcHBpbmctcGFydGljbGUiOiIiLCJub24tZHJvcHBpbmctcGFydGljbGUiOiIifV0sImNvbnRhaW5lci10aXRsZSI6Ik5hdHVyZSIsImNvbnRhaW5lci10aXRsZS1zaG9ydCI6Ik5hdHVyZSIsImFjY2Vzc2VkIjp7ImRhdGUtcGFydHMiOltbMjAyMCw5LDEyXV19LCJET0kiOiIxMC4xMDM4L25hdHVyZTIyMDU5IiwiSVNTTiI6IjE0NzY0Njg3IiwiUE1JRCI6IjI4NDI1OTk4IiwiVVJMIjoiaHR0cHM6Ly93d3cubmF0dXJlLmNvbS9hcnRpY2xlcy9uYXR1cmUyMjA1OSIsImlzc3VlZCI6eyJkYXRlLXBhcnRzIjpbWzIwMTcsNCwxOV1dfSwicGFnZSI6IjM1My0zNTYiLCJhYnN0cmFjdCI6IlRoZSByZWNlbnQgYXJyaXZhbCBvZiBCYXRyYWNob2NoeXRyaXVtIHNhbGFtYW5kcml2b3JhbnMgaW4gRXVyb3BlIHdhcyBmb2xsb3dlZCBieSByYXBpZCBleHBhbnNpb24gb2YgaXRzIGdlb2dyYXBoaWNhbCBkaXN0cmlidXRpb24gYW5kIGhvc3QgcmFuZ2UsIGNvbmZpcm1pbmcgdGhlIHVucHJlY2VkZW50ZWQgdGhyZWF0IHRoYXQgdGhpcyBjaHl0cmlkIGZ1bmd1cyBwb3NlcyB0byB3ZXN0ZXJuIFBhbGFlYXJjdGljIGFtcGhpYmlhbnMuIE1pdGlnYXRpbmcgdGhpcyBoYXphcmQgcmVxdWlyZXMgYSB0aG9yb3VnaCB1bmRlcnN0YW5kaW5nIG9mIHRoZSBwYXRob2dlbidzIGRpc2Vhc2UgZWNvbG9neSB0aGF0IGlzIGRyaXZpbmcgdGhlIGV4dGluY3Rpb24gcHJvY2Vzcy4gSGVyZSwgd2UgbW9uaXRvcmVkIGluZmVjdGlvbiwgZGlzZWFzZSBhbmQgaG9zdCBwb3B1bGF0aW9uIGR5bmFtaWNzIGluIGEgQmVsZ2lhbiBmaXJlIHNhbGFtYW5kZXIgKFNhbGFtYW5kcmEgc2FsYW1hbmRyYSkgcG9wdWxhdGlvbiBmb3IgdHdvIHllYXJzIGltbWVkaWF0ZWx5IGFmdGVyIHRoZSBmaXJzdCBzaWducyBvZiBpbmZlY3Rpb24uIFdlIHNob3cgdGhhdCBhcnJpdmFsIG9mIHRoaXMgY2h5dHJpZCBpcyBhc3NvY2lhdGVkIHdpdGggcmFwaWQgcG9wdWxhdGlvbiBjb2xsYXBzZSB3aXRob3V0IGFueSBzaWduIG9mIHJlY292ZXJ5LCBsYXJnZWx5IGR1ZSB0byBsYWNrIG9mIGluY3JlYXNlZCByZXNpc3RhbmNlIGluIHRoZSBzdXJ2aXZpbmcgc2FsYW1hbmRlcnMgYW5kIGEgZGVtb2dyYXBoaWMgc2hpZnQgdGhhdCBwcmV2ZW50cyBjb21wZW5zYXRpb24gZm9yIG1vcnRhbGl0eS4gVGhlIHBhdGhvZ2VuIGFkb3B0cyBhIGR1YWwgdHJhbnNtaXNzaW9uIHN0cmF0ZWd5LCB3aXRoIGVudmlyb25tZW50YWxseSByZXNpc3RhbnQgbm9uLW1vdGlsZSBzcG9yZXMgaW4gYWRkaXRpb24gdG8gdGhlIG1vdGlsZSBzcG9yZXMgaWRlbnRpZmllZCBpbiBpdHMgc2lzdGVyIHNwZWNpZXMgQi4gZGVuZHJvYmF0aWRpcy4gVGhlIGZ1bmd1cyByZXRhaW5zIGl0cyB2aXJ1bGVuY2Ugbm90IG9ubHkgaW4gd2F0ZXIgYW5kIHNvaWwsIGJ1dCBhbHNvIGluIGFudXJhbnMgYW5kIGxlc3Mgc3VzY2VwdGlibGUgdXJvZGVsYW4gc3BlY2llcyB0aGF0IGZ1bmN0aW9uIGFzIGluZmVjdGlvbiByZXNlcnZvaXJzLiBUaGUgY29tYmluZWQgY2hhcmFjdGVyaXN0aWNzIG9mIHRoZSBkaXNlYXNlIGVjb2xvZ3kgc3VnZ2VzdCB0aGF0IGZ1cnRoZXIgZXhwYW5zaW9uIG9mIHRoaXMgZnVuZ3VzIHdpbGwgYmVoYXZlIGFzIGEgJ3BlcmZlY3Qgc3Rvcm0nIHRoYXQgaXMgYWJsZSB0byByYXBpZGx5IGV4dGlycGF0ZSBoaWdobHkgc3VzY2VwdGlibGUgc2FsYW1hbmRlciBwb3B1bGF0aW9ucyBhY3Jvc3MgRXVyb3BlLiIsInB1Ymxpc2hlciI6Ik5hdHVyZSBQdWJsaXNoaW5nIEdyb3VwIiwiaXNzdWUiOiI3NjUwIiwidm9sdW1lIjoiNTQ0In0sImlzVGVtcG9yYXJ5IjpmYWxzZX1dfQ==&quot;,&quot;citationItems&quot;:[{&quot;id&quot;:&quot;67fc076c-b1e2-3d20-a7d9-6c8bd317ac98&quot;,&quot;itemData&quot;:{&quot;type&quot;:&quot;article-journal&quot;,&quot;id&quot;:&quot;67fc076c-b1e2-3d20-a7d9-6c8bd317ac98&quot;,&quot;title&quot;:&quot;The amphibian pathogen Batrachochytrium salamandrivorans in the hotspot of its European invasive range: past-present-future&quot;,&quot;author&quot;:[{&quot;family&quot;:&quot;Lötters&quot;,&quot;given&quot;:&quot;Stefan&quot;,&quot;parse-names&quot;:false,&quot;dropping-particle&quot;:&quot;&quot;,&quot;non-dropping-particle&quot;:&quot;&quot;},{&quot;family&quot;:&quot;Wagner&quot;,&quot;given&quot;:&quot;Norman&quot;,&quot;parse-names&quot;:false,&quot;dropping-particle&quot;:&quot;&quot;,&quot;non-dropping-particle&quot;:&quot;&quot;},{&quot;family&quot;:&quot;Albaladejo&quot;,&quot;given&quot;:&quot;Gonzalo&quot;,&quot;parse-names&quot;:false,&quot;dropping-particle&quot;:&quot;&quot;,&quot;non-dropping-particle&quot;:&quot;&quot;},{&quot;family&quot;:&quot;Böning&quot;,&quot;given&quot;:&quot;Philipp&quot;,&quot;parse-names&quot;:false,&quot;dropping-particle&quot;:&quot;&quot;,&quot;non-dropping-particle&quot;:&quot;&quot;}],&quot;accessed&quot;:{&quot;date-parts&quot;:[[2023,1,6]]},&quot;URL&quot;:&quot;http://www.salamandra-journal.com&quot;,&quot;issued&quot;:{&quot;date-parts&quot;:[[2020]]},&quot;container-title-short&quot;:&quot;&quot;},&quot;isTemporary&quot;:false},{&quot;id&quot;:&quot;9af51d70-ee5f-3f6c-b9ce-4f546acc74f9&quot;,&quot;itemData&quot;:{&quot;type&quot;:&quot;article-journal&quot;,&quot;id&quot;:&quot;9af51d70-ee5f-3f6c-b9ce-4f546acc74f9&quot;,&quot;title&quot;:&quot;Conservation risk of &lt;i&gt;Batrachochytrium salamandrivorans&lt;/i&gt; to endemic lungless salamanders&quot;,&quot;author&quot;:[{&quot;family&quot;:&quot;Carter&quot;,&quot;given&quot;:&quot;Edward Davis&quot;,&quot;parse-names&quot;:false,&quot;dropping-particle&quot;:&quot;&quot;,&quot;non-dropping-particle&quot;:&quot;&quot;},{&quot;family&quot;:&quot;Miller&quot;,&quot;given&quot;:&quot;Debra L.&quot;,&quot;parse-names&quot;:false,&quot;dropping-particle&quot;:&quot;&quot;,&quot;non-dropping-particle&quot;:&quot;&quot;},{&quot;family&quot;:&quot;Peterson&quot;,&quot;given&quot;:&quot;Anna C.&quot;,&quot;parse-names&quot;:false,&quot;dropping-particle&quot;:&quot;&quot;,&quot;non-dropping-particle&quot;:&quot;&quot;},{&quot;family&quot;:&quot;Sutton&quot;,&quot;given&quot;:&quot;William B.&quot;,&quot;parse-names&quot;:false,&quot;dropping-particle&quot;:&quot;&quot;,&quot;non-dropping-particle&quot;:&quot;&quot;},{&quot;family&quot;:&quot;Cusaac&quot;,&quot;given&quot;:&quot;Joseph Patrick W.&quot;,&quot;parse-names&quot;:false,&quot;dropping-particle&quot;:&quot;&quot;,&quot;non-dropping-particle&quot;:&quot;&quot;},{&quot;family&quot;:&quot;Spatz&quot;,&quot;given&quot;:&quot;Jennifer A.&quot;,&quot;parse-names&quot;:false,&quot;dropping-particle&quot;:&quot;&quot;,&quot;non-dropping-particle&quot;:&quot;&quot;},{&quot;family&quot;:&quot;Rollins‐Smith&quot;,&quot;given&quot;:&quot;Louise&quot;,&quot;parse-names&quot;:false,&quot;dropping-particle&quot;:&quot;&quot;,&quot;non-dropping-particle&quot;:&quot;&quot;},{&quot;family&quot;:&quot;Reinert&quot;,&quot;given&quot;:&quot;Laura&quot;,&quot;parse-names&quot;:false,&quot;dropping-particle&quot;:&quot;&quot;,&quot;non-dropping-particle&quot;:&quot;&quot;},{&quot;family&quot;:&quot;Bohanon&quot;,&quot;given&quot;:&quot;Markese&quot;,&quot;parse-names&quot;:false,&quot;dropping-particle&quot;:&quot;&quot;,&quot;non-dropping-particle&quot;:&quot;&quot;},{&quot;family&quot;:&quot;Williams&quot;,&quot;given&quot;:&quot;Lori A.&quot;,&quot;parse-names&quot;:false,&quot;dropping-particle&quot;:&quot;&quot;,&quot;non-dropping-particle&quot;:&quot;&quot;},{&quot;family&quot;:&quot;Upchurch&quot;,&quot;given&quot;:&quot;Andrea&quot;,&quot;parse-names&quot;:false,&quot;dropping-particle&quot;:&quot;&quot;,&quot;non-dropping-particle&quot;:&quot;&quot;},{&quot;family&quot;:&quot;Gray&quot;,&quot;given&quot;:&quot;Matthew J.&quot;,&quot;parse-names&quot;:false,&quot;dropping-particle&quot;:&quot;&quot;,&quot;non-dropping-particle&quot;:&quot;&quot;}],&quot;container-title&quot;:&quot;Conservation Letters&quot;,&quot;container-title-short&quot;:&quot;Conserv Lett&quot;,&quot;accessed&quot;:{&quot;date-parts&quot;:[[2020,9,12]]},&quot;DOI&quot;:&quot;10.1111/conl.12675&quot;,&quot;ISSN&quot;:&quot;1755-263X&quot;,&quot;URL&quot;:&quot;https://onlinelibrary.wiley.com/doi/abs/10.1111/conl.12675&quot;,&quot;issued&quot;:{&quot;date-parts&quot;:[[2020,1,17]]},&quot;abstract&quot;:&quot;The emerging fungal pathogen, Batrachochytrium salamandrivorans (Bsal), is a significant conservation threat to salamander biodiversity in Europe, although its potential to affect North American species is poorly understood. We tested the susceptibility of two genera (Eurycea and Pseudotriton) and three populations of lungless salamanders (Plethodontidae) to Bsal. All species became infected with Bsal and two (Pseudotriton ruber and Eurycea wilderae) developed chytridiomycosis. We also documented that susceptibility of E. wilderae differed among populations. Regardless of susceptibility, all species reduced feeding when exposed to Bsal at the highest zoospore dose, and P. ruber and one population of E. wilderae used cover objects less. Our results indicate that Bsal invasion in eastern North America could have significant negative impacts on endemic lungless salamander populations. Future conservation efforts should include surveillance for Bsal in the wild and in captivity, and championing legislation that requires and subsidizes pathogen-free trade of amphibians.&quot;,&quot;publisher&quot;:&quot;Wiley-Blackwell&quot;,&quot;issue&quot;:&quot;1&quot;,&quot;volume&quot;:&quot;13&quot;},&quot;isTemporary&quot;:false},{&quot;id&quot;:&quot;4c786709-b2ed-3944-af1f-684d8a1954ce&quot;,&quot;itemData&quot;:{&quot;type&quot;:&quot;article-journal&quot;,&quot;id&quot;:&quot;4c786709-b2ed-3944-af1f-684d8a1954ce&quot;,&quot;title&quot;:&quot;Batrachochytrium salamandrivorans sp. nov. causes lethal chytridiomycosis in amphibians&quot;,&quot;author&quot;:[{&quot;family&quot;:&quot;Martel&quot;,&quot;given&quot;:&quot;An&quot;,&quot;parse-names&quot;:false,&quot;dropping-particle&quot;:&quot;&quot;,&quot;non-dropping-particle&quot;:&quot;&quot;},{&quot;family&quot;:&quot;Spitzen-Van Der Sluijs&quot;,&quot;given&quot;:&quot;Annemarieke&quot;,&quot;parse-names&quot;:false,&quot;dropping-particle&quot;:&quot;&quot;,&quot;non-dropping-particle&quot;:&quot;&quot;},{&quot;family&quot;:&quot;Blooi&quot;,&quot;given&quot;:&quot;Mark&quot;,&quot;parse-names&quot;:false,&quot;dropping-particle&quot;:&quot;&quot;,&quot;non-dropping-particle&quot;:&quot;&quot;},{&quot;family&quot;:&quot;Bert&quot;,&quot;given&quot;:&quot;Wim&quot;,&quot;parse-names&quot;:false,&quot;dropping-particle&quot;:&quot;&quot;,&quot;non-dropping-particle&quot;:&quot;&quot;},{&quot;family&quot;:&quot;Ducatelle&quot;,&quot;given&quot;:&quot;Richard&quot;,&quot;parse-names&quot;:false,&quot;dropping-particle&quot;:&quot;&quot;,&quot;non-dropping-particle&quot;:&quot;&quot;},{&quot;family&quot;:&quot;Fisher&quot;,&quot;given&quot;:&quot;Matthew C.&quot;,&quot;parse-names&quot;:false,&quot;dropping-particle&quot;:&quot;&quot;,&quot;non-dropping-particle&quot;:&quot;&quot;},{&quot;family&quot;:&quot;Woeltjes&quot;,&quot;given&quot;:&quot;Antonius&quot;,&quot;parse-names&quot;:false,&quot;dropping-particle&quot;:&quot;&quot;,&quot;non-dropping-particle&quot;:&quot;&quot;},{&quot;family&quot;:&quot;Bosman&quot;,&quot;given&quot;:&quot;Wilbert&quot;,&quot;parse-names&quot;:false,&quot;dropping-particle&quot;:&quot;&quot;,&quot;non-dropping-particle&quot;:&quot;&quot;},{&quot;family&quot;:&quot;Chiers&quot;,&quot;given&quot;:&quot;Koen&quot;,&quot;parse-names&quot;:false,&quot;dropping-particle&quot;:&quot;&quot;,&quot;non-dropping-particle&quot;:&quot;&quot;},{&quot;family&quot;:&quot;Bossuyt&quot;,&quot;given&quot;:&quot;Franky&quot;,&quot;parse-names&quot;:false,&quot;dropping-particle&quot;:&quot;&quot;,&quot;non-dropping-particle&quot;:&quot;&quot;},{&quot;family&quot;:&quot;Pasmans&quot;,&quot;given&quot;:&quot;Frank&quot;,&quot;parse-names&quot;:false,&quot;dropping-particle&quot;:&quot;&quot;,&quot;non-dropping-particle&quot;:&quot;&quot;}],&quot;container-title&quot;:&quot;Proceedings of the National Academy of Sciences of the United States of America&quot;,&quot;container-title-short&quot;:&quot;Proc Natl Acad Sci U S A&quot;,&quot;accessed&quot;:{&quot;date-parts&quot;:[[2020,9,12]]},&quot;DOI&quot;:&quot;10.1073/pnas.1307356110&quot;,&quot;ISSN&quot;:&quot;10916490&quot;,&quot;PMID&quot;:&quot;24003137&quot;,&quot;URL&quot;:&quot;www.pnas.org/cgi/doi/10.1073/pnas.1307356110&quot;,&quot;issued&quot;:{&quot;date-parts&quot;:[[2013,10,17]]},&quot;page&quot;:&quot;15325-15329&quot;,&quot;abstract&quot;:&quot;The current biodiversity crisis encompasses a sixth mass extinction event affecting the entire class of amphibians. The infectious disease chytridiomycosis is considered one of the major drivers of global amphibian population decline and extinction and is thought to be caused by a single species of aquatic fungus, Batrachochytrium dendrobatidis. However, several amphibian population declines remain unexplained, among them a steep decrease in fire salamander populations (Salamandra salamandra) that has brought this species to the edge of local extinction. Here we isolated and characterized a unique chytrid fungus, Batrachochytrium salamandrivorans sp. nov., from this salamander population. This chytrid causes erosive skin disease and rapid mortality in experimentally infected fire salamanders and was present in skin lesions of salamanders found dead during the decline event. Together with the closely related B. dendrobatidis, this taxon forms a well-supported chytridiomycete clade, adapted to vertebrate hosts and highly pathogenic to amphibians. However, the lower thermal growth preference of B. salamandrivorans, compared with B. dendrobatidis, and resistance of midwife toads (Alytes obstetricans) to experimental infection with B. salamandrivorans suggest differential niche occupation of the two chytrid fungi.&quot;,&quot;publisher&quot;:&quot;National Academy of Sciences&quot;,&quot;issue&quot;:&quot;38&quot;,&quot;volume&quot;:&quot;110&quot;},&quot;isTemporary&quot;:false},{&quot;id&quot;:&quot;474c5ddb-5395-34fb-a861-1ff2f111bcb8&quot;,&quot;itemData&quot;:{&quot;type&quot;:&quot;article-journal&quot;,&quot;id&quot;:&quot;474c5ddb-5395-34fb-a861-1ff2f111bcb8&quot;,&quot;title&quot;:&quot;Recommendations on diagnostic tools for Batrachochytrium salamandrivorans&quot;,&quot;author&quot;:[{&quot;family&quot;:&quot;Thomas&quot;,&quot;given&quot;:&quot;V.&quot;,&quot;parse-names&quot;:false,&quot;dropping-particle&quot;:&quot;&quot;,&quot;non-dropping-particle&quot;:&quot;&quot;},{&quot;family&quot;:&quot;Blooi&quot;,&quot;given&quot;:&quot;M.&quot;,&quot;parse-names&quot;:false,&quot;dropping-particle&quot;:&quot;&quot;,&quot;non-dropping-particle&quot;:&quot;&quot;},{&quot;family&quot;:&quot;Rooij&quot;,&quot;given&quot;:&quot;P.&quot;,&quot;parse-names&quot;:false,&quot;dropping-particle&quot;:&quot;&quot;,&quot;non-dropping-particle&quot;:&quot;Van&quot;},{&quot;family&quot;:&quot;Praet&quot;,&quot;given&quot;:&quot;S.&quot;,&quot;parse-names&quot;:false,&quot;dropping-particle&quot;:&quot;&quot;,&quot;non-dropping-particle&quot;:&quot;Van&quot;},{&quot;family&quot;:&quot;Verbrugghe&quot;,&quot;given&quot;:&quot;E.&quot;,&quot;parse-names&quot;:false,&quot;dropping-particle&quot;:&quot;&quot;,&quot;non-dropping-particle&quot;:&quot;&quot;},{&quot;family&quot;:&quot;Grasselli&quot;,&quot;given&quot;:&quot;E.&quot;,&quot;parse-names&quot;:false,&quot;dropping-particle&quot;:&quot;&quot;,&quot;non-dropping-particle&quot;:&quot;&quot;},{&quot;family&quot;:&quot;Lukac&quot;,&quot;given&quot;:&quot;M.&quot;,&quot;parse-names&quot;:false,&quot;dropping-particle&quot;:&quot;&quot;,&quot;non-dropping-particle&quot;:&quot;&quot;},{&quot;family&quot;:&quot;Smith&quot;,&quot;given&quot;:&quot;S.&quot;,&quot;parse-names&quot;:false,&quot;dropping-particle&quot;:&quot;&quot;,&quot;non-dropping-particle&quot;:&quot;&quot;},{&quot;family&quot;:&quot;Pasmans&quot;,&quot;given&quot;:&quot;F.&quot;,&quot;parse-names&quot;:false,&quot;dropping-particle&quot;:&quot;&quot;,&quot;non-dropping-particle&quot;:&quot;&quot;},{&quot;family&quot;:&quot;Martel&quot;,&quot;given&quot;:&quot;A.&quot;,&quot;parse-names&quot;:false,&quot;dropping-particle&quot;:&quot;&quot;,&quot;non-dropping-particle&quot;:&quot;&quot;}],&quot;container-title&quot;:&quot;Transboundary and Emerging Diseases&quot;,&quot;container-title-short&quot;:&quot;Transbound Emerg Dis&quot;,&quot;accessed&quot;:{&quot;date-parts&quot;:[[2020,9,12]]},&quot;DOI&quot;:&quot;10.1111/tbed.12787&quot;,&quot;ISSN&quot;:&quot;18651682&quot;,&quot;PMID&quot;:&quot;29341499&quot;,&quot;URL&quot;:&quot;https://pubmed.ncbi.nlm.nih.gov/29341499/&quot;,&quot;issued&quot;:{&quot;date-parts&quot;:[[2018,4,1]]},&quot;page&quot;:&quot;e478-e488&quot;,&quot;abstract&quot;:&quot;Batrachochytrium salamandrivorans (Bsal) poses a major threat to amphibian, and more specifically caudata, diversity. Bsal is currently spreading through Europe, and mitigation measures aimed at stopping its spread and preventing its introduction into naïve environments are urgently needed. Screening for presence of Bsal and diagnosis of Bsal-induced disease in amphibians are essential core components of effective mitigation plans. Therefore, the aim of this study was to present an overview of all Bsal diagnostic tools together with their limitations and to suggest guidelines to allow uniform interpretation. Here, we investigate the use of different diagnostic tools in post-mortem detection of Bsal and whether competition between Bd and Bsal occurs in the species-specific Bd and Bsal duplex real-time PCR. We also investigate the diagnostic sensitivity, diagnostic specificity and reproducibility of the Bsal real-time PCR and show the use of immunohistochemistry in diagnosis of Bsal-induced chytridiomycosis in amphibian samples stored in formaldehyde. Additionally, we have drawn up guidelines for the use and interpretation of the different diagnostic tools for Bsal currently available, to facilitate standardization of execution and interpretation.&quot;,&quot;publisher&quot;:&quot;Blackwell Publishing Ltd&quot;,&quot;issue&quot;:&quot;2&quot;,&quot;volume&quot;:&quot;65&quot;},&quot;isTemporary&quot;:false},{&quot;id&quot;:&quot;f720a9e4-f5ef-3ad3-b791-4ab3d478c7c1&quot;,&quot;itemData&quot;:{&quot;type&quot;:&quot;article-journal&quot;,&quot;id&quot;:&quot;f720a9e4-f5ef-3ad3-b791-4ab3d478c7c1&quot;,&quot;title&quot;:&quot;Drivers of salamander extirpation mediated by Batrachochytrium salamandrivorans&quot;,&quot;author&quot;:[{&quot;family&quot;:&quot;Stegen&quot;,&quot;given&quot;:&quot;Gwij&quot;,&quot;parse-names&quot;:false,&quot;dropping-particle&quot;:&quot;&quot;,&quot;non-dropping-particle&quot;:&quot;&quot;},{&quot;family&quot;:&quot;Pasmans&quot;,&quot;given&quot;:&quot;Frank&quot;,&quot;parse-names&quot;:false,&quot;dropping-particle&quot;:&quot;&quot;,&quot;non-dropping-particle&quot;:&quot;&quot;},{&quot;family&quot;:&quot;Schmidt&quot;,&quot;given&quot;:&quot;Benedikt R.&quot;,&quot;parse-names&quot;:false,&quot;dropping-particle&quot;:&quot;&quot;,&quot;non-dropping-particle&quot;:&quot;&quot;},{&quot;family&quot;:&quot;Rouffaer&quot;,&quot;given&quot;:&quot;Lieze O.&quot;,&quot;parse-names&quot;:false,&quot;dropping-particle&quot;:&quot;&quot;,&quot;non-dropping-particle&quot;:&quot;&quot;},{&quot;family&quot;:&quot;Praet&quot;,&quot;given&quot;:&quot;Sarah&quot;,&quot;parse-names&quot;:false,&quot;dropping-particle&quot;:&quot;&quot;,&quot;non-dropping-particle&quot;:&quot;Van&quot;},{&quot;family&quot;:&quot;Schaub&quot;,&quot;given&quot;:&quot;Michael&quot;,&quot;parse-names&quot;:false,&quot;dropping-particle&quot;:&quot;&quot;,&quot;non-dropping-particle&quot;:&quot;&quot;},{&quot;family&quot;:&quot;Canessa&quot;,&quot;given&quot;:&quot;Stefano&quot;,&quot;parse-names&quot;:false,&quot;dropping-particle&quot;:&quot;&quot;,&quot;non-dropping-particle&quot;:&quot;&quot;},{&quot;family&quot;:&quot;Laudelout&quot;,&quot;given&quot;:&quot;Arnaud&quot;,&quot;parse-names&quot;:false,&quot;dropping-particle&quot;:&quot;&quot;,&quot;non-dropping-particle&quot;:&quot;&quot;},{&quot;family&quot;:&quot;Kinet&quot;,&quot;given&quot;:&quot;Thierry&quot;,&quot;parse-names&quot;:false,&quot;dropping-particle&quot;:&quot;&quot;,&quot;non-dropping-particle&quot;:&quot;&quot;},{&quot;family&quot;:&quot;Adriaensen&quot;,&quot;given&quot;:&quot;Connie&quot;,&quot;parse-names&quot;:false,&quot;dropping-particle&quot;:&quot;&quot;,&quot;non-dropping-particle&quot;:&quot;&quot;},{&quot;family&quot;:&quot;Haesebrouck&quot;,&quot;given&quot;:&quot;Freddy&quot;,&quot;parse-names&quot;:false,&quot;dropping-particle&quot;:&quot;&quot;,&quot;non-dropping-particle&quot;:&quot;&quot;},{&quot;family&quot;:&quot;Bert&quot;,&quot;given&quot;:&quot;Wim&quot;,&quot;parse-names&quot;:false,&quot;dropping-particle&quot;:&quot;&quot;,&quot;non-dropping-particle&quot;:&quot;&quot;},{&quot;family&quot;:&quot;Bossuyt&quot;,&quot;given&quot;:&quot;Franky&quot;,&quot;parse-names&quot;:false,&quot;dropping-particle&quot;:&quot;&quot;,&quot;non-dropping-particle&quot;:&quot;&quot;},{&quot;family&quot;:&quot;Martel&quot;,&quot;given&quot;:&quot;An&quot;,&quot;parse-names&quot;:false,&quot;dropping-particle&quot;:&quot;&quot;,&quot;non-dropping-particle&quot;:&quot;&quot;}],&quot;container-title&quot;:&quot;Nature&quot;,&quot;container-title-short&quot;:&quot;Nature&quot;,&quot;accessed&quot;:{&quot;date-parts&quot;:[[2020,9,12]]},&quot;DOI&quot;:&quot;10.1038/nature22059&quot;,&quot;ISSN&quot;:&quot;14764687&quot;,&quot;PMID&quot;:&quot;28425998&quot;,&quot;URL&quot;:&quot;https://www.nature.com/articles/nature22059&quot;,&quot;issued&quot;:{&quot;date-parts&quot;:[[2017,4,19]]},&quot;page&quot;:&quot;353-356&quot;,&quot;abstract&quot;:&quot;The recent arrival of Batrachochytrium salamandrivorans in Europe was followed by rapid expansion of its geographical distribution and host range, confirming the unprecedented threat that this chytrid fungus poses to western Palaearctic amphibians. Mitigating this hazard requires a thorough understanding of the pathogen's disease ecology that is driving the extinction process. Here, we monitored infection, disease and host population dynamics in a Belgian fire salamander (Salamandra salamandra) population for two years immediately after the first signs of infection. We show that arrival of this chytrid is associated with rapid population collapse without any sign of recovery, largely due to lack of increased resistance in the surviving salamanders and a demographic shift that prevents compensation for mortality. The pathogen adopts a dual transmission strategy, with environmentally resistant non-motile spores in addition to the motile spores identified in its sister species B. dendrobatidis. The fungus retains its virulence not only in water and soil, but also in anurans and less susceptible urodelan species that function as infection reservoirs. The combined characteristics of the disease ecology suggest that further expansion of this fungus will behave as a 'perfect storm' that is able to rapidly extirpate highly susceptible salamander populations across Europe.&quot;,&quot;publisher&quot;:&quot;Nature Publishing Group&quot;,&quot;issue&quot;:&quot;7650&quot;,&quot;volume&quot;:&quot;544&quot;},&quot;isTemporary&quot;:false}]},{&quot;citationID&quot;:&quot;MENDELEY_CITATION_6e301fcb-bbbc-41c9-b6d0-bce373067ac3&quot;,&quot;properties&quot;:{&quot;noteIndex&quot;:0},&quot;isEdited&quot;:false,&quot;manualOverride&quot;:{&quot;isManuallyOverridden&quot;:false,&quot;citeprocText&quot;:&quot;(Katz &amp;#38; Zellmer, 2018; Yap et al., 2017)&quot;,&quot;manualOverrideText&quot;:&quot;&quot;},&quot;citationTag&quot;:&quot;MENDELEY_CITATION_v3_eyJjaXRhdGlvbklEIjoiTUVOREVMRVlfQ0lUQVRJT05fNmUzMDFmY2ItYmJiYy00MWM5LWI2ZDAtYmNlMzczMDY3YWMzIiwicHJvcGVydGllcyI6eyJub3RlSW5kZXgiOjB9LCJpc0VkaXRlZCI6ZmFsc2UsIm1hbnVhbE92ZXJyaWRlIjp7ImlzTWFudWFsbHlPdmVycmlkZGVuIjpmYWxzZSwiY2l0ZXByb2NUZXh0IjoiKEthdHogJiMzODsgWmVsbG1lciwgMjAxODsgWWFwIGV0IGFsLiwgMjAxNykiLCJtYW51YWxPdmVycmlkZVRleHQiOiIifSwiY2l0YXRpb25JdGVtcyI6W3siaWQiOiIzNTg1ZGEwNS0wYjAwLTNmM2QtYjRjZi02NDM0Zjk1NTJlZTMiLCJpdGVtRGF0YSI6eyJ0eXBlIjoiYXJ0aWNsZS1qb3VybmFsIiwiaWQiOiIzNTg1ZGEwNS0wYjAwLTNmM2QtYjRjZi02NDM0Zjk1NTJlZTMiLCJ0aXRsZSI6IkNvbXBhcmlzb24gb2YgbW9kZWwgc2VsZWN0aW9uIHRlY2huaXF1ZSBwZXJmb3JtYW5jZSBpbiBwcmVkaWN0aW5nIHRoZSBzcHJlYWQgb2YgbmV3bHkgaW52YXNpdmUgc3BlY2llczogYSBjYXNlIHN0dWR5IHdpdGggQmF0cmFjaG9jaHl0cml1bSBzYWxhbWFuZHJpdm9yYW5zIiwiYXV0aG9yIjpbeyJmYW1pbHkiOiJLYXR6IiwiZ2l2ZW4iOiJUYXR1bSBTLiIsInBhcnNlLW5hbWVzIjpmYWxzZSwiZHJvcHBpbmctcGFydGljbGUiOiIiLCJub24tZHJvcHBpbmctcGFydGljbGUiOiIifSx7ImZhbWlseSI6IlplbGxtZXIiLCJnaXZlbiI6IkFtYW5kYSBKLiIsInBhcnNlLW5hbWVzIjpmYWxzZSwiZHJvcHBpbmctcGFydGljbGUiOiIiLCJub24tZHJvcHBpbmctcGFydGljbGUiOiIifV0sImNvbnRhaW5lci10aXRsZSI6IkJpb2xvZ2ljYWwgSW52YXNpb25zIDIwMTggMjA6OCIsImFjY2Vzc2VkIjp7ImRhdGUtcGFydHMiOltbMjAyMiw4LDIxXV19LCJET0kiOiIxMC4xMDA3L1MxMDUzMC0wMTgtMTY5MC03IiwiSVNTTiI6IjE1NzMtMTQ2NCIsIlVSTCI6Imh0dHBzOi8vbGluay5zcHJpbmdlci5jb20vYXJ0aWNsZS8xMC4xMDA3L3MxMDUzMC0wMTgtMTY5MC03IiwiaXNzdWVkIjp7ImRhdGUtcGFydHMiOltbMjAxOCwzLDFdXX0sInBhZ2UiOiIyMTA3LTIxMTkiLCJhYnN0cmFjdCI6IlNwZWNpZXMgZGlzdHJpYnV0aW9uIG1vZGVscyAoU0RNcykgaW5jcmVhc2luZ2x5Jm5ic3A7aGF2ZSBiZWVuIHVzZWQgdG8gYW50aWNpcGF0ZSB0aGUgc3ByZWFkIG9mIGludmFzaXZlIHNwZWNpZXMuIEhvd2V2ZXIsIHRoZXNlIG1vZGVscyBhcmUgcG93ZXJmdWwgY29uc2VydmF0aW9uIHRvb2xzIG9ubHkgaWYgdGhleSBhcmUgYmlvbG9naWNhbGx5IHJlbGV2YW50LCBhbmQgdGh1cyB2YWxpZGF0aW9uIG9mIHRoZXNlIG1vZGVscyBpcyBlc3NlbnRpYWwuIEhlcmUsIHdlIGV2YWx1YXRlIGZvdXIgbW9kZWwgc2VsZWN0aW9uIGZyYW1ld29ya3MgZm9yIHRoZWlyIGFiaWxpdHkgdG8gaWRlbnRpZnkgYSBiZXN0IGZpdCBtb2RlbCBvZiBzcHJlYWQgdW5kZXIgbG93IGRhdGEgY29uZGl0aW9ucyBlYXJseSBpbiBhbiBpbnZhc2lvbiwgc3BlY2lmaWNhbGx5IHRlc3RpbmcgdGhlIGVmZmljYWN5IG9mIG1ldGhvZHMgdGhhdCB1dGlsaXplIGFic2VuY2UgZGF0YSBpbiBhZGRpdGlvbiB0byBwcmVzZW5jZSBkYXRhIGluIGV2YWx1YXRpbmcgbW9kZWxzLiBXZSB0ZXN0IHRoaXMgcXVlc3Rpb24gdXNpbmcgYSBzaW11bGF0aW9uIHdoZXJlIHdlIGdlbmVyYXRlZCBkYXRhIHdpdGggdmFyeWluZyBjb25maWRlbmNlIGluIHRoZSBhY2N1cmFjeSBvZiB0aGUgYWJzZW5jZSBkYXRhLCBhcyBhYnNlbmNlcyBpbiBlYXJseSBpbnZhc2lvbnMgbWF5IGJlY29tZSBwcmVzZW5jZXMgaW4gdGhlIGZ1dHVyZSwgYW5kIGluY3JlYXNpbmcgcXVhbnRpdHkgb2Ygb2JzZXJ2YXRpb24gZGF0YSB0byB0ZXN0IHRoZSBtb2RlbHMuIFdlIGNyZWF0ZSB0aGVzZSBzaW11bGF0aW9ucyBiYXNlZCBvbiBhIHJlYWwtd29ybGQgZXhhbXBsZSBvZiBhIG5ld2x5IGVtZXJnZW50LCBpbnZhc2l2ZSBmdW5nYWwgcGF0aG9nZW4sIEJhdHJhY2hvY2h5dHJpdW0gc2FsYW1hbmRyaXZvcmFucyAoQnNhbCkuIFRoZSBzaW11bGF0aW9uIGRlbW9uc3RyYXRlZCB0aGF0IEFJQyBhbmQgTGlrZWxpaG9vZCBjb25zaXN0ZW50bHkgb3V0cGVyZm9ybSBib3RoIEthcHBhIGFuZCBBVUMgaW4gc2VsZWN0aW5nIHRoZSB0cnVlIG1vZGVsIGFzIHRoZSBiZXN0IG1vZGVsIHdoZW4gZGF0YSBhcmUgbGltaXRlZCBhbmQgYWJzZW5jZSBkYXRhIGFyZSBsb3cgcXVhbGl0eSwgd2l0aCBBSUMgcHJvdmlkaW5nIHRoZSBtb3N0IGNvbnNlcnZhdGl2ZSByZXN1bHRzIGR1ZSB0byBwZW5hbHRpZXMgZm9yIG92ZXJwYXJhbWV0ZXJpemF0aW9uLiBXaXRoIHRoZXNlIHJlc3VsdHMsIHdlIHRoZW4gdXNlZCB0aGVzZSB0ZWNobmlxdWVzIHRvIGNvbXBhcmUgZml2ZSBjYW5kaWRhdGUgbW9kZWxzIGZvciBwcmVkaWN0aW5nIHRoZSBzcHJlYWQgb2YgQnNhbC4gQ29uc2lzdGVudCB3aXRoIHRoZSBzaW11bGF0aW9uLCB0aGUgYmVzdCBmaXQgbW9kZWwgb2YgdGhlIGNhbmRpZGF0ZSBtb2RlbHMgZm9yIEJzYWwgd2FzIGluY29uc2lzdGVudCBhY3Jvc3MgdGhlIGZvdXIgbWV0cmljcy4gSG93ZXZlciwgQUlDLCB3aGljaCBwZXJmb3JtZWQgYmVzdCBpbiB0aGUgc2ltdWxhdGlvbiBzdHVkeSwgc3VnZ2VzdGVkIHRoYXQgdGhlIHNwcmVhZCBvZiBCc2FsIGludG8gV2VzdGVybiBFdXJvcGUgd2FzIGJlc3QgcHJlZGljdGVkIGJ5IGEgY29tYmluYXRpb24gb2YgYmlvY2xpbWF0aWMgc3VpdGFiaWxpdHksIHNhbGFtYW5kZXIgcmljaG5lc3MsIGFuZCBudW1iZXIgb2Ygc2FsYW1hbmRlciBpbXBvcnRzLiBPdXIgcmVzdWx0cyBoaWdobGlnaHQgdGhlIGRpZmZpY3VsdHkgaW4gZXZhbHVhdGluZyBwcmVkaWN0aXZlIG1vZGVscyB3aGVuIGRhdGEgYXJlIGxpbWl0ZWQgYW5kIG9mIGxvdyBxdWFsaXR5LCBhcyB3aXRoIGEgbmV3bHkgaW52YXNpdmUgc3BlY2llcywgYnV0IHNob3cgdGhhdCB0aGVzZSBjaGFsbGVuZ2VzIGNhbiBiZSBwYXJ0aWFsbHkgYWRkcmVzc2VkIHdpdGggdGhlIGFwcHJvcHJpYXRlIG1vZGVsIHNlbGVjdGlvbiBhcHByb2FjaC4gVXNlIG9mIHRoaXMgYXBwcm9hY2ggaXMgY3JpdGljYWwgYXMgU0RNcyBvZiBpbnZhc2l2ZSBzcGVjaWVzIGFyZSBvZnRlbiB1c2VkIHRvIGluZm9ybSBjb25zZXJ2YXRpb24gcG9saWN5IGFuZCBlZmZvcnRzIGJlZm9yZSB0aGUgaW52YXNpb24gc3ByZWFkcywgd2hlbiBsaW1pdGVkIGRhdGEgYXJlIGF2YWlsYWJsZS4iLCJwdWJsaXNoZXIiOiJTcHJpbmdlciIsImlzc3VlIjoiOCIsInZvbHVtZSI6IjIwIiwiY29udGFpbmVyLXRpdGxlLXNob3J0IjoiIn0sImlzVGVtcG9yYXJ5IjpmYWxzZX0seyJpZCI6IjVkMmI3OTc1LTQ4YmYtMzFlZC05OGEyLTZhY2I5MjQ5ODM2OCIsIml0ZW1EYXRhIjp7InR5cGUiOiJhcnRpY2xlLWpvdXJuYWwiLCJpZCI6IjVkMmI3OTc1LTQ4YmYtMzFlZC05OGEyLTZhY2I5MjQ5ODM2OCIsInRpdGxlIjoiQmF0cmFjaG9jaHl0cml1bSBzYWxhbWFuZHJpdm9yYW5zIGFuZCB0aGUgUmlzayBvZiBhIFNlY29uZCBBbXBoaWJpYW4gUGFuZGVtaWMiLCJhdXRob3IiOlt7ImZhbWlseSI6IllhcCIsImdpdmVuIjoiVGlmZmFueSBBLiIsInBhcnNlLW5hbWVzIjpmYWxzZSwiZHJvcHBpbmctcGFydGljbGUiOiIiLCJub24tZHJvcHBpbmctcGFydGljbGUiOiIifSx7ImZhbWlseSI6Ik5ndXllbiIsImdpdmVuIjoiTmF0YWxpZSBULiIsInBhcnNlLW5hbWVzIjpmYWxzZSwiZHJvcHBpbmctcGFydGljbGUiOiIiLCJub24tZHJvcHBpbmctcGFydGljbGUiOiIifSx7ImZhbWlseSI6IlNlcnIiLCJnaXZlbiI6Ik1lZ2FuIiwicGFyc2UtbmFtZXMiOmZhbHNlLCJkcm9wcGluZy1wYXJ0aWNsZSI6IiIsIm5vbi1kcm9wcGluZy1wYXJ0aWNsZSI6IiJ9LHsiZmFtaWx5IjoiU2hlcGFjayIsImdpdmVuIjoiQWxleGFuZGVyIiwicGFyc2UtbmFtZXMiOmZhbHNlLCJkcm9wcGluZy1wYXJ0aWNsZSI6IiIsIm5vbi1kcm9wcGluZy1wYXJ0aWNsZSI6IiJ9LHsiZmFtaWx5IjoiVnJlZGVuYnVyZyIsImdpdmVuIjoiVmFuY2UgVC4iLCJwYXJzZS1uYW1lcyI6ZmFsc2UsImRyb3BwaW5nLXBhcnRpY2xlIjoiIiwibm9uLWRyb3BwaW5nLXBhcnRpY2xlIjoiIn1dLCJjb250YWluZXItdGl0bGUiOiJFY29IZWFsdGgiLCJjb250YWluZXItdGl0bGUtc2hvcnQiOiJFY29oZWFsdGgiLCJhY2Nlc3NlZCI6eyJkYXRlLXBhcnRzIjpbWzIwMjIsOCwyMV1dfSwiRE9JIjoiMTAuMTAwNy9TMTAzOTMtMDE3LTEyNzgtMS9GSUdVUkVTLzEiLCJJU1NOIjoiMTYxMjkyMTAiLCJQTUlEIjoiMjkxNDc5NzUiLCJVUkwiOiJodHRwczovL2xpbmsuc3ByaW5nZXIuY29tL2FydGljbGUvMTAuMTAwNy9zMTAzOTMtMDE3LTEyNzgtMSIsImlzc3VlZCI6eyJkYXRlLXBhcnRzIjpbWzIwMTcsMTIsMV1dfSwicGFnZSI6Ijg1MS04NjQiLCJhYnN0cmFjdCI6IkFtcGhpYmlhbnMgYXJlIGV4cGVyaWVuY2luZyBkZXZhc3RhdGluZyBwb3B1bGF0aW9uIGRlY2xpbmVzIGdsb2JhbGx5LiBBIG1ham9yIGRyaXZlciBpcyBjaHl0cmlkaW9teWNvc2lzLCBhbiBlbWVyZ2luZyBpbmZlY3Rpb3VzIGRpc2Vhc2UgY2F1c2VkIGJ5IHRoZSBmdW5nYWwgcGF0aG9nZW5zIEJhdHJhY2hvY2h5dHJpdW0gZGVuZHJvYmF0aWRpcyAoQmQpIGFuZCBCYXRyYWNob2NoeXRyaXVtIHNhbGFtYW5kcml2b3JhbnMgKEJzYWwpLiBCZCB3YXMgZGVzY3JpYmVkIGluIDE5OTkgYW5kIGhhcyBiZWVuIGxpbmtlZCB3aXRoIGRlY2xpbmVzIHNpbmNlIHRoZSAxOTcwcywgd2hpbGUgQnNhbCBpcyBhIG1vcmUgcmVjZW50bHkgZGlzY292ZXJlZCBwYXRob2dlbiB0aGF0IHdhcyBkZXNjcmliZWQgaW4gMjAxMy4gSXQgaXMgaHlwb3RoZXNpemVkIHRoYXQgQnNhbCBvcmlnaW5hdGVkIGluIEFzaWEgYW5kIHNwcmVhZCB2aWEgaW50ZXJuYXRpb25hbCB0cmFkZSB0byBFdXJvcGUsIHdoZXJlIGl0IGhhcyBiZWVuIGxpbmtlZCB0byBzYWxhbWFuZGVyIGRpZS1vZmZzLiBUcmFkZSBpbiBsaXZlIGFtcGhpYmlhbnMgdGh1cyByZXByZXNlbnRzIGEgc2lnbmlmaWNhbnQgdGhyZWF0IHRvIGdsb2JhbCBiaW9kaXZlcnNpdHkgaW4gYW1waGliaWFucy4gV2UgcmV2aWV3IHRoZSBjdXJyZW50IHN0YXRlIG9mIGtub3dsZWRnZSByZWdhcmRpbmcgQnNhbCBhbmQgZGVzY3JpYmUgdGhlIHJpc2sgb2YgQnNhbCBzcHJlYWQuIFdlIGRpc2N1c3MgcmVnaW9uYWwgcmVzcG9uc2VzIHRvIEJzYWwgYW5kIGJhcnJpZXJzIHRoYXQgaW1wZWRlIGEgcmFwaWQsIGNvb3JkaW5hdGVkIGdsb2JhbCBlZmZvcnQuIFRoZSBkaXNjb3Zlcnkgb2YgYSBzZWNvbmQgZGVhZGx5IGVtZXJnaW5nIGNoeXRyaWQgZnVuZ2FsIHBhdGhvZ2VuIGluIGFtcGhpYmlhbnMgcG9zZXMgYW4gb3Bwb3J0dW5pdHkgZm9yIHNjaWVudGlzdHMsIGNvbnNlcnZhdGlvbmlzdHMsIGFuZCBnb3Zlcm5tZW50cyB0byBpbXByb3ZlIGdsb2JhbCBiaW9zZWN1cml0eSBhbmQgZnVydGhlciBwcm90ZWN0IGh1bWFucyBhbmQgd2lsZGxpZmUgZnJvbSBhIGdyb3dpbmcgbnVtYmVyIG9mIGVtZXJnaW5nIGluZmVjdGlvdXMgZGlzZWFzZXMuIiwicHVibGlzaGVyIjoiU3ByaW5nZXIgTmV3IFlvcmsgTExDIiwiaXNzdWUiOiI0Iiwidm9sdW1lIjoiMTQifSwiaXNUZW1wb3JhcnkiOmZhbHNlfV19&quot;,&quot;citationItems&quot;:[{&quot;id&quot;:&quot;3585da05-0b00-3f3d-b4cf-6434f9552ee3&quot;,&quot;itemData&quot;:{&quot;type&quot;:&quot;article-journal&quot;,&quot;id&quot;:&quot;3585da05-0b00-3f3d-b4cf-6434f9552ee3&quot;,&quot;title&quot;:&quot;Comparison of model selection technique performance in predicting the spread of newly invasive species: a case study with Batrachochytrium salamandrivorans&quot;,&quot;author&quot;:[{&quot;family&quot;:&quot;Katz&quot;,&quot;given&quot;:&quot;Tatum S.&quot;,&quot;parse-names&quot;:false,&quot;dropping-particle&quot;:&quot;&quot;,&quot;non-dropping-particle&quot;:&quot;&quot;},{&quot;family&quot;:&quot;Zellmer&quot;,&quot;given&quot;:&quot;Amanda J.&quot;,&quot;parse-names&quot;:false,&quot;dropping-particle&quot;:&quot;&quot;,&quot;non-dropping-particle&quot;:&quot;&quot;}],&quot;container-title&quot;:&quot;Biological Invasions 2018 20:8&quot;,&quot;accessed&quot;:{&quot;date-parts&quot;:[[2022,8,21]]},&quot;DOI&quot;:&quot;10.1007/S10530-018-1690-7&quot;,&quot;ISSN&quot;:&quot;1573-1464&quot;,&quot;URL&quot;:&quot;https://link.springer.com/article/10.1007/s10530-018-1690-7&quot;,&quot;issued&quot;:{&quot;date-parts&quot;:[[2018,3,1]]},&quot;page&quot;:&quot;2107-2119&quot;,&quot;abstract&quot;:&quot;Species distribution models (SDMs) increasingly&amp;nbsp;have been used to anticipate the spread of invasive species. However, these models are powerful conservation tools only if they are biologically relevant, and thus validation of these models is essential. Here, we evaluate four model selection frameworks for their ability to identify a best fit model of spread under low data conditions early in an invasion, specifically testing the efficacy of methods that utilize absence data in addition to presence data in evaluating models. We test this question using a simulation where we generated data with varying confidence in the accuracy of the absence data, as absences in early invasions may become presences in the future, and increasing quantity of observation data to test the models. We create these simulations based on a real-world example of a newly emergent, invasive fungal pathogen, Batrachochytrium salamandrivorans (Bsal). The simulation demonstrated that AIC and Likelihood consistently outperform both Kappa and AUC in selecting the true model as the best model when data are limited and absence data are low quality, with AIC providing the most conservative results due to penalties for overparameterization. With these results, we then used these techniques to compare five candidate models for predicting the spread of Bsal. Consistent with the simulation, the best fit model of the candidate models for Bsal was inconsistent across the four metrics. However, AIC, which performed best in the simulation study, suggested that the spread of Bsal into Western Europe was best predicted by a combination of bioclimatic suitability, salamander richness, and number of salamander imports. Our results highlight the difficulty in evaluating predictive models when data are limited and of low quality, as with a newly invasive species, but show that these challenges can be partially addressed with the appropriate model selection approach. Use of this approach is critical as SDMs of invasive species are often used to inform conservation policy and efforts before the invasion spreads, when limited data are available.&quot;,&quot;publisher&quot;:&quot;Springer&quot;,&quot;issue&quot;:&quot;8&quot;,&quot;volume&quot;:&quot;20&quot;,&quot;container-title-short&quot;:&quot;&quot;},&quot;isTemporary&quot;:false},{&quot;id&quot;:&quot;5d2b7975-48bf-31ed-98a2-6acb92498368&quot;,&quot;itemData&quot;:{&quot;type&quot;:&quot;article-journal&quot;,&quot;id&quot;:&quot;5d2b7975-48bf-31ed-98a2-6acb92498368&quot;,&quot;title&quot;:&quot;Batrachochytrium salamandrivorans and the Risk of a Second Amphibian Pandemic&quot;,&quot;author&quot;:[{&quot;family&quot;:&quot;Yap&quot;,&quot;given&quot;:&quot;Tiffany A.&quot;,&quot;parse-names&quot;:false,&quot;dropping-particle&quot;:&quot;&quot;,&quot;non-dropping-particle&quot;:&quot;&quot;},{&quot;family&quot;:&quot;Nguyen&quot;,&quot;given&quot;:&quot;Natalie T.&quot;,&quot;parse-names&quot;:false,&quot;dropping-particle&quot;:&quot;&quot;,&quot;non-dropping-particle&quot;:&quot;&quot;},{&quot;family&quot;:&quot;Serr&quot;,&quot;given&quot;:&quot;Megan&quot;,&quot;parse-names&quot;:false,&quot;dropping-particle&quot;:&quot;&quot;,&quot;non-dropping-particle&quot;:&quot;&quot;},{&quot;family&quot;:&quot;Shepack&quot;,&quot;given&quot;:&quot;Alexander&quot;,&quot;parse-names&quot;:false,&quot;dropping-particle&quot;:&quot;&quot;,&quot;non-dropping-particle&quot;:&quot;&quot;},{&quot;family&quot;:&quot;Vredenburg&quot;,&quot;given&quot;:&quot;Vance T.&quot;,&quot;parse-names&quot;:false,&quot;dropping-particle&quot;:&quot;&quot;,&quot;non-dropping-particle&quot;:&quot;&quot;}],&quot;container-title&quot;:&quot;EcoHealth&quot;,&quot;container-title-short&quot;:&quot;Ecohealth&quot;,&quot;accessed&quot;:{&quot;date-parts&quot;:[[2022,8,21]]},&quot;DOI&quot;:&quot;10.1007/S10393-017-1278-1/FIGURES/1&quot;,&quot;ISSN&quot;:&quot;16129210&quot;,&quot;PMID&quot;:&quot;29147975&quot;,&quot;URL&quot;:&quot;https://link.springer.com/article/10.1007/s10393-017-1278-1&quot;,&quot;issued&quot;:{&quot;date-parts&quot;:[[2017,12,1]]},&quot;page&quot;:&quot;851-864&quot;,&quot;abstract&quot;:&quot;Amphibians are experiencing devastating population declines globally. A major driver is chytridiomycosis, an emerging infectious disease caused by the fungal pathogens Batrachochytrium dendrobatidis (Bd) and Batrachochytrium salamandrivorans (Bsal). Bd was described in 1999 and has been linked with declines since the 1970s, while Bsal is a more recently discovered pathogen that was described in 2013. It is hypothesized that Bsal originated in Asia and spread via international trade to Europe, where it has been linked to salamander die-offs. Trade in live amphibians thus represents a significant threat to global biodiversity in amphibians. We review the current state of knowledge regarding Bsal and describe the risk of Bsal spread. We discuss regional responses to Bsal and barriers that impede a rapid, coordinated global effort. The discovery of a second deadly emerging chytrid fungal pathogen in amphibians poses an opportunity for scientists, conservationists, and governments to improve global biosecurity and further protect humans and wildlife from a growing number of emerging infectious diseases.&quot;,&quot;publisher&quot;:&quot;Springer New York LLC&quot;,&quot;issue&quot;:&quot;4&quot;,&quot;volume&quot;:&quot;14&quot;},&quot;isTemporary&quot;:false}]},{&quot;citationID&quot;:&quot;MENDELEY_CITATION_55c5bb4f-8756-40ce-9ff9-2ec8baf2a8e0&quot;,&quot;properties&quot;:{&quot;noteIndex&quot;:0},&quot;isEdited&quot;:false,&quot;manualOverride&quot;:{&quot;isManuallyOverridden&quot;:false,&quot;citeprocText&quot;:&quot;(Brannelly et al., 2021)&quot;,&quot;manualOverrideText&quot;:&quot;&quot;},&quot;citationTag&quot;:&quot;MENDELEY_CITATION_v3_eyJjaXRhdGlvbklEIjoiTUVOREVMRVlfQ0lUQVRJT05fNTVjNWJiNGYtODc1Ni00MGNlLTlmZjktMmVjOGJhZjJhOGUwIiwicHJvcGVydGllcyI6eyJub3RlSW5kZXgiOjB9LCJpc0VkaXRlZCI6ZmFsc2UsIm1hbnVhbE92ZXJyaWRlIjp7ImlzTWFudWFsbHlPdmVycmlkZGVuIjpmYWxzZSwiY2l0ZXByb2NUZXh0IjoiKEJyYW5uZWxseSBldCBhbC4sIDIwMjEpIiwibWFudWFsT3ZlcnJpZGVUZXh0IjoiIn0sImNpdGF0aW9uSXRlbXMiOlt7ImlkIjoiYmFhMzg2YzYtNzJhNy0zMGJjLTlhZmEtNDViMjczNjAxYWUwIiwiaXRlbURhdGEiOnsidHlwZSI6ImFydGljbGUtam91cm5hbCIsImlkIjoiYmFhMzg2YzYtNzJhNy0zMGJjLTlhZmEtNDViMjczNjAxYWUwIiwidGl0bGUiOiJEZWNsaW5pbmcgYW1waGliaWFucyBtaWdodCBiZSBldm9sdmluZyBpbmNyZWFzZWQgcmVwcm9kdWN0aXZlIGVmZm9ydCBpbiB0aGUgZmFjZSBvZiBkZXZhc3RhdGluZyBkaXNlYXNlIiwiYXV0aG9yIjpbeyJmYW1pbHkiOiJCcmFubmVsbHkiLCJnaXZlbiI6IkxhdXJhIEEuIiwicGFyc2UtbmFtZXMiOmZhbHNlLCJkcm9wcGluZy1wYXJ0aWNsZSI6IiIsIm5vbi1kcm9wcGluZy1wYXJ0aWNsZSI6IiJ9LHsiZmFtaWx5IjoiV2ViYiIsImdpdmVuIjoiUmViZWNjYSBKLiIsInBhcnNlLW5hbWVzIjpmYWxzZSwiZHJvcHBpbmctcGFydGljbGUiOiIiLCJub24tZHJvcHBpbmctcGFydGljbGUiOiIifSx7ImZhbWlseSI6IkppYW5nIiwiZ2l2ZW4iOiJaaGl4dWFuIiwicGFyc2UtbmFtZXMiOmZhbHNlLCJkcm9wcGluZy1wYXJ0aWNsZSI6IiIsIm5vbi1kcm9wcGluZy1wYXJ0aWNsZSI6IiJ9LHsiZmFtaWx5IjoiQmVyZ2VyIiwiZ2l2ZW4iOiJMZWUiLCJwYXJzZS1uYW1lcyI6ZmFsc2UsImRyb3BwaW5nLXBhcnRpY2xlIjoiIiwibm9uLWRyb3BwaW5nLXBhcnRpY2xlIjoiIn0seyJmYW1pbHkiOiJTa2VycmF0dCIsImdpdmVuIjoiTGVlIEYuIiwicGFyc2UtbmFtZXMiOmZhbHNlLCJkcm9wcGluZy1wYXJ0aWNsZSI6IiIsIm5vbi1kcm9wcGluZy1wYXJ0aWNsZSI6IiJ9LHsiZmFtaWx5IjoiR3JvZ2FuIiwiZ2l2ZW4iOiJMYXVyYSBGLiIsInBhcnNlLW5hbWVzIjpmYWxzZSwiZHJvcHBpbmctcGFydGljbGUiOiIiLCJub24tZHJvcHBpbmctcGFydGljbGUiOiIifV0sImNvbnRhaW5lci10aXRsZSI6IkV2b2x1dGlvbiIsImNvbnRhaW5lci10aXRsZS1zaG9ydCI6IkV2b2x1dGlvbiAoTiBZKSIsImFjY2Vzc2VkIjp7ImRhdGUtcGFydHMiOltbMjAyMiw4LDI2XV19LCJET0kiOiIxMC4xMTExL0VWTy4xNDMyNyIsIklTU04iOiIxNTU4LTU2NDYiLCJQTUlEIjoiMzQzODMzMTMiLCJVUkwiOiJodHRwczovL29ubGluZWxpYnJhcnktd2lsZXktY29tLnV0ay5pZG0ub2NsYy5vcmcvZG9pL2Z1bGwvMTAuMTExMS9ldm8uMTQzMjciLCJpc3N1ZWQiOnsiZGF0ZS1wYXJ0cyI6W1syMDIxLDEwLDFdXX0sInBhZ2UiOiIyNTU1LTI1NjciLCJhYnN0cmFjdCI6IlRoZSBkZXZhc3RhdGluZyBpbmZlY3Rpb3VzIGRpc2Vhc2UgY2h5dHJpZGlvbXljb3NpcyBoYXMgY2F1c2VkIGRlY2xpbmVzIG9mIGFtcGhpYmlhbnMgYWNyb3NzIHRoZSBnbG9iZSwgeWV0IHNvbWUgcG9wdWxhdGlvbnMgYXJlIHBlcnNpc3RpbmcgYW5kIGV2ZW4gcmVjb3ZlcmluZy4gT25lIHVuZGVyc3R1ZGllZCBlZmZlY3Qgb2Ygd2lsZGxpZmUgZGlzZWFzZSBpcyBjaGFuZ2VzIGluIHJlcHJvZHVjdGl2ZSBlZmZvcnQuIEhlcmUsIHdlIGFpbWVkIHRvIHVuZGVyc3RhbmQgaWYgdGhlIGRpc2Vhc2UgaGFzIHBsYXN0aWMgZWZmZWN0cyBvbiByZXByb2R1Y3Rpb24gYW5kIGlmIHJlcHJvZHVjdGl2ZSBlZmZvcnQgY291bGQgZXZvbHZlIHdpdGggZGlzZWFzZSBlbmRlbWlzbS4gV2UgY29tcGFyZWQgdGhlIGVmZmVjdHMgb2YgZXhwZXJpbWVudGFsIHBhdGhvZ2VuIGV4cG9zdXJlICh0cmFpdCBwbGFzdGljaXR5KSBhbmQgcG9wdWxhdGlvbi1sZXZlbCBkaXNlYXNlIGhpc3RvcnkgKGV2b2x1dGlvbiBpbiB0cmFpdCBiYXNlbGluZSkgb24gcmVwcm9kdWN0aXZlIGVmZm9ydCB1c2luZyBnYW1ldG9nZW5lc2lzIGFzIGEgcHJveHkgaW4gdGhlIGRlY2xpbmluZyBhbmQgZW5kYW5nZXJlZCBmcm9nIExpdG9yaWEgdmVycmVhdXhpaSBhbHBpbmEuIFdlIGZvdW5kIHRoYXQgdW5leHBvc2VkIG1hbGVzIGZyb20gZGlzZWFzZS1lbmRlbWljIHBvcHVsYXRpb25zIGhhZCBoaWdoZXIgcmVwcm9kdWN0aXZlIGVmZm9ydCwgd2hpY2ggaXMgY29uc2lzdGVudCB3aXRoIGFuIGV2b2x1dGlvbmFyeSByZXNwb25zZSB0byBjaHl0cmlkaW9teWNvc2lzLiBXZSBhbHNvIGZvdW5kIGV2aWRlbmNlIG9mIHRyYWl0IHBsYXN0aWNpdHksIHdoZXJlIG1hbGVzIGFuZCBmZW1hbGVzIHdlcmUgYWZmZWN0ZWQgZGlmZmVyZW50bHkgYnkgaW5mZWN0aW9uOiBwYXRob2dlbiBleHBvc2VkIG1hbGVzIGhhZCBoaWdoZXIgcmVwcm9kdWN0aXZlIGVmZm9ydCAobGFyZ2VyIHRlc3RlcyksIHdoZXJlYXMgZmVtYWxlcyBoYWQgcmVkdWNlZCByZXByb2R1Y3RpdmUgZWZmb3J0IChzbWFsbGVyIGFuZCBmZXdlciBkZXZlbG9wZWQgZWdncykgcmVnYXJkbGVzcyBvZiB0aGUgcG9wdWxhdGlvbiBvZiBvcmlnaW4uIEluZmVjdGlvdXMgZGlzZWFzZXMgY2FuIGNhdXNlIHBsYXN0aWMgY2hhbmdlcyBpbiB0aGUgcmVwcm9kdWN0aXZlIGVmZm9ydCBhdCBhbiBpbmRpdmlkdWFsIGxldmVsLCBhbmQgcG9wdWxhdGlvbi1sZXZlbCBkaXNlYXNlIGV4cG9zdXJlIGNhbiByZXN1bHQgaW4gY2hhbmdlcyB0byBiYXNlbGluZSByZXByb2R1Y3RpdmUgZWZmb3J0OyB0aGVyZWZvcmUsIGluZGl2aWR1YWwtIGFuZCBwb3B1bGF0aW9uLWxldmVsIGVmZmVjdHMgb2YgZGlzZWFzZSBzaG91bGQgYmUgY29uc2lkZXJlZCB3aGVuIGRlc2lnbmluZyBtYW5hZ2VtZW50IGFuZCBjb25zZXJ2YXRpb24gcHJvZ3JhbXMgZm9yIHRocmVhdGVuZWQgYW5kIGRlY2xpbmluZyBzcGVjaWVzLiIsInB1Ymxpc2hlciI6IkpvaG4gV2lsZXkgJiBTb25zLCBMdGQiLCJpc3N1ZSI6IjEwIiwidm9sdW1lIjoiNzUifSwiaXNUZW1wb3JhcnkiOmZhbHNlfV19&quot;,&quot;citationItems&quot;:[{&quot;id&quot;:&quot;baa386c6-72a7-30bc-9afa-45b273601ae0&quot;,&quot;itemData&quot;:{&quot;type&quot;:&quot;article-journal&quot;,&quot;id&quot;:&quot;baa386c6-72a7-30bc-9afa-45b273601ae0&quot;,&quot;title&quot;:&quot;Declining amphibians might be evolving increased reproductive effort in the face of devastating disease&quot;,&quot;author&quot;:[{&quot;family&quot;:&quot;Brannelly&quot;,&quot;given&quot;:&quot;Laura A.&quot;,&quot;parse-names&quot;:false,&quot;dropping-particle&quot;:&quot;&quot;,&quot;non-dropping-particle&quot;:&quot;&quot;},{&quot;family&quot;:&quot;Webb&quot;,&quot;given&quot;:&quot;Rebecca J.&quot;,&quot;parse-names&quot;:false,&quot;dropping-particle&quot;:&quot;&quot;,&quot;non-dropping-particle&quot;:&quot;&quot;},{&quot;family&quot;:&quot;Jiang&quot;,&quot;given&quot;:&quot;Zhixuan&quot;,&quot;parse-names&quot;:false,&quot;dropping-particle&quot;:&quot;&quot;,&quot;non-dropping-particle&quot;:&quot;&quot;},{&quot;family&quot;:&quot;Berger&quot;,&quot;given&quot;:&quot;Lee&quot;,&quot;parse-names&quot;:false,&quot;dropping-particle&quot;:&quot;&quot;,&quot;non-dropping-particle&quot;:&quot;&quot;},{&quot;family&quot;:&quot;Skerratt&quot;,&quot;given&quot;:&quot;Lee F.&quot;,&quot;parse-names&quot;:false,&quot;dropping-particle&quot;:&quot;&quot;,&quot;non-dropping-particle&quot;:&quot;&quot;},{&quot;family&quot;:&quot;Grogan&quot;,&quot;given&quot;:&quot;Laura F.&quot;,&quot;parse-names&quot;:false,&quot;dropping-particle&quot;:&quot;&quot;,&quot;non-dropping-particle&quot;:&quot;&quot;}],&quot;container-title&quot;:&quot;Evolution&quot;,&quot;container-title-short&quot;:&quot;Evolution (N Y)&quot;,&quot;accessed&quot;:{&quot;date-parts&quot;:[[2022,8,26]]},&quot;DOI&quot;:&quot;10.1111/EVO.14327&quot;,&quot;ISSN&quot;:&quot;1558-5646&quot;,&quot;PMID&quot;:&quot;34383313&quot;,&quot;URL&quot;:&quot;https://onlinelibrary-wiley-com.utk.idm.oclc.org/doi/full/10.1111/evo.14327&quot;,&quot;issued&quot;:{&quot;date-parts&quot;:[[2021,10,1]]},&quot;page&quot;:&quot;2555-2567&quot;,&quot;abstract&quot;:&quot;The devastating infectious disease chytridiomycosis has caused declines of amphibians across the globe, yet some populations are persisting and even recovering. One understudied effect of wildlife disease is changes in reproductive effort. Here, we aimed to understand if the disease has plastic effects on reproduction and if reproductive effort could evolve with disease endemism. We compared the effects of experimental pathogen exposure (trait plasticity) and population-level disease history (evolution in trait baseline) on reproductive effort using gametogenesis as a proxy in the declining and endangered frog Litoria verreauxii alpina. We found that unexposed males from disease-endemic populations had higher reproductive effort, which is consistent with an evolutionary response to chytridiomycosis. We also found evidence of trait plasticity, where males and females were affected differently by infection: pathogen exposed males had higher reproductive effort (larger testes), whereas females had reduced reproductive effort (smaller and fewer developed eggs) regardless of the population of origin. Infectious diseases can cause plastic changes in the reproductive effort at an individual level, and population-level disease exposure can result in changes to baseline reproductive effort; therefore, individual- and population-level effects of disease should be considered when designing management and conservation programs for threatened and declining species.&quot;,&quot;publisher&quot;:&quot;John Wiley &amp; Sons, Ltd&quot;,&quot;issue&quot;:&quot;10&quot;,&quot;volume&quot;:&quot;75&quot;},&quot;isTemporary&quot;:false}]},{&quot;citationID&quot;:&quot;MENDELEY_CITATION_7b6d6619-f019-4718-8bc8-dde412586fe5&quot;,&quot;properties&quot;:{&quot;noteIndex&quot;:0},&quot;isEdited&quot;:false,&quot;manualOverride&quot;:{&quot;isManuallyOverridden&quot;:false,&quot;citeprocText&quot;:&quot;(Campbell et al., 2019)&quot;,&quot;manualOverrideText&quot;:&quot;&quot;},&quot;citationTag&quot;:&quot;MENDELEY_CITATION_v3_eyJjaXRhdGlvbklEIjoiTUVOREVMRVlfQ0lUQVRJT05fN2I2ZDY2MTktZjAxOS00NzE4LThiYzgtZGRlNDEyNTg2ZmU1IiwicHJvcGVydGllcyI6eyJub3RlSW5kZXgiOjB9LCJpc0VkaXRlZCI6ZmFsc2UsIm1hbnVhbE92ZXJyaWRlIjp7ImlzTWFudWFsbHlPdmVycmlkZGVuIjpmYWxzZSwiY2l0ZXByb2NUZXh0IjoiKENhbXBiZWxsIGV0IGFsLiwgMjAxOSkiLCJtYW51YWxPdmVycmlkZVRleHQiOiIifSwiY2l0YXRpb25JdGVtcyI6W3siaWQiOiI0OGQ0OTUzMy0zZTk0LTM4NmQtYjliYS03YzUzNWNlYmVjNmQiLCJpdGVtRGF0YSI6eyJ0eXBlIjoiYXJ0aWNsZS1qb3VybmFsIiwiaWQiOiI0OGQ0OTUzMy0zZTk0LTM4NmQtYjliYS03YzUzNWNlYmVjNmQiLCJ0aXRsZSI6IkludGVyYWN0aW9uIGJldHdlZW4gdGVtcGVyYXR1cmUgYW5kIHN1YmxldGhhbCBpbmZlY3Rpb24gd2l0aCB0aGUgYW1waGliaWFuIGNoeXRyaWQgZnVuZ3VzIGltcGFjdHMgYSBzdXNjZXB0aWJsZSBmcm9nIHNwZWNpZXMiLCJhdXRob3IiOlt7ImZhbWlseSI6IkNhbXBiZWxsIiwiZ2l2ZW4iOiJMYWNobGFuIiwicGFyc2UtbmFtZXMiOmZhbHNlLCJkcm9wcGluZy1wYXJ0aWNsZSI6IiIsIm5vbi1kcm9wcGluZy1wYXJ0aWNsZSI6IiJ9LHsiZmFtaWx5IjoiQm93ZXIiLCJnaXZlbiI6IkRlYm9yYWggUy4iLCJwYXJzZS1uYW1lcyI6ZmFsc2UsImRyb3BwaW5nLXBhcnRpY2xlIjoiIiwibm9uLWRyb3BwaW5nLXBhcnRpY2xlIjoiIn0seyJmYW1pbHkiOiJDbHVsb3ciLCJnaXZlbiI6IlNpbW9uIiwicGFyc2UtbmFtZXMiOmZhbHNlLCJkcm9wcGluZy1wYXJ0aWNsZSI6IiIsIm5vbi1kcm9wcGluZy1wYXJ0aWNsZSI6IiJ9LHsiZmFtaWx5IjoiU3RvY2t3ZWxsIiwiZ2l2ZW4iOiJNaWNoZWxsZSIsInBhcnNlLW5hbWVzIjpmYWxzZSwiZHJvcHBpbmctcGFydGljbGUiOiIiLCJub24tZHJvcHBpbmctcGFydGljbGUiOiIifSx7ImZhbWlseSI6IkNsdWxvdyIsImdpdmVuIjoiSm9obiIsInBhcnNlLW5hbWVzIjpmYWxzZSwiZHJvcHBpbmctcGFydGljbGUiOiIiLCJub24tZHJvcHBpbmctcGFydGljbGUiOiIifSx7ImZhbWlseSI6Ik1haG9ueSIsImdpdmVuIjoiTWljaGFlbCIsInBhcnNlLW5hbWVzIjpmYWxzZSwiZHJvcHBpbmctcGFydGljbGUiOiIiLCJub24tZHJvcHBpbmctcGFydGljbGUiOiIifV0sImNvbnRhaW5lci10aXRsZSI6IlNjaWVudGlmaWMgUmVwb3J0cyIsImNvbnRhaW5lci10aXRsZS1zaG9ydCI6IlNjaSBSZXAiLCJET0kiOiIxMC4xMDM4L3M0MTU5OC0wMTgtMzU4NzQtNyIsIklTU04iOiIyMDQ1MjMyMiIsIlBNSUQiOiIzMDY0MzE2MCIsImlzc3VlZCI6eyJkYXRlLXBhcnRzIjpbWzIwMTksMTIsMV1dfSwiYWJzdHJhY3QiOiJUaGUgYW1waGliaWFuIGNoeXRyaWQgZnVuZ3VzIEJhdHJhY2hvY2h5dHJpdW0gZGVuZHJvYmF0aWRpcyBpcyBhbiBlbWVyZ2luZyBpbmZlY3Rpb3VzIHBhdGhvZ2VuIHByZXNlbnQgb24gZXZlcnkgY29udGluZW50IGV4Y2VwdCBBbnRhcmN0aWNhLiBJdCBjYXVzZXMgdGhlIGRpc2Vhc2UgY2h5dHJpZGlvbXljb3NpcyBpbiBhIHN1YnNldCBvZiBzcGVjaWVzIGJ1dCBkb2VzIG5vdCBhbHdheXMgcmVzdWx0IGluIGRpc2Vhc2Ugb3IgZGVhdGggZm9yIGV2ZXJ5IGhvc3QuIEFtYmllbnQgdGVtcGVyYXR1cmUgaW5mbHVlbmNlcyBib3RoIGFtcGhpYmlhbiBtZXRhYm9saXNtIGFuZCBjaHl0cmlkIHBhdGhvZ2VuaWNpdHksIGhvd2V2ZXIgdGhlIGludGVyYWN0aXZlIGVmZmVjdHMgb24gaG9zdCBwaHlzaW9sb2d5IGlzIG5vdCB3ZWxsIHVuZGVyc3Rvb2QuIFdlIGludmVzdGlnYXRlZCB0aGUgc3VibGV0aGFsIGVmZmVjdCBvZiBCLiBkZW5kcm9iYXRpZGlzIGluZmVjdGlvbiBvbiBhIHN1c2NlcHRpYmxlIGhvc3QsIExpdG9yaWEgYXVyZWEgdG8gdGVzdCAoMSkgd2hldGhlciB0aGUgaW5mZWN0aW9uIGxvYWQsIG1ldGFib2xpYyBhY3Rpdml0eSwgYm9keSBmYXQgYW5kIGdvbmFkIHNpemUgZGlmZmVyZWQgaW4gTC4gYXVyZWEgYXQgZWl0aGVyIDI0IMKwQyBvciAxMiDCsEMgYW1iaWVudCB0ZW1wZXJhdHVyZXMgYW5kICgyKSB3aGV0aGVyIHByZXZpb3VzIEJkIGluZmVjdGlvbiBjYXVzZWQgbG9uZy10ZXJtIGNoYW5nZXMgdG8gYm9keSBmYXQgYW5kIGdvbmFkIHNpemUuIExpdG9yaWEgYXVyZWEgaW4gMTIgwrBDIHRyZWF0bWVudHMgaGFkIGhpZ2hlciBpbmZlY3Rpb24gbG9hZHMgb2YgQi4gZGVuZHJvYmF0aWRpcyBhbmQgbG93ZXIgc3Vydml2b3JzaGlwLiBNZXRhYm9saWMgcmF0ZSB3YXMgaGlnaGVyIGFuZCBmYXQgbWFzcyB3YXMgbG93ZXIgaW4gaW5mZWN0ZWQgaW5kaXZpZHVhbHMgYW5kIGluIGFuaW1hbHMgaW4gMjQgwrBDIHRyZWF0bWVudHMuIE1hbGUgTC4gYXVyZWEgcHJldmlvdXNseSBpbmZlY3RlZCB3aXRoIEIuIGRlbmRyb2JhdGlkaXMgaGFkIHNtYWxsZXIgdGVzdGVzIDUgbW9udGhzLXBvc3QgY2xlYXJhbmNlIG9mIGluZmVjdGlvbiwgYW4gZWZmZWN0IGxpa2VseSB0byB0cmFuc2xhdGUgdG8gZml0bmVzcyBjb3N0cyBpbiB3aWxkIHBvcHVsYXRpb25zLiBUaGVzZSBleHBlcmltZW50cyBkZW1vbnN0cmF0ZSBhIHBoeXNpb2xvZ2ljYWwgY29zdCB0byBzdWJsZXRoYWwgQi4gZGVuZHJvYmF0aWRpcyBpbmZlY3Rpb24sIHdoaWNoIHN1Z2dlc3RzIGEgcmVkdWN0aW9uIGluIGhvc3QgZml0bmVzcyBtZWRpYXRlZCBieSB0ZW1wZXJhdHVyZSBpbiB0aGUgaG9zdOKAmXMgZW52aXJvbm1lbnQgcmVnYXJkbGVzcyBvZiB3aGV0aGVyIGluZmVjdGlvbiBsZWFkcyB0byBtb3J0YWxpdHkuIiwicHVibGlzaGVyIjoiTmF0dXJlIFB1Ymxpc2hpbmcgR3JvdXAiLCJpc3N1ZSI6IjEiLCJ2b2x1bWUiOiI5In0sImlzVGVtcG9yYXJ5IjpmYWxzZX1dfQ==&quot;,&quot;citationItems&quot;:[{&quot;id&quot;:&quot;48d49533-3e94-386d-b9ba-7c535cebec6d&quot;,&quot;itemData&quot;:{&quot;type&quot;:&quot;article-journal&quot;,&quot;id&quot;:&quot;48d49533-3e94-386d-b9ba-7c535cebec6d&quot;,&quot;title&quot;:&quot;Interaction between temperature and sublethal infection with the amphibian chytrid fungus impacts a susceptible frog species&quot;,&quot;author&quot;:[{&quot;family&quot;:&quot;Campbell&quot;,&quot;given&quot;:&quot;Lachlan&quot;,&quot;parse-names&quot;:false,&quot;dropping-particle&quot;:&quot;&quot;,&quot;non-dropping-particle&quot;:&quot;&quot;},{&quot;family&quot;:&quot;Bower&quot;,&quot;given&quot;:&quot;Deborah S.&quot;,&quot;parse-names&quot;:false,&quot;dropping-particle&quot;:&quot;&quot;,&quot;non-dropping-particle&quot;:&quot;&quot;},{&quot;family&quot;:&quot;Clulow&quot;,&quot;given&quot;:&quot;Simon&quot;,&quot;parse-names&quot;:false,&quot;dropping-particle&quot;:&quot;&quot;,&quot;non-dropping-particle&quot;:&quot;&quot;},{&quot;family&quot;:&quot;Stockwell&quot;,&quot;given&quot;:&quot;Michelle&quot;,&quot;parse-names&quot;:false,&quot;dropping-particle&quot;:&quot;&quot;,&quot;non-dropping-particle&quot;:&quot;&quot;},{&quot;family&quot;:&quot;Clulow&quot;,&quot;given&quot;:&quot;John&quot;,&quot;parse-names&quot;:false,&quot;dropping-particle&quot;:&quot;&quot;,&quot;non-dropping-particle&quot;:&quot;&quot;},{&quot;family&quot;:&quot;Mahony&quot;,&quot;given&quot;:&quot;Michael&quot;,&quot;parse-names&quot;:false,&quot;dropping-particle&quot;:&quot;&quot;,&quot;non-dropping-particle&quot;:&quot;&quot;}],&quot;container-title&quot;:&quot;Scientific Reports&quot;,&quot;container-title-short&quot;:&quot;Sci Rep&quot;,&quot;DOI&quot;:&quot;10.1038/s41598-018-35874-7&quot;,&quot;ISSN&quot;:&quot;20452322&quot;,&quot;PMID&quot;:&quot;30643160&quot;,&quot;issued&quot;:{&quot;date-parts&quot;:[[2019,12,1]]},&quot;abstract&quot;:&quot;The amphibian chytrid fungus Batrachochytrium dendrobatidis is an emerging infectious pathogen present on every continent except Antarctica. It causes the disease chytridiomycosis in a subset of species but does not always result in disease or death for every host. Ambient temperature influences both amphibian metabolism and chytrid pathogenicity, however the interactive effects on host physiology is not well understood. We investigated the sublethal effect of B. dendrobatidis infection on a susceptible host, Litoria aurea to test (1) whether the infection load, metabolic activity, body fat and gonad size differed in L. aurea at either 24 °C or 12 °C ambient temperatures and (2) whether previous Bd infection caused long-term changes to body fat and gonad size. Litoria aurea in 12 °C treatments had higher infection loads of B. dendrobatidis and lower survivorship. Metabolic rate was higher and fat mass was lower in infected individuals and in animals in 24 °C treatments. Male L. aurea previously infected with B. dendrobatidis had smaller testes 5 months-post clearance of infection, an effect likely to translate to fitness costs in wild populations. These experiments demonstrate a physiological cost to sublethal B. dendrobatidis infection, which suggests a reduction in host fitness mediated by temperature in the host’s environment regardless of whether infection leads to mortality.&quot;,&quot;publisher&quot;:&quot;Nature Publishing Group&quot;,&quot;issue&quot;:&quot;1&quot;,&quot;volume&quot;:&quot;9&quot;},&quot;isTemporary&quot;:false}]},{&quot;citationID&quot;:&quot;MENDELEY_CITATION_fb46b2a8-09ff-4876-b1ff-54df64f85e30&quot;,&quot;properties&quot;:{&quot;noteIndex&quot;:0},&quot;isEdited&quot;:false,&quot;manualOverride&quot;:{&quot;isManuallyOverridden&quot;:false,&quot;citeprocText&quot;:&quot;(An &amp;#38; Waldman, 2016)&quot;,&quot;manualOverrideText&quot;:&quot;&quot;},&quot;citationTag&quot;:&quot;MENDELEY_CITATION_v3_eyJjaXRhdGlvbklEIjoiTUVOREVMRVlfQ0lUQVRJT05fZmI0NmIyYTgtMDlmZi00ODc2LWIxZmYtNTRkZjY0Zjg1ZTMwIiwicHJvcGVydGllcyI6eyJub3RlSW5kZXgiOjB9LCJpc0VkaXRlZCI6ZmFsc2UsIm1hbnVhbE92ZXJyaWRlIjp7ImlzTWFudWFsbHlPdmVycmlkZGVuIjpmYWxzZSwiY2l0ZXByb2NUZXh0IjoiKEFuICYjMzg7IFdhbGRtYW4sIDIwMTYpIiwibWFudWFsT3ZlcnJpZGVUZXh0IjoiIn0sImNpdGF0aW9uSXRlbXMiOlt7ImlkIjoiODk2MjdmMzUtYjRhNi0zNzExLWFlNTAtNmU0NjllZjZjODI1IiwiaXRlbURhdGEiOnsidHlwZSI6ImFydGljbGUtam91cm5hbCIsImlkIjoiODk2MjdmMzUtYjRhNi0zNzExLWFlNTAtNmU0NjllZjZjODI1IiwidGl0bGUiOiJFbmhhbmNlZCBjYWxsIGVmZm9ydCBpbiBKYXBhbmVzZSB0cmVlIGZyb2dzIGluZmVjdGVkIGJ5IGFtcGhpYmlhbiBjaHl0cmlkIGZ1bmd1cyIsImF1dGhvciI6W3siZmFtaWx5IjoiQW4iLCJnaXZlbiI6IkRldWtuYW0iLCJwYXJzZS1uYW1lcyI6ZmFsc2UsImRyb3BwaW5nLXBhcnRpY2xlIjoiIiwibm9uLWRyb3BwaW5nLXBhcnRpY2xlIjoiIn0seyJmYW1pbHkiOiJXYWxkbWFuIiwiZ2l2ZW4iOiJCcnVjZSIsInBhcnNlLW5hbWVzIjpmYWxzZSwiZHJvcHBpbmctcGFydGljbGUiOiIiLCJub24tZHJvcHBpbmctcGFydGljbGUiOiIifV0sImNvbnRhaW5lci10aXRsZSI6IkJpb2xvZ3kgTGV0dGVycyIsImNvbnRhaW5lci10aXRsZS1zaG9ydCI6IkJpb2wgTGV0dCIsIkRPSSI6IjEwLjEwOTgvcnNibC4yMDE2LjAwMTgiLCJJU1NOIjoiMTc0NDk1N1giLCJQTUlEIjoiMjY5MzI2ODIiLCJpc3N1ZWQiOnsiZGF0ZS1wYXJ0cyI6W1syMDE2LDMsMV1dfSwiYWJzdHJhY3QiOiJTb21lIGFtcGhpYmlhbnMgaGF2ZSBldm9sdmVkIHJlc2lzdGFuY2UgdG8gdGhlIGRldmFzdGF0aW5nIGRpc2Vhc2UgY2h5dHJpZGlvbXljb3NpcywgYXNzb2NpYXRlZCB3aXRoIGdsb2JhbCBwb3B1bGF0aW9uIGRlY2xpbmVzLCBidXQgaW1tdW5lIGRlZmVuY2VzIGNhbiBiZSBjb3N0bHkuIFdlIHJlY29yZGVkIGFkdmVydGlzZW1lbnQgY2FsbHMgb2YgbWFsZSBKYXBhbmVzZSB0cmVlIGZyb2dzIChIeWxhIGphcG9uaWNhKSBpbiB0aGUgZmllbGQuV2UgdGhlbiBhc3Nlc3NlZCB3aGV0aGVyIGluZGl2aWR1YWxzd2VyZSBpbmZlY3RlZCBieSBCYXRyYWNob2NoeXRyaXVtIGRlbmRyb2JhdGlkaXMgKEJkKSwgdGhlIGNhdXNhbCBhZ2VudCBvZiB0aGUgZGlzZWFzZS4gVGhpcyBhbGxvd2VkIHVzIHRvIGFuYWx5c2UgY2FsbCBwcm9wZXJ0aWVzIG9mIG1hbGVzIGFzIGEgZnVuY3Rpb24gb2YgdGhlaXIgaW5mZWN0aW9uIHN0YXR1cy4gSW5mZWN0ZWQgbWFsZXMgY2FsbGVkIG1vcmUgcmFwaWRseSBhbmQgcHJvZHVjZWQgbG9uZ2VyIGNhbGxzIHRoYW4gdW5pbmZlY3RlZCBtYWxlcy4gVGhpcyBlbmhhbmNlZCBjYWxsIGVmZm9ydCBtYXkgcmVmbGVjdCBwYXRob2dlbiBtYW5pcHVsYXRpb24gb2YgaG9zdCBiZWhhdmlvdXIgdG8gZm9zdGVyIGRpc2Vhc2UgdHJhbnNtaXNzaW9uLiBBbHRlcm5hdGl2ZWx5LCBpbmNyZWFzZWQgY2FsbGluZyBtYXkgaGF2ZSByZXN1bHRlZCBmcm9tc2VsZWN0aW9uIG9uIGluZmVjdGVkbWFsZXMgdG8gcmVwcm9kdWNlIGVhcmxpZXIgYmVjYXVzZSBvZiB0aGVpciBzaG9ydGVuZWQgZXhwZWN0ZWQgbGlmZXNwYW4uIE91ciByZXN1bHRzIHJhaXNlIHRoZSBwb3NzaWJpbGl0eSB0aGF0IHN1YmxldGhhbCBlZmZlY3RzIG9mIEJkIGFsdGVyIGFtcGhpYmlhbiBsaWZlIGhpc3Rvcmllcywgd2hpY2ggY29udHJpYnV0ZXMgdG8gbG9uZy10ZXJtIHBvcHVsYXRpb24gZGVjbGluZXMuIiwicHVibGlzaGVyIjoiUm95YWwgU29jaWV0eSBvZiBMb25kb24iLCJpc3N1ZSI6IjMiLCJ2b2x1bWUiOiIxMiJ9LCJpc1RlbXBvcmFyeSI6ZmFsc2V9XX0=&quot;,&quot;citationItems&quot;:[{&quot;id&quot;:&quot;89627f35-b4a6-3711-ae50-6e469ef6c825&quot;,&quot;itemData&quot;:{&quot;type&quot;:&quot;article-journal&quot;,&quot;id&quot;:&quot;89627f35-b4a6-3711-ae50-6e469ef6c825&quot;,&quot;title&quot;:&quot;Enhanced call effort in Japanese tree frogs infected by amphibian chytrid fungus&quot;,&quot;author&quot;:[{&quot;family&quot;:&quot;An&quot;,&quot;given&quot;:&quot;Deuknam&quot;,&quot;parse-names&quot;:false,&quot;dropping-particle&quot;:&quot;&quot;,&quot;non-dropping-particle&quot;:&quot;&quot;},{&quot;family&quot;:&quot;Waldman&quot;,&quot;given&quot;:&quot;Bruce&quot;,&quot;parse-names&quot;:false,&quot;dropping-particle&quot;:&quot;&quot;,&quot;non-dropping-particle&quot;:&quot;&quot;}],&quot;container-title&quot;:&quot;Biology Letters&quot;,&quot;container-title-short&quot;:&quot;Biol Lett&quot;,&quot;DOI&quot;:&quot;10.1098/rsbl.2016.0018&quot;,&quot;ISSN&quot;:&quot;1744957X&quot;,&quot;PMID&quot;:&quot;26932682&quot;,&quot;issued&quot;:{&quot;date-parts&quot;:[[2016,3,1]]},&quot;abstract&quot;:&quot;Some amphibians have evolved resistance to the devastating disease chytridiomycosis, associated with global population declines, but immune defences can be costly. We recorded advertisement calls of male Japanese tree frogs (Hyla japonica) in the field.We then assessed whether individualswere infected by Batrachochytrium dendrobatidis (Bd), the causal agent of the disease. This allowed us to analyse call properties of males as a function of their infection status. Infected males called more rapidly and produced longer calls than uninfected males. This enhanced call effort may reflect pathogen manipulation of host behaviour to foster disease transmission. Alternatively, increased calling may have resulted fromselection on infectedmales to reproduce earlier because of their shortened expected lifespan. Our results raise the possibility that sublethal effects of Bd alter amphibian life histories, which contributes to long-term population declines.&quot;,&quot;publisher&quot;:&quot;Royal Society of London&quot;,&quot;issue&quot;:&quot;3&quot;,&quot;volume&quot;:&quot;12&quot;},&quot;isTemporary&quot;:false}]},{&quot;citationID&quot;:&quot;MENDELEY_CITATION_d93dfff9-b95e-48d8-8034-7643e6f07855&quot;,&quot;properties&quot;:{&quot;noteIndex&quot;:0},&quot;isEdited&quot;:false,&quot;manualOverride&quot;:{&quot;isManuallyOverridden&quot;:true,&quot;citeprocText&quot;:&quot;(Briggs et al., 2005)&quot;,&quot;manualOverrideText&quot;:&quot;(Briggs et al., 2005).&quot;},&quot;citationTag&quot;:&quot;MENDELEY_CITATION_v3_eyJjaXRhdGlvbklEIjoiTUVOREVMRVlfQ0lUQVRJT05fZDkzZGZmZjktYjk1ZS00OGQ4LTgwMzQtNzY0M2U2ZjA3ODU1IiwicHJvcGVydGllcyI6eyJub3RlSW5kZXgiOjB9LCJpc0VkaXRlZCI6ZmFsc2UsIm1hbnVhbE92ZXJyaWRlIjp7ImlzTWFudWFsbHlPdmVycmlkZGVuIjp0cnVlLCJjaXRlcHJvY1RleHQiOiIoQnJpZ2dzIGV0IGFsLiwgMjAwNSkiLCJtYW51YWxPdmVycmlkZVRleHQiOiIoQnJpZ2dzIGV0IGFsLiwgMjAwNSkuIn0sImNpdGF0aW9uSXRlbXMiOlt7ImlkIjoiNDdjMGZmMGQtN2U3Yy0zNjFjLWJkNjEtMDMzZDM5YTNmYTU0IiwiaXRlbURhdGEiOnsidHlwZSI6ImFydGljbGUtam91cm5hbCIsImlkIjoiNDdjMGZmMGQtN2U3Yy0zNjFjLWJkNjEtMDMzZDM5YTNmYTU0IiwidGl0bGUiOiJJTlZFU1RJR0FUSU5HIFRIRSBQT1BVTEFUSU9OLUxFVkVMIEVGRkVDVFMgT0YgQ0hZVFJJRElPTVlDT1NJUzogQU4gRU1FUkdJTkcgSU5GRUNUSU9VUyBESVNFQVNFIE9GIEFNUEhJQklBTlMiLCJhdXRob3IiOlt7ImZhbWlseSI6IkJyaWdncyIsImdpdmVuIjoiQ2hlcnlsIEouIiwicGFyc2UtbmFtZXMiOmZhbHNlLCJkcm9wcGluZy1wYXJ0aWNsZSI6IiIsIm5vbi1kcm9wcGluZy1wYXJ0aWNsZSI6IiJ9LHsiZmFtaWx5IjoiVnJlZGVuYnVyZyIsImdpdmVuIjoiVmFuY2UgVC4iLCJwYXJzZS1uYW1lcyI6ZmFsc2UsImRyb3BwaW5nLXBhcnRpY2xlIjoiIiwibm9uLWRyb3BwaW5nLXBhcnRpY2xlIjoiIn0seyJmYW1pbHkiOiJLbmFwcCIsImdpdmVuIjoiUm9sYW5kIEEuIiwicGFyc2UtbmFtZXMiOmZhbHNlLCJkcm9wcGluZy1wYXJ0aWNsZSI6IiIsIm5vbi1kcm9wcGluZy1wYXJ0aWNsZSI6IiJ9LHsiZmFtaWx5IjoiUmFjaG93aWN6IiwiZ2l2ZW4iOiJMYXJhIEouIiwicGFyc2UtbmFtZXMiOmZhbHNlLCJkcm9wcGluZy1wYXJ0aWNsZSI6IiIsIm5vbi1kcm9wcGluZy1wYXJ0aWNsZSI6IiJ9XSwiY29udGFpbmVyLXRpdGxlIjoiRWNvbG9neSIsImNvbnRhaW5lci10aXRsZS1zaG9ydCI6IkVjb2xvZ3kiLCJhY2Nlc3NlZCI6eyJkYXRlLXBhcnRzIjpbWzIwMjIsOCwyOV1dfSwiRE9JIjoiMTAuMTg5MC8wNC0xNDI4IiwiSVNTTiI6IjE5MzktOTE3MCIsIlVSTCI6Imh0dHBzOi8vb25saW5lbGlicmFyeS53aWxleS5jb20vZG9pL2Z1bGwvMTAuMTg5MC8wNC0xNDI4IiwiaXNzdWVkIjp7ImRhdGUtcGFydHMiOltbMjAwNSwxMiwxXV19LCJwYWdlIjoiMzE0OS0zMTU5IiwiYWJzdHJhY3QiOiJDaHl0cmlkaW9teWNvc2lzIGlzIGFuIGVtZXJnaW5nIGluZmVjdGlvdXMgZGlzZWFzZSB0aGF0IGhhcyByZWNlbnRseSBiZWVuIHJlcG9ydGVkIGluIGFtcGhpYmlhbiBwb3B1bGF0aW9ucyB0aHJvdWdob3V0IHRoZSB3b3JsZC4gSXQgaGFzIGJlZW4gYXNzb2NpYXRlZCB3aXRoIG1hbnkgY2FzZXMgb2YgcG9wdWxhdGlvbiBkZWNsaW5lcyBhbmQgZXh0aW5jdGlvbnMuIEluIHNvbWUgYXJlYXMgb2YgdGhlIFNpZXJyYSBOZXZhZGEgb2YgQ2FsaWZvcm5pYSB0aGUgZGlzZWFzZSBhcHBlYXJzIHRvIGJlIHRoZSBjYXVzYWwgZmFjdG9yIGluIHRoZSByYXBpZCBleHRpbmN0aW9uIG9mIGxvY2FsIHBvcHVsYXRpb25zIG9mIHRoZSBtb3VudGFpbiB5ZWxsb3ctbGVnZ2VkIGZyb2csIFJhbmEgbXVzY29zYSwgd2l0aGluIGEgZmV3IHllYXJzIG9mIHRoZSBmaXJzdCBkZXRlY3Rpb24gb2YgdGhlIGRpc2Vhc2UuIEluIG90aGVyIGFyZWFzLCBob3dldmVyLCBSLiBtdXNjb3NhIHBvcHVsYXRpb25zIGFwcGVhciB0byBwZXJzaXN0IGZvciBtYW55IHllYXJzLCBkZXNwaXRlIGhpZ2ggbGV2ZWxzIG9mIGluZmVjdGlvbiBpbiB0YWRwb2xlcy4gSGVyZSB3ZSBwcmVzZW50IHNpbXBsZSBtb2RlbHMgb2YgdGhlIGR5bmFtaWNzIG9mIHRoZSBkaXNlYXNlIHdpdGhpbiBhbiBpbmRpdmlkdWFsIGxha2UgYW5kIGFzayB3aGV0aGVyIG91ciBjdXJyZW50IHVuZGVyc3RhbmRpbmcgb2YgdGhlIGRpc2Vhc2UgaXMgY29uc2lzdGVudCB3aXRoIHRoZSBmaWVsZCBzdXJ2ZXkgb2JzZXJ2YXRpb25zIG9mOiAoYSkgZXh0aW5jdGlvbiBkdWUgdG8gdGhlIGRpc2Vhc2Ugb3ZlciBhIHdpZGUgcmFuZ2Ugb2YgaG9zdCBwb3B1bGF0aW9uIHNpemVzLCBhbmQgKGIpIHBlcnNpc3RlbmNlIG9mIGZyb2cgcG9wdWxhdGlvbnMgd2l0aCB0aGUgZGlzZWFzZSBhdCBzb21lIHNpdGVzLiBEZXNwaXRlIG91ciBsYWJvcmF0b3J5IG9ic2VydmF0aW9uIG9mIGNoeXRyaWRpb215Y29zaXMgYmVpbmcgaW52YXJpYWJseSBsZXRoYWwgdG8gcG9zdG1ldGFtb3JwaGljIGZyb2dzLCB0aGUgb2JzZXJ2ZWQgbG9uZy10ZXJtIHBlcnNpc3RlbmNlIG9mIGluZmVjdGVkIGZyb2cgcG9wdWxhdGlvbnMgY2FuIG9ubHkgYmUgZXhwbGFpbmVkIGlmIGF0IGxlYXN0IHNvbWUgaW5mZWN0ZWQgYWR1bHQgZnJvZ3Mgc3Vydml2ZSBhbmQgcmVwcm9kdWNlLiDCqSAyMDA1IGJ5IHRoZSBFY29sb2dpY2FsIFNvY2lldHkgb2YgQW1lcmljYS4iLCJwdWJsaXNoZXIiOiJKb2huIFdpbGV5ICYgU29ucywgTHRkIiwiaXNzdWUiOiIxMiIsInZvbHVtZSI6Ijg2In0sImlzVGVtcG9yYXJ5IjpmYWxzZX1dfQ==&quot;,&quot;citationItems&quot;:[{&quot;id&quot;:&quot;47c0ff0d-7e7c-361c-bd61-033d39a3fa54&quot;,&quot;itemData&quot;:{&quot;type&quot;:&quot;article-journal&quot;,&quot;id&quot;:&quot;47c0ff0d-7e7c-361c-bd61-033d39a3fa54&quot;,&quot;title&quot;:&quot;INVESTIGATING THE POPULATION-LEVEL EFFECTS OF CHYTRIDIOMYCOSIS: AN EMERGING INFECTIOUS DISEASE OF AMPHIBIANS&quot;,&quot;author&quot;:[{&quot;family&quot;:&quot;Briggs&quot;,&quot;given&quot;:&quot;Cheryl J.&quot;,&quot;parse-names&quot;:false,&quot;dropping-particle&quot;:&quot;&quot;,&quot;non-dropping-particle&quot;:&quot;&quot;},{&quot;family&quot;:&quot;Vredenburg&quot;,&quot;given&quot;:&quot;Vance T.&quot;,&quot;parse-names&quot;:false,&quot;dropping-particle&quot;:&quot;&quot;,&quot;non-dropping-particle&quot;:&quot;&quot;},{&quot;family&quot;:&quot;Knapp&quot;,&quot;given&quot;:&quot;Roland A.&quot;,&quot;parse-names&quot;:false,&quot;dropping-particle&quot;:&quot;&quot;,&quot;non-dropping-particle&quot;:&quot;&quot;},{&quot;family&quot;:&quot;Rachowicz&quot;,&quot;given&quot;:&quot;Lara J.&quot;,&quot;parse-names&quot;:false,&quot;dropping-particle&quot;:&quot;&quot;,&quot;non-dropping-particle&quot;:&quot;&quot;}],&quot;container-title&quot;:&quot;Ecology&quot;,&quot;container-title-short&quot;:&quot;Ecology&quot;,&quot;accessed&quot;:{&quot;date-parts&quot;:[[2022,8,29]]},&quot;DOI&quot;:&quot;10.1890/04-1428&quot;,&quot;ISSN&quot;:&quot;1939-9170&quot;,&quot;URL&quot;:&quot;https://onlinelibrary.wiley.com/doi/full/10.1890/04-1428&quot;,&quot;issued&quot;:{&quot;date-parts&quot;:[[2005,12,1]]},&quot;page&quot;:&quot;3149-3159&quot;,&quot;abstract&quot;:&quot;Chytridiomycosis is an emerging infectious disease that has recently been reported in amphibian populations throughout the world. It has been associated with many cases of population declines and extinctions. In some areas of the Sierra Nevada of California the disease appears to be the causal factor in the rapid extinction of local populations of the mountain yellow-legged frog, Rana muscosa, within a few years of the first detection of the disease. In other areas, however, R. muscosa populations appear to persist for many years, despite high levels of infection in tadpoles. Here we present simple models of the dynamics of the disease within an individual lake and ask whether our current understanding of the disease is consistent with the field survey observations of: (a) extinction due to the disease over a wide range of host population sizes, and (b) persistence of frog populations with the disease at some sites. Despite our laboratory observation of chytridiomycosis being invariably lethal to postmetamorphic frogs, the observed long-term persistence of infected frog populations can only be explained if at least some infected adult frogs survive and reproduce. © 2005 by the Ecological Society of America.&quot;,&quot;publisher&quot;:&quot;John Wiley &amp; Sons, Ltd&quot;,&quot;issue&quot;:&quot;12&quot;,&quot;volume&quot;:&quot;86&quot;},&quot;isTemporary&quot;:false}]},{&quot;citationID&quot;:&quot;MENDELEY_CITATION_7c504264-6bf0-489c-a86a-a9de6bfd555a&quot;,&quot;properties&quot;:{&quot;noteIndex&quot;:0},&quot;isEdited&quot;:false,&quot;manualOverride&quot;:{&quot;isManuallyOverridden&quot;:false,&quot;citeprocText&quot;:&quot;(Kindermann et al., 2017; Moore &amp;#38; Zoeller, 1985)&quot;,&quot;manualOverrideText&quot;:&quot;&quot;},&quot;citationTag&quot;:&quot;MENDELEY_CITATION_v3_eyJjaXRhdGlvbklEIjoiTUVOREVMRVlfQ0lUQVRJT05fN2M1MDQyNjQtNmJmMC00ODljLWE4NmEtYTlkZTZiZmQ1NTVhIiwicHJvcGVydGllcyI6eyJub3RlSW5kZXgiOjB9LCJpc0VkaXRlZCI6ZmFsc2UsIm1hbnVhbE92ZXJyaWRlIjp7ImlzTWFudWFsbHlPdmVycmlkZGVuIjpmYWxzZSwiY2l0ZXByb2NUZXh0IjoiKEtpbmRlcm1hbm4gZXQgYWwuLCAyMDE3OyBNb29yZSAmIzM4OyBab2VsbGVyLCAxOTg1KSIsIm1hbnVhbE92ZXJyaWRlVGV4dCI6IiJ9LCJjaXRhdGlvbkl0ZW1zIjpbeyJpZCI6ImQ0NzQ0YzUxLTFjYmUtMzUxNi04Njg2LThlYTRhNWRjODhkOCIsIml0ZW1EYXRhIjp7InR5cGUiOiJhcnRpY2xlLWpvdXJuYWwiLCJpZCI6ImQ0NzQ0YzUxLTFjYmUtMzUxNi04Njg2LThlYTRhNWRjODhkOCIsInRpdGxlIjoiRG9lcyBwaHlzaW9sb2dpY2FsIHJlc3BvbnNlIHRvIGRpc2Vhc2UgaW5jdXIgY29zdCB0byByZXByb2R1Y3RpdmUgZWNvbG9neSBpbiBhIHNleHVhbGx5IGRpY2hyb21hdGljIGFtcGhpYmlhbiBzcGVjaWVzPyIsImF1dGhvciI6W3siZmFtaWx5IjoiS2luZGVybWFubiIsImdpdmVuIjoiQ2hyaXN0aW5hIiwicGFyc2UtbmFtZXMiOmZhbHNlLCJkcm9wcGluZy1wYXJ0aWNsZSI6IiIsIm5vbi1kcm9wcGluZy1wYXJ0aWNsZSI6IiJ9LHsiZmFtaWx5IjoiTmFyYXlhbiIsImdpdmVuIjoiRWR3YXJkIEouIiwicGFyc2UtbmFtZXMiOmZhbHNlLCJkcm9wcGluZy1wYXJ0aWNsZSI6IiIsIm5vbi1kcm9wcGluZy1wYXJ0aWNsZSI6IiJ9LHsiZmFtaWx5IjoiSGVybyIsImdpdmVuIjoiSmVhbiBNYXJjIiwicGFyc2UtbmFtZXMiOmZhbHNlLCJkcm9wcGluZy1wYXJ0aWNsZSI6IiIsIm5vbi1kcm9wcGluZy1wYXJ0aWNsZSI6IiJ9XSwiY29udGFpbmVyLXRpdGxlIjoiQ29tcGFyYXRpdmUgQmlvY2hlbWlzdHJ5IGFuZCBQaHlzaW9sb2d5IFBhcnQgQTogTW9sZWN1bGFyICYgSW50ZWdyYXRpdmUgUGh5c2lvbG9neSIsImNvbnRhaW5lci10aXRsZS1zaG9ydCI6IkNvbXAgQmlvY2hlbSBQaHlzaW9sIEEgTW9sIEludGVnciBQaHlzaW9sIiwiYWNjZXNzZWQiOnsiZGF0ZS1wYXJ0cyI6W1syMDIyLDgsMjldXX0sIkRPSSI6IjEwLjEwMTYvSi5DQlBBLjIwMTYuMDkuMDE5IiwiSVNTTiI6IjEwOTUtNjQzMyIsIlBNSUQiOiIyNzcxMjkyMSIsImlzc3VlZCI6eyJkYXRlLXBhcnRzIjpbWzIwMTcsMSwxXV19LCJwYWdlIjoiMjIwLTIyNiIsImFic3RyYWN0IjoiSXQgaXMgd2VsbCBrbm93biB0aGF0IHRoZSBkaXNlYXNlIGNoeXRyaWRpb215Y29zaXMsIGNhdXNlZCBieSB0aGUgZnVuZ2FsIHBhdGhvZ2VuIEJhdHJhY2hvY2h5dHJpdW0gZGVuZHJvYmF0aWRpcyAoQmQpIGhhcyBjb250cmlidXRlZCB0byBhbXBoaWJpYW4gZGVjbGluZXMgd29ybGR3aWRlLiBUaGUgaW1wYWN0IG9mIEJkIHZhcmllcywgd2l0aCBzb21lIHNwZWNpZXMgYmVpbmcgbW9yZSBzdXNjZXB0aWJsZSB0byBpbmZlY3Rpb24gdGhhbiBvdGhlcnMuIFJlY2VudCBldmlkZW5jZSBoYXMgc2hvd24gdGhhdCBCZCBjYW4gaGF2ZSBzdWItbGV0aGFsIGVmZmVjdHMsIHdoZXJlYnkgaW5jcmVhc2VzIGluIHN0cmVzcyBob3Jtb25lcyBoYXZlIGJlZW4gYXNzb2NpYXRlZCB3aXRoIGluZmVjdGlvbi4gQ291bGQgdGhpcyBpbmNyZWFzZWQgc3RyZXNzIHJlc3BvbnNlLCB3aGljaCBpcyBhIHBoeXNpb2xvZ2ljYWwgYWRhcHRhdGlvbiB0aGF0IHByb3ZpZGVzIGFuIGluY3JlYXNlZCByZXNpbGllbmNlIGFnYWluc3QgQmQgaW5mZWN0aW9uLCBwb3RlbnRpYWxseSBiZSBhIHRyYWRlLW9mZiB3aXRoIGltcG9ydGFudCBsaWZlLWhpc3RvcnkgdHJhaXRzIHN1Y2ggYXMgcmVwcm9kdWN0aW9uPyBXZSBzdHVkaWVkIHRoaXMgcXVlc3Rpb24gaW4gYWR1bHQgbWFsZSBmcm9ncyBvZiBhIG5vbi1kZWNsaW5pbmcgc3BlY2llcyAoTGl0b3JpYSB3aWxjb3hpaSkuIEZyb2dzIHdlcmUgc2FtcGxlZCBmb3IgKDEpIHNlYXNvbmFsIGhvcm1vbmUgKHRlc3Rvc3Rlcm9uZSBhbmQgY29ydGljb3N0ZXJvbmUpLCBjb2xvciBhbmQgZGlzZWFzZSBwcm9maWxlcywgKDIpIHRoZSByZWxhdGlvbnNoaXAgYmV0d2VlbiBkaXNlYXNlIGluZmVjdGlvbiBzdGF0dXMgYW5kIGhvcm1vbmUgbGV2ZWxzIG9yIGRvcnNhbCBjb2xvciwgKDMpIHN1YmNsaW5pY2FsIGVmZmVjdHMgb2YgQmQgYnkgaW52ZXN0aWdhdGluZyBkaXNlYXNlIGxvYWQgYW5kIGhvcm1vbmUgbGV2ZWwsIGFuZCAoNCkgcmVwcm9kdWN0aXZlIGFuZCBzdHJlc3MgaG9ybW9uZSByZWxhdGlvbnNoaXBzIGluZGVwZW5kZW50IG9mIGRpc2Vhc2UuIFRlc3Rvc3Rlcm9uZSBsZXZlbHMgYW5kIGNvbG9yIHNjb3JlIHZhcmllZCBzZWFzb25hbGx5ICh0aHJvdWdob3V0IHRoZSBzcHJpbmcvc3VtbWVyIG1vbnRocykgd2hpbGUgY29ydGljb3N0ZXJvbmUgbGV2ZWxzIHJlbWFpbmVkIHN0YWJsZS4gRnJvZ3Mgd2l0aCBoaWdoIEJkIHByZXZhbGVuY2UgaGFkIHNpZ25pZmljYW50bHkgaGlnaGVyIGNvcnRpY29zdGVyb25lIGxldmVscyBhbmQgbG93ZXIgdGVzdG9zdGVyb25lIGxldmVscyBjb21wYXJlZCB0byB1bmluZmVjdGVkIGZyb2dzLCBhbmQgbm8gZGlmZmVyZW5jZXMgaW4gY29sb3Igd2VyZSBvYnNlcnZlZC4gVGhlcmUgd2FzIGEgc2lnbmlmaWNhbnQgcG9zaXRpdmUgY29ycmVsYXRpb24gYmV0d2VlbiBkaXNlYXNlIGxvYWQgYW5kIGNvcnRpY29zdGVyb25lIGxldmVscywgYW5kIGEgc2lnbmlmaWNhbnQgbmVnYXRpdmUgcmVsYXRpb25zaGlwIGJldHdlZW4gZGlzZWFzZSBsb2FkIGFuZCB0ZXN0b3N0ZXJvbmUuIE91ciBmaWVsZCBkYXRhIHByb3ZpZGVzIG5vdmVsIGV2aWRlbmNlIHRoYXQgaW5jcmVhc2VkIHBoeXNpb2xvZ2ljYWwgc3RyZXNzIHJlc3BvbnNlIGFzc29jaWF0ZWQgd2l0aCBCZCBpbmZlY3Rpb24gaW4gd2lsZCBmcm9ncywgY291bGQgc3VwcHJlc3MgcmVwcm9kdWN0aW9uIGJ5IGRvd24tcmVndWxhdGluZyBnb25hZGFsIGhvcm1vbmVzIGluIGFtcGhpYmlhbnMsIGhvd2V2ZXIgdGhlIGltcGFjdHMgb24gcmVwcm9kdWN0aXZlIG91dHB1dCBpcyB5ZXQgdG8gYmUgZXN0YWJsaXNoZWQuIiwicHVibGlzaGVyIjoiUGVyZ2Ftb24iLCJ2b2x1bWUiOiIyMDMifSwiaXNUZW1wb3JhcnkiOmZhbHNlfSx7ImlkIjoiMTIzMDEwYzAtNmEwNS0zMjM1LTgwYzEtMzdlYTY0MTFlNzQ1IiwiaXRlbURhdGEiOnsidHlwZSI6ImFydGljbGUtam91cm5hbCIsImlkIjoiMTIzMDEwYzAtNmEwNS0zMjM1LTgwYzEtMzdlYTY0MTFlNzQ1IiwidGl0bGUiOiJTdHJlc3MtaW5kdWNlZCBpbmhpYml0aW9uIG9mIHJlcHJvZHVjdGlvbjogRXZpZGVuY2Ugb2Ygc3VwcHJlc3NlZCBzZWNyZXRpb24gb2YgTEgtUkggaW4gYW4gYW1waGliaWFuIiwiYXV0aG9yIjpbeyJmYW1pbHkiOiJNb29yZSIsImdpdmVuIjoiRnJhbmsgTC4iLCJwYXJzZS1uYW1lcyI6ZmFsc2UsImRyb3BwaW5nLXBhcnRpY2xlIjoiIiwibm9uLWRyb3BwaW5nLXBhcnRpY2xlIjoiIn0seyJmYW1pbHkiOiJab2VsbGVyIiwiZ2l2ZW4iOiJSLiBUaG9tYXMiLCJwYXJzZS1uYW1lcyI6ZmFsc2UsImRyb3BwaW5nLXBhcnRpY2xlIjoiIiwibm9uLWRyb3BwaW5nLXBhcnRpY2xlIjoiIn1dLCJjb250YWluZXItdGl0bGUiOiJHZW5lcmFsIGFuZCBDb21wYXJhdGl2ZSBFbmRvY3Jpbm9sb2d5IiwiY29udGFpbmVyLXRpdGxlLXNob3J0IjoiR2VuIENvbXAgRW5kb2NyaW5vbCIsImFjY2Vzc2VkIjp7ImRhdGUtcGFydHMiOltbMjAyMiw4LDI5XV19LCJET0kiOiIxMC4xMDE2LzAwMTYtNjQ4MCg4NSk5MDMyMS0xIiwiSVNTTiI6IjAwMTYtNjQ4MCIsIlBNSUQiOiIzOTA1NTAyIiwiaXNzdWVkIjp7ImRhdGUtcGFydHMiOltbMTk4NSwxMSwxXV19LCJwYWdlIjoiMjUyLTI1OCIsImFic3RyYWN0IjoiTWFsZSByb3VnaC1za2lubmVkIG5ld3RzIChUYXJpY2hhIGdyYW51bG9zYSkgd2VyZSB1c2VkIHRvIGludmVzdGlnYXRlIHRoZSBob3Jtb25hbCByZXNwb25zZXMgYXNzb2NpYXRlZCB3aXRoIHN0cmVzcy1pbmR1Y2VkIGluaGliaXRpb24gb2YgcmVwcm9kdWN0aW9uLiBXaGVuIG1hbGUgbmV3dHMgd2VyZSBjb25maW5lZCBmb3IgMSBociwgdXNpbmcgYSBwcm9jZWR1cmUgdGhhdCBwcmV2aW91c2x5IGhhZCBlbGljaXRlZCBwaHlzaW9sb2dpY2FsIHN0cmVzcyByZXNwb25zZXMsIGFuZHJvZ2VuIGNvbmNlbnRyYXRpb25zIGRlY3JlYXNlZCBpbiB0aGUgcGxhc21hIGFuZCBpbW11bm9yZWFjdGl2ZSAoaXIpIExILVJIIGNvbmNlbnRyYXRpb25zIGluY3JlYXNlZCBpbiB0aGUgaW5mdW5kaWJ1bHVtIGFuZCByb3N0cmFsIGh5cG90aGFsYW11cy4gTGlrZXdpc2UsIHdoZW4gbWFsZSBuZXd0cyB3ZXJlIGluamVjdGVkIHdpdGggMjUgzrxnIG9mIGNvcnRpY29zdGVyb25lLCBhbmRyb2dlbiBjb25jZW50cmF0aW9ucyBkZWNyZWFzZWQgYW5kIGh5cG90aGFsYW1pYyBpckxILVJIIGNvbmNlbnRyYXRpb25zIGluY3JlYXNlZC4gVGhlc2UgZGF0YSwgd2hpY2ggYXJlIGZyb20gZXhwZXJpbWVudHMgaW4gRmVicnVhcnksIHN1cHBvcnQgdGhlIGh5cG90aGVzaXMgdGhhdCBpbiB0aGlzIGFtcGhpYmlhbiwgZXhwb3N1cmUgdG8gYWN1dGUgc3RyZXNzIG9yIHRvIGV4b2dlbm91cyBjb3J0aWNvc3Rlcm9uZSBjYW4gc3VwcHJlc3MgcGxhc21hIGFuZHJvZ2VuIHRpdGVycyBieSBpbmhpYml0aW5nIHRoZSByZWxlYXNlIG9mIExILVJIIGZyb20gdGhlIGh5cG90aGFsYW11cy4gVGhlIGVmZmVjdHMgb2YgdGhlIGNvbmZpbmVtZW50IHByb2NlZHVyZSBhbmQgdGhlIGluamVjdGlvbiBvZiBjb3J0aWNvc3Rlcm9uZSBvbiB0aGUgY29uY2VudHJhdGlvbnMgb2YgaXJMSC1SSCBhbmQgYW5kcm9nZW5zIHdlcmUgZGlmZmVyZW50IGZvciBuZXd0cyBpbiBTZXB0ZW1iZXIgdGhhbiBmb3IgbmV3dHMgaW4gRmVicnVhcnkuIMKpIDE5ODUuIiwicHVibGlzaGVyIjoiQWNhZGVtaWMgUHJlc3MiLCJpc3N1ZSI6IjIiLCJ2b2x1bWUiOiI2MCJ9LCJpc1RlbXBvcmFyeSI6ZmFsc2V9XX0=&quot;,&quot;citationItems&quot;:[{&quot;id&quot;:&quot;d4744c51-1cbe-3516-8686-8ea4a5dc88d8&quot;,&quot;itemData&quot;:{&quot;type&quot;:&quot;article-journal&quot;,&quot;id&quot;:&quot;d4744c51-1cbe-3516-8686-8ea4a5dc88d8&quot;,&quot;title&quot;:&quot;Does physiological response to disease incur cost to reproductive ecology in a sexually dichromatic amphibian species?&quot;,&quot;author&quot;:[{&quot;family&quot;:&quot;Kindermann&quot;,&quot;given&quot;:&quot;Christina&quot;,&quot;parse-names&quot;:false,&quot;dropping-particle&quot;:&quot;&quot;,&quot;non-dropping-particle&quot;:&quot;&quot;},{&quot;family&quot;:&quot;Narayan&quot;,&quot;given&quot;:&quot;Edward J.&quot;,&quot;parse-names&quot;:false,&quot;dropping-particle&quot;:&quot;&quot;,&quot;non-dropping-particle&quot;:&quot;&quot;},{&quot;family&quot;:&quot;Hero&quot;,&quot;given&quot;:&quot;Jean Marc&quot;,&quot;parse-names&quot;:false,&quot;dropping-particle&quot;:&quot;&quot;,&quot;non-dropping-particle&quot;:&quot;&quot;}],&quot;container-title&quot;:&quot;Comparative Biochemistry and Physiology Part A: Molecular &amp; Integrative Physiology&quot;,&quot;container-title-short&quot;:&quot;Comp Biochem Physiol A Mol Integr Physiol&quot;,&quot;accessed&quot;:{&quot;date-parts&quot;:[[2022,8,29]]},&quot;DOI&quot;:&quot;10.1016/J.CBPA.2016.09.019&quot;,&quot;ISSN&quot;:&quot;1095-6433&quot;,&quot;PMID&quot;:&quot;27712921&quot;,&quot;issued&quot;:{&quot;date-parts&quot;:[[2017,1,1]]},&quot;page&quot;:&quot;220-226&quot;,&quot;abstract&quot;:&quot;It is well known that the disease chytridiomycosis, caused by the fungal pathogen Batrachochytrium dendrobatidis (Bd) has contributed to amphibian declines worldwide. The impact of Bd varies, with some species being more susceptible to infection than others. Recent evidence has shown that Bd can have sub-lethal effects, whereby increases in stress hormones have been associated with infection. Could this increased stress response, which is a physiological adaptation that provides an increased resilience against Bd infection, potentially be a trade-off with important life-history traits such as reproduction? We studied this question in adult male frogs of a non-declining species (Litoria wilcoxii). Frogs were sampled for (1) seasonal hormone (testosterone and corticosterone), color and disease profiles, (2) the relationship between disease infection status and hormone levels or dorsal color, (3) subclinical effects of Bd by investigating disease load and hormone level, and (4) reproductive and stress hormone relationships independent of disease. Testosterone levels and color score varied seasonally (throughout the spring/summer months) while corticosterone levels remained stable. Frogs with high Bd prevalence had significantly higher corticosterone levels and lower testosterone levels compared to uninfected frogs, and no differences in color were observed. There was a significant positive correlation between disease load and corticosterone levels, and a significant negative relationship between disease load and testosterone. Our field data provides novel evidence that increased physiological stress response associated with Bd infection in wild frogs, could suppress reproduction by down-regulating gonadal hormones in amphibians, however the impacts on reproductive output is yet to be established.&quot;,&quot;publisher&quot;:&quot;Pergamon&quot;,&quot;volume&quot;:&quot;203&quot;},&quot;isTemporary&quot;:false},{&quot;id&quot;:&quot;123010c0-6a05-3235-80c1-37ea6411e745&quot;,&quot;itemData&quot;:{&quot;type&quot;:&quot;article-journal&quot;,&quot;id&quot;:&quot;123010c0-6a05-3235-80c1-37ea6411e745&quot;,&quot;title&quot;:&quot;Stress-induced inhibition of reproduction: Evidence of suppressed secretion of LH-RH in an amphibian&quot;,&quot;author&quot;:[{&quot;family&quot;:&quot;Moore&quot;,&quot;given&quot;:&quot;Frank L.&quot;,&quot;parse-names&quot;:false,&quot;dropping-particle&quot;:&quot;&quot;,&quot;non-dropping-particle&quot;:&quot;&quot;},{&quot;family&quot;:&quot;Zoeller&quot;,&quot;given&quot;:&quot;R. Thomas&quot;,&quot;parse-names&quot;:false,&quot;dropping-particle&quot;:&quot;&quot;,&quot;non-dropping-particle&quot;:&quot;&quot;}],&quot;container-title&quot;:&quot;General and Comparative Endocrinology&quot;,&quot;container-title-short&quot;:&quot;Gen Comp Endocrinol&quot;,&quot;accessed&quot;:{&quot;date-parts&quot;:[[2022,8,29]]},&quot;DOI&quot;:&quot;10.1016/0016-6480(85)90321-1&quot;,&quot;ISSN&quot;:&quot;0016-6480&quot;,&quot;PMID&quot;:&quot;3905502&quot;,&quot;issued&quot;:{&quot;date-parts&quot;:[[1985,11,1]]},&quot;page&quot;:&quot;252-258&quot;,&quot;abstract&quot;:&quot;Male rough-skinned newts (Taricha granulosa) were used to investigate the hormonal responses associated with stress-induced inhibition of reproduction. When male newts were confined for 1 hr, using a procedure that previously had elicited physiological stress responses, androgen concentrations decreased in the plasma and immunoreactive (ir) LH-RH concentrations increased in the infundibulum and rostral hypothalamus. Likewise, when male newts were injected with 25 μg of corticosterone, androgen concentrations decreased and hypothalamic irLH-RH concentrations increased. These data, which are from experiments in February, support the hypothesis that in this amphibian, exposure to acute stress or to exogenous corticosterone can suppress plasma androgen titers by inhibiting the release of LH-RH from the hypothalamus. The effects of the confinement procedure and the injection of corticosterone on the concentrations of irLH-RH and androgens were different for newts in September than for newts in February. © 1985.&quot;,&quot;publisher&quot;:&quot;Academic Press&quot;,&quot;issue&quot;:&quot;2&quot;,&quot;volume&quot;:&quot;60&quot;},&quot;isTemporary&quot;:false}]},{&quot;citationID&quot;:&quot;MENDELEY_CITATION_a507c1ee-c1bc-4654-a8cc-ffcc32d0700e&quot;,&quot;properties&quot;:{&quot;noteIndex&quot;:0},&quot;isEdited&quot;:false,&quot;manualOverride&quot;:{&quot;isManuallyOverridden&quot;:false,&quot;citeprocText&quot;:&quot;(An &amp;#38; Waldman, 2016)&quot;,&quot;manualOverrideText&quot;:&quot;&quot;},&quot;citationTag&quot;:&quot;MENDELEY_CITATION_v3_eyJjaXRhdGlvbklEIjoiTUVOREVMRVlfQ0lUQVRJT05fYTUwN2MxZWUtYzFiYy00NjU0LWE4Y2MtZmZjYzMyZDA3MDBlIiwicHJvcGVydGllcyI6eyJub3RlSW5kZXgiOjB9LCJpc0VkaXRlZCI6ZmFsc2UsIm1hbnVhbE92ZXJyaWRlIjp7ImlzTWFudWFsbHlPdmVycmlkZGVuIjpmYWxzZSwiY2l0ZXByb2NUZXh0IjoiKEFuICYjMzg7IFdhbGRtYW4sIDIwMTYpIiwibWFudWFsT3ZlcnJpZGVUZXh0IjoiIn0sImNpdGF0aW9uSXRlbXMiOlt7ImlkIjoiODk2MjdmMzUtYjRhNi0zNzExLWFlNTAtNmU0NjllZjZjODI1IiwiaXRlbURhdGEiOnsidHlwZSI6ImFydGljbGUtam91cm5hbCIsImlkIjoiODk2MjdmMzUtYjRhNi0zNzExLWFlNTAtNmU0NjllZjZjODI1IiwidGl0bGUiOiJFbmhhbmNlZCBjYWxsIGVmZm9ydCBpbiBKYXBhbmVzZSB0cmVlIGZyb2dzIGluZmVjdGVkIGJ5IGFtcGhpYmlhbiBjaHl0cmlkIGZ1bmd1cyIsImF1dGhvciI6W3siZmFtaWx5IjoiQW4iLCJnaXZlbiI6IkRldWtuYW0iLCJwYXJzZS1uYW1lcyI6ZmFsc2UsImRyb3BwaW5nLXBhcnRpY2xlIjoiIiwibm9uLWRyb3BwaW5nLXBhcnRpY2xlIjoiIn0seyJmYW1pbHkiOiJXYWxkbWFuIiwiZ2l2ZW4iOiJCcnVjZSIsInBhcnNlLW5hbWVzIjpmYWxzZSwiZHJvcHBpbmctcGFydGljbGUiOiIiLCJub24tZHJvcHBpbmctcGFydGljbGUiOiIifV0sImNvbnRhaW5lci10aXRsZSI6IkJpb2xvZ3kgTGV0dGVycyIsImNvbnRhaW5lci10aXRsZS1zaG9ydCI6IkJpb2wgTGV0dCIsIkRPSSI6IjEwLjEwOTgvcnNibC4yMDE2LjAwMTgiLCJJU1NOIjoiMTc0NDk1N1giLCJQTUlEIjoiMjY5MzI2ODIiLCJpc3N1ZWQiOnsiZGF0ZS1wYXJ0cyI6W1syMDE2LDMsMV1dfSwiYWJzdHJhY3QiOiJTb21lIGFtcGhpYmlhbnMgaGF2ZSBldm9sdmVkIHJlc2lzdGFuY2UgdG8gdGhlIGRldmFzdGF0aW5nIGRpc2Vhc2UgY2h5dHJpZGlvbXljb3NpcywgYXNzb2NpYXRlZCB3aXRoIGdsb2JhbCBwb3B1bGF0aW9uIGRlY2xpbmVzLCBidXQgaW1tdW5lIGRlZmVuY2VzIGNhbiBiZSBjb3N0bHkuIFdlIHJlY29yZGVkIGFkdmVydGlzZW1lbnQgY2FsbHMgb2YgbWFsZSBKYXBhbmVzZSB0cmVlIGZyb2dzIChIeWxhIGphcG9uaWNhKSBpbiB0aGUgZmllbGQuV2UgdGhlbiBhc3Nlc3NlZCB3aGV0aGVyIGluZGl2aWR1YWxzd2VyZSBpbmZlY3RlZCBieSBCYXRyYWNob2NoeXRyaXVtIGRlbmRyb2JhdGlkaXMgKEJkKSwgdGhlIGNhdXNhbCBhZ2VudCBvZiB0aGUgZGlzZWFzZS4gVGhpcyBhbGxvd2VkIHVzIHRvIGFuYWx5c2UgY2FsbCBwcm9wZXJ0aWVzIG9mIG1hbGVzIGFzIGEgZnVuY3Rpb24gb2YgdGhlaXIgaW5mZWN0aW9uIHN0YXR1cy4gSW5mZWN0ZWQgbWFsZXMgY2FsbGVkIG1vcmUgcmFwaWRseSBhbmQgcHJvZHVjZWQgbG9uZ2VyIGNhbGxzIHRoYW4gdW5pbmZlY3RlZCBtYWxlcy4gVGhpcyBlbmhhbmNlZCBjYWxsIGVmZm9ydCBtYXkgcmVmbGVjdCBwYXRob2dlbiBtYW5pcHVsYXRpb24gb2YgaG9zdCBiZWhhdmlvdXIgdG8gZm9zdGVyIGRpc2Vhc2UgdHJhbnNtaXNzaW9uLiBBbHRlcm5hdGl2ZWx5LCBpbmNyZWFzZWQgY2FsbGluZyBtYXkgaGF2ZSByZXN1bHRlZCBmcm9tc2VsZWN0aW9uIG9uIGluZmVjdGVkbWFsZXMgdG8gcmVwcm9kdWNlIGVhcmxpZXIgYmVjYXVzZSBvZiB0aGVpciBzaG9ydGVuZWQgZXhwZWN0ZWQgbGlmZXNwYW4uIE91ciByZXN1bHRzIHJhaXNlIHRoZSBwb3NzaWJpbGl0eSB0aGF0IHN1YmxldGhhbCBlZmZlY3RzIG9mIEJkIGFsdGVyIGFtcGhpYmlhbiBsaWZlIGhpc3Rvcmllcywgd2hpY2ggY29udHJpYnV0ZXMgdG8gbG9uZy10ZXJtIHBvcHVsYXRpb24gZGVjbGluZXMuIiwicHVibGlzaGVyIjoiUm95YWwgU29jaWV0eSBvZiBMb25kb24iLCJpc3N1ZSI6IjMiLCJ2b2x1bWUiOiIxMiJ9LCJpc1RlbXBvcmFyeSI6ZmFsc2V9XX0=&quot;,&quot;citationItems&quot;:[{&quot;id&quot;:&quot;89627f35-b4a6-3711-ae50-6e469ef6c825&quot;,&quot;itemData&quot;:{&quot;type&quot;:&quot;article-journal&quot;,&quot;id&quot;:&quot;89627f35-b4a6-3711-ae50-6e469ef6c825&quot;,&quot;title&quot;:&quot;Enhanced call effort in Japanese tree frogs infected by amphibian chytrid fungus&quot;,&quot;author&quot;:[{&quot;family&quot;:&quot;An&quot;,&quot;given&quot;:&quot;Deuknam&quot;,&quot;parse-names&quot;:false,&quot;dropping-particle&quot;:&quot;&quot;,&quot;non-dropping-particle&quot;:&quot;&quot;},{&quot;family&quot;:&quot;Waldman&quot;,&quot;given&quot;:&quot;Bruce&quot;,&quot;parse-names&quot;:false,&quot;dropping-particle&quot;:&quot;&quot;,&quot;non-dropping-particle&quot;:&quot;&quot;}],&quot;container-title&quot;:&quot;Biology Letters&quot;,&quot;container-title-short&quot;:&quot;Biol Lett&quot;,&quot;DOI&quot;:&quot;10.1098/rsbl.2016.0018&quot;,&quot;ISSN&quot;:&quot;1744957X&quot;,&quot;PMID&quot;:&quot;26932682&quot;,&quot;issued&quot;:{&quot;date-parts&quot;:[[2016,3,1]]},&quot;abstract&quot;:&quot;Some amphibians have evolved resistance to the devastating disease chytridiomycosis, associated with global population declines, but immune defences can be costly. We recorded advertisement calls of male Japanese tree frogs (Hyla japonica) in the field.We then assessed whether individualswere infected by Batrachochytrium dendrobatidis (Bd), the causal agent of the disease. This allowed us to analyse call properties of males as a function of their infection status. Infected males called more rapidly and produced longer calls than uninfected males. This enhanced call effort may reflect pathogen manipulation of host behaviour to foster disease transmission. Alternatively, increased calling may have resulted fromselection on infectedmales to reproduce earlier because of their shortened expected lifespan. Our results raise the possibility that sublethal effects of Bd alter amphibian life histories, which contributes to long-term population declines.&quot;,&quot;publisher&quot;:&quot;Royal Society of London&quot;,&quot;issue&quot;:&quot;3&quot;,&quot;volume&quot;:&quot;12&quot;},&quot;isTemporary&quot;:false}]},{&quot;citationID&quot;:&quot;MENDELEY_CITATION_bbb9ffed-c0c0-40a6-89cd-8d75a373c3e0&quot;,&quot;properties&quot;:{&quot;noteIndex&quot;:0},&quot;isEdited&quot;:false,&quot;manualOverride&quot;:{&quot;isManuallyOverridden&quot;:false,&quot;citeprocText&quot;:&quot;(Chatfield et al., 2013)&quot;,&quot;manualOverrideText&quot;:&quot;&quot;},&quot;citationTag&quot;:&quot;MENDELEY_CITATION_v3_eyJjaXRhdGlvbklEIjoiTUVOREVMRVlfQ0lUQVRJT05fYmJiOWZmZWQtYzBjMC00MGE2LTg5Y2QtOGQ3NWEzNzNjM2UwIiwicHJvcGVydGllcyI6eyJub3RlSW5kZXgiOjB9LCJpc0VkaXRlZCI6ZmFsc2UsIm1hbnVhbE92ZXJyaWRlIjp7ImlzTWFudWFsbHlPdmVycmlkZGVuIjpmYWxzZSwiY2l0ZXByb2NUZXh0IjoiKENoYXRmaWVsZCBldCBhbC4sIDIwMTMpIiwibWFudWFsT3ZlcnJpZGVUZXh0IjoiIn0sImNpdGF0aW9uSXRlbXMiOlt7ImlkIjoiNjU3NTNjNTEtMWI2Ni0zYjkzLThhYmYtNmVmMGNiMDBjNzRjIiwiaXRlbURhdGEiOnsidHlwZSI6ImFydGljbGUtam91cm5hbCIsImlkIjoiNjU3NTNjNTEtMWI2Ni0zYjkzLThhYmYtNmVmMGNiMDBjNzRjIiwidGl0bGUiOiJGaXRuZXNzIENvbnNlcXVlbmNlcyBvZiBJbmZlY3Rpb24gYnkgQmF0cmFjaG9jaHl0cml1bSBkZW5kcm9iYXRpZGlzIGluIE5vcnRoZXJuIExlb3BhcmQgRnJvZ3MgKExpdGhvYmF0ZXMgcGlwaWVucykiLCJhdXRob3IiOlt7ImZhbWlseSI6IkNoYXRmaWVsZCIsImdpdmVuIjoiTWF0dGhldyBXLkguIiwicGFyc2UtbmFtZXMiOmZhbHNlLCJkcm9wcGluZy1wYXJ0aWNsZSI6IiIsIm5vbi1kcm9wcGluZy1wYXJ0aWNsZSI6IiJ9LHsiZmFtaWx5IjoiQnJhbm5lbGx5IiwiZ2l2ZW4iOiJMYXVyYSBBLiIsInBhcnNlLW5hbWVzIjpmYWxzZSwiZHJvcHBpbmctcGFydGljbGUiOiIiLCJub24tZHJvcHBpbmctcGFydGljbGUiOiIifSx7ImZhbWlseSI6IlJvYmFrIiwiZ2l2ZW4iOiJNYXR0aGV3IEouIiwicGFyc2UtbmFtZXMiOmZhbHNlLCJkcm9wcGluZy1wYXJ0aWNsZSI6IiIsIm5vbi1kcm9wcGluZy1wYXJ0aWNsZSI6IiJ9LHsiZmFtaWx5IjoiRnJlZWJvcm4iLCJnaXZlbiI6IkxheWxhIiwicGFyc2UtbmFtZXMiOmZhbHNlLCJkcm9wcGluZy1wYXJ0aWNsZSI6IiIsIm5vbi1kcm9wcGluZy1wYXJ0aWNsZSI6IiJ9LHsiZmFtaWx5IjoiTGFpbHZhdXgiLCJnaXZlbiI6IlNpbW9uIFAuIiwicGFyc2UtbmFtZXMiOmZhbHNlLCJkcm9wcGluZy1wYXJ0aWNsZSI6IiIsIm5vbi1kcm9wcGluZy1wYXJ0aWNsZSI6IiJ9LHsiZmFtaWx5IjoiUmljaGFyZHMtWmF3YWNraSIsImdpdmVuIjoiQ29yaW5uZSBMLiIsInBhcnNlLW5hbWVzIjpmYWxzZSwiZHJvcHBpbmctcGFydGljbGUiOiIiLCJub24tZHJvcHBpbmctcGFydGljbGUiOiIifV0sImNvbnRhaW5lci10aXRsZSI6IkVjb0hlYWx0aCAyMDEzIDEwOjEiLCJhY2Nlc3NlZCI6eyJkYXRlLXBhcnRzIjpbWzIwMjIsOCwyOV1dfSwiRE9JIjoiMTAuMTAwNy9TMTAzOTMtMDEzLTA4MzMtNyIsIklTU04iOiIxNjEyLTkyMTAiLCJQTUlEIjoiMjM2MDQ2NDMiLCJVUkwiOiJodHRwczovL2xpbmsuc3ByaW5nZXIuY29tL2FydGljbGUvMTAuMTAwNy9zMTAzOTMtMDEzLTA4MzMtNyIsImlzc3VlZCI6eyJkYXRlLXBhcnRzIjpbWzIwMTMsNCwxOV1dfSwicGFnZSI6IjkwLTk4IiwiYWJzdHJhY3QiOiJUaGUgYW1waGliaWFuIGNoeXRyaWQgZnVuZ3VzLCBCYXRyYWNob2NoeXRyaXVtIGRlbmRyb2JhdGlkaXMgKEJkKSwgaGFzIGJlZW4gbGlua2VkIHRvIGFtcGhpYmlhbiBkZWNsaW5lcyBhbmQgZXh0aW5jdGlvbnMgd29ybGR3aWRlLiBUaGUgcGF0aG9nZW4gaGFzIGJlZW4gZm91bmQgb24gYW1waGliaWFucyB0aHJvdWdob3V0IGVhc3Rlcm4gTm9ydGggQW1lcmljYSwgYnV0IGhhcyBub3QgYmVlbiBhc3NvY2lhdGVkIHdpdGggbWFzcyBkaWUtb2ZmcyBpbiB0aGlzIHJlZ2lvbi4gSW4gdGhpcyBzdHVkeSwgd2UgY29uZHVjdGVkIGxhYm9yYXRvcnkgZXhwZXJpbWVudHMgb24gdGhlIGVmZmVjdHMgb2YgQmQgaW5mZWN0aW9uIGluIGEgcHV0YXRpdmUgY2FycmllciBzcGVjaWVzLCBMaXRob2JhdGVzIHBpcGllbnMsIHVzaW5nIHR3byBlc3RpbWF0b3JzIG9mIGZpdG5lc3M6IGp1bXBpbmcgcGVyZm9ybWFuY2UgYW5kIHRlc3RlcyBtb3JwaG9sb2d5LiBPdmVyIHRoZSA4LXdlZWsgc3R1ZHkgcGVyaW9kLCBwZWFrIGFjY2VsZXJhdGlvbiBkdXJpbmcganVtcGluZyB3YXMgbm90IHNpZ25pZmljYW50bHkgZGlmZmVyZW50IGJldHdlZW4gaW5mZWN0ZWQgYW5kIHVuaW5mZWN0ZWQgYW5pbWFscy4gUGVhayB2ZWxvY2l0eSwgaG93ZXZlciwgd2FzIHNpZ25pZmljYW50bHkgbG93ZXIgZm9yIGluZmVjdGVkIGFuaW1hbHMgYWZ0ZXIgOCZuYnNwO3dlZWtzLiBUd28gbWVhc3VyZXMgb2Ygc3Blcm0gcHJvZHVjdGlvbiwgZ2VybWluYWwgZXBpdGhlbGl1bSBkZXB0aCwgYW5kIG1heGltdW0gc3Blcm1hdGljIGN5c3QgZGlhbWV0ZXIsIHNob3dlZCBubyBkaWZmZXJlbmNlIGJldHdlZW4gaW5mZWN0ZWQgYW5kIHVuaW5mZWN0ZWQgYW5pbWFscy4gVGhlIHdpZHRoLCBidXQgbm90IGxlbmd0aCwgb2YgdGVzdGVzIG9mIGluZmVjdGVkIGFuaW1hbHMgd2FzIHNpZ25pZmljYW50bHkgZ3JlYXRlciB0aGFuIGluIHVuaW5mZWN0ZWQgYW5pbWFscy4gVGhpcyBzdHVkeSBpcyB0aGUgZmlyc3QgdG8gc2hvdyBlZmZlY3RzIG9uIHdob2xlLW9yZ2FuaXNtIHBlcmZvcm1hbmNlIG9mIEJkIGluZmVjdGlvbiBpbiBwb3N0LW1ldGFtb3JwaGljIGFtcGhpYmlhbnMsIGFuZCBtYXkgaGF2ZSBpbXBvcnRhbnQgbG9uZy10ZXJtLCBldm9sdXRpb25hcnkgaW1wbGljYXRpb25zIGZvciBhbXBoaWJpYW4gcG9wdWxhdGlvbnMgY28tZXhpc3Rpbmcgd2l0aCBCZCBpbmZlY3Rpb24uIiwicHVibGlzaGVyIjoiU3ByaW5nZXIiLCJpc3N1ZSI6IjEiLCJ2b2x1bWUiOiIxMCIsImNvbnRhaW5lci10aXRsZS1zaG9ydCI6IiJ9LCJpc1RlbXBvcmFyeSI6ZmFsc2V9XX0=&quot;,&quot;citationItems&quot;:[{&quot;id&quot;:&quot;65753c51-1b66-3b93-8abf-6ef0cb00c74c&quot;,&quot;itemData&quot;:{&quot;type&quot;:&quot;article-journal&quot;,&quot;id&quot;:&quot;65753c51-1b66-3b93-8abf-6ef0cb00c74c&quot;,&quot;title&quot;:&quot;Fitness Consequences of Infection by Batrachochytrium dendrobatidis in Northern Leopard Frogs (Lithobates pipiens)&quot;,&quot;author&quot;:[{&quot;family&quot;:&quot;Chatfield&quot;,&quot;given&quot;:&quot;Matthew W.H.&quot;,&quot;parse-names&quot;:false,&quot;dropping-particle&quot;:&quot;&quot;,&quot;non-dropping-particle&quot;:&quot;&quot;},{&quot;family&quot;:&quot;Brannelly&quot;,&quot;given&quot;:&quot;Laura A.&quot;,&quot;parse-names&quot;:false,&quot;dropping-particle&quot;:&quot;&quot;,&quot;non-dropping-particle&quot;:&quot;&quot;},{&quot;family&quot;:&quot;Robak&quot;,&quot;given&quot;:&quot;Matthew J.&quot;,&quot;parse-names&quot;:false,&quot;dropping-particle&quot;:&quot;&quot;,&quot;non-dropping-particle&quot;:&quot;&quot;},{&quot;family&quot;:&quot;Freeborn&quot;,&quot;given&quot;:&quot;Layla&quot;,&quot;parse-names&quot;:false,&quot;dropping-particle&quot;:&quot;&quot;,&quot;non-dropping-particle&quot;:&quot;&quot;},{&quot;family&quot;:&quot;Lailvaux&quot;,&quot;given&quot;:&quot;Simon P.&quot;,&quot;parse-names&quot;:false,&quot;dropping-particle&quot;:&quot;&quot;,&quot;non-dropping-particle&quot;:&quot;&quot;},{&quot;family&quot;:&quot;Richards-Zawacki&quot;,&quot;given&quot;:&quot;Corinne L.&quot;,&quot;parse-names&quot;:false,&quot;dropping-particle&quot;:&quot;&quot;,&quot;non-dropping-particle&quot;:&quot;&quot;}],&quot;container-title&quot;:&quot;EcoHealth 2013 10:1&quot;,&quot;accessed&quot;:{&quot;date-parts&quot;:[[2022,8,29]]},&quot;DOI&quot;:&quot;10.1007/S10393-013-0833-7&quot;,&quot;ISSN&quot;:&quot;1612-9210&quot;,&quot;PMID&quot;:&quot;23604643&quot;,&quot;URL&quot;:&quot;https://link.springer.com/article/10.1007/s10393-013-0833-7&quot;,&quot;issued&quot;:{&quot;date-parts&quot;:[[2013,4,19]]},&quot;page&quot;:&quot;90-98&quot;,&quot;abstract&quot;:&quot;The amphibian chytrid fungus, Batrachochytrium dendrobatidis (Bd), has been linked to amphibian declines and extinctions worldwide. The pathogen has been found on amphibians throughout eastern North America, but has not been associated with mass die-offs in this region. In this study, we conducted laboratory experiments on the effects of Bd infection in a putative carrier species, Lithobates pipiens, using two estimators of fitness: jumping performance and testes morphology. Over the 8-week study period, peak acceleration during jumping was not significantly different between infected and uninfected animals. Peak velocity, however, was significantly lower for infected animals after 8&amp;nbsp;weeks. Two measures of sperm production, germinal epithelium depth, and maximum spermatic cyst diameter, showed no difference between infected and uninfected animals. The width, but not length, of testes of infected animals was significantly greater than in uninfected animals. This study is the first to show effects on whole-organism performance of Bd infection in post-metamorphic amphibians, and may have important long-term, evolutionary implications for amphibian populations co-existing with Bd infection.&quot;,&quot;publisher&quot;:&quot;Springer&quot;,&quot;issue&quot;:&quot;1&quot;,&quot;volume&quot;:&quot;10&quot;,&quot;container-title-short&quot;:&quot;&quot;},&quot;isTemporary&quot;:false}]},{&quot;citationID&quot;:&quot;MENDELEY_CITATION_fcf7321f-af60-421f-a896-65a988e6aed9&quot;,&quot;properties&quot;:{&quot;noteIndex&quot;:0},&quot;isEdited&quot;:false,&quot;manualOverride&quot;:{&quot;isManuallyOverridden&quot;:false,&quot;citeprocText&quot;:&quot;(Clutton-Brock, 1984)&quot;,&quot;manualOverrideText&quot;:&quot;&quot;},&quot;citationTag&quot;:&quot;MENDELEY_CITATION_v3_eyJjaXRhdGlvbklEIjoiTUVOREVMRVlfQ0lUQVRJT05fZmNmNzMyMWYtYWY2MC00MjFmLWE4OTYtNjVhOTg4ZTZhZWQ5IiwicHJvcGVydGllcyI6eyJub3RlSW5kZXgiOjB9LCJpc0VkaXRlZCI6ZmFsc2UsIm1hbnVhbE92ZXJyaWRlIjp7ImlzTWFudWFsbHlPdmVycmlkZGVuIjpmYWxzZSwiY2l0ZXByb2NUZXh0IjoiKENsdXR0b24tQnJvY2ssIDE5ODQpIiwibWFudWFsT3ZlcnJpZGVUZXh0IjoiIn0sImNpdGF0aW9uSXRlbXMiOlt7ImlkIjoiYTgyMzcxODgtNDc4ZC0zMjdhLTg3NGItNTVjMjZmMzNlYzcxIiwiaXRlbURhdGEiOnsidHlwZSI6ImFydGljbGUtam91cm5hbCIsImlkIjoiYTgyMzcxODgtNDc4ZC0zMjdhLTg3NGItNTVjMjZmMzNlYzcxIiwidGl0bGUiOiJSZXByb2R1Y3RpdmUgRWZmb3J0IGFuZCBUZXJtaW5hbCBJbnZlc3RtZW50IGluIEl0ZXJvcGFyb3VzIEFuaW1hbHMiLCJhdXRob3IiOlt7ImZhbWlseSI6IkNsdXR0b24tQnJvY2siLCJnaXZlbiI6IlQgSCIsInBhcnNlLW5hbWVzIjpmYWxzZSwiZHJvcHBpbmctcGFydGljbGUiOiIiLCJub24tZHJvcHBpbmctcGFydGljbGUiOiIifV0sImNvbnRhaW5lci10aXRsZSI6IlRoZSBBbWVyaWNhbiBOYXR1cmFsaXN0IiwiY29udGFpbmVyLXRpdGxlLXNob3J0IjoiQW0gTmF0IiwiSVNTTiI6IjAwMDMwMTQ3LCAxNTM3NTMyMyIsIlVSTCI6Imh0dHA6Ly93d3cuanN0b3Iub3JnL3N0YWJsZS8yNDYxMDM0IiwiaXNzdWVkIjp7ImRhdGUtcGFydHMiOltbMTk4NF1dfSwicGFnZSI6IjIxMi0yMjkiLCJhYnN0cmFjdCI6IlRob3VnaCBpdCBoYXMgYmVlbiB3aWRlbHkgcHJlZGljdGVkIHRoYXQgaW4gYW5pbWFscyBpbiB3aGljaCByZXByb2R1Y3RpdmUgdmFsdWUgZGVjbGluZXMgd2l0aCBhZ2UsIHJlcHJvZHVjdGl2ZSBlZmZvcnQgc2hvdWxkIGluY3JlYXNlIHRvd2FyZCB0aGUgZW5kIG9mIHRoZSBsaWZlc3BhbiwgYW5hbHlzaXMgb2YgY2hhbmdlcyBpbiByZXByb2R1Y3RpdmUgZWZmb3J0IGFyZSBpbXBlZGVkIGJ5IGZ1bmRhbWVudGFsIGRpZmZpY3VsdGllcyBpbiBtZWFzdXJpbmcgdGhlIGNvc3RzIG9mIHJlcHJvZHVjdGlvbi4gRW5lcmdldGljIG1lYXN1cmVzIG1heSBub3QgcmVmbGVjdCB0aGUgZWZmZWN0cyBvZiBicmVlZGluZyBvbiBzdWJzZXF1ZW50IHN1cnZpdmFsIGFuZCBicmVlZGluZyBzdWNjZXNzLCBlc3BlY2lhbGx5IGluIG9yZ2FuaXNtcyBpbiB3aGljaCBib2R5IHNpemUgaW5jcmVhc2VzIHdpdGggYWdlLCB3aGlsZSBhdHRlbXB0cyB0byBlc3RpbWF0ZSByZXByb2R1Y3RpdmUgY29zdHMgZGlyZWN0bHkgYXJlIGNvbXBsaWNhdGVkIGJ5IHBvc2l0aXZlIGNvcnJlbGF0aW9ucyBiZXR3ZWVuIGJyZWVkaW5nIHN1Y2Nlc3MgYW5kIHBhcmVudGFsIHN1cnZpdmFsLiBUaG91Z2ggdGhlIGxvbmctbGl2ZWQgYmlyZHMgYW5kIG1hbW1hbHMgYXJlIGFtb25nIHRoZSBtb3N0IHByb21pc2luZyBvcmdhbmlzbXMgb24gd2hpY2ggdG8gdGVzdCB0aGUgdGhlb3J5IHRoYXQgcmVwcm9kdWN0aXZlIGVmZm9ydCBpbmNyZWFzZXMgd2l0aCBhZ2UsIG1lYXN1cmVzIG9mIGZlY3VuZGl0eSBjb21tb25seSBkZWNsaW5lIHdpdGggaW5jcmVhc2luZyBtYXRlcm5hbCBhZ2UuIFNvbWUgcmVjZW50IGV2aWRlbmNlIHN1Z2dlc3RzLCBob3dldmVyLCB0aGF0IG9mZnNwcmluZyBzdXJ2aXZhbCBtYXkgaW1wcm92ZSB0b3dhcmQgdGhlIGVuZCBvZiB0aGUgbGlmZXNwYW4uIiwicHVibGlzaGVyIjoiW1VuaXZlcnNpdHkgb2YgQ2hpY2FnbyBQcmVzcywgQW1lcmljYW4gU29jaWV0eSBvZiBOYXR1cmFsaXN0c10iLCJpc3N1ZSI6IjIiLCJ2b2x1bWUiOiIxMjMifSwiaXNUZW1wb3JhcnkiOmZhbHNlfV19&quot;,&quot;citationItems&quot;:[{&quot;id&quot;:&quot;a8237188-478d-327a-874b-55c26f33ec71&quot;,&quot;itemData&quot;:{&quot;type&quot;:&quot;article-journal&quot;,&quot;id&quot;:&quot;a8237188-478d-327a-874b-55c26f33ec71&quot;,&quot;title&quot;:&quot;Reproductive Effort and Terminal Investment in Iteroparous Animals&quot;,&quot;author&quot;:[{&quot;family&quot;:&quot;Clutton-Brock&quot;,&quot;given&quot;:&quot;T H&quot;,&quot;parse-names&quot;:false,&quot;dropping-particle&quot;:&quot;&quot;,&quot;non-dropping-particle&quot;:&quot;&quot;}],&quot;container-title&quot;:&quot;The American Naturalist&quot;,&quot;container-title-short&quot;:&quot;Am Nat&quot;,&quot;ISSN&quot;:&quot;00030147, 15375323&quot;,&quot;URL&quot;:&quot;http://www.jstor.org/stable/2461034&quot;,&quot;issued&quot;:{&quot;date-parts&quot;:[[1984]]},&quot;page&quot;:&quot;212-229&quot;,&quot;abstract&quot;:&quot;Though it has been widely predicted that in animals in which reproductive value declines with age, reproductive effort should increase toward the end of the lifespan, analysis of changes in reproductive effort are impeded by fundamental difficulties in measuring the costs of reproduction. Energetic measures may not reflect the effects of breeding on subsequent survival and breeding success, especially in organisms in which body size increases with age, while attempts to estimate reproductive costs directly are complicated by positive correlations between breeding success and parental survival. Though the long-lived birds and mammals are among the most promising organisms on which to test the theory that reproductive effort increases with age, measures of fecundity commonly decline with increasing maternal age. Some recent evidence suggests, however, that offspring survival may improve toward the end of the lifespan.&quot;,&quot;publisher&quot;:&quot;[University of Chicago Press, American Society of Naturalists]&quot;,&quot;issue&quot;:&quot;2&quot;,&quot;volume&quot;:&quot;123&quot;},&quot;isTemporary&quot;:false}]},{&quot;citationID&quot;:&quot;MENDELEY_CITATION_bd01e20f-ff39-4212-a37f-1f6c76255adb&quot;,&quot;properties&quot;:{&quot;noteIndex&quot;:0},&quot;isEdited&quot;:false,&quot;manualOverride&quot;:{&quot;isManuallyOverridden&quot;:false,&quot;citeprocText&quot;:&quot;(Roznik et al., 2015)&quot;,&quot;manualOverrideText&quot;:&quot;&quot;},&quot;citationTag&quot;:&quot;MENDELEY_CITATION_v3_eyJjaXRhdGlvbklEIjoiTUVOREVMRVlfQ0lUQVRJT05fYmQwMWUyMGYtZmYzOS00MjEyLWEzN2YtMWY2Yzc2MjU1YWRiIiwicHJvcGVydGllcyI6eyJub3RlSW5kZXgiOjB9LCJpc0VkaXRlZCI6ZmFsc2UsIm1hbnVhbE92ZXJyaWRlIjp7ImlzTWFudWFsbHlPdmVycmlkZGVuIjpmYWxzZSwiY2l0ZXByb2NUZXh0IjoiKFJvem5payBldCBhbC4sIDIwMTUpIiwibWFudWFsT3ZlcnJpZGVUZXh0IjoiIn0sImNpdGF0aW9uSXRlbXMiOlt7ImlkIjoiMjY4Yzk3MDQtZTBiOC0zOGMwLTgxMzMtYTI4ZmEwMTFkM2NiIiwiaXRlbURhdGEiOnsidHlwZSI6ImFydGljbGUtam91cm5hbCIsImlkIjoiMjY4Yzk3MDQtZTBiOC0zOGMwLTgxMzMtYTI4ZmEwMTFkM2NiIiwidGl0bGUiOiJDb25kaXRpb24tZGVwZW5kZW50IHJlcHJvZHVjdGl2ZSBlZmZvcnQgaW4gZnJvZ3MgaW5mZWN0ZWQgYnkgYSB3aWRlc3ByZWFkIHBhdGhvZ2VuIiwiYXV0aG9yIjpbeyJmYW1pbHkiOiJSb3puaWsiLCJnaXZlbiI6IkVsaXphYmV0aCBBIiwicGFyc2UtbmFtZXMiOmZhbHNlLCJkcm9wcGluZy1wYXJ0aWNsZSI6IiIsIm5vbi1kcm9wcGluZy1wYXJ0aWNsZSI6IiJ9LHsiZmFtaWx5IjoiU2Fwc2ZvcmQiLCJnaXZlbiI6IlNhcmFoIEoiLCJwYXJzZS1uYW1lcyI6ZmFsc2UsImRyb3BwaW5nLXBhcnRpY2xlIjoiIiwibm9uLWRyb3BwaW5nLXBhcnRpY2xlIjoiIn0seyJmYW1pbHkiOiJQaWtlIiwiZ2l2ZW4iOiJEYXZpZCBBIiwicGFyc2UtbmFtZXMiOmZhbHNlLCJkcm9wcGluZy1wYXJ0aWNsZSI6IiIsIm5vbi1kcm9wcGluZy1wYXJ0aWNsZSI6IiJ9LHsiZmFtaWx5IjoiU2Nod2FyemtvcGYiLCJnaXZlbiI6IkxpbiIsInBhcnNlLW5hbWVzIjpmYWxzZSwiZHJvcHBpbmctcGFydGljbGUiOiIiLCJub24tZHJvcHBpbmctcGFydGljbGUiOiIifSx7ImZhbWlseSI6IkFsZm9yZCIsImdpdmVuIjoiUm9zcyBBIiwicGFyc2UtbmFtZXMiOmZhbHNlLCJkcm9wcGluZy1wYXJ0aWNsZSI6IiIsIm5vbi1kcm9wcGluZy1wYXJ0aWNsZSI6IiJ9XSwiY29udGFpbmVyLXRpdGxlIjoiUHJvY2VlZGluZ3Mgb2YgVGhlIFJveWFsIFNvY2lldHkgQiIsImFjY2Vzc2VkIjp7ImRhdGUtcGFydHMiOltbMjAyMywzLDExXV19LCJET0kiOiIxMC4xMDk4L3JzcGIuMjAxNS4wNjk0IiwiVVJMIjoiaHR0cDovL2R4LmRvaS5vcmcvMTAuMTA5OC9yc3BiLjIwMTUuMDY5NG9ydmlhaHR0cDovL3JzcGIucm95YWxzb2NpZXR5cHVibGlzaGluZy5vcmcuIiwiaXNzdWVkIjp7ImRhdGUtcGFydHMiOltbMjAxNV1dfSwiYWJzdHJhY3QiOiJUbyBtaW5pbWl6ZSB0aGUgbmVnYXRpdmUgZWZmZWN0cyBvZiBhbiBpbmZlY3Rpb24gb24gZml0bmVzcywgaG9zdHMgY2FuIHJlc3BvbmQgYWRhcHRpdmVseSBieSBhbHRlcmluZyB0aGVpciByZXByb2R1Y3RpdmUgZWZmb3J0IG9yIGJ5IGFkanVzdGluZyB0aGVpciB0aW1pbmcgb2YgcmVwcm9kdWN0aW9uLiBXZSBzdHVkaWVkIGVmZmVjdHMgb2YgdGhlIHBhdGhvZ2VuaWMgZnVuZ3VzIEJhdHJhY2hvY2h5dHJpdW0gZGVuZHJvYmF0aWRpcyBvbiB0aGUgcHJvYmFiaWxpdHkgb2YgY2FsbGluZyBpbiBhIHN0cmVhbS1icmVlZGluZyByYWluZm9yZXN0IGZyb2cgKExpdG9yaWEgcmhlb2NvbGEpLiBJbiB1bmluZmVjdGVkIGZyb2dzLCBjYWxsaW5nIHByb2JhYmlsaXR5IHdhcyByZWxhdGl2ZWx5IGNvbnN0YW50IGFjcm9zcyBzZWFzb25zIGFuZCBib2R5IGNvbmRpdGlvbnMsIGJ1dCBpbiBpbmZlY3RlZCBmcm9ncywgY2FsbGluZyBwcm9iYWJpbGl0eSBkaWZmZXJlZCBhbW9uZyBzZWFzb25zIChsb3dlc3QgaW4gd2ludGVyLCBoaWdoZXN0IGluIHN1bW1lcikgYW5kIHdhcyBzdHJvbmdseSBhbmQgcG9zaXRpdmVseSByZWxhdGVkIHRvIGJvZHkgY29uZGl0aW9uLiBJbmZlY3RlZCBmcm9ncyBpbiBwb29yIGNvbmRpdGlvbiB3ZXJlIHVwIHRvIDQwJSBsZXNzIGxpa2VseSB0byBjYWxsIHRoYW4gdW5pbmZlY3RlZCBmcm9ncywgd2hlcmVhcyBpbmZlY3RlZCBmcm9ncyBpbiBnb29kIGNvbmRpdGlvbiB3ZXJlIHVwIHRvIDMwJSBtb3JlIGxpa2VseSB0byBjYWxsIHRoYW4gdW5pbmZlY3RlZCBmcm9ncy4gT3VyIHJlc3VsdHMgc3VnZ2VzdCB0aGF0IGZyb2dzIGVtcGxveWVkIGEgcHJlLWV4aXN0aW5nLCBwbGFzdGljLCBsaWZlLWhpc3Rvcnkgc3RyYXRlZ3kgaW4gcmVzcG9uc2UgdG8gaW5mZWN0aW9uLCB3aGljaCBtYXkgaGF2ZSBjb21wbGV4IGV2b2x1dGlvbmFyeSBpbXBsaWNhdGlvbnMuIElmIGluZmVjdGVkIG1hbGVzIGluIGdvb2QgY29uZGl0aW9uIHJlcHJvZHVjZSBhdCByYXRlcyBlcXVhbCB0byBvciBncmVhdGVyIHRoYW4gdGhvc2Ugb2YgdW5pbmZlY3RlZCBtYWxlcywgc2VsZWN0aW9uIG9uIGZhY3RvcnMgYWZmZWN0aW5nIGRpc2Vhc2Ugc3VzY2VwdGliaWxpdHkgbWF5IGJlIG1pbmltYWwuIEhvd2V2ZXIsIGJlY2F1c2UgcmVwcm9kdWN0aXZlIGVmZm9ydCBpbiBpbmZlY3RlZCBtYWxlcyBpcyBwb3NpdGl2ZWx5IHJlbGF0ZWQgdG8gYm9keSBjb25kaXRpb24sIHRoZXJlIG1heSBiZSBzZWxlY3Rpb24gb24gbWVjaGFuaXNtcyB0aGF0IGxpbWl0IHRoZSBuZWdhdGl2ZSBlZmZlY3RzIG9mIGluZmVjdGlvbnMgb24gaG9zdHMuIiwidm9sdW1lIjoiMjgyIiwiY29udGFpbmVyLXRpdGxlLXNob3J0IjoiIn0sImlzVGVtcG9yYXJ5IjpmYWxzZX1dfQ==&quot;,&quot;citationItems&quot;:[{&quot;id&quot;:&quot;268c9704-e0b8-38c0-8133-a28fa011d3cb&quot;,&quot;itemData&quot;:{&quot;type&quot;:&quot;article-journal&quot;,&quot;id&quot;:&quot;268c9704-e0b8-38c0-8133-a28fa011d3cb&quot;,&quot;title&quot;:&quot;Condition-dependent reproductive effort in frogs infected by a widespread pathogen&quot;,&quot;author&quot;:[{&quot;family&quot;:&quot;Roznik&quot;,&quot;given&quot;:&quot;Elizabeth A&quot;,&quot;parse-names&quot;:false,&quot;dropping-particle&quot;:&quot;&quot;,&quot;non-dropping-particle&quot;:&quot;&quot;},{&quot;family&quot;:&quot;Sapsford&quot;,&quot;given&quot;:&quot;Sarah J&quot;,&quot;parse-names&quot;:false,&quot;dropping-particle&quot;:&quot;&quot;,&quot;non-dropping-particle&quot;:&quot;&quot;},{&quot;family&quot;:&quot;Pike&quot;,&quot;given&quot;:&quot;David A&quot;,&quot;parse-names&quot;:false,&quot;dropping-particle&quot;:&quot;&quot;,&quot;non-dropping-particle&quot;:&quot;&quot;},{&quot;family&quot;:&quot;Schwarzkopf&quot;,&quot;given&quot;:&quot;Lin&quot;,&quot;parse-names&quot;:false,&quot;dropping-particle&quot;:&quot;&quot;,&quot;non-dropping-particle&quot;:&quot;&quot;},{&quot;family&quot;:&quot;Alford&quot;,&quot;given&quot;:&quot;Ross A&quot;,&quot;parse-names&quot;:false,&quot;dropping-particle&quot;:&quot;&quot;,&quot;non-dropping-particle&quot;:&quot;&quot;}],&quot;container-title&quot;:&quot;Proceedings of The Royal Society B&quot;,&quot;accessed&quot;:{&quot;date-parts&quot;:[[2023,3,11]]},&quot;DOI&quot;:&quot;10.1098/rspb.2015.0694&quot;,&quot;URL&quot;:&quot;http://dx.doi.org/10.1098/rspb.2015.0694orviahttp://rspb.royalsocietypublishing.org.&quot;,&quot;issued&quot;:{&quot;date-parts&quot;:[[2015]]},&quot;abstract&quot;:&quot;To minimize the negative effects of an infection on fitness, hosts can respond adaptively by altering their reproductive effort or by adjusting their timing of reproduction. We studied effects of the pathogenic fungus Batrachochytrium dendrobatidis on the probability of calling in a stream-breeding rainforest frog (Litoria rheocola). In uninfected frogs, calling probability was relatively constant across seasons and body conditions, but in infected frogs, calling probability differed among seasons (lowest in winter, highest in summer) and was strongly and positively related to body condition. Infected frogs in poor condition were up to 40% less likely to call than uninfected frogs, whereas infected frogs in good condition were up to 30% more likely to call than uninfected frogs. Our results suggest that frogs employed a pre-existing, plastic, life-history strategy in response to infection, which may have complex evolutionary implications. If infected males in good condition reproduce at rates equal to or greater than those of uninfected males, selection on factors affecting disease susceptibility may be minimal. However, because reproductive effort in infected males is positively related to body condition, there may be selection on mechanisms that limit the negative effects of infections on hosts.&quot;,&quot;volume&quot;:&quot;282&quot;,&quot;container-title-short&quot;:&quot;&quot;},&quot;isTemporary&quot;:false}]},{&quot;citationID&quot;:&quot;MENDELEY_CITATION_65bc7ce2-2d50-40e9-9f99-56a364db14c6&quot;,&quot;properties&quot;:{&quot;noteIndex&quot;:0},&quot;isEdited&quot;:false,&quot;manualOverride&quot;:{&quot;isManuallyOverridden&quot;:false,&quot;citeprocText&quot;:&quot;(Brannelly et al., 2016)&quot;,&quot;manualOverrideText&quot;:&quot;&quot;},&quot;citationTag&quot;:&quot;MENDELEY_CITATION_v3_eyJjaXRhdGlvbklEIjoiTUVOREVMRVlfQ0lUQVRJT05fNjViYzdjZTItMmQ1MC00MGU5LTlmOTktNTZhMzY0ZGIxNGM2IiwicHJvcGVydGllcyI6eyJub3RlSW5kZXgiOjB9LCJpc0VkaXRlZCI6ZmFsc2UsIm1hbnVhbE92ZXJyaWRlIjp7ImlzTWFudWFsbHlPdmVycmlkZGVuIjpmYWxzZSwiY2l0ZXByb2NUZXh0IjoiKEJyYW5uZWxseSBldCBhbC4sIDIwMTYpIiwibWFudWFsT3ZlcnJpZGVUZXh0IjoiIn0sImNpdGF0aW9uSXRlbXMiOlt7ImlkIjoiYzVmMmNhMjAtYzkxNi0zZjk4LWEwNWQtM2U0ZmVkODdiNzA2IiwiaXRlbURhdGEiOnsidHlwZSI6ImFydGljbGUtam91cm5hbCIsImlkIjoiYzVmMmNhMjAtYzkxNi0zZjk4LWEwNWQtM2U0ZmVkODdiNzA2IiwidGl0bGUiOiJBbXBoaWJpYW5zIHdpdGggaW5mZWN0aW91cyBkaXNlYXNlIGluY3JlYXNlIHRoZWlyIHJlcHJvZHVjdGl2ZSBlZmZvcnQ6IGV2aWRlbmNlIGZvciB0aGUgdGVybWluYWwgaW52ZXN0bWVudCBoeXBvdGhlc2lzIiwiYXV0aG9yIjpbeyJmYW1pbHkiOiJCcmFubmVsbHkiLCJnaXZlbiI6IkxhdXJhIEEuIiwicGFyc2UtbmFtZXMiOmZhbHNlLCJkcm9wcGluZy1wYXJ0aWNsZSI6IiIsIm5vbi1kcm9wcGluZy1wYXJ0aWNsZSI6IiJ9LHsiZmFtaWx5IjoiV2ViYiIsImdpdmVuIjoiUmViZWNjYSIsInBhcnNlLW5hbWVzIjpmYWxzZSwiZHJvcHBpbmctcGFydGljbGUiOiIiLCJub24tZHJvcHBpbmctcGFydGljbGUiOiIifSx7ImZhbWlseSI6IlNrZXJyYXR0IiwiZ2l2ZW4iOiJMZWUgRi4iLCJwYXJzZS1uYW1lcyI6ZmFsc2UsImRyb3BwaW5nLXBhcnRpY2xlIjoiIiwibm9uLWRyb3BwaW5nLXBhcnRpY2xlIjoiIn0seyJmYW1pbHkiOiJCZXJnZXIiLCJnaXZlbiI6IkxlZSIsInBhcnNlLW5hbWVzIjpmYWxzZSwiZHJvcHBpbmctcGFydGljbGUiOiIiLCJub24tZHJvcHBpbmctcGFydGljbGUiOiIifV0sImNvbnRhaW5lci10aXRsZSI6Ik9wZW4gQmlvbG9neSIsImNvbnRhaW5lci10aXRsZS1zaG9ydCI6Ik9wZW4gQmlvbCIsImFjY2Vzc2VkIjp7ImRhdGUtcGFydHMiOltbMjAyMiw4LDIwXV19LCJET0kiOiIxMC4xMDk4L1JTT0IuMTUwMjUxIiwiSVNTTiI6IjIwNDYyNDQxIiwiUE1JRCI6IjI3MzU4MjkxIiwiVVJMIjoiL3BtYy9hcnRpY2xlcy9QTUM0OTI5OTMzLyIsImlzc3VlZCI6eyJkYXRlLXBhcnRzIjpbWzIwMTYsNiwxXV19LCJhYnN0cmFjdCI6Ik1vdW50aW5nIGFuIGltbXVuZSByZXNwb25zZSB0byBmaWdodCBkaXNlYXNlIGlzIGNvc3RseSBmb3IgYW4gb3JnYW5pc20gYW5kIGNhbiByZWR1Y2UgaW52ZXN0bWVudCBpbiBhbm90aGVyIGxpZmUtaGlzdG9yeSB0cmFpdCwgc3VjaCBhcyByZXByb2R1Y3Rpb24uIFRoZSB0ZXJtaW5hbCBpbnZlc3RtZW50IGh5cG90aGVzaXMgcHJlZGljdHMgdGhhdCBhbiBvcmdhbmlzbSB3aWxsIGluY3JlYXNlIHJlcHJvZHVjdGl2ZSBlZmZvcnQgd2hlbiB0aHJlYXRlbmVkIGJ5IGRpc2Vhc2UuIFRoZSByZXByb2R1Y3RpdmUgZml0bmVzcyBvZiBhbXBoaWJpYW5zIGluZmVjdGVkIHdpdGggdGhlIGRlYWRseSBmdW5nYWwgcGF0aG9nZW4gQmF0cmFjaG9jaHl0cml1bSBkZW5kcm9iYXRpZGlzIChCZCkgaXMgbGFyZ2VseSB1bmtub3duLiBJbiB0aGlzIHN0dWR5LCB3ZSBleHBsb3JlZCBnYW1ldG9nZW5lc2lzIGluIHR3byBlbmRhbmdlcmVkIGFuZCBzdXNjZXB0aWJsZSBmcm9nIHNwZWNpZXMsIFBzZXVkb3BocnluZSBjb3Jyb2JvcmVlIGFuZCBMaXRvcmlhIHZlcnJlYXV4aWkgYWxwaW5hLiBHYW1ldG9nZW5lc2lzLCBib3RoIG9vZ2VuZXNpcyBhbmQgc3Blcm1hdG9nZW5lc2lzLCBpbmNyZWFzZWQgd2hlbiBhbmltYWxzIHdlcmUgZXhwZXJpbWVudGFsbHkgaW5mZWN0ZWQgd2l0aCBCZC4gSW4gUC4gY29ycm9ib3JlZSwgaW5mZWN0ZWQgbWFsZXMgaGF2ZSB0aGlja2VyIGdlcm1pbmFsIGVwaXRoZWxpdW0sIGFuZCBhIGxhcmdlciBwcm9wb3J0aW9uIG9mIHNwZXJtYXRvY3l0ZXMuIEluIEwuIHYuIGFscGluYSwgaW5mZWN0ZWQgbWFsZXMgaGFkIG1vcmUgc3Blcm1hdGljIGNlbGwgYnVuZGxlcyBpbiB0b3RhbCwgYW5kIGEgbGFyZ2VyIHByb3BvcnRpb24gb2Ygc3Blcm1hdG96b2EgYnVuZGxlcy4gSW4gZmVtYWxlIEwuIHYuIGFscGluYSwgb3ZhcmllcyBhbmQgb3ZpZHVjdHMgd2VyZSBsYXJnZXIgaW4gaW5mZWN0ZWQgYW5pbWFscywgYW5kIHRoZXJlIHdlcmUgbW9yZSBjZWxscyBwcmVzZW50IHdpdGhpbiB0aGUgb3Zhcmllcy4gVGVybWluYWwgaW52ZXN0bWVudCBoYXMgY29uc2VxdWVuY2VzIGZvciB0aGUgZXZvbHV0aW9uIG9mIGRpc2Vhc2UgcmVzaXN0YW5jZSBpbiBkZWNsaW5pbmcgc3BlY2llcy4gSWYgaW5mZWN0ZWQgYW5pbWFscyBhcmUgaW5jcmVhc2luZyByZXByb2R1Y3RpdmUgZWZmb3J0cyBhbmQgcHJvZHVjaW5nIG1vcmUgb2Zmc3ByaW5nIGJlZm9yZSBzdWNjdW1iaW5nIHRvIGRpc2Vhc2UsIGl0IGlzIHBvc3NpYmxlIHRoYXQgcG9wdWxhdGlvbmxldmVsIHNlbGVjdGlvbiBmb3IgZGlzZWFzZSByZXNpc3RhbmNlIHdpbGwgYmUgbWluaW1pemVkLiIsInB1Ymxpc2hlciI6IlRoZSBSb3lhbCBTb2NpZXR5IiwiaXNzdWUiOiI2Iiwidm9sdW1lIjoiNiJ9LCJpc1RlbXBvcmFyeSI6ZmFsc2V9XX0=&quot;,&quot;citationItems&quot;:[{&quot;id&quot;:&quot;c5f2ca20-c916-3f98-a05d-3e4fed87b706&quot;,&quot;itemData&quot;:{&quot;type&quot;:&quot;article-journal&quot;,&quot;id&quot;:&quot;c5f2ca20-c916-3f98-a05d-3e4fed87b706&quot;,&quot;title&quot;:&quot;Amphibians with infectious disease increase their reproductive effort: evidence for the terminal investment hypothesis&quot;,&quot;author&quot;:[{&quot;family&quot;:&quot;Brannelly&quot;,&quot;given&quot;:&quot;Laura A.&quot;,&quot;parse-names&quot;:false,&quot;dropping-particle&quot;:&quot;&quot;,&quot;non-dropping-particle&quot;:&quot;&quot;},{&quot;family&quot;:&quot;Webb&quot;,&quot;given&quot;:&quot;Rebecca&quot;,&quot;parse-names&quot;:false,&quot;dropping-particle&quot;:&quot;&quot;,&quot;non-dropping-particle&quot;:&quot;&quot;},{&quot;family&quot;:&quot;Skerratt&quot;,&quot;given&quot;:&quot;Lee F.&quot;,&quot;parse-names&quot;:false,&quot;dropping-particle&quot;:&quot;&quot;,&quot;non-dropping-particle&quot;:&quot;&quot;},{&quot;family&quot;:&quot;Berger&quot;,&quot;given&quot;:&quot;Lee&quot;,&quot;parse-names&quot;:false,&quot;dropping-particle&quot;:&quot;&quot;,&quot;non-dropping-particle&quot;:&quot;&quot;}],&quot;container-title&quot;:&quot;Open Biology&quot;,&quot;container-title-short&quot;:&quot;Open Biol&quot;,&quot;accessed&quot;:{&quot;date-parts&quot;:[[2022,8,20]]},&quot;DOI&quot;:&quot;10.1098/RSOB.150251&quot;,&quot;ISSN&quot;:&quot;20462441&quot;,&quot;PMID&quot;:&quot;27358291&quot;,&quot;URL&quot;:&quot;/pmc/articles/PMC4929933/&quot;,&quot;issued&quot;:{&quot;date-parts&quot;:[[2016,6,1]]},&quot;abstract&quot;:&quot;Mounting an immune response to fight disease is costly for an organism and can reduce investment in another life-history trait, such as reproduction. The terminal investment hypothesis predicts that an organism will increase reproductive effort when threatened by disease. The reproductive fitness of amphibians infected with the deadly fungal pathogen Batrachochytrium dendrobatidis (Bd) is largely unknown. In this study, we explored gametogenesis in two endangered and susceptible frog species, Pseudophryne corroboree and Litoria verreauxii alpina. Gametogenesis, both oogenesis and spermatogenesis, increased when animals were experimentally infected with Bd. In P. corroboree, infected males have thicker germinal epithelium, and a larger proportion of spermatocytes. In L. v. alpina, infected males had more spermatic cell bundles in total, and a larger proportion of spermatozoa bundles. In female L. v. alpina, ovaries and oviducts were larger in infected animals, and there were more cells present within the ovaries. Terminal investment has consequences for the evolution of disease resistance in declining species. If infected animals are increasing reproductive efforts and producing more offspring before succumbing to disease, it is possible that populationlevel selection for disease resistance will be minimized.&quot;,&quot;publisher&quot;:&quot;The Royal Society&quot;,&quot;issue&quot;:&quot;6&quot;,&quot;volume&quot;:&quot;6&quot;},&quot;isTemporary&quot;:false}]},{&quot;citationID&quot;:&quot;MENDELEY_CITATION_3f63f700-c52e-4281-aeb7-91cdd21e7970&quot;,&quot;properties&quot;:{&quot;noteIndex&quot;:0},&quot;isEdited&quot;:false,&quot;manualOverride&quot;:{&quot;isManuallyOverridden&quot;:false,&quot;citeprocText&quot;:&quot;(Brannelly et al., 2021)&quot;,&quot;manualOverrideText&quot;:&quot;&quot;},&quot;citationTag&quot;:&quot;MENDELEY_CITATION_v3_eyJjaXRhdGlvbklEIjoiTUVOREVMRVlfQ0lUQVRJT05fM2Y2M2Y3MDAtYzUyZS00MjgxLWFlYjctOTFjZGQyMWU3OTcwIiwicHJvcGVydGllcyI6eyJub3RlSW5kZXgiOjB9LCJpc0VkaXRlZCI6ZmFsc2UsIm1hbnVhbE92ZXJyaWRlIjp7ImlzTWFudWFsbHlPdmVycmlkZGVuIjpmYWxzZSwiY2l0ZXByb2NUZXh0IjoiKEJyYW5uZWxseSBldCBhbC4sIDIwMjEpIiwibWFudWFsT3ZlcnJpZGVUZXh0IjoiIn0sImNpdGF0aW9uSXRlbXMiOlt7ImlkIjoiYmFhMzg2YzYtNzJhNy0zMGJjLTlhZmEtNDViMjczNjAxYWUwIiwiaXRlbURhdGEiOnsidHlwZSI6ImFydGljbGUtam91cm5hbCIsImlkIjoiYmFhMzg2YzYtNzJhNy0zMGJjLTlhZmEtNDViMjczNjAxYWUwIiwidGl0bGUiOiJEZWNsaW5pbmcgYW1waGliaWFucyBtaWdodCBiZSBldm9sdmluZyBpbmNyZWFzZWQgcmVwcm9kdWN0aXZlIGVmZm9ydCBpbiB0aGUgZmFjZSBvZiBkZXZhc3RhdGluZyBkaXNlYXNlIiwiYXV0aG9yIjpbeyJmYW1pbHkiOiJCcmFubmVsbHkiLCJnaXZlbiI6IkxhdXJhIEEuIiwicGFyc2UtbmFtZXMiOmZhbHNlLCJkcm9wcGluZy1wYXJ0aWNsZSI6IiIsIm5vbi1kcm9wcGluZy1wYXJ0aWNsZSI6IiJ9LHsiZmFtaWx5IjoiV2ViYiIsImdpdmVuIjoiUmViZWNjYSBKLiIsInBhcnNlLW5hbWVzIjpmYWxzZSwiZHJvcHBpbmctcGFydGljbGUiOiIiLCJub24tZHJvcHBpbmctcGFydGljbGUiOiIifSx7ImZhbWlseSI6IkppYW5nIiwiZ2l2ZW4iOiJaaGl4dWFuIiwicGFyc2UtbmFtZXMiOmZhbHNlLCJkcm9wcGluZy1wYXJ0aWNsZSI6IiIsIm5vbi1kcm9wcGluZy1wYXJ0aWNsZSI6IiJ9LHsiZmFtaWx5IjoiQmVyZ2VyIiwiZ2l2ZW4iOiJMZWUiLCJwYXJzZS1uYW1lcyI6ZmFsc2UsImRyb3BwaW5nLXBhcnRpY2xlIjoiIiwibm9uLWRyb3BwaW5nLXBhcnRpY2xlIjoiIn0seyJmYW1pbHkiOiJTa2VycmF0dCIsImdpdmVuIjoiTGVlIEYuIiwicGFyc2UtbmFtZXMiOmZhbHNlLCJkcm9wcGluZy1wYXJ0aWNsZSI6IiIsIm5vbi1kcm9wcGluZy1wYXJ0aWNsZSI6IiJ9LHsiZmFtaWx5IjoiR3JvZ2FuIiwiZ2l2ZW4iOiJMYXVyYSBGLiIsInBhcnNlLW5hbWVzIjpmYWxzZSwiZHJvcHBpbmctcGFydGljbGUiOiIiLCJub24tZHJvcHBpbmctcGFydGljbGUiOiIifV0sImNvbnRhaW5lci10aXRsZSI6IkV2b2x1dGlvbiIsImNvbnRhaW5lci10aXRsZS1zaG9ydCI6IkV2b2x1dGlvbiAoTiBZKSIsImFjY2Vzc2VkIjp7ImRhdGUtcGFydHMiOltbMjAyMiw4LDI2XV19LCJET0kiOiIxMC4xMTExL0VWTy4xNDMyNyIsIklTU04iOiIxNTU4LTU2NDYiLCJQTUlEIjoiMzQzODMzMTMiLCJVUkwiOiJodHRwczovL29ubGluZWxpYnJhcnktd2lsZXktY29tLnV0ay5pZG0ub2NsYy5vcmcvZG9pL2Z1bGwvMTAuMTExMS9ldm8uMTQzMjciLCJpc3N1ZWQiOnsiZGF0ZS1wYXJ0cyI6W1syMDIxLDEwLDFdXX0sInBhZ2UiOiIyNTU1LTI1NjciLCJhYnN0cmFjdCI6IlRoZSBkZXZhc3RhdGluZyBpbmZlY3Rpb3VzIGRpc2Vhc2UgY2h5dHJpZGlvbXljb3NpcyBoYXMgY2F1c2VkIGRlY2xpbmVzIG9mIGFtcGhpYmlhbnMgYWNyb3NzIHRoZSBnbG9iZSwgeWV0IHNvbWUgcG9wdWxhdGlvbnMgYXJlIHBlcnNpc3RpbmcgYW5kIGV2ZW4gcmVjb3ZlcmluZy4gT25lIHVuZGVyc3R1ZGllZCBlZmZlY3Qgb2Ygd2lsZGxpZmUgZGlzZWFzZSBpcyBjaGFuZ2VzIGluIHJlcHJvZHVjdGl2ZSBlZmZvcnQuIEhlcmUsIHdlIGFpbWVkIHRvIHVuZGVyc3RhbmQgaWYgdGhlIGRpc2Vhc2UgaGFzIHBsYXN0aWMgZWZmZWN0cyBvbiByZXByb2R1Y3Rpb24gYW5kIGlmIHJlcHJvZHVjdGl2ZSBlZmZvcnQgY291bGQgZXZvbHZlIHdpdGggZGlzZWFzZSBlbmRlbWlzbS4gV2UgY29tcGFyZWQgdGhlIGVmZmVjdHMgb2YgZXhwZXJpbWVudGFsIHBhdGhvZ2VuIGV4cG9zdXJlICh0cmFpdCBwbGFzdGljaXR5KSBhbmQgcG9wdWxhdGlvbi1sZXZlbCBkaXNlYXNlIGhpc3RvcnkgKGV2b2x1dGlvbiBpbiB0cmFpdCBiYXNlbGluZSkgb24gcmVwcm9kdWN0aXZlIGVmZm9ydCB1c2luZyBnYW1ldG9nZW5lc2lzIGFzIGEgcHJveHkgaW4gdGhlIGRlY2xpbmluZyBhbmQgZW5kYW5nZXJlZCBmcm9nIExpdG9yaWEgdmVycmVhdXhpaSBhbHBpbmEuIFdlIGZvdW5kIHRoYXQgdW5leHBvc2VkIG1hbGVzIGZyb20gZGlzZWFzZS1lbmRlbWljIHBvcHVsYXRpb25zIGhhZCBoaWdoZXIgcmVwcm9kdWN0aXZlIGVmZm9ydCwgd2hpY2ggaXMgY29uc2lzdGVudCB3aXRoIGFuIGV2b2x1dGlvbmFyeSByZXNwb25zZSB0byBjaHl0cmlkaW9teWNvc2lzLiBXZSBhbHNvIGZvdW5kIGV2aWRlbmNlIG9mIHRyYWl0IHBsYXN0aWNpdHksIHdoZXJlIG1hbGVzIGFuZCBmZW1hbGVzIHdlcmUgYWZmZWN0ZWQgZGlmZmVyZW50bHkgYnkgaW5mZWN0aW9uOiBwYXRob2dlbiBleHBvc2VkIG1hbGVzIGhhZCBoaWdoZXIgcmVwcm9kdWN0aXZlIGVmZm9ydCAobGFyZ2VyIHRlc3RlcyksIHdoZXJlYXMgZmVtYWxlcyBoYWQgcmVkdWNlZCByZXByb2R1Y3RpdmUgZWZmb3J0IChzbWFsbGVyIGFuZCBmZXdlciBkZXZlbG9wZWQgZWdncykgcmVnYXJkbGVzcyBvZiB0aGUgcG9wdWxhdGlvbiBvZiBvcmlnaW4uIEluZmVjdGlvdXMgZGlzZWFzZXMgY2FuIGNhdXNlIHBsYXN0aWMgY2hhbmdlcyBpbiB0aGUgcmVwcm9kdWN0aXZlIGVmZm9ydCBhdCBhbiBpbmRpdmlkdWFsIGxldmVsLCBhbmQgcG9wdWxhdGlvbi1sZXZlbCBkaXNlYXNlIGV4cG9zdXJlIGNhbiByZXN1bHQgaW4gY2hhbmdlcyB0byBiYXNlbGluZSByZXByb2R1Y3RpdmUgZWZmb3J0OyB0aGVyZWZvcmUsIGluZGl2aWR1YWwtIGFuZCBwb3B1bGF0aW9uLWxldmVsIGVmZmVjdHMgb2YgZGlzZWFzZSBzaG91bGQgYmUgY29uc2lkZXJlZCB3aGVuIGRlc2lnbmluZyBtYW5hZ2VtZW50IGFuZCBjb25zZXJ2YXRpb24gcHJvZ3JhbXMgZm9yIHRocmVhdGVuZWQgYW5kIGRlY2xpbmluZyBzcGVjaWVzLiIsInB1Ymxpc2hlciI6IkpvaG4gV2lsZXkgJiBTb25zLCBMdGQiLCJpc3N1ZSI6IjEwIiwidm9sdW1lIjoiNzUifSwiaXNUZW1wb3JhcnkiOmZhbHNlfV19&quot;,&quot;citationItems&quot;:[{&quot;id&quot;:&quot;baa386c6-72a7-30bc-9afa-45b273601ae0&quot;,&quot;itemData&quot;:{&quot;type&quot;:&quot;article-journal&quot;,&quot;id&quot;:&quot;baa386c6-72a7-30bc-9afa-45b273601ae0&quot;,&quot;title&quot;:&quot;Declining amphibians might be evolving increased reproductive effort in the face of devastating disease&quot;,&quot;author&quot;:[{&quot;family&quot;:&quot;Brannelly&quot;,&quot;given&quot;:&quot;Laura A.&quot;,&quot;parse-names&quot;:false,&quot;dropping-particle&quot;:&quot;&quot;,&quot;non-dropping-particle&quot;:&quot;&quot;},{&quot;family&quot;:&quot;Webb&quot;,&quot;given&quot;:&quot;Rebecca J.&quot;,&quot;parse-names&quot;:false,&quot;dropping-particle&quot;:&quot;&quot;,&quot;non-dropping-particle&quot;:&quot;&quot;},{&quot;family&quot;:&quot;Jiang&quot;,&quot;given&quot;:&quot;Zhixuan&quot;,&quot;parse-names&quot;:false,&quot;dropping-particle&quot;:&quot;&quot;,&quot;non-dropping-particle&quot;:&quot;&quot;},{&quot;family&quot;:&quot;Berger&quot;,&quot;given&quot;:&quot;Lee&quot;,&quot;parse-names&quot;:false,&quot;dropping-particle&quot;:&quot;&quot;,&quot;non-dropping-particle&quot;:&quot;&quot;},{&quot;family&quot;:&quot;Skerratt&quot;,&quot;given&quot;:&quot;Lee F.&quot;,&quot;parse-names&quot;:false,&quot;dropping-particle&quot;:&quot;&quot;,&quot;non-dropping-particle&quot;:&quot;&quot;},{&quot;family&quot;:&quot;Grogan&quot;,&quot;given&quot;:&quot;Laura F.&quot;,&quot;parse-names&quot;:false,&quot;dropping-particle&quot;:&quot;&quot;,&quot;non-dropping-particle&quot;:&quot;&quot;}],&quot;container-title&quot;:&quot;Evolution&quot;,&quot;container-title-short&quot;:&quot;Evolution (N Y)&quot;,&quot;accessed&quot;:{&quot;date-parts&quot;:[[2022,8,26]]},&quot;DOI&quot;:&quot;10.1111/EVO.14327&quot;,&quot;ISSN&quot;:&quot;1558-5646&quot;,&quot;PMID&quot;:&quot;34383313&quot;,&quot;URL&quot;:&quot;https://onlinelibrary-wiley-com.utk.idm.oclc.org/doi/full/10.1111/evo.14327&quot;,&quot;issued&quot;:{&quot;date-parts&quot;:[[2021,10,1]]},&quot;page&quot;:&quot;2555-2567&quot;,&quot;abstract&quot;:&quot;The devastating infectious disease chytridiomycosis has caused declines of amphibians across the globe, yet some populations are persisting and even recovering. One understudied effect of wildlife disease is changes in reproductive effort. Here, we aimed to understand if the disease has plastic effects on reproduction and if reproductive effort could evolve with disease endemism. We compared the effects of experimental pathogen exposure (trait plasticity) and population-level disease history (evolution in trait baseline) on reproductive effort using gametogenesis as a proxy in the declining and endangered frog Litoria verreauxii alpina. We found that unexposed males from disease-endemic populations had higher reproductive effort, which is consistent with an evolutionary response to chytridiomycosis. We also found evidence of trait plasticity, where males and females were affected differently by infection: pathogen exposed males had higher reproductive effort (larger testes), whereas females had reduced reproductive effort (smaller and fewer developed eggs) regardless of the population of origin. Infectious diseases can cause plastic changes in the reproductive effort at an individual level, and population-level disease exposure can result in changes to baseline reproductive effort; therefore, individual- and population-level effects of disease should be considered when designing management and conservation programs for threatened and declining species.&quot;,&quot;publisher&quot;:&quot;John Wiley &amp; Sons, Ltd&quot;,&quot;issue&quot;:&quot;10&quot;,&quot;volume&quot;:&quot;75&quot;},&quot;isTemporary&quot;:false}]},{&quot;citationID&quot;:&quot;MENDELEY_CITATION_55826fa5-9cad-4b69-9b6e-44a26089a569&quot;,&quot;properties&quot;:{&quot;noteIndex&quot;:0},&quot;isEdited&quot;:false,&quot;manualOverride&quot;:{&quot;isManuallyOverridden&quot;:false,&quot;citeprocText&quot;:&quot;(Carter et al., 2021; Tompros, Dean, et al., 2022)&quot;,&quot;manualOverrideText&quot;:&quot;&quot;},&quot;citationTag&quot;:&quot;MENDELEY_CITATION_v3_eyJjaXRhdGlvbklEIjoiTUVOREVMRVlfQ0lUQVRJT05fNTU4MjZmYTUtOWNhZC00YjY5LTliNmUtNDRhMjYwODlhNTY5IiwicHJvcGVydGllcyI6eyJub3RlSW5kZXgiOjB9LCJpc0VkaXRlZCI6ZmFsc2UsIm1hbnVhbE92ZXJyaWRlIjp7ImlzTWFudWFsbHlPdmVycmlkZGVuIjpmYWxzZSwiY2l0ZXByb2NUZXh0IjoiKENhcnRlciBldCBhbC4sIDIwMjE7IFRvbXByb3MsIERlYW4sIGV0IGFsLiwgMjAyMikiLCJtYW51YWxPdmVycmlkZVRleHQiOiIifSwiY2l0YXRpb25JdGVtcyI6W3siaWQiOiIwMmNmYzg5Zi0wOTlmLTMxMWQtYTUzMC1kNGEwYjVhNWZlOWEiLCJpdGVtRGF0YSI6eyJ0eXBlIjoiYXJ0aWNsZS1qb3VybmFsIiwiaWQiOiIwMmNmYzg5Zi0wOTlmLTMxMWQtYTUzMC1kNGEwYjVhNWZlOWEiLCJ0aXRsZSI6IldpbnRlciBpcyBjb21pbmctVGVtcGVyYXR1cmUgYWZmZWN0cyBpbW11bmUgZGVmZW5zZXMgYW5kIHN1c2NlcHRpYmlsaXR5IHRvIEJhdHJhY2hvY2h5dHJpdW0gc2FsYW1hbmRyaXZvcmFucyIsImF1dGhvciI6W3siZmFtaWx5IjoiQ2FydGVyIiwiZ2l2ZW4iOiJFZHdhcmQgRGF2aXMiLCJwYXJzZS1uYW1lcyI6ZmFsc2UsImRyb3BwaW5nLXBhcnRpY2xlIjoiIiwibm9uLWRyb3BwaW5nLXBhcnRpY2xlIjoiIn0seyJmYW1pbHkiOiJCbGV0eiIsImdpdmVuIjoiTW9sbHkgQy4iLCJwYXJzZS1uYW1lcyI6ZmFsc2UsImRyb3BwaW5nLXBhcnRpY2xlIjoiIiwibm9uLWRyb3BwaW5nLXBhcnRpY2xlIjoiIn0seyJmYW1pbHkiOiJTYWdlIiwiZ2l2ZW4iOiJNaXRjaGVsbCIsInBhcnNlLW5hbWVzIjpmYWxzZSwiZHJvcHBpbmctcGFydGljbGUiOiIiLCJub24tZHJvcHBpbmctcGFydGljbGUiOiJsZSJ9LHsiZmFtaWx5IjoiTGFCdW1iYXJkIiwiZ2l2ZW4iOiJCcmFuZG9uIiwicGFyc2UtbmFtZXMiOmZhbHNlLCJkcm9wcGluZy1wYXJ0aWNsZSI6IiIsIm5vbi1kcm9wcGluZy1wYXJ0aWNsZSI6IiJ9LHsiZmFtaWx5IjoiUm9sbGlucy1TbWl0aCIsImdpdmVuIjoiTG91aXNlIEEuIiwicGFyc2UtbmFtZXMiOmZhbHNlLCJkcm9wcGluZy1wYXJ0aWNsZSI6IiIsIm5vbi1kcm9wcGluZy1wYXJ0aWNsZSI6IiJ9LHsiZmFtaWx5IjoiV29vZGhhbXMiLCJnaXZlbiI6IkRvdWdsYXMgQy4iLCJwYXJzZS1uYW1lcyI6ZmFsc2UsImRyb3BwaW5nLXBhcnRpY2xlIjoiIiwibm9uLWRyb3BwaW5nLXBhcnRpY2xlIjoiIn0seyJmYW1pbHkiOiJNaWxsZXIiLCJnaXZlbiI6IkRlYnJhIEwuIiwicGFyc2UtbmFtZXMiOmZhbHNlLCJkcm9wcGluZy1wYXJ0aWNsZSI6IiIsIm5vbi1kcm9wcGluZy1wYXJ0aWNsZSI6IiJ9LHsiZmFtaWx5IjoiR3JheSIsImdpdmVuIjoiTWF0dGhldyBKLiIsInBhcnNlLW5hbWVzIjpmYWxzZSwiZHJvcHBpbmctcGFydGljbGUiOiIiLCJub24tZHJvcHBpbmctcGFydGljbGUiOiIifV0sImNvbnRhaW5lci10aXRsZSI6IlBMb1MgcGF0aG9nZW5zIiwiY29udGFpbmVyLXRpdGxlLXNob3J0IjoiUExvUyBQYXRob2ciLCJhY2Nlc3NlZCI6eyJkYXRlLXBhcnRzIjpbWzIwMjIsOCwyM11dfSwiRE9JIjoiMTAuMTM3MS9KT1VSTkFMLlBQQVQuMTAwOTIzNCIsIklTU04iOiIxNTUzLTczNzQiLCJQTUlEIjoiMzM2MDA0MzMiLCJVUkwiOiJodHRwczovL3B1Ym1lZC5uY2JpLm5sbS5uaWguZ292LzMzNjAwNDMzLyIsImlzc3VlZCI6eyJkYXRlLXBhcnRzIjpbWzIwMjEsMiwxOF1dfSwiYWJzdHJhY3QiOiJFbnZpcm9ubWVudGFsIHRlbXBlcmF0dXJlIGlzIGEga2V5IGZhY3RvciBkcml2aW5nIHZhcmlvdXMgYmlvbG9naWNhbCBwcm9jZXNzZXMsIGluY2x1ZGluZyBpbW11bmUgZGVmZW5zZXMgYW5kIGhvc3QtcGF0aG9nZW4gaW50ZXJhY3Rpb25zLiBIZXJlLCB3ZSBldmFsdWF0ZWQgdGhlIGVmZmVjdHMgb2YgZW52aXJvbm1lbnRhbCB0ZW1wZXJhdHVyZSBvbiB0aGUgcGF0aG9nZW5pY2l0eSBvZiB0aGUgZW1lcmdpbmcgZnVuZ2FsIHBhdGhvZ2VuLCBCYXRyYWNob2NoeXRyaXVtIHNhbGFtYW5kcml2b3JhbnMgKEJzYWwpLCB1c2luZyBjb250cm9sbGVkIGxhYm9yYXRvcnkgZXhwZXJpbWVudHMsIGFuZCBtZWFzdXJlZCBjb21wb25lbnRzIG9mIGhvc3QgaW1tdW5lIGRlZmVuc2UgdG8gaWRlbnRpZnkgcmVndWxhdGluZyBtZWNoYW5pc21zLiBXZSBmb3VuZCB0aGF0IGFkdWx0IGFuZCBqdXZlbmlsZSBOb3RvcGh0aGFsbXVzIHZpcmlkZXNjZW5zIGRpZWQgZmFzdGVyIGR1ZSB0byBCc2FsIGNoeXRyaWRpb215Y29zaXMgYXQgMTTihIMgdGhhbiBhdCA2IGFuZCAyMuKEgy4gUGF0aG9nZW4gcmVwbGljYXRpb24gcmF0ZXMsIHRvdGFsIGF2YWlsYWJsZSBwcm90ZWlucyBvbiB0aGUgc2tpbiwgYW5kIG1pY3JvYmlvbWUgY29tcG9zaXRpb24gbGlrZWx5IGRyb3ZlIHRoZXNlIHJlbGF0aW9uc2hpcHMuIFRlbXBlcmF0dXJlLWRlcGVuZGVudCBza2luIG1pY3JvYmlvbWUgY29tcG9zaXRpb24gaW4gb3VyIGxhYm9yYXRvcnkgZXhwZXJpbWVudHMgbWF0Y2hlZCBzZWFzb25hbCB0cmVuZHMgaW4gd2lsZCBOLiB2aXJpZGVzY2VucywgYWRkaW5nIHZhbGlkaXR5IHRvIHRoZXNlIHJlc3VsdHMuIFdlIGFsc28gZm91bmQgdGhhdCBoeWRyb3Bob2JpYyBwZXB0aWRlIHByb2R1Y3Rpb24gYWZ0ZXIgdHdvIG1vbnRocyBwb3N0LWV4cG9zdXJlIHRvIEJzYWwgd2FzIHJlZHVjZWQgaW4gaW5mZWN0ZWQgYW5pbWFscyBjb21wYXJlZCB0byBjb250cm9scywgcGVyaGFwcyBkdWUgdG8gcGVwdGlkZSByZWxlYXNlIGVhcmxpZXIgaW4gaW5mZWN0aW9uIG9yIGltcGFpcmVkIGdyYW51bGFyIGdsYW5kIGZ1bmN0aW9uIGluIGRpc2Vhc2VkIGFuaW1hbHMuIFVzaW5nIG91ciB0ZW1wZXJhdHVyZS1kZXBlbmRlbnQgc3VzY2VwdGliaWxpdHkgcmVzdWx0cywgd2UgcGVyZm9ybWVkIGEgZ2VvZ3JhcGhpYyBhbmFseXNpcyB0aGF0IHJldmVhbGVkIE4uIHZpcmlkZXNjZW5zIHBvcHVsYXRpb25zIGluIHRoZSBub3J0aGVhc3Rlcm4gVW5pdGVkIFN0YXRlcyBhbmQgc291dGhlYXN0ZXJuIENhbmFkYSBhcmUgYXQgZ3JlYXRlc3QgcmlzayBmb3IgQnNhbCBpbnZhc2lvbiwgd2hpY2ggc2hpZnRlZCByaXNrIG5vcnRoIGNvbXBhcmVkIHRvIHByZXZpb3VzIGFzc2Vzc21lbnRzLiBPdXIgcmVzdWx0cyBpbmRpY2F0ZSB0aGF0IGVudmlyb25tZW50YWwgdGVtcGVyYXR1cmUgd2lsbCBwbGF5IGEga2V5IHJvbGUgaW4gdGhlIGVwaWRlbWlvbG9neSBvZiBCc2FsIGFuZCBwcm92aWRlIGV2aWRlbmNlIHRoYXQgdGVtcGVyYXR1cmUgbWFuaXB1bGF0aW9ucyBtYXkgYmUgYSB2aWFibGUgZGlzZWFzZSBtYW5hZ2VtZW50IHN0cmF0ZWd5LiIsInB1Ymxpc2hlciI6IlBMb1MgUGF0aG9nIiwiaXNzdWUiOiIyIiwidm9sdW1lIjoiMTcifSwiaXNUZW1wb3JhcnkiOmZhbHNlfSx7ImlkIjoiN2M0NzVmMzAtZjM4Ny0zOGVhLTgzMjEtMGUzYTViODFjYTI0IiwiaXRlbURhdGEiOnsidHlwZSI6ImFydGljbGUtam91cm5hbCIsImlkIjoiN2M0NzVmMzAtZjM4Ny0zOGVhLTgzMjEtMGUzYTViODFjYTI0IiwidGl0bGUiOiJGcmVxdWVuY3ktZGVwZW5kZW50IHRyYW5zbWlzc2lvbiBvZiBCYXRyYWNob2NoeXRyaXVtIHNhbGFtYW5kcml2b3JhbnMgaW4gZWFzdGVybiBuZXd0cyIsImF1dGhvciI6W3siZmFtaWx5IjoiVG9tcHJvcyIsImdpdmVuIjoiQWRyaWFubmEiLCJwYXJzZS1uYW1lcyI6ZmFsc2UsImRyb3BwaW5nLXBhcnRpY2xlIjoiIiwibm9uLWRyb3BwaW5nLXBhcnRpY2xlIjoiIn0seyJmYW1pbHkiOiJEZWFuIiwiZ2l2ZW4iOiJBbmRyZXcgRC4iLCJwYXJzZS1uYW1lcyI6ZmFsc2UsImRyb3BwaW5nLXBhcnRpY2xlIjoiIiwibm9uLWRyb3BwaW5nLXBhcnRpY2xlIjoiIn0seyJmYW1pbHkiOiJGZW50b24iLCJnaXZlbiI6IkFuZHkiLCJwYXJzZS1uYW1lcyI6ZmFsc2UsImRyb3BwaW5nLXBhcnRpY2xlIjoiIiwibm9uLWRyb3BwaW5nLXBhcnRpY2xlIjoiIn0seyJmYW1pbHkiOiJXaWxiZXIiLCJnaXZlbiI6Ik1hcmsgUS4iLCJwYXJzZS1uYW1lcyI6ZmFsc2UsImRyb3BwaW5nLXBhcnRpY2xlIjoiIiwibm9uLWRyb3BwaW5nLXBhcnRpY2xlIjoiIn0seyJmYW1pbHkiOiJDYXJ0ZXIiLCJnaXZlbiI6IkVkd2FyZCBEYXZpcyIsInBhcnNlLW5hbWVzIjpmYWxzZSwiZHJvcHBpbmctcGFydGljbGUiOiIiLCJub24tZHJvcHBpbmctcGFydGljbGUiOiIifSx7ImZhbWlseSI6IkdyYXkiLCJnaXZlbiI6Ik1hdHRoZXcgSi4iLCJwYXJzZS1uYW1lcyI6ZmFsc2UsImRyb3BwaW5nLXBhcnRpY2xlIjoiIiwibm9uLWRyb3BwaW5nLXBhcnRpY2xlIjoiIn1dLCJjb250YWluZXItdGl0bGUiOiJUcmFuc2JvdW5kYXJ5IGFuZCBlbWVyZ2luZyBkaXNlYXNlcyIsImNvbnRhaW5lci10aXRsZS1zaG9ydCI6IlRyYW5zYm91bmQgRW1lcmcgRGlzIiwiYWNjZXNzZWQiOnsiZGF0ZS1wYXJ0cyI6W1syMDIyLDgsMjNdXX0sIkRPSSI6IjEwLjExMTEvVEJFRC4xNDA0MyIsIklTU04iOiIxODY1LTE2ODIiLCJQTUlEIjoiMzM2MTc2ODYiLCJVUkwiOiJodHRwczovL3B1Ym1lZC5uY2JpLm5sbS5uaWguZ292LzMzNjE3Njg2LyIsImlzc3VlZCI6eyJkYXRlLXBhcnRzIjpbWzIwMjIsMywxXV19LCJwYWdlIjoiNzMxLTc0MSIsImFic3RyYWN0IjoiVHJhbnNtaXNzaW9uIGlzIHRoZSBmdW5kYW1lbnRhbCBwcm9jZXNzIHdoZXJlYnkgcGF0aG9nZW5zIGluZmVjdCB0aGVpciBob3N0cyBhbmQgc3ByZWFkIHRocm91Z2ggcG9wdWxhdGlvbnMsIGFuZCBjYW4gYmUgY2hhcmFjdGVyaXplZCB1c2luZyBtYXRoZW1hdGljYWwgZnVuY3Rpb25zLiBUaGUgZnVuY3Rpb25hbCBmb3JtIG9mIHRyYW5zbWlzc2lvbiBmb3IgZW1lcmdpbmcgcGF0aG9nZW5zIGNhbiBkZXRlcm1pbmUgcGF0aG9nZW4gaW1wYWN0cyBvbiBob3N0IHBvcHVsYXRpb25zIGFuZCBjYW4gaW5mb3JtIHRoZSBlZmZpY2FjeSBvZiBkaXNlYXNlIG1hbmFnZW1lbnQgc3RyYXRlZ2llcy4gQnkgZGlyZWN0bHkgbWVhc3VyaW5nIHRyYW5zbWlzc2lvbiBiZXR3ZWVuIGluZmVjdGVkIGFuZCBzdXNjZXB0aWJsZSBhZHVsdCBlYXN0ZXJuIG5ld3RzIChOb3RvcGh0aGFsbXVzIHZpcmlkZXNjZW5zKSBpbiBhcXVhdGljIG1lc29jb3Ntcywgd2UgaWRlbnRpZmllZCB0aGUgbW9zdCBwbGF1c2libGUgdHJhbnNtaXNzaW9uIGZ1bmN0aW9uIGZvciB0aGUgZW1lcmdpbmcgYW1waGliaWFuIGZ1bmdhbCBwYXRob2dlbiBCYXRyYWNob2NoeXRyaXVtIHNhbGFtYW5kcml2b3JhbnMgKEJzYWwpLiBBbHRob3VnaCB3ZSBjb25zaWRlcmVkIGEgcmFuZ2Ugb2YgcG9zc2libGUgdHJhbnNtaXNzaW9uIGZ1bmN0aW9ucywgd2UgZm91bmQgdGhhdCBCc2FsIHRyYW5zbWlzc2lvbiB3YXMgYmVzdCBleHBsYWluZWQgYnkgcHVyZSBmcmVxdWVuY3kgZGVwZW5kZW5jZS4gV2Ugb2JzZXJ2ZWQgdGhhdCA+OTAlIG9mIHN1c2NlcHRpYmxlIG5ld3RzIGJlY2FtZSBpbmZlY3RlZCB3aXRoaW4gMTfCoGRheXMgcG9zdC1leHBvc3VyZSB0byBhbiBpbmZlY3RlZCBuZXd0IGFjcm9zcyBhIHJhbmdlIG9mIGhvc3QgZGVuc2l0aWVzIGFuZCBpbml0aWFsIGluZmVjdGlvbiBwcmV2YWxlbmNlIHRyZWF0bWVudHMuIFVuZGVyIHRoZXNlIGNvbmRpdGlvbnMsIHdlIGVzdGltYXRlZCBSMMKgPcKgNC45IGZvciBCc2FsIGluIGFuIGVhc3Rlcm4gbmV3dCBwb3B1bGF0aW9uLiBPdXIgcmVzdWx0cyBzdWdnZXN0IHRoYXQgQnNhbCBoYXMgdGhlIGNhcGFiaWxpdHkgb2YgZHJpdmluZyBlYXN0ZXJuIG5ld3QgcG9wdWxhdGlvbnMgdG8gZXh0aW5jdGlvbiBhbmQgdGhhdCBtYW5hZ2luZyBob3N0IGRlbnNpdHkgbWF5IG5vdCBiZSBhbiBlZmZlY3RpdmUgbWFuYWdlbWVudCBzdHJhdGVneS4gSW50ZXJ2ZW50aW9uIHN0cmF0ZWdpZXMgdGhhdCBwcmV2ZW50IEJzYWwgaW50cm9kdWN0aW9uIG9yIGluY3JlYXNlIGhvc3QgcmVzaXN0YW5jZSBvciB0b2xlcmFuY2UgdG8gaW5mZWN0aW9uIG1heSBiZSBtb3JlIGVmZmVjdGl2ZS4gT3VyIHJlc3VsdHMgYWRkIHRvIHRoZSBncm93aW5nIGVtcGlyaWNhbCBldmlkZW5jZSB0aGF0IHRyYW5zbWlzc2lvbiBvZiB3aWxkbGlmZSBwYXRob2dlbnMgY2FuIHNhdHVyYXRlIGFuZCBiZSBmdW5jdGlvbmFsbHkgZnJlcXVlbmN5LWRlcGVuZGVudC4iLCJwdWJsaXNoZXIiOiJUcmFuc2JvdW5kIEVtZXJnIERpcyIsImlzc3VlIjoiMiIsInZvbHVtZSI6IjY5In0sImlzVGVtcG9yYXJ5IjpmYWxzZX1dfQ==&quot;,&quot;citationItems&quot;:[{&quot;id&quot;:&quot;02cfc89f-099f-311d-a530-d4a0b5a5fe9a&quot;,&quot;itemData&quot;:{&quot;type&quot;:&quot;article-journal&quot;,&quot;id&quot;:&quot;02cfc89f-099f-311d-a530-d4a0b5a5fe9a&quot;,&quot;title&quot;:&quot;Winter is coming-Temperature affects immune defenses and susceptibility to Batrachochytrium salamandrivorans&quot;,&quot;author&quot;:[{&quot;family&quot;:&quot;Carter&quot;,&quot;given&quot;:&quot;Edward Davis&quot;,&quot;parse-names&quot;:false,&quot;dropping-particle&quot;:&quot;&quot;,&quot;non-dropping-particle&quot;:&quot;&quot;},{&quot;family&quot;:&quot;Bletz&quot;,&quot;given&quot;:&quot;Molly C.&quot;,&quot;parse-names&quot;:false,&quot;dropping-particle&quot;:&quot;&quot;,&quot;non-dropping-particle&quot;:&quot;&quot;},{&quot;family&quot;:&quot;Sage&quot;,&quot;given&quot;:&quot;Mitchell&quot;,&quot;parse-names&quot;:false,&quot;dropping-particle&quot;:&quot;&quot;,&quot;non-dropping-particle&quot;:&quot;le&quot;},{&quot;family&quot;:&quot;LaBumbard&quot;,&quot;given&quot;:&quot;Brandon&quot;,&quot;parse-names&quot;:false,&quot;dropping-particle&quot;:&quot;&quot;,&quot;non-dropping-particle&quot;:&quot;&quot;},{&quot;family&quot;:&quot;Rollins-Smith&quot;,&quot;given&quot;:&quot;Louise A.&quot;,&quot;parse-names&quot;:false,&quot;dropping-particle&quot;:&quot;&quot;,&quot;non-dropping-particle&quot;:&quot;&quot;},{&quot;family&quot;:&quot;Woodhams&quot;,&quot;given&quot;:&quot;Douglas C.&quot;,&quot;parse-names&quot;:false,&quot;dropping-particle&quot;:&quot;&quot;,&quot;non-dropping-particle&quot;:&quot;&quot;},{&quot;family&quot;:&quot;Miller&quot;,&quot;given&quot;:&quot;Debra L.&quot;,&quot;parse-names&quot;:false,&quot;dropping-particle&quot;:&quot;&quot;,&quot;non-dropping-particle&quot;:&quot;&quot;},{&quot;family&quot;:&quot;Gray&quot;,&quot;given&quot;:&quot;Matthew J.&quot;,&quot;parse-names&quot;:false,&quot;dropping-particle&quot;:&quot;&quot;,&quot;non-dropping-particle&quot;:&quot;&quot;}],&quot;container-title&quot;:&quot;PLoS pathogens&quot;,&quot;container-title-short&quot;:&quot;PLoS Pathog&quot;,&quot;accessed&quot;:{&quot;date-parts&quot;:[[2022,8,23]]},&quot;DOI&quot;:&quot;10.1371/JOURNAL.PPAT.1009234&quot;,&quot;ISSN&quot;:&quot;1553-7374&quot;,&quot;PMID&quot;:&quot;33600433&quot;,&quot;URL&quot;:&quot;https://pubmed.ncbi.nlm.nih.gov/33600433/&quot;,&quot;issued&quot;:{&quot;date-parts&quot;:[[2021,2,18]]},&quot;abstract&quot;:&quot;Environmental temperature is a key factor driving various biological processes, including immune defenses and host-pathogen interactions. Here, we evaluated the effects of environmental temperature on the pathogenicity of the emerging fungal pathogen, Batrachochytrium salamandrivorans (Bsal), using controlled laboratory experiments, and measured components of host immune defense to identify regulating mechanisms. We found that adult and juvenile Notophthalmus viridescens died faster due to Bsal chytridiomycosis at 14℃ than at 6 and 22℃. Pathogen replication rates, total available proteins on the skin, and microbiome composition likely drove these relationships. Temperature-dependent skin microbiome composition in our laboratory experiments matched seasonal trends in wild N. viridescens, adding validity to these results. We also found that hydrophobic peptide production after two months post-exposure to Bsal was reduced in infected animals compared to controls, perhaps due to peptide release earlier in infection or impaired granular gland function in diseased animals. Using our temperature-dependent susceptibility results, we performed a geographic analysis that revealed N. viridescens populations in the northeastern United States and southeastern Canada are at greatest risk for Bsal invasion, which shifted risk north compared to previous assessments. Our results indicate that environmental temperature will play a key role in the epidemiology of Bsal and provide evidence that temperature manipulations may be a viable disease management strategy.&quot;,&quot;publisher&quot;:&quot;PLoS Pathog&quot;,&quot;issue&quot;:&quot;2&quot;,&quot;volume&quot;:&quot;17&quot;},&quot;isTemporary&quot;:false},{&quot;id&quot;:&quot;7c475f30-f387-38ea-8321-0e3a5b81ca24&quot;,&quot;itemData&quot;:{&quot;type&quot;:&quot;article-journal&quot;,&quot;id&quot;:&quot;7c475f30-f387-38ea-8321-0e3a5b81ca24&quot;,&quot;title&quot;:&quot;Frequency-dependent transmission of Batrachochytrium salamandrivorans in eastern newts&quot;,&quot;author&quot;:[{&quot;family&quot;:&quot;Tompros&quot;,&quot;given&quot;:&quot;Adrianna&quot;,&quot;parse-names&quot;:false,&quot;dropping-particle&quot;:&quot;&quot;,&quot;non-dropping-particle&quot;:&quot;&quot;},{&quot;family&quot;:&quot;Dean&quot;,&quot;given&quot;:&quot;Andrew D.&quot;,&quot;parse-names&quot;:false,&quot;dropping-particle&quot;:&quot;&quot;,&quot;non-dropping-particle&quot;:&quot;&quot;},{&quot;family&quot;:&quot;Fenton&quot;,&quot;given&quot;:&quot;Andy&quot;,&quot;parse-names&quot;:false,&quot;dropping-particle&quot;:&quot;&quot;,&quot;non-dropping-particle&quot;:&quot;&quot;},{&quot;family&quot;:&quot;Wilber&quot;,&quot;given&quot;:&quot;Mark Q.&quot;,&quot;parse-names&quot;:false,&quot;dropping-particle&quot;:&quot;&quot;,&quot;non-dropping-particle&quot;:&quot;&quot;},{&quot;family&quot;:&quot;Carter&quot;,&quot;given&quot;:&quot;Edward Davis&quot;,&quot;parse-names&quot;:false,&quot;dropping-particle&quot;:&quot;&quot;,&quot;non-dropping-particle&quot;:&quot;&quot;},{&quot;family&quot;:&quot;Gray&quot;,&quot;given&quot;:&quot;Matthew J.&quot;,&quot;parse-names&quot;:false,&quot;dropping-particle&quot;:&quot;&quot;,&quot;non-dropping-particle&quot;:&quot;&quot;}],&quot;container-title&quot;:&quot;Transboundary and emerging diseases&quot;,&quot;container-title-short&quot;:&quot;Transbound Emerg Dis&quot;,&quot;accessed&quot;:{&quot;date-parts&quot;:[[2022,8,23]]},&quot;DOI&quot;:&quot;10.1111/TBED.14043&quot;,&quot;ISSN&quot;:&quot;1865-1682&quot;,&quot;PMID&quot;:&quot;33617686&quot;,&quot;URL&quot;:&quot;https://pubmed.ncbi.nlm.nih.gov/33617686/&quot;,&quot;issued&quot;:{&quot;date-parts&quot;:[[2022,3,1]]},&quot;page&quot;:&quot;731-741&quot;,&quot;abstract&quot;:&quot;Transmission is the fundamental process whereby pathogens infect their hosts and spread through populations, and can be characterized using mathematical functions. The functional form of transmission for emerging pathogens can determine pathogen impacts on host populations and can inform the efficacy of disease management strategies. By directly measuring transmission between infected and susceptible adult eastern newts (Notophthalmus viridescens) in aquatic mesocosms, we identified the most plausible transmission function for the emerging amphibian fungal pathogen Batrachochytrium salamandrivorans (Bsal). Although we considered a range of possible transmission functions, we found that Bsal transmission was best explained by pure frequency dependence. We observed that &gt;90% of susceptible newts became infected within 17 days post-exposure to an infected newt across a range of host densities and initial infection prevalence treatments. Under these conditions, we estimated R0 = 4.9 for Bsal in an eastern newt population. Our results suggest that Bsal has the capability of driving eastern newt populations to extinction and that managing host density may not be an effective management strategy. Intervention strategies that prevent Bsal introduction or increase host resistance or tolerance to infection may be more effective. Our results add to the growing empirical evidence that transmission of wildlife pathogens can saturate and be functionally frequency-dependent.&quot;,&quot;publisher&quot;:&quot;Transbound Emerg Dis&quot;,&quot;issue&quot;:&quot;2&quot;,&quot;volume&quot;:&quot;69&quot;},&quot;isTemporary&quot;:false}]},{&quot;citationID&quot;:&quot;MENDELEY_CITATION_11807158-0c26-41bd-8497-55186f3205aa&quot;,&quot;properties&quot;:{&quot;noteIndex&quot;:0},&quot;isEdited&quot;:false,&quot;manualOverride&quot;:{&quot;isManuallyOverridden&quot;:false,&quot;citeprocText&quot;:&quot;(Rucker et al., 2021)&quot;,&quot;manualOverrideText&quot;:&quot;&quot;},&quot;citationTag&quot;:&quot;MENDELEY_CITATION_v3_eyJjaXRhdGlvbklEIjoiTUVOREVMRVlfQ0lUQVRJT05fMTE4MDcxNTgtMGMyNi00MWJkLTg0OTctNTUxODZmMzIwNWFhIiwicHJvcGVydGllcyI6eyJub3RlSW5kZXgiOjB9LCJpc0VkaXRlZCI6ZmFsc2UsIm1hbnVhbE92ZXJyaWRlIjp7ImlzTWFudWFsbHlPdmVycmlkZGVuIjpmYWxzZSwiY2l0ZXByb2NUZXh0IjoiKFJ1Y2tlciBldCBhbC4sIDIwMjEpIiwibWFudWFsT3ZlcnJpZGVUZXh0IjoiIn0sImNpdGF0aW9uSXRlbXMiOlt7ImlkIjoiZTcwNTUyZDktOGZjZi0zYWQ2LTliNGItYTU2ZjgwYTE5YmQ3IiwiaXRlbURhdGEiOnsidHlwZSI6ImFydGljbGUtam91cm5hbCIsImlkIjoiZTcwNTUyZDktOGZjZi0zYWQ2LTliNGItYTU2ZjgwYTE5YmQ3IiwidGl0bGUiOiJBIEd1aWRlIHRvIFNleGluZyBTYWxhbWFuZGVycyBpbiBDZW50cmFsIEFwcGFsYWNoaWEsIFVuaXRlZCBTdGF0ZXMiLCJhdXRob3IiOlt7ImZhbWlseSI6IlJ1Y2tlciIsImdpdmVuIjoiTGFjeSBFIiwicGFyc2UtbmFtZXMiOmZhbHNlLCJkcm9wcGluZy1wYXJ0aWNsZSI6IiIsIm5vbi1kcm9wcGluZy1wYXJ0aWNsZSI6IiJ9LHsiZmFtaWx5IjoiQnJvd24iLCJnaXZlbiI6IkRvbmFsZCBKIiwicGFyc2UtbmFtZXMiOmZhbHNlLCJkcm9wcGluZy1wYXJ0aWNsZSI6IiIsIm5vbi1kcm9wcGluZy1wYXJ0aWNsZSI6IiJ9LHsiZmFtaWx5IjoiSmFjb2JzZW4iLCJnaXZlbiI6IkNhcmwgRCIsInBhcnNlLW5hbWVzIjpmYWxzZSwiZHJvcHBpbmctcGFydGljbGUiOiIiLCJub24tZHJvcHBpbmctcGFydGljbGUiOiIifSx7ImZhbWlseSI6Ik1lc3NlbmdlciIsImdpdmVuIjoiS2V2aW4gUiIsInBhcnNlLW5hbWVzIjpmYWxzZSwiZHJvcHBpbmctcGFydGljbGUiOiIiLCJub24tZHJvcHBpbmctcGFydGljbGUiOiIifSx7ImZhbWlseSI6IldpbGQiLCJnaXZlbiI6IkVyaWsgUiIsInBhcnNlLW5hbWVzIjpmYWxzZSwiZHJvcHBpbmctcGFydGljbGUiOiIiLCJub24tZHJvcHBpbmctcGFydGljbGUiOiIifSx7ImZhbWlseSI6IlBhdWxleSIsImdpdmVuIjoiVGhvbWFzIEsiLCJwYXJzZS1uYW1lcyI6ZmFsc2UsImRyb3BwaW5nLXBhcnRpY2xlIjoiIiwibm9uLWRyb3BwaW5nLXBhcnRpY2xlIjoiIn1dLCJjb250YWluZXItdGl0bGUiOiJKb3VybmFsIG9mIEZpc2ggYW5kIFdpbGRsaWZlIE1hbmFnZW1lbnQiLCJjb250YWluZXItdGl0bGUtc2hvcnQiOiJKIEZpc2ggV2lsZGwgTWFuYWciLCJET0kiOiIxMC4zOTk2L2pmd20tMjAtMDQyIiwiSVNTTiI6IjE5NDQtNjg3WCIsIlVSTCI6Imh0dHA6Ly9keC5kb2kub3JnLzEwLjM5OTYvSkZXTS0yMC0wNDIiLCJpc3N1ZWQiOnsiZGF0ZS1wYXJ0cyI6W1syMDIxXV19LCJwYWdlIjoiNTg1LTYwMyIsInB1Ymxpc2hlciI6IlUuUy4gRmlzaCBhbmQgV2lsZGxpZmUgU2VydmljZSIsImlzc3VlIjoiMiIsInZvbHVtZSI6IjEyIn0sImlzVGVtcG9yYXJ5IjpmYWxzZX1dfQ==&quot;,&quot;citationItems&quot;:[{&quot;id&quot;:&quot;e70552d9-8fcf-3ad6-9b4b-a56f80a19bd7&quot;,&quot;itemData&quot;:{&quot;type&quot;:&quot;article-journal&quot;,&quot;id&quot;:&quot;e70552d9-8fcf-3ad6-9b4b-a56f80a19bd7&quot;,&quot;title&quot;:&quot;A Guide to Sexing Salamanders in Central Appalachia, United States&quot;,&quot;author&quot;:[{&quot;family&quot;:&quot;Rucker&quot;,&quot;given&quot;:&quot;Lacy E&quot;,&quot;parse-names&quot;:false,&quot;dropping-particle&quot;:&quot;&quot;,&quot;non-dropping-particle&quot;:&quot;&quot;},{&quot;family&quot;:&quot;Brown&quot;,&quot;given&quot;:&quot;Donald J&quot;,&quot;parse-names&quot;:false,&quot;dropping-particle&quot;:&quot;&quot;,&quot;non-dropping-particle&quot;:&quot;&quot;},{&quot;family&quot;:&quot;Jacobsen&quot;,&quot;given&quot;:&quot;Carl D&quot;,&quot;parse-names&quot;:false,&quot;dropping-particle&quot;:&quot;&quot;,&quot;non-dropping-particle&quot;:&quot;&quot;},{&quot;family&quot;:&quot;Messenger&quot;,&quot;given&quot;:&quot;Kevin R&quot;,&quot;parse-names&quot;:false,&quot;dropping-particle&quot;:&quot;&quot;,&quot;non-dropping-particle&quot;:&quot;&quot;},{&quot;family&quot;:&quot;Wild&quot;,&quot;given&quot;:&quot;Erik R&quot;,&quot;parse-names&quot;:false,&quot;dropping-particle&quot;:&quot;&quot;,&quot;non-dropping-particle&quot;:&quot;&quot;},{&quot;family&quot;:&quot;Pauley&quot;,&quot;given&quot;:&quot;Thomas K&quot;,&quot;parse-names&quot;:false,&quot;dropping-particle&quot;:&quot;&quot;,&quot;non-dropping-particle&quot;:&quot;&quot;}],&quot;container-title&quot;:&quot;Journal of Fish and Wildlife Management&quot;,&quot;container-title-short&quot;:&quot;J Fish Wildl Manag&quot;,&quot;DOI&quot;:&quot;10.3996/jfwm-20-042&quot;,&quot;ISSN&quot;:&quot;1944-687X&quot;,&quot;URL&quot;:&quot;http://dx.doi.org/10.3996/JFWM-20-042&quot;,&quot;issued&quot;:{&quot;date-parts&quot;:[[2021]]},&quot;page&quot;:&quot;585-603&quot;,&quot;publisher&quot;:&quot;U.S. Fish and Wildlife Service&quot;,&quot;issue&quot;:&quot;2&quot;,&quot;volume&quot;:&quot;12&quot;},&quot;isTemporary&quot;:false}]},{&quot;citationID&quot;:&quot;MENDELEY_CITATION_eb1a9927-3a5f-483f-bb3d-54b2b55f8ad8&quot;,&quot;properties&quot;:{&quot;noteIndex&quot;:0},&quot;isEdited&quot;:false,&quot;manualOverride&quot;:{&quot;isManuallyOverridden&quot;:false,&quot;citeprocText&quot;:&quot;(Martel et al., 2013)&quot;,&quot;manualOverrideText&quot;:&quot;&quot;},&quot;citationTag&quot;:&quot;MENDELEY_CITATION_v3_eyJjaXRhdGlvbklEIjoiTUVOREVMRVlfQ0lUQVRJT05fZWIxYTk5MjctM2E1Zi00ODNmLWJiM2QtNTRiMmI1NWY4YWQ4IiwicHJvcGVydGllcyI6eyJub3RlSW5kZXgiOjB9LCJpc0VkaXRlZCI6ZmFsc2UsIm1hbnVhbE92ZXJyaWRlIjp7ImlzTWFudWFsbHlPdmVycmlkZGVuIjpmYWxzZSwiY2l0ZXByb2NUZXh0IjoiKE1hcnRlbCBldCBhbC4sIDIwMTMpIiwibWFudWFsT3ZlcnJpZGVUZXh0IjoiIn0sImNpdGF0aW9uSXRlbXMiOlt7ImlkIjoiNGM3ODY3MDktYjJlZC0zOTQ0LWFmMWYtNjg0ZDhhMTk1NGNlIiwiaXRlbURhdGEiOnsidHlwZSI6ImFydGljbGUtam91cm5hbCIsImlkIjoiNGM3ODY3MDktYjJlZC0zOTQ0LWFmMWYtNjg0ZDhhMTk1NGNlIiwidGl0bGUiOiJCYXRyYWNob2NoeXRyaXVtIHNhbGFtYW5kcml2b3JhbnMgc3AuIG5vdi4gY2F1c2VzIGxldGhhbCBjaHl0cmlkaW9teWNvc2lzIGluIGFtcGhpYmlhbnMiLCJhdXRob3IiOlt7ImZhbWlseSI6Ik1hcnRlbCIsImdpdmVuIjoiQW4iLCJwYXJzZS1uYW1lcyI6ZmFsc2UsImRyb3BwaW5nLXBhcnRpY2xlIjoiIiwibm9uLWRyb3BwaW5nLXBhcnRpY2xlIjoiIn0seyJmYW1pbHkiOiJTcGl0emVuLVZhbiBEZXIgU2x1aWpzIiwiZ2l2ZW4iOiJBbm5lbWFyaWVrZSIsInBhcnNlLW5hbWVzIjpmYWxzZSwiZHJvcHBpbmctcGFydGljbGUiOiIiLCJub24tZHJvcHBpbmctcGFydGljbGUiOiIifSx7ImZhbWlseSI6IkJsb29pIiwiZ2l2ZW4iOiJNYXJrIiwicGFyc2UtbmFtZXMiOmZhbHNlLCJkcm9wcGluZy1wYXJ0aWNsZSI6IiIsIm5vbi1kcm9wcGluZy1wYXJ0aWNsZSI6IiJ9LHsiZmFtaWx5IjoiQmVydCIsImdpdmVuIjoiV2ltIiwicGFyc2UtbmFtZXMiOmZhbHNlLCJkcm9wcGluZy1wYXJ0aWNsZSI6IiIsIm5vbi1kcm9wcGluZy1wYXJ0aWNsZSI6IiJ9LHsiZmFtaWx5IjoiRHVjYXRlbGxlIiwiZ2l2ZW4iOiJSaWNoYXJkIiwicGFyc2UtbmFtZXMiOmZhbHNlLCJkcm9wcGluZy1wYXJ0aWNsZSI6IiIsIm5vbi1kcm9wcGluZy1wYXJ0aWNsZSI6IiJ9LHsiZmFtaWx5IjoiRmlzaGVyIiwiZ2l2ZW4iOiJNYXR0aGV3IEMuIiwicGFyc2UtbmFtZXMiOmZhbHNlLCJkcm9wcGluZy1wYXJ0aWNsZSI6IiIsIm5vbi1kcm9wcGluZy1wYXJ0aWNsZSI6IiJ9LHsiZmFtaWx5IjoiV29lbHRqZXMiLCJnaXZlbiI6IkFudG9uaXVzIiwicGFyc2UtbmFtZXMiOmZhbHNlLCJkcm9wcGluZy1wYXJ0aWNsZSI6IiIsIm5vbi1kcm9wcGluZy1wYXJ0aWNsZSI6IiJ9LHsiZmFtaWx5IjoiQm9zbWFuIiwiZ2l2ZW4iOiJXaWxiZXJ0IiwicGFyc2UtbmFtZXMiOmZhbHNlLCJkcm9wcGluZy1wYXJ0aWNsZSI6IiIsIm5vbi1kcm9wcGluZy1wYXJ0aWNsZSI6IiJ9LHsiZmFtaWx5IjoiQ2hpZXJzIiwiZ2l2ZW4iOiJLb2VuIiwicGFyc2UtbmFtZXMiOmZhbHNlLCJkcm9wcGluZy1wYXJ0aWNsZSI6IiIsIm5vbi1kcm9wcGluZy1wYXJ0aWNsZSI6IiJ9LHsiZmFtaWx5IjoiQm9zc3V5dCIsImdpdmVuIjoiRnJhbmt5IiwicGFyc2UtbmFtZXMiOmZhbHNlLCJkcm9wcGluZy1wYXJ0aWNsZSI6IiIsIm5vbi1kcm9wcGluZy1wYXJ0aWNsZSI6IiJ9LHsiZmFtaWx5IjoiUGFzbWFucyIsImdpdmVuIjoiRnJhbmsiLCJwYXJzZS1uYW1lcyI6ZmFsc2UsImRyb3BwaW5nLXBhcnRpY2xlIjoiIiwibm9uLWRyb3BwaW5nLXBhcnRpY2xlIjoiIn1dLCJjb250YWluZXItdGl0bGUiOiJQcm9jZWVkaW5ncyBvZiB0aGUgTmF0aW9uYWwgQWNhZGVteSBvZiBTY2llbmNlcyBvZiB0aGUgVW5pdGVkIFN0YXRlcyBvZiBBbWVyaWNhIiwiY29udGFpbmVyLXRpdGxlLXNob3J0IjoiUHJvYyBOYXRsIEFjYWQgU2NpIFUgUyBBIiwiYWNjZXNzZWQiOnsiZGF0ZS1wYXJ0cyI6W1syMDIwLDksMTJdXX0sIkRPSSI6IjEwLjEwNzMvcG5hcy4xMzA3MzU2MTEwIiwiSVNTTiI6IjEwOTE2NDkwIiwiUE1JRCI6IjI0MDAzMTM3IiwiVVJMIjoid3d3LnBuYXMub3JnL2NnaS9kb2kvMTAuMTA3My9wbmFzLjEzMDczNTYxMTAiLCJpc3N1ZWQiOnsiZGF0ZS1wYXJ0cyI6W1syMDEzLDEwLDE3XV19LCJwYWdlIjoiMTUzMjUtMTUzMjkiLCJhYnN0cmFjdCI6IlRoZSBjdXJyZW50IGJpb2RpdmVyc2l0eSBjcmlzaXMgZW5jb21wYXNzZXMgYSBzaXh0aCBtYXNzIGV4dGluY3Rpb24gZXZlbnQgYWZmZWN0aW5nIHRoZSBlbnRpcmUgY2xhc3Mgb2YgYW1waGliaWFucy4gVGhlIGluZmVjdGlvdXMgZGlzZWFzZSBjaHl0cmlkaW9teWNvc2lzIGlzIGNvbnNpZGVyZWQgb25lIG9mIHRoZSBtYWpvciBkcml2ZXJzIG9mIGdsb2JhbCBhbXBoaWJpYW4gcG9wdWxhdGlvbiBkZWNsaW5lIGFuZCBleHRpbmN0aW9uIGFuZCBpcyB0aG91Z2h0IHRvIGJlIGNhdXNlZCBieSBhIHNpbmdsZSBzcGVjaWVzIG9mIGFxdWF0aWMgZnVuZ3VzLCBCYXRyYWNob2NoeXRyaXVtIGRlbmRyb2JhdGlkaXMuIEhvd2V2ZXIsIHNldmVyYWwgYW1waGliaWFuIHBvcHVsYXRpb24gZGVjbGluZXMgcmVtYWluIHVuZXhwbGFpbmVkLCBhbW9uZyB0aGVtIGEgc3RlZXAgZGVjcmVhc2UgaW4gZmlyZSBzYWxhbWFuZGVyIHBvcHVsYXRpb25zIChTYWxhbWFuZHJhIHNhbGFtYW5kcmEpIHRoYXQgaGFzIGJyb3VnaHQgdGhpcyBzcGVjaWVzIHRvIHRoZSBlZGdlIG9mIGxvY2FsIGV4dGluY3Rpb24uIEhlcmUgd2UgaXNvbGF0ZWQgYW5kIGNoYXJhY3Rlcml6ZWQgYSB1bmlxdWUgY2h5dHJpZCBmdW5ndXMsIEJhdHJhY2hvY2h5dHJpdW0gc2FsYW1hbmRyaXZvcmFucyBzcC4gbm92LiwgZnJvbSB0aGlzIHNhbGFtYW5kZXIgcG9wdWxhdGlvbi4gVGhpcyBjaHl0cmlkIGNhdXNlcyBlcm9zaXZlIHNraW4gZGlzZWFzZSBhbmQgcmFwaWQgbW9ydGFsaXR5IGluIGV4cGVyaW1lbnRhbGx5IGluZmVjdGVkIGZpcmUgc2FsYW1hbmRlcnMgYW5kIHdhcyBwcmVzZW50IGluIHNraW4gbGVzaW9ucyBvZiBzYWxhbWFuZGVycyBmb3VuZCBkZWFkIGR1cmluZyB0aGUgZGVjbGluZSBldmVudC4gVG9nZXRoZXIgd2l0aCB0aGUgY2xvc2VseSByZWxhdGVkIEIuIGRlbmRyb2JhdGlkaXMsIHRoaXMgdGF4b24gZm9ybXMgYSB3ZWxsLXN1cHBvcnRlZCBjaHl0cmlkaW9teWNldGUgY2xhZGUsIGFkYXB0ZWQgdG8gdmVydGVicmF0ZSBob3N0cyBhbmQgaGlnaGx5IHBhdGhvZ2VuaWMgdG8gYW1waGliaWFucy4gSG93ZXZlciwgdGhlIGxvd2VyIHRoZXJtYWwgZ3Jvd3RoIHByZWZlcmVuY2Ugb2YgQi4gc2FsYW1hbmRyaXZvcmFucywgY29tcGFyZWQgd2l0aCBCLiBkZW5kcm9iYXRpZGlzLCBhbmQgcmVzaXN0YW5jZSBvZiBtaWR3aWZlIHRvYWRzIChBbHl0ZXMgb2JzdGV0cmljYW5zKSB0byBleHBlcmltZW50YWwgaW5mZWN0aW9uIHdpdGggQi4gc2FsYW1hbmRyaXZvcmFucyBzdWdnZXN0IGRpZmZlcmVudGlhbCBuaWNoZSBvY2N1cGF0aW9uIG9mIHRoZSB0d28gY2h5dHJpZCBmdW5naS4iLCJwdWJsaXNoZXIiOiJOYXRpb25hbCBBY2FkZW15IG9mIFNjaWVuY2VzIiwiaXNzdWUiOiIzOCIsInZvbHVtZSI6IjExMCJ9LCJpc1RlbXBvcmFyeSI6ZmFsc2V9XX0=&quot;,&quot;citationItems&quot;:[{&quot;id&quot;:&quot;4c786709-b2ed-3944-af1f-684d8a1954ce&quot;,&quot;itemData&quot;:{&quot;type&quot;:&quot;article-journal&quot;,&quot;id&quot;:&quot;4c786709-b2ed-3944-af1f-684d8a1954ce&quot;,&quot;title&quot;:&quot;Batrachochytrium salamandrivorans sp. nov. causes lethal chytridiomycosis in amphibians&quot;,&quot;author&quot;:[{&quot;family&quot;:&quot;Martel&quot;,&quot;given&quot;:&quot;An&quot;,&quot;parse-names&quot;:false,&quot;dropping-particle&quot;:&quot;&quot;,&quot;non-dropping-particle&quot;:&quot;&quot;},{&quot;family&quot;:&quot;Spitzen-Van Der Sluijs&quot;,&quot;given&quot;:&quot;Annemarieke&quot;,&quot;parse-names&quot;:false,&quot;dropping-particle&quot;:&quot;&quot;,&quot;non-dropping-particle&quot;:&quot;&quot;},{&quot;family&quot;:&quot;Blooi&quot;,&quot;given&quot;:&quot;Mark&quot;,&quot;parse-names&quot;:false,&quot;dropping-particle&quot;:&quot;&quot;,&quot;non-dropping-particle&quot;:&quot;&quot;},{&quot;family&quot;:&quot;Bert&quot;,&quot;given&quot;:&quot;Wim&quot;,&quot;parse-names&quot;:false,&quot;dropping-particle&quot;:&quot;&quot;,&quot;non-dropping-particle&quot;:&quot;&quot;},{&quot;family&quot;:&quot;Ducatelle&quot;,&quot;given&quot;:&quot;Richard&quot;,&quot;parse-names&quot;:false,&quot;dropping-particle&quot;:&quot;&quot;,&quot;non-dropping-particle&quot;:&quot;&quot;},{&quot;family&quot;:&quot;Fisher&quot;,&quot;given&quot;:&quot;Matthew C.&quot;,&quot;parse-names&quot;:false,&quot;dropping-particle&quot;:&quot;&quot;,&quot;non-dropping-particle&quot;:&quot;&quot;},{&quot;family&quot;:&quot;Woeltjes&quot;,&quot;given&quot;:&quot;Antonius&quot;,&quot;parse-names&quot;:false,&quot;dropping-particle&quot;:&quot;&quot;,&quot;non-dropping-particle&quot;:&quot;&quot;},{&quot;family&quot;:&quot;Bosman&quot;,&quot;given&quot;:&quot;Wilbert&quot;,&quot;parse-names&quot;:false,&quot;dropping-particle&quot;:&quot;&quot;,&quot;non-dropping-particle&quot;:&quot;&quot;},{&quot;family&quot;:&quot;Chiers&quot;,&quot;given&quot;:&quot;Koen&quot;,&quot;parse-names&quot;:false,&quot;dropping-particle&quot;:&quot;&quot;,&quot;non-dropping-particle&quot;:&quot;&quot;},{&quot;family&quot;:&quot;Bossuyt&quot;,&quot;given&quot;:&quot;Franky&quot;,&quot;parse-names&quot;:false,&quot;dropping-particle&quot;:&quot;&quot;,&quot;non-dropping-particle&quot;:&quot;&quot;},{&quot;family&quot;:&quot;Pasmans&quot;,&quot;given&quot;:&quot;Frank&quot;,&quot;parse-names&quot;:false,&quot;dropping-particle&quot;:&quot;&quot;,&quot;non-dropping-particle&quot;:&quot;&quot;}],&quot;container-title&quot;:&quot;Proceedings of the National Academy of Sciences of the United States of America&quot;,&quot;container-title-short&quot;:&quot;Proc Natl Acad Sci U S A&quot;,&quot;accessed&quot;:{&quot;date-parts&quot;:[[2020,9,12]]},&quot;DOI&quot;:&quot;10.1073/pnas.1307356110&quot;,&quot;ISSN&quot;:&quot;10916490&quot;,&quot;PMID&quot;:&quot;24003137&quot;,&quot;URL&quot;:&quot;www.pnas.org/cgi/doi/10.1073/pnas.1307356110&quot;,&quot;issued&quot;:{&quot;date-parts&quot;:[[2013,10,17]]},&quot;page&quot;:&quot;15325-15329&quot;,&quot;abstract&quot;:&quot;The current biodiversity crisis encompasses a sixth mass extinction event affecting the entire class of amphibians. The infectious disease chytridiomycosis is considered one of the major drivers of global amphibian population decline and extinction and is thought to be caused by a single species of aquatic fungus, Batrachochytrium dendrobatidis. However, several amphibian population declines remain unexplained, among them a steep decrease in fire salamander populations (Salamandra salamandra) that has brought this species to the edge of local extinction. Here we isolated and characterized a unique chytrid fungus, Batrachochytrium salamandrivorans sp. nov., from this salamander population. This chytrid causes erosive skin disease and rapid mortality in experimentally infected fire salamanders and was present in skin lesions of salamanders found dead during the decline event. Together with the closely related B. dendrobatidis, this taxon forms a well-supported chytridiomycete clade, adapted to vertebrate hosts and highly pathogenic to amphibians. However, the lower thermal growth preference of B. salamandrivorans, compared with B. dendrobatidis, and resistance of midwife toads (Alytes obstetricans) to experimental infection with B. salamandrivorans suggest differential niche occupation of the two chytrid fungi.&quot;,&quot;publisher&quot;:&quot;National Academy of Sciences&quot;,&quot;issue&quot;:&quot;38&quot;,&quot;volume&quot;:&quot;110&quot;},&quot;isTemporary&quot;:false}]},{&quot;citationID&quot;:&quot;MENDELEY_CITATION_8e30dc6d-9332-4e9d-b76e-17f0ff2d1988&quot;,&quot;properties&quot;:{&quot;noteIndex&quot;:0},&quot;isEdited&quot;:false,&quot;manualOverride&quot;:{&quot;isManuallyOverridden&quot;:false,&quot;citeprocText&quot;:&quot;(Carter et al., 2020)&quot;,&quot;manualOverrideText&quot;:&quot;&quot;},&quot;citationTag&quot;:&quot;MENDELEY_CITATION_v3_eyJjaXRhdGlvbklEIjoiTUVOREVMRVlfQ0lUQVRJT05fOGUzMGRjNmQtOTMzMi00ZTlkLWI3NmUtMTdmMGZmMmQxOTg4IiwicHJvcGVydGllcyI6eyJub3RlSW5kZXgiOjB9LCJpc0VkaXRlZCI6ZmFsc2UsIm1hbnVhbE92ZXJyaWRlIjp7ImlzTWFudWFsbHlPdmVycmlkZGVuIjpmYWxzZSwiY2l0ZXByb2NUZXh0IjoiKENhcnRlciBldCBhbC4sIDIwMjApIiwibWFudWFsT3ZlcnJpZGVUZXh0IjoiIn0sImNpdGF0aW9uSXRlbXMiOlt7ImlkIjoiOWFmNTFkNzAtZWU1Zi0zZjZjLWI5Y2UtNGY1NDZhY2M3NGY5IiwiaXRlbURhdGEiOnsidHlwZSI6ImFydGljbGUtam91cm5hbCIsImlkIjoiOWFmNTFkNzAtZWU1Zi0zZjZjLWI5Y2UtNGY1NDZhY2M3NGY5IiwidGl0bGUiOiJDb25zZXJ2YXRpb24gcmlzayBvZiA8aT5CYXRyYWNob2NoeXRyaXVtIHNhbGFtYW5kcml2b3JhbnM8L2k+IHRvIGVuZGVtaWMgbHVuZ2xlc3Mgc2FsYW1hbmRlcnMiLCJhdXRob3IiOlt7ImZhbWlseSI6IkNhcnRlciIsImdpdmVuIjoiRWR3YXJkIERhdmlzIiwicGFyc2UtbmFtZXMiOmZhbHNlLCJkcm9wcGluZy1wYXJ0aWNsZSI6IiIsIm5vbi1kcm9wcGluZy1wYXJ0aWNsZSI6IiJ9LHsiZmFtaWx5IjoiTWlsbGVyIiwiZ2l2ZW4iOiJEZWJyYSBMLiIsInBhcnNlLW5hbWVzIjpmYWxzZSwiZHJvcHBpbmctcGFydGljbGUiOiIiLCJub24tZHJvcHBpbmctcGFydGljbGUiOiIifSx7ImZhbWlseSI6IlBldGVyc29uIiwiZ2l2ZW4iOiJBbm5hIEMuIiwicGFyc2UtbmFtZXMiOmZhbHNlLCJkcm9wcGluZy1wYXJ0aWNsZSI6IiIsIm5vbi1kcm9wcGluZy1wYXJ0aWNsZSI6IiJ9LHsiZmFtaWx5IjoiU3V0dG9uIiwiZ2l2ZW4iOiJXaWxsaWFtIEIuIiwicGFyc2UtbmFtZXMiOmZhbHNlLCJkcm9wcGluZy1wYXJ0aWNsZSI6IiIsIm5vbi1kcm9wcGluZy1wYXJ0aWNsZSI6IiJ9LHsiZmFtaWx5IjoiQ3VzYWFjIiwiZ2l2ZW4iOiJKb3NlcGggUGF0cmljayBXLiIsInBhcnNlLW5hbWVzIjpmYWxzZSwiZHJvcHBpbmctcGFydGljbGUiOiIiLCJub24tZHJvcHBpbmctcGFydGljbGUiOiIifSx7ImZhbWlseSI6IlNwYXR6IiwiZ2l2ZW4iOiJKZW5uaWZlciBBLiIsInBhcnNlLW5hbWVzIjpmYWxzZSwiZHJvcHBpbmctcGFydGljbGUiOiIiLCJub24tZHJvcHBpbmctcGFydGljbGUiOiIifSx7ImZhbWlseSI6IlJvbGxpbnPigJBTbWl0aCIsImdpdmVuIjoiTG91aXNlIiwicGFyc2UtbmFtZXMiOmZhbHNlLCJkcm9wcGluZy1wYXJ0aWNsZSI6IiIsIm5vbi1kcm9wcGluZy1wYXJ0aWNsZSI6IiJ9LHsiZmFtaWx5IjoiUmVpbmVydCIsImdpdmVuIjoiTGF1cmEiLCJwYXJzZS1uYW1lcyI6ZmFsc2UsImRyb3BwaW5nLXBhcnRpY2xlIjoiIiwibm9uLWRyb3BwaW5nLXBhcnRpY2xlIjoiIn0seyJmYW1pbHkiOiJCb2hhbm9uIiwiZ2l2ZW4iOiJNYXJrZXNlIiwicGFyc2UtbmFtZXMiOmZhbHNlLCJkcm9wcGluZy1wYXJ0aWNsZSI6IiIsIm5vbi1kcm9wcGluZy1wYXJ0aWNsZSI6IiJ9LHsiZmFtaWx5IjoiV2lsbGlhbXMiLCJnaXZlbiI6IkxvcmkgQS4iLCJwYXJzZS1uYW1lcyI6ZmFsc2UsImRyb3BwaW5nLXBhcnRpY2xlIjoiIiwibm9uLWRyb3BwaW5nLXBhcnRpY2xlIjoiIn0seyJmYW1pbHkiOiJVcGNodXJjaCIsImdpdmVuIjoiQW5kcmVhIiwicGFyc2UtbmFtZXMiOmZhbHNlLCJkcm9wcGluZy1wYXJ0aWNsZSI6IiIsIm5vbi1kcm9wcGluZy1wYXJ0aWNsZSI6IiJ9LHsiZmFtaWx5IjoiR3JheSIsImdpdmVuIjoiTWF0dGhldyBKLiIsInBhcnNlLW5hbWVzIjpmYWxzZSwiZHJvcHBpbmctcGFydGljbGUiOiIiLCJub24tZHJvcHBpbmctcGFydGljbGUiOiIifV0sImNvbnRhaW5lci10aXRsZSI6IkNvbnNlcnZhdGlvbiBMZXR0ZXJzIiwiY29udGFpbmVyLXRpdGxlLXNob3J0IjoiQ29uc2VydiBMZXR0IiwiYWNjZXNzZWQiOnsiZGF0ZS1wYXJ0cyI6W1syMDIwLDksMTJdXX0sIkRPSSI6IjEwLjExMTEvY29ubC4xMjY3NSIsIklTU04iOiIxNzU1LTI2M1giLCJVUkwiOiJodHRwczovL29ubGluZWxpYnJhcnkud2lsZXkuY29tL2RvaS9hYnMvMTAuMTExMS9jb25sLjEyNjc1IiwiaXNzdWVkIjp7ImRhdGUtcGFydHMiOltbMjAyMCwxLDE3XV19LCJhYnN0cmFjdCI6IlRoZSBlbWVyZ2luZyBmdW5nYWwgcGF0aG9nZW4sIEJhdHJhY2hvY2h5dHJpdW0gc2FsYW1hbmRyaXZvcmFucyAoQnNhbCksIGlzIGEgc2lnbmlmaWNhbnQgY29uc2VydmF0aW9uIHRocmVhdCB0byBzYWxhbWFuZGVyIGJpb2RpdmVyc2l0eSBpbiBFdXJvcGUsIGFsdGhvdWdoIGl0cyBwb3RlbnRpYWwgdG8gYWZmZWN0IE5vcnRoIEFtZXJpY2FuIHNwZWNpZXMgaXMgcG9vcmx5IHVuZGVyc3Rvb2QuIFdlIHRlc3RlZCB0aGUgc3VzY2VwdGliaWxpdHkgb2YgdHdvIGdlbmVyYSAoRXVyeWNlYSBhbmQgUHNldWRvdHJpdG9uKSBhbmQgdGhyZWUgcG9wdWxhdGlvbnMgb2YgbHVuZ2xlc3Mgc2FsYW1hbmRlcnMgKFBsZXRob2RvbnRpZGFlKSB0byBCc2FsLiBBbGwgc3BlY2llcyBiZWNhbWUgaW5mZWN0ZWQgd2l0aCBCc2FsIGFuZCB0d28gKFBzZXVkb3RyaXRvbiBydWJlciBhbmQgRXVyeWNlYSB3aWxkZXJhZSkgZGV2ZWxvcGVkIGNoeXRyaWRpb215Y29zaXMuIFdlIGFsc28gZG9jdW1lbnRlZCB0aGF0IHN1c2NlcHRpYmlsaXR5IG9mIEUuIHdpbGRlcmFlIGRpZmZlcmVkIGFtb25nIHBvcHVsYXRpb25zLiBSZWdhcmRsZXNzIG9mIHN1c2NlcHRpYmlsaXR5LCBhbGwgc3BlY2llcyByZWR1Y2VkIGZlZWRpbmcgd2hlbiBleHBvc2VkIHRvIEJzYWwgYXQgdGhlIGhpZ2hlc3Qgem9vc3BvcmUgZG9zZSwgYW5kIFAuIHJ1YmVyIGFuZCBvbmUgcG9wdWxhdGlvbiBvZiBFLiB3aWxkZXJhZSB1c2VkIGNvdmVyIG9iamVjdHMgbGVzcy4gT3VyIHJlc3VsdHMgaW5kaWNhdGUgdGhhdCBCc2FsIGludmFzaW9uIGluIGVhc3Rlcm4gTm9ydGggQW1lcmljYSBjb3VsZCBoYXZlIHNpZ25pZmljYW50IG5lZ2F0aXZlIGltcGFjdHMgb24gZW5kZW1pYyBsdW5nbGVzcyBzYWxhbWFuZGVyIHBvcHVsYXRpb25zLiBGdXR1cmUgY29uc2VydmF0aW9uIGVmZm9ydHMgc2hvdWxkIGluY2x1ZGUgc3VydmVpbGxhbmNlIGZvciBCc2FsIGluIHRoZSB3aWxkIGFuZCBpbiBjYXB0aXZpdHksIGFuZCBjaGFtcGlvbmluZyBsZWdpc2xhdGlvbiB0aGF0IHJlcXVpcmVzIGFuZCBzdWJzaWRpemVzIHBhdGhvZ2VuLWZyZWUgdHJhZGUgb2YgYW1waGliaWFucy4iLCJwdWJsaXNoZXIiOiJXaWxleS1CbGFja3dlbGwiLCJpc3N1ZSI6IjEiLCJ2b2x1bWUiOiIxMyJ9LCJpc1RlbXBvcmFyeSI6ZmFsc2V9XX0=&quot;,&quot;citationItems&quot;:[{&quot;id&quot;:&quot;9af51d70-ee5f-3f6c-b9ce-4f546acc74f9&quot;,&quot;itemData&quot;:{&quot;type&quot;:&quot;article-journal&quot;,&quot;id&quot;:&quot;9af51d70-ee5f-3f6c-b9ce-4f546acc74f9&quot;,&quot;title&quot;:&quot;Conservation risk of &lt;i&gt;Batrachochytrium salamandrivorans&lt;/i&gt; to endemic lungless salamanders&quot;,&quot;author&quot;:[{&quot;family&quot;:&quot;Carter&quot;,&quot;given&quot;:&quot;Edward Davis&quot;,&quot;parse-names&quot;:false,&quot;dropping-particle&quot;:&quot;&quot;,&quot;non-dropping-particle&quot;:&quot;&quot;},{&quot;family&quot;:&quot;Miller&quot;,&quot;given&quot;:&quot;Debra L.&quot;,&quot;parse-names&quot;:false,&quot;dropping-particle&quot;:&quot;&quot;,&quot;non-dropping-particle&quot;:&quot;&quot;},{&quot;family&quot;:&quot;Peterson&quot;,&quot;given&quot;:&quot;Anna C.&quot;,&quot;parse-names&quot;:false,&quot;dropping-particle&quot;:&quot;&quot;,&quot;non-dropping-particle&quot;:&quot;&quot;},{&quot;family&quot;:&quot;Sutton&quot;,&quot;given&quot;:&quot;William B.&quot;,&quot;parse-names&quot;:false,&quot;dropping-particle&quot;:&quot;&quot;,&quot;non-dropping-particle&quot;:&quot;&quot;},{&quot;family&quot;:&quot;Cusaac&quot;,&quot;given&quot;:&quot;Joseph Patrick W.&quot;,&quot;parse-names&quot;:false,&quot;dropping-particle&quot;:&quot;&quot;,&quot;non-dropping-particle&quot;:&quot;&quot;},{&quot;family&quot;:&quot;Spatz&quot;,&quot;given&quot;:&quot;Jennifer A.&quot;,&quot;parse-names&quot;:false,&quot;dropping-particle&quot;:&quot;&quot;,&quot;non-dropping-particle&quot;:&quot;&quot;},{&quot;family&quot;:&quot;Rollins‐Smith&quot;,&quot;given&quot;:&quot;Louise&quot;,&quot;parse-names&quot;:false,&quot;dropping-particle&quot;:&quot;&quot;,&quot;non-dropping-particle&quot;:&quot;&quot;},{&quot;family&quot;:&quot;Reinert&quot;,&quot;given&quot;:&quot;Laura&quot;,&quot;parse-names&quot;:false,&quot;dropping-particle&quot;:&quot;&quot;,&quot;non-dropping-particle&quot;:&quot;&quot;},{&quot;family&quot;:&quot;Bohanon&quot;,&quot;given&quot;:&quot;Markese&quot;,&quot;parse-names&quot;:false,&quot;dropping-particle&quot;:&quot;&quot;,&quot;non-dropping-particle&quot;:&quot;&quot;},{&quot;family&quot;:&quot;Williams&quot;,&quot;given&quot;:&quot;Lori A.&quot;,&quot;parse-names&quot;:false,&quot;dropping-particle&quot;:&quot;&quot;,&quot;non-dropping-particle&quot;:&quot;&quot;},{&quot;family&quot;:&quot;Upchurch&quot;,&quot;given&quot;:&quot;Andrea&quot;,&quot;parse-names&quot;:false,&quot;dropping-particle&quot;:&quot;&quot;,&quot;non-dropping-particle&quot;:&quot;&quot;},{&quot;family&quot;:&quot;Gray&quot;,&quot;given&quot;:&quot;Matthew J.&quot;,&quot;parse-names&quot;:false,&quot;dropping-particle&quot;:&quot;&quot;,&quot;non-dropping-particle&quot;:&quot;&quot;}],&quot;container-title&quot;:&quot;Conservation Letters&quot;,&quot;container-title-short&quot;:&quot;Conserv Lett&quot;,&quot;accessed&quot;:{&quot;date-parts&quot;:[[2020,9,12]]},&quot;DOI&quot;:&quot;10.1111/conl.12675&quot;,&quot;ISSN&quot;:&quot;1755-263X&quot;,&quot;URL&quot;:&quot;https://onlinelibrary.wiley.com/doi/abs/10.1111/conl.12675&quot;,&quot;issued&quot;:{&quot;date-parts&quot;:[[2020,1,17]]},&quot;abstract&quot;:&quot;The emerging fungal pathogen, Batrachochytrium salamandrivorans (Bsal), is a significant conservation threat to salamander biodiversity in Europe, although its potential to affect North American species is poorly understood. We tested the susceptibility of two genera (Eurycea and Pseudotriton) and three populations of lungless salamanders (Plethodontidae) to Bsal. All species became infected with Bsal and two (Pseudotriton ruber and Eurycea wilderae) developed chytridiomycosis. We also documented that susceptibility of E. wilderae differed among populations. Regardless of susceptibility, all species reduced feeding when exposed to Bsal at the highest zoospore dose, and P. ruber and one population of E. wilderae used cover objects less. Our results indicate that Bsal invasion in eastern North America could have significant negative impacts on endemic lungless salamander populations. Future conservation efforts should include surveillance for Bsal in the wild and in captivity, and championing legislation that requires and subsidizes pathogen-free trade of amphibians.&quot;,&quot;publisher&quot;:&quot;Wiley-Blackwell&quot;,&quot;issue&quot;:&quot;1&quot;,&quot;volume&quot;:&quot;13&quot;},&quot;isTemporary&quot;:false}]},{&quot;citationID&quot;:&quot;MENDELEY_CITATION_73fa41dd-3784-433d-b74b-635659fe05f1&quot;,&quot;properties&quot;:{&quot;noteIndex&quot;:0},&quot;isEdited&quot;:false,&quot;manualOverride&quot;:{&quot;isManuallyOverridden&quot;:true,&quot;citeprocText&quot;:&quot;(Blooi et al., 2013)&quot;,&quot;manualOverrideText&quot;:&quot;(Blooi et al., 2013). &quot;},&quot;citationTag&quot;:&quot;MENDELEY_CITATION_v3_eyJjaXRhdGlvbklEIjoiTUVOREVMRVlfQ0lUQVRJT05fNzNmYTQxZGQtMzc4NC00MzNkLWI3NGItNjM1NjU5ZmUwNWYxIiwicHJvcGVydGllcyI6eyJub3RlSW5kZXgiOjB9LCJpc0VkaXRlZCI6ZmFsc2UsIm1hbnVhbE92ZXJyaWRlIjp7ImlzTWFudWFsbHlPdmVycmlkZGVuIjp0cnVlLCJjaXRlcHJvY1RleHQiOiIoQmxvb2kgZXQgYWwuLCAyMDEzKSIsIm1hbnVhbE92ZXJyaWRlVGV4dCI6IihCbG9vaSBldCBhbC4sIDIwMTMpLiAifSwiY2l0YXRpb25JdGVtcyI6W3siaWQiOiJkNDdhMTA4NS1lNjZkLTNmZTAtYTlhNy1lY2RkYzY5MDhiNWMiLCJpdGVtRGF0YSI6eyJ0eXBlIjoiYXJ0aWNsZS1qb3VybmFsIiwiaWQiOiJkNDdhMTA4NS1lNjZkLTNmZTAtYTlhNy1lY2RkYzY5MDhiNWMiLCJ0aXRsZSI6IkR1cGxleCByZWFsLVRpbWUgUENSIGZvciByYXBpZCBzaW11bHRhbmVvdXMgZGV0ZWN0aW9uIG9mIEJhdHJhY2hvY2h5dHJpdW0gZGVuZHJvYmF0aWRpcyBhbmQgQmF0cmFjaG9jaHl0cml1bSBzYWxhbWFuZHJpdm9yYW5zIGluIGFtcGhpYmlhbiBzYW1wbGVzIiwiYXV0aG9yIjpbeyJmYW1pbHkiOiJCbG9vaSIsImdpdmVuIjoiTS4iLCJwYXJzZS1uYW1lcyI6ZmFsc2UsImRyb3BwaW5nLXBhcnRpY2xlIjoiIiwibm9uLWRyb3BwaW5nLXBhcnRpY2xlIjoiIn0seyJmYW1pbHkiOiJQYXNtYW5zIiwiZ2l2ZW4iOiJGLiIsInBhcnNlLW5hbWVzIjpmYWxzZSwiZHJvcHBpbmctcGFydGljbGUiOiIiLCJub24tZHJvcHBpbmctcGFydGljbGUiOiIifSx7ImZhbWlseSI6Ikxvbmdjb3JlIiwiZ2l2ZW4iOiJKLiBFLiIsInBhcnNlLW5hbWVzIjpmYWxzZSwiZHJvcHBpbmctcGFydGljbGUiOiIiLCJub24tZHJvcHBpbmctcGFydGljbGUiOiIifSx7ImZhbWlseSI6IlNwaXR6ZW4tVmFuIERlciBTbHVpanMiLCJnaXZlbiI6IkEuIiwicGFyc2UtbmFtZXMiOmZhbHNlLCJkcm9wcGluZy1wYXJ0aWNsZSI6IiIsIm5vbi1kcm9wcGluZy1wYXJ0aWNsZSI6IiJ9LHsiZmFtaWx5IjoiVmVyY2FtbWVuIiwiZ2l2ZW4iOiJGLiIsInBhcnNlLW5hbWVzIjpmYWxzZSwiZHJvcHBpbmctcGFydGljbGUiOiIiLCJub24tZHJvcHBpbmctcGFydGljbGUiOiIifSx7ImZhbWlseSI6Ik1hcnRlbCIsImdpdmVuIjoiQS4iLCJwYXJzZS1uYW1lcyI6ZmFsc2UsImRyb3BwaW5nLXBhcnRpY2xlIjoiIiwibm9uLWRyb3BwaW5nLXBhcnRpY2xlIjoiIn1dLCJjb250YWluZXItdGl0bGUiOiJKb3VybmFsIG9mIENsaW5pY2FsIE1pY3JvYmlvbG9neSIsImNvbnRhaW5lci10aXRsZS1zaG9ydCI6IkogQ2xpbiBNaWNyb2Jpb2wiLCJhY2Nlc3NlZCI6eyJkYXRlLXBhcnRzIjpbWzIwMjAsOSwxMl1dfSwiRE9JIjoiMTAuMTEyOC9KQ00uMDIzMTMtMTMiLCJJU1NOIjoiMDA5NTExMzciLCJQTUlEIjoiMjQxMDg2MTYiLCJVUkwiOiJodHRwOi8vamNtLmFzbS5vcmcvIiwiaXNzdWVkIjp7ImRhdGUtcGFydHMiOltbMjAxMywxMiwxXV19LCJwYWdlIjoiNDE3My00MTc3IiwiYWJzdHJhY3QiOiJDaHl0cmlkaW9teWNvc2lzIGlzIGEgbGV0aGFsIGZ1bmdhbCBkaXNlYXNlIGNvbnRyaWJ1dGluZyB0byBkZWNsaW5lcyBhbmQgZXh0aW5jdGlvbnMgb2YgYW1waGliaWFuIHNwZWNpZXMgd29ybGR3aWRlLiBUaGUgY3VycmVudGx5IHVzZWQgbW9sZWN1bGFyIHNjcmVlbmluZyB0ZXN0cyBmb3IgY2h5dHJpZGlvbXljb3NpcyBmYWlsIHRvIGRldGVjdCB0aGUgcmVjZW50bHkgZGVzY3JpYmVkIHNwZWNpZXMgQmF0cmFjaG9jaHl0cml1bSBzYWxhbWFuZHJpdm9yYW5zLiBJbiB0aGlzIHN0dWR5LCB3ZSBwcmVzZW50IGEgZHVwbGV4IHJlYWwtVGltZSBQQ1IgdGhhdCBhbGxvd3MgdGhlIHNpbXVsdGFuZW91cyBkZXRlY3Rpb24gb2YgQi4gc2FsYW1hbmRyaXZvcmFucyBhbmQgQmF0cmFjaG9jaHl0cml1bSBkZW5kcm9iYXRpZGlzLiBXaXRoIEIuIGRlbmRyb2JhdGlkaXMtIGFuZCBCLiBzYWxhbWFuZHJpdm9yYW5zLXNwZWNpZmljIHByaW1lcnMgYW5kIHByb2JlcywgZGV0ZWN0aW9uIG9mIHRoZSB0d28gcGF0aG9nZW5zIGluIGFtcGhpYmlhbiBzYW1wbGVzIGlzIHBvc3NpYmxlLCB3aXRoIGEgZGV0ZWN0aW9uIGxpbWl0IG9mIDAuMSBnZW5vbWljIGVxdWl2YWxlbnQgb2Ygem9vc3BvcmVzIG9mIGJvdGggcGF0aG9nZW5zIHBlciBQQ1IuIFRoZSBkZXZlbG9wZWQgcmVhbC1UaW1lIFBDUiBzaG93cyBoaWdoIGRlZ3JlZXMgb2Ygc3BlY2lmaWNpdHkgYW5kIHNlbnNpdGl2aXR5LCBoaWdoIGxpbmVhciBjb3JyZWxhdGlvbnMgKHIyPiAwLjk5NSksIGFuZCBoaWdoIGFtcGxpZmljYXRpb24gZWZmaWNpZW5jaWVzICg+OTQlKSBmb3IgQi4gZGVuZHJvYmF0aWRpcyBhbmQgQi4gc2FsYW1hbmRyaXZvcmFucy4gSW4gY29uY2x1c2lvbiwgdGhlIGRlc2NyaWJlZCBkdXBsZXggcmVhbC1UaW1lIFBDUiBjYW4gYmUgdXNlZCB0byBkZXRlY3QgRE5BIG9mIEIuIGRlbmRyb2JhdGlkaXMgYW5kIEIuIHNhbGFtYW5kcml2b3JhbnMgd2l0aCBoaWdobHkgcmVwcm9kdWNpYmxlIGFuZCByZWxpYWJsZSByZXN1bHRzLkNvcHlyaWdodCDCqSAyMDEzLCBBbWVyaWNhbiBTb2NpZXR5IGZvciBNaWNyb2Jpb2xvZ3kuIEFsbCBSaWdodHMgUmVzZXJ2ZWQuIiwicHVibGlzaGVyIjoiQW1lcmljYW4gU29jaWV0eSBmb3IgTWljcm9iaW9sb2d5IEpvdXJuYWxzIiwiaXNzdWUiOiIxMiIsInZvbHVtZSI6IjUxIn0sImlzVGVtcG9yYXJ5IjpmYWxzZX1dfQ==&quot;,&quot;citationItems&quot;:[{&quot;id&quot;:&quot;d47a1085-e66d-3fe0-a9a7-ecddc6908b5c&quot;,&quot;itemData&quot;:{&quot;type&quot;:&quot;article-journal&quot;,&quot;id&quot;:&quot;d47a1085-e66d-3fe0-a9a7-ecddc6908b5c&quot;,&quot;title&quot;:&quot;Duplex real-Time PCR for rapid simultaneous detection of Batrachochytrium dendrobatidis and Batrachochytrium salamandrivorans in amphibian samples&quot;,&quot;author&quot;:[{&quot;family&quot;:&quot;Blooi&quot;,&quot;given&quot;:&quot;M.&quot;,&quot;parse-names&quot;:false,&quot;dropping-particle&quot;:&quot;&quot;,&quot;non-dropping-particle&quot;:&quot;&quot;},{&quot;family&quot;:&quot;Pasmans&quot;,&quot;given&quot;:&quot;F.&quot;,&quot;parse-names&quot;:false,&quot;dropping-particle&quot;:&quot;&quot;,&quot;non-dropping-particle&quot;:&quot;&quot;},{&quot;family&quot;:&quot;Longcore&quot;,&quot;given&quot;:&quot;J. E.&quot;,&quot;parse-names&quot;:false,&quot;dropping-particle&quot;:&quot;&quot;,&quot;non-dropping-particle&quot;:&quot;&quot;},{&quot;family&quot;:&quot;Spitzen-Van Der Sluijs&quot;,&quot;given&quot;:&quot;A.&quot;,&quot;parse-names&quot;:false,&quot;dropping-particle&quot;:&quot;&quot;,&quot;non-dropping-particle&quot;:&quot;&quot;},{&quot;family&quot;:&quot;Vercammen&quot;,&quot;given&quot;:&quot;F.&quot;,&quot;parse-names&quot;:false,&quot;dropping-particle&quot;:&quot;&quot;,&quot;non-dropping-particle&quot;:&quot;&quot;},{&quot;family&quot;:&quot;Martel&quot;,&quot;given&quot;:&quot;A.&quot;,&quot;parse-names&quot;:false,&quot;dropping-particle&quot;:&quot;&quot;,&quot;non-dropping-particle&quot;:&quot;&quot;}],&quot;container-title&quot;:&quot;Journal of Clinical Microbiology&quot;,&quot;container-title-short&quot;:&quot;J Clin Microbiol&quot;,&quot;accessed&quot;:{&quot;date-parts&quot;:[[2020,9,12]]},&quot;DOI&quot;:&quot;10.1128/JCM.02313-13&quot;,&quot;ISSN&quot;:&quot;00951137&quot;,&quot;PMID&quot;:&quot;24108616&quot;,&quot;URL&quot;:&quot;http://jcm.asm.org/&quot;,&quot;issued&quot;:{&quot;date-parts&quot;:[[2013,12,1]]},&quot;page&quot;:&quot;4173-4177&quot;,&quot;abstract&quot;:&quot;Chytridiomycosis is a lethal fungal disease contributing to declines and extinctions of amphibian species worldwide. The currently used molecular screening tests for chytridiomycosis fail to detect the recently described species Batrachochytrium salamandrivorans. In this study, we present a duplex real-Time PCR that allows the simultaneous detection of B. salamandrivorans and Batrachochytrium dendrobatidis. With B. dendrobatidis- and B. salamandrivorans-specific primers and probes, detection of the two pathogens in amphibian samples is possible, with a detection limit of 0.1 genomic equivalent of zoospores of both pathogens per PCR. The developed real-Time PCR shows high degrees of specificity and sensitivity, high linear correlations (r2&gt; 0.995), and high amplification efficiencies (&gt;94%) for B. dendrobatidis and B. salamandrivorans. In conclusion, the described duplex real-Time PCR can be used to detect DNA of B. dendrobatidis and B. salamandrivorans with highly reproducible and reliable results.Copyright © 2013, American Society for Microbiology. All Rights Reserved.&quot;,&quot;publisher&quot;:&quot;American Society for Microbiology Journals&quot;,&quot;issue&quot;:&quot;12&quot;,&quot;volume&quot;:&quot;51&quot;},&quot;isTemporary&quot;:false}]},{&quot;citationID&quot;:&quot;MENDELEY_CITATION_a8fae737-1a31-4ae9-8330-f38ba68c75d3&quot;,&quot;properties&quot;:{&quot;noteIndex&quot;:0},&quot;isEdited&quot;:false,&quot;manualOverride&quot;:{&quot;isManuallyOverridden&quot;:true,&quot;citeprocText&quot;:&quot;(Carter et al., 2020)&quot;,&quot;manualOverrideText&quot;:&quot;(2020)&quot;},&quot;citationTag&quot;:&quot;MENDELEY_CITATION_v3_eyJjaXRhdGlvbklEIjoiTUVOREVMRVlfQ0lUQVRJT05fYThmYWU3MzctMWEzMS00YWU5LTgzMzAtZjM4YmE2OGM3NWQzIiwicHJvcGVydGllcyI6eyJub3RlSW5kZXgiOjB9LCJpc0VkaXRlZCI6ZmFsc2UsIm1hbnVhbE92ZXJyaWRlIjp7ImlzTWFudWFsbHlPdmVycmlkZGVuIjp0cnVlLCJjaXRlcHJvY1RleHQiOiIoQ2FydGVyIGV0IGFsLiwgMjAyMCkiLCJtYW51YWxPdmVycmlkZVRleHQiOiIoMjAyMCkifSwiY2l0YXRpb25JdGVtcyI6W3siaWQiOiI5YWY1MWQ3MC1lZTVmLTNmNmMtYjljZS00ZjU0NmFjYzc0ZjkiLCJpdGVtRGF0YSI6eyJ0eXBlIjoiYXJ0aWNsZS1qb3VybmFsIiwiaWQiOiI5YWY1MWQ3MC1lZTVmLTNmNmMtYjljZS00ZjU0NmFjYzc0ZjkiLCJ0aXRsZSI6IkNvbnNlcnZhdGlvbiByaXNrIG9mIDxpPkJhdHJhY2hvY2h5dHJpdW0gc2FsYW1hbmRyaXZvcmFuczwvaT4gdG8gZW5kZW1pYyBsdW5nbGVzcyBzYWxhbWFuZGVycyIsImF1dGhvciI6W3siZmFtaWx5IjoiQ2FydGVyIiwiZ2l2ZW4iOiJFZHdhcmQgRGF2aXMiLCJwYXJzZS1uYW1lcyI6ZmFsc2UsImRyb3BwaW5nLXBhcnRpY2xlIjoiIiwibm9uLWRyb3BwaW5nLXBhcnRpY2xlIjoiIn0seyJmYW1pbHkiOiJNaWxsZXIiLCJnaXZlbiI6IkRlYnJhIEwuIiwicGFyc2UtbmFtZXMiOmZhbHNlLCJkcm9wcGluZy1wYXJ0aWNsZSI6IiIsIm5vbi1kcm9wcGluZy1wYXJ0aWNsZSI6IiJ9LHsiZmFtaWx5IjoiUGV0ZXJzb24iLCJnaXZlbiI6IkFubmEgQy4iLCJwYXJzZS1uYW1lcyI6ZmFsc2UsImRyb3BwaW5nLXBhcnRpY2xlIjoiIiwibm9uLWRyb3BwaW5nLXBhcnRpY2xlIjoiIn0seyJmYW1pbHkiOiJTdXR0b24iLCJnaXZlbiI6IldpbGxpYW0gQi4iLCJwYXJzZS1uYW1lcyI6ZmFsc2UsImRyb3BwaW5nLXBhcnRpY2xlIjoiIiwibm9uLWRyb3BwaW5nLXBhcnRpY2xlIjoiIn0seyJmYW1pbHkiOiJDdXNhYWMiLCJnaXZlbiI6Ikpvc2VwaCBQYXRyaWNrIFcuIiwicGFyc2UtbmFtZXMiOmZhbHNlLCJkcm9wcGluZy1wYXJ0aWNsZSI6IiIsIm5vbi1kcm9wcGluZy1wYXJ0aWNsZSI6IiJ9LHsiZmFtaWx5IjoiU3BhdHoiLCJnaXZlbiI6Ikplbm5pZmVyIEEuIiwicGFyc2UtbmFtZXMiOmZhbHNlLCJkcm9wcGluZy1wYXJ0aWNsZSI6IiIsIm5vbi1kcm9wcGluZy1wYXJ0aWNsZSI6IiJ9LHsiZmFtaWx5IjoiUm9sbGluc+KAkFNtaXRoIiwiZ2l2ZW4iOiJMb3Vpc2UiLCJwYXJzZS1uYW1lcyI6ZmFsc2UsImRyb3BwaW5nLXBhcnRpY2xlIjoiIiwibm9uLWRyb3BwaW5nLXBhcnRpY2xlIjoiIn0seyJmYW1pbHkiOiJSZWluZXJ0IiwiZ2l2ZW4iOiJMYXVyYSIsInBhcnNlLW5hbWVzIjpmYWxzZSwiZHJvcHBpbmctcGFydGljbGUiOiIiLCJub24tZHJvcHBpbmctcGFydGljbGUiOiIifSx7ImZhbWlseSI6IkJvaGFub24iLCJnaXZlbiI6Ik1hcmtlc2UiLCJwYXJzZS1uYW1lcyI6ZmFsc2UsImRyb3BwaW5nLXBhcnRpY2xlIjoiIiwibm9uLWRyb3BwaW5nLXBhcnRpY2xlIjoiIn0seyJmYW1pbHkiOiJXaWxsaWFtcyIsImdpdmVuIjoiTG9yaSBBLiIsInBhcnNlLW5hbWVzIjpmYWxzZSwiZHJvcHBpbmctcGFydGljbGUiOiIiLCJub24tZHJvcHBpbmctcGFydGljbGUiOiIifSx7ImZhbWlseSI6IlVwY2h1cmNoIiwiZ2l2ZW4iOiJBbmRyZWEiLCJwYXJzZS1uYW1lcyI6ZmFsc2UsImRyb3BwaW5nLXBhcnRpY2xlIjoiIiwibm9uLWRyb3BwaW5nLXBhcnRpY2xlIjoiIn0seyJmYW1pbHkiOiJHcmF5IiwiZ2l2ZW4iOiJNYXR0aGV3IEouIiwicGFyc2UtbmFtZXMiOmZhbHNlLCJkcm9wcGluZy1wYXJ0aWNsZSI6IiIsIm5vbi1kcm9wcGluZy1wYXJ0aWNsZSI6IiJ9XSwiY29udGFpbmVyLXRpdGxlIjoiQ29uc2VydmF0aW9uIExldHRlcnMiLCJjb250YWluZXItdGl0bGUtc2hvcnQiOiJDb25zZXJ2IExldHQiLCJhY2Nlc3NlZCI6eyJkYXRlLXBhcnRzIjpbWzIwMjAsOSwxMl1dfSwiRE9JIjoiMTAuMTExMS9jb25sLjEyNjc1IiwiSVNTTiI6IjE3NTUtMjYzWCIsIlVSTCI6Imh0dHBzOi8vb25saW5lbGlicmFyeS53aWxleS5jb20vZG9pL2Ficy8xMC4xMTExL2NvbmwuMTI2NzUiLCJpc3N1ZWQiOnsiZGF0ZS1wYXJ0cyI6W1syMDIwLDEsMTddXX0sImFic3RyYWN0IjoiVGhlIGVtZXJnaW5nIGZ1bmdhbCBwYXRob2dlbiwgQmF0cmFjaG9jaHl0cml1bSBzYWxhbWFuZHJpdm9yYW5zIChCc2FsKSwgaXMgYSBzaWduaWZpY2FudCBjb25zZXJ2YXRpb24gdGhyZWF0IHRvIHNhbGFtYW5kZXIgYmlvZGl2ZXJzaXR5IGluIEV1cm9wZSwgYWx0aG91Z2ggaXRzIHBvdGVudGlhbCB0byBhZmZlY3QgTm9ydGggQW1lcmljYW4gc3BlY2llcyBpcyBwb29ybHkgdW5kZXJzdG9vZC4gV2UgdGVzdGVkIHRoZSBzdXNjZXB0aWJpbGl0eSBvZiB0d28gZ2VuZXJhIChFdXJ5Y2VhIGFuZCBQc2V1ZG90cml0b24pIGFuZCB0aHJlZSBwb3B1bGF0aW9ucyBvZiBsdW5nbGVzcyBzYWxhbWFuZGVycyAoUGxldGhvZG9udGlkYWUpIHRvIEJzYWwuIEFsbCBzcGVjaWVzIGJlY2FtZSBpbmZlY3RlZCB3aXRoIEJzYWwgYW5kIHR3byAoUHNldWRvdHJpdG9uIHJ1YmVyIGFuZCBFdXJ5Y2VhIHdpbGRlcmFlKSBkZXZlbG9wZWQgY2h5dHJpZGlvbXljb3Npcy4gV2UgYWxzbyBkb2N1bWVudGVkIHRoYXQgc3VzY2VwdGliaWxpdHkgb2YgRS4gd2lsZGVyYWUgZGlmZmVyZWQgYW1vbmcgcG9wdWxhdGlvbnMuIFJlZ2FyZGxlc3Mgb2Ygc3VzY2VwdGliaWxpdHksIGFsbCBzcGVjaWVzIHJlZHVjZWQgZmVlZGluZyB3aGVuIGV4cG9zZWQgdG8gQnNhbCBhdCB0aGUgaGlnaGVzdCB6b29zcG9yZSBkb3NlLCBhbmQgUC4gcnViZXIgYW5kIG9uZSBwb3B1bGF0aW9uIG9mIEUuIHdpbGRlcmFlIHVzZWQgY292ZXIgb2JqZWN0cyBsZXNzLiBPdXIgcmVzdWx0cyBpbmRpY2F0ZSB0aGF0IEJzYWwgaW52YXNpb24gaW4gZWFzdGVybiBOb3J0aCBBbWVyaWNhIGNvdWxkIGhhdmUgc2lnbmlmaWNhbnQgbmVnYXRpdmUgaW1wYWN0cyBvbiBlbmRlbWljIGx1bmdsZXNzIHNhbGFtYW5kZXIgcG9wdWxhdGlvbnMuIEZ1dHVyZSBjb25zZXJ2YXRpb24gZWZmb3J0cyBzaG91bGQgaW5jbHVkZSBzdXJ2ZWlsbGFuY2UgZm9yIEJzYWwgaW4gdGhlIHdpbGQgYW5kIGluIGNhcHRpdml0eSwgYW5kIGNoYW1waW9uaW5nIGxlZ2lzbGF0aW9uIHRoYXQgcmVxdWlyZXMgYW5kIHN1YnNpZGl6ZXMgcGF0aG9nZW4tZnJlZSB0cmFkZSBvZiBhbXBoaWJpYW5zLiIsInB1Ymxpc2hlciI6IldpbGV5LUJsYWNrd2VsbCIsImlzc3VlIjoiMSIsInZvbHVtZSI6IjEzIn0sImlzVGVtcG9yYXJ5IjpmYWxzZX1dfQ==&quot;,&quot;citationItems&quot;:[{&quot;id&quot;:&quot;9af51d70-ee5f-3f6c-b9ce-4f546acc74f9&quot;,&quot;itemData&quot;:{&quot;type&quot;:&quot;article-journal&quot;,&quot;id&quot;:&quot;9af51d70-ee5f-3f6c-b9ce-4f546acc74f9&quot;,&quot;title&quot;:&quot;Conservation risk of &lt;i&gt;Batrachochytrium salamandrivorans&lt;/i&gt; to endemic lungless salamanders&quot;,&quot;author&quot;:[{&quot;family&quot;:&quot;Carter&quot;,&quot;given&quot;:&quot;Edward Davis&quot;,&quot;parse-names&quot;:false,&quot;dropping-particle&quot;:&quot;&quot;,&quot;non-dropping-particle&quot;:&quot;&quot;},{&quot;family&quot;:&quot;Miller&quot;,&quot;given&quot;:&quot;Debra L.&quot;,&quot;parse-names&quot;:false,&quot;dropping-particle&quot;:&quot;&quot;,&quot;non-dropping-particle&quot;:&quot;&quot;},{&quot;family&quot;:&quot;Peterson&quot;,&quot;given&quot;:&quot;Anna C.&quot;,&quot;parse-names&quot;:false,&quot;dropping-particle&quot;:&quot;&quot;,&quot;non-dropping-particle&quot;:&quot;&quot;},{&quot;family&quot;:&quot;Sutton&quot;,&quot;given&quot;:&quot;William B.&quot;,&quot;parse-names&quot;:false,&quot;dropping-particle&quot;:&quot;&quot;,&quot;non-dropping-particle&quot;:&quot;&quot;},{&quot;family&quot;:&quot;Cusaac&quot;,&quot;given&quot;:&quot;Joseph Patrick W.&quot;,&quot;parse-names&quot;:false,&quot;dropping-particle&quot;:&quot;&quot;,&quot;non-dropping-particle&quot;:&quot;&quot;},{&quot;family&quot;:&quot;Spatz&quot;,&quot;given&quot;:&quot;Jennifer A.&quot;,&quot;parse-names&quot;:false,&quot;dropping-particle&quot;:&quot;&quot;,&quot;non-dropping-particle&quot;:&quot;&quot;},{&quot;family&quot;:&quot;Rollins‐Smith&quot;,&quot;given&quot;:&quot;Louise&quot;,&quot;parse-names&quot;:false,&quot;dropping-particle&quot;:&quot;&quot;,&quot;non-dropping-particle&quot;:&quot;&quot;},{&quot;family&quot;:&quot;Reinert&quot;,&quot;given&quot;:&quot;Laura&quot;,&quot;parse-names&quot;:false,&quot;dropping-particle&quot;:&quot;&quot;,&quot;non-dropping-particle&quot;:&quot;&quot;},{&quot;family&quot;:&quot;Bohanon&quot;,&quot;given&quot;:&quot;Markese&quot;,&quot;parse-names&quot;:false,&quot;dropping-particle&quot;:&quot;&quot;,&quot;non-dropping-particle&quot;:&quot;&quot;},{&quot;family&quot;:&quot;Williams&quot;,&quot;given&quot;:&quot;Lori A.&quot;,&quot;parse-names&quot;:false,&quot;dropping-particle&quot;:&quot;&quot;,&quot;non-dropping-particle&quot;:&quot;&quot;},{&quot;family&quot;:&quot;Upchurch&quot;,&quot;given&quot;:&quot;Andrea&quot;,&quot;parse-names&quot;:false,&quot;dropping-particle&quot;:&quot;&quot;,&quot;non-dropping-particle&quot;:&quot;&quot;},{&quot;family&quot;:&quot;Gray&quot;,&quot;given&quot;:&quot;Matthew J.&quot;,&quot;parse-names&quot;:false,&quot;dropping-particle&quot;:&quot;&quot;,&quot;non-dropping-particle&quot;:&quot;&quot;}],&quot;container-title&quot;:&quot;Conservation Letters&quot;,&quot;container-title-short&quot;:&quot;Conserv Lett&quot;,&quot;accessed&quot;:{&quot;date-parts&quot;:[[2020,9,12]]},&quot;DOI&quot;:&quot;10.1111/conl.12675&quot;,&quot;ISSN&quot;:&quot;1755-263X&quot;,&quot;URL&quot;:&quot;https://onlinelibrary.wiley.com/doi/abs/10.1111/conl.12675&quot;,&quot;issued&quot;:{&quot;date-parts&quot;:[[2020,1,17]]},&quot;abstract&quot;:&quot;The emerging fungal pathogen, Batrachochytrium salamandrivorans (Bsal), is a significant conservation threat to salamander biodiversity in Europe, although its potential to affect North American species is poorly understood. We tested the susceptibility of two genera (Eurycea and Pseudotriton) and three populations of lungless salamanders (Plethodontidae) to Bsal. All species became infected with Bsal and two (Pseudotriton ruber and Eurycea wilderae) developed chytridiomycosis. We also documented that susceptibility of E. wilderae differed among populations. Regardless of susceptibility, all species reduced feeding when exposed to Bsal at the highest zoospore dose, and P. ruber and one population of E. wilderae used cover objects less. Our results indicate that Bsal invasion in eastern North America could have significant negative impacts on endemic lungless salamander populations. Future conservation efforts should include surveillance for Bsal in the wild and in captivity, and championing legislation that requires and subsidizes pathogen-free trade of amphibians.&quot;,&quot;publisher&quot;:&quot;Wiley-Blackwell&quot;,&quot;issue&quot;:&quot;1&quot;,&quot;volume&quot;:&quot;13&quot;},&quot;isTemporary&quot;:false}]},{&quot;citationID&quot;:&quot;MENDELEY_CITATION_98c6b654-caf4-44a6-a17e-f6558771b678&quot;,&quot;properties&quot;:{&quot;noteIndex&quot;:0},&quot;isEdited&quot;:false,&quot;manualOverride&quot;:{&quot;isManuallyOverridden&quot;:false,&quot;citeprocText&quot;:&quot;(Carter et al., 2020; Martel et al., 2013)&quot;,&quot;manualOverrideText&quot;:&quot;&quot;},&quot;citationTag&quot;:&quot;MENDELEY_CITATION_v3_eyJjaXRhdGlvbklEIjoiTUVOREVMRVlfQ0lUQVRJT05fOThjNmI2NTQtY2FmNC00NGE2LWExN2UtZjY1NTg3NzFiNjc4IiwicHJvcGVydGllcyI6eyJub3RlSW5kZXgiOjB9LCJpc0VkaXRlZCI6ZmFsc2UsIm1hbnVhbE92ZXJyaWRlIjp7ImlzTWFudWFsbHlPdmVycmlkZGVuIjpmYWxzZSwiY2l0ZXByb2NUZXh0IjoiKENhcnRlciBldCBhbC4sIDIwMjA7IE1hcnRlbCBldCBhbC4sIDIwMTMpIiwibWFudWFsT3ZlcnJpZGVUZXh0IjoiIn0sImNpdGF0aW9uSXRlbXMiOlt7ImlkIjoiNGM3ODY3MDktYjJlZC0zOTQ0LWFmMWYtNjg0ZDhhMTk1NGNlIiwiaXRlbURhdGEiOnsidHlwZSI6ImFydGljbGUtam91cm5hbCIsImlkIjoiNGM3ODY3MDktYjJlZC0zOTQ0LWFmMWYtNjg0ZDhhMTk1NGNlIiwidGl0bGUiOiJCYXRyYWNob2NoeXRyaXVtIHNhbGFtYW5kcml2b3JhbnMgc3AuIG5vdi4gY2F1c2VzIGxldGhhbCBjaHl0cmlkaW9teWNvc2lzIGluIGFtcGhpYmlhbnMiLCJhdXRob3IiOlt7ImZhbWlseSI6Ik1hcnRlbCIsImdpdmVuIjoiQW4iLCJwYXJzZS1uYW1lcyI6ZmFsc2UsImRyb3BwaW5nLXBhcnRpY2xlIjoiIiwibm9uLWRyb3BwaW5nLXBhcnRpY2xlIjoiIn0seyJmYW1pbHkiOiJTcGl0emVuLVZhbiBEZXIgU2x1aWpzIiwiZ2l2ZW4iOiJBbm5lbWFyaWVrZSIsInBhcnNlLW5hbWVzIjpmYWxzZSwiZHJvcHBpbmctcGFydGljbGUiOiIiLCJub24tZHJvcHBpbmctcGFydGljbGUiOiIifSx7ImZhbWlseSI6IkJsb29pIiwiZ2l2ZW4iOiJNYXJrIiwicGFyc2UtbmFtZXMiOmZhbHNlLCJkcm9wcGluZy1wYXJ0aWNsZSI6IiIsIm5vbi1kcm9wcGluZy1wYXJ0aWNsZSI6IiJ9LHsiZmFtaWx5IjoiQmVydCIsImdpdmVuIjoiV2ltIiwicGFyc2UtbmFtZXMiOmZhbHNlLCJkcm9wcGluZy1wYXJ0aWNsZSI6IiIsIm5vbi1kcm9wcGluZy1wYXJ0aWNsZSI6IiJ9LHsiZmFtaWx5IjoiRHVjYXRlbGxlIiwiZ2l2ZW4iOiJSaWNoYXJkIiwicGFyc2UtbmFtZXMiOmZhbHNlLCJkcm9wcGluZy1wYXJ0aWNsZSI6IiIsIm5vbi1kcm9wcGluZy1wYXJ0aWNsZSI6IiJ9LHsiZmFtaWx5IjoiRmlzaGVyIiwiZ2l2ZW4iOiJNYXR0aGV3IEMuIiwicGFyc2UtbmFtZXMiOmZhbHNlLCJkcm9wcGluZy1wYXJ0aWNsZSI6IiIsIm5vbi1kcm9wcGluZy1wYXJ0aWNsZSI6IiJ9LHsiZmFtaWx5IjoiV29lbHRqZXMiLCJnaXZlbiI6IkFudG9uaXVzIiwicGFyc2UtbmFtZXMiOmZhbHNlLCJkcm9wcGluZy1wYXJ0aWNsZSI6IiIsIm5vbi1kcm9wcGluZy1wYXJ0aWNsZSI6IiJ9LHsiZmFtaWx5IjoiQm9zbWFuIiwiZ2l2ZW4iOiJXaWxiZXJ0IiwicGFyc2UtbmFtZXMiOmZhbHNlLCJkcm9wcGluZy1wYXJ0aWNsZSI6IiIsIm5vbi1kcm9wcGluZy1wYXJ0aWNsZSI6IiJ9LHsiZmFtaWx5IjoiQ2hpZXJzIiwiZ2l2ZW4iOiJLb2VuIiwicGFyc2UtbmFtZXMiOmZhbHNlLCJkcm9wcGluZy1wYXJ0aWNsZSI6IiIsIm5vbi1kcm9wcGluZy1wYXJ0aWNsZSI6IiJ9LHsiZmFtaWx5IjoiQm9zc3V5dCIsImdpdmVuIjoiRnJhbmt5IiwicGFyc2UtbmFtZXMiOmZhbHNlLCJkcm9wcGluZy1wYXJ0aWNsZSI6IiIsIm5vbi1kcm9wcGluZy1wYXJ0aWNsZSI6IiJ9LHsiZmFtaWx5IjoiUGFzbWFucyIsImdpdmVuIjoiRnJhbmsiLCJwYXJzZS1uYW1lcyI6ZmFsc2UsImRyb3BwaW5nLXBhcnRpY2xlIjoiIiwibm9uLWRyb3BwaW5nLXBhcnRpY2xlIjoiIn1dLCJjb250YWluZXItdGl0bGUiOiJQcm9jZWVkaW5ncyBvZiB0aGUgTmF0aW9uYWwgQWNhZGVteSBvZiBTY2llbmNlcyBvZiB0aGUgVW5pdGVkIFN0YXRlcyBvZiBBbWVyaWNhIiwiY29udGFpbmVyLXRpdGxlLXNob3J0IjoiUHJvYyBOYXRsIEFjYWQgU2NpIFUgUyBBIiwiYWNjZXNzZWQiOnsiZGF0ZS1wYXJ0cyI6W1syMDIwLDksMTJdXX0sIkRPSSI6IjEwLjEwNzMvcG5hcy4xMzA3MzU2MTEwIiwiSVNTTiI6IjEwOTE2NDkwIiwiUE1JRCI6IjI0MDAzMTM3IiwiVVJMIjoid3d3LnBuYXMub3JnL2NnaS9kb2kvMTAuMTA3My9wbmFzLjEzMDczNTYxMTAiLCJpc3N1ZWQiOnsiZGF0ZS1wYXJ0cyI6W1syMDEzLDEwLDE3XV19LCJwYWdlIjoiMTUzMjUtMTUzMjkiLCJhYnN0cmFjdCI6IlRoZSBjdXJyZW50IGJpb2RpdmVyc2l0eSBjcmlzaXMgZW5jb21wYXNzZXMgYSBzaXh0aCBtYXNzIGV4dGluY3Rpb24gZXZlbnQgYWZmZWN0aW5nIHRoZSBlbnRpcmUgY2xhc3Mgb2YgYW1waGliaWFucy4gVGhlIGluZmVjdGlvdXMgZGlzZWFzZSBjaHl0cmlkaW9teWNvc2lzIGlzIGNvbnNpZGVyZWQgb25lIG9mIHRoZSBtYWpvciBkcml2ZXJzIG9mIGdsb2JhbCBhbXBoaWJpYW4gcG9wdWxhdGlvbiBkZWNsaW5lIGFuZCBleHRpbmN0aW9uIGFuZCBpcyB0aG91Z2h0IHRvIGJlIGNhdXNlZCBieSBhIHNpbmdsZSBzcGVjaWVzIG9mIGFxdWF0aWMgZnVuZ3VzLCBCYXRyYWNob2NoeXRyaXVtIGRlbmRyb2JhdGlkaXMuIEhvd2V2ZXIsIHNldmVyYWwgYW1waGliaWFuIHBvcHVsYXRpb24gZGVjbGluZXMgcmVtYWluIHVuZXhwbGFpbmVkLCBhbW9uZyB0aGVtIGEgc3RlZXAgZGVjcmVhc2UgaW4gZmlyZSBzYWxhbWFuZGVyIHBvcHVsYXRpb25zIChTYWxhbWFuZHJhIHNhbGFtYW5kcmEpIHRoYXQgaGFzIGJyb3VnaHQgdGhpcyBzcGVjaWVzIHRvIHRoZSBlZGdlIG9mIGxvY2FsIGV4dGluY3Rpb24uIEhlcmUgd2UgaXNvbGF0ZWQgYW5kIGNoYXJhY3Rlcml6ZWQgYSB1bmlxdWUgY2h5dHJpZCBmdW5ndXMsIEJhdHJhY2hvY2h5dHJpdW0gc2FsYW1hbmRyaXZvcmFucyBzcC4gbm92LiwgZnJvbSB0aGlzIHNhbGFtYW5kZXIgcG9wdWxhdGlvbi4gVGhpcyBjaHl0cmlkIGNhdXNlcyBlcm9zaXZlIHNraW4gZGlzZWFzZSBhbmQgcmFwaWQgbW9ydGFsaXR5IGluIGV4cGVyaW1lbnRhbGx5IGluZmVjdGVkIGZpcmUgc2FsYW1hbmRlcnMgYW5kIHdhcyBwcmVzZW50IGluIHNraW4gbGVzaW9ucyBvZiBzYWxhbWFuZGVycyBmb3VuZCBkZWFkIGR1cmluZyB0aGUgZGVjbGluZSBldmVudC4gVG9nZXRoZXIgd2l0aCB0aGUgY2xvc2VseSByZWxhdGVkIEIuIGRlbmRyb2JhdGlkaXMsIHRoaXMgdGF4b24gZm9ybXMgYSB3ZWxsLXN1cHBvcnRlZCBjaHl0cmlkaW9teWNldGUgY2xhZGUsIGFkYXB0ZWQgdG8gdmVydGVicmF0ZSBob3N0cyBhbmQgaGlnaGx5IHBhdGhvZ2VuaWMgdG8gYW1waGliaWFucy4gSG93ZXZlciwgdGhlIGxvd2VyIHRoZXJtYWwgZ3Jvd3RoIHByZWZlcmVuY2Ugb2YgQi4gc2FsYW1hbmRyaXZvcmFucywgY29tcGFyZWQgd2l0aCBCLiBkZW5kcm9iYXRpZGlzLCBhbmQgcmVzaXN0YW5jZSBvZiBtaWR3aWZlIHRvYWRzIChBbHl0ZXMgb2JzdGV0cmljYW5zKSB0byBleHBlcmltZW50YWwgaW5mZWN0aW9uIHdpdGggQi4gc2FsYW1hbmRyaXZvcmFucyBzdWdnZXN0IGRpZmZlcmVudGlhbCBuaWNoZSBvY2N1cGF0aW9uIG9mIHRoZSB0d28gY2h5dHJpZCBmdW5naS4iLCJwdWJsaXNoZXIiOiJOYXRpb25hbCBBY2FkZW15IG9mIFNjaWVuY2VzIiwiaXNzdWUiOiIzOCIsInZvbHVtZSI6IjExMCJ9LCJpc1RlbXBvcmFyeSI6ZmFsc2V9LHsiaWQiOiI5YWY1MWQ3MC1lZTVmLTNmNmMtYjljZS00ZjU0NmFjYzc0ZjkiLCJpdGVtRGF0YSI6eyJ0eXBlIjoiYXJ0aWNsZS1qb3VybmFsIiwiaWQiOiI5YWY1MWQ3MC1lZTVmLTNmNmMtYjljZS00ZjU0NmFjYzc0ZjkiLCJ0aXRsZSI6IkNvbnNlcnZhdGlvbiByaXNrIG9mIDxpPkJhdHJhY2hvY2h5dHJpdW0gc2FsYW1hbmRyaXZvcmFuczwvaT4gdG8gZW5kZW1pYyBsdW5nbGVzcyBzYWxhbWFuZGVycyIsImF1dGhvciI6W3siZmFtaWx5IjoiQ2FydGVyIiwiZ2l2ZW4iOiJFZHdhcmQgRGF2aXMiLCJwYXJzZS1uYW1lcyI6ZmFsc2UsImRyb3BwaW5nLXBhcnRpY2xlIjoiIiwibm9uLWRyb3BwaW5nLXBhcnRpY2xlIjoiIn0seyJmYW1pbHkiOiJNaWxsZXIiLCJnaXZlbiI6IkRlYnJhIEwuIiwicGFyc2UtbmFtZXMiOmZhbHNlLCJkcm9wcGluZy1wYXJ0aWNsZSI6IiIsIm5vbi1kcm9wcGluZy1wYXJ0aWNsZSI6IiJ9LHsiZmFtaWx5IjoiUGV0ZXJzb24iLCJnaXZlbiI6IkFubmEgQy4iLCJwYXJzZS1uYW1lcyI6ZmFsc2UsImRyb3BwaW5nLXBhcnRpY2xlIjoiIiwibm9uLWRyb3BwaW5nLXBhcnRpY2xlIjoiIn0seyJmYW1pbHkiOiJTdXR0b24iLCJnaXZlbiI6IldpbGxpYW0gQi4iLCJwYXJzZS1uYW1lcyI6ZmFsc2UsImRyb3BwaW5nLXBhcnRpY2xlIjoiIiwibm9uLWRyb3BwaW5nLXBhcnRpY2xlIjoiIn0seyJmYW1pbHkiOiJDdXNhYWMiLCJnaXZlbiI6Ikpvc2VwaCBQYXRyaWNrIFcuIiwicGFyc2UtbmFtZXMiOmZhbHNlLCJkcm9wcGluZy1wYXJ0aWNsZSI6IiIsIm5vbi1kcm9wcGluZy1wYXJ0aWNsZSI6IiJ9LHsiZmFtaWx5IjoiU3BhdHoiLCJnaXZlbiI6Ikplbm5pZmVyIEEuIiwicGFyc2UtbmFtZXMiOmZhbHNlLCJkcm9wcGluZy1wYXJ0aWNsZSI6IiIsIm5vbi1kcm9wcGluZy1wYXJ0aWNsZSI6IiJ9LHsiZmFtaWx5IjoiUm9sbGluc+KAkFNtaXRoIiwiZ2l2ZW4iOiJMb3Vpc2UiLCJwYXJzZS1uYW1lcyI6ZmFsc2UsImRyb3BwaW5nLXBhcnRpY2xlIjoiIiwibm9uLWRyb3BwaW5nLXBhcnRpY2xlIjoiIn0seyJmYW1pbHkiOiJSZWluZXJ0IiwiZ2l2ZW4iOiJMYXVyYSIsInBhcnNlLW5hbWVzIjpmYWxzZSwiZHJvcHBpbmctcGFydGljbGUiOiIiLCJub24tZHJvcHBpbmctcGFydGljbGUiOiIifSx7ImZhbWlseSI6IkJvaGFub24iLCJnaXZlbiI6Ik1hcmtlc2UiLCJwYXJzZS1uYW1lcyI6ZmFsc2UsImRyb3BwaW5nLXBhcnRpY2xlIjoiIiwibm9uLWRyb3BwaW5nLXBhcnRpY2xlIjoiIn0seyJmYW1pbHkiOiJXaWxsaWFtcyIsImdpdmVuIjoiTG9yaSBBLiIsInBhcnNlLW5hbWVzIjpmYWxzZSwiZHJvcHBpbmctcGFydGljbGUiOiIiLCJub24tZHJvcHBpbmctcGFydGljbGUiOiIifSx7ImZhbWlseSI6IlVwY2h1cmNoIiwiZ2l2ZW4iOiJBbmRyZWEiLCJwYXJzZS1uYW1lcyI6ZmFsc2UsImRyb3BwaW5nLXBhcnRpY2xlIjoiIiwibm9uLWRyb3BwaW5nLXBhcnRpY2xlIjoiIn0seyJmYW1pbHkiOiJHcmF5IiwiZ2l2ZW4iOiJNYXR0aGV3IEouIiwicGFyc2UtbmFtZXMiOmZhbHNlLCJkcm9wcGluZy1wYXJ0aWNsZSI6IiIsIm5vbi1kcm9wcGluZy1wYXJ0aWNsZSI6IiJ9XSwiY29udGFpbmVyLXRpdGxlIjoiQ29uc2VydmF0aW9uIExldHRlcnMiLCJjb250YWluZXItdGl0bGUtc2hvcnQiOiJDb25zZXJ2IExldHQiLCJhY2Nlc3NlZCI6eyJkYXRlLXBhcnRzIjpbWzIwMjAsOSwxMl1dfSwiRE9JIjoiMTAuMTExMS9jb25sLjEyNjc1IiwiSVNTTiI6IjE3NTUtMjYzWCIsIlVSTCI6Imh0dHBzOi8vb25saW5lbGlicmFyeS53aWxleS5jb20vZG9pL2Ficy8xMC4xMTExL2NvbmwuMTI2NzUiLCJpc3N1ZWQiOnsiZGF0ZS1wYXJ0cyI6W1syMDIwLDEsMTddXX0sImFic3RyYWN0IjoiVGhlIGVtZXJnaW5nIGZ1bmdhbCBwYXRob2dlbiwgQmF0cmFjaG9jaHl0cml1bSBzYWxhbWFuZHJpdm9yYW5zIChCc2FsKSwgaXMgYSBzaWduaWZpY2FudCBjb25zZXJ2YXRpb24gdGhyZWF0IHRvIHNhbGFtYW5kZXIgYmlvZGl2ZXJzaXR5IGluIEV1cm9wZSwgYWx0aG91Z2ggaXRzIHBvdGVudGlhbCB0byBhZmZlY3QgTm9ydGggQW1lcmljYW4gc3BlY2llcyBpcyBwb29ybHkgdW5kZXJzdG9vZC4gV2UgdGVzdGVkIHRoZSBzdXNjZXB0aWJpbGl0eSBvZiB0d28gZ2VuZXJhIChFdXJ5Y2VhIGFuZCBQc2V1ZG90cml0b24pIGFuZCB0aHJlZSBwb3B1bGF0aW9ucyBvZiBsdW5nbGVzcyBzYWxhbWFuZGVycyAoUGxldGhvZG9udGlkYWUpIHRvIEJzYWwuIEFsbCBzcGVjaWVzIGJlY2FtZSBpbmZlY3RlZCB3aXRoIEJzYWwgYW5kIHR3byAoUHNldWRvdHJpdG9uIHJ1YmVyIGFuZCBFdXJ5Y2VhIHdpbGRlcmFlKSBkZXZlbG9wZWQgY2h5dHJpZGlvbXljb3Npcy4gV2UgYWxzbyBkb2N1bWVudGVkIHRoYXQgc3VzY2VwdGliaWxpdHkgb2YgRS4gd2lsZGVyYWUgZGlmZmVyZWQgYW1vbmcgcG9wdWxhdGlvbnMuIFJlZ2FyZGxlc3Mgb2Ygc3VzY2VwdGliaWxpdHksIGFsbCBzcGVjaWVzIHJlZHVjZWQgZmVlZGluZyB3aGVuIGV4cG9zZWQgdG8gQnNhbCBhdCB0aGUgaGlnaGVzdCB6b29zcG9yZSBkb3NlLCBhbmQgUC4gcnViZXIgYW5kIG9uZSBwb3B1bGF0aW9uIG9mIEUuIHdpbGRlcmFlIHVzZWQgY292ZXIgb2JqZWN0cyBsZXNzLiBPdXIgcmVzdWx0cyBpbmRpY2F0ZSB0aGF0IEJzYWwgaW52YXNpb24gaW4gZWFzdGVybiBOb3J0aCBBbWVyaWNhIGNvdWxkIGhhdmUgc2lnbmlmaWNhbnQgbmVnYXRpdmUgaW1wYWN0cyBvbiBlbmRlbWljIGx1bmdsZXNzIHNhbGFtYW5kZXIgcG9wdWxhdGlvbnMuIEZ1dHVyZSBjb25zZXJ2YXRpb24gZWZmb3J0cyBzaG91bGQgaW5jbHVkZSBzdXJ2ZWlsbGFuY2UgZm9yIEJzYWwgaW4gdGhlIHdpbGQgYW5kIGluIGNhcHRpdml0eSwgYW5kIGNoYW1waW9uaW5nIGxlZ2lzbGF0aW9uIHRoYXQgcmVxdWlyZXMgYW5kIHN1YnNpZGl6ZXMgcGF0aG9nZW4tZnJlZSB0cmFkZSBvZiBhbXBoaWJpYW5zLiIsInB1Ymxpc2hlciI6IldpbGV5LUJsYWNrd2VsbCIsImlzc3VlIjoiMSIsInZvbHVtZSI6IjEzIn0sImlzVGVtcG9yYXJ5IjpmYWxzZX1dfQ==&quot;,&quot;citationItems&quot;:[{&quot;id&quot;:&quot;4c786709-b2ed-3944-af1f-684d8a1954ce&quot;,&quot;itemData&quot;:{&quot;type&quot;:&quot;article-journal&quot;,&quot;id&quot;:&quot;4c786709-b2ed-3944-af1f-684d8a1954ce&quot;,&quot;title&quot;:&quot;Batrachochytrium salamandrivorans sp. nov. causes lethal chytridiomycosis in amphibians&quot;,&quot;author&quot;:[{&quot;family&quot;:&quot;Martel&quot;,&quot;given&quot;:&quot;An&quot;,&quot;parse-names&quot;:false,&quot;dropping-particle&quot;:&quot;&quot;,&quot;non-dropping-particle&quot;:&quot;&quot;},{&quot;family&quot;:&quot;Spitzen-Van Der Sluijs&quot;,&quot;given&quot;:&quot;Annemarieke&quot;,&quot;parse-names&quot;:false,&quot;dropping-particle&quot;:&quot;&quot;,&quot;non-dropping-particle&quot;:&quot;&quot;},{&quot;family&quot;:&quot;Blooi&quot;,&quot;given&quot;:&quot;Mark&quot;,&quot;parse-names&quot;:false,&quot;dropping-particle&quot;:&quot;&quot;,&quot;non-dropping-particle&quot;:&quot;&quot;},{&quot;family&quot;:&quot;Bert&quot;,&quot;given&quot;:&quot;Wim&quot;,&quot;parse-names&quot;:false,&quot;dropping-particle&quot;:&quot;&quot;,&quot;non-dropping-particle&quot;:&quot;&quot;},{&quot;family&quot;:&quot;Ducatelle&quot;,&quot;given&quot;:&quot;Richard&quot;,&quot;parse-names&quot;:false,&quot;dropping-particle&quot;:&quot;&quot;,&quot;non-dropping-particle&quot;:&quot;&quot;},{&quot;family&quot;:&quot;Fisher&quot;,&quot;given&quot;:&quot;Matthew C.&quot;,&quot;parse-names&quot;:false,&quot;dropping-particle&quot;:&quot;&quot;,&quot;non-dropping-particle&quot;:&quot;&quot;},{&quot;family&quot;:&quot;Woeltjes&quot;,&quot;given&quot;:&quot;Antonius&quot;,&quot;parse-names&quot;:false,&quot;dropping-particle&quot;:&quot;&quot;,&quot;non-dropping-particle&quot;:&quot;&quot;},{&quot;family&quot;:&quot;Bosman&quot;,&quot;given&quot;:&quot;Wilbert&quot;,&quot;parse-names&quot;:false,&quot;dropping-particle&quot;:&quot;&quot;,&quot;non-dropping-particle&quot;:&quot;&quot;},{&quot;family&quot;:&quot;Chiers&quot;,&quot;given&quot;:&quot;Koen&quot;,&quot;parse-names&quot;:false,&quot;dropping-particle&quot;:&quot;&quot;,&quot;non-dropping-particle&quot;:&quot;&quot;},{&quot;family&quot;:&quot;Bossuyt&quot;,&quot;given&quot;:&quot;Franky&quot;,&quot;parse-names&quot;:false,&quot;dropping-particle&quot;:&quot;&quot;,&quot;non-dropping-particle&quot;:&quot;&quot;},{&quot;family&quot;:&quot;Pasmans&quot;,&quot;given&quot;:&quot;Frank&quot;,&quot;parse-names&quot;:false,&quot;dropping-particle&quot;:&quot;&quot;,&quot;non-dropping-particle&quot;:&quot;&quot;}],&quot;container-title&quot;:&quot;Proceedings of the National Academy of Sciences of the United States of America&quot;,&quot;container-title-short&quot;:&quot;Proc Natl Acad Sci U S A&quot;,&quot;accessed&quot;:{&quot;date-parts&quot;:[[2020,9,12]]},&quot;DOI&quot;:&quot;10.1073/pnas.1307356110&quot;,&quot;ISSN&quot;:&quot;10916490&quot;,&quot;PMID&quot;:&quot;24003137&quot;,&quot;URL&quot;:&quot;www.pnas.org/cgi/doi/10.1073/pnas.1307356110&quot;,&quot;issued&quot;:{&quot;date-parts&quot;:[[2013,10,17]]},&quot;page&quot;:&quot;15325-15329&quot;,&quot;abstract&quot;:&quot;The current biodiversity crisis encompasses a sixth mass extinction event affecting the entire class of amphibians. The infectious disease chytridiomycosis is considered one of the major drivers of global amphibian population decline and extinction and is thought to be caused by a single species of aquatic fungus, Batrachochytrium dendrobatidis. However, several amphibian population declines remain unexplained, among them a steep decrease in fire salamander populations (Salamandra salamandra) that has brought this species to the edge of local extinction. Here we isolated and characterized a unique chytrid fungus, Batrachochytrium salamandrivorans sp. nov., from this salamander population. This chytrid causes erosive skin disease and rapid mortality in experimentally infected fire salamanders and was present in skin lesions of salamanders found dead during the decline event. Together with the closely related B. dendrobatidis, this taxon forms a well-supported chytridiomycete clade, adapted to vertebrate hosts and highly pathogenic to amphibians. However, the lower thermal growth preference of B. salamandrivorans, compared with B. dendrobatidis, and resistance of midwife toads (Alytes obstetricans) to experimental infection with B. salamandrivorans suggest differential niche occupation of the two chytrid fungi.&quot;,&quot;publisher&quot;:&quot;National Academy of Sciences&quot;,&quot;issue&quot;:&quot;38&quot;,&quot;volume&quot;:&quot;110&quot;},&quot;isTemporary&quot;:false},{&quot;id&quot;:&quot;9af51d70-ee5f-3f6c-b9ce-4f546acc74f9&quot;,&quot;itemData&quot;:{&quot;type&quot;:&quot;article-journal&quot;,&quot;id&quot;:&quot;9af51d70-ee5f-3f6c-b9ce-4f546acc74f9&quot;,&quot;title&quot;:&quot;Conservation risk of &lt;i&gt;Batrachochytrium salamandrivorans&lt;/i&gt; to endemic lungless salamanders&quot;,&quot;author&quot;:[{&quot;family&quot;:&quot;Carter&quot;,&quot;given&quot;:&quot;Edward Davis&quot;,&quot;parse-names&quot;:false,&quot;dropping-particle&quot;:&quot;&quot;,&quot;non-dropping-particle&quot;:&quot;&quot;},{&quot;family&quot;:&quot;Miller&quot;,&quot;given&quot;:&quot;Debra L.&quot;,&quot;parse-names&quot;:false,&quot;dropping-particle&quot;:&quot;&quot;,&quot;non-dropping-particle&quot;:&quot;&quot;},{&quot;family&quot;:&quot;Peterson&quot;,&quot;given&quot;:&quot;Anna C.&quot;,&quot;parse-names&quot;:false,&quot;dropping-particle&quot;:&quot;&quot;,&quot;non-dropping-particle&quot;:&quot;&quot;},{&quot;family&quot;:&quot;Sutton&quot;,&quot;given&quot;:&quot;William B.&quot;,&quot;parse-names&quot;:false,&quot;dropping-particle&quot;:&quot;&quot;,&quot;non-dropping-particle&quot;:&quot;&quot;},{&quot;family&quot;:&quot;Cusaac&quot;,&quot;given&quot;:&quot;Joseph Patrick W.&quot;,&quot;parse-names&quot;:false,&quot;dropping-particle&quot;:&quot;&quot;,&quot;non-dropping-particle&quot;:&quot;&quot;},{&quot;family&quot;:&quot;Spatz&quot;,&quot;given&quot;:&quot;Jennifer A.&quot;,&quot;parse-names&quot;:false,&quot;dropping-particle&quot;:&quot;&quot;,&quot;non-dropping-particle&quot;:&quot;&quot;},{&quot;family&quot;:&quot;Rollins‐Smith&quot;,&quot;given&quot;:&quot;Louise&quot;,&quot;parse-names&quot;:false,&quot;dropping-particle&quot;:&quot;&quot;,&quot;non-dropping-particle&quot;:&quot;&quot;},{&quot;family&quot;:&quot;Reinert&quot;,&quot;given&quot;:&quot;Laura&quot;,&quot;parse-names&quot;:false,&quot;dropping-particle&quot;:&quot;&quot;,&quot;non-dropping-particle&quot;:&quot;&quot;},{&quot;family&quot;:&quot;Bohanon&quot;,&quot;given&quot;:&quot;Markese&quot;,&quot;parse-names&quot;:false,&quot;dropping-particle&quot;:&quot;&quot;,&quot;non-dropping-particle&quot;:&quot;&quot;},{&quot;family&quot;:&quot;Williams&quot;,&quot;given&quot;:&quot;Lori A.&quot;,&quot;parse-names&quot;:false,&quot;dropping-particle&quot;:&quot;&quot;,&quot;non-dropping-particle&quot;:&quot;&quot;},{&quot;family&quot;:&quot;Upchurch&quot;,&quot;given&quot;:&quot;Andrea&quot;,&quot;parse-names&quot;:false,&quot;dropping-particle&quot;:&quot;&quot;,&quot;non-dropping-particle&quot;:&quot;&quot;},{&quot;family&quot;:&quot;Gray&quot;,&quot;given&quot;:&quot;Matthew J.&quot;,&quot;parse-names&quot;:false,&quot;dropping-particle&quot;:&quot;&quot;,&quot;non-dropping-particle&quot;:&quot;&quot;}],&quot;container-title&quot;:&quot;Conservation Letters&quot;,&quot;container-title-short&quot;:&quot;Conserv Lett&quot;,&quot;accessed&quot;:{&quot;date-parts&quot;:[[2020,9,12]]},&quot;DOI&quot;:&quot;10.1111/conl.12675&quot;,&quot;ISSN&quot;:&quot;1755-263X&quot;,&quot;URL&quot;:&quot;https://onlinelibrary.wiley.com/doi/abs/10.1111/conl.12675&quot;,&quot;issued&quot;:{&quot;date-parts&quot;:[[2020,1,17]]},&quot;abstract&quot;:&quot;The emerging fungal pathogen, Batrachochytrium salamandrivorans (Bsal), is a significant conservation threat to salamander biodiversity in Europe, although its potential to affect North American species is poorly understood. We tested the susceptibility of two genera (Eurycea and Pseudotriton) and three populations of lungless salamanders (Plethodontidae) to Bsal. All species became infected with Bsal and two (Pseudotriton ruber and Eurycea wilderae) developed chytridiomycosis. We also documented that susceptibility of E. wilderae differed among populations. Regardless of susceptibility, all species reduced feeding when exposed to Bsal at the highest zoospore dose, and P. ruber and one population of E. wilderae used cover objects less. Our results indicate that Bsal invasion in eastern North America could have significant negative impacts on endemic lungless salamander populations. Future conservation efforts should include surveillance for Bsal in the wild and in captivity, and championing legislation that requires and subsidizes pathogen-free trade of amphibians.&quot;,&quot;publisher&quot;:&quot;Wiley-Blackwell&quot;,&quot;issue&quot;:&quot;1&quot;,&quot;volume&quot;:&quot;13&quot;},&quot;isTemporary&quot;:false}]},{&quot;citationID&quot;:&quot;MENDELEY_CITATION_3d5660cf-0a69-49fa-b76d-92664cfd52d2&quot;,&quot;properties&quot;:{&quot;noteIndex&quot;:0},&quot;isEdited&quot;:false,&quot;manualOverride&quot;:{&quot;isManuallyOverridden&quot;:true,&quot;citeprocText&quot;:&quot;(Pewhom et al., 2016)&quot;,&quot;manualOverrideText&quot;:&quot;(2016)&quot;},&quot;citationTag&quot;:&quot;MENDELEY_CITATION_v3_eyJjaXRhdGlvbklEIjoiTUVOREVMRVlfQ0lUQVRJT05fM2Q1NjYwY2YtMGE2OS00OWZhLWI3NmQtOTI2NjRjZmQ1MmQyIiwicHJvcGVydGllcyI6eyJub3RlSW5kZXgiOjB9LCJpc0VkaXRlZCI6ZmFsc2UsIm1hbnVhbE92ZXJyaWRlIjp7ImlzTWFudWFsbHlPdmVycmlkZGVuIjp0cnVlLCJjaXRlcHJvY1RleHQiOiIoUGV3aG9tIGV0IGFsLiwgMjAxNikiLCJtYW51YWxPdmVycmlkZVRleHQiOiIoMjAxNikifSwiY2l0YXRpb25JdGVtcyI6W3siaWQiOiIxNzg0MDllOC04NTFmLTM4MWMtYmE4Yy02Y2FjM2M0YzQ4ZGIiLCJpdGVtRGF0YSI6eyJ0eXBlIjoiYXJ0aWNsZS1qb3VybmFsIiwiaWQiOiIxNzg0MDllOC04NTFmLTM4MWMtYmE4Yy02Y2FjM2M0YzQ4ZGIiLCJ0aXRsZSI6Ik1pY3Jvc2NvcGljIHN0cnVjdHVyZXMgb2YgdGhlIG92YXJ5IGFuZCBmZW1hbGUgZ2VuaXRhbCBkdWN0cyBvZiBTdXBhY2hhaSdzIGNhZWNpbGlhbiwgSWNodGh5b3BoaXMgc3VwYWNoYWlpIFRheWxvciwgMTk2MCAoQW1waGliaWE6IEd5bW5vcGhpb25hKSIsImF1dGhvciI6W3siZmFtaWx5IjoiUGV3aG9tIiwiZ2l2ZW4iOiJBa2thbmVlIiwicGFyc2UtbmFtZXMiOmZhbHNlLCJkcm9wcGluZy1wYXJ0aWNsZSI6IiIsIm5vbi1kcm9wcGluZy1wYXJ0aWNsZSI6IiJ9LHsiZmFtaWx5IjoiQ2h1bW5hbnB1ZW4iLCJnaXZlbiI6IlByYW1vdGUiLCJwYXJzZS1uYW1lcyI6ZmFsc2UsImRyb3BwaW5nLXBhcnRpY2xlIjoiIiwibm9uLWRyb3BwaW5nLXBhcnRpY2xlIjoiIn0seyJmYW1pbHkiOiJNdWlraGFtIiwiZ2l2ZW4iOiJJdHNhcmVzIiwicGFyc2UtbmFtZXMiOmZhbHNlLCJkcm9wcGluZy1wYXJ0aWNsZSI6IiIsIm5vbi1kcm9wcGluZy1wYXJ0aWNsZSI6IiJ9LHsiZmFtaWx5IjoiQ2hhdGNoYXZhbHZhbmljaCIsImdpdmVuIjoiS2FubmlrYSIsInBhcnNlLW5hbWVzIjpmYWxzZSwiZHJvcHBpbmctcGFydGljbGUiOiIiLCJub24tZHJvcHBpbmctcGFydGljbGUiOiIifSx7ImZhbWlseSI6IlNyYWthZXciLCJnaXZlbiI6Ik5vcHBhcmF0IiwicGFyc2UtbmFtZXMiOmZhbHNlLCJkcm9wcGluZy1wYXJ0aWNsZSI6IiIsIm5vbi1kcm9wcGluZy1wYXJ0aWNsZSI6IiJ9XSwiY29udGFpbmVyLXRpdGxlIjoiQWN0YSBab29sb2dpY2EiLCJET0kiOiJodHRwczovL2RvaS5vcmcvMTAuMTExMS9hem8uMTIxMzkiLCJJU1NOIjoiMDAwMS03MjcyIiwiVVJMIjoiaHR0cHM6Ly9kb2kub3JnLzEwLjExMTEvYXpvLjEyMTM5IiwiaXNzdWVkIjp7ImRhdGUtcGFydHMiOltbMjAxNiwxMCwxXV19LCJwYWdlIjoiNDU0LTQ2MyIsImFic3RyYWN0IjoiQWJzdHJhY3QgVGhlIHN0cnVjdHVyZXMgb2YgdGhlIGZlbWFsZSByZXByb2R1Y3RpdmUgc3lzdGVtIChvdmFyeSwgb3ZpZHVjdCBhbmQgY2xvYWNhKSBvZiBJY2h0aHlvcGhpcyBzdXBhY2hhaWkgd2VyZSBpbnZlc3RpZ2F0ZWQgYnkgZGlzc2VjdGlvbiwgaGlzdG9sb2d5IGFuZCBsaWdodCBtaWNyb3Njb3B5LiBQYWlyZWQsIGVsb25nYXRlZCwgc2FjLWxpa2Ugb3ZhcmllcyBhcmUgcGFyYWxsZWwgdG8gdGhlIGd1dCBhbmQgZmF0IGJvZGllcy4gRm9sbGljbGUgc3RhZ2VzIGluY2x1ZGUgZ2VybWluYWwgbmVzdHMgb2Ygb29nb25pYSBhbmQgcHJpbWFyeSBvb2N5dGVzLCBlYXJseSBhbmQgbGF0ZSBwcmV2aXRlbGxvZ2VuaWMgZm9sbGljbGVzLCBlYXJseSBhbmQgbGF0ZSB2aXRlbGxvZ2VuaWMgZm9sbGljbGVzIGFuZCBhdHJldGljIGZvbGxpY2xlcy4gR2VybWluYWwgbmVzdHMgb2Ygb29nb25pYSBjb21wcmlzZSBvb2dvbmlhIGFuZCBwcmVmb2xsaWN1bGFyIGNlbGxzLiBOZXN0cyBvZiBwcmltYXJ5IG9vY3l0ZXMgY29udGFpbiBjbHVzdGVycyBvZiBzeW5jaHJvbm91c2x5IGRldmVsb3BpbmcgcHJpbWFyeSBvb2N5dGVzIGVuY2xvc2VkIGJ5IGNvbm5lY3RpdmUgdGlzc3VlLiBQcmltYXJ5IG9vY3l0ZXMgYXJlIGFzc29jaWF0ZWQgd2l0aCBmb2xsaWN1bGFyIGNlbGxzLiBQcmV2aXRlbGxvZ2VuaWMgZm9sbGljbGVzIGluaXRpYWxseSBmb3JtIHRoZSB2aXRlbGxpbmUgZW52ZWxvcGUsIHRoZWNhIGNlbGwgbGF5ZXJzIGFuZCBwYXRjaGVzIG9mIG9vcGxhc21pYyBnbHljb3Byb3RlaW5zLiBWaXRlbGxvZ2VuaWMgZm9sbGljbGVzIGNvbnRhaW4gaGV0ZXJvZ2VuZW91c2x5IHNpemVkIHNwaGVyaWNhbCB5b2xrIGdyYW51bGVzLiBBdHJlc2lhIGlzIHByZXNlbnQgaW4gc2V2ZXJhbCBzdGFnZXMgb2YgZGV2ZWxvcGluZyBmb2xsaWNsZXMuIFRoZSBvdmlkdWN0IGlzIGRpdmlkZWQgaW50byB0aGUgYW50ZXJpb3IsIG1pZGRsZSBhbmQgcG9zdGVyaW9yIHBhcnRzLiBBbGwgb3ZpZHVjdGFsIHBhcnRzIGFyZSBsaW5lZCBieSBub24tY2lsaWF0ZWQgZXBpdGhlbGl1bS4gQSBzbWFsbCBudW1iZXIgb2YgbXVjb3VzIGNlbGxzIGFyZSBwcmVzZW50IGluIHRoZSBtaWRkbGUgcGFydC4gVGhlIGNsb2FjYSBvZiBmZW1hbGUgSS7CoHN1cGFjaGFpaSBpcyBkaXZpZGVkIGludG8gdGhlIGFudGVyaW9yIGFuZCBwb3N0ZXJpb3IgY2hhbWJlcnMuIFRoZSBhbnRlcmlvciBjaGFtYmVyIGlzIGxpbmVkIGJ5IGdsYW5kdWxhciBzdHJhdGlmaWVkIGNvbHVtbmFyIGVwaXRoZWxpdW0sIHdoaWxlIHRoZSBwb3N0ZXJpb3IgY2hhbWJlciBoYXMgc3RyYXRpZmllZCBjdWJvaWRhbCBlcGl0aGVsaXVtIHdpdGggbGVzcyBtdWN1cyBwcm9kdWN0aW9uLiBPdXIgcmVzdWx0cyBjb250cmlidXRlIHRvIHVzZWZ1bCBpbmZvcm1hdGlvbiBvbiB0aGUgcmVwcm9kdWN0aXZlIGJpb2xvZ3kgb2YgY2FlY2lsaWFucy4iLCJwdWJsaXNoZXIiOiJKb2huIFdpbGV5ICYgU29ucywgTHRkIiwiaXNzdWUiOiI0Iiwidm9sdW1lIjoiOTciLCJjb250YWluZXItdGl0bGUtc2hvcnQiOiIifSwiaXNUZW1wb3JhcnkiOmZhbHNlfV19&quot;,&quot;citationItems&quot;:[{&quot;id&quot;:&quot;178409e8-851f-381c-ba8c-6cac3c4c48db&quot;,&quot;itemData&quot;:{&quot;type&quot;:&quot;article-journal&quot;,&quot;id&quot;:&quot;178409e8-851f-381c-ba8c-6cac3c4c48db&quot;,&quot;title&quot;:&quot;Microscopic structures of the ovary and female genital ducts of Supachai's caecilian, Ichthyophis supachaii Taylor, 1960 (Amphibia: Gymnophiona)&quot;,&quot;author&quot;:[{&quot;family&quot;:&quot;Pewhom&quot;,&quot;given&quot;:&quot;Akkanee&quot;,&quot;parse-names&quot;:false,&quot;dropping-particle&quot;:&quot;&quot;,&quot;non-dropping-particle&quot;:&quot;&quot;},{&quot;family&quot;:&quot;Chumnanpuen&quot;,&quot;given&quot;:&quot;Pramote&quot;,&quot;parse-names&quot;:false,&quot;dropping-particle&quot;:&quot;&quot;,&quot;non-dropping-particle&quot;:&quot;&quot;},{&quot;family&quot;:&quot;Muikham&quot;,&quot;given&quot;:&quot;Itsares&quot;,&quot;parse-names&quot;:false,&quot;dropping-particle&quot;:&quot;&quot;,&quot;non-dropping-particle&quot;:&quot;&quot;},{&quot;family&quot;:&quot;Chatchavalvanich&quot;,&quot;given&quot;:&quot;Kannika&quot;,&quot;parse-names&quot;:false,&quot;dropping-particle&quot;:&quot;&quot;,&quot;non-dropping-particle&quot;:&quot;&quot;},{&quot;family&quot;:&quot;Srakaew&quot;,&quot;given&quot;:&quot;Nopparat&quot;,&quot;parse-names&quot;:false,&quot;dropping-particle&quot;:&quot;&quot;,&quot;non-dropping-particle&quot;:&quot;&quot;}],&quot;container-title&quot;:&quot;Acta Zoologica&quot;,&quot;DOI&quot;:&quot;https://doi.org/10.1111/azo.12139&quot;,&quot;ISSN&quot;:&quot;0001-7272&quot;,&quot;URL&quot;:&quot;https://doi.org/10.1111/azo.12139&quot;,&quot;issued&quot;:{&quot;date-parts&quot;:[[2016,10,1]]},&quot;page&quot;:&quot;454-463&quot;,&quot;abstract&quot;:&quot;Abstract The structures of the female reproductive system (ovary, oviduct and cloaca) of Ichthyophis supachaii were investigated by dissection, histology and light microscopy. Paired, elongated, sac-like ovaries are parallel to the gut and fat bodies. Follicle stages include germinal nests of oogonia and primary oocytes, early and late previtellogenic follicles, early and late vitellogenic follicles and atretic follicles. Germinal nests of oogonia comprise oogonia and prefollicular cells. Nests of primary oocytes contain clusters of synchronously developing primary oocytes enclosed by connective tissue. Primary oocytes are associated with follicular cells. Previtellogenic follicles initially form the vitelline envelope, theca cell layers and patches of ooplasmic glycoproteins. Vitellogenic follicles contain heterogeneously sized spherical yolk granules. Atresia is present in several stages of developing follicles. The oviduct is divided into the anterior, middle and posterior parts. All oviductal parts are lined by non-ciliated epithelium. A small number of mucous cells are present in the middle part. The cloaca of female I. supachaii is divided into the anterior and posterior chambers. The anterior chamber is lined by glandular stratified columnar epithelium, while the posterior chamber has stratified cuboidal epithelium with less mucus production. Our results contribute to useful information on the reproductive biology of caecilians.&quot;,&quot;publisher&quot;:&quot;John Wiley &amp; Sons, Ltd&quot;,&quot;issue&quot;:&quot;4&quot;,&quot;volume&quot;:&quot;97&quot;,&quot;container-title-short&quot;:&quot;&quot;},&quot;isTemporary&quot;:false}]},{&quot;citationID&quot;:&quot;MENDELEY_CITATION_e1a61be1-1be0-41f4-9a5b-ddd338ca3db3&quot;,&quot;properties&quot;:{&quot;noteIndex&quot;:0},&quot;isEdited&quot;:false,&quot;manualOverride&quot;:{&quot;isManuallyOverridden&quot;:true,&quot;citeprocText&quot;:&quot;(Rodgveller, 2018)&quot;,&quot;manualOverrideText&quot;:&quot;(2018)&quot;},&quot;citationTag&quot;:&quot;MENDELEY_CITATION_v3_eyJjaXRhdGlvbklEIjoiTUVOREVMRVlfQ0lUQVRJT05fZTFhNjFiZTEtMWJlMC00MWY0LTlhNWItZGRkMzM4Y2EzZGIzIiwicHJvcGVydGllcyI6eyJub3RlSW5kZXgiOjB9LCJpc0VkaXRlZCI6ZmFsc2UsIm1hbnVhbE92ZXJyaWRlIjp7ImlzTWFudWFsbHlPdmVycmlkZGVuIjp0cnVlLCJjaXRlcHJvY1RleHQiOiIoUm9kZ3ZlbGxlciwgMjAxOCkiLCJtYW51YWxPdmVycmlkZVRleHQiOiIoMjAxOCkifSwiY2l0YXRpb25JdGVtcyI6W3siaWQiOiIyM2NmYzAxMi04MmU0LTM1MTMtYTMzOS1hNzYxMjc4NzA5ZGYiLCJpdGVtRGF0YSI6eyJ0eXBlIjoiYXJ0aWNsZS1qb3VybmFsIiwiaWQiOiIyM2NmYzAxMi04MmU0LTM1MTMtYTMzOS1hNzYxMjc4NzA5ZGYiLCJ0aXRsZSI6IkEgQ29tcGFyaXNvbiBvZiBNZXRob2RzIGZvciBDbGFzc2lmeWluZyBGZW1hbGUgU2FibGVmaXNoIE1hdHVyaXR5IGFuZCBTa2lwIFNwYXduaW5nIE91dHNpZGUgdGhlIFNwYXduaW5nIFNlYXNvbiIsImF1dGhvciI6W3siZmFtaWx5IjoiUm9kZ3ZlbGxlciIsImdpdmVuIjoiQyBKIiwicGFyc2UtbmFtZXMiOmZhbHNlLCJkcm9wcGluZy1wYXJ0aWNsZSI6IiIsIm5vbi1kcm9wcGluZy1wYXJ0aWNsZSI6IiJ9XSwiY29udGFpbmVyLXRpdGxlIjoiRHluYW1pY3MsIE1hbmFnZW1lbnQsIGFuZCBFY29zeXN0ZW0gU2NpZW5jZSIsIkRPSSI6IjEwLjEwMDIvbWNmMi4xMDA1MyIsIklTU04iOiIxOTQyLTUxMjAiLCJVUkwiOiJodHRwczovL2Fmc3B1YnMub25saW5lbGlicmFyeS53aWxleS5jb20vZG9pLzEwLjEwMDIvbWNmMi4xMDA1MywiLCJpc3N1ZWQiOnsiZGF0ZS1wYXJ0cyI6W1syMDE4XV19LCJwYWdlIjoiNTYzLTU3NiIsImFic3RyYWN0IjoiT3ZhcmlhbiBkZXZlbG9wbWVudCBpbiBTYWJsZWZpc2ggQW5vcGxvcG9tYSBmaW1icmlhIHdhcyBjbGFzc2lmaWVkIHVzaW5nIHRocmVlIG1ldGhvZHMgZm9yIHNhbXBsZXMgY29sbGVjdGVkIGR1cmluZyBKdWx5IGFuZCBBdWd1c3QgaW4gdGhlIEd1bGYgb2YgQWxhc2thLCBhcHByb3hpbWF0ZWx5IDYtOCBtb250aHMgcHJpb3IgdG8gc3Bhd25pbmcuIEFsdGhvdWdoIG5vdCBhbiBpZGVhbCB0aW1lIGZvciBwcmVkaWN0aW5nIGZ1dHVyZSBzcGF3bmluZywgdGhpcyBpcyB3aGVuIHN1cnZleSBwbGF0Zm9ybXMsIHN1Y2ggYXMgbG9uZ2xpbmUgYW5kIHRyYXdsIHZlc3NlbHMsIGFyZSBhdmFpbGFibGUgYW5udWFsbHkuIFRoZSB0aHJlZSBtYXR1cml0eSBjbGFzc2lmaWNhdGlvbiBtZXRob2RzIGluY2x1ZGVkICgxKSBtYWNyb3Njb3BpYyBjbGFzc2lmaWNhdGlvbiBhdCBzZWEgYnkgdHJhaW5lZCBzY2llbnRpc3RzIGJ1dCB3aXRoIHRoZXNlIHBlcnNvbm5lbCB2YXJ5aW5nIHRocm91Z2hvdXQgdGhlIHN1cnZleSBwZXJpb2QsICgyKSBtYWNyb3Njb3BpYyBjbGFzc2lmaWNhdGlvbiBhZnRlciB0aGUgc3VydmV5IGZyb20gcGhvdG9ncmFwaHMgYnkgYSBzaW5nbGUgLCBoaWdobHkgdHJhaW5lZCBzY2llbnRpc3QgKHN0YW5kYXJkaXplZCBtYWNyb3Njb3BpYyksIGFuZCAoMykgYSBtaWNyb3Njb3BpYyBldmFsdWF0aW9uIG9mIG92YXJpYW4gc3RydWN0dXJlcyBmcm9tIGhpcy10b2xvZ2ljYWwgc2xpZGVzLiBCYXNlZCBvbiBjZXJ0YWluIG9vY3l0ZSBkZXZlbG9wbWVudCBjaGFyYWN0ZXJpc3RpY3MsIHRoZSBzZWNvbmQgaGFsZiBvZiBBdWd1c3Qgd2FzIGlkZW50aWZpZWQgYXMgdGhlIHRpbWUgcGVyaW9kIHdoZW4gbWF0dXJpdHkgY291bGQgYmUgdGhlIG1vc3QgYWNjdXJhdGVseSBjbGFzc2lmaWVkIGluIHRoZSBHdWxmIG9mIEFsYXNrYS4gQWdlIGFuZCBsZW5ndGggYXQgbWF0dXJpdHkgd2VyZSBlc3RpbWF0ZWQgdG8gYmUgZWFybGllciBvciBzbWFsbGVyLCByZXNwZWN0aXZlbHksIG9uIHNvbWUgcG9ydGlvbnMgb2YgdGhlIHN1cnZleSwgd2hlbiBtYWNyb3Njb3BpYyBhdC1zZWEgbWV0aG9kcyB3ZXJlIHVzZWQgYXMgb3Bwb3NlZCB0byBzdGFuZGFyZGl6ZWQgbWFjcm9zY29waWMgb3IgbWljcm9zY29waWMgbWV0aG9kcy4gU2tpcCBzcGF3bmluZyB3YXMgZG9jdW1lbnRlZCB0aHJvdWdob3V0IHRoZSBzdXJ2ZXkgYnV0IGF0IGEgbG93ZXIgcmF0ZSB0aGFuIHdhcyByZXBvcnRlZCBpbiBvdGhlciBzdHVkaWVzICgyJSB2ZXJzdXMgNiUgYW5kIDIxJSksIGluZGljYXRpbmcgdGhhdCB0aGUgcmF0ZSBvZiBza2lwIHNwYXduaW5nIGlzIGxpa2VseSB2YXJpYWJsZS4gVGhlIHJlc3VsdHMgZGVtb25zdHJhdGUgdGhhdCBhY2N1cmF0ZSBtYXR1cml0eSBjbGFzc2lmaWNhdGlvbnMgbWF5IGJlIGRldGVybWluZWQgZnJvbSBjb2xsZWN0aW9ucyBkdXJpbmcgbm9ucHJlZmVyYWJsZSBtb250aHMgd2hlbiBoaXN0b2xvZ3kgb3IgdGhlIHN0YW5kYXJkaXplZCBtYWNyb3Njb3BpYyBtZXRob2QgaXMgdXNlZC4gSWRlbnRpZnlpbmcgc2tpcCBzcGF3bmluZyBpcyBsaWtlbHkgcmVsaWFudCBvbiBtaWNyb3Njb3BpYyBhbmFseXNpcywgYW5kIHNvIGEgY29tYmluYXRpb24gb2YgdGhlIHN0YW5kYXJkaXplZCBtYWNyb3Njb3BpYyBtZXRob2QgYWxvbmcgd2l0aCBsaW1pdGVkIGhpc3RvbG9naWNhbCBzYW1wbGluZywgdG8gaWRlbnRpZnkgc2tpcCBzcGF3bmluZyByYXRlcyBvciB0byBjbGFzc2lmeSBtYXR1cml0eSB3aGVuIHRoZXJlIGlzIHVuY2VydGFpbnR5IGF0IHNlYSwgbWF5IGJlIHRoZSBtb3N0IHRpbWUtYW5kIGNvc3QtZWZmZWN0aXZlIG9wdGlvbiBmb3Igc3BlY2llcyBzaW1pbGFyIHRvIFNhYmxlZmlzaCB0aGF0IHNraXAgc3Bhd24uIFRoZSBjb3JyZWN0IGNsYXNzaWZpY2F0aW9uIG9mIGEgZmlzaCBhcyBzcGVudCwgd2lsbCBzcGF3biAobWEtdHVyZSksIGltbWF0dXJlLCBvciBza2lwIHNwYXduaW5nICh0aG9zZSB0aGF0IGhhdmUgc3Bhd25lZCBwcmV2aW91c2x5IGJ1dCBhcmUgbm90IHNwYXduaW5nIGluIHRoZSBjdXJyZW50IHllYXIpIGRlcGVuZHMgb24gKDEpIGFuIHVuZGVyc3RhbmRpbmcgb2YgdGhlIHJlcHJvZHVjdGl2ZSBjeWNsZSwgKDIpIHdoZW4gZmlzaCBhcmUgc2FtcGxlZCByZWxhdGl2ZSB0byB0aGVpciByZXByb2R1Y3RpdmUgY3ljbGUsICgzKSB3aGF0IG92YXJpYW4gc3RydWN0dXJlcyBhcmUgdXNlZCBmb3IgY2xhc3NpZmljYXRpb25zLCBhbmQgKDQpIGlmIHVzaW5nIGEgbWFjcm9zY29waWMgbWV0aG9kLCB0aGF0IHRoZSBtYWNyb3Njb3BpYyBjbGFzc2lmaWNhdGlvbnMgaGF2ZSBiZWVuIHZhbGlkYXRlZCB1c2luZyBtaWNyb3Njb3BpYyBtZXRob2RzLiBFcnJvcnMgb3IgdW5rbm93biBiaWFzIGluIG1hdHVyaXR5IGNsYXNzaWZpY2F0aW9uIGFyZSBtb3N0IGxpa2VseSB0byBhcmlzZSB3aGVuIGVpdGhlciBnb25hZCBzYW1wbGVzIGFyZSBjb2xsZWN0ZWQgZWFybHkgaW4gZGV2ZWxvcG1lbnQgd2hlbiBhZHZhbmNlZCBvb2N5dGVzICh0aG9zZSB3aXRoIHZpdGVsbG9nZW5pbikgYXJlIG5vdCB5ZXQgcHJlc2VudCBpbiBhbGwgZmlzaCB0aGF0IHdpbGwgc3Bhd24gKEh1bnRlciBldCBhbC4gMTk5MiksIHdoZW4gZWFybHkgc3RhZ2Ugdml0ZWxsb2dlbmljIG9vY3l0ZXMgZG8gbm90IGNvbnRpbnVlIHRvIGRldmVsb3AgdG93YXJkcyBzcGF3bmluZywgb3Igd2hlbiB1bnZhbGlkYXRlZCBtYWNyb3Njb3BpYyBtZXRob2RzIGFyZSB1c2VkIChlLmcuLCBWaXRhbGUgZXQgYWwuIDIwMDYpLiBUaGUgbWljcm9zY29waWMgc3RydWN0dXJlcyBhbmQgdGhlIG1hY3Jvc2NvcGljIGNsYXNzaWZpY2F0aW9ucyB1c2VkIHRvIGRlZmluZSBtYXR1cml0eSBtYXkgdmFyeSBkZXBlbmRpbmcgb24gdGhlIHNwZWNpZXMgYW5kIGEgY29tYmluYXRpb24gb2YgdGhlIHRpbWUgb2YgeWVhciBhbmQgdGhlIGdlb2dyYXBoaWMgYXJlYS4iLCJ2b2x1bWUiOiIxMCIsImNvbnRhaW5lci10aXRsZS1zaG9ydCI6IiJ9LCJpc1RlbXBvcmFyeSI6ZmFsc2V9XX0=&quot;,&quot;citationItems&quot;:[{&quot;id&quot;:&quot;23cfc012-82e4-3513-a339-a761278709df&quot;,&quot;itemData&quot;:{&quot;type&quot;:&quot;article-journal&quot;,&quot;id&quot;:&quot;23cfc012-82e4-3513-a339-a761278709df&quot;,&quot;title&quot;:&quot;A Comparison of Methods for Classifying Female Sablefish Maturity and Skip Spawning Outside the Spawning Season&quot;,&quot;author&quot;:[{&quot;family&quot;:&quot;Rodgveller&quot;,&quot;given&quot;:&quot;C J&quot;,&quot;parse-names&quot;:false,&quot;dropping-particle&quot;:&quot;&quot;,&quot;non-dropping-particle&quot;:&quot;&quot;}],&quot;container-title&quot;:&quot;Dynamics, Management, and Ecosystem Science&quot;,&quot;DOI&quot;:&quot;10.1002/mcf2.10053&quot;,&quot;ISSN&quot;:&quot;1942-5120&quot;,&quot;URL&quot;:&quot;https://afspubs.onlinelibrary.wiley.com/doi/10.1002/mcf2.10053,&quot;,&quot;issued&quot;:{&quot;date-parts&quot;:[[2018]]},&quot;page&quot;:&quot;563-576&quot;,&quot;abstract&quot;:&quot;Ovarian development in Sablefish Anoplopoma fimbria was classified using three methods for samples collected during July and August in the Gulf of Alaska, approximately 6-8 months prior to spawning. Although not an ideal time for predicting future spawning, this is when survey platforms, such as longline and trawl vessels, are available annually. The three maturity classification methods included (1) macroscopic classification at sea by trained scientists but with these personnel varying throughout the survey period, (2) macroscopic classification after the survey from photographs by a single , highly trained scientist (standardized macroscopic), and (3) a microscopic evaluation of ovarian structures from his-tological slides. Based on certain oocyte development characteristics, the second half of August was identified as the time period when maturity could be the most accurately classified in the Gulf of Alaska. Age and length at maturity were estimated to be earlier or smaller, respectively, on some portions of the survey, when macroscopic at-sea methods were used as opposed to standardized macroscopic or microscopic methods. Skip spawning was documented throughout the survey but at a lower rate than was reported in other studies (2% versus 6% and 21%), indicating that the rate of skip spawning is likely variable. The results demonstrate that accurate maturity classifications may be determined from collections during nonpreferable months when histology or the standardized macroscopic method is used. Identifying skip spawning is likely reliant on microscopic analysis, and so a combination of the standardized macroscopic method along with limited histological sampling, to identify skip spawning rates or to classify maturity when there is uncertainty at sea, may be the most time-and cost-effective option for species similar to Sablefish that skip spawn. The correct classification of a fish as spent, will spawn (ma-ture), immature, or skip spawning (those that have spawned previously but are not spawning in the current year) depends on (1) an understanding of the reproductive cycle, (2) when fish are sampled relative to their reproductive cycle, (3) what ovarian structures are used for classifications, and (4) if using a macroscopic method, that the macroscopic classifications have been validated using microscopic methods. Errors or unknown bias in maturity classification are most likely to arise when either gonad samples are collected early in development when advanced oocytes (those with vitellogenin) are not yet present in all fish that will spawn (Hunter et al. 1992), when early stage vitellogenic oocytes do not continue to develop towards spawning, or when unvalidated macroscopic methods are used (e.g., Vitale et al. 2006). The microscopic structures and the macroscopic classifications used to define maturity may vary depending on the species and a combination of the time of year and the geographic area.&quot;,&quot;volume&quot;:&quot;10&quot;,&quot;container-title-short&quot;:&quot;&quot;},&quot;isTemporary&quot;:false}]},{&quot;citationID&quot;:&quot;MENDELEY_CITATION_75c9ad32-8418-4ed3-9926-d45004234513&quot;,&quot;properties&quot;:{&quot;noteIndex&quot;:0},&quot;isEdited&quot;:false,&quot;manualOverride&quot;:{&quot;isManuallyOverridden&quot;:false,&quot;citeprocText&quot;:&quot;(Brannelly et al., 2016)&quot;,&quot;manualOverrideText&quot;:&quot;&quot;},&quot;citationTag&quot;:&quot;MENDELEY_CITATION_v3_eyJjaXRhdGlvbklEIjoiTUVOREVMRVlfQ0lUQVRJT05fNzVjOWFkMzItODQxOC00ZWQzLTk5MjYtZDQ1MDA0MjM0NTEzIiwicHJvcGVydGllcyI6eyJub3RlSW5kZXgiOjB9LCJpc0VkaXRlZCI6ZmFsc2UsIm1hbnVhbE92ZXJyaWRlIjp7ImlzTWFudWFsbHlPdmVycmlkZGVuIjpmYWxzZSwiY2l0ZXByb2NUZXh0IjoiKEJyYW5uZWxseSBldCBhbC4sIDIwMTYpIiwibWFudWFsT3ZlcnJpZGVUZXh0IjoiIn0sImNpdGF0aW9uSXRlbXMiOlt7ImlkIjoiYzVmMmNhMjAtYzkxNi0zZjk4LWEwNWQtM2U0ZmVkODdiNzA2IiwiaXRlbURhdGEiOnsidHlwZSI6ImFydGljbGUtam91cm5hbCIsImlkIjoiYzVmMmNhMjAtYzkxNi0zZjk4LWEwNWQtM2U0ZmVkODdiNzA2IiwidGl0bGUiOiJBbXBoaWJpYW5zIHdpdGggaW5mZWN0aW91cyBkaXNlYXNlIGluY3JlYXNlIHRoZWlyIHJlcHJvZHVjdGl2ZSBlZmZvcnQ6IGV2aWRlbmNlIGZvciB0aGUgdGVybWluYWwgaW52ZXN0bWVudCBoeXBvdGhlc2lzIiwiYXV0aG9yIjpbeyJmYW1pbHkiOiJCcmFubmVsbHkiLCJnaXZlbiI6IkxhdXJhIEEuIiwicGFyc2UtbmFtZXMiOmZhbHNlLCJkcm9wcGluZy1wYXJ0aWNsZSI6IiIsIm5vbi1kcm9wcGluZy1wYXJ0aWNsZSI6IiJ9LHsiZmFtaWx5IjoiV2ViYiIsImdpdmVuIjoiUmViZWNjYSIsInBhcnNlLW5hbWVzIjpmYWxzZSwiZHJvcHBpbmctcGFydGljbGUiOiIiLCJub24tZHJvcHBpbmctcGFydGljbGUiOiIifSx7ImZhbWlseSI6IlNrZXJyYXR0IiwiZ2l2ZW4iOiJMZWUgRi4iLCJwYXJzZS1uYW1lcyI6ZmFsc2UsImRyb3BwaW5nLXBhcnRpY2xlIjoiIiwibm9uLWRyb3BwaW5nLXBhcnRpY2xlIjoiIn0seyJmYW1pbHkiOiJCZXJnZXIiLCJnaXZlbiI6IkxlZSIsInBhcnNlLW5hbWVzIjpmYWxzZSwiZHJvcHBpbmctcGFydGljbGUiOiIiLCJub24tZHJvcHBpbmctcGFydGljbGUiOiIifV0sImNvbnRhaW5lci10aXRsZSI6Ik9wZW4gQmlvbG9neSIsImNvbnRhaW5lci10aXRsZS1zaG9ydCI6Ik9wZW4gQmlvbCIsImFjY2Vzc2VkIjp7ImRhdGUtcGFydHMiOltbMjAyMiw4LDIwXV19LCJET0kiOiIxMC4xMDk4L1JTT0IuMTUwMjUxIiwiSVNTTiI6IjIwNDYyNDQxIiwiUE1JRCI6IjI3MzU4MjkxIiwiVVJMIjoiL3BtYy9hcnRpY2xlcy9QTUM0OTI5OTMzLyIsImlzc3VlZCI6eyJkYXRlLXBhcnRzIjpbWzIwMTYsNiwxXV19LCJhYnN0cmFjdCI6Ik1vdW50aW5nIGFuIGltbXVuZSByZXNwb25zZSB0byBmaWdodCBkaXNlYXNlIGlzIGNvc3RseSBmb3IgYW4gb3JnYW5pc20gYW5kIGNhbiByZWR1Y2UgaW52ZXN0bWVudCBpbiBhbm90aGVyIGxpZmUtaGlzdG9yeSB0cmFpdCwgc3VjaCBhcyByZXByb2R1Y3Rpb24uIFRoZSB0ZXJtaW5hbCBpbnZlc3RtZW50IGh5cG90aGVzaXMgcHJlZGljdHMgdGhhdCBhbiBvcmdhbmlzbSB3aWxsIGluY3JlYXNlIHJlcHJvZHVjdGl2ZSBlZmZvcnQgd2hlbiB0aHJlYXRlbmVkIGJ5IGRpc2Vhc2UuIFRoZSByZXByb2R1Y3RpdmUgZml0bmVzcyBvZiBhbXBoaWJpYW5zIGluZmVjdGVkIHdpdGggdGhlIGRlYWRseSBmdW5nYWwgcGF0aG9nZW4gQmF0cmFjaG9jaHl0cml1bSBkZW5kcm9iYXRpZGlzIChCZCkgaXMgbGFyZ2VseSB1bmtub3duLiBJbiB0aGlzIHN0dWR5LCB3ZSBleHBsb3JlZCBnYW1ldG9nZW5lc2lzIGluIHR3byBlbmRhbmdlcmVkIGFuZCBzdXNjZXB0aWJsZSBmcm9nIHNwZWNpZXMsIFBzZXVkb3BocnluZSBjb3Jyb2JvcmVlIGFuZCBMaXRvcmlhIHZlcnJlYXV4aWkgYWxwaW5hLiBHYW1ldG9nZW5lc2lzLCBib3RoIG9vZ2VuZXNpcyBhbmQgc3Blcm1hdG9nZW5lc2lzLCBpbmNyZWFzZWQgd2hlbiBhbmltYWxzIHdlcmUgZXhwZXJpbWVudGFsbHkgaW5mZWN0ZWQgd2l0aCBCZC4gSW4gUC4gY29ycm9ib3JlZSwgaW5mZWN0ZWQgbWFsZXMgaGF2ZSB0aGlja2VyIGdlcm1pbmFsIGVwaXRoZWxpdW0sIGFuZCBhIGxhcmdlciBwcm9wb3J0aW9uIG9mIHNwZXJtYXRvY3l0ZXMuIEluIEwuIHYuIGFscGluYSwgaW5mZWN0ZWQgbWFsZXMgaGFkIG1vcmUgc3Blcm1hdGljIGNlbGwgYnVuZGxlcyBpbiB0b3RhbCwgYW5kIGEgbGFyZ2VyIHByb3BvcnRpb24gb2Ygc3Blcm1hdG96b2EgYnVuZGxlcy4gSW4gZmVtYWxlIEwuIHYuIGFscGluYSwgb3ZhcmllcyBhbmQgb3ZpZHVjdHMgd2VyZSBsYXJnZXIgaW4gaW5mZWN0ZWQgYW5pbWFscywgYW5kIHRoZXJlIHdlcmUgbW9yZSBjZWxscyBwcmVzZW50IHdpdGhpbiB0aGUgb3Zhcmllcy4gVGVybWluYWwgaW52ZXN0bWVudCBoYXMgY29uc2VxdWVuY2VzIGZvciB0aGUgZXZvbHV0aW9uIG9mIGRpc2Vhc2UgcmVzaXN0YW5jZSBpbiBkZWNsaW5pbmcgc3BlY2llcy4gSWYgaW5mZWN0ZWQgYW5pbWFscyBhcmUgaW5jcmVhc2luZyByZXByb2R1Y3RpdmUgZWZmb3J0cyBhbmQgcHJvZHVjaW5nIG1vcmUgb2Zmc3ByaW5nIGJlZm9yZSBzdWNjdW1iaW5nIHRvIGRpc2Vhc2UsIGl0IGlzIHBvc3NpYmxlIHRoYXQgcG9wdWxhdGlvbmxldmVsIHNlbGVjdGlvbiBmb3IgZGlzZWFzZSByZXNpc3RhbmNlIHdpbGwgYmUgbWluaW1pemVkLiIsInB1Ymxpc2hlciI6IlRoZSBSb3lhbCBTb2NpZXR5IiwiaXNzdWUiOiI2Iiwidm9sdW1lIjoiNiJ9LCJpc1RlbXBvcmFyeSI6ZmFsc2V9XX0=&quot;,&quot;citationItems&quot;:[{&quot;id&quot;:&quot;c5f2ca20-c916-3f98-a05d-3e4fed87b706&quot;,&quot;itemData&quot;:{&quot;type&quot;:&quot;article-journal&quot;,&quot;id&quot;:&quot;c5f2ca20-c916-3f98-a05d-3e4fed87b706&quot;,&quot;title&quot;:&quot;Amphibians with infectious disease increase their reproductive effort: evidence for the terminal investment hypothesis&quot;,&quot;author&quot;:[{&quot;family&quot;:&quot;Brannelly&quot;,&quot;given&quot;:&quot;Laura A.&quot;,&quot;parse-names&quot;:false,&quot;dropping-particle&quot;:&quot;&quot;,&quot;non-dropping-particle&quot;:&quot;&quot;},{&quot;family&quot;:&quot;Webb&quot;,&quot;given&quot;:&quot;Rebecca&quot;,&quot;parse-names&quot;:false,&quot;dropping-particle&quot;:&quot;&quot;,&quot;non-dropping-particle&quot;:&quot;&quot;},{&quot;family&quot;:&quot;Skerratt&quot;,&quot;given&quot;:&quot;Lee F.&quot;,&quot;parse-names&quot;:false,&quot;dropping-particle&quot;:&quot;&quot;,&quot;non-dropping-particle&quot;:&quot;&quot;},{&quot;family&quot;:&quot;Berger&quot;,&quot;given&quot;:&quot;Lee&quot;,&quot;parse-names&quot;:false,&quot;dropping-particle&quot;:&quot;&quot;,&quot;non-dropping-particle&quot;:&quot;&quot;}],&quot;container-title&quot;:&quot;Open Biology&quot;,&quot;container-title-short&quot;:&quot;Open Biol&quot;,&quot;accessed&quot;:{&quot;date-parts&quot;:[[2022,8,20]]},&quot;DOI&quot;:&quot;10.1098/RSOB.150251&quot;,&quot;ISSN&quot;:&quot;20462441&quot;,&quot;PMID&quot;:&quot;27358291&quot;,&quot;URL&quot;:&quot;/pmc/articles/PMC4929933/&quot;,&quot;issued&quot;:{&quot;date-parts&quot;:[[2016,6,1]]},&quot;abstract&quot;:&quot;Mounting an immune response to fight disease is costly for an organism and can reduce investment in another life-history trait, such as reproduction. The terminal investment hypothesis predicts that an organism will increase reproductive effort when threatened by disease. The reproductive fitness of amphibians infected with the deadly fungal pathogen Batrachochytrium dendrobatidis (Bd) is largely unknown. In this study, we explored gametogenesis in two endangered and susceptible frog species, Pseudophryne corroboree and Litoria verreauxii alpina. Gametogenesis, both oogenesis and spermatogenesis, increased when animals were experimentally infected with Bd. In P. corroboree, infected males have thicker germinal epithelium, and a larger proportion of spermatocytes. In L. v. alpina, infected males had more spermatic cell bundles in total, and a larger proportion of spermatozoa bundles. In female L. v. alpina, ovaries and oviducts were larger in infected animals, and there were more cells present within the ovaries. Terminal investment has consequences for the evolution of disease resistance in declining species. If infected animals are increasing reproductive efforts and producing more offspring before succumbing to disease, it is possible that populationlevel selection for disease resistance will be minimized.&quot;,&quot;publisher&quot;:&quot;The Royal Society&quot;,&quot;issue&quot;:&quot;6&quot;,&quot;volume&quot;:&quot;6&quot;},&quot;isTemporary&quot;:false}]},{&quot;citationID&quot;:&quot;MENDELEY_CITATION_95d3a256-3ffd-4dfd-92b4-056f5fc4fc8f&quot;,&quot;properties&quot;:{&quot;noteIndex&quot;:0},&quot;isEdited&quot;:false,&quot;manualOverride&quot;:{&quot;isManuallyOverridden&quot;:false,&quot;citeprocText&quot;:&quot;(Brannelly et al., 2016)&quot;,&quot;manualOverrideText&quot;:&quot;&quot;},&quot;citationTag&quot;:&quot;MENDELEY_CITATION_v3_eyJjaXRhdGlvbklEIjoiTUVOREVMRVlfQ0lUQVRJT05fOTVkM2EyNTYtM2ZmZC00ZGZkLTkyYjQtMDU2ZjVmYzRmYzhmIiwicHJvcGVydGllcyI6eyJub3RlSW5kZXgiOjB9LCJpc0VkaXRlZCI6ZmFsc2UsIm1hbnVhbE92ZXJyaWRlIjp7ImlzTWFudWFsbHlPdmVycmlkZGVuIjpmYWxzZSwiY2l0ZXByb2NUZXh0IjoiKEJyYW5uZWxseSBldCBhbC4sIDIwMTYpIiwibWFudWFsT3ZlcnJpZGVUZXh0IjoiIn0sImNpdGF0aW9uSXRlbXMiOlt7ImlkIjoiYzVmMmNhMjAtYzkxNi0zZjk4LWEwNWQtM2U0ZmVkODdiNzA2IiwiaXRlbURhdGEiOnsidHlwZSI6ImFydGljbGUtam91cm5hbCIsImlkIjoiYzVmMmNhMjAtYzkxNi0zZjk4LWEwNWQtM2U0ZmVkODdiNzA2IiwidGl0bGUiOiJBbXBoaWJpYW5zIHdpdGggaW5mZWN0aW91cyBkaXNlYXNlIGluY3JlYXNlIHRoZWlyIHJlcHJvZHVjdGl2ZSBlZmZvcnQ6IGV2aWRlbmNlIGZvciB0aGUgdGVybWluYWwgaW52ZXN0bWVudCBoeXBvdGhlc2lzIiwiYXV0aG9yIjpbeyJmYW1pbHkiOiJCcmFubmVsbHkiLCJnaXZlbiI6IkxhdXJhIEEuIiwicGFyc2UtbmFtZXMiOmZhbHNlLCJkcm9wcGluZy1wYXJ0aWNsZSI6IiIsIm5vbi1kcm9wcGluZy1wYXJ0aWNsZSI6IiJ9LHsiZmFtaWx5IjoiV2ViYiIsImdpdmVuIjoiUmViZWNjYSIsInBhcnNlLW5hbWVzIjpmYWxzZSwiZHJvcHBpbmctcGFydGljbGUiOiIiLCJub24tZHJvcHBpbmctcGFydGljbGUiOiIifSx7ImZhbWlseSI6IlNrZXJyYXR0IiwiZ2l2ZW4iOiJMZWUgRi4iLCJwYXJzZS1uYW1lcyI6ZmFsc2UsImRyb3BwaW5nLXBhcnRpY2xlIjoiIiwibm9uLWRyb3BwaW5nLXBhcnRpY2xlIjoiIn0seyJmYW1pbHkiOiJCZXJnZXIiLCJnaXZlbiI6IkxlZSIsInBhcnNlLW5hbWVzIjpmYWxzZSwiZHJvcHBpbmctcGFydGljbGUiOiIiLCJub24tZHJvcHBpbmctcGFydGljbGUiOiIifV0sImNvbnRhaW5lci10aXRsZSI6Ik9wZW4gQmlvbG9neSIsImNvbnRhaW5lci10aXRsZS1zaG9ydCI6Ik9wZW4gQmlvbCIsImFjY2Vzc2VkIjp7ImRhdGUtcGFydHMiOltbMjAyMiw4LDIwXV19LCJET0kiOiIxMC4xMDk4L1JTT0IuMTUwMjUxIiwiSVNTTiI6IjIwNDYyNDQxIiwiUE1JRCI6IjI3MzU4MjkxIiwiVVJMIjoiL3BtYy9hcnRpY2xlcy9QTUM0OTI5OTMzLyIsImlzc3VlZCI6eyJkYXRlLXBhcnRzIjpbWzIwMTYsNiwxXV19LCJhYnN0cmFjdCI6Ik1vdW50aW5nIGFuIGltbXVuZSByZXNwb25zZSB0byBmaWdodCBkaXNlYXNlIGlzIGNvc3RseSBmb3IgYW4gb3JnYW5pc20gYW5kIGNhbiByZWR1Y2UgaW52ZXN0bWVudCBpbiBhbm90aGVyIGxpZmUtaGlzdG9yeSB0cmFpdCwgc3VjaCBhcyByZXByb2R1Y3Rpb24uIFRoZSB0ZXJtaW5hbCBpbnZlc3RtZW50IGh5cG90aGVzaXMgcHJlZGljdHMgdGhhdCBhbiBvcmdhbmlzbSB3aWxsIGluY3JlYXNlIHJlcHJvZHVjdGl2ZSBlZmZvcnQgd2hlbiB0aHJlYXRlbmVkIGJ5IGRpc2Vhc2UuIFRoZSByZXByb2R1Y3RpdmUgZml0bmVzcyBvZiBhbXBoaWJpYW5zIGluZmVjdGVkIHdpdGggdGhlIGRlYWRseSBmdW5nYWwgcGF0aG9nZW4gQmF0cmFjaG9jaHl0cml1bSBkZW5kcm9iYXRpZGlzIChCZCkgaXMgbGFyZ2VseSB1bmtub3duLiBJbiB0aGlzIHN0dWR5LCB3ZSBleHBsb3JlZCBnYW1ldG9nZW5lc2lzIGluIHR3byBlbmRhbmdlcmVkIGFuZCBzdXNjZXB0aWJsZSBmcm9nIHNwZWNpZXMsIFBzZXVkb3BocnluZSBjb3Jyb2JvcmVlIGFuZCBMaXRvcmlhIHZlcnJlYXV4aWkgYWxwaW5hLiBHYW1ldG9nZW5lc2lzLCBib3RoIG9vZ2VuZXNpcyBhbmQgc3Blcm1hdG9nZW5lc2lzLCBpbmNyZWFzZWQgd2hlbiBhbmltYWxzIHdlcmUgZXhwZXJpbWVudGFsbHkgaW5mZWN0ZWQgd2l0aCBCZC4gSW4gUC4gY29ycm9ib3JlZSwgaW5mZWN0ZWQgbWFsZXMgaGF2ZSB0aGlja2VyIGdlcm1pbmFsIGVwaXRoZWxpdW0sIGFuZCBhIGxhcmdlciBwcm9wb3J0aW9uIG9mIHNwZXJtYXRvY3l0ZXMuIEluIEwuIHYuIGFscGluYSwgaW5mZWN0ZWQgbWFsZXMgaGFkIG1vcmUgc3Blcm1hdGljIGNlbGwgYnVuZGxlcyBpbiB0b3RhbCwgYW5kIGEgbGFyZ2VyIHByb3BvcnRpb24gb2Ygc3Blcm1hdG96b2EgYnVuZGxlcy4gSW4gZmVtYWxlIEwuIHYuIGFscGluYSwgb3ZhcmllcyBhbmQgb3ZpZHVjdHMgd2VyZSBsYXJnZXIgaW4gaW5mZWN0ZWQgYW5pbWFscywgYW5kIHRoZXJlIHdlcmUgbW9yZSBjZWxscyBwcmVzZW50IHdpdGhpbiB0aGUgb3Zhcmllcy4gVGVybWluYWwgaW52ZXN0bWVudCBoYXMgY29uc2VxdWVuY2VzIGZvciB0aGUgZXZvbHV0aW9uIG9mIGRpc2Vhc2UgcmVzaXN0YW5jZSBpbiBkZWNsaW5pbmcgc3BlY2llcy4gSWYgaW5mZWN0ZWQgYW5pbWFscyBhcmUgaW5jcmVhc2luZyByZXByb2R1Y3RpdmUgZWZmb3J0cyBhbmQgcHJvZHVjaW5nIG1vcmUgb2Zmc3ByaW5nIGJlZm9yZSBzdWNjdW1iaW5nIHRvIGRpc2Vhc2UsIGl0IGlzIHBvc3NpYmxlIHRoYXQgcG9wdWxhdGlvbmxldmVsIHNlbGVjdGlvbiBmb3IgZGlzZWFzZSByZXNpc3RhbmNlIHdpbGwgYmUgbWluaW1pemVkLiIsInB1Ymxpc2hlciI6IlRoZSBSb3lhbCBTb2NpZXR5IiwiaXNzdWUiOiI2Iiwidm9sdW1lIjoiNiJ9LCJpc1RlbXBvcmFyeSI6ZmFsc2V9XX0=&quot;,&quot;citationItems&quot;:[{&quot;id&quot;:&quot;c5f2ca20-c916-3f98-a05d-3e4fed87b706&quot;,&quot;itemData&quot;:{&quot;type&quot;:&quot;article-journal&quot;,&quot;id&quot;:&quot;c5f2ca20-c916-3f98-a05d-3e4fed87b706&quot;,&quot;title&quot;:&quot;Amphibians with infectious disease increase their reproductive effort: evidence for the terminal investment hypothesis&quot;,&quot;author&quot;:[{&quot;family&quot;:&quot;Brannelly&quot;,&quot;given&quot;:&quot;Laura A.&quot;,&quot;parse-names&quot;:false,&quot;dropping-particle&quot;:&quot;&quot;,&quot;non-dropping-particle&quot;:&quot;&quot;},{&quot;family&quot;:&quot;Webb&quot;,&quot;given&quot;:&quot;Rebecca&quot;,&quot;parse-names&quot;:false,&quot;dropping-particle&quot;:&quot;&quot;,&quot;non-dropping-particle&quot;:&quot;&quot;},{&quot;family&quot;:&quot;Skerratt&quot;,&quot;given&quot;:&quot;Lee F.&quot;,&quot;parse-names&quot;:false,&quot;dropping-particle&quot;:&quot;&quot;,&quot;non-dropping-particle&quot;:&quot;&quot;},{&quot;family&quot;:&quot;Berger&quot;,&quot;given&quot;:&quot;Lee&quot;,&quot;parse-names&quot;:false,&quot;dropping-particle&quot;:&quot;&quot;,&quot;non-dropping-particle&quot;:&quot;&quot;}],&quot;container-title&quot;:&quot;Open Biology&quot;,&quot;container-title-short&quot;:&quot;Open Biol&quot;,&quot;accessed&quot;:{&quot;date-parts&quot;:[[2022,8,20]]},&quot;DOI&quot;:&quot;10.1098/RSOB.150251&quot;,&quot;ISSN&quot;:&quot;20462441&quot;,&quot;PMID&quot;:&quot;27358291&quot;,&quot;URL&quot;:&quot;/pmc/articles/PMC4929933/&quot;,&quot;issued&quot;:{&quot;date-parts&quot;:[[2016,6,1]]},&quot;abstract&quot;:&quot;Mounting an immune response to fight disease is costly for an organism and can reduce investment in another life-history trait, such as reproduction. The terminal investment hypothesis predicts that an organism will increase reproductive effort when threatened by disease. The reproductive fitness of amphibians infected with the deadly fungal pathogen Batrachochytrium dendrobatidis (Bd) is largely unknown. In this study, we explored gametogenesis in two endangered and susceptible frog species, Pseudophryne corroboree and Litoria verreauxii alpina. Gametogenesis, both oogenesis and spermatogenesis, increased when animals were experimentally infected with Bd. In P. corroboree, infected males have thicker germinal epithelium, and a larger proportion of spermatocytes. In L. v. alpina, infected males had more spermatic cell bundles in total, and a larger proportion of spermatozoa bundles. In female L. v. alpina, ovaries and oviducts were larger in infected animals, and there were more cells present within the ovaries. Terminal investment has consequences for the evolution of disease resistance in declining species. If infected animals are increasing reproductive efforts and producing more offspring before succumbing to disease, it is possible that populationlevel selection for disease resistance will be minimized.&quot;,&quot;publisher&quot;:&quot;The Royal Society&quot;,&quot;issue&quot;:&quot;6&quot;,&quot;volume&quot;:&quot;6&quot;},&quot;isTemporary&quot;:false}]},{&quot;citationID&quot;:&quot;MENDELEY_CITATION_175e69c6-1480-45c1-a1dc-e1aaf8bc20f0&quot;,&quot;properties&quot;:{&quot;noteIndex&quot;:0},&quot;isEdited&quot;:false,&quot;manualOverride&quot;:{&quot;isManuallyOverridden&quot;:false,&quot;citeprocText&quot;:&quot;(Brannelly et al., 2016, 2021; Chatfield et al., 2013)&quot;,&quot;manualOverrideText&quot;:&quot;&quot;},&quot;citationTag&quot;:&quot;MENDELEY_CITATION_v3_eyJjaXRhdGlvbklEIjoiTUVOREVMRVlfQ0lUQVRJT05fMTc1ZTY5YzYtMTQ4MC00NWMxLWExZGMtZTFhYWY4YmMyMGYwIiwicHJvcGVydGllcyI6eyJub3RlSW5kZXgiOjB9LCJpc0VkaXRlZCI6ZmFsc2UsIm1hbnVhbE92ZXJyaWRlIjp7ImlzTWFudWFsbHlPdmVycmlkZGVuIjpmYWxzZSwiY2l0ZXByb2NUZXh0IjoiKEJyYW5uZWxseSBldCBhbC4sIDIwMTYsIDIwMjE7IENoYXRmaWVsZCBldCBhbC4sIDIwMTMpIiwibWFudWFsT3ZlcnJpZGVUZXh0IjoiIn0sImNpdGF0aW9uSXRlbXMiOlt7ImlkIjoiYzVmMmNhMjAtYzkxNi0zZjk4LWEwNWQtM2U0ZmVkODdiNzA2IiwiaXRlbURhdGEiOnsidHlwZSI6ImFydGljbGUtam91cm5hbCIsImlkIjoiYzVmMmNhMjAtYzkxNi0zZjk4LWEwNWQtM2U0ZmVkODdiNzA2IiwidGl0bGUiOiJBbXBoaWJpYW5zIHdpdGggaW5mZWN0aW91cyBkaXNlYXNlIGluY3JlYXNlIHRoZWlyIHJlcHJvZHVjdGl2ZSBlZmZvcnQ6IGV2aWRlbmNlIGZvciB0aGUgdGVybWluYWwgaW52ZXN0bWVudCBoeXBvdGhlc2lzIiwiYXV0aG9yIjpbeyJmYW1pbHkiOiJCcmFubmVsbHkiLCJnaXZlbiI6IkxhdXJhIEEuIiwicGFyc2UtbmFtZXMiOmZhbHNlLCJkcm9wcGluZy1wYXJ0aWNsZSI6IiIsIm5vbi1kcm9wcGluZy1wYXJ0aWNsZSI6IiJ9LHsiZmFtaWx5IjoiV2ViYiIsImdpdmVuIjoiUmViZWNjYSIsInBhcnNlLW5hbWVzIjpmYWxzZSwiZHJvcHBpbmctcGFydGljbGUiOiIiLCJub24tZHJvcHBpbmctcGFydGljbGUiOiIifSx7ImZhbWlseSI6IlNrZXJyYXR0IiwiZ2l2ZW4iOiJMZWUgRi4iLCJwYXJzZS1uYW1lcyI6ZmFsc2UsImRyb3BwaW5nLXBhcnRpY2xlIjoiIiwibm9uLWRyb3BwaW5nLXBhcnRpY2xlIjoiIn0seyJmYW1pbHkiOiJCZXJnZXIiLCJnaXZlbiI6IkxlZSIsInBhcnNlLW5hbWVzIjpmYWxzZSwiZHJvcHBpbmctcGFydGljbGUiOiIiLCJub24tZHJvcHBpbmctcGFydGljbGUiOiIifV0sImNvbnRhaW5lci10aXRsZSI6Ik9wZW4gQmlvbG9neSIsImNvbnRhaW5lci10aXRsZS1zaG9ydCI6Ik9wZW4gQmlvbCIsImFjY2Vzc2VkIjp7ImRhdGUtcGFydHMiOltbMjAyMiw4LDIwXV19LCJET0kiOiIxMC4xMDk4L1JTT0IuMTUwMjUxIiwiSVNTTiI6IjIwNDYyNDQxIiwiUE1JRCI6IjI3MzU4MjkxIiwiVVJMIjoiL3BtYy9hcnRpY2xlcy9QTUM0OTI5OTMzLyIsImlzc3VlZCI6eyJkYXRlLXBhcnRzIjpbWzIwMTYsNiwxXV19LCJhYnN0cmFjdCI6Ik1vdW50aW5nIGFuIGltbXVuZSByZXNwb25zZSB0byBmaWdodCBkaXNlYXNlIGlzIGNvc3RseSBmb3IgYW4gb3JnYW5pc20gYW5kIGNhbiByZWR1Y2UgaW52ZXN0bWVudCBpbiBhbm90aGVyIGxpZmUtaGlzdG9yeSB0cmFpdCwgc3VjaCBhcyByZXByb2R1Y3Rpb24uIFRoZSB0ZXJtaW5hbCBpbnZlc3RtZW50IGh5cG90aGVzaXMgcHJlZGljdHMgdGhhdCBhbiBvcmdhbmlzbSB3aWxsIGluY3JlYXNlIHJlcHJvZHVjdGl2ZSBlZmZvcnQgd2hlbiB0aHJlYXRlbmVkIGJ5IGRpc2Vhc2UuIFRoZSByZXByb2R1Y3RpdmUgZml0bmVzcyBvZiBhbXBoaWJpYW5zIGluZmVjdGVkIHdpdGggdGhlIGRlYWRseSBmdW5nYWwgcGF0aG9nZW4gQmF0cmFjaG9jaHl0cml1bSBkZW5kcm9iYXRpZGlzIChCZCkgaXMgbGFyZ2VseSB1bmtub3duLiBJbiB0aGlzIHN0dWR5LCB3ZSBleHBsb3JlZCBnYW1ldG9nZW5lc2lzIGluIHR3byBlbmRhbmdlcmVkIGFuZCBzdXNjZXB0aWJsZSBmcm9nIHNwZWNpZXMsIFBzZXVkb3BocnluZSBjb3Jyb2JvcmVlIGFuZCBMaXRvcmlhIHZlcnJlYXV4aWkgYWxwaW5hLiBHYW1ldG9nZW5lc2lzLCBib3RoIG9vZ2VuZXNpcyBhbmQgc3Blcm1hdG9nZW5lc2lzLCBpbmNyZWFzZWQgd2hlbiBhbmltYWxzIHdlcmUgZXhwZXJpbWVudGFsbHkgaW5mZWN0ZWQgd2l0aCBCZC4gSW4gUC4gY29ycm9ib3JlZSwgaW5mZWN0ZWQgbWFsZXMgaGF2ZSB0aGlja2VyIGdlcm1pbmFsIGVwaXRoZWxpdW0sIGFuZCBhIGxhcmdlciBwcm9wb3J0aW9uIG9mIHNwZXJtYXRvY3l0ZXMuIEluIEwuIHYuIGFscGluYSwgaW5mZWN0ZWQgbWFsZXMgaGFkIG1vcmUgc3Blcm1hdGljIGNlbGwgYnVuZGxlcyBpbiB0b3RhbCwgYW5kIGEgbGFyZ2VyIHByb3BvcnRpb24gb2Ygc3Blcm1hdG96b2EgYnVuZGxlcy4gSW4gZmVtYWxlIEwuIHYuIGFscGluYSwgb3ZhcmllcyBhbmQgb3ZpZHVjdHMgd2VyZSBsYXJnZXIgaW4gaW5mZWN0ZWQgYW5pbWFscywgYW5kIHRoZXJlIHdlcmUgbW9yZSBjZWxscyBwcmVzZW50IHdpdGhpbiB0aGUgb3Zhcmllcy4gVGVybWluYWwgaW52ZXN0bWVudCBoYXMgY29uc2VxdWVuY2VzIGZvciB0aGUgZXZvbHV0aW9uIG9mIGRpc2Vhc2UgcmVzaXN0YW5jZSBpbiBkZWNsaW5pbmcgc3BlY2llcy4gSWYgaW5mZWN0ZWQgYW5pbWFscyBhcmUgaW5jcmVhc2luZyByZXByb2R1Y3RpdmUgZWZmb3J0cyBhbmQgcHJvZHVjaW5nIG1vcmUgb2Zmc3ByaW5nIGJlZm9yZSBzdWNjdW1iaW5nIHRvIGRpc2Vhc2UsIGl0IGlzIHBvc3NpYmxlIHRoYXQgcG9wdWxhdGlvbmxldmVsIHNlbGVjdGlvbiBmb3IgZGlzZWFzZSByZXNpc3RhbmNlIHdpbGwgYmUgbWluaW1pemVkLiIsInB1Ymxpc2hlciI6IlRoZSBSb3lhbCBTb2NpZXR5IiwiaXNzdWUiOiI2Iiwidm9sdW1lIjoiNiJ9LCJpc1RlbXBvcmFyeSI6ZmFsc2V9LHsiaWQiOiJiYWEzODZjNi03MmE3LTMwYmMtOWFmYS00NWIyNzM2MDFhZTAiLCJpdGVtRGF0YSI6eyJ0eXBlIjoiYXJ0aWNsZS1qb3VybmFsIiwiaWQiOiJiYWEzODZjNi03MmE3LTMwYmMtOWFmYS00NWIyNzM2MDFhZTAiLCJ0aXRsZSI6IkRlY2xpbmluZyBhbXBoaWJpYW5zIG1pZ2h0IGJlIGV2b2x2aW5nIGluY3JlYXNlZCByZXByb2R1Y3RpdmUgZWZmb3J0IGluIHRoZSBmYWNlIG9mIGRldmFzdGF0aW5nIGRpc2Vhc2UiLCJhdXRob3IiOlt7ImZhbWlseSI6IkJyYW5uZWxseSIsImdpdmVuIjoiTGF1cmEgQS4iLCJwYXJzZS1uYW1lcyI6ZmFsc2UsImRyb3BwaW5nLXBhcnRpY2xlIjoiIiwibm9uLWRyb3BwaW5nLXBhcnRpY2xlIjoiIn0seyJmYW1pbHkiOiJXZWJiIiwiZ2l2ZW4iOiJSZWJlY2NhIEouIiwicGFyc2UtbmFtZXMiOmZhbHNlLCJkcm9wcGluZy1wYXJ0aWNsZSI6IiIsIm5vbi1kcm9wcGluZy1wYXJ0aWNsZSI6IiJ9LHsiZmFtaWx5IjoiSmlhbmciLCJnaXZlbiI6IlpoaXh1YW4iLCJwYXJzZS1uYW1lcyI6ZmFsc2UsImRyb3BwaW5nLXBhcnRpY2xlIjoiIiwibm9uLWRyb3BwaW5nLXBhcnRpY2xlIjoiIn0seyJmYW1pbHkiOiJCZXJnZXIiLCJnaXZlbiI6IkxlZSIsInBhcnNlLW5hbWVzIjpmYWxzZSwiZHJvcHBpbmctcGFydGljbGUiOiIiLCJub24tZHJvcHBpbmctcGFydGljbGUiOiIifSx7ImZhbWlseSI6IlNrZXJyYXR0IiwiZ2l2ZW4iOiJMZWUgRi4iLCJwYXJzZS1uYW1lcyI6ZmFsc2UsImRyb3BwaW5nLXBhcnRpY2xlIjoiIiwibm9uLWRyb3BwaW5nLXBhcnRpY2xlIjoiIn0seyJmYW1pbHkiOiJHcm9nYW4iLCJnaXZlbiI6IkxhdXJhIEYuIiwicGFyc2UtbmFtZXMiOmZhbHNlLCJkcm9wcGluZy1wYXJ0aWNsZSI6IiIsIm5vbi1kcm9wcGluZy1wYXJ0aWNsZSI6IiJ9XSwiY29udGFpbmVyLXRpdGxlIjoiRXZvbHV0aW9uIiwiY29udGFpbmVyLXRpdGxlLXNob3J0IjoiRXZvbHV0aW9uIChOIFkpIiwiYWNjZXNzZWQiOnsiZGF0ZS1wYXJ0cyI6W1syMDIyLDgsMjZdXX0sIkRPSSI6IjEwLjExMTEvRVZPLjE0MzI3IiwiSVNTTiI6IjE1NTgtNTY0NiIsIlBNSUQiOiIzNDM4MzMxMyIsIlVSTCI6Imh0dHBzOi8vb25saW5lbGlicmFyeS13aWxleS1jb20udXRrLmlkbS5vY2xjLm9yZy9kb2kvZnVsbC8xMC4xMTExL2V2by4xNDMyNyIsImlzc3VlZCI6eyJkYXRlLXBhcnRzIjpbWzIwMjEsMTAsMV1dfSwicGFnZSI6IjI1NTUtMjU2NyIsImFic3RyYWN0IjoiVGhlIGRldmFzdGF0aW5nIGluZmVjdGlvdXMgZGlzZWFzZSBjaHl0cmlkaW9teWNvc2lzIGhhcyBjYXVzZWQgZGVjbGluZXMgb2YgYW1waGliaWFucyBhY3Jvc3MgdGhlIGdsb2JlLCB5ZXQgc29tZSBwb3B1bGF0aW9ucyBhcmUgcGVyc2lzdGluZyBhbmQgZXZlbiByZWNvdmVyaW5nLiBPbmUgdW5kZXJzdHVkaWVkIGVmZmVjdCBvZiB3aWxkbGlmZSBkaXNlYXNlIGlzIGNoYW5nZXMgaW4gcmVwcm9kdWN0aXZlIGVmZm9ydC4gSGVyZSwgd2UgYWltZWQgdG8gdW5kZXJzdGFuZCBpZiB0aGUgZGlzZWFzZSBoYXMgcGxhc3RpYyBlZmZlY3RzIG9uIHJlcHJvZHVjdGlvbiBhbmQgaWYgcmVwcm9kdWN0aXZlIGVmZm9ydCBjb3VsZCBldm9sdmUgd2l0aCBkaXNlYXNlIGVuZGVtaXNtLiBXZSBjb21wYXJlZCB0aGUgZWZmZWN0cyBvZiBleHBlcmltZW50YWwgcGF0aG9nZW4gZXhwb3N1cmUgKHRyYWl0IHBsYXN0aWNpdHkpIGFuZCBwb3B1bGF0aW9uLWxldmVsIGRpc2Vhc2UgaGlzdG9yeSAoZXZvbHV0aW9uIGluIHRyYWl0IGJhc2VsaW5lKSBvbiByZXByb2R1Y3RpdmUgZWZmb3J0IHVzaW5nIGdhbWV0b2dlbmVzaXMgYXMgYSBwcm94eSBpbiB0aGUgZGVjbGluaW5nIGFuZCBlbmRhbmdlcmVkIGZyb2cgTGl0b3JpYSB2ZXJyZWF1eGlpIGFscGluYS4gV2UgZm91bmQgdGhhdCB1bmV4cG9zZWQgbWFsZXMgZnJvbSBkaXNlYXNlLWVuZGVtaWMgcG9wdWxhdGlvbnMgaGFkIGhpZ2hlciByZXByb2R1Y3RpdmUgZWZmb3J0LCB3aGljaCBpcyBjb25zaXN0ZW50IHdpdGggYW4gZXZvbHV0aW9uYXJ5IHJlc3BvbnNlIHRvIGNoeXRyaWRpb215Y29zaXMuIFdlIGFsc28gZm91bmQgZXZpZGVuY2Ugb2YgdHJhaXQgcGxhc3RpY2l0eSwgd2hlcmUgbWFsZXMgYW5kIGZlbWFsZXMgd2VyZSBhZmZlY3RlZCBkaWZmZXJlbnRseSBieSBpbmZlY3Rpb246IHBhdGhvZ2VuIGV4cG9zZWQgbWFsZXMgaGFkIGhpZ2hlciByZXByb2R1Y3RpdmUgZWZmb3J0IChsYXJnZXIgdGVzdGVzKSwgd2hlcmVhcyBmZW1hbGVzIGhhZCByZWR1Y2VkIHJlcHJvZHVjdGl2ZSBlZmZvcnQgKHNtYWxsZXIgYW5kIGZld2VyIGRldmVsb3BlZCBlZ2dzKSByZWdhcmRsZXNzIG9mIHRoZSBwb3B1bGF0aW9uIG9mIG9yaWdpbi4gSW5mZWN0aW91cyBkaXNlYXNlcyBjYW4gY2F1c2UgcGxhc3RpYyBjaGFuZ2VzIGluIHRoZSByZXByb2R1Y3RpdmUgZWZmb3J0IGF0IGFuIGluZGl2aWR1YWwgbGV2ZWwsIGFuZCBwb3B1bGF0aW9uLWxldmVsIGRpc2Vhc2UgZXhwb3N1cmUgY2FuIHJlc3VsdCBpbiBjaGFuZ2VzIHRvIGJhc2VsaW5lIHJlcHJvZHVjdGl2ZSBlZmZvcnQ7IHRoZXJlZm9yZSwgaW5kaXZpZHVhbC0gYW5kIHBvcHVsYXRpb24tbGV2ZWwgZWZmZWN0cyBvZiBkaXNlYXNlIHNob3VsZCBiZSBjb25zaWRlcmVkIHdoZW4gZGVzaWduaW5nIG1hbmFnZW1lbnQgYW5kIGNvbnNlcnZhdGlvbiBwcm9ncmFtcyBmb3IgdGhyZWF0ZW5lZCBhbmQgZGVjbGluaW5nIHNwZWNpZXMuIiwicHVibGlzaGVyIjoiSm9obiBXaWxleSAmIFNvbnMsIEx0ZCIsImlzc3VlIjoiMTAiLCJ2b2x1bWUiOiI3NSJ9LCJpc1RlbXBvcmFyeSI6ZmFsc2V9LHsiaWQiOiI2NTc1M2M1MS0xYjY2LTNiOTMtOGFiZi02ZWYwY2IwMGM3NGMiLCJpdGVtRGF0YSI6eyJ0eXBlIjoiYXJ0aWNsZS1qb3VybmFsIiwiaWQiOiI2NTc1M2M1MS0xYjY2LTNiOTMtOGFiZi02ZWYwY2IwMGM3NGMiLCJ0aXRsZSI6IkZpdG5lc3MgQ29uc2VxdWVuY2VzIG9mIEluZmVjdGlvbiBieSBCYXRyYWNob2NoeXRyaXVtIGRlbmRyb2JhdGlkaXMgaW4gTm9ydGhlcm4gTGVvcGFyZCBGcm9ncyAoTGl0aG9iYXRlcyBwaXBpZW5zKSIsImF1dGhvciI6W3siZmFtaWx5IjoiQ2hhdGZpZWxkIiwiZ2l2ZW4iOiJNYXR0aGV3IFcuSC4iLCJwYXJzZS1uYW1lcyI6ZmFsc2UsImRyb3BwaW5nLXBhcnRpY2xlIjoiIiwibm9uLWRyb3BwaW5nLXBhcnRpY2xlIjoiIn0seyJmYW1pbHkiOiJCcmFubmVsbHkiLCJnaXZlbiI6IkxhdXJhIEEuIiwicGFyc2UtbmFtZXMiOmZhbHNlLCJkcm9wcGluZy1wYXJ0aWNsZSI6IiIsIm5vbi1kcm9wcGluZy1wYXJ0aWNsZSI6IiJ9LHsiZmFtaWx5IjoiUm9iYWsiLCJnaXZlbiI6Ik1hdHRoZXcgSi4iLCJwYXJzZS1uYW1lcyI6ZmFsc2UsImRyb3BwaW5nLXBhcnRpY2xlIjoiIiwibm9uLWRyb3BwaW5nLXBhcnRpY2xlIjoiIn0seyJmYW1pbHkiOiJGcmVlYm9ybiIsImdpdmVuIjoiTGF5bGEiLCJwYXJzZS1uYW1lcyI6ZmFsc2UsImRyb3BwaW5nLXBhcnRpY2xlIjoiIiwibm9uLWRyb3BwaW5nLXBhcnRpY2xlIjoiIn0seyJmYW1pbHkiOiJMYWlsdmF1eCIsImdpdmVuIjoiU2ltb24gUC4iLCJwYXJzZS1uYW1lcyI6ZmFsc2UsImRyb3BwaW5nLXBhcnRpY2xlIjoiIiwibm9uLWRyb3BwaW5nLXBhcnRpY2xlIjoiIn0seyJmYW1pbHkiOiJSaWNoYXJkcy1aYXdhY2tpIiwiZ2l2ZW4iOiJDb3Jpbm5lIEwuIiwicGFyc2UtbmFtZXMiOmZhbHNlLCJkcm9wcGluZy1wYXJ0aWNsZSI6IiIsIm5vbi1kcm9wcGluZy1wYXJ0aWNsZSI6IiJ9XSwiY29udGFpbmVyLXRpdGxlIjoiRWNvSGVhbHRoIDIwMTMgMTA6MSIsImFjY2Vzc2VkIjp7ImRhdGUtcGFydHMiOltbMjAyMiw4LDI5XV19LCJET0kiOiIxMC4xMDA3L1MxMDM5My0wMTMtMDgzMy03IiwiSVNTTiI6IjE2MTItOTIxMCIsIlBNSUQiOiIyMzYwNDY0MyIsIlVSTCI6Imh0dHBzOi8vbGluay5zcHJpbmdlci5jb20vYXJ0aWNsZS8xMC4xMDA3L3MxMDM5My0wMTMtMDgzMy03IiwiaXNzdWVkIjp7ImRhdGUtcGFydHMiOltbMjAxMyw0LDE5XV19LCJwYWdlIjoiOTAtOTgiLCJhYnN0cmFjdCI6IlRoZSBhbXBoaWJpYW4gY2h5dHJpZCBmdW5ndXMsIEJhdHJhY2hvY2h5dHJpdW0gZGVuZHJvYmF0aWRpcyAoQmQpLCBoYXMgYmVlbiBsaW5rZWQgdG8gYW1waGliaWFuIGRlY2xpbmVzIGFuZCBleHRpbmN0aW9ucyB3b3JsZHdpZGUuIFRoZSBwYXRob2dlbiBoYXMgYmVlbiBmb3VuZCBvbiBhbXBoaWJpYW5zIHRocm91Z2hvdXQgZWFzdGVybiBOb3J0aCBBbWVyaWNhLCBidXQgaGFzIG5vdCBiZWVuIGFzc29jaWF0ZWQgd2l0aCBtYXNzIGRpZS1vZmZzIGluIHRoaXMgcmVnaW9uLiBJbiB0aGlzIHN0dWR5LCB3ZSBjb25kdWN0ZWQgbGFib3JhdG9yeSBleHBlcmltZW50cyBvbiB0aGUgZWZmZWN0cyBvZiBCZCBpbmZlY3Rpb24gaW4gYSBwdXRhdGl2ZSBjYXJyaWVyIHNwZWNpZXMsIExpdGhvYmF0ZXMgcGlwaWVucywgdXNpbmcgdHdvIGVzdGltYXRvcnMgb2YgZml0bmVzczoganVtcGluZyBwZXJmb3JtYW5jZSBhbmQgdGVzdGVzIG1vcnBob2xvZ3kuIE92ZXIgdGhlIDgtd2VlayBzdHVkeSBwZXJpb2QsIHBlYWsgYWNjZWxlcmF0aW9uIGR1cmluZyBqdW1waW5nIHdhcyBub3Qgc2lnbmlmaWNhbnRseSBkaWZmZXJlbnQgYmV0d2VlbiBpbmZlY3RlZCBhbmQgdW5pbmZlY3RlZCBhbmltYWxzLiBQZWFrIHZlbG9jaXR5LCBob3dldmVyLCB3YXMgc2lnbmlmaWNhbnRseSBsb3dlciBmb3IgaW5mZWN0ZWQgYW5pbWFscyBhZnRlciA4Jm5ic3A7d2Vla3MuIFR3byBtZWFzdXJlcyBvZiBzcGVybSBwcm9kdWN0aW9uLCBnZXJtaW5hbCBlcGl0aGVsaXVtIGRlcHRoLCBhbmQgbWF4aW11bSBzcGVybWF0aWMgY3lzdCBkaWFtZXRlciwgc2hvd2VkIG5vIGRpZmZlcmVuY2UgYmV0d2VlbiBpbmZlY3RlZCBhbmQgdW5pbmZlY3RlZCBhbmltYWxzLiBUaGUgd2lkdGgsIGJ1dCBub3QgbGVuZ3RoLCBvZiB0ZXN0ZXMgb2YgaW5mZWN0ZWQgYW5pbWFscyB3YXMgc2lnbmlmaWNhbnRseSBncmVhdGVyIHRoYW4gaW4gdW5pbmZlY3RlZCBhbmltYWxzLiBUaGlzIHN0dWR5IGlzIHRoZSBmaXJzdCB0byBzaG93IGVmZmVjdHMgb24gd2hvbGUtb3JnYW5pc20gcGVyZm9ybWFuY2Ugb2YgQmQgaW5mZWN0aW9uIGluIHBvc3QtbWV0YW1vcnBoaWMgYW1waGliaWFucywgYW5kIG1heSBoYXZlIGltcG9ydGFudCBsb25nLXRlcm0sIGV2b2x1dGlvbmFyeSBpbXBsaWNhdGlvbnMgZm9yIGFtcGhpYmlhbiBwb3B1bGF0aW9ucyBjby1leGlzdGluZyB3aXRoIEJkIGluZmVjdGlvbi4iLCJwdWJsaXNoZXIiOiJTcHJpbmdlciIsImlzc3VlIjoiMSIsInZvbHVtZSI6IjEwIiwiY29udGFpbmVyLXRpdGxlLXNob3J0IjoiIn0sImlzVGVtcG9yYXJ5IjpmYWxzZX1dfQ==&quot;,&quot;citationItems&quot;:[{&quot;id&quot;:&quot;c5f2ca20-c916-3f98-a05d-3e4fed87b706&quot;,&quot;itemData&quot;:{&quot;type&quot;:&quot;article-journal&quot;,&quot;id&quot;:&quot;c5f2ca20-c916-3f98-a05d-3e4fed87b706&quot;,&quot;title&quot;:&quot;Amphibians with infectious disease increase their reproductive effort: evidence for the terminal investment hypothesis&quot;,&quot;author&quot;:[{&quot;family&quot;:&quot;Brannelly&quot;,&quot;given&quot;:&quot;Laura A.&quot;,&quot;parse-names&quot;:false,&quot;dropping-particle&quot;:&quot;&quot;,&quot;non-dropping-particle&quot;:&quot;&quot;},{&quot;family&quot;:&quot;Webb&quot;,&quot;given&quot;:&quot;Rebecca&quot;,&quot;parse-names&quot;:false,&quot;dropping-particle&quot;:&quot;&quot;,&quot;non-dropping-particle&quot;:&quot;&quot;},{&quot;family&quot;:&quot;Skerratt&quot;,&quot;given&quot;:&quot;Lee F.&quot;,&quot;parse-names&quot;:false,&quot;dropping-particle&quot;:&quot;&quot;,&quot;non-dropping-particle&quot;:&quot;&quot;},{&quot;family&quot;:&quot;Berger&quot;,&quot;given&quot;:&quot;Lee&quot;,&quot;parse-names&quot;:false,&quot;dropping-particle&quot;:&quot;&quot;,&quot;non-dropping-particle&quot;:&quot;&quot;}],&quot;container-title&quot;:&quot;Open Biology&quot;,&quot;container-title-short&quot;:&quot;Open Biol&quot;,&quot;accessed&quot;:{&quot;date-parts&quot;:[[2022,8,20]]},&quot;DOI&quot;:&quot;10.1098/RSOB.150251&quot;,&quot;ISSN&quot;:&quot;20462441&quot;,&quot;PMID&quot;:&quot;27358291&quot;,&quot;URL&quot;:&quot;/pmc/articles/PMC4929933/&quot;,&quot;issued&quot;:{&quot;date-parts&quot;:[[2016,6,1]]},&quot;abstract&quot;:&quot;Mounting an immune response to fight disease is costly for an organism and can reduce investment in another life-history trait, such as reproduction. The terminal investment hypothesis predicts that an organism will increase reproductive effort when threatened by disease. The reproductive fitness of amphibians infected with the deadly fungal pathogen Batrachochytrium dendrobatidis (Bd) is largely unknown. In this study, we explored gametogenesis in two endangered and susceptible frog species, Pseudophryne corroboree and Litoria verreauxii alpina. Gametogenesis, both oogenesis and spermatogenesis, increased when animals were experimentally infected with Bd. In P. corroboree, infected males have thicker germinal epithelium, and a larger proportion of spermatocytes. In L. v. alpina, infected males had more spermatic cell bundles in total, and a larger proportion of spermatozoa bundles. In female L. v. alpina, ovaries and oviducts were larger in infected animals, and there were more cells present within the ovaries. Terminal investment has consequences for the evolution of disease resistance in declining species. If infected animals are increasing reproductive efforts and producing more offspring before succumbing to disease, it is possible that populationlevel selection for disease resistance will be minimized.&quot;,&quot;publisher&quot;:&quot;The Royal Society&quot;,&quot;issue&quot;:&quot;6&quot;,&quot;volume&quot;:&quot;6&quot;},&quot;isTemporary&quot;:false},{&quot;id&quot;:&quot;baa386c6-72a7-30bc-9afa-45b273601ae0&quot;,&quot;itemData&quot;:{&quot;type&quot;:&quot;article-journal&quot;,&quot;id&quot;:&quot;baa386c6-72a7-30bc-9afa-45b273601ae0&quot;,&quot;title&quot;:&quot;Declining amphibians might be evolving increased reproductive effort in the face of devastating disease&quot;,&quot;author&quot;:[{&quot;family&quot;:&quot;Brannelly&quot;,&quot;given&quot;:&quot;Laura A.&quot;,&quot;parse-names&quot;:false,&quot;dropping-particle&quot;:&quot;&quot;,&quot;non-dropping-particle&quot;:&quot;&quot;},{&quot;family&quot;:&quot;Webb&quot;,&quot;given&quot;:&quot;Rebecca J.&quot;,&quot;parse-names&quot;:false,&quot;dropping-particle&quot;:&quot;&quot;,&quot;non-dropping-particle&quot;:&quot;&quot;},{&quot;family&quot;:&quot;Jiang&quot;,&quot;given&quot;:&quot;Zhixuan&quot;,&quot;parse-names&quot;:false,&quot;dropping-particle&quot;:&quot;&quot;,&quot;non-dropping-particle&quot;:&quot;&quot;},{&quot;family&quot;:&quot;Berger&quot;,&quot;given&quot;:&quot;Lee&quot;,&quot;parse-names&quot;:false,&quot;dropping-particle&quot;:&quot;&quot;,&quot;non-dropping-particle&quot;:&quot;&quot;},{&quot;family&quot;:&quot;Skerratt&quot;,&quot;given&quot;:&quot;Lee F.&quot;,&quot;parse-names&quot;:false,&quot;dropping-particle&quot;:&quot;&quot;,&quot;non-dropping-particle&quot;:&quot;&quot;},{&quot;family&quot;:&quot;Grogan&quot;,&quot;given&quot;:&quot;Laura F.&quot;,&quot;parse-names&quot;:false,&quot;dropping-particle&quot;:&quot;&quot;,&quot;non-dropping-particle&quot;:&quot;&quot;}],&quot;container-title&quot;:&quot;Evolution&quot;,&quot;container-title-short&quot;:&quot;Evolution (N Y)&quot;,&quot;accessed&quot;:{&quot;date-parts&quot;:[[2022,8,26]]},&quot;DOI&quot;:&quot;10.1111/EVO.14327&quot;,&quot;ISSN&quot;:&quot;1558-5646&quot;,&quot;PMID&quot;:&quot;34383313&quot;,&quot;URL&quot;:&quot;https://onlinelibrary-wiley-com.utk.idm.oclc.org/doi/full/10.1111/evo.14327&quot;,&quot;issued&quot;:{&quot;date-parts&quot;:[[2021,10,1]]},&quot;page&quot;:&quot;2555-2567&quot;,&quot;abstract&quot;:&quot;The devastating infectious disease chytridiomycosis has caused declines of amphibians across the globe, yet some populations are persisting and even recovering. One understudied effect of wildlife disease is changes in reproductive effort. Here, we aimed to understand if the disease has plastic effects on reproduction and if reproductive effort could evolve with disease endemism. We compared the effects of experimental pathogen exposure (trait plasticity) and population-level disease history (evolution in trait baseline) on reproductive effort using gametogenesis as a proxy in the declining and endangered frog Litoria verreauxii alpina. We found that unexposed males from disease-endemic populations had higher reproductive effort, which is consistent with an evolutionary response to chytridiomycosis. We also found evidence of trait plasticity, where males and females were affected differently by infection: pathogen exposed males had higher reproductive effort (larger testes), whereas females had reduced reproductive effort (smaller and fewer developed eggs) regardless of the population of origin. Infectious diseases can cause plastic changes in the reproductive effort at an individual level, and population-level disease exposure can result in changes to baseline reproductive effort; therefore, individual- and population-level effects of disease should be considered when designing management and conservation programs for threatened and declining species.&quot;,&quot;publisher&quot;:&quot;John Wiley &amp; Sons, Ltd&quot;,&quot;issue&quot;:&quot;10&quot;,&quot;volume&quot;:&quot;75&quot;},&quot;isTemporary&quot;:false},{&quot;id&quot;:&quot;65753c51-1b66-3b93-8abf-6ef0cb00c74c&quot;,&quot;itemData&quot;:{&quot;type&quot;:&quot;article-journal&quot;,&quot;id&quot;:&quot;65753c51-1b66-3b93-8abf-6ef0cb00c74c&quot;,&quot;title&quot;:&quot;Fitness Consequences of Infection by Batrachochytrium dendrobatidis in Northern Leopard Frogs (Lithobates pipiens)&quot;,&quot;author&quot;:[{&quot;family&quot;:&quot;Chatfield&quot;,&quot;given&quot;:&quot;Matthew W.H.&quot;,&quot;parse-names&quot;:false,&quot;dropping-particle&quot;:&quot;&quot;,&quot;non-dropping-particle&quot;:&quot;&quot;},{&quot;family&quot;:&quot;Brannelly&quot;,&quot;given&quot;:&quot;Laura A.&quot;,&quot;parse-names&quot;:false,&quot;dropping-particle&quot;:&quot;&quot;,&quot;non-dropping-particle&quot;:&quot;&quot;},{&quot;family&quot;:&quot;Robak&quot;,&quot;given&quot;:&quot;Matthew J.&quot;,&quot;parse-names&quot;:false,&quot;dropping-particle&quot;:&quot;&quot;,&quot;non-dropping-particle&quot;:&quot;&quot;},{&quot;family&quot;:&quot;Freeborn&quot;,&quot;given&quot;:&quot;Layla&quot;,&quot;parse-names&quot;:false,&quot;dropping-particle&quot;:&quot;&quot;,&quot;non-dropping-particle&quot;:&quot;&quot;},{&quot;family&quot;:&quot;Lailvaux&quot;,&quot;given&quot;:&quot;Simon P.&quot;,&quot;parse-names&quot;:false,&quot;dropping-particle&quot;:&quot;&quot;,&quot;non-dropping-particle&quot;:&quot;&quot;},{&quot;family&quot;:&quot;Richards-Zawacki&quot;,&quot;given&quot;:&quot;Corinne L.&quot;,&quot;parse-names&quot;:false,&quot;dropping-particle&quot;:&quot;&quot;,&quot;non-dropping-particle&quot;:&quot;&quot;}],&quot;container-title&quot;:&quot;EcoHealth 2013 10:1&quot;,&quot;accessed&quot;:{&quot;date-parts&quot;:[[2022,8,29]]},&quot;DOI&quot;:&quot;10.1007/S10393-013-0833-7&quot;,&quot;ISSN&quot;:&quot;1612-9210&quot;,&quot;PMID&quot;:&quot;23604643&quot;,&quot;URL&quot;:&quot;https://link.springer.com/article/10.1007/s10393-013-0833-7&quot;,&quot;issued&quot;:{&quot;date-parts&quot;:[[2013,4,19]]},&quot;page&quot;:&quot;90-98&quot;,&quot;abstract&quot;:&quot;The amphibian chytrid fungus, Batrachochytrium dendrobatidis (Bd), has been linked to amphibian declines and extinctions worldwide. The pathogen has been found on amphibians throughout eastern North America, but has not been associated with mass die-offs in this region. In this study, we conducted laboratory experiments on the effects of Bd infection in a putative carrier species, Lithobates pipiens, using two estimators of fitness: jumping performance and testes morphology. Over the 8-week study period, peak acceleration during jumping was not significantly different between infected and uninfected animals. Peak velocity, however, was significantly lower for infected animals after 8&amp;nbsp;weeks. Two measures of sperm production, germinal epithelium depth, and maximum spermatic cyst diameter, showed no difference between infected and uninfected animals. The width, but not length, of testes of infected animals was significantly greater than in uninfected animals. This study is the first to show effects on whole-organism performance of Bd infection in post-metamorphic amphibians, and may have important long-term, evolutionary implications for amphibian populations co-existing with Bd infection.&quot;,&quot;publisher&quot;:&quot;Springer&quot;,&quot;issue&quot;:&quot;1&quot;,&quot;volume&quot;:&quot;10&quot;,&quot;container-title-short&quot;:&quot;&quot;},&quot;isTemporary&quot;:false}]},{&quot;citationID&quot;:&quot;MENDELEY_CITATION_f6a515fb-8064-49c3-992f-3d1886a699f3&quot;,&quot;properties&quot;:{&quot;noteIndex&quot;:0},&quot;isEdited&quot;:false,&quot;manualOverride&quot;:{&quot;isManuallyOverridden&quot;:false,&quot;citeprocText&quot;:&quot;(Scheele, Pasmans, Skerratt, Berger, Martel, Beukema, Acevedo, Burrowes, Carvalho, Catenazzi, De La Riva, et al., 2019)&quot;,&quot;manualOverrideText&quot;:&quot;&quot;},&quot;citationTag&quot;:&quot;MENDELEY_CITATION_v3_eyJjaXRhdGlvbklEIjoiTUVOREVMRVlfQ0lUQVRJT05fZjZhNTE1ZmItODA2NC00OWMzLTk5MmYtM2QxODg2YTY5OWYzIiwicHJvcGVydGllcyI6eyJub3RlSW5kZXgiOjB9LCJpc0VkaXRlZCI6ZmFsc2UsIm1hbnVhbE92ZXJyaWRlIjp7ImlzTWFudWFsbHlPdmVycmlkZGVuIjpmYWxzZSwiY2l0ZXByb2NUZXh0IjoiKFNjaGVlbGUsIFBhc21hbnMsIFNrZXJyYXR0LCBCZXJnZXIsIE1hcnRlbCwgQmV1a2VtYSwgQWNldmVkbywgQnVycm93ZXMsIENhcnZhbGhvLCBDYXRlbmF6emksIERlIExhIFJpdmEsIGV0IGFsLiwgMjAxOSkiLCJtYW51YWxPdmVycmlkZVRleHQiOiIifSwiY2l0YXRpb25JdGVtcyI6W3siaWQiOiJlODFkNTcyMi04MTZmLTM3MGItODNlYS1mOGM0MzVjYjQ1YWUiLCJpdGVtRGF0YSI6eyJ0eXBlIjoiYXJ0aWNsZS1qb3VybmFsIiwiaWQiOiJlODFkNTcyMi04MTZmLTM3MGItODNlYS1mOGM0MzVjYjQ1YWUiLCJ0aXRsZSI6IkFtcGhpYmlhbiBmdW5nYWwgcGFuem9vdGljIGNhdXNlcyBjYXRhc3Ryb3BoaWMgYW5kIG9uZ29pbmcgbG9zcyBvZiBiaW9kaXZlcnNpdHkiLCJhdXRob3IiOlt7ImZhbWlseSI6IlNjaGVlbGUiLCJnaXZlbiI6IkJlbiBDLiIsInBhcnNlLW5hbWVzIjpmYWxzZSwiZHJvcHBpbmctcGFydGljbGUiOiIiLCJub24tZHJvcHBpbmctcGFydGljbGUiOiIifSx7ImZhbWlseSI6IlBhc21hbnMiLCJnaXZlbiI6IkZyYW5rIiwicGFyc2UtbmFtZXMiOmZhbHNlLCJkcm9wcGluZy1wYXJ0aWNsZSI6IiIsIm5vbi1kcm9wcGluZy1wYXJ0aWNsZSI6IiJ9LHsiZmFtaWx5IjoiU2tlcnJhdHQiLCJnaXZlbiI6IkxlZSBGLiIsInBhcnNlLW5hbWVzIjpmYWxzZSwiZHJvcHBpbmctcGFydGljbGUiOiIiLCJub24tZHJvcHBpbmctcGFydGljbGUiOiIifSx7ImZhbWlseSI6IkJlcmdlciIsImdpdmVuIjoiTGVlIiwicGFyc2UtbmFtZXMiOmZhbHNlLCJkcm9wcGluZy1wYXJ0aWNsZSI6IiIsIm5vbi1kcm9wcGluZy1wYXJ0aWNsZSI6IiJ9LHsiZmFtaWx5IjoiTWFydGVsIiwiZ2l2ZW4iOiJBbiIsInBhcnNlLW5hbWVzIjpmYWxzZSwiZHJvcHBpbmctcGFydGljbGUiOiIiLCJub24tZHJvcHBpbmctcGFydGljbGUiOiIifSx7ImZhbWlseSI6IkJldWtlbWEiLCJnaXZlbiI6IldvdXRlciIsInBhcnNlLW5hbWVzIjpmYWxzZSwiZHJvcHBpbmctcGFydGljbGUiOiIiLCJub24tZHJvcHBpbmctcGFydGljbGUiOiIifSx7ImZhbWlseSI6IkFjZXZlZG8iLCJnaXZlbiI6IkFsZGVtYXIgQS4iLCJwYXJzZS1uYW1lcyI6ZmFsc2UsImRyb3BwaW5nLXBhcnRpY2xlIjoiIiwibm9uLWRyb3BwaW5nLXBhcnRpY2xlIjoiIn0seyJmYW1pbHkiOiJCdXJyb3dlcyIsImdpdmVuIjoiUGF0cmljaWEgQS4iLCJwYXJzZS1uYW1lcyI6ZmFsc2UsImRyb3BwaW5nLXBhcnRpY2xlIjoiIiwibm9uLWRyb3BwaW5nLXBhcnRpY2xlIjoiIn0seyJmYW1pbHkiOiJDYXJ2YWxobyIsImdpdmVuIjoiVGFtaWxpZSIsInBhcnNlLW5hbWVzIjpmYWxzZSwiZHJvcHBpbmctcGFydGljbGUiOiIiLCJub24tZHJvcHBpbmctcGFydGljbGUiOiIifSx7ImZhbWlseSI6IkNhdGVuYXp6aSIsImdpdmVuIjoiQWxlc3NhbmRybyIsInBhcnNlLW5hbWVzIjpmYWxzZSwiZHJvcHBpbmctcGFydGljbGUiOiIiLCJub24tZHJvcHBpbmctcGFydGljbGUiOiIifSx7ImZhbWlseSI6IkxhIFJpdmEiLCJnaXZlbiI6IklnbmFjaW8iLCJwYXJzZS1uYW1lcyI6ZmFsc2UsImRyb3BwaW5nLXBhcnRpY2xlIjoiIiwibm9uLWRyb3BwaW5nLXBhcnRpY2xlIjoiRGUifSx7ImZhbWlseSI6IkZpc2hlciIsImdpdmVuIjoiTWF0dGhldyBDLiIsInBhcnNlLW5hbWVzIjpmYWxzZSwiZHJvcHBpbmctcGFydGljbGUiOiIiLCJub24tZHJvcHBpbmctcGFydGljbGUiOiIifSx7ImZhbWlseSI6IkZsZWNoYXMiLCJnaXZlbiI6IlNhbmRyYSIsInBhcnNlLW5hbWVzIjpmYWxzZSwiZHJvcHBpbmctcGFydGljbGUiOiJWLiIsIm5vbi1kcm9wcGluZy1wYXJ0aWNsZSI6IiJ9LHsiZmFtaWx5IjoiRm9zdGVyIiwiZ2l2ZW4iOiJDbGFpcmUgTi4iLCJwYXJzZS1uYW1lcyI6ZmFsc2UsImRyb3BwaW5nLXBhcnRpY2xlIjoiIiwibm9uLWRyb3BwaW5nLXBhcnRpY2xlIjoiIn0seyJmYW1pbHkiOiJGcsOtYXMtw4FsdmFyZXoiLCJnaXZlbiI6IlBhdHJpY2lhIiwicGFyc2UtbmFtZXMiOmZhbHNlLCJkcm9wcGluZy1wYXJ0aWNsZSI6IiIsIm5vbi1kcm9wcGluZy1wYXJ0aWNsZSI6IiJ9LHsiZmFtaWx5IjoiR2FybmVyIiwiZ2l2ZW4iOiJUcmVudG9uIFcuSi4iLCJwYXJzZS1uYW1lcyI6ZmFsc2UsImRyb3BwaW5nLXBhcnRpY2xlIjoiIiwibm9uLWRyb3BwaW5nLXBhcnRpY2xlIjoiIn0seyJmYW1pbHkiOiJHcmF0d2lja2UiLCJnaXZlbiI6IkJyaWFuIiwicGFyc2UtbmFtZXMiOmZhbHNlLCJkcm9wcGluZy1wYXJ0aWNsZSI6IiIsIm5vbi1kcm9wcGluZy1wYXJ0aWNsZSI6IiJ9LHsiZmFtaWx5IjoiR3VheWFzYW1pbiIsImdpdmVuIjoiSnVhbiBNLiIsInBhcnNlLW5hbWVzIjpmYWxzZSwiZHJvcHBpbmctcGFydGljbGUiOiIiLCJub24tZHJvcHBpbmctcGFydGljbGUiOiIifSx7ImZhbWlseSI6IkhpcnNjaGZlbGQiLCJnaXZlbiI6Ik1hcmVpa2UiLCJwYXJzZS1uYW1lcyI6ZmFsc2UsImRyb3BwaW5nLXBhcnRpY2xlIjoiIiwibm9uLWRyb3BwaW5nLXBhcnRpY2xlIjoiIn0seyJmYW1pbHkiOiJLb2xieSIsImdpdmVuIjoiSm9uYXRoYW4gRS4iLCJwYXJzZS1uYW1lcyI6ZmFsc2UsImRyb3BwaW5nLXBhcnRpY2xlIjoiIiwibm9uLWRyb3BwaW5nLXBhcnRpY2xlIjoiIn0seyJmYW1pbHkiOiJLb3NjaCIsImdpdmVuIjoiVGlmZmFueSBBLiIsInBhcnNlLW5hbWVzIjpmYWxzZSwiZHJvcHBpbmctcGFydGljbGUiOiIiLCJub24tZHJvcHBpbmctcGFydGljbGUiOiIifSx7ImZhbWlseSI6Ik1hcmNhIiwiZ2l2ZW4iOiJFbnJpcXVlIiwicGFyc2UtbmFtZXMiOmZhbHNlLCJkcm9wcGluZy1wYXJ0aWNsZSI6IkxhIiwibm9uLWRyb3BwaW5nLXBhcnRpY2xlIjoiIn0seyJmYW1pbHkiOiJMaW5kZW5tYXllciIsImdpdmVuIjoiRGF2aWQgQi4iLCJwYXJzZS1uYW1lcyI6ZmFsc2UsImRyb3BwaW5nLXBhcnRpY2xlIjoiIiwibm9uLWRyb3BwaW5nLXBhcnRpY2xlIjoiIn0seyJmYW1pbHkiOiJMaXBzIiwiZ2l2ZW4iOiJLYXJlbiBSLiIsInBhcnNlLW5hbWVzIjpmYWxzZSwiZHJvcHBpbmctcGFydGljbGUiOiIiLCJub24tZHJvcHBpbmctcGFydGljbGUiOiIifSx7ImZhbWlseSI6IkxvbmdvIiwiZ2l2ZW4iOiJBbmEiLCJwYXJzZS1uYW1lcyI6ZmFsc2UsImRyb3BwaW5nLXBhcnRpY2xlIjoiVi4iLCJub24tZHJvcHBpbmctcGFydGljbGUiOiIifSx7ImZhbWlseSI6Ik1hbmV5cm8iLCJnaXZlbiI6IlJhw7psIiwicGFyc2UtbmFtZXMiOmZhbHNlLCJkcm9wcGluZy1wYXJ0aWNsZSI6IiIsIm5vbi1kcm9wcGluZy1wYXJ0aWNsZSI6IiJ9LHsiZmFtaWx5IjoiTWNEb25hbGQiLCJnaXZlbiI6IkNhaXQgQS4iLCJwYXJzZS1uYW1lcyI6ZmFsc2UsImRyb3BwaW5nLXBhcnRpY2xlIjoiIiwibm9uLWRyb3BwaW5nLXBhcnRpY2xlIjoiIn0seyJmYW1pbHkiOiJNZW5kZWxzb24iLCJnaXZlbiI6Ikpvc2VwaCIsInBhcnNlLW5hbWVzIjpmYWxzZSwiZHJvcHBpbmctcGFydGljbGUiOiIiLCJub24tZHJvcHBpbmctcGFydGljbGUiOiIifSx7ImZhbWlseSI6IlBhbGFjaW9zLVJvZHJpZ3VleiIsImdpdmVuIjoiUGFibG8iLCJwYXJzZS1uYW1lcyI6ZmFsc2UsImRyb3BwaW5nLXBhcnRpY2xlIjoiIiwibm9uLWRyb3BwaW5nLXBhcnRpY2xlIjoiIn0seyJmYW1pbHkiOiJQYXJyYS1PbGVhIiwiZ2l2ZW4iOiJHYWJyaWVsYSIsInBhcnNlLW5hbWVzIjpmYWxzZSwiZHJvcHBpbmctcGFydGljbGUiOiIiLCJub24tZHJvcHBpbmctcGFydGljbGUiOiIifSx7ImZhbWlseSI6IlJpY2hhcmRzLVphd2Fja2kiLCJnaXZlbiI6IkNvcmlubmUgTC4iLCJwYXJzZS1uYW1lcyI6ZmFsc2UsImRyb3BwaW5nLXBhcnRpY2xlIjoiIiwibm9uLWRyb3BwaW5nLXBhcnRpY2xlIjoiIn0seyJmYW1pbHkiOiJSw7ZkZWwiLCJnaXZlbiI6Ik1hcmsgT2xpdmVyIiwicGFyc2UtbmFtZXMiOmZhbHNlLCJkcm9wcGluZy1wYXJ0aWNsZSI6IiIsIm5vbi1kcm9wcGluZy1wYXJ0aWNsZSI6IiJ9LHsiZmFtaWx5IjoiUm92aXRvIiwiZ2l2ZW4iOiJTZWFuIE0uIiwicGFyc2UtbmFtZXMiOmZhbHNlLCJkcm9wcGluZy1wYXJ0aWNsZSI6IiIsIm5vbi1kcm9wcGluZy1wYXJ0aWNsZSI6IiJ9LHsiZmFtaWx5IjoiU290by1BemF0IiwiZ2l2ZW4iOiJDbGF1ZGlvIiwicGFyc2UtbmFtZXMiOmZhbHNlLCJkcm9wcGluZy1wYXJ0aWNsZSI6IiIsIm5vbi1kcm9wcGluZy1wYXJ0aWNsZSI6IiJ9LHsiZmFtaWx5IjoiVG9sZWRvIiwiZ2l2ZW4iOiJMdcOtcyBGZWxpcGUiLCJwYXJzZS1uYW1lcyI6ZmFsc2UsImRyb3BwaW5nLXBhcnRpY2xlIjoiIiwibm9uLWRyb3BwaW5nLXBhcnRpY2xlIjoiIn0seyJmYW1pbHkiOiJWb3lsZXMiLCJnaXZlbiI6IkphbWllIiwicGFyc2UtbmFtZXMiOmZhbHNlLCJkcm9wcGluZy1wYXJ0aWNsZSI6IiIsIm5vbi1kcm9wcGluZy1wYXJ0aWNsZSI6IiJ9LHsiZmFtaWx5IjoiV2VsZG9uIiwiZ2l2ZW4iOiJDaMOpIiwicGFyc2UtbmFtZXMiOmZhbHNlLCJkcm9wcGluZy1wYXJ0aWNsZSI6IiIsIm5vbi1kcm9wcGluZy1wYXJ0aWNsZSI6IiJ9LHsiZmFtaWx5IjoiV2hpdGZpZWxkIiwiZ2l2ZW4iOiJTdGV2ZW4gTS4iLCJwYXJzZS1uYW1lcyI6ZmFsc2UsImRyb3BwaW5nLXBhcnRpY2xlIjoiIiwibm9uLWRyb3BwaW5nLXBhcnRpY2xlIjoiIn0seyJmYW1pbHkiOiJXaWxraW5zb24iLCJnaXZlbiI6Ik1hcmsiLCJwYXJzZS1uYW1lcyI6ZmFsc2UsImRyb3BwaW5nLXBhcnRpY2xlIjoiIiwibm9uLWRyb3BwaW5nLXBhcnRpY2xlIjoiIn0seyJmYW1pbHkiOiJaYW11ZGlvIiwiZ2l2ZW4iOiJLZWxseSBSLiIsInBhcnNlLW5hbWVzIjpmYWxzZSwiZHJvcHBpbmctcGFydGljbGUiOiIiLCJub24tZHJvcHBpbmctcGFydGljbGUiOiIifSx7ImZhbWlseSI6IkNhbmVzc2EiLCJnaXZlbiI6IlN0ZWZhbm8iLCJwYXJzZS1uYW1lcyI6ZmFsc2UsImRyb3BwaW5nLXBhcnRpY2xlIjoiIiwibm9uLWRyb3BwaW5nLXBhcnRpY2xlIjoiIn1dLCJjb250YWluZXItdGl0bGUiOiJTY2llbmNlIiwiY29udGFpbmVyLXRpdGxlLXNob3J0IjoiU2NpZW5jZSAoMTk3OSkiLCJhY2Nlc3NlZCI6eyJkYXRlLXBhcnRzIjpbWzIwMjAsOSwxMl1dfSwiRE9JIjoiMTAuMTEyNi9zY2llbmNlLmFhdjAzNzkiLCJJU1NOIjoiMTA5NTkyMDMiLCJQTUlEIjoiMzA5MjMyMjQiLCJVUkwiOiJodHRwOi8vc2NpZW5jZS5zY2llbmNlbWFnLm9yZy8iLCJpc3N1ZWQiOnsiZGF0ZS1wYXJ0cyI6W1syMDE5LDMsMjldXX0sInBhZ2UiOiIxNDU5LTE0NjMiLCJhYnN0cmFjdCI6IkFudGhyb3BvZ2VuaWMgdHJhZGUgYW5kIGRldmVsb3BtZW50IGhhdmUgYnJva2VuIGRvd24gZGlzcGVyc2FsIGJhcnJpZXJzLCBmYWNpbGl0YXRpbmcgdGhlIHNwcmVhZCBvZiBkaXNlYXNlcyB0aGF0IHRocmVhdGVuIEVhcnRoJ3MgYmlvZGl2ZXJzaXR5LldlIHByZXNlbnQgYSBnbG9iYWwsIHF1YW50aXRhdGl2ZSBhc3Nlc3NtZW50IG9mIHRoZSBhbXBoaWJpYW4gY2h5dHJpZGlvbXljb3NpcyBwYW56b290aWMsIG9uZSBvZiB0aGUgbW9zdCBpbXBhY3RmdWwgZXhhbXBsZXMgb2YgZGlzZWFzZSBzcHJlYWQsIGFuZCBkZW1vbnN0cmF0ZSBpdHMgcm9sZSBpbiB0aGUgZGVjbGluZSBvZiBhdCBsZWFzdCA1MDEgYW1waGliaWFuIHNwZWNpZXMgb3ZlciB0aGUgcGFzdCBoYWxmLWNlbnR1cnksIGluY2x1ZGluZyA5MCBwcmVzdW1lZCBleHRpbmN0aW9ucy5UaGUgZWZmZWN0cyBvZiBjaHl0cmlkaW9teWNvc2lzIGhhdmUgYmVlbiBncmVhdGVzdCBpbiBsYXJnZS1ib2RpZWQsIHJhbmdlLXJlc3RyaWN0ZWQgYW51cmFucyBpbiB3ZXQgY2xpbWF0ZXMgaW4gdGhlIEFtZXJpY2FzIGFuZCBBdXN0cmFsaWEuIERlY2xpbmVzIHBlYWtlZCBpbiB0aGUgMTk4MHMsIGFuZCBvbmx5IDEyJSBvZiBkZWNsaW5lZCBzcGVjaWVzIHNob3cgc2lnbnMgb2YgcmVjb3ZlcnksIHdoZXJlYXMgMzklIGFyZSBleHBlcmllbmNpbmcgb25nb2luZyBkZWNsaW5lLiBUaGVyZSBpcyByaXNrIG9mIGZ1cnRoZXIgY2h5dHJpZGlvbXljb3NpcyBvdXRicmVha3MgaW4gbmV3IGFyZWFzLiBUaGUgY2h5dHJpZGlvbXljb3NpcyBwYW56b290aWMgcmVwcmVzZW50cyB0aGUgZ3JlYXRlc3QgcmVjb3JkZWQgbG9zcyBvZiBiaW9kaXZlcnNpdHkgYXR0cmlidXRhYmxlIHRvIGEgZGlzZWFzZS4iLCJwdWJsaXNoZXIiOiJBbWVyaWNhbiBBc3NvY2lhdGlvbiBmb3IgdGhlIEFkdmFuY2VtZW50IG9mIFNjaWVuY2UiLCJpc3N1ZSI6IjY0MzQiLCJ2b2x1bWUiOiIzNjMifSwiaXNUZW1wb3JhcnkiOmZhbHNlfV19&quot;,&quot;citationItems&quot;:[{&quot;id&quot;:&quot;e81d5722-816f-370b-83ea-f8c435cb45ae&quot;,&quot;itemData&quot;:{&quot;type&quot;:&quot;article-journal&quot;,&quot;id&quot;:&quot;e81d5722-816f-370b-83ea-f8c435cb45ae&quot;,&quot;title&quot;:&quot;Amphibian fungal panzootic causes catastrophic and ongoing loss of biodiversity&quot;,&quot;author&quot;:[{&quot;family&quot;:&quot;Scheele&quot;,&quot;given&quot;:&quot;Ben C.&quot;,&quot;parse-names&quot;:false,&quot;dropping-particle&quot;:&quot;&quot;,&quot;non-dropping-particle&quot;:&quot;&quot;},{&quot;family&quot;:&quot;Pasmans&quot;,&quot;given&quot;:&quot;Frank&quot;,&quot;parse-names&quot;:false,&quot;dropping-particle&quot;:&quot;&quot;,&quot;non-dropping-particle&quot;:&quot;&quot;},{&quot;family&quot;:&quot;Skerratt&quot;,&quot;given&quot;:&quot;Lee F.&quot;,&quot;parse-names&quot;:false,&quot;dropping-particle&quot;:&quot;&quot;,&quot;non-dropping-particle&quot;:&quot;&quot;},{&quot;family&quot;:&quot;Berger&quot;,&quot;given&quot;:&quot;Lee&quot;,&quot;parse-names&quot;:false,&quot;dropping-particle&quot;:&quot;&quot;,&quot;non-dropping-particle&quot;:&quot;&quot;},{&quot;family&quot;:&quot;Martel&quot;,&quot;given&quot;:&quot;An&quot;,&quot;parse-names&quot;:false,&quot;dropping-particle&quot;:&quot;&quot;,&quot;non-dropping-particle&quot;:&quot;&quot;},{&quot;family&quot;:&quot;Beukema&quot;,&quot;given&quot;:&quot;Wouter&quot;,&quot;parse-names&quot;:false,&quot;dropping-particle&quot;:&quot;&quot;,&quot;non-dropping-particle&quot;:&quot;&quot;},{&quot;family&quot;:&quot;Acevedo&quot;,&quot;given&quot;:&quot;Aldemar A.&quot;,&quot;parse-names&quot;:false,&quot;dropping-particle&quot;:&quot;&quot;,&quot;non-dropping-particle&quot;:&quot;&quot;},{&quot;family&quot;:&quot;Burrowes&quot;,&quot;given&quot;:&quot;Patricia A.&quot;,&quot;parse-names&quot;:false,&quot;dropping-particle&quot;:&quot;&quot;,&quot;non-dropping-particle&quot;:&quot;&quot;},{&quot;family&quot;:&quot;Carvalho&quot;,&quot;given&quot;:&quot;Tamilie&quot;,&quot;parse-names&quot;:false,&quot;dropping-particle&quot;:&quot;&quot;,&quot;non-dropping-particle&quot;:&quot;&quot;},{&quot;family&quot;:&quot;Catenazzi&quot;,&quot;given&quot;:&quot;Alessandro&quot;,&quot;parse-names&quot;:false,&quot;dropping-particle&quot;:&quot;&quot;,&quot;non-dropping-particle&quot;:&quot;&quot;},{&quot;family&quot;:&quot;La Riva&quot;,&quot;given&quot;:&quot;Ignacio&quot;,&quot;parse-names&quot;:false,&quot;dropping-particle&quot;:&quot;&quot;,&quot;non-dropping-particle&quot;:&quot;De&quot;},{&quot;family&quot;:&quot;Fisher&quot;,&quot;given&quot;:&quot;Matthew C.&quot;,&quot;parse-names&quot;:false,&quot;dropping-particle&quot;:&quot;&quot;,&quot;non-dropping-particle&quot;:&quot;&quot;},{&quot;family&quot;:&quot;Flechas&quot;,&quot;given&quot;:&quot;Sandra&quot;,&quot;parse-names&quot;:false,&quot;dropping-particle&quot;:&quot;V.&quot;,&quot;non-dropping-particle&quot;:&quot;&quot;},{&quot;family&quot;:&quot;Foster&quot;,&quot;given&quot;:&quot;Claire N.&quot;,&quot;parse-names&quot;:false,&quot;dropping-particle&quot;:&quot;&quot;,&quot;non-dropping-particle&quot;:&quot;&quot;},{&quot;family&quot;:&quot;Frías-Álvarez&quot;,&quot;given&quot;:&quot;Patricia&quot;,&quot;parse-names&quot;:false,&quot;dropping-particle&quot;:&quot;&quot;,&quot;non-dropping-particle&quot;:&quot;&quot;},{&quot;family&quot;:&quot;Garner&quot;,&quot;given&quot;:&quot;Trenton W.J.&quot;,&quot;parse-names&quot;:false,&quot;dropping-particle&quot;:&quot;&quot;,&quot;non-dropping-particle&quot;:&quot;&quot;},{&quot;family&quot;:&quot;Gratwicke&quot;,&quot;given&quot;:&quot;Brian&quot;,&quot;parse-names&quot;:false,&quot;dropping-particle&quot;:&quot;&quot;,&quot;non-dropping-particle&quot;:&quot;&quot;},{&quot;family&quot;:&quot;Guayasamin&quot;,&quot;given&quot;:&quot;Juan M.&quot;,&quot;parse-names&quot;:false,&quot;dropping-particle&quot;:&quot;&quot;,&quot;non-dropping-particle&quot;:&quot;&quot;},{&quot;family&quot;:&quot;Hirschfeld&quot;,&quot;given&quot;:&quot;Mareike&quot;,&quot;parse-names&quot;:false,&quot;dropping-particle&quot;:&quot;&quot;,&quot;non-dropping-particle&quot;:&quot;&quot;},{&quot;family&quot;:&quot;Kolby&quot;,&quot;given&quot;:&quot;Jonathan E.&quot;,&quot;parse-names&quot;:false,&quot;dropping-particle&quot;:&quot;&quot;,&quot;non-dropping-particle&quot;:&quot;&quot;},{&quot;family&quot;:&quot;Kosch&quot;,&quot;given&quot;:&quot;Tiffany A.&quot;,&quot;parse-names&quot;:false,&quot;dropping-particle&quot;:&quot;&quot;,&quot;non-dropping-particle&quot;:&quot;&quot;},{&quot;family&quot;:&quot;Marca&quot;,&quot;given&quot;:&quot;Enrique&quot;,&quot;parse-names&quot;:false,&quot;dropping-particle&quot;:&quot;La&quot;,&quot;non-dropping-particle&quot;:&quot;&quot;},{&quot;family&quot;:&quot;Lindenmayer&quot;,&quot;given&quot;:&quot;David B.&quot;,&quot;parse-names&quot;:false,&quot;dropping-particle&quot;:&quot;&quot;,&quot;non-dropping-particle&quot;:&quot;&quot;},{&quot;family&quot;:&quot;Lips&quot;,&quot;given&quot;:&quot;Karen R.&quot;,&quot;parse-names&quot;:false,&quot;dropping-particle&quot;:&quot;&quot;,&quot;non-dropping-particle&quot;:&quot;&quot;},{&quot;family&quot;:&quot;Longo&quot;,&quot;given&quot;:&quot;Ana&quot;,&quot;parse-names&quot;:false,&quot;dropping-particle&quot;:&quot;V.&quot;,&quot;non-dropping-particle&quot;:&quot;&quot;},{&quot;family&quot;:&quot;Maneyro&quot;,&quot;given&quot;:&quot;Raúl&quot;,&quot;parse-names&quot;:false,&quot;dropping-particle&quot;:&quot;&quot;,&quot;non-dropping-particle&quot;:&quot;&quot;},{&quot;family&quot;:&quot;McDonald&quot;,&quot;given&quot;:&quot;Cait A.&quot;,&quot;parse-names&quot;:false,&quot;dropping-particle&quot;:&quot;&quot;,&quot;non-dropping-particle&quot;:&quot;&quot;},{&quot;family&quot;:&quot;Mendelson&quot;,&quot;given&quot;:&quot;Joseph&quot;,&quot;parse-names&quot;:false,&quot;dropping-particle&quot;:&quot;&quot;,&quot;non-dropping-particle&quot;:&quot;&quot;},{&quot;family&quot;:&quot;Palacios-Rodriguez&quot;,&quot;given&quot;:&quot;Pablo&quot;,&quot;parse-names&quot;:false,&quot;dropping-particle&quot;:&quot;&quot;,&quot;non-dropping-particle&quot;:&quot;&quot;},{&quot;family&quot;:&quot;Parra-Olea&quot;,&quot;given&quot;:&quot;Gabriela&quot;,&quot;parse-names&quot;:false,&quot;dropping-particle&quot;:&quot;&quot;,&quot;non-dropping-particle&quot;:&quot;&quot;},{&quot;family&quot;:&quot;Richards-Zawacki&quot;,&quot;given&quot;:&quot;Corinne L.&quot;,&quot;parse-names&quot;:false,&quot;dropping-particle&quot;:&quot;&quot;,&quot;non-dropping-particle&quot;:&quot;&quot;},{&quot;family&quot;:&quot;Rödel&quot;,&quot;given&quot;:&quot;Mark Oliver&quot;,&quot;parse-names&quot;:false,&quot;dropping-particle&quot;:&quot;&quot;,&quot;non-dropping-particle&quot;:&quot;&quot;},{&quot;family&quot;:&quot;Rovito&quot;,&quot;given&quot;:&quot;Sean M.&quot;,&quot;parse-names&quot;:false,&quot;dropping-particle&quot;:&quot;&quot;,&quot;non-dropping-particle&quot;:&quot;&quot;},{&quot;family&quot;:&quot;Soto-Azat&quot;,&quot;given&quot;:&quot;Claudio&quot;,&quot;parse-names&quot;:false,&quot;dropping-particle&quot;:&quot;&quot;,&quot;non-dropping-particle&quot;:&quot;&quot;},{&quot;family&quot;:&quot;Toledo&quot;,&quot;given&quot;:&quot;Luís Felipe&quot;,&quot;parse-names&quot;:false,&quot;dropping-particle&quot;:&quot;&quot;,&quot;non-dropping-particle&quot;:&quot;&quot;},{&quot;family&quot;:&quot;Voyles&quot;,&quot;given&quot;:&quot;Jamie&quot;,&quot;parse-names&quot;:false,&quot;dropping-particle&quot;:&quot;&quot;,&quot;non-dropping-particle&quot;:&quot;&quot;},{&quot;family&quot;:&quot;Weldon&quot;,&quot;given&quot;:&quot;Ché&quot;,&quot;parse-names&quot;:false,&quot;dropping-particle&quot;:&quot;&quot;,&quot;non-dropping-particle&quot;:&quot;&quot;},{&quot;family&quot;:&quot;Whitfield&quot;,&quot;given&quot;:&quot;Steven M.&quot;,&quot;parse-names&quot;:false,&quot;dropping-particle&quot;:&quot;&quot;,&quot;non-dropping-particle&quot;:&quot;&quot;},{&quot;family&quot;:&quot;Wilkinson&quot;,&quot;given&quot;:&quot;Mark&quot;,&quot;parse-names&quot;:false,&quot;dropping-particle&quot;:&quot;&quot;,&quot;non-dropping-particle&quot;:&quot;&quot;},{&quot;family&quot;:&quot;Zamudio&quot;,&quot;given&quot;:&quot;Kelly R.&quot;,&quot;parse-names&quot;:false,&quot;dropping-particle&quot;:&quot;&quot;,&quot;non-dropping-particle&quot;:&quot;&quot;},{&quot;family&quot;:&quot;Canessa&quot;,&quot;given&quot;:&quot;Stefano&quot;,&quot;parse-names&quot;:false,&quot;dropping-particle&quot;:&quot;&quot;,&quot;non-dropping-particle&quot;:&quot;&quot;}],&quot;container-title&quot;:&quot;Science&quot;,&quot;container-title-short&quot;:&quot;Science (1979)&quot;,&quot;accessed&quot;:{&quot;date-parts&quot;:[[2020,9,12]]},&quot;DOI&quot;:&quot;10.1126/science.aav0379&quot;,&quot;ISSN&quot;:&quot;10959203&quot;,&quot;PMID&quot;:&quot;30923224&quot;,&quot;URL&quot;:&quot;http://science.sciencemag.org/&quot;,&quot;issued&quot;:{&quot;date-parts&quot;:[[2019,3,29]]},&quot;page&quot;:&quot;1459-1463&quot;,&quot;abstract&quot;:&quot;Anthropogenic trade and development have broken down dispersal barriers, facilitating the spread of diseases that threaten Earth's biodiversity.We present a global, quantitative assessment of the amphibian chytridiomycosis panzootic, one of the most impactful examples of disease spread, and demonstrate its role in the decline of at least 501 amphibian species over the past half-century, including 90 presumed extinctions.The effects of chytridiomycosis have been greatest in large-bodied, range-restricted anurans in wet climates in the Americas and Australia. Declines peaked in the 1980s, and only 12% of declined species show signs of recovery, whereas 39% are experiencing ongoing decline. There is risk of further chytridiomycosis outbreaks in new areas. The chytridiomycosis panzootic represents the greatest recorded loss of biodiversity attributable to a disease.&quot;,&quot;publisher&quot;:&quot;American Association for the Advancement of Science&quot;,&quot;issue&quot;:&quot;6434&quot;,&quot;volume&quot;:&quot;363&quot;},&quot;isTemporary&quot;:false}]},{&quot;citationID&quot;:&quot;MENDELEY_CITATION_8497197e-dee4-4754-9b10-482ef022b741&quot;,&quot;properties&quot;:{&quot;noteIndex&quot;:0},&quot;isEdited&quot;:false,&quot;manualOverride&quot;:{&quot;isManuallyOverridden&quot;:false,&quot;citeprocText&quot;:&quot;(Guzman et al., 2022)&quot;,&quot;manualOverrideText&quot;:&quot;&quot;},&quot;citationTag&quot;:&quot;MENDELEY_CITATION_v3_eyJjaXRhdGlvbklEIjoiTUVOREVMRVlfQ0lUQVRJT05fODQ5NzE5N2UtZGVlNC00NzU0LTliMTAtNDgyZWYwMjJiNzQxIiwicHJvcGVydGllcyI6eyJub3RlSW5kZXgiOjB9LCJpc0VkaXRlZCI6ZmFsc2UsIm1hbnVhbE92ZXJyaWRlIjp7ImlzTWFudWFsbHlPdmVycmlkZGVuIjpmYWxzZSwiY2l0ZXByb2NUZXh0IjoiKEd1em1hbiBldCBhbC4sIDIwMjIpIiwibWFudWFsT3ZlcnJpZGVUZXh0IjoiIn0sImNpdGF0aW9uSXRlbXMiOlt7ImlkIjoiNGNjM2ViNjgtYTJlNy0zMmI4LThmYmMtYTIzM2VlZDRlMWIzIiwiaXRlbURhdGEiOnsidHlwZSI6ImFydGljbGUtam91cm5hbCIsImlkIjoiNGNjM2ViNjgtYTJlNy0zMmI4LThmYmMtYTIzM2VlZDRlMWIzIiwidGl0bGUiOiJTdWNjZXNzZnVsIHRyZWF0bWVudCBvZiBiYXRyYWNob2NoeXRyaXVtIGRlbmRyb2JhdGlkaXMgaW4gZWFzdGVybiBoZWxsYmVuZGVycyAoY3J5cHRvYnJhbmNodXMgYWxsZWdhbmllbnNpcyBhbGxlZ2FuaWVuc2lzKSB3aXRoIHRlcmJpbmFmaW5lIiwiYXV0aG9yIjpbeyJmYW1pbHkiOiJHdXptYW4iLCJnaXZlbiI6IkRhbmllbGxhIiwicGFyc2UtbmFtZXMiOmZhbHNlLCJkcm9wcGluZy1wYXJ0aWNsZSI6IiIsIm5vbi1kcm9wcGluZy1wYXJ0aWNsZSI6IiJ9LHsiZmFtaWx5IjoiU3BlYXIiLCJnaXZlbiI6IlN0ZXBoZW4gRi4iLCJwYXJzZS1uYW1lcyI6ZmFsc2UsImRyb3BwaW5nLXBhcnRpY2xlIjoiIiwibm9uLWRyb3BwaW5nLXBhcnRpY2xlIjoiIn0seyJmYW1pbHkiOiJKb3luZXIiLCJnaXZlbiI6IlByaXNjaWxsYSBILiIsInBhcnNlLW5hbWVzIjpmYWxzZSwiZHJvcHBpbmctcGFydGljbGUiOiIiLCJub24tZHJvcHBpbmctcGFydGljbGUiOiIifV0sImNvbnRhaW5lci10aXRsZSI6IiBKb3VybmFsIG9mIFpvbyBhbmQgV2lsZGxpZmUgTWVkaWNpbmUgIiwiYWNjZXNzZWQiOnsiZGF0ZS1wYXJ0cyI6W1syMDIyLDEwLDIwXV19LCJET0kiOiIxMC4xNjM4LzIwMjAtMDE0NiIsIklTU04iOiIxMDQyLTcyNjAiLCJQTUlEIjoiMzUzMzkxNzAiLCJpc3N1ZWQiOnsiZGF0ZS1wYXJ0cyI6W1syMDIyLDMsMTFdXX0sInBhZ2UiOiIyMjgtMjMxIiwiYWJzdHJhY3QiOiJJbiAyMDE5LCB0d28gd2lsZC1jYXVnaHQgYWR1bHQgZmVtYWxlIGVhc3Rlcm4gaGVsbGJlbmRlcnMgKENyeXB0b2JyYW5jaHVzIGFsbGVnYW5pZW5zaXMgYWxsZWdhbmllbnNpcykgcmVjZWl2ZWQgYSBwcmVzaGlwbWVudCBleGFtaW5hdGlvbiBhbmQgd2VyZSBpbmRpdmlkdWFsbHkgc3dhYmJlZCBmb3IgY2h5dHJpZCB0ZXN0aW5nIHZpYSBxdWFudGl0YXRpdmUgcG9seW1lcmFzZSBjaGFpbiByZWFjdGlvbiAocVBDUikuIFBoeXNpY2FsIGV4YW1pbmF0aW9uIHdhcyB1bnJlbWFya2FibGUuIEJvdGggZmVtYWxlcyB0ZXN0ZWQgcG9zaXRpdmUgZm9yIEJhdHJhY2hvY2h5dHJpdW0gZGVuZHJvYmF0aWRpcyAoQmQpIGFuZCBuZWdhdGl2ZSBmb3IgQi4gc2FsYW1hbmRyaXZvcmFucyAoQnNhbCkuIEEgY291cnNlIG9mIHRlcmJpbmFmaW5lIGh5ZHJvY2hsb3JpZGUgMSUgaW4gYWxjb2hvbCB3YXMgYWRtaW5pc3RlcmVkIGluIGEgMC4wMDUlIHRyZWF0bWVudCBiYXRoIGZvciA1IG1pbiBvbmNlIGRhaWx5IGZvciA1IGQuIEJvdGggYW5pbWFscyB3ZXJlIGluZGl2aWR1YWxseSByZXRlc3RlZCAxLCAzLCBhbmQgNCB3ayBhZnRlciB0cmVhdG1lbnQgdXNpbmcgcVBDUi4gQWxsIHBvc3QtdHJlYXRtZW50IHNhbXBsZXMgd2VyZSBuZWdhdGl2ZSBmb3IgQmQgYW5kIEJzYWwuIFRoaXMgcmVwb3J0IHJlcHJlc2VudHMgdGhlIGZpcnN0IHN1Y2Nlc3NmdWwgdHJlYXRtZW50IHdpdGggdGVyYmluYWZpbmUgaHlkcm9jaGxvcmlkZSAxJSBpbiBhbGNvaG9sIHRvIGVsaW1pbmF0ZSBzdWJjbGluaWNhbCBCZCBpbmZlY3Rpb24gaW4gZWFzdGVybiBoZWxsYmVuZGVycyBhbmQgdW5kZXJsaW5lcyB0aGUgaW1wb3J0YW5jZSBvZiBwcmVzaGlwbWVudCB0ZXN0aW5nIGZvciBjaHl0cmlkIGluIGFsbCBhbXBoaWJpYW5zIGJlaW5nIHRyYW5zZmVycmVkIHRvIG5ldyBmYWNpbGl0aWVzIG9yIHJlbGVhc2VkIGludG8gdGhlIHdpbGQgYXMgYSBtZWFucyB0byBtaW5pbWl6ZSByaXNrIG9mIGRpc2Vhc2UgaW50cm9kdWN0aW9uIHZpYSBzdWJjbGluaWNhbGx5IGluZmVjdGVkIGluZGl2aWR1YWxzLiIsInB1Ymxpc2hlciI6IkFtZXJpY2FuIEFzc29jaWF0aW9uIG9mIFpvbyBWZXRlcmluYXJpYW5zIiwiaXNzdWUiOiIxIiwidm9sdW1lIjoiNTMiLCJjb250YWluZXItdGl0bGUtc2hvcnQiOiIifSwiaXNUZW1wb3JhcnkiOmZhbHNlfV19&quot;,&quot;citationItems&quot;:[{&quot;id&quot;:&quot;4cc3eb68-a2e7-32b8-8fbc-a233eed4e1b3&quot;,&quot;itemData&quot;:{&quot;type&quot;:&quot;article-journal&quot;,&quot;id&quot;:&quot;4cc3eb68-a2e7-32b8-8fbc-a233eed4e1b3&quot;,&quot;title&quot;:&quot;Successful treatment of batrachochytrium dendrobatidis in eastern hellbenders (cryptobranchus alleganiensis alleganiensis) with terbinafine&quot;,&quot;author&quot;:[{&quot;family&quot;:&quot;Guzman&quot;,&quot;given&quot;:&quot;Daniella&quot;,&quot;parse-names&quot;:false,&quot;dropping-particle&quot;:&quot;&quot;,&quot;non-dropping-particle&quot;:&quot;&quot;},{&quot;family&quot;:&quot;Spear&quot;,&quot;given&quot;:&quot;Stephen F.&quot;,&quot;parse-names&quot;:false,&quot;dropping-particle&quot;:&quot;&quot;,&quot;non-dropping-particle&quot;:&quot;&quot;},{&quot;family&quot;:&quot;Joyner&quot;,&quot;given&quot;:&quot;Priscilla H.&quot;,&quot;parse-names&quot;:false,&quot;dropping-particle&quot;:&quot;&quot;,&quot;non-dropping-particle&quot;:&quot;&quot;}],&quot;container-title&quot;:&quot; Journal of Zoo and Wildlife Medicine &quot;,&quot;accessed&quot;:{&quot;date-parts&quot;:[[2022,10,20]]},&quot;DOI&quot;:&quot;10.1638/2020-0146&quot;,&quot;ISSN&quot;:&quot;1042-7260&quot;,&quot;PMID&quot;:&quot;35339170&quot;,&quot;issued&quot;:{&quot;date-parts&quot;:[[2022,3,11]]},&quot;page&quot;:&quot;228-231&quot;,&quot;abstract&quot;:&quot;In 2019, two wild-caught adult female eastern hellbenders (Cryptobranchus alleganiensis alleganiensis) received a preshipment examination and were individually swabbed for chytrid testing via quantitative polymerase chain reaction (qPCR). Physical examination was unremarkable. Both females tested positive for Batrachochytrium dendrobatidis (Bd) and negative for B. salamandrivorans (Bsal). A course of terbinafine hydrochloride 1% in alcohol was administered in a 0.005% treatment bath for 5 min once daily for 5 d. Both animals were individually retested 1, 3, and 4 wk after treatment using qPCR. All post-treatment samples were negative for Bd and Bsal. This report represents the first successful treatment with terbinafine hydrochloride 1% in alcohol to eliminate subclinical Bd infection in eastern hellbenders and underlines the importance of preshipment testing for chytrid in all amphibians being transferred to new facilities or released into the wild as a means to minimize risk of disease introduction via subclinically infected individuals.&quot;,&quot;publisher&quot;:&quot;American Association of Zoo Veterinarians&quot;,&quot;issue&quot;:&quot;1&quot;,&quot;volume&quot;:&quot;53&quot;,&quot;container-title-short&quot;:&quot;&quot;},&quot;isTemporary&quot;:false}]},{&quot;citationID&quot;:&quot;MENDELEY_CITATION_89264af4-210d-4afb-a1e5-0dcec89cde15&quot;,&quot;properties&quot;:{&quot;noteIndex&quot;:0},&quot;isEdited&quot;:false,&quot;manualOverride&quot;:{&quot;isManuallyOverridden&quot;:false,&quot;citeprocText&quot;:&quot;(Hardman et al., 2021; Kane et al., 2017)&quot;,&quot;manualOverrideText&quot;:&quot;&quot;},&quot;citationTag&quot;:&quot;MENDELEY_CITATION_v3_eyJjaXRhdGlvbklEIjoiTUVOREVMRVlfQ0lUQVRJT05fODkyNjRhZjQtMjEwZC00YWZiLWExZTUtMGRjZWM4OWNkZTE1IiwicHJvcGVydGllcyI6eyJub3RlSW5kZXgiOjB9LCJpc0VkaXRlZCI6ZmFsc2UsIm1hbnVhbE92ZXJyaWRlIjp7ImlzTWFudWFsbHlPdmVycmlkZGVuIjpmYWxzZSwiY2l0ZXByb2NUZXh0IjoiKEhhcmRtYW4gZXQgYWwuLCAyMDIxOyBLYW5lIGV0IGFsLiwgMjAxNykiLCJtYW51YWxPdmVycmlkZVRleHQiOiIifSwiY2l0YXRpb25JdGVtcyI6W3siaWQiOiI0MmRlYTM4MC0xNTJkLTM5ZGEtYjM0Zi01NmVmOGQxYTg0ODEiLCJpdGVtRGF0YSI6eyJ0eXBlIjoiYXJ0aWNsZS1qb3VybmFsIiwiaWQiOiI0MmRlYTM4MC0xNTJkLTM5ZGEtYjM0Zi01NmVmOGQxYTg0ODEiLCJ0aXRsZSI6IlBoYXJtYWNva2luZXRpY3Mgb2YgbmVidWxpemVkIGFuZCBzdWJjdXRhbmVvdXNseSBpbXBsYW50ZWQgdGVyYmluYWZpbmUgaW4gY290dG9ubW91dGhzIChBZ2tpc3Ryb2RvbiBwaXNjaXZvcnVzKSIsImF1dGhvciI6W3siZmFtaWx5IjoiS2FuZSIsImdpdmVuIjoiTC4gUC4iLCJwYXJzZS1uYW1lcyI6ZmFsc2UsImRyb3BwaW5nLXBhcnRpY2xlIjoiIiwibm9uLWRyb3BwaW5nLXBhcnRpY2xlIjoiIn0seyJmYW1pbHkiOiJBbGxlbmRlciIsImdpdmVuIjoiTS4gQy4iLCJwYXJzZS1uYW1lcyI6ZmFsc2UsImRyb3BwaW5nLXBhcnRpY2xlIjoiIiwibm9uLWRyb3BwaW5nLXBhcnRpY2xlIjoiIn0seyJmYW1pbHkiOiJBcmNoZXIiLCJnaXZlbiI6IkcuIiwicGFyc2UtbmFtZXMiOmZhbHNlLCJkcm9wcGluZy1wYXJ0aWNsZSI6IiIsIm5vbi1kcm9wcGluZy1wYXJ0aWNsZSI6IiJ9LHsiZmFtaWx5IjoiTGVpc3RlciIsImdpdmVuIjoiSy4iLCJwYXJzZS1uYW1lcyI6ZmFsc2UsImRyb3BwaW5nLXBhcnRpY2xlIjoiIiwibm9uLWRyb3BwaW5nLXBhcnRpY2xlIjoiIn0seyJmYW1pbHkiOiJSemFka293c2thIiwiZ2l2ZW4iOiJNLiIsInBhcnNlLW5hbWVzIjpmYWxzZSwiZHJvcHBpbmctcGFydGljbGUiOiIiLCJub24tZHJvcHBpbmctcGFydGljbGUiOiIifSx7ImZhbWlseSI6IkJvZXJzIiwiZ2l2ZW4iOiJLLiIsInBhcnNlLW5hbWVzIjpmYWxzZSwiZHJvcHBpbmctcGFydGljbGUiOiIiLCJub24tZHJvcHBpbmctcGFydGljbGUiOiIifSx7ImZhbWlseSI6IlNvdXphIiwiZ2l2ZW4iOiJNLiIsInBhcnNlLW5hbWVzIjpmYWxzZSwiZHJvcHBpbmctcGFydGljbGUiOiIiLCJub24tZHJvcHBpbmctcGFydGljbGUiOiIifSx7ImZhbWlseSI6IkNveCIsImdpdmVuIjoiUy4iLCJwYXJzZS1uYW1lcyI6ZmFsc2UsImRyb3BwaW5nLXBhcnRpY2xlIjoiIiwibm9uLWRyb3BwaW5nLXBhcnRpY2xlIjoiIn1dLCJjb250YWluZXItdGl0bGUiOiJKb3VybmFsIG9mIFZldGVyaW5hcnkgUGhhcm1hY29sb2d5IGFuZCBUaGVyYXBldXRpY3MiLCJjb250YWluZXItdGl0bGUtc2hvcnQiOiJKIFZldCBQaGFybWFjb2wgVGhlciIsImFjY2Vzc2VkIjp7ImRhdGUtcGFydHMiOltbMjAyMiwxMCw1XV19LCJET0kiOiIxMC4xMTExL0pWUC4xMjQwNiIsIklTU04iOiIxMzY1LTI4ODUiLCJQTUlEIjoiMjgzODI2MzciLCJpc3N1ZWQiOnsiZGF0ZS1wYXJ0cyI6W1syMDE3LDEwLDFdXX0sInBhZ2UiOiI1NzUtNTc5IiwiYWJzdHJhY3QiOiJPcGhpZGlvbXljZXMgb3BoaW9kaWljb2xhLCB0aGUgY2F1c2F0aXZlIGFnZW50IG9mIHNuYWtlIGZ1bmdhbCBkaXNlYXNlLCBpcyBwcm9wb3NlZCBhcyBhIHNlcmlvdXMgdGhyZWF0IHRvIHRoZSBjb25zZXJ2YXRpb24gb2Ygc2V2ZXJhbCBzbmFrZSBwb3B1bGF0aW9ucy4gVGhlIG9iamVjdGl2ZSBvZiB0aGlzIHN0dWR5IHdhcyB0byBkZXRlcm1pbmUgdGhlIHBoYXJtYWNva2luZXRpYyBwYXJhbWV0ZXJzIG9mIHRlcmJpbmFmaW5lIGFkbWluaXN0ZXJlZCB0aHJvdWdoIG5lYnVsaXphdGlvbiBhbmQgYSBzdXN0YWluZWQgc3ViY3V0YW5lb3VzIGltcGxhbnQgYXMgcG90ZW50aWFsIHRyZWF0bWVudHMgb2YgT3BoaWRpb215Y2VzIGluIHJlcHRpbGVzLiBTZXZlbiBhZHVsdCBjb3R0b25tb3V0aHMgKEFna2lzdHJvZG9uIHBpc2Npdm9ydXMpIHdlcmUgdXNlZCBpbiBzaW5nbGUtZG9zZSB0cmlhbHMuIEVhY2ggc25ha2Ugd2FzIG5lYnVsaXplZCB3aXRoIHRlcmJpbmFmaW5lICgywqBtZy9tbCkgZm9yIDMwwqBtaW4gYW5kIGhhZCBibG9vZCBjb2xsZWN0ZWQgYmVmb3JlIG5lYnVsaXphdGlvbiBhbmQgdXAgdG8gMTLCoGhyIGFmdGVyIG5lYnVsaXphdGlvbi4gRm9sbG93aW5nIGEgNS1tb250aCB3YXNob3V0LCB0aGUgc2FtZSBzbmFrZXMgd2VyZSBhZG1pbmlzdGVyZWQgYSBzdWJjdXRhbmVvdXMgaW1wbGFudCBjb250YWluaW5nIDI0LjXCoG1nIHRlcmJpbmFmaW5lOyBibG9vZCB3YXMgY29sbGVjdGVkIGF0IGJhc2VsaW5lLCAxwqBkYXkgcG9zdGltcGxhbnQgcGxhY2VtZW50LCBhbmQgdGhlbiBvbmNlIHdlZWtseSBmb3IgOcKgd2Vla3MuIFBsYXNtYSBmb3IgYm90aCBzdHVkaWVzIHdhcyBhbmFseXplZCBieSBoaWdoLXBlcmZvcm1hbmNlIGxpcXVpZCBjaHJvbWF0b2dyYXBoeS4gVGhlIG1lYW4gcGxhc21hIGNvbmNlbnRyYXRpb25zIG9mIG5lYnVsaXplZCB0ZXJiaW5hZmluZSBwZWFrZWQgYmV0d2VlbiAwLjUgYW5kIDTCoGhyLiBUaGUgc3ViY3V0YW5lb3VzbHkgaW1wbGFudGVkIHRlcmJpbmFmaW5lIHJlYWNoZWQgdGhlcmFwZXV0aWMgY29uY2VudHJhdGlvbnMgb24gZGF5IDEgYW5kIG1haW50YWluZWQgdGhlcmFwZXV0aWMgZm9yIG92ZXIgNsKgd2Vla3MuIFRoZXNlIG1ldGhvZHMgYW5kIGRvc2VzIGFyZSByZWNvbW1lbmRlZCBhcyBwb3RlbnRpYWwgdHJlYXRtZW50IG9wdGlvbnMgZm9yIHNuYWtlIGZ1bmdhbCBkaXNlYXNlIGluIHJlcHRpbGVzLiIsInB1Ymxpc2hlciI6IkpvaG4gV2lsZXkgJiBTb25zLCBMdGQiLCJpc3N1ZSI6IjUiLCJ2b2x1bWUiOiI0MCJ9LCJpc1RlbXBvcmFyeSI6ZmFsc2V9LHsiaWQiOiIxODZlYmQ0NS05NDk5LTM5ZjYtYTZjNy0zMzRlN2I1MDVhMzMiLCJpdGVtRGF0YSI6eyJ0eXBlIjoiYXJ0aWNsZS1qb3VybmFsIiwiaWQiOiIxODZlYmQ0NS05NDk5LTM5ZjYtYTZjNy0zMzRlN2I1MDVhMzMiLCJ0aXRsZSI6IkVmZmljYWN5IG9mIHN1YmN1dGFuZW91cyBpbXBsYW50cyB0byBwcm92aWRlIGNvbnRpbnVvdXMgcGxhc21hIHRlcmJpbmFmaW5lIGluIGhlbGxiZW5kZXJzIChDcnlwdG9icmFuY2h1cyBhbGxlZ2FuaWVuc2kpIGZvciBmdXR1cmUgcHJvcGh5bGFjdGljIHVzZSBhZ2FpbnN0IGNoeXRyaWRpb215Y29zaXMiLCJhdXRob3IiOlt7ImZhbWlseSI6IkhhcmRtYW4iLCJnaXZlbiI6IlJlYmVjY2EgSC4iLCJwYXJzZS1uYW1lcyI6ZmFsc2UsImRyb3BwaW5nLXBhcnRpY2xlIjoiIiwibm9uLWRyb3BwaW5nLXBhcnRpY2xlIjoiIn0seyJmYW1pbHkiOiJDb3giLCJnaXZlbiI6IlNoZXJyeSIsInBhcnNlLW5hbWVzIjpmYWxzZSwiZHJvcHBpbmctcGFydGljbGUiOiIiLCJub24tZHJvcHBpbmctcGFydGljbGUiOiIifSx7ImZhbWlseSI6IlJlaW5zY2giLCJnaXZlbiI6IlNoZXJyaSBEb3JvIiwicGFyc2UtbmFtZXMiOmZhbHNlLCJkcm9wcGluZy1wYXJ0aWNsZSI6IiIsIm5vbi1kcm9wcGluZy1wYXJ0aWNsZSI6IiJ9LHsiZmFtaWx5IjoiU2Nod2FydHoiLCJnaXZlbiI6IkhlYXRoZXIgQ29hcnNleSIsInBhcnNlLW5hbWVzIjpmYWxzZSwiZHJvcHBpbmctcGFydGljbGUiOiIiLCJub24tZHJvcHBpbmctcGFydGljbGUiOiIifSx7ImZhbWlseSI6IlNrZWJhIiwiZ2l2ZW4iOiJTYW5keSIsInBhcnNlLW5hbWVzIjpmYWxzZSwiZHJvcHBpbmctcGFydGljbGUiOiIiLCJub24tZHJvcHBpbmctcGFydGljbGUiOiIifSx7ImZhbWlseSI6Ik1jR2lubml0eSIsImdpdmVuIjoiRGFsZSIsInBhcnNlLW5hbWVzIjpmYWxzZSwiZHJvcHBpbmctcGFydGljbGUiOiIiLCJub24tZHJvcHBpbmctcGFydGljbGUiOiIifSx7ImZhbWlseSI6IlNvdXphIiwiZ2l2ZW4iOiJNYXJjeSBKLiIsInBhcnNlLW5hbWVzIjpmYWxzZSwiZHJvcHBpbmctcGFydGljbGUiOiIiLCJub24tZHJvcHBpbmctcGFydGljbGUiOiIifSx7ImZhbWlseSI6Ik1pbGxlciIsImdpdmVuIjoiRGVicmEgTC4iLCJwYXJzZS1uYW1lcyI6ZmFsc2UsImRyb3BwaW5nLXBhcnRpY2xlIjoiIiwibm9uLWRyb3BwaW5nLXBhcnRpY2xlIjoiIn1dLCJjb250YWluZXItdGl0bGUiOiJKb3VybmFsIG9mIFpvbyBhbmQgV2lsZGxpZmUgTWVkaWNpbmUiLCJhY2Nlc3NlZCI6eyJkYXRlLXBhcnRzIjpbWzIwMjIsMTAsNV1dfSwiRE9JIjoiMTAuMTYzOC8yMDIwLTAxNTgiLCJJU1NOIjoiMTA0Mi03MjYwIiwiUE1JRCI6IjMzODI3MTg5IiwiaXNzdWVkIjp7ImRhdGUtcGFydHMiOltbMjAyMSw0LDFdXX0sInBhZ2UiOiIzMDAtMzA1IiwiYWJzdHJhY3QiOiJCYXRyYWNob2NoeXRyaXVtIGRlbmRyb2JhdGlkaXMgKEJkKSBpcyBhbiBpbXBvcnRhbnQgZnVuZ2FsIHBhdGhvZ2VuIHByZXNlbnQgaW4gd2lsZCBoZWxsYmVuZGVyIChDcnlwdG9icmFuY2h1cyBhbGxlZ2FuaWVuc2lzKSBwb3B1bGF0aW9ucyB0aGF0IGFwcGVhcnMgdG8gY2F1c2UgZGlzZWFzZSBkdXJpbmcgbm92ZWwgZXhwb3N1cmUgYW5kIGFjdXRlIHN0cmVzcy4gSGVsbGJlbmRlciByZXBhdHJpYXRpb24gZWZmb3J0cyBhcmUgb25nb2luZyB0byBjb21iYXQgZGVjbGluaW5nIHBvcHVsYXRpb25zLCBidXQgbW9ydGFsaXR5IGJ5IGNoeXRyaWRpb215Y29zaXMgKGRpc2Vhc2UgZnJvbSBCZCkgYWZ0ZXIgcmVsZWFzZSBoYXMgYmVlbiByZXBvcnRlZC4gVGhlIGdvYWwgd2FzIHRvIGRldGVybWluZSB3aGV0aGVyIGEgc2FmZSBhbnRpZnVuZ2FsIGFnZW50IGNvdWxkIGJlIGFkbWluaXN0ZXJlZCBhbmQgcHJvdmlkZSBwcm9sb25nZWQgcGxhc21hIGNvbmNlbnRyYXRpb25zIHdpdGhvdXQgcmVwZWF0ZWQgaGFuZGxpbmcuIEEgc3ViY3V0YW5lb3VzIGltcGxhbnQgaW1wcmVnbmF0ZWQgd2l0aCAyNC41IG1nIG9mIHRlcmJpbmFmaW5lIHdhcyB0ZXN0ZWQgaW4gdGhyZWUganV2ZW5pbGUgZWFzdGVybiBoZWxsYmVuZGVycyAoQy4gYS4gYWxsZWdhbmllbnNpcykgcmFpc2VkIGluIGh1bWFuIGNhcmUsIGFuZCBwbGFzbWEgdGVyYmluYWZpbmUgY29uY2VudHJhdGlvbnMgd2VyZSByZWNvcmRlZCBmcm9tIHdlZWtseSB0byBiaXdlZWtseSBmb3IgMTQxIGRheXMuIFBsYXNtYSBjb25jZW50cmF0aW9ucyB3ZXJlIHZhcmlhYmxlLCB3aXRoIHBlYWsgcGxhc21hIGNvbmNlbnRyYXRpb25zIG9mIDEsNjEwLCAxMTIsIGFuZCA2NiBuZy9tbCBiZXR3ZWVuIDI4IGFuZCA1NiBkYXlzIHBvc3RpbXBsYW50LiBBbHRob3VnaCBhbGwgaGVsbGJlbmRlcnMgYWNoaWV2ZWQgcGxhc21hIGNvbmNlbnRyYXRpb25zIGFib3ZlIHRoZSBwdWJsaXNoZWQgbWluaW11bSBpbmhpYml0b3J5IGNvbmNlbnRyYXRpb24gZm9yIHRlcmJpbmFmaW5lIGFnYWluc3QgQmQgem9vc3BvcmVzICg2MyBuZy9tbCkgYXQgc2V2ZXJhbCB0aW1lIHBvaW50cywgb25seSBvbmUgaW5kaXZpZHVhbCByZW1haW5lZCBhYm92ZSB0aGlzIHRocmVzaG9sZCBmb3IgbW9yZSB0aGFuIHR3byBjb25zZWN1dGl2ZSB0aW1lIGludGVydmFscy4gUmVzdWx0cyBzaG93IHRoZSBwb3RlbnRpYWwgZm9yIHRoZXNlIGltcGxhbnRzIGFzIGEgcHJvcGh5bGF4aXMgZm9yIGNoeXRyaWRpb215Y29zaXMgaW4gY2FwdGl2ZS10by13aWxkIGhlbGxiZW5kZXIgcmVsZWFzZXMuIEhvd2V2ZXIsIGZ1cnRoZXIgaW52ZXN0aWdhdGlvbiB3aWxsIGJlIG5lZWRlZCB0byBkZXRlcm1pbmUgdGhlIHBsYXNtYSBjb25jZW50cmF0aW9ucyByZXF1aXJlZCB0byBhY2hpZXZlIHByb3BoeWxheGlzIGluIHZpdm8gYW5kIGltcGxhbnQgcmVsaWFiaWxpdHkuIiwicHVibGlzaGVyIjoiQW1lcmljYW4gQXNzb2NpYXRpb24gb2YgWm9vIFZldGVyaW5hcmlhbnMiLCJpc3N1ZSI6IjEiLCJ2b2x1bWUiOiI1MiIsImNvbnRhaW5lci10aXRsZS1zaG9ydCI6IiJ9LCJpc1RlbXBvcmFyeSI6ZmFsc2V9XX0=&quot;,&quot;citationItems&quot;:[{&quot;id&quot;:&quot;42dea380-152d-39da-b34f-56ef8d1a8481&quot;,&quot;itemData&quot;:{&quot;type&quot;:&quot;article-journal&quot;,&quot;id&quot;:&quot;42dea380-152d-39da-b34f-56ef8d1a8481&quot;,&quot;title&quot;:&quot;Pharmacokinetics of nebulized and subcutaneously implanted terbinafine in cottonmouths (Agkistrodon piscivorus)&quot;,&quot;author&quot;:[{&quot;family&quot;:&quot;Kane&quot;,&quot;given&quot;:&quot;L. P.&quot;,&quot;parse-names&quot;:false,&quot;dropping-particle&quot;:&quot;&quot;,&quot;non-dropping-particle&quot;:&quot;&quot;},{&quot;family&quot;:&quot;Allender&quot;,&quot;given&quot;:&quot;M. C.&quot;,&quot;parse-names&quot;:false,&quot;dropping-particle&quot;:&quot;&quot;,&quot;non-dropping-particle&quot;:&quot;&quot;},{&quot;family&quot;:&quot;Archer&quot;,&quot;given&quot;:&quot;G.&quot;,&quot;parse-names&quot;:false,&quot;dropping-particle&quot;:&quot;&quot;,&quot;non-dropping-particle&quot;:&quot;&quot;},{&quot;family&quot;:&quot;Leister&quot;,&quot;given&quot;:&quot;K.&quot;,&quot;parse-names&quot;:false,&quot;dropping-particle&quot;:&quot;&quot;,&quot;non-dropping-particle&quot;:&quot;&quot;},{&quot;family&quot;:&quot;Rzadkowska&quot;,&quot;given&quot;:&quot;M.&quot;,&quot;parse-names&quot;:false,&quot;dropping-particle&quot;:&quot;&quot;,&quot;non-dropping-particle&quot;:&quot;&quot;},{&quot;family&quot;:&quot;Boers&quot;,&quot;given&quot;:&quot;K.&quot;,&quot;parse-names&quot;:false,&quot;dropping-particle&quot;:&quot;&quot;,&quot;non-dropping-particle&quot;:&quot;&quot;},{&quot;family&quot;:&quot;Souza&quot;,&quot;given&quot;:&quot;M.&quot;,&quot;parse-names&quot;:false,&quot;dropping-particle&quot;:&quot;&quot;,&quot;non-dropping-particle&quot;:&quot;&quot;},{&quot;family&quot;:&quot;Cox&quot;,&quot;given&quot;:&quot;S.&quot;,&quot;parse-names&quot;:false,&quot;dropping-particle&quot;:&quot;&quot;,&quot;non-dropping-particle&quot;:&quot;&quot;}],&quot;container-title&quot;:&quot;Journal of Veterinary Pharmacology and Therapeutics&quot;,&quot;container-title-short&quot;:&quot;J Vet Pharmacol Ther&quot;,&quot;accessed&quot;:{&quot;date-parts&quot;:[[2022,10,5]]},&quot;DOI&quot;:&quot;10.1111/JVP.12406&quot;,&quot;ISSN&quot;:&quot;1365-2885&quot;,&quot;PMID&quot;:&quot;28382637&quot;,&quot;issued&quot;:{&quot;date-parts&quot;:[[2017,10,1]]},&quot;page&quot;:&quot;575-579&quot;,&quot;abstract&quot;:&quot;Ophidiomyces ophiodiicola, the causative agent of snake fungal disease, is proposed as a serious threat to the conservation of several snake populations. The objective of this study was to determine the pharmacokinetic parameters of terbinafine administered through nebulization and a sustained subcutaneous implant as potential treatments of Ophidiomyces in reptiles. Seven adult cottonmouths (Agkistrodon piscivorus) were used in single-dose trials. Each snake was nebulized with terbinafine (2 mg/ml) for 30 min and had blood collected before nebulization and up to 12 hr after nebulization. Following a 5-month washout, the same snakes were administered a subcutaneous implant containing 24.5 mg terbinafine; blood was collected at baseline, 1 day postimplant placement, and then once weekly for 9 weeks. Plasma for both studies was analyzed by high-performance liquid chromatography. The mean plasma concentrations of nebulized terbinafine peaked between 0.5 and 4 hr. The subcutaneously implanted terbinafine reached therapeutic concentrations on day 1 and maintained therapeutic for over 6 weeks. These methods and doses are recommended as potential treatment options for snake fungal disease in reptiles.&quot;,&quot;publisher&quot;:&quot;John Wiley &amp; Sons, Ltd&quot;,&quot;issue&quot;:&quot;5&quot;,&quot;volume&quot;:&quot;40&quot;},&quot;isTemporary&quot;:false},{&quot;id&quot;:&quot;186ebd45-9499-39f6-a6c7-334e7b505a33&quot;,&quot;itemData&quot;:{&quot;type&quot;:&quot;article-journal&quot;,&quot;id&quot;:&quot;186ebd45-9499-39f6-a6c7-334e7b505a33&quot;,&quot;title&quot;:&quot;Efficacy of subcutaneous implants to provide continuous plasma terbinafine in hellbenders (Cryptobranchus alleganiensi) for future prophylactic use against chytridiomycosis&quot;,&quot;author&quot;:[{&quot;family&quot;:&quot;Hardman&quot;,&quot;given&quot;:&quot;Rebecca H.&quot;,&quot;parse-names&quot;:false,&quot;dropping-particle&quot;:&quot;&quot;,&quot;non-dropping-particle&quot;:&quot;&quot;},{&quot;family&quot;:&quot;Cox&quot;,&quot;given&quot;:&quot;Sherry&quot;,&quot;parse-names&quot;:false,&quot;dropping-particle&quot;:&quot;&quot;,&quot;non-dropping-particle&quot;:&quot;&quot;},{&quot;family&quot;:&quot;Reinsch&quot;,&quot;given&quot;:&quot;Sherri Doro&quot;,&quot;parse-names&quot;:false,&quot;dropping-particle&quot;:&quot;&quot;,&quot;non-dropping-particle&quot;:&quot;&quot;},{&quot;family&quot;:&quot;Schwartz&quot;,&quot;given&quot;:&quot;Heather Coarsey&quot;,&quot;parse-names&quot;:false,&quot;dropping-particle&quot;:&quot;&quot;,&quot;non-dropping-particle&quot;:&quot;&quot;},{&quot;family&quot;:&quot;Skeba&quot;,&quot;given&quot;:&quot;Sandy&quot;,&quot;parse-names&quot;:false,&quot;dropping-particle&quot;:&quot;&quot;,&quot;non-dropping-particle&quot;:&quot;&quot;},{&quot;family&quot;:&quot;McGinnity&quot;,&quot;given&quot;:&quot;Dale&quot;,&quot;parse-names&quot;:false,&quot;dropping-particle&quot;:&quot;&quot;,&quot;non-dropping-particle&quot;:&quot;&quot;},{&quot;family&quot;:&quot;Souza&quot;,&quot;given&quot;:&quot;Marcy J.&quot;,&quot;parse-names&quot;:false,&quot;dropping-particle&quot;:&quot;&quot;,&quot;non-dropping-particle&quot;:&quot;&quot;},{&quot;family&quot;:&quot;Miller&quot;,&quot;given&quot;:&quot;Debra L.&quot;,&quot;parse-names&quot;:false,&quot;dropping-particle&quot;:&quot;&quot;,&quot;non-dropping-particle&quot;:&quot;&quot;}],&quot;container-title&quot;:&quot;Journal of Zoo and Wildlife Medicine&quot;,&quot;accessed&quot;:{&quot;date-parts&quot;:[[2022,10,5]]},&quot;DOI&quot;:&quot;10.1638/2020-0158&quot;,&quot;ISSN&quot;:&quot;1042-7260&quot;,&quot;PMID&quot;:&quot;33827189&quot;,&quot;issued&quot;:{&quot;date-parts&quot;:[[2021,4,1]]},&quot;page&quot;:&quot;300-305&quot;,&quot;abstract&quot;:&quot;Batrachochytrium dendrobatidis (Bd) is an important fungal pathogen present in wild hellbender (Cryptobranchus alleganiensis) populations that appears to cause disease during novel exposure and acute stress. Hellbender repatriation efforts are ongoing to combat declining populations, but mortality by chytridiomycosis (disease from Bd) after release has been reported. The goal was to determine whether a safe antifungal agent could be administered and provide prolonged plasma concentrations without repeated handling. A subcutaneous implant impregnated with 24.5 mg of terbinafine was tested in three juvenile eastern hellbenders (C. a. alleganiensis) raised in human care, and plasma terbinafine concentrations were recorded from weekly to biweekly for 141 days. Plasma concentrations were variable, with peak plasma concentrations of 1,610, 112, and 66 ng/ml between 28 and 56 days postimplant. Although all hellbenders achieved plasma concentrations above the published minimum inhibitory concentration for terbinafine against Bd zoospores (63 ng/ml) at several time points, only one individual remained above this threshold for more than two consecutive time intervals. Results show the potential for these implants as a prophylaxis for chytridiomycosis in captive-to-wild hellbender releases. However, further investigation will be needed to determine the plasma concentrations required to achieve prophylaxis in vivo and implant reliability.&quot;,&quot;publisher&quot;:&quot;American Association of Zoo Veterinarians&quot;,&quot;issue&quot;:&quot;1&quot;,&quot;volume&quot;:&quot;52&quot;,&quot;container-title-short&quot;:&quot;&quot;},&quot;isTemporary&quot;:false}]},{&quot;citationID&quot;:&quot;MENDELEY_CITATION_0a6eef1c-6256-4dbd-8c62-7edfbda66b78&quot;,&quot;properties&quot;:{&quot;noteIndex&quot;:0},&quot;isEdited&quot;:false,&quot;manualOverride&quot;:{&quot;isManuallyOverridden&quot;:false,&quot;citeprocText&quot;:&quot;(Harris et al., 2009)&quot;,&quot;manualOverrideText&quot;:&quot;&quot;},&quot;citationTag&quot;:&quot;MENDELEY_CITATION_v3_eyJjaXRhdGlvbklEIjoiTUVOREVMRVlfQ0lUQVRJT05fMGE2ZWVmMWMtNjI1Ni00ZGJkLThjNjItN2VkZmJkYTY2Yjc4IiwicHJvcGVydGllcyI6eyJub3RlSW5kZXgiOjB9LCJpc0VkaXRlZCI6ZmFsc2UsIm1hbnVhbE92ZXJyaWRlIjp7ImlzTWFudWFsbHlPdmVycmlkZGVuIjpmYWxzZSwiY2l0ZXByb2NUZXh0IjoiKEhhcnJpcyBldCBhbC4sIDIwMDkpIiwibWFudWFsT3ZlcnJpZGVUZXh0IjoiIn0sImNpdGF0aW9uSXRlbXMiOlt7ImlkIjoiOGRkNTA2ZDAtZTI0ZS0zNDI5LWI1NWYtNTRmOGVhZWJlOWY5IiwiaXRlbURhdGEiOnsidHlwZSI6ImFydGljbGUtam91cm5hbCIsImlkIjoiOGRkNTA2ZDAtZTI0ZS0zNDI5LWI1NWYtNTRmOGVhZWJlOWY5IiwidGl0bGUiOiJTa2luIG1pY3JvYmVzIG9uIGZyb2dzIHByZXZlbnQgbW9yYmlkaXR5IGFuZCBtb3J0YWxpdHkgY2F1c2VkIGJ5IGEgbGV0aGFsIHNraW4gZnVuZ3VzIiwiYXV0aG9yIjpbeyJmYW1pbHkiOiJIYXJyaXMiLCJnaXZlbiI6IlJlaWQgTiIsInBhcnNlLW5hbWVzIjpmYWxzZSwiZHJvcHBpbmctcGFydGljbGUiOiIiLCJub24tZHJvcHBpbmctcGFydGljbGUiOiIifSx7ImZhbWlseSI6IkJydWNrZXIiLCJnaXZlbiI6IlJvYmVydCBNIiwicGFyc2UtbmFtZXMiOmZhbHNlLCJkcm9wcGluZy1wYXJ0aWNsZSI6IiIsIm5vbi1kcm9wcGluZy1wYXJ0aWNsZSI6IiJ9LHsiZmFtaWx5IjoiV2Fsa2UiLCJnaXZlbiI6IkplbmlmZXIgQiIsInBhcnNlLW5hbWVzIjpmYWxzZSwiZHJvcHBpbmctcGFydGljbGUiOiIiLCJub24tZHJvcHBpbmctcGFydGljbGUiOiIifSx7ImZhbWlseSI6IkJlY2tlciIsImdpdmVuIjoiTWF0dGhldyBIIiwicGFyc2UtbmFtZXMiOmZhbHNlLCJkcm9wcGluZy1wYXJ0aWNsZSI6IiIsIm5vbi1kcm9wcGluZy1wYXJ0aWNsZSI6IiJ9LHsiZmFtaWx5IjoiU2Nod2FudGVzIiwiZ2l2ZW4iOiJDaHJpc3RpYW4gUiIsInBhcnNlLW5hbWVzIjpmYWxzZSwiZHJvcHBpbmctcGFydGljbGUiOiIiLCJub24tZHJvcHBpbmctcGFydGljbGUiOiIifSx7ImZhbWlseSI6IkZsYWhlcnR5IiwiZ2l2ZW4iOiJEZXZvbiBDIiwicGFyc2UtbmFtZXMiOmZhbHNlLCJkcm9wcGluZy1wYXJ0aWNsZSI6IiIsIm5vbi1kcm9wcGluZy1wYXJ0aWNsZSI6IiJ9LHsiZmFtaWx5IjoiTGFtIiwiZ2l2ZW4iOiJCcmlhbm5hIEEiLCJwYXJzZS1uYW1lcyI6ZmFsc2UsImRyb3BwaW5nLXBhcnRpY2xlIjoiIiwibm9uLWRyb3BwaW5nLXBhcnRpY2xlIjoiIn0seyJmYW1pbHkiOiJXb29kaGFtcyIsImdpdmVuIjoiRG91Z2xhcyBDIiwicGFyc2UtbmFtZXMiOmZhbHNlLCJkcm9wcGluZy1wYXJ0aWNsZSI6IiIsIm5vbi1kcm9wcGluZy1wYXJ0aWNsZSI6IiJ9LHsiZmFtaWx5IjoiQnJpZ2dzIiwiZ2l2ZW4iOiJDaGVyeWwgSiIsInBhcnNlLW5hbWVzIjpmYWxzZSwiZHJvcHBpbmctcGFydGljbGUiOiIiLCJub24tZHJvcHBpbmctcGFydGljbGUiOiIifSx7ImZhbWlseSI6IlZyZWRlbmJ1cmciLCJnaXZlbiI6IlZhbmNlIFQiLCJwYXJzZS1uYW1lcyI6ZmFsc2UsImRyb3BwaW5nLXBhcnRpY2xlIjoiIiwibm9uLWRyb3BwaW5nLXBhcnRpY2xlIjoiIn0seyJmYW1pbHkiOiJNaW5iaW9sZSIsImdpdmVuIjoiS2V2aW4gUCBDIiwicGFyc2UtbmFtZXMiOmZhbHNlLCJkcm9wcGluZy1wYXJ0aWNsZSI6IiIsIm5vbi1kcm9wcGluZy1wYXJ0aWNsZSI6IiJ9XSwiY29udGFpbmVyLXRpdGxlIjoiVGhlIElTTUUgSm91cm5hbCIsImNvbnRhaW5lci10aXRsZS1zaG9ydCI6IklTTUUgSiIsIkRPSSI6IjEwLjEwMzgvaXNtZWouMjAwOS4yNyIsIklTU04iOiIxNzUxLTczNzAiLCJVUkwiOiJodHRwczovL2RvaS5vcmcvMTAuMTAzOC9pc21lai4yMDA5LjI3IiwiaXNzdWVkIjp7ImRhdGUtcGFydHMiOltbMjAwOV1dfSwicGFnZSI6IjgxOC04MjQiLCJhYnN0cmFjdCI6IkVtZXJnaW5nIGluZmVjdGlvdXMgZGlzZWFzZXMgdGhyZWF0ZW4gaHVtYW4gYW5kIHdpbGRsaWZlIHBvcHVsYXRpb25zLiBBbHRlcmVkIGVjb2xvZ2ljYWwgaW50ZXJhY3Rpb25zIGJldHdlZW4gbXV0dWFsaXN0aWMgbWljcm9iZXMgYW5kIGhvc3RzIGNhbiByZXN1bHQgaW4gZGlzZWFzZSwgYnV0IGFuIHVuZGVyc3RhbmRpbmcgb2YgaW50ZXJhY3Rpb25zIGJldHdlZW4gaG9zdCwgbWljcm9iZXMgYW5kIGRpc2Vhc2UtY2F1c2luZyBvcmdhbmlzbXMgbWF5IGxlYWQgdG8gbWFuYWdlbWVudCBzdHJhdGVnaWVzIHRvIGFmZmVjdCBkaXNlYXNlIG91dGNvbWVzLiBNYW55IGFtcGhpYmlhbiBzcGVjaWVzIGluIHJlbGF0aXZlbHkgcHJpc3RpbmUgaGFiaXRhdHMgYXJlIGV4cGVyaWVuY2luZyBkcmFtYXRpYyBwb3B1bGF0aW9uIGRlY2xpbmVzIGFuZCBleHRpbmN0aW9ucyBkdWUgdG8gdGhlIHNraW4gZGlzZWFzZSBjaHl0cmlkaW9teWNvc2lzLCB3aGljaCBpcyBjYXVzZWQgYnkgdGhlIGNoeXRyaWQgZnVuZ3VzIEJhdHJhY2hvY2h5dHJpdW0gZGVuZHJvYmF0aWRpcy4gVXNpbmcgYSByYW5kb21pemVkLCByZXBsaWNhdGVkIGV4cGVyaW1lbnQsIHdlIHNob3cgdGhhdCBhZGRpbmcgYW4gYW50aWZ1bmdhbCBiYWN0ZXJpYWwgc3BlY2llcywgSmFudGhpbm9iYWN0ZXJpdW0gbGl2aWR1bSwgZm91bmQgb24gc2V2ZXJhbCBzcGVjaWVzIG9mIGFtcGhpYmlhbnMgdG8gdGhlIHNraW5zIG9mIHRoZSBmcm9nIFJhbmEgbXVzY29zYSBwcmV2ZW50ZWQgbW9yYmlkaXR5IGFuZCBtb3J0YWxpdHkgY2F1c2VkIGJ5IHRoZSBwYXRob2dlbi4gVGhlIGJhY3RlcmlhbCBzcGVjaWVzIHByb2R1Y2VzIHRoZSBhbnRpLWNoeXRyaWQgbWV0YWJvbGl0ZSB2aW9sYWNlaW4sIHdoaWNoIHdhcyBmb3VuZCBpbiBtdWNoIGhpZ2hlciBjb25jZW50cmF0aW9ucyBvbiBmcm9nIHNraW5zIGluIHRoZSB0cmVhdG1lbnRzIHdoZXJlIEouIGxpdmlkdW0gd2FzIGFkZGVkLiBPdXIgcmVzdWx0cyBzaG93IHRoYXQgY3V0YW5lb3VzIG1pY3JvYmVzIGFyZSBhIHBhcnQgb2YgYW1waGliaWFucycgaW5uYXRlIGltbXVuZSBzeXN0ZW0sIHRoZSBtaWNyb2JpYWwgY29tbXVuaXR5IHN0cnVjdHVyZSBvbiBmcm9nIHNraW5zIGlzIGEgZGV0ZXJtaW5hbnQgb2YgZGlzZWFzZSBvdXRjb21lIGFuZCBhbHRlcmluZyBtaWNyb2JpYWwgaW50ZXJhY3Rpb25zIG9uIGZyb2cgc2tpbnMgY2FuIHByZXZlbnQgYSBsZXRoYWwgZGlzZWFzZSBvdXRjb21lLiBBIGJpb2F1Z21lbnRhdGlvbiBzdHJhdGVneSBtYXkgYmUgYW4gZWZmZWN0aXZlIG1hbmFnZW1lbnQgdG9vbCB0byBjb250cm9sIGNoeXRyaWRpb215Y29zaXMgaW4gYW1waGliaWFuIHN1cnZpdmFsIGFzc3VyYW5jZSBjb2xvbmllcyBhbmQgaW4gbmF0dXJlLiIsImlzc3VlIjoiNyIsInZvbHVtZSI6IjMifSwiaXNUZW1wb3JhcnkiOmZhbHNlfV19&quot;,&quot;citationItems&quot;:[{&quot;id&quot;:&quot;8dd506d0-e24e-3429-b55f-54f8eaebe9f9&quot;,&quot;itemData&quot;:{&quot;type&quot;:&quot;article-journal&quot;,&quot;id&quot;:&quot;8dd506d0-e24e-3429-b55f-54f8eaebe9f9&quot;,&quot;title&quot;:&quot;Skin microbes on frogs prevent morbidity and mortality caused by a lethal skin fungus&quot;,&quot;author&quot;:[{&quot;family&quot;:&quot;Harris&quot;,&quot;given&quot;:&quot;Reid N&quot;,&quot;parse-names&quot;:false,&quot;dropping-particle&quot;:&quot;&quot;,&quot;non-dropping-particle&quot;:&quot;&quot;},{&quot;family&quot;:&quot;Brucker&quot;,&quot;given&quot;:&quot;Robert M&quot;,&quot;parse-names&quot;:false,&quot;dropping-particle&quot;:&quot;&quot;,&quot;non-dropping-particle&quot;:&quot;&quot;},{&quot;family&quot;:&quot;Walke&quot;,&quot;given&quot;:&quot;Jenifer B&quot;,&quot;parse-names&quot;:false,&quot;dropping-particle&quot;:&quot;&quot;,&quot;non-dropping-particle&quot;:&quot;&quot;},{&quot;family&quot;:&quot;Becker&quot;,&quot;given&quot;:&quot;Matthew H&quot;,&quot;parse-names&quot;:false,&quot;dropping-particle&quot;:&quot;&quot;,&quot;non-dropping-particle&quot;:&quot;&quot;},{&quot;family&quot;:&quot;Schwantes&quot;,&quot;given&quot;:&quot;Christian R&quot;,&quot;parse-names&quot;:false,&quot;dropping-particle&quot;:&quot;&quot;,&quot;non-dropping-particle&quot;:&quot;&quot;},{&quot;family&quot;:&quot;Flaherty&quot;,&quot;given&quot;:&quot;Devon C&quot;,&quot;parse-names&quot;:false,&quot;dropping-particle&quot;:&quot;&quot;,&quot;non-dropping-particle&quot;:&quot;&quot;},{&quot;family&quot;:&quot;Lam&quot;,&quot;given&quot;:&quot;Brianna A&quot;,&quot;parse-names&quot;:false,&quot;dropping-particle&quot;:&quot;&quot;,&quot;non-dropping-particle&quot;:&quot;&quot;},{&quot;family&quot;:&quot;Woodhams&quot;,&quot;given&quot;:&quot;Douglas C&quot;,&quot;parse-names&quot;:false,&quot;dropping-particle&quot;:&quot;&quot;,&quot;non-dropping-particle&quot;:&quot;&quot;},{&quot;family&quot;:&quot;Briggs&quot;,&quot;given&quot;:&quot;Cheryl J&quot;,&quot;parse-names&quot;:false,&quot;dropping-particle&quot;:&quot;&quot;,&quot;non-dropping-particle&quot;:&quot;&quot;},{&quot;family&quot;:&quot;Vredenburg&quot;,&quot;given&quot;:&quot;Vance T&quot;,&quot;parse-names&quot;:false,&quot;dropping-particle&quot;:&quot;&quot;,&quot;non-dropping-particle&quot;:&quot;&quot;},{&quot;family&quot;:&quot;Minbiole&quot;,&quot;given&quot;:&quot;Kevin P C&quot;,&quot;parse-names&quot;:false,&quot;dropping-particle&quot;:&quot;&quot;,&quot;non-dropping-particle&quot;:&quot;&quot;}],&quot;container-title&quot;:&quot;The ISME Journal&quot;,&quot;container-title-short&quot;:&quot;ISME J&quot;,&quot;DOI&quot;:&quot;10.1038/ismej.2009.27&quot;,&quot;ISSN&quot;:&quot;1751-7370&quot;,&quot;URL&quot;:&quot;https://doi.org/10.1038/ismej.2009.27&quot;,&quot;issued&quot;:{&quot;date-parts&quot;:[[2009]]},&quot;page&quot;:&quot;818-824&quot;,&quot;abstract&quot;:&quot;Emerging infectious diseases threaten human and wildlife populations. Altered ecological interactions between mutualistic microbes and hosts can result in disease, but an understanding of interactions between host, microbes and disease-causing organisms may lead to management strategies to affect disease outcomes. Many amphibian species in relatively pristine habitats are experiencing dramatic population declines and extinctions due to the skin disease chytridiomycosis, which is caused by the chytrid fungus Batrachochytrium dendrobatidis. Using a randomized, replicated experiment, we show that adding an antifungal bacterial species, Janthinobacterium lividum, found on several species of amphibians to the skins of the frog Rana muscosa prevented morbidity and mortality caused by the pathogen. The bacterial species produces the anti-chytrid metabolite violacein, which was found in much higher concentrations on frog skins in the treatments where J. lividum was added. Our results show that cutaneous microbes are a part of amphibians' innate immune system, the microbial community structure on frog skins is a determinant of disease outcome and altering microbial interactions on frog skins can prevent a lethal disease outcome. A bioaugmentation strategy may be an effective management tool to control chytridiomycosis in amphibian survival assurance colonies and in nature.&quot;,&quot;issue&quot;:&quot;7&quot;,&quot;volume&quot;:&quot;3&quot;},&quot;isTemporary&quot;:false}]},{&quot;citationID&quot;:&quot;MENDELEY_CITATION_6e39b740-7051-4471-bb5c-544db558b9bc&quot;,&quot;properties&quot;:{&quot;noteIndex&quot;:0},&quot;isEdited&quot;:false,&quot;manualOverride&quot;:{&quot;isManuallyOverridden&quot;:false,&quot;citeprocText&quot;:&quot;(Bletz et al., 2018)&quot;,&quot;manualOverrideText&quot;:&quot;&quot;},&quot;citationTag&quot;:&quot;MENDELEY_CITATION_v3_eyJjaXRhdGlvbklEIjoiTUVOREVMRVlfQ0lUQVRJT05fNmUzOWI3NDAtNzA1MS00NDcxLWJiNWMtNTQ0ZGI1NThiOWJjIiwicHJvcGVydGllcyI6eyJub3RlSW5kZXgiOjB9LCJpc0VkaXRlZCI6ZmFsc2UsIm1hbnVhbE92ZXJyaWRlIjp7ImlzTWFudWFsbHlPdmVycmlkZGVuIjpmYWxzZSwiY2l0ZXByb2NUZXh0IjoiKEJsZXR6IGV0IGFsLiwgMjAxOCkiLCJtYW51YWxPdmVycmlkZVRleHQiOiIifSwiY2l0YXRpb25JdGVtcyI6W3siaWQiOiJhMzAzYmRkMi1hNjg5LTMyMDItYmEzMC01NDNmNzI5MmJkYzIiLCJpdGVtRGF0YSI6eyJ0eXBlIjoiYXJ0aWNsZS1qb3VybmFsIiwiaWQiOiJhMzAzYmRkMi1hNjg5LTMyMDItYmEzMC01NDNmNzI5MmJkYzIiLCJ0aXRsZSI6IkRpc3J1cHRpb24gb2Ygc2tpbiBtaWNyb2Jpb3RhIGNvbnRyaWJ1dGVzIHRvIHNhbGFtYW5kZXIgZGlzZWFzZSIsImF1dGhvciI6W3siZmFtaWx5IjoiQmxldHoiLCJnaXZlbiI6Ik1vbGx5IEMuIiwicGFyc2UtbmFtZXMiOmZhbHNlLCJkcm9wcGluZy1wYXJ0aWNsZSI6IiIsIm5vbi1kcm9wcGluZy1wYXJ0aWNsZSI6IiJ9LHsiZmFtaWx5IjoiS2VsbHkiLCJnaXZlbiI6Ik1vaXJhIiwicGFyc2UtbmFtZXMiOmZhbHNlLCJkcm9wcGluZy1wYXJ0aWNsZSI6IiIsIm5vbi1kcm9wcGluZy1wYXJ0aWNsZSI6IiJ9LHsiZmFtaWx5IjoiU2FiaW5vLVBpbnRvIiwiZ2l2ZW4iOiJKb2FuYSIsInBhcnNlLW5hbWVzIjpmYWxzZSwiZHJvcHBpbmctcGFydGljbGUiOiIiLCJub24tZHJvcHBpbmctcGFydGljbGUiOiIifSx7ImZhbWlseSI6IkJhbGVzIiwiZ2l2ZW4iOiJFbW1hIiwicGFyc2UtbmFtZXMiOmZhbHNlLCJkcm9wcGluZy1wYXJ0aWNsZSI6IiIsIm5vbi1kcm9wcGluZy1wYXJ0aWNsZSI6IiJ9LHsiZmFtaWx5IjoiUHJhZXQiLCJnaXZlbiI6IlNhcmFoIiwicGFyc2UtbmFtZXMiOmZhbHNlLCJkcm9wcGluZy1wYXJ0aWNsZSI6IiIsIm5vbi1kcm9wcGluZy1wYXJ0aWNsZSI6IlZhbiJ9LHsiZmFtaWx5IjoiQmVydCIsImdpdmVuIjoiV2ltIiwicGFyc2UtbmFtZXMiOmZhbHNlLCJkcm9wcGluZy1wYXJ0aWNsZSI6IiIsIm5vbi1kcm9wcGluZy1wYXJ0aWNsZSI6IiJ9LHsiZmFtaWx5IjoiQm95ZW4iLCJnaXZlbiI6IkZpbGlwIiwicGFyc2UtbmFtZXMiOmZhbHNlLCJkcm9wcGluZy1wYXJ0aWNsZSI6IiIsIm5vbi1kcm9wcGluZy1wYXJ0aWNsZSI6IiJ9LHsiZmFtaWx5IjoiVmVuY2VzIiwiZ2l2ZW4iOiJNaWd1ZWwiLCJwYXJzZS1uYW1lcyI6ZmFsc2UsImRyb3BwaW5nLXBhcnRpY2xlIjoiIiwibm9uLWRyb3BwaW5nLXBhcnRpY2xlIjoiIn0seyJmYW1pbHkiOiJTdGVpbmZhcnR6IiwiZ2l2ZW4iOiJTZWJhc3RpYW4iLCJwYXJzZS1uYW1lcyI6ZmFsc2UsImRyb3BwaW5nLXBhcnRpY2xlIjoiIiwibm9uLWRyb3BwaW5nLXBhcnRpY2xlIjoiIn0seyJmYW1pbHkiOiJQYXNtYW5zIiwiZ2l2ZW4iOiJGcmFuayIsInBhcnNlLW5hbWVzIjpmYWxzZSwiZHJvcHBpbmctcGFydGljbGUiOiIiLCJub24tZHJvcHBpbmctcGFydGljbGUiOiIifSx7ImZhbWlseSI6Ik1hcnRlbCIsImdpdmVuIjoiQW4iLCJwYXJzZS1uYW1lcyI6ZmFsc2UsImRyb3BwaW5nLXBhcnRpY2xlIjoiIiwibm9uLWRyb3BwaW5nLXBhcnRpY2xlIjoiIn1dLCJjb250YWluZXItdGl0bGUiOiJQcm9jZWVkaW5ncyBvZiB0aGUgUm95YWwgU29jaWV0eSBCOiBCaW9sb2dpY2FsIFNjaWVuY2VzIiwiYWNjZXNzZWQiOnsiZGF0ZS1wYXJ0cyI6W1syMDIxLDQsMTNdXX0sIkRPSSI6IjEwLjEwOTgvcnNwYi4yMDE4LjA3NTgiLCJJU1NOIjoiMTQ3MTI5NTQiLCJQTUlEIjoiMzAxMzUxNTAiLCJVUkwiOiJodHRwczovL3JveWFsc29jaWV0eXB1Ymxpc2hpbmcub3JnL2RvaS9hYnMvMTAuMTA5OC9yc3BiLjIwMTguMDc1OCIsImlzc3VlZCI6eyJkYXRlLXBhcnRzIjpbWzIwMThdXX0sImFic3RyYWN0IjoiRXNjYWxhdGluZyBvY2N1cnJlbmNlcyBvZiBlbWVyZ2luZyBpbmZlY3Rpb3VzIGRpc2Vhc2VzIHVuZGVyc2NvcmUgdGhlIGltcG9ydGFuY2Ugb2YgdW5kZXJzdGFuZGluZyBtaWNyb2Jpb21lLXBhdGhvZ2VuIGludGVyYWN0aW9ucy4gVGhlIGFtcGhpYmlhbiBjdXRhbmVvdXMgbWljcm9iaW9tZSBpcyB3aWRlbHkgc3R1ZGllZCBmb3IgaXRzIHBvdGVudGlhbCB0byBtaXRpZ2F0ZSBkaXNlYXNlLW1lZGlhdGVkIGFtcGhpYmlhbiBkZWNsaW5lcy4gT3RoZXIgbWljcm9iaWFsIGludGVyYWN0aW9ucyBpbiB0aGlzIHN5c3RlbSwgaG93ZXZlciwgaGF2ZSBiZWVuIGxhcmdlbHkgbmVnbGVjdGVkIGluIHRoZSBjb250ZXh0IG9mIGRpc2Vhc2Ugb3V0YnJlYWtzLiBFdXJvcGVhbiBmaXJlIHNhbGFtYW5kZXJzIGhhdmUgc3VmZmVyZWQgZHJhbWF0aWMgcG9wdWxhdGlvbiBjcmFzaGVzIGFzIGEgcmVzdWx0IG9mIHRoZSBuZXdseSBlbWVyZ2VkIEJhdHJhY2hvY2h5dHJpdW0gc2FsYW1hbmRyaXZvcmFucyAoQnNhbCkuIEluIHRoaXMgcGFwZXIsIHdlIGludmVzdGlnYXRlIG1pY3JvYmlhbCBpbnRlcmFjdGlvbnMgb24gbXVsdGlwbGUgZnJvbnRzIHdpdGhpbiB0aGlzIHN5c3RlbS4gV2Ugc2hvdyB0aGF0IHdpbGQsIGhlYWx0aHkgZmlyZSBzYWxhbWFuZGVycyBtYWludGFpbiBjb21wbGV4IHNraW4gbWljcm9iaW90YXMgY29udGFpbmluZyBCc2FsLWluaGliaXRvcnkgbWVtYmVycywgYnV0IHRoZXNlIGNvbW11bml0eSBhcmUgcHJlc2VudCBhdCBhIHJlbWFya2FibHkgbG93YWJ1bmRhbmNlLiBUaHJvdWdoIGV4cGVyaW1lbnRhdGlvbiwgd2Ugc2hvdyB0aGF0IGluY3JlYXNpbmcgYmFjdGVyaWFsIGRlbnNpdGllcyBvZiBCc2FsLWluaGliaXRpbmcgYmFjdGVyaWEgdmlhIGRhaWx5IGFkZGl0aW9uIHNsb3dlZCBkaXNlYXNlIHByb2dyZXNzaW9uIGluIGZpcmUgc2FsYW1hbmRlcnMuIEFkZGl0aW9uYWxseSwgd2UgZmluZCB0aGF0IGV4cGVyaW1lbnRhbC1Cc2FsIGluZmVjdGlvbiBlbGljaXRlZCBzdWJ0bGUgY2hhbmdlcyBpbiB0aGUgc2tpbiBtaWNyb2Jpb21lLCB3aXRoIHNlbGVjdGVkIG9wcG9ydHVuaXN0aWMgYmFjdGVyaWEgaW5jcmVhc2luZyBpbiByZWxhdGl2ZSBhYnVuZGFuY2UgcmVzdWx0aW5nIGluIHNlcHRpY2VtaWMgZXZlbnRzIHRoYXQgY29pbmNpZGUgd2l0aCBleHRlbnNpdmUgZGVzdHJ1Y3Rpb24gb2YgdGhlIGVwaWRlcm1pcy4gVGhlc2UgcmVzdWx0cyBzdWdnZXN0IHRoYXQgZmlyZSBzYWxhbWFuZGVyIHNraW4sIGluIG5hdHVyYWwgc2V0dGluZ3MsIG1haW50YWlucyBiYWN0ZXJpYWwgY29tbXVuaXRpZXMgYXQgbnVtYmVycyB0b28gbG93IHRvIGNvbmZlciBzdWZmaWNpZW50IHByb3RlY3Rpb24gYWdhaW5zdCBCc2FsLCBhbmQsIGluIGZhY3QsIHRoZSBuYXRpdmUgc2tpbiBtaWNyb2Jpb3RhIGNhbiBjb25zdGl0dXRlIGEgc291cmNlIG9mIG9wcG9ydHVuaXN0aWMgYmFjdGVyaWFsIHBhdGhvZ2VucyB0aGF0IGNvbnRyaWJ1dGUgdG8gcGF0aG9nZW5lc2lzLiBCeSBzaGVkZGluZyBsaWdodCBvbiB0aGUgY29tcGxleCBpbnRlcmFjdGlvbiBiZXR3ZWVuIHRoZSBtaWNyb2Jpb21lIGFuZCBhIGxldGhhbCBwYXRob2dlbiwgdGhlc2UgZGF0YSBwdXQgdGhlIGludGVycGxheSBiZXR3ZWVuIHNraW4gbWljcm9iaW9tZXMgYW5kIGEgd2lsZGxpZmUgZGlzZWFzZSBpbnRvIGEgbmV3IHBlcnNwZWN0aXZlLiIsInB1Ymxpc2hlciI6IlJveWFsIFNvY2lldHkgUHVibGlzaGluZyIsImlzc3VlIjoiMTg4NSIsInZvbHVtZSI6IjI4NSIsImNvbnRhaW5lci10aXRsZS1zaG9ydCI6IiJ9LCJpc1RlbXBvcmFyeSI6ZmFsc2V9XX0=&quot;,&quot;citationItems&quot;:[{&quot;id&quot;:&quot;a303bdd2-a689-3202-ba30-543f7292bdc2&quot;,&quot;itemData&quot;:{&quot;type&quot;:&quot;article-journal&quot;,&quot;id&quot;:&quot;a303bdd2-a689-3202-ba30-543f7292bdc2&quot;,&quot;title&quot;:&quot;Disruption of skin microbiota contributes to salamander disease&quot;,&quot;author&quot;:[{&quot;family&quot;:&quot;Bletz&quot;,&quot;given&quot;:&quot;Molly C.&quot;,&quot;parse-names&quot;:false,&quot;dropping-particle&quot;:&quot;&quot;,&quot;non-dropping-particle&quot;:&quot;&quot;},{&quot;family&quot;:&quot;Kelly&quot;,&quot;given&quot;:&quot;Moira&quot;,&quot;parse-names&quot;:false,&quot;dropping-particle&quot;:&quot;&quot;,&quot;non-dropping-particle&quot;:&quot;&quot;},{&quot;family&quot;:&quot;Sabino-Pinto&quot;,&quot;given&quot;:&quot;Joana&quot;,&quot;parse-names&quot;:false,&quot;dropping-particle&quot;:&quot;&quot;,&quot;non-dropping-particle&quot;:&quot;&quot;},{&quot;family&quot;:&quot;Bales&quot;,&quot;given&quot;:&quot;Emma&quot;,&quot;parse-names&quot;:false,&quot;dropping-particle&quot;:&quot;&quot;,&quot;non-dropping-particle&quot;:&quot;&quot;},{&quot;family&quot;:&quot;Praet&quot;,&quot;given&quot;:&quot;Sarah&quot;,&quot;parse-names&quot;:false,&quot;dropping-particle&quot;:&quot;&quot;,&quot;non-dropping-particle&quot;:&quot;Van&quot;},{&quot;family&quot;:&quot;Bert&quot;,&quot;given&quot;:&quot;Wim&quot;,&quot;parse-names&quot;:false,&quot;dropping-particle&quot;:&quot;&quot;,&quot;non-dropping-particle&quot;:&quot;&quot;},{&quot;family&quot;:&quot;Boyen&quot;,&quot;given&quot;:&quot;Filip&quot;,&quot;parse-names&quot;:false,&quot;dropping-particle&quot;:&quot;&quot;,&quot;non-dropping-particle&quot;:&quot;&quot;},{&quot;family&quot;:&quot;Vences&quot;,&quot;given&quot;:&quot;Miguel&quot;,&quot;parse-names&quot;:false,&quot;dropping-particle&quot;:&quot;&quot;,&quot;non-dropping-particle&quot;:&quot;&quot;},{&quot;family&quot;:&quot;Steinfartz&quot;,&quot;given&quot;:&quot;Sebastian&quot;,&quot;parse-names&quot;:false,&quot;dropping-particle&quot;:&quot;&quot;,&quot;non-dropping-particle&quot;:&quot;&quot;},{&quot;family&quot;:&quot;Pasmans&quot;,&quot;given&quot;:&quot;Frank&quot;,&quot;parse-names&quot;:false,&quot;dropping-particle&quot;:&quot;&quot;,&quot;non-dropping-particle&quot;:&quot;&quot;},{&quot;family&quot;:&quot;Martel&quot;,&quot;given&quot;:&quot;An&quot;,&quot;parse-names&quot;:false,&quot;dropping-particle&quot;:&quot;&quot;,&quot;non-dropping-particle&quot;:&quot;&quot;}],&quot;container-title&quot;:&quot;Proceedings of the Royal Society B: Biological Sciences&quot;,&quot;accessed&quot;:{&quot;date-parts&quot;:[[2021,4,13]]},&quot;DOI&quot;:&quot;10.1098/rspb.2018.0758&quot;,&quot;ISSN&quot;:&quot;14712954&quot;,&quot;PMID&quot;:&quot;30135150&quot;,&quot;URL&quot;:&quot;https://royalsocietypublishing.org/doi/abs/10.1098/rspb.2018.0758&quot;,&quot;issued&quot;:{&quot;date-parts&quot;:[[2018]]},&quot;abstract&quot;:&quot;Escalating occurrences of emerging infectious diseases underscore the importance of understanding microbiome-pathogen interactions. The amphibian cutaneous microbiome is widely studied for its potential to mitigate disease-mediated amphibian declines. Other microbial interactions in this system, however, have been largely neglected in the context of disease outbreaks. European fire salamanders have suffered dramatic population crashes as a result of the newly emerged Batrachochytrium salamandrivorans (Bsal). In this paper, we investigate microbial interactions on multiple fronts within this system. We show that wild, healthy fire salamanders maintain complex skin microbiotas containing Bsal-inhibitory members, but these community are present at a remarkably lowabundance. Through experimentation, we show that increasing bacterial densities of Bsal-inhibiting bacteria via daily addition slowed disease progression in fire salamanders. Additionally, we find that experimental-Bsal infection elicited subtle changes in the skin microbiome, with selected opportunistic bacteria increasing in relative abundance resulting in septicemic events that coincide with extensive destruction of the epidermis. These results suggest that fire salamander skin, in natural settings, maintains bacterial communities at numbers too low to confer sufficient protection against Bsal, and, in fact, the native skin microbiota can constitute a source of opportunistic bacterial pathogens that contribute to pathogenesis. By shedding light on the complex interaction between the microbiome and a lethal pathogen, these data put the interplay between skin microbiomes and a wildlife disease into a new perspective.&quot;,&quot;publisher&quot;:&quot;Royal Society Publishing&quot;,&quot;issue&quot;:&quot;1885&quot;,&quot;volume&quot;:&quot;285&quot;,&quot;container-title-short&quot;:&quot;&quot;},&quot;isTemporary&quot;:false}]},{&quot;citationID&quot;:&quot;MENDELEY_CITATION_f33a326d-17d4-401b-8f7b-f41dc81b1958&quot;,&quot;properties&quot;:{&quot;noteIndex&quot;:0},&quot;isEdited&quot;:false,&quot;manualOverride&quot;:{&quot;isManuallyOverridden&quot;:false,&quot;citeprocText&quot;:&quot;(An &amp;#38; Waldman, 2016; Brannelly et al., 2016; Chatfield et al., 2013; Roznik et al., 2015)&quot;,&quot;manualOverrideText&quot;:&quot;&quot;},&quot;citationTag&quot;:&quot;MENDELEY_CITATION_v3_eyJjaXRhdGlvbklEIjoiTUVOREVMRVlfQ0lUQVRJT05fZjMzYTMyNmQtMTdkNC00MDFiLThmN2ItZjQxZGM4MWIxOTU4IiwicHJvcGVydGllcyI6eyJub3RlSW5kZXgiOjB9LCJpc0VkaXRlZCI6ZmFsc2UsIm1hbnVhbE92ZXJyaWRlIjp7ImlzTWFudWFsbHlPdmVycmlkZGVuIjpmYWxzZSwiY2l0ZXByb2NUZXh0IjoiKEFuICYjMzg7IFdhbGRtYW4sIDIwMTY7IEJyYW5uZWxseSBldCBhbC4sIDIwMTY7IENoYXRmaWVsZCBldCBhbC4sIDIwMTM7IFJvem5payBldCBhbC4sIDIwMTUpIiwibWFudWFsT3ZlcnJpZGVUZXh0IjoiIn0sImNpdGF0aW9uSXRlbXMiOlt7ImlkIjoiODk2MjdmMzUtYjRhNi0zNzExLWFlNTAtNmU0NjllZjZjODI1IiwiaXRlbURhdGEiOnsidHlwZSI6ImFydGljbGUtam91cm5hbCIsImlkIjoiODk2MjdmMzUtYjRhNi0zNzExLWFlNTAtNmU0NjllZjZjODI1IiwidGl0bGUiOiJFbmhhbmNlZCBjYWxsIGVmZm9ydCBpbiBKYXBhbmVzZSB0cmVlIGZyb2dzIGluZmVjdGVkIGJ5IGFtcGhpYmlhbiBjaHl0cmlkIGZ1bmd1cyIsImF1dGhvciI6W3siZmFtaWx5IjoiQW4iLCJnaXZlbiI6IkRldWtuYW0iLCJwYXJzZS1uYW1lcyI6ZmFsc2UsImRyb3BwaW5nLXBhcnRpY2xlIjoiIiwibm9uLWRyb3BwaW5nLXBhcnRpY2xlIjoiIn0seyJmYW1pbHkiOiJXYWxkbWFuIiwiZ2l2ZW4iOiJCcnVjZSIsInBhcnNlLW5hbWVzIjpmYWxzZSwiZHJvcHBpbmctcGFydGljbGUiOiIiLCJub24tZHJvcHBpbmctcGFydGljbGUiOiIifV0sImNvbnRhaW5lci10aXRsZSI6IkJpb2xvZ3kgTGV0dGVycyIsImNvbnRhaW5lci10aXRsZS1zaG9ydCI6IkJpb2wgTGV0dCIsIkRPSSI6IjEwLjEwOTgvcnNibC4yMDE2LjAwMTgiLCJJU1NOIjoiMTc0NDk1N1giLCJQTUlEIjoiMjY5MzI2ODIiLCJpc3N1ZWQiOnsiZGF0ZS1wYXJ0cyI6W1syMDE2LDMsMV1dfSwiYWJzdHJhY3QiOiJTb21lIGFtcGhpYmlhbnMgaGF2ZSBldm9sdmVkIHJlc2lzdGFuY2UgdG8gdGhlIGRldmFzdGF0aW5nIGRpc2Vhc2UgY2h5dHJpZGlvbXljb3NpcywgYXNzb2NpYXRlZCB3aXRoIGdsb2JhbCBwb3B1bGF0aW9uIGRlY2xpbmVzLCBidXQgaW1tdW5lIGRlZmVuY2VzIGNhbiBiZSBjb3N0bHkuIFdlIHJlY29yZGVkIGFkdmVydGlzZW1lbnQgY2FsbHMgb2YgbWFsZSBKYXBhbmVzZSB0cmVlIGZyb2dzIChIeWxhIGphcG9uaWNhKSBpbiB0aGUgZmllbGQuV2UgdGhlbiBhc3Nlc3NlZCB3aGV0aGVyIGluZGl2aWR1YWxzd2VyZSBpbmZlY3RlZCBieSBCYXRyYWNob2NoeXRyaXVtIGRlbmRyb2JhdGlkaXMgKEJkKSwgdGhlIGNhdXNhbCBhZ2VudCBvZiB0aGUgZGlzZWFzZS4gVGhpcyBhbGxvd2VkIHVzIHRvIGFuYWx5c2UgY2FsbCBwcm9wZXJ0aWVzIG9mIG1hbGVzIGFzIGEgZnVuY3Rpb24gb2YgdGhlaXIgaW5mZWN0aW9uIHN0YXR1cy4gSW5mZWN0ZWQgbWFsZXMgY2FsbGVkIG1vcmUgcmFwaWRseSBhbmQgcHJvZHVjZWQgbG9uZ2VyIGNhbGxzIHRoYW4gdW5pbmZlY3RlZCBtYWxlcy4gVGhpcyBlbmhhbmNlZCBjYWxsIGVmZm9ydCBtYXkgcmVmbGVjdCBwYXRob2dlbiBtYW5pcHVsYXRpb24gb2YgaG9zdCBiZWhhdmlvdXIgdG8gZm9zdGVyIGRpc2Vhc2UgdHJhbnNtaXNzaW9uLiBBbHRlcm5hdGl2ZWx5LCBpbmNyZWFzZWQgY2FsbGluZyBtYXkgaGF2ZSByZXN1bHRlZCBmcm9tc2VsZWN0aW9uIG9uIGluZmVjdGVkbWFsZXMgdG8gcmVwcm9kdWNlIGVhcmxpZXIgYmVjYXVzZSBvZiB0aGVpciBzaG9ydGVuZWQgZXhwZWN0ZWQgbGlmZXNwYW4uIE91ciByZXN1bHRzIHJhaXNlIHRoZSBwb3NzaWJpbGl0eSB0aGF0IHN1YmxldGhhbCBlZmZlY3RzIG9mIEJkIGFsdGVyIGFtcGhpYmlhbiBsaWZlIGhpc3Rvcmllcywgd2hpY2ggY29udHJpYnV0ZXMgdG8gbG9uZy10ZXJtIHBvcHVsYXRpb24gZGVjbGluZXMuIiwicHVibGlzaGVyIjoiUm95YWwgU29jaWV0eSBvZiBMb25kb24iLCJpc3N1ZSI6IjMiLCJ2b2x1bWUiOiIxMiJ9LCJpc1RlbXBvcmFyeSI6ZmFsc2V9LHsiaWQiOiI2NTc1M2M1MS0xYjY2LTNiOTMtOGFiZi02ZWYwY2IwMGM3NGMiLCJpdGVtRGF0YSI6eyJ0eXBlIjoiYXJ0aWNsZS1qb3VybmFsIiwiaWQiOiI2NTc1M2M1MS0xYjY2LTNiOTMtOGFiZi02ZWYwY2IwMGM3NGMiLCJ0aXRsZSI6IkZpdG5lc3MgQ29uc2VxdWVuY2VzIG9mIEluZmVjdGlvbiBieSBCYXRyYWNob2NoeXRyaXVtIGRlbmRyb2JhdGlkaXMgaW4gTm9ydGhlcm4gTGVvcGFyZCBGcm9ncyAoTGl0aG9iYXRlcyBwaXBpZW5zKSIsImF1dGhvciI6W3siZmFtaWx5IjoiQ2hhdGZpZWxkIiwiZ2l2ZW4iOiJNYXR0aGV3IFcuSC4iLCJwYXJzZS1uYW1lcyI6ZmFsc2UsImRyb3BwaW5nLXBhcnRpY2xlIjoiIiwibm9uLWRyb3BwaW5nLXBhcnRpY2xlIjoiIn0seyJmYW1pbHkiOiJCcmFubmVsbHkiLCJnaXZlbiI6IkxhdXJhIEEuIiwicGFyc2UtbmFtZXMiOmZhbHNlLCJkcm9wcGluZy1wYXJ0aWNsZSI6IiIsIm5vbi1kcm9wcGluZy1wYXJ0aWNsZSI6IiJ9LHsiZmFtaWx5IjoiUm9iYWsiLCJnaXZlbiI6Ik1hdHRoZXcgSi4iLCJwYXJzZS1uYW1lcyI6ZmFsc2UsImRyb3BwaW5nLXBhcnRpY2xlIjoiIiwibm9uLWRyb3BwaW5nLXBhcnRpY2xlIjoiIn0seyJmYW1pbHkiOiJGcmVlYm9ybiIsImdpdmVuIjoiTGF5bGEiLCJwYXJzZS1uYW1lcyI6ZmFsc2UsImRyb3BwaW5nLXBhcnRpY2xlIjoiIiwibm9uLWRyb3BwaW5nLXBhcnRpY2xlIjoiIn0seyJmYW1pbHkiOiJMYWlsdmF1eCIsImdpdmVuIjoiU2ltb24gUC4iLCJwYXJzZS1uYW1lcyI6ZmFsc2UsImRyb3BwaW5nLXBhcnRpY2xlIjoiIiwibm9uLWRyb3BwaW5nLXBhcnRpY2xlIjoiIn0seyJmYW1pbHkiOiJSaWNoYXJkcy1aYXdhY2tpIiwiZ2l2ZW4iOiJDb3Jpbm5lIEwuIiwicGFyc2UtbmFtZXMiOmZhbHNlLCJkcm9wcGluZy1wYXJ0aWNsZSI6IiIsIm5vbi1kcm9wcGluZy1wYXJ0aWNsZSI6IiJ9XSwiY29udGFpbmVyLXRpdGxlIjoiRWNvSGVhbHRoIDIwMTMgMTA6MSIsImFjY2Vzc2VkIjp7ImRhdGUtcGFydHMiOltbMjAyMiw4LDI5XV19LCJET0kiOiIxMC4xMDA3L1MxMDM5My0wMTMtMDgzMy03IiwiSVNTTiI6IjE2MTItOTIxMCIsIlBNSUQiOiIyMzYwNDY0MyIsIlVSTCI6Imh0dHBzOi8vbGluay5zcHJpbmdlci5jb20vYXJ0aWNsZS8xMC4xMDA3L3MxMDM5My0wMTMtMDgzMy03IiwiaXNzdWVkIjp7ImRhdGUtcGFydHMiOltbMjAxMyw0LDE5XV19LCJwYWdlIjoiOTAtOTgiLCJhYnN0cmFjdCI6IlRoZSBhbXBoaWJpYW4gY2h5dHJpZCBmdW5ndXMsIEJhdHJhY2hvY2h5dHJpdW0gZGVuZHJvYmF0aWRpcyAoQmQpLCBoYXMgYmVlbiBsaW5rZWQgdG8gYW1waGliaWFuIGRlY2xpbmVzIGFuZCBleHRpbmN0aW9ucyB3b3JsZHdpZGUuIFRoZSBwYXRob2dlbiBoYXMgYmVlbiBmb3VuZCBvbiBhbXBoaWJpYW5zIHRocm91Z2hvdXQgZWFzdGVybiBOb3J0aCBBbWVyaWNhLCBidXQgaGFzIG5vdCBiZWVuIGFzc29jaWF0ZWQgd2l0aCBtYXNzIGRpZS1vZmZzIGluIHRoaXMgcmVnaW9uLiBJbiB0aGlzIHN0dWR5LCB3ZSBjb25kdWN0ZWQgbGFib3JhdG9yeSBleHBlcmltZW50cyBvbiB0aGUgZWZmZWN0cyBvZiBCZCBpbmZlY3Rpb24gaW4gYSBwdXRhdGl2ZSBjYXJyaWVyIHNwZWNpZXMsIExpdGhvYmF0ZXMgcGlwaWVucywgdXNpbmcgdHdvIGVzdGltYXRvcnMgb2YgZml0bmVzczoganVtcGluZyBwZXJmb3JtYW5jZSBhbmQgdGVzdGVzIG1vcnBob2xvZ3kuIE92ZXIgdGhlIDgtd2VlayBzdHVkeSBwZXJpb2QsIHBlYWsgYWNjZWxlcmF0aW9uIGR1cmluZyBqdW1waW5nIHdhcyBub3Qgc2lnbmlmaWNhbnRseSBkaWZmZXJlbnQgYmV0d2VlbiBpbmZlY3RlZCBhbmQgdW5pbmZlY3RlZCBhbmltYWxzLiBQZWFrIHZlbG9jaXR5LCBob3dldmVyLCB3YXMgc2lnbmlmaWNhbnRseSBsb3dlciBmb3IgaW5mZWN0ZWQgYW5pbWFscyBhZnRlciA4Jm5ic3A7d2Vla3MuIFR3byBtZWFzdXJlcyBvZiBzcGVybSBwcm9kdWN0aW9uLCBnZXJtaW5hbCBlcGl0aGVsaXVtIGRlcHRoLCBhbmQgbWF4aW11bSBzcGVybWF0aWMgY3lzdCBkaWFtZXRlciwgc2hvd2VkIG5vIGRpZmZlcmVuY2UgYmV0d2VlbiBpbmZlY3RlZCBhbmQgdW5pbmZlY3RlZCBhbmltYWxzLiBUaGUgd2lkdGgsIGJ1dCBub3QgbGVuZ3RoLCBvZiB0ZXN0ZXMgb2YgaW5mZWN0ZWQgYW5pbWFscyB3YXMgc2lnbmlmaWNhbnRseSBncmVhdGVyIHRoYW4gaW4gdW5pbmZlY3RlZCBhbmltYWxzLiBUaGlzIHN0dWR5IGlzIHRoZSBmaXJzdCB0byBzaG93IGVmZmVjdHMgb24gd2hvbGUtb3JnYW5pc20gcGVyZm9ybWFuY2Ugb2YgQmQgaW5mZWN0aW9uIGluIHBvc3QtbWV0YW1vcnBoaWMgYW1waGliaWFucywgYW5kIG1heSBoYXZlIGltcG9ydGFudCBsb25nLXRlcm0sIGV2b2x1dGlvbmFyeSBpbXBsaWNhdGlvbnMgZm9yIGFtcGhpYmlhbiBwb3B1bGF0aW9ucyBjby1leGlzdGluZyB3aXRoIEJkIGluZmVjdGlvbi4iLCJwdWJsaXNoZXIiOiJTcHJpbmdlciIsImlzc3VlIjoiMSIsInZvbHVtZSI6IjEwIiwiY29udGFpbmVyLXRpdGxlLXNob3J0IjoiIn0sImlzVGVtcG9yYXJ5IjpmYWxzZX0seyJpZCI6IjI2OGM5NzA0LWUwYjgtMzhjMC04MTMzLWEyOGZhMDExZDNjYiIsIml0ZW1EYXRhIjp7InR5cGUiOiJhcnRpY2xlLWpvdXJuYWwiLCJpZCI6IjI2OGM5NzA0LWUwYjgtMzhjMC04MTMzLWEyOGZhMDExZDNjYiIsInRpdGxlIjoiQ29uZGl0aW9uLWRlcGVuZGVudCByZXByb2R1Y3RpdmUgZWZmb3J0IGluIGZyb2dzIGluZmVjdGVkIGJ5IGEgd2lkZXNwcmVhZCBwYXRob2dlbiIsImF1dGhvciI6W3siZmFtaWx5IjoiUm96bmlrIiwiZ2l2ZW4iOiJFbGl6YWJldGggQSIsInBhcnNlLW5hbWVzIjpmYWxzZSwiZHJvcHBpbmctcGFydGljbGUiOiIiLCJub24tZHJvcHBpbmctcGFydGljbGUiOiIifSx7ImZhbWlseSI6IlNhcHNmb3JkIiwiZ2l2ZW4iOiJTYXJhaCBKIiwicGFyc2UtbmFtZXMiOmZhbHNlLCJkcm9wcGluZy1wYXJ0aWNsZSI6IiIsIm5vbi1kcm9wcGluZy1wYXJ0aWNsZSI6IiJ9LHsiZmFtaWx5IjoiUGlrZSIsImdpdmVuIjoiRGF2aWQgQSIsInBhcnNlLW5hbWVzIjpmYWxzZSwiZHJvcHBpbmctcGFydGljbGUiOiIiLCJub24tZHJvcHBpbmctcGFydGljbGUiOiIifSx7ImZhbWlseSI6IlNjaHdhcnprb3BmIiwiZ2l2ZW4iOiJMaW4iLCJwYXJzZS1uYW1lcyI6ZmFsc2UsImRyb3BwaW5nLXBhcnRpY2xlIjoiIiwibm9uLWRyb3BwaW5nLXBhcnRpY2xlIjoiIn0seyJmYW1pbHkiOiJBbGZvcmQiLCJnaXZlbiI6IlJvc3MgQSIsInBhcnNlLW5hbWVzIjpmYWxzZSwiZHJvcHBpbmctcGFydGljbGUiOiIiLCJub24tZHJvcHBpbmctcGFydGljbGUiOiIifV0sImNvbnRhaW5lci10aXRsZSI6IlByb2NlZWRpbmdzIG9mIFRoZSBSb3lhbCBTb2NpZXR5IEIiLCJhY2Nlc3NlZCI6eyJkYXRlLXBhcnRzIjpbWzIwMjMsMywxMV1dfSwiRE9JIjoiMTAuMTA5OC9yc3BiLjIwMTUuMDY5NCIsIlVSTCI6Imh0dHA6Ly9keC5kb2kub3JnLzEwLjEwOTgvcnNwYi4yMDE1LjA2OTRvcnZpYWh0dHA6Ly9yc3BiLnJveWFsc29jaWV0eXB1Ymxpc2hpbmcub3JnLiIsImlzc3VlZCI6eyJkYXRlLXBhcnRzIjpbWzIwMTVdXX0sImFic3RyYWN0IjoiVG8gbWluaW1pemUgdGhlIG5lZ2F0aXZlIGVmZmVjdHMgb2YgYW4gaW5mZWN0aW9uIG9uIGZpdG5lc3MsIGhvc3RzIGNhbiByZXNwb25kIGFkYXB0aXZlbHkgYnkgYWx0ZXJpbmcgdGhlaXIgcmVwcm9kdWN0aXZlIGVmZm9ydCBvciBieSBhZGp1c3RpbmcgdGhlaXIgdGltaW5nIG9mIHJlcHJvZHVjdGlvbi4gV2Ugc3R1ZGllZCBlZmZlY3RzIG9mIHRoZSBwYXRob2dlbmljIGZ1bmd1cyBCYXRyYWNob2NoeXRyaXVtIGRlbmRyb2JhdGlkaXMgb24gdGhlIHByb2JhYmlsaXR5IG9mIGNhbGxpbmcgaW4gYSBzdHJlYW0tYnJlZWRpbmcgcmFpbmZvcmVzdCBmcm9nIChMaXRvcmlhIHJoZW9jb2xhKS4gSW4gdW5pbmZlY3RlZCBmcm9ncywgY2FsbGluZyBwcm9iYWJpbGl0eSB3YXMgcmVsYXRpdmVseSBjb25zdGFudCBhY3Jvc3Mgc2Vhc29ucyBhbmQgYm9keSBjb25kaXRpb25zLCBidXQgaW4gaW5mZWN0ZWQgZnJvZ3MsIGNhbGxpbmcgcHJvYmFiaWxpdHkgZGlmZmVyZWQgYW1vbmcgc2Vhc29ucyAobG93ZXN0IGluIHdpbnRlciwgaGlnaGVzdCBpbiBzdW1tZXIpIGFuZCB3YXMgc3Ryb25nbHkgYW5kIHBvc2l0aXZlbHkgcmVsYXRlZCB0byBib2R5IGNvbmRpdGlvbi4gSW5mZWN0ZWQgZnJvZ3MgaW4gcG9vciBjb25kaXRpb24gd2VyZSB1cCB0byA0MCUgbGVzcyBsaWtlbHkgdG8gY2FsbCB0aGFuIHVuaW5mZWN0ZWQgZnJvZ3MsIHdoZXJlYXMgaW5mZWN0ZWQgZnJvZ3MgaW4gZ29vZCBjb25kaXRpb24gd2VyZSB1cCB0byAzMCUgbW9yZSBsaWtlbHkgdG8gY2FsbCB0aGFuIHVuaW5mZWN0ZWQgZnJvZ3MuIE91ciByZXN1bHRzIHN1Z2dlc3QgdGhhdCBmcm9ncyBlbXBsb3llZCBhIHByZS1leGlzdGluZywgcGxhc3RpYywgbGlmZS1oaXN0b3J5IHN0cmF0ZWd5IGluIHJlc3BvbnNlIHRvIGluZmVjdGlvbiwgd2hpY2ggbWF5IGhhdmUgY29tcGxleCBldm9sdXRpb25hcnkgaW1wbGljYXRpb25zLiBJZiBpbmZlY3RlZCBtYWxlcyBpbiBnb29kIGNvbmRpdGlvbiByZXByb2R1Y2UgYXQgcmF0ZXMgZXF1YWwgdG8gb3IgZ3JlYXRlciB0aGFuIHRob3NlIG9mIHVuaW5mZWN0ZWQgbWFsZXMsIHNlbGVjdGlvbiBvbiBmYWN0b3JzIGFmZmVjdGluZyBkaXNlYXNlIHN1c2NlcHRpYmlsaXR5IG1heSBiZSBtaW5pbWFsLiBIb3dldmVyLCBiZWNhdXNlIHJlcHJvZHVjdGl2ZSBlZmZvcnQgaW4gaW5mZWN0ZWQgbWFsZXMgaXMgcG9zaXRpdmVseSByZWxhdGVkIHRvIGJvZHkgY29uZGl0aW9uLCB0aGVyZSBtYXkgYmUgc2VsZWN0aW9uIG9uIG1lY2hhbmlzbXMgdGhhdCBsaW1pdCB0aGUgbmVnYXRpdmUgZWZmZWN0cyBvZiBpbmZlY3Rpb25zIG9uIGhvc3RzLiIsInZvbHVtZSI6IjI4MiIsImNvbnRhaW5lci10aXRsZS1zaG9ydCI6IiJ9LCJpc1RlbXBvcmFyeSI6ZmFsc2V9LHsiaWQiOiJjNWYyY2EyMC1jOTE2LTNmOTgtYTA1ZC0zZTRmZWQ4N2I3MDYiLCJpdGVtRGF0YSI6eyJ0eXBlIjoiYXJ0aWNsZS1qb3VybmFsIiwiaWQiOiJjNWYyY2EyMC1jOTE2LTNmOTgtYTA1ZC0zZTRmZWQ4N2I3MDYiLCJ0aXRsZSI6IkFtcGhpYmlhbnMgd2l0aCBpbmZlY3Rpb3VzIGRpc2Vhc2UgaW5jcmVhc2UgdGhlaXIgcmVwcm9kdWN0aXZlIGVmZm9ydDogZXZpZGVuY2UgZm9yIHRoZSB0ZXJtaW5hbCBpbnZlc3RtZW50IGh5cG90aGVzaXMiLCJhdXRob3IiOlt7ImZhbWlseSI6IkJyYW5uZWxseSIsImdpdmVuIjoiTGF1cmEgQS4iLCJwYXJzZS1uYW1lcyI6ZmFsc2UsImRyb3BwaW5nLXBhcnRpY2xlIjoiIiwibm9uLWRyb3BwaW5nLXBhcnRpY2xlIjoiIn0seyJmYW1pbHkiOiJXZWJiIiwiZ2l2ZW4iOiJSZWJlY2NhIiwicGFyc2UtbmFtZXMiOmZhbHNlLCJkcm9wcGluZy1wYXJ0aWNsZSI6IiIsIm5vbi1kcm9wcGluZy1wYXJ0aWNsZSI6IiJ9LHsiZmFtaWx5IjoiU2tlcnJhdHQiLCJnaXZlbiI6IkxlZSBGLiIsInBhcnNlLW5hbWVzIjpmYWxzZSwiZHJvcHBpbmctcGFydGljbGUiOiIiLCJub24tZHJvcHBpbmctcGFydGljbGUiOiIifSx7ImZhbWlseSI6IkJlcmdlciIsImdpdmVuIjoiTGVlIiwicGFyc2UtbmFtZXMiOmZhbHNlLCJkcm9wcGluZy1wYXJ0aWNsZSI6IiIsIm5vbi1kcm9wcGluZy1wYXJ0aWNsZSI6IiJ9XSwiY29udGFpbmVyLXRpdGxlIjoiT3BlbiBCaW9sb2d5IiwiY29udGFpbmVyLXRpdGxlLXNob3J0IjoiT3BlbiBCaW9sIiwiYWNjZXNzZWQiOnsiZGF0ZS1wYXJ0cyI6W1syMDIyLDgsMjBdXX0sIkRPSSI6IjEwLjEwOTgvUlNPQi4xNTAyNTEiLCJJU1NOIjoiMjA0NjI0NDEiLCJQTUlEIjoiMjczNTgyOTEiLCJVUkwiOiIvcG1jL2FydGljbGVzL1BNQzQ5Mjk5MzMvIiwiaXNzdWVkIjp7ImRhdGUtcGFydHMiOltbMjAxNiw2LDFdXX0sImFic3RyYWN0IjoiTW91bnRpbmcgYW4gaW1tdW5lIHJlc3BvbnNlIHRvIGZpZ2h0IGRpc2Vhc2UgaXMgY29zdGx5IGZvciBhbiBvcmdhbmlzbSBhbmQgY2FuIHJlZHVjZSBpbnZlc3RtZW50IGluIGFub3RoZXIgbGlmZS1oaXN0b3J5IHRyYWl0LCBzdWNoIGFzIHJlcHJvZHVjdGlvbi4gVGhlIHRlcm1pbmFsIGludmVzdG1lbnQgaHlwb3RoZXNpcyBwcmVkaWN0cyB0aGF0IGFuIG9yZ2FuaXNtIHdpbGwgaW5jcmVhc2UgcmVwcm9kdWN0aXZlIGVmZm9ydCB3aGVuIHRocmVhdGVuZWQgYnkgZGlzZWFzZS4gVGhlIHJlcHJvZHVjdGl2ZSBmaXRuZXNzIG9mIGFtcGhpYmlhbnMgaW5mZWN0ZWQgd2l0aCB0aGUgZGVhZGx5IGZ1bmdhbCBwYXRob2dlbiBCYXRyYWNob2NoeXRyaXVtIGRlbmRyb2JhdGlkaXMgKEJkKSBpcyBsYXJnZWx5IHVua25vd24uIEluIHRoaXMgc3R1ZHksIHdlIGV4cGxvcmVkIGdhbWV0b2dlbmVzaXMgaW4gdHdvIGVuZGFuZ2VyZWQgYW5kIHN1c2NlcHRpYmxlIGZyb2cgc3BlY2llcywgUHNldWRvcGhyeW5lIGNvcnJvYm9yZWUgYW5kIExpdG9yaWEgdmVycmVhdXhpaSBhbHBpbmEuIEdhbWV0b2dlbmVzaXMsIGJvdGggb29nZW5lc2lzIGFuZCBzcGVybWF0b2dlbmVzaXMsIGluY3JlYXNlZCB3aGVuIGFuaW1hbHMgd2VyZSBleHBlcmltZW50YWxseSBpbmZlY3RlZCB3aXRoIEJkLiBJbiBQLiBjb3Jyb2JvcmVlLCBpbmZlY3RlZCBtYWxlcyBoYXZlIHRoaWNrZXIgZ2VybWluYWwgZXBpdGhlbGl1bSwgYW5kIGEgbGFyZ2VyIHByb3BvcnRpb24gb2Ygc3Blcm1hdG9jeXRlcy4gSW4gTC4gdi4gYWxwaW5hLCBpbmZlY3RlZCBtYWxlcyBoYWQgbW9yZSBzcGVybWF0aWMgY2VsbCBidW5kbGVzIGluIHRvdGFsLCBhbmQgYSBsYXJnZXIgcHJvcG9ydGlvbiBvZiBzcGVybWF0b3pvYSBidW5kbGVzLiBJbiBmZW1hbGUgTC4gdi4gYWxwaW5hLCBvdmFyaWVzIGFuZCBvdmlkdWN0cyB3ZXJlIGxhcmdlciBpbiBpbmZlY3RlZCBhbmltYWxzLCBhbmQgdGhlcmUgd2VyZSBtb3JlIGNlbGxzIHByZXNlbnQgd2l0aGluIHRoZSBvdmFyaWVzLiBUZXJtaW5hbCBpbnZlc3RtZW50IGhhcyBjb25zZXF1ZW5jZXMgZm9yIHRoZSBldm9sdXRpb24gb2YgZGlzZWFzZSByZXNpc3RhbmNlIGluIGRlY2xpbmluZyBzcGVjaWVzLiBJZiBpbmZlY3RlZCBhbmltYWxzIGFyZSBpbmNyZWFzaW5nIHJlcHJvZHVjdGl2ZSBlZmZvcnRzIGFuZCBwcm9kdWNpbmcgbW9yZSBvZmZzcHJpbmcgYmVmb3JlIHN1Y2N1bWJpbmcgdG8gZGlzZWFzZSwgaXQgaXMgcG9zc2libGUgdGhhdCBwb3B1bGF0aW9ubGV2ZWwgc2VsZWN0aW9uIGZvciBkaXNlYXNlIHJlc2lzdGFuY2Ugd2lsbCBiZSBtaW5pbWl6ZWQuIiwicHVibGlzaGVyIjoiVGhlIFJveWFsIFNvY2lldHkiLCJpc3N1ZSI6IjYiLCJ2b2x1bWUiOiI2In0sImlzVGVtcG9yYXJ5IjpmYWxzZX1dfQ==&quot;,&quot;citationItems&quot;:[{&quot;id&quot;:&quot;89627f35-b4a6-3711-ae50-6e469ef6c825&quot;,&quot;itemData&quot;:{&quot;type&quot;:&quot;article-journal&quot;,&quot;id&quot;:&quot;89627f35-b4a6-3711-ae50-6e469ef6c825&quot;,&quot;title&quot;:&quot;Enhanced call effort in Japanese tree frogs infected by amphibian chytrid fungus&quot;,&quot;author&quot;:[{&quot;family&quot;:&quot;An&quot;,&quot;given&quot;:&quot;Deuknam&quot;,&quot;parse-names&quot;:false,&quot;dropping-particle&quot;:&quot;&quot;,&quot;non-dropping-particle&quot;:&quot;&quot;},{&quot;family&quot;:&quot;Waldman&quot;,&quot;given&quot;:&quot;Bruce&quot;,&quot;parse-names&quot;:false,&quot;dropping-particle&quot;:&quot;&quot;,&quot;non-dropping-particle&quot;:&quot;&quot;}],&quot;container-title&quot;:&quot;Biology Letters&quot;,&quot;container-title-short&quot;:&quot;Biol Lett&quot;,&quot;DOI&quot;:&quot;10.1098/rsbl.2016.0018&quot;,&quot;ISSN&quot;:&quot;1744957X&quot;,&quot;PMID&quot;:&quot;26932682&quot;,&quot;issued&quot;:{&quot;date-parts&quot;:[[2016,3,1]]},&quot;abstract&quot;:&quot;Some amphibians have evolved resistance to the devastating disease chytridiomycosis, associated with global population declines, but immune defences can be costly. We recorded advertisement calls of male Japanese tree frogs (Hyla japonica) in the field.We then assessed whether individualswere infected by Batrachochytrium dendrobatidis (Bd), the causal agent of the disease. This allowed us to analyse call properties of males as a function of their infection status. Infected males called more rapidly and produced longer calls than uninfected males. This enhanced call effort may reflect pathogen manipulation of host behaviour to foster disease transmission. Alternatively, increased calling may have resulted fromselection on infectedmales to reproduce earlier because of their shortened expected lifespan. Our results raise the possibility that sublethal effects of Bd alter amphibian life histories, which contributes to long-term population declines.&quot;,&quot;publisher&quot;:&quot;Royal Society of London&quot;,&quot;issue&quot;:&quot;3&quot;,&quot;volume&quot;:&quot;12&quot;},&quot;isTemporary&quot;:false},{&quot;id&quot;:&quot;65753c51-1b66-3b93-8abf-6ef0cb00c74c&quot;,&quot;itemData&quot;:{&quot;type&quot;:&quot;article-journal&quot;,&quot;id&quot;:&quot;65753c51-1b66-3b93-8abf-6ef0cb00c74c&quot;,&quot;title&quot;:&quot;Fitness Consequences of Infection by Batrachochytrium dendrobatidis in Northern Leopard Frogs (Lithobates pipiens)&quot;,&quot;author&quot;:[{&quot;family&quot;:&quot;Chatfield&quot;,&quot;given&quot;:&quot;Matthew W.H.&quot;,&quot;parse-names&quot;:false,&quot;dropping-particle&quot;:&quot;&quot;,&quot;non-dropping-particle&quot;:&quot;&quot;},{&quot;family&quot;:&quot;Brannelly&quot;,&quot;given&quot;:&quot;Laura A.&quot;,&quot;parse-names&quot;:false,&quot;dropping-particle&quot;:&quot;&quot;,&quot;non-dropping-particle&quot;:&quot;&quot;},{&quot;family&quot;:&quot;Robak&quot;,&quot;given&quot;:&quot;Matthew J.&quot;,&quot;parse-names&quot;:false,&quot;dropping-particle&quot;:&quot;&quot;,&quot;non-dropping-particle&quot;:&quot;&quot;},{&quot;family&quot;:&quot;Freeborn&quot;,&quot;given&quot;:&quot;Layla&quot;,&quot;parse-names&quot;:false,&quot;dropping-particle&quot;:&quot;&quot;,&quot;non-dropping-particle&quot;:&quot;&quot;},{&quot;family&quot;:&quot;Lailvaux&quot;,&quot;given&quot;:&quot;Simon P.&quot;,&quot;parse-names&quot;:false,&quot;dropping-particle&quot;:&quot;&quot;,&quot;non-dropping-particle&quot;:&quot;&quot;},{&quot;family&quot;:&quot;Richards-Zawacki&quot;,&quot;given&quot;:&quot;Corinne L.&quot;,&quot;parse-names&quot;:false,&quot;dropping-particle&quot;:&quot;&quot;,&quot;non-dropping-particle&quot;:&quot;&quot;}],&quot;container-title&quot;:&quot;EcoHealth 2013 10:1&quot;,&quot;accessed&quot;:{&quot;date-parts&quot;:[[2022,8,29]]},&quot;DOI&quot;:&quot;10.1007/S10393-013-0833-7&quot;,&quot;ISSN&quot;:&quot;1612-9210&quot;,&quot;PMID&quot;:&quot;23604643&quot;,&quot;URL&quot;:&quot;https://link.springer.com/article/10.1007/s10393-013-0833-7&quot;,&quot;issued&quot;:{&quot;date-parts&quot;:[[2013,4,19]]},&quot;page&quot;:&quot;90-98&quot;,&quot;abstract&quot;:&quot;The amphibian chytrid fungus, Batrachochytrium dendrobatidis (Bd), has been linked to amphibian declines and extinctions worldwide. The pathogen has been found on amphibians throughout eastern North America, but has not been associated with mass die-offs in this region. In this study, we conducted laboratory experiments on the effects of Bd infection in a putative carrier species, Lithobates pipiens, using two estimators of fitness: jumping performance and testes morphology. Over the 8-week study period, peak acceleration during jumping was not significantly different between infected and uninfected animals. Peak velocity, however, was significantly lower for infected animals after 8&amp;nbsp;weeks. Two measures of sperm production, germinal epithelium depth, and maximum spermatic cyst diameter, showed no difference between infected and uninfected animals. The width, but not length, of testes of infected animals was significantly greater than in uninfected animals. This study is the first to show effects on whole-organism performance of Bd infection in post-metamorphic amphibians, and may have important long-term, evolutionary implications for amphibian populations co-existing with Bd infection.&quot;,&quot;publisher&quot;:&quot;Springer&quot;,&quot;issue&quot;:&quot;1&quot;,&quot;volume&quot;:&quot;10&quot;,&quot;container-title-short&quot;:&quot;&quot;},&quot;isTemporary&quot;:false},{&quot;id&quot;:&quot;268c9704-e0b8-38c0-8133-a28fa011d3cb&quot;,&quot;itemData&quot;:{&quot;type&quot;:&quot;article-journal&quot;,&quot;id&quot;:&quot;268c9704-e0b8-38c0-8133-a28fa011d3cb&quot;,&quot;title&quot;:&quot;Condition-dependent reproductive effort in frogs infected by a widespread pathogen&quot;,&quot;author&quot;:[{&quot;family&quot;:&quot;Roznik&quot;,&quot;given&quot;:&quot;Elizabeth A&quot;,&quot;parse-names&quot;:false,&quot;dropping-particle&quot;:&quot;&quot;,&quot;non-dropping-particle&quot;:&quot;&quot;},{&quot;family&quot;:&quot;Sapsford&quot;,&quot;given&quot;:&quot;Sarah J&quot;,&quot;parse-names&quot;:false,&quot;dropping-particle&quot;:&quot;&quot;,&quot;non-dropping-particle&quot;:&quot;&quot;},{&quot;family&quot;:&quot;Pike&quot;,&quot;given&quot;:&quot;David A&quot;,&quot;parse-names&quot;:false,&quot;dropping-particle&quot;:&quot;&quot;,&quot;non-dropping-particle&quot;:&quot;&quot;},{&quot;family&quot;:&quot;Schwarzkopf&quot;,&quot;given&quot;:&quot;Lin&quot;,&quot;parse-names&quot;:false,&quot;dropping-particle&quot;:&quot;&quot;,&quot;non-dropping-particle&quot;:&quot;&quot;},{&quot;family&quot;:&quot;Alford&quot;,&quot;given&quot;:&quot;Ross A&quot;,&quot;parse-names&quot;:false,&quot;dropping-particle&quot;:&quot;&quot;,&quot;non-dropping-particle&quot;:&quot;&quot;}],&quot;container-title&quot;:&quot;Proceedings of The Royal Society B&quot;,&quot;accessed&quot;:{&quot;date-parts&quot;:[[2023,3,11]]},&quot;DOI&quot;:&quot;10.1098/rspb.2015.0694&quot;,&quot;URL&quot;:&quot;http://dx.doi.org/10.1098/rspb.2015.0694orviahttp://rspb.royalsocietypublishing.org.&quot;,&quot;issued&quot;:{&quot;date-parts&quot;:[[2015]]},&quot;abstract&quot;:&quot;To minimize the negative effects of an infection on fitness, hosts can respond adaptively by altering their reproductive effort or by adjusting their timing of reproduction. We studied effects of the pathogenic fungus Batrachochytrium dendrobatidis on the probability of calling in a stream-breeding rainforest frog (Litoria rheocola). In uninfected frogs, calling probability was relatively constant across seasons and body conditions, but in infected frogs, calling probability differed among seasons (lowest in winter, highest in summer) and was strongly and positively related to body condition. Infected frogs in poor condition were up to 40% less likely to call than uninfected frogs, whereas infected frogs in good condition were up to 30% more likely to call than uninfected frogs. Our results suggest that frogs employed a pre-existing, plastic, life-history strategy in response to infection, which may have complex evolutionary implications. If infected males in good condition reproduce at rates equal to or greater than those of uninfected males, selection on factors affecting disease susceptibility may be minimal. However, because reproductive effort in infected males is positively related to body condition, there may be selection on mechanisms that limit the negative effects of infections on hosts.&quot;,&quot;volume&quot;:&quot;282&quot;,&quot;container-title-short&quot;:&quot;&quot;},&quot;isTemporary&quot;:false},{&quot;id&quot;:&quot;c5f2ca20-c916-3f98-a05d-3e4fed87b706&quot;,&quot;itemData&quot;:{&quot;type&quot;:&quot;article-journal&quot;,&quot;id&quot;:&quot;c5f2ca20-c916-3f98-a05d-3e4fed87b706&quot;,&quot;title&quot;:&quot;Amphibians with infectious disease increase their reproductive effort: evidence for the terminal investment hypothesis&quot;,&quot;author&quot;:[{&quot;family&quot;:&quot;Brannelly&quot;,&quot;given&quot;:&quot;Laura A.&quot;,&quot;parse-names&quot;:false,&quot;dropping-particle&quot;:&quot;&quot;,&quot;non-dropping-particle&quot;:&quot;&quot;},{&quot;family&quot;:&quot;Webb&quot;,&quot;given&quot;:&quot;Rebecca&quot;,&quot;parse-names&quot;:false,&quot;dropping-particle&quot;:&quot;&quot;,&quot;non-dropping-particle&quot;:&quot;&quot;},{&quot;family&quot;:&quot;Skerratt&quot;,&quot;given&quot;:&quot;Lee F.&quot;,&quot;parse-names&quot;:false,&quot;dropping-particle&quot;:&quot;&quot;,&quot;non-dropping-particle&quot;:&quot;&quot;},{&quot;family&quot;:&quot;Berger&quot;,&quot;given&quot;:&quot;Lee&quot;,&quot;parse-names&quot;:false,&quot;dropping-particle&quot;:&quot;&quot;,&quot;non-dropping-particle&quot;:&quot;&quot;}],&quot;container-title&quot;:&quot;Open Biology&quot;,&quot;container-title-short&quot;:&quot;Open Biol&quot;,&quot;accessed&quot;:{&quot;date-parts&quot;:[[2022,8,20]]},&quot;DOI&quot;:&quot;10.1098/RSOB.150251&quot;,&quot;ISSN&quot;:&quot;20462441&quot;,&quot;PMID&quot;:&quot;27358291&quot;,&quot;URL&quot;:&quot;/pmc/articles/PMC4929933/&quot;,&quot;issued&quot;:{&quot;date-parts&quot;:[[2016,6,1]]},&quot;abstract&quot;:&quot;Mounting an immune response to fight disease is costly for an organism and can reduce investment in another life-history trait, such as reproduction. The terminal investment hypothesis predicts that an organism will increase reproductive effort when threatened by disease. The reproductive fitness of amphibians infected with the deadly fungal pathogen Batrachochytrium dendrobatidis (Bd) is largely unknown. In this study, we explored gametogenesis in two endangered and susceptible frog species, Pseudophryne corroboree and Litoria verreauxii alpina. Gametogenesis, both oogenesis and spermatogenesis, increased when animals were experimentally infected with Bd. In P. corroboree, infected males have thicker germinal epithelium, and a larger proportion of spermatocytes. In L. v. alpina, infected males had more spermatic cell bundles in total, and a larger proportion of spermatozoa bundles. In female L. v. alpina, ovaries and oviducts were larger in infected animals, and there were more cells present within the ovaries. Terminal investment has consequences for the evolution of disease resistance in declining species. If infected animals are increasing reproductive efforts and producing more offspring before succumbing to disease, it is possible that populationlevel selection for disease resistance will be minimized.&quot;,&quot;publisher&quot;:&quot;The Royal Society&quot;,&quot;issue&quot;:&quot;6&quot;,&quot;volume&quot;:&quot;6&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F5722F-7241-4EAA-9418-7D64B7083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102</Pages>
  <Words>23460</Words>
  <Characters>133728</Characters>
  <Application>Microsoft Office Word</Application>
  <DocSecurity>0</DocSecurity>
  <Lines>1114</Lines>
  <Paragraphs>313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Anastasia Towe</dc:creator>
  <cp:keywords/>
  <dc:description/>
  <cp:lastModifiedBy>Favier, Grace</cp:lastModifiedBy>
  <cp:revision>2</cp:revision>
  <dcterms:created xsi:type="dcterms:W3CDTF">2023-04-28T16:31:00Z</dcterms:created>
  <dcterms:modified xsi:type="dcterms:W3CDTF">2023-04-28T16:31:00Z</dcterms:modified>
</cp:coreProperties>
</file>